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D96CC8">
      <w:pPr>
        <w:rPr>
          <w:rFonts w:hint="eastAsia" w:ascii="Calibri" w:hAnsi="Calibri" w:cs="Calibri"/>
          <w:b/>
          <w:bCs/>
          <w:kern w:val="0"/>
          <w:sz w:val="84"/>
          <w:szCs w:val="84"/>
        </w:rPr>
      </w:pPr>
      <w:r>
        <w:rPr>
          <w:rFonts w:hint="eastAsia" w:ascii="Calibri" w:hAnsi="Calibri" w:cs="Calibri"/>
          <w:b/>
          <w:bCs/>
          <w:kern w:val="0"/>
          <w:sz w:val="84"/>
          <w:szCs w:val="84"/>
        </w:rPr>
        <w:t xml:space="preserve"> </w:t>
      </w:r>
    </w:p>
    <w:p w14:paraId="344FE98E">
      <w:pPr>
        <w:rPr>
          <w:rFonts w:hint="eastAsia" w:ascii="Calibri" w:hAnsi="Calibri" w:cs="Calibri"/>
          <w:b/>
          <w:bCs/>
          <w:kern w:val="0"/>
          <w:sz w:val="84"/>
          <w:szCs w:val="84"/>
        </w:rPr>
      </w:pPr>
      <w:r>
        <w:rPr>
          <w:rFonts w:hint="eastAsia" w:ascii="Calibri" w:hAnsi="Calibri" w:cs="Calibri"/>
          <w:b/>
          <w:bCs/>
          <w:kern w:val="0"/>
          <w:sz w:val="84"/>
          <w:szCs w:val="84"/>
        </w:rPr>
        <w:t xml:space="preserve"> </w:t>
      </w:r>
    </w:p>
    <w:p w14:paraId="574B79F1">
      <w:pPr>
        <w:pStyle w:val="27"/>
        <w:rPr>
          <w:rFonts w:hint="eastAsia"/>
          <w:lang w:val="zh-CN"/>
        </w:rPr>
      </w:pPr>
    </w:p>
    <w:p w14:paraId="0FC3E7EC">
      <w:pPr>
        <w:autoSpaceDE w:val="0"/>
        <w:autoSpaceDN w:val="0"/>
        <w:adjustRightInd w:val="0"/>
        <w:spacing w:line="720" w:lineRule="auto"/>
        <w:jc w:val="center"/>
        <w:rPr>
          <w:rFonts w:ascii="宋体" w:hAnsi="宋体" w:cs="宋体"/>
          <w:b/>
          <w:bCs/>
          <w:sz w:val="84"/>
          <w:szCs w:val="84"/>
          <w:lang w:val="zh-CN"/>
        </w:rPr>
      </w:pPr>
      <w:r>
        <w:rPr>
          <w:rFonts w:hint="eastAsia" w:ascii="宋体" w:hAnsi="宋体" w:cs="宋体"/>
          <w:b/>
          <w:bCs/>
          <w:sz w:val="84"/>
          <w:szCs w:val="84"/>
          <w:lang w:val="zh-CN"/>
        </w:rPr>
        <w:t>竞争性磋商文件</w:t>
      </w:r>
    </w:p>
    <w:p w14:paraId="02D9D737">
      <w:pPr>
        <w:pStyle w:val="27"/>
        <w:rPr>
          <w:rFonts w:ascii="宋体"/>
          <w:b/>
          <w:bCs/>
          <w:sz w:val="24"/>
        </w:rPr>
      </w:pPr>
    </w:p>
    <w:p w14:paraId="2FA05DEB"/>
    <w:p w14:paraId="78850C0A">
      <w:pPr>
        <w:adjustRightInd w:val="0"/>
        <w:spacing w:line="720" w:lineRule="auto"/>
        <w:textAlignment w:val="baseline"/>
        <w:rPr>
          <w:rFonts w:hint="default" w:ascii="宋体" w:hAnsi="宋体" w:cs="宋体"/>
          <w:b/>
          <w:bCs/>
          <w:color w:val="000000"/>
          <w:sz w:val="32"/>
          <w:szCs w:val="32"/>
          <w:u w:val="single"/>
          <w:lang w:val="en-US" w:eastAsia="zh-CN"/>
        </w:rPr>
      </w:pPr>
      <w:r>
        <w:rPr>
          <w:rFonts w:hint="eastAsia" w:ascii="宋体" w:hAnsi="宋体" w:cs="宋体"/>
          <w:b/>
          <w:bCs/>
          <w:sz w:val="32"/>
          <w:szCs w:val="32"/>
        </w:rPr>
        <w:t>项目名称：</w:t>
      </w:r>
      <w:r>
        <w:rPr>
          <w:rFonts w:hint="eastAsia" w:ascii="宋体" w:hAnsi="宋体" w:cs="宋体"/>
          <w:b/>
          <w:bCs/>
          <w:color w:val="000000"/>
          <w:sz w:val="32"/>
          <w:szCs w:val="32"/>
          <w:u w:val="single"/>
          <w:lang w:eastAsia="zh-CN"/>
        </w:rPr>
        <w:t>青海省内老旧运输河船技术状况评估和技术咨询服务（第二次）</w:t>
      </w:r>
    </w:p>
    <w:p w14:paraId="65F25348">
      <w:pPr>
        <w:adjustRightInd w:val="0"/>
        <w:spacing w:line="720" w:lineRule="auto"/>
        <w:textAlignment w:val="baseline"/>
        <w:rPr>
          <w:rFonts w:hint="default" w:ascii="宋体" w:hAnsi="宋体" w:cs="宋体"/>
          <w:b/>
          <w:bCs/>
          <w:sz w:val="32"/>
          <w:szCs w:val="32"/>
          <w:u w:val="single"/>
          <w:lang w:val="en-US" w:eastAsia="zh-CN"/>
        </w:rPr>
      </w:pPr>
      <w:r>
        <w:rPr>
          <w:rFonts w:hint="eastAsia" w:ascii="宋体" w:hAnsi="宋体" w:cs="宋体"/>
          <w:b/>
          <w:bCs/>
          <w:sz w:val="32"/>
          <w:szCs w:val="32"/>
        </w:rPr>
        <w:t>项目编号：</w:t>
      </w:r>
      <w:r>
        <w:rPr>
          <w:rFonts w:hint="eastAsia" w:ascii="宋体" w:hAnsi="宋体" w:cs="宋体"/>
          <w:b/>
          <w:bCs/>
          <w:sz w:val="32"/>
          <w:szCs w:val="32"/>
          <w:u w:val="single"/>
          <w:lang w:eastAsia="zh-CN"/>
        </w:rPr>
        <w:t>青海省咨询公司竞磋（服务）2025-005（第二次）</w:t>
      </w:r>
    </w:p>
    <w:p w14:paraId="75F13025">
      <w:pPr>
        <w:adjustRightInd w:val="0"/>
        <w:spacing w:line="720" w:lineRule="auto"/>
        <w:textAlignment w:val="baseline"/>
        <w:rPr>
          <w:rFonts w:hint="default" w:ascii="宋体" w:hAnsi="宋体" w:eastAsia="宋体" w:cs="宋体"/>
          <w:b/>
          <w:bCs/>
          <w:sz w:val="32"/>
          <w:szCs w:val="32"/>
          <w:u w:val="single"/>
          <w:lang w:val="en-US" w:eastAsia="zh-CN"/>
        </w:rPr>
      </w:pPr>
      <w:r>
        <w:rPr>
          <w:rFonts w:hint="eastAsia" w:ascii="宋体" w:hAnsi="宋体" w:cs="宋体"/>
          <w:b/>
          <w:bCs/>
          <w:sz w:val="32"/>
          <w:szCs w:val="32"/>
          <w:lang w:val="en-US" w:eastAsia="zh-CN"/>
        </w:rPr>
        <w:t>采 购 人</w:t>
      </w:r>
      <w:r>
        <w:rPr>
          <w:rFonts w:hint="eastAsia" w:ascii="宋体" w:hAnsi="宋体" w:cs="宋体"/>
          <w:b/>
          <w:bCs/>
          <w:sz w:val="32"/>
          <w:szCs w:val="32"/>
        </w:rPr>
        <w:t>：</w:t>
      </w:r>
      <w:r>
        <w:rPr>
          <w:rFonts w:hint="eastAsia" w:ascii="宋体" w:hAnsi="宋体" w:cs="宋体"/>
          <w:b/>
          <w:bCs/>
          <w:sz w:val="32"/>
          <w:szCs w:val="32"/>
          <w:u w:val="single"/>
          <w:lang w:eastAsia="zh-CN"/>
        </w:rPr>
        <w:t>青海省交通工程技术服务中心</w:t>
      </w:r>
    </w:p>
    <w:p w14:paraId="7585B97A">
      <w:pPr>
        <w:spacing w:line="720" w:lineRule="auto"/>
        <w:ind w:left="2512" w:hanging="2233" w:hangingChars="695"/>
        <w:rPr>
          <w:rFonts w:hint="eastAsia" w:ascii="宋体" w:eastAsia="宋体"/>
          <w:b/>
          <w:bCs/>
          <w:sz w:val="32"/>
          <w:szCs w:val="32"/>
          <w:u w:val="single"/>
          <w:lang w:eastAsia="zh-CN"/>
        </w:rPr>
      </w:pPr>
      <w:r>
        <w:rPr>
          <w:rFonts w:hint="eastAsia" w:ascii="宋体" w:hAnsi="宋体" w:cs="宋体"/>
          <w:b/>
          <w:bCs/>
          <w:sz w:val="32"/>
          <w:szCs w:val="32"/>
          <w:lang w:eastAsia="zh-CN"/>
        </w:rPr>
        <w:t>采购代理机构</w:t>
      </w:r>
      <w:r>
        <w:rPr>
          <w:rFonts w:hint="eastAsia" w:ascii="宋体" w:hAnsi="宋体" w:cs="宋体"/>
          <w:b/>
          <w:bCs/>
          <w:sz w:val="32"/>
          <w:szCs w:val="32"/>
        </w:rPr>
        <w:t>：</w:t>
      </w:r>
      <w:r>
        <w:rPr>
          <w:rFonts w:hint="eastAsia" w:ascii="宋体" w:hAnsi="宋体" w:cs="宋体"/>
          <w:b/>
          <w:bCs/>
          <w:sz w:val="32"/>
          <w:szCs w:val="32"/>
          <w:u w:val="single"/>
          <w:lang w:eastAsia="zh-CN"/>
        </w:rPr>
        <w:t>青海省交通工程咨询有限公司</w:t>
      </w:r>
    </w:p>
    <w:p w14:paraId="6FAE0C3C">
      <w:pPr>
        <w:spacing w:line="720" w:lineRule="auto"/>
        <w:jc w:val="center"/>
        <w:rPr>
          <w:rFonts w:ascii="宋体"/>
          <w:b/>
          <w:bCs/>
          <w:sz w:val="32"/>
          <w:szCs w:val="32"/>
        </w:rPr>
        <w:sectPr>
          <w:headerReference r:id="rId5" w:type="first"/>
          <w:footerReference r:id="rId7" w:type="first"/>
          <w:headerReference r:id="rId3" w:type="default"/>
          <w:headerReference r:id="rId4" w:type="even"/>
          <w:footerReference r:id="rId6" w:type="even"/>
          <w:pgSz w:w="11906" w:h="16838"/>
          <w:pgMar w:top="1134" w:right="1134" w:bottom="1134" w:left="1417" w:header="851" w:footer="992" w:gutter="0"/>
          <w:cols w:space="0" w:num="1"/>
          <w:rtlGutter w:val="0"/>
          <w:docGrid w:linePitch="312" w:charSpace="0"/>
        </w:sectPr>
      </w:pPr>
      <w:r>
        <w:rPr>
          <w:rFonts w:hint="eastAsia" w:ascii="宋体" w:hAnsi="宋体" w:cs="宋体"/>
          <w:b/>
          <w:bCs/>
          <w:sz w:val="32"/>
          <w:szCs w:val="32"/>
        </w:rPr>
        <w:t>202</w:t>
      </w:r>
      <w:r>
        <w:rPr>
          <w:rFonts w:hint="eastAsia" w:ascii="宋体" w:hAnsi="宋体" w:cs="宋体"/>
          <w:b/>
          <w:bCs/>
          <w:sz w:val="32"/>
          <w:szCs w:val="32"/>
          <w:lang w:val="en-US" w:eastAsia="zh-CN"/>
        </w:rPr>
        <w:t>5</w:t>
      </w:r>
      <w:r>
        <w:rPr>
          <w:rFonts w:hint="eastAsia" w:ascii="宋体" w:hAnsi="宋体" w:cs="宋体"/>
          <w:b/>
          <w:bCs/>
          <w:sz w:val="32"/>
          <w:szCs w:val="32"/>
        </w:rPr>
        <w:t>年</w:t>
      </w:r>
      <w:r>
        <w:rPr>
          <w:rFonts w:hint="eastAsia" w:ascii="宋体" w:hAnsi="宋体" w:cs="宋体"/>
          <w:b/>
          <w:bCs/>
          <w:sz w:val="32"/>
          <w:szCs w:val="32"/>
          <w:lang w:val="en-US" w:eastAsia="zh-CN"/>
        </w:rPr>
        <w:t>05</w:t>
      </w:r>
      <w:r>
        <w:rPr>
          <w:rFonts w:hint="eastAsia" w:ascii="宋体" w:hAnsi="宋体" w:cs="宋体"/>
          <w:b/>
          <w:bCs/>
          <w:sz w:val="32"/>
          <w:szCs w:val="32"/>
        </w:rPr>
        <w:t>月</w:t>
      </w:r>
    </w:p>
    <w:p w14:paraId="15B174BF">
      <w:pPr>
        <w:jc w:val="center"/>
        <w:rPr>
          <w:b/>
          <w:bCs/>
          <w:sz w:val="44"/>
          <w:szCs w:val="44"/>
        </w:rPr>
      </w:pPr>
      <w:bookmarkStart w:id="0" w:name="_Toc4638"/>
      <w:bookmarkStart w:id="1" w:name="_Toc10494"/>
      <w:r>
        <w:rPr>
          <w:rFonts w:ascii="宋体" w:hAnsi="宋体"/>
          <w:b/>
          <w:bCs/>
          <w:sz w:val="44"/>
          <w:szCs w:val="44"/>
        </w:rPr>
        <w:t>目</w:t>
      </w:r>
      <w:r>
        <w:rPr>
          <w:rFonts w:hint="eastAsia" w:ascii="宋体" w:hAnsi="宋体"/>
          <w:b/>
          <w:bCs/>
          <w:sz w:val="44"/>
          <w:szCs w:val="44"/>
        </w:rPr>
        <w:t xml:space="preserve">  </w:t>
      </w:r>
      <w:r>
        <w:rPr>
          <w:rFonts w:ascii="宋体" w:hAnsi="宋体"/>
          <w:b/>
          <w:bCs/>
          <w:sz w:val="44"/>
          <w:szCs w:val="44"/>
        </w:rPr>
        <w:t>录</w:t>
      </w:r>
    </w:p>
    <w:p w14:paraId="0CBA9BB6">
      <w:pPr>
        <w:pStyle w:val="21"/>
        <w:tabs>
          <w:tab w:val="right" w:leader="dot" w:pos="9040"/>
        </w:tabs>
        <w:rPr>
          <w:b w:val="0"/>
          <w:bCs w:val="0"/>
        </w:rPr>
      </w:pPr>
      <w:r>
        <w:fldChar w:fldCharType="begin"/>
      </w:r>
      <w:r>
        <w:instrText xml:space="preserve">TOC \o "1-1" \h \u </w:instrText>
      </w:r>
      <w:r>
        <w:fldChar w:fldCharType="separate"/>
      </w:r>
      <w:r>
        <w:rPr>
          <w:b w:val="0"/>
          <w:bCs w:val="0"/>
        </w:rPr>
        <w:fldChar w:fldCharType="begin"/>
      </w:r>
      <w:r>
        <w:rPr>
          <w:b w:val="0"/>
          <w:bCs w:val="0"/>
        </w:rPr>
        <w:instrText xml:space="preserve"> HYPERLINK \l _Toc30582 </w:instrText>
      </w:r>
      <w:r>
        <w:rPr>
          <w:b w:val="0"/>
          <w:bCs w:val="0"/>
        </w:rPr>
        <w:fldChar w:fldCharType="separate"/>
      </w:r>
      <w:r>
        <w:rPr>
          <w:rFonts w:hint="eastAsia" w:ascii="宋体" w:hAnsi="宋体" w:cs="宋体"/>
          <w:b w:val="0"/>
          <w:bCs w:val="0"/>
          <w:kern w:val="0"/>
          <w:szCs w:val="36"/>
        </w:rPr>
        <w:t>第一部分 竞争性磋商公告</w:t>
      </w:r>
      <w:r>
        <w:rPr>
          <w:b w:val="0"/>
          <w:bCs w:val="0"/>
        </w:rPr>
        <w:tab/>
      </w:r>
      <w:r>
        <w:rPr>
          <w:b w:val="0"/>
          <w:bCs w:val="0"/>
        </w:rPr>
        <w:fldChar w:fldCharType="begin"/>
      </w:r>
      <w:r>
        <w:rPr>
          <w:b w:val="0"/>
          <w:bCs w:val="0"/>
        </w:rPr>
        <w:instrText xml:space="preserve"> PAGEREF _Toc30582 \h </w:instrText>
      </w:r>
      <w:r>
        <w:rPr>
          <w:b w:val="0"/>
          <w:bCs w:val="0"/>
        </w:rPr>
        <w:fldChar w:fldCharType="separate"/>
      </w:r>
      <w:r>
        <w:rPr>
          <w:b w:val="0"/>
          <w:bCs w:val="0"/>
        </w:rPr>
        <w:t>3</w:t>
      </w:r>
      <w:r>
        <w:rPr>
          <w:b w:val="0"/>
          <w:bCs w:val="0"/>
        </w:rPr>
        <w:fldChar w:fldCharType="end"/>
      </w:r>
      <w:r>
        <w:rPr>
          <w:b w:val="0"/>
          <w:bCs w:val="0"/>
        </w:rPr>
        <w:fldChar w:fldCharType="end"/>
      </w:r>
    </w:p>
    <w:p w14:paraId="1683DEA8">
      <w:pPr>
        <w:pStyle w:val="21"/>
        <w:tabs>
          <w:tab w:val="right" w:leader="dot" w:pos="9040"/>
        </w:tabs>
        <w:ind w:firstLine="480" w:firstLineChars="200"/>
        <w:rPr>
          <w:b w:val="0"/>
          <w:bCs w:val="0"/>
        </w:rPr>
      </w:pPr>
      <w:r>
        <w:rPr>
          <w:b w:val="0"/>
          <w:bCs w:val="0"/>
        </w:rPr>
        <w:fldChar w:fldCharType="begin"/>
      </w:r>
      <w:r>
        <w:rPr>
          <w:b w:val="0"/>
          <w:bCs w:val="0"/>
        </w:rPr>
        <w:instrText xml:space="preserve"> HYPERLINK \l "_Toc26603" </w:instrText>
      </w:r>
      <w:r>
        <w:rPr>
          <w:b w:val="0"/>
          <w:bCs w:val="0"/>
        </w:rPr>
        <w:fldChar w:fldCharType="separate"/>
      </w:r>
      <w:r>
        <w:rPr>
          <w:rFonts w:hint="eastAsia" w:ascii="宋体" w:hAnsi="宋体" w:cs="宋体"/>
          <w:b w:val="0"/>
          <w:bCs w:val="0"/>
          <w:kern w:val="0"/>
          <w:szCs w:val="36"/>
        </w:rPr>
        <w:t xml:space="preserve">第二部分 </w:t>
      </w:r>
      <w:r>
        <w:rPr>
          <w:rFonts w:hint="eastAsia" w:ascii="宋体" w:hAnsi="宋体" w:cs="宋体"/>
          <w:b w:val="0"/>
          <w:bCs w:val="0"/>
          <w:kern w:val="0"/>
          <w:szCs w:val="36"/>
          <w:lang w:val="zh-CN"/>
        </w:rPr>
        <w:t>供应商须知前附表</w:t>
      </w:r>
      <w:r>
        <w:rPr>
          <w:b w:val="0"/>
          <w:bCs w:val="0"/>
        </w:rPr>
        <w:tab/>
      </w:r>
      <w:r>
        <w:rPr>
          <w:rFonts w:hint="eastAsia"/>
          <w:b w:val="0"/>
          <w:bCs w:val="0"/>
        </w:rPr>
        <w:t>5</w:t>
      </w:r>
      <w:r>
        <w:rPr>
          <w:rFonts w:hint="eastAsia"/>
          <w:b w:val="0"/>
          <w:bCs w:val="0"/>
        </w:rPr>
        <w:fldChar w:fldCharType="end"/>
      </w:r>
    </w:p>
    <w:p w14:paraId="77163555">
      <w:pPr>
        <w:pStyle w:val="21"/>
        <w:tabs>
          <w:tab w:val="right" w:leader="dot" w:pos="9040"/>
        </w:tabs>
        <w:rPr>
          <w:b w:val="0"/>
          <w:bCs w:val="0"/>
        </w:rPr>
      </w:pPr>
      <w:r>
        <w:rPr>
          <w:b w:val="0"/>
          <w:bCs w:val="0"/>
        </w:rPr>
        <w:fldChar w:fldCharType="begin"/>
      </w:r>
      <w:r>
        <w:rPr>
          <w:b w:val="0"/>
          <w:bCs w:val="0"/>
        </w:rPr>
        <w:instrText xml:space="preserve"> HYPERLINK \l _Toc15813 </w:instrText>
      </w:r>
      <w:r>
        <w:rPr>
          <w:b w:val="0"/>
          <w:bCs w:val="0"/>
        </w:rPr>
        <w:fldChar w:fldCharType="separate"/>
      </w:r>
      <w:r>
        <w:rPr>
          <w:rFonts w:hint="eastAsia" w:ascii="宋体" w:hAnsi="宋体" w:cs="宋体"/>
          <w:b w:val="0"/>
          <w:bCs w:val="0"/>
          <w:kern w:val="28"/>
          <w:szCs w:val="36"/>
        </w:rPr>
        <w:t>第三部分</w:t>
      </w:r>
      <w:r>
        <w:rPr>
          <w:rFonts w:ascii="宋体" w:hAnsi="宋体" w:cs="宋体"/>
          <w:b w:val="0"/>
          <w:bCs w:val="0"/>
          <w:kern w:val="28"/>
          <w:szCs w:val="36"/>
        </w:rPr>
        <w:t xml:space="preserve"> </w:t>
      </w:r>
      <w:r>
        <w:rPr>
          <w:rFonts w:hint="eastAsia" w:ascii="宋体" w:hAnsi="宋体" w:cs="宋体"/>
          <w:b w:val="0"/>
          <w:bCs w:val="0"/>
          <w:kern w:val="28"/>
          <w:szCs w:val="36"/>
        </w:rPr>
        <w:t>供应商须知</w:t>
      </w:r>
      <w:r>
        <w:rPr>
          <w:b w:val="0"/>
          <w:bCs w:val="0"/>
        </w:rPr>
        <w:tab/>
      </w:r>
      <w:r>
        <w:rPr>
          <w:b w:val="0"/>
          <w:bCs w:val="0"/>
        </w:rPr>
        <w:fldChar w:fldCharType="begin"/>
      </w:r>
      <w:r>
        <w:rPr>
          <w:b w:val="0"/>
          <w:bCs w:val="0"/>
        </w:rPr>
        <w:instrText xml:space="preserve"> PAGEREF _Toc15813 \h </w:instrText>
      </w:r>
      <w:r>
        <w:rPr>
          <w:b w:val="0"/>
          <w:bCs w:val="0"/>
        </w:rPr>
        <w:fldChar w:fldCharType="separate"/>
      </w:r>
      <w:r>
        <w:rPr>
          <w:b w:val="0"/>
          <w:bCs w:val="0"/>
        </w:rPr>
        <w:t>7</w:t>
      </w:r>
      <w:r>
        <w:rPr>
          <w:b w:val="0"/>
          <w:bCs w:val="0"/>
        </w:rPr>
        <w:fldChar w:fldCharType="end"/>
      </w:r>
      <w:r>
        <w:rPr>
          <w:b w:val="0"/>
          <w:bCs w:val="0"/>
        </w:rPr>
        <w:fldChar w:fldCharType="end"/>
      </w:r>
    </w:p>
    <w:p w14:paraId="60EDDD24">
      <w:pPr>
        <w:pStyle w:val="21"/>
        <w:tabs>
          <w:tab w:val="right" w:leader="dot" w:pos="9040"/>
        </w:tabs>
        <w:rPr>
          <w:b w:val="0"/>
          <w:bCs w:val="0"/>
        </w:rPr>
      </w:pPr>
      <w:r>
        <w:rPr>
          <w:b w:val="0"/>
          <w:bCs w:val="0"/>
        </w:rPr>
        <w:fldChar w:fldCharType="begin"/>
      </w:r>
      <w:r>
        <w:rPr>
          <w:b w:val="0"/>
          <w:bCs w:val="0"/>
        </w:rPr>
        <w:instrText xml:space="preserve"> HYPERLINK \l _Toc15532 </w:instrText>
      </w:r>
      <w:r>
        <w:rPr>
          <w:b w:val="0"/>
          <w:bCs w:val="0"/>
        </w:rPr>
        <w:fldChar w:fldCharType="separate"/>
      </w:r>
      <w:r>
        <w:rPr>
          <w:rFonts w:hint="eastAsia" w:ascii="宋体" w:hAnsi="宋体" w:cs="宋体"/>
          <w:b w:val="0"/>
          <w:bCs w:val="0"/>
          <w:szCs w:val="48"/>
          <w:lang w:val="zh-CN"/>
        </w:rPr>
        <w:t>第四部分 采购项目合同书</w:t>
      </w:r>
      <w:r>
        <w:rPr>
          <w:b w:val="0"/>
          <w:bCs w:val="0"/>
        </w:rPr>
        <w:tab/>
      </w:r>
      <w:r>
        <w:rPr>
          <w:b w:val="0"/>
          <w:bCs w:val="0"/>
        </w:rPr>
        <w:fldChar w:fldCharType="begin"/>
      </w:r>
      <w:r>
        <w:rPr>
          <w:b w:val="0"/>
          <w:bCs w:val="0"/>
        </w:rPr>
        <w:instrText xml:space="preserve"> PAGEREF _Toc15532 \h </w:instrText>
      </w:r>
      <w:r>
        <w:rPr>
          <w:b w:val="0"/>
          <w:bCs w:val="0"/>
        </w:rPr>
        <w:fldChar w:fldCharType="separate"/>
      </w:r>
      <w:r>
        <w:rPr>
          <w:b w:val="0"/>
          <w:bCs w:val="0"/>
        </w:rPr>
        <w:t>18</w:t>
      </w:r>
      <w:r>
        <w:rPr>
          <w:b w:val="0"/>
          <w:bCs w:val="0"/>
        </w:rPr>
        <w:fldChar w:fldCharType="end"/>
      </w:r>
      <w:r>
        <w:rPr>
          <w:b w:val="0"/>
          <w:bCs w:val="0"/>
        </w:rPr>
        <w:fldChar w:fldCharType="end"/>
      </w:r>
    </w:p>
    <w:p w14:paraId="6F55D20C">
      <w:pPr>
        <w:pStyle w:val="21"/>
        <w:tabs>
          <w:tab w:val="right" w:leader="dot" w:pos="9040"/>
        </w:tabs>
        <w:rPr>
          <w:b w:val="0"/>
          <w:bCs w:val="0"/>
        </w:rPr>
      </w:pPr>
      <w:r>
        <w:rPr>
          <w:b w:val="0"/>
          <w:bCs w:val="0"/>
        </w:rPr>
        <w:fldChar w:fldCharType="begin"/>
      </w:r>
      <w:r>
        <w:rPr>
          <w:b w:val="0"/>
          <w:bCs w:val="0"/>
        </w:rPr>
        <w:instrText xml:space="preserve"> HYPERLINK \l _Toc15290 </w:instrText>
      </w:r>
      <w:r>
        <w:rPr>
          <w:b w:val="0"/>
          <w:bCs w:val="0"/>
        </w:rPr>
        <w:fldChar w:fldCharType="separate"/>
      </w:r>
      <w:r>
        <w:rPr>
          <w:rFonts w:hint="eastAsia" w:ascii="宋体" w:hAnsi="宋体" w:cs="宋体"/>
          <w:b w:val="0"/>
          <w:bCs w:val="0"/>
          <w:kern w:val="28"/>
          <w:szCs w:val="36"/>
        </w:rPr>
        <w:t>第五部分 响应文件格式</w:t>
      </w:r>
      <w:r>
        <w:rPr>
          <w:b w:val="0"/>
          <w:bCs w:val="0"/>
        </w:rPr>
        <w:tab/>
      </w:r>
      <w:r>
        <w:rPr>
          <w:b w:val="0"/>
          <w:bCs w:val="0"/>
        </w:rPr>
        <w:fldChar w:fldCharType="begin"/>
      </w:r>
      <w:r>
        <w:rPr>
          <w:b w:val="0"/>
          <w:bCs w:val="0"/>
        </w:rPr>
        <w:instrText xml:space="preserve"> PAGEREF _Toc15290 \h </w:instrText>
      </w:r>
      <w:r>
        <w:rPr>
          <w:b w:val="0"/>
          <w:bCs w:val="0"/>
        </w:rPr>
        <w:fldChar w:fldCharType="separate"/>
      </w:r>
      <w:r>
        <w:rPr>
          <w:b w:val="0"/>
          <w:bCs w:val="0"/>
        </w:rPr>
        <w:t>18</w:t>
      </w:r>
      <w:r>
        <w:rPr>
          <w:b w:val="0"/>
          <w:bCs w:val="0"/>
        </w:rPr>
        <w:fldChar w:fldCharType="end"/>
      </w:r>
      <w:r>
        <w:rPr>
          <w:b w:val="0"/>
          <w:bCs w:val="0"/>
        </w:rPr>
        <w:fldChar w:fldCharType="end"/>
      </w:r>
    </w:p>
    <w:p w14:paraId="3631D5F0">
      <w:pPr>
        <w:pStyle w:val="21"/>
        <w:tabs>
          <w:tab w:val="right" w:leader="dot" w:pos="9040"/>
        </w:tabs>
        <w:rPr>
          <w:b w:val="0"/>
          <w:bCs w:val="0"/>
        </w:rPr>
      </w:pPr>
      <w:r>
        <w:rPr>
          <w:b w:val="0"/>
          <w:bCs w:val="0"/>
        </w:rPr>
        <w:fldChar w:fldCharType="begin"/>
      </w:r>
      <w:r>
        <w:rPr>
          <w:b w:val="0"/>
          <w:bCs w:val="0"/>
        </w:rPr>
        <w:instrText xml:space="preserve"> HYPERLINK \l _Toc18714 </w:instrText>
      </w:r>
      <w:r>
        <w:rPr>
          <w:b w:val="0"/>
          <w:bCs w:val="0"/>
        </w:rPr>
        <w:fldChar w:fldCharType="separate"/>
      </w:r>
      <w:r>
        <w:rPr>
          <w:rFonts w:hint="eastAsia" w:ascii="宋体" w:hAnsi="宋体"/>
          <w:b w:val="0"/>
          <w:bCs w:val="0"/>
          <w:szCs w:val="24"/>
        </w:rPr>
        <w:t>附件</w:t>
      </w:r>
      <w:r>
        <w:rPr>
          <w:rFonts w:hint="eastAsia" w:ascii="宋体" w:hAnsi="宋体"/>
          <w:b w:val="0"/>
          <w:bCs w:val="0"/>
          <w:szCs w:val="24"/>
          <w:lang w:val="en-US" w:eastAsia="zh-CN"/>
        </w:rPr>
        <w:t>1</w:t>
      </w:r>
      <w:r>
        <w:rPr>
          <w:rFonts w:hint="eastAsia" w:ascii="宋体" w:hAnsi="宋体"/>
          <w:b w:val="0"/>
          <w:bCs w:val="0"/>
          <w:szCs w:val="24"/>
        </w:rPr>
        <w:t>：投标函</w:t>
      </w:r>
      <w:r>
        <w:rPr>
          <w:b w:val="0"/>
          <w:bCs w:val="0"/>
        </w:rPr>
        <w:tab/>
      </w:r>
      <w:r>
        <w:rPr>
          <w:b w:val="0"/>
          <w:bCs w:val="0"/>
        </w:rPr>
        <w:fldChar w:fldCharType="begin"/>
      </w:r>
      <w:r>
        <w:rPr>
          <w:b w:val="0"/>
          <w:bCs w:val="0"/>
        </w:rPr>
        <w:instrText xml:space="preserve"> PAGEREF _Toc18714 \h </w:instrText>
      </w:r>
      <w:r>
        <w:rPr>
          <w:b w:val="0"/>
          <w:bCs w:val="0"/>
        </w:rPr>
        <w:fldChar w:fldCharType="separate"/>
      </w:r>
      <w:r>
        <w:rPr>
          <w:b w:val="0"/>
          <w:bCs w:val="0"/>
        </w:rPr>
        <w:t>33</w:t>
      </w:r>
      <w:r>
        <w:rPr>
          <w:b w:val="0"/>
          <w:bCs w:val="0"/>
        </w:rPr>
        <w:fldChar w:fldCharType="end"/>
      </w:r>
      <w:r>
        <w:rPr>
          <w:b w:val="0"/>
          <w:bCs w:val="0"/>
        </w:rPr>
        <w:fldChar w:fldCharType="end"/>
      </w:r>
    </w:p>
    <w:p w14:paraId="72930740">
      <w:pPr>
        <w:pStyle w:val="21"/>
        <w:tabs>
          <w:tab w:val="right" w:leader="dot" w:pos="9040"/>
        </w:tabs>
        <w:rPr>
          <w:b w:val="0"/>
          <w:bCs w:val="0"/>
        </w:rPr>
      </w:pPr>
      <w:r>
        <w:rPr>
          <w:b w:val="0"/>
          <w:bCs w:val="0"/>
        </w:rPr>
        <w:fldChar w:fldCharType="begin"/>
      </w:r>
      <w:r>
        <w:rPr>
          <w:b w:val="0"/>
          <w:bCs w:val="0"/>
        </w:rPr>
        <w:instrText xml:space="preserve"> HYPERLINK \l _Toc8610 </w:instrText>
      </w:r>
      <w:r>
        <w:rPr>
          <w:b w:val="0"/>
          <w:bCs w:val="0"/>
        </w:rPr>
        <w:fldChar w:fldCharType="separate"/>
      </w:r>
      <w:r>
        <w:rPr>
          <w:rFonts w:hint="eastAsia" w:ascii="宋体" w:hAnsi="宋体"/>
          <w:b w:val="0"/>
          <w:bCs w:val="0"/>
          <w:szCs w:val="24"/>
        </w:rPr>
        <w:t>附件</w:t>
      </w:r>
      <w:r>
        <w:rPr>
          <w:rFonts w:hint="eastAsia" w:ascii="宋体" w:hAnsi="宋体"/>
          <w:b w:val="0"/>
          <w:bCs w:val="0"/>
          <w:szCs w:val="24"/>
          <w:lang w:val="en-US" w:eastAsia="zh-CN"/>
        </w:rPr>
        <w:t>2</w:t>
      </w:r>
      <w:r>
        <w:rPr>
          <w:rFonts w:hint="eastAsia" w:ascii="宋体" w:hAnsi="宋体"/>
          <w:b w:val="0"/>
          <w:bCs w:val="0"/>
          <w:szCs w:val="24"/>
          <w:lang w:val="zh-CN"/>
        </w:rPr>
        <w:t>：报价一览表</w:t>
      </w:r>
      <w:r>
        <w:rPr>
          <w:b w:val="0"/>
          <w:bCs w:val="0"/>
        </w:rPr>
        <w:tab/>
      </w:r>
      <w:r>
        <w:rPr>
          <w:b w:val="0"/>
          <w:bCs w:val="0"/>
        </w:rPr>
        <w:fldChar w:fldCharType="begin"/>
      </w:r>
      <w:r>
        <w:rPr>
          <w:b w:val="0"/>
          <w:bCs w:val="0"/>
        </w:rPr>
        <w:instrText xml:space="preserve"> PAGEREF _Toc8610 \h </w:instrText>
      </w:r>
      <w:r>
        <w:rPr>
          <w:b w:val="0"/>
          <w:bCs w:val="0"/>
        </w:rPr>
        <w:fldChar w:fldCharType="separate"/>
      </w:r>
      <w:r>
        <w:rPr>
          <w:b w:val="0"/>
          <w:bCs w:val="0"/>
        </w:rPr>
        <w:t>34</w:t>
      </w:r>
      <w:r>
        <w:rPr>
          <w:b w:val="0"/>
          <w:bCs w:val="0"/>
        </w:rPr>
        <w:fldChar w:fldCharType="end"/>
      </w:r>
      <w:r>
        <w:rPr>
          <w:b w:val="0"/>
          <w:bCs w:val="0"/>
        </w:rPr>
        <w:fldChar w:fldCharType="end"/>
      </w:r>
    </w:p>
    <w:p w14:paraId="7F4F9E64">
      <w:pPr>
        <w:pStyle w:val="21"/>
        <w:tabs>
          <w:tab w:val="right" w:leader="dot" w:pos="9040"/>
        </w:tabs>
        <w:rPr>
          <w:b w:val="0"/>
          <w:bCs w:val="0"/>
        </w:rPr>
      </w:pPr>
      <w:r>
        <w:rPr>
          <w:b w:val="0"/>
          <w:bCs w:val="0"/>
        </w:rPr>
        <w:fldChar w:fldCharType="begin"/>
      </w:r>
      <w:r>
        <w:rPr>
          <w:b w:val="0"/>
          <w:bCs w:val="0"/>
        </w:rPr>
        <w:instrText xml:space="preserve"> HYPERLINK \l _Toc23491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3</w:t>
      </w:r>
      <w:r>
        <w:rPr>
          <w:rFonts w:hint="eastAsia" w:ascii="宋体" w:hAnsi="宋体"/>
          <w:b w:val="0"/>
          <w:bCs w:val="0"/>
          <w:szCs w:val="24"/>
          <w:lang w:val="zh-CN"/>
        </w:rPr>
        <w:t>：法定代表人证明书</w:t>
      </w:r>
      <w:r>
        <w:rPr>
          <w:b w:val="0"/>
          <w:bCs w:val="0"/>
        </w:rPr>
        <w:tab/>
      </w:r>
      <w:r>
        <w:rPr>
          <w:b w:val="0"/>
          <w:bCs w:val="0"/>
        </w:rPr>
        <w:fldChar w:fldCharType="begin"/>
      </w:r>
      <w:r>
        <w:rPr>
          <w:b w:val="0"/>
          <w:bCs w:val="0"/>
        </w:rPr>
        <w:instrText xml:space="preserve"> PAGEREF _Toc23491 \h </w:instrText>
      </w:r>
      <w:r>
        <w:rPr>
          <w:b w:val="0"/>
          <w:bCs w:val="0"/>
        </w:rPr>
        <w:fldChar w:fldCharType="separate"/>
      </w:r>
      <w:r>
        <w:rPr>
          <w:b w:val="0"/>
          <w:bCs w:val="0"/>
        </w:rPr>
        <w:t>36</w:t>
      </w:r>
      <w:r>
        <w:rPr>
          <w:b w:val="0"/>
          <w:bCs w:val="0"/>
        </w:rPr>
        <w:fldChar w:fldCharType="end"/>
      </w:r>
      <w:r>
        <w:rPr>
          <w:b w:val="0"/>
          <w:bCs w:val="0"/>
        </w:rPr>
        <w:fldChar w:fldCharType="end"/>
      </w:r>
    </w:p>
    <w:p w14:paraId="080A7711">
      <w:pPr>
        <w:pStyle w:val="21"/>
        <w:tabs>
          <w:tab w:val="right" w:leader="dot" w:pos="9040"/>
        </w:tabs>
        <w:rPr>
          <w:b w:val="0"/>
          <w:bCs w:val="0"/>
        </w:rPr>
      </w:pPr>
      <w:r>
        <w:rPr>
          <w:b w:val="0"/>
          <w:bCs w:val="0"/>
        </w:rPr>
        <w:fldChar w:fldCharType="begin"/>
      </w:r>
      <w:r>
        <w:rPr>
          <w:b w:val="0"/>
          <w:bCs w:val="0"/>
        </w:rPr>
        <w:instrText xml:space="preserve"> HYPERLINK \l _Toc10921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4</w:t>
      </w:r>
      <w:r>
        <w:rPr>
          <w:rFonts w:hint="eastAsia" w:ascii="宋体" w:hAnsi="宋体"/>
          <w:b w:val="0"/>
          <w:bCs w:val="0"/>
          <w:szCs w:val="24"/>
          <w:lang w:val="zh-CN"/>
        </w:rPr>
        <w:t>：法定代表人授权书</w:t>
      </w:r>
      <w:r>
        <w:rPr>
          <w:b w:val="0"/>
          <w:bCs w:val="0"/>
        </w:rPr>
        <w:tab/>
      </w:r>
      <w:r>
        <w:rPr>
          <w:b w:val="0"/>
          <w:bCs w:val="0"/>
        </w:rPr>
        <w:fldChar w:fldCharType="begin"/>
      </w:r>
      <w:r>
        <w:rPr>
          <w:b w:val="0"/>
          <w:bCs w:val="0"/>
        </w:rPr>
        <w:instrText xml:space="preserve"> PAGEREF _Toc10921 \h </w:instrText>
      </w:r>
      <w:r>
        <w:rPr>
          <w:b w:val="0"/>
          <w:bCs w:val="0"/>
        </w:rPr>
        <w:fldChar w:fldCharType="separate"/>
      </w:r>
      <w:r>
        <w:rPr>
          <w:b w:val="0"/>
          <w:bCs w:val="0"/>
        </w:rPr>
        <w:t>37</w:t>
      </w:r>
      <w:r>
        <w:rPr>
          <w:b w:val="0"/>
          <w:bCs w:val="0"/>
        </w:rPr>
        <w:fldChar w:fldCharType="end"/>
      </w:r>
      <w:r>
        <w:rPr>
          <w:b w:val="0"/>
          <w:bCs w:val="0"/>
        </w:rPr>
        <w:fldChar w:fldCharType="end"/>
      </w:r>
    </w:p>
    <w:p w14:paraId="0E955B5D">
      <w:pPr>
        <w:pStyle w:val="21"/>
        <w:tabs>
          <w:tab w:val="right" w:leader="dot" w:pos="9040"/>
        </w:tabs>
        <w:rPr>
          <w:b w:val="0"/>
          <w:bCs w:val="0"/>
        </w:rPr>
      </w:pPr>
      <w:r>
        <w:rPr>
          <w:b w:val="0"/>
          <w:bCs w:val="0"/>
        </w:rPr>
        <w:fldChar w:fldCharType="begin"/>
      </w:r>
      <w:r>
        <w:rPr>
          <w:b w:val="0"/>
          <w:bCs w:val="0"/>
        </w:rPr>
        <w:instrText xml:space="preserve"> HYPERLINK \l _Toc11463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5</w:t>
      </w:r>
      <w:r>
        <w:rPr>
          <w:rFonts w:hint="eastAsia" w:ascii="宋体" w:hAnsi="宋体"/>
          <w:b w:val="0"/>
          <w:bCs w:val="0"/>
          <w:szCs w:val="24"/>
          <w:lang w:val="zh-CN"/>
        </w:rPr>
        <w:t>：供应商承诺函</w:t>
      </w:r>
      <w:r>
        <w:rPr>
          <w:b w:val="0"/>
          <w:bCs w:val="0"/>
        </w:rPr>
        <w:tab/>
      </w:r>
      <w:r>
        <w:rPr>
          <w:b w:val="0"/>
          <w:bCs w:val="0"/>
        </w:rPr>
        <w:fldChar w:fldCharType="begin"/>
      </w:r>
      <w:r>
        <w:rPr>
          <w:b w:val="0"/>
          <w:bCs w:val="0"/>
        </w:rPr>
        <w:instrText xml:space="preserve"> PAGEREF _Toc11463 \h </w:instrText>
      </w:r>
      <w:r>
        <w:rPr>
          <w:b w:val="0"/>
          <w:bCs w:val="0"/>
        </w:rPr>
        <w:fldChar w:fldCharType="separate"/>
      </w:r>
      <w:r>
        <w:rPr>
          <w:b w:val="0"/>
          <w:bCs w:val="0"/>
        </w:rPr>
        <w:t>38</w:t>
      </w:r>
      <w:r>
        <w:rPr>
          <w:b w:val="0"/>
          <w:bCs w:val="0"/>
        </w:rPr>
        <w:fldChar w:fldCharType="end"/>
      </w:r>
      <w:r>
        <w:rPr>
          <w:b w:val="0"/>
          <w:bCs w:val="0"/>
        </w:rPr>
        <w:fldChar w:fldCharType="end"/>
      </w:r>
    </w:p>
    <w:p w14:paraId="540D7CDA">
      <w:pPr>
        <w:pStyle w:val="21"/>
        <w:tabs>
          <w:tab w:val="right" w:leader="dot" w:pos="9040"/>
        </w:tabs>
        <w:rPr>
          <w:b w:val="0"/>
          <w:bCs w:val="0"/>
        </w:rPr>
      </w:pPr>
      <w:r>
        <w:rPr>
          <w:b w:val="0"/>
          <w:bCs w:val="0"/>
        </w:rPr>
        <w:fldChar w:fldCharType="begin"/>
      </w:r>
      <w:r>
        <w:rPr>
          <w:b w:val="0"/>
          <w:bCs w:val="0"/>
        </w:rPr>
        <w:instrText xml:space="preserve"> HYPERLINK \l _Toc26086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6</w:t>
      </w:r>
      <w:r>
        <w:rPr>
          <w:rFonts w:hint="eastAsia" w:ascii="宋体" w:hAnsi="宋体"/>
          <w:b w:val="0"/>
          <w:bCs w:val="0"/>
          <w:szCs w:val="24"/>
          <w:lang w:val="zh-CN"/>
        </w:rPr>
        <w:t>：供应商诚信承诺书</w:t>
      </w:r>
      <w:r>
        <w:rPr>
          <w:b w:val="0"/>
          <w:bCs w:val="0"/>
        </w:rPr>
        <w:tab/>
      </w:r>
      <w:r>
        <w:rPr>
          <w:b w:val="0"/>
          <w:bCs w:val="0"/>
        </w:rPr>
        <w:fldChar w:fldCharType="begin"/>
      </w:r>
      <w:r>
        <w:rPr>
          <w:b w:val="0"/>
          <w:bCs w:val="0"/>
        </w:rPr>
        <w:instrText xml:space="preserve"> PAGEREF _Toc26086 \h </w:instrText>
      </w:r>
      <w:r>
        <w:rPr>
          <w:b w:val="0"/>
          <w:bCs w:val="0"/>
        </w:rPr>
        <w:fldChar w:fldCharType="separate"/>
      </w:r>
      <w:r>
        <w:rPr>
          <w:b w:val="0"/>
          <w:bCs w:val="0"/>
        </w:rPr>
        <w:t>39</w:t>
      </w:r>
      <w:r>
        <w:rPr>
          <w:b w:val="0"/>
          <w:bCs w:val="0"/>
        </w:rPr>
        <w:fldChar w:fldCharType="end"/>
      </w:r>
      <w:r>
        <w:rPr>
          <w:b w:val="0"/>
          <w:bCs w:val="0"/>
        </w:rPr>
        <w:fldChar w:fldCharType="end"/>
      </w:r>
    </w:p>
    <w:p w14:paraId="56BE9987">
      <w:pPr>
        <w:pStyle w:val="21"/>
        <w:tabs>
          <w:tab w:val="right" w:leader="dot" w:pos="9040"/>
        </w:tabs>
        <w:rPr>
          <w:b w:val="0"/>
          <w:bCs w:val="0"/>
        </w:rPr>
      </w:pPr>
      <w:r>
        <w:rPr>
          <w:b w:val="0"/>
          <w:bCs w:val="0"/>
        </w:rPr>
        <w:fldChar w:fldCharType="begin"/>
      </w:r>
      <w:r>
        <w:rPr>
          <w:b w:val="0"/>
          <w:bCs w:val="0"/>
        </w:rPr>
        <w:instrText xml:space="preserve"> HYPERLINK \l _Toc6221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7</w:t>
      </w:r>
      <w:r>
        <w:rPr>
          <w:rFonts w:hint="eastAsia" w:ascii="宋体" w:hAnsi="宋体"/>
          <w:b w:val="0"/>
          <w:bCs w:val="0"/>
          <w:szCs w:val="24"/>
          <w:lang w:val="zh-CN"/>
        </w:rPr>
        <w:t>：资格证明材料</w:t>
      </w:r>
      <w:r>
        <w:rPr>
          <w:b w:val="0"/>
          <w:bCs w:val="0"/>
        </w:rPr>
        <w:tab/>
      </w:r>
      <w:r>
        <w:rPr>
          <w:b w:val="0"/>
          <w:bCs w:val="0"/>
        </w:rPr>
        <w:fldChar w:fldCharType="begin"/>
      </w:r>
      <w:r>
        <w:rPr>
          <w:b w:val="0"/>
          <w:bCs w:val="0"/>
        </w:rPr>
        <w:instrText xml:space="preserve"> PAGEREF _Toc6221 \h </w:instrText>
      </w:r>
      <w:r>
        <w:rPr>
          <w:b w:val="0"/>
          <w:bCs w:val="0"/>
        </w:rPr>
        <w:fldChar w:fldCharType="separate"/>
      </w:r>
      <w:r>
        <w:rPr>
          <w:b w:val="0"/>
          <w:bCs w:val="0"/>
        </w:rPr>
        <w:t>40</w:t>
      </w:r>
      <w:r>
        <w:rPr>
          <w:b w:val="0"/>
          <w:bCs w:val="0"/>
        </w:rPr>
        <w:fldChar w:fldCharType="end"/>
      </w:r>
      <w:r>
        <w:rPr>
          <w:b w:val="0"/>
          <w:bCs w:val="0"/>
        </w:rPr>
        <w:fldChar w:fldCharType="end"/>
      </w:r>
    </w:p>
    <w:p w14:paraId="0756617A">
      <w:pPr>
        <w:pStyle w:val="21"/>
        <w:tabs>
          <w:tab w:val="right" w:leader="dot" w:pos="9040"/>
        </w:tabs>
        <w:rPr>
          <w:b w:val="0"/>
          <w:bCs w:val="0"/>
        </w:rPr>
      </w:pPr>
      <w:r>
        <w:rPr>
          <w:b w:val="0"/>
          <w:bCs w:val="0"/>
        </w:rPr>
        <w:fldChar w:fldCharType="begin"/>
      </w:r>
      <w:r>
        <w:rPr>
          <w:b w:val="0"/>
          <w:bCs w:val="0"/>
        </w:rPr>
        <w:instrText xml:space="preserve"> HYPERLINK \l _Toc21308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8</w:t>
      </w:r>
      <w:r>
        <w:rPr>
          <w:rFonts w:hint="eastAsia" w:ascii="宋体" w:hAnsi="宋体"/>
          <w:b w:val="0"/>
          <w:bCs w:val="0"/>
          <w:szCs w:val="24"/>
          <w:lang w:val="zh-CN"/>
        </w:rPr>
        <w:t>：财务状况报告，依法缴纳税收和社会保障资金的相关材料</w:t>
      </w:r>
      <w:r>
        <w:rPr>
          <w:b w:val="0"/>
          <w:bCs w:val="0"/>
        </w:rPr>
        <w:tab/>
      </w:r>
      <w:r>
        <w:rPr>
          <w:b w:val="0"/>
          <w:bCs w:val="0"/>
        </w:rPr>
        <w:fldChar w:fldCharType="begin"/>
      </w:r>
      <w:r>
        <w:rPr>
          <w:b w:val="0"/>
          <w:bCs w:val="0"/>
        </w:rPr>
        <w:instrText xml:space="preserve"> PAGEREF _Toc21308 \h </w:instrText>
      </w:r>
      <w:r>
        <w:rPr>
          <w:b w:val="0"/>
          <w:bCs w:val="0"/>
        </w:rPr>
        <w:fldChar w:fldCharType="separate"/>
      </w:r>
      <w:r>
        <w:rPr>
          <w:b w:val="0"/>
          <w:bCs w:val="0"/>
        </w:rPr>
        <w:t>41</w:t>
      </w:r>
      <w:r>
        <w:rPr>
          <w:b w:val="0"/>
          <w:bCs w:val="0"/>
        </w:rPr>
        <w:fldChar w:fldCharType="end"/>
      </w:r>
      <w:r>
        <w:rPr>
          <w:b w:val="0"/>
          <w:bCs w:val="0"/>
        </w:rPr>
        <w:fldChar w:fldCharType="end"/>
      </w:r>
    </w:p>
    <w:p w14:paraId="1A869CF1">
      <w:pPr>
        <w:pStyle w:val="21"/>
        <w:tabs>
          <w:tab w:val="right" w:leader="dot" w:pos="9040"/>
        </w:tabs>
        <w:rPr>
          <w:b w:val="0"/>
          <w:bCs w:val="0"/>
        </w:rPr>
      </w:pPr>
      <w:r>
        <w:rPr>
          <w:b w:val="0"/>
          <w:bCs w:val="0"/>
        </w:rPr>
        <w:fldChar w:fldCharType="begin"/>
      </w:r>
      <w:r>
        <w:rPr>
          <w:b w:val="0"/>
          <w:bCs w:val="0"/>
        </w:rPr>
        <w:instrText xml:space="preserve"> HYPERLINK \l _Toc10677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9</w:t>
      </w:r>
      <w:r>
        <w:rPr>
          <w:rFonts w:hint="eastAsia" w:ascii="宋体" w:hAnsi="宋体"/>
          <w:b w:val="0"/>
          <w:bCs w:val="0"/>
          <w:szCs w:val="24"/>
          <w:lang w:val="zh-CN"/>
        </w:rPr>
        <w:t>：</w:t>
      </w:r>
      <w:r>
        <w:rPr>
          <w:rFonts w:hint="eastAsia" w:ascii="宋体" w:hAnsi="宋体"/>
          <w:b w:val="0"/>
          <w:bCs w:val="0"/>
          <w:szCs w:val="24"/>
          <w:lang w:val="en-US" w:eastAsia="zh-CN"/>
        </w:rPr>
        <w:t>服务方案</w:t>
      </w:r>
      <w:r>
        <w:rPr>
          <w:b w:val="0"/>
          <w:bCs w:val="0"/>
        </w:rPr>
        <w:tab/>
      </w:r>
      <w:r>
        <w:rPr>
          <w:b w:val="0"/>
          <w:bCs w:val="0"/>
        </w:rPr>
        <w:fldChar w:fldCharType="begin"/>
      </w:r>
      <w:r>
        <w:rPr>
          <w:b w:val="0"/>
          <w:bCs w:val="0"/>
        </w:rPr>
        <w:instrText xml:space="preserve"> PAGEREF _Toc10677 \h </w:instrText>
      </w:r>
      <w:r>
        <w:rPr>
          <w:b w:val="0"/>
          <w:bCs w:val="0"/>
        </w:rPr>
        <w:fldChar w:fldCharType="separate"/>
      </w:r>
      <w:r>
        <w:rPr>
          <w:b w:val="0"/>
          <w:bCs w:val="0"/>
        </w:rPr>
        <w:t>41</w:t>
      </w:r>
      <w:r>
        <w:rPr>
          <w:b w:val="0"/>
          <w:bCs w:val="0"/>
        </w:rPr>
        <w:fldChar w:fldCharType="end"/>
      </w:r>
      <w:r>
        <w:rPr>
          <w:b w:val="0"/>
          <w:bCs w:val="0"/>
        </w:rPr>
        <w:fldChar w:fldCharType="end"/>
      </w:r>
    </w:p>
    <w:p w14:paraId="69053A1C">
      <w:pPr>
        <w:pStyle w:val="21"/>
        <w:tabs>
          <w:tab w:val="right" w:leader="dot" w:pos="9040"/>
        </w:tabs>
        <w:rPr>
          <w:b w:val="0"/>
          <w:bCs w:val="0"/>
        </w:rPr>
      </w:pPr>
      <w:r>
        <w:rPr>
          <w:b w:val="0"/>
          <w:bCs w:val="0"/>
        </w:rPr>
        <w:fldChar w:fldCharType="begin"/>
      </w:r>
      <w:r>
        <w:rPr>
          <w:b w:val="0"/>
          <w:bCs w:val="0"/>
        </w:rPr>
        <w:instrText xml:space="preserve"> HYPERLINK \l _Toc22379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10</w:t>
      </w:r>
      <w:r>
        <w:rPr>
          <w:rFonts w:hint="eastAsia" w:ascii="宋体" w:hAnsi="宋体"/>
          <w:b w:val="0"/>
          <w:bCs w:val="0"/>
          <w:szCs w:val="24"/>
          <w:lang w:val="zh-CN"/>
        </w:rPr>
        <w:t>：具备履行合同所必需的设备和专业技术能力的证明材料</w:t>
      </w:r>
      <w:r>
        <w:rPr>
          <w:b w:val="0"/>
          <w:bCs w:val="0"/>
        </w:rPr>
        <w:tab/>
      </w:r>
      <w:r>
        <w:rPr>
          <w:b w:val="0"/>
          <w:bCs w:val="0"/>
        </w:rPr>
        <w:fldChar w:fldCharType="begin"/>
      </w:r>
      <w:r>
        <w:rPr>
          <w:b w:val="0"/>
          <w:bCs w:val="0"/>
        </w:rPr>
        <w:instrText xml:space="preserve"> PAGEREF _Toc22379 \h </w:instrText>
      </w:r>
      <w:r>
        <w:rPr>
          <w:b w:val="0"/>
          <w:bCs w:val="0"/>
        </w:rPr>
        <w:fldChar w:fldCharType="separate"/>
      </w:r>
      <w:r>
        <w:rPr>
          <w:b w:val="0"/>
          <w:bCs w:val="0"/>
        </w:rPr>
        <w:t>43</w:t>
      </w:r>
      <w:r>
        <w:rPr>
          <w:b w:val="0"/>
          <w:bCs w:val="0"/>
        </w:rPr>
        <w:fldChar w:fldCharType="end"/>
      </w:r>
      <w:r>
        <w:rPr>
          <w:b w:val="0"/>
          <w:bCs w:val="0"/>
        </w:rPr>
        <w:fldChar w:fldCharType="end"/>
      </w:r>
    </w:p>
    <w:p w14:paraId="5E15F102">
      <w:pPr>
        <w:pStyle w:val="21"/>
        <w:tabs>
          <w:tab w:val="right" w:leader="dot" w:pos="9040"/>
        </w:tabs>
        <w:rPr>
          <w:b w:val="0"/>
          <w:bCs w:val="0"/>
        </w:rPr>
      </w:pPr>
      <w:r>
        <w:rPr>
          <w:b w:val="0"/>
          <w:bCs w:val="0"/>
        </w:rPr>
        <w:fldChar w:fldCharType="begin"/>
      </w:r>
      <w:r>
        <w:rPr>
          <w:b w:val="0"/>
          <w:bCs w:val="0"/>
        </w:rPr>
        <w:instrText xml:space="preserve"> HYPERLINK \l _Toc12578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11</w:t>
      </w:r>
      <w:r>
        <w:rPr>
          <w:rFonts w:hint="eastAsia" w:ascii="宋体" w:hAnsi="宋体"/>
          <w:b w:val="0"/>
          <w:bCs w:val="0"/>
          <w:szCs w:val="24"/>
          <w:lang w:val="zh-CN"/>
        </w:rPr>
        <w:t>：无重大违法记录声明</w:t>
      </w:r>
      <w:r>
        <w:rPr>
          <w:b w:val="0"/>
          <w:bCs w:val="0"/>
        </w:rPr>
        <w:tab/>
      </w:r>
      <w:r>
        <w:rPr>
          <w:b w:val="0"/>
          <w:bCs w:val="0"/>
        </w:rPr>
        <w:fldChar w:fldCharType="begin"/>
      </w:r>
      <w:r>
        <w:rPr>
          <w:b w:val="0"/>
          <w:bCs w:val="0"/>
        </w:rPr>
        <w:instrText xml:space="preserve"> PAGEREF _Toc12578 \h </w:instrText>
      </w:r>
      <w:r>
        <w:rPr>
          <w:b w:val="0"/>
          <w:bCs w:val="0"/>
        </w:rPr>
        <w:fldChar w:fldCharType="separate"/>
      </w:r>
      <w:r>
        <w:rPr>
          <w:b w:val="0"/>
          <w:bCs w:val="0"/>
        </w:rPr>
        <w:t>44</w:t>
      </w:r>
      <w:r>
        <w:rPr>
          <w:b w:val="0"/>
          <w:bCs w:val="0"/>
        </w:rPr>
        <w:fldChar w:fldCharType="end"/>
      </w:r>
      <w:r>
        <w:rPr>
          <w:b w:val="0"/>
          <w:bCs w:val="0"/>
        </w:rPr>
        <w:fldChar w:fldCharType="end"/>
      </w:r>
    </w:p>
    <w:p w14:paraId="277C294C">
      <w:pPr>
        <w:pStyle w:val="21"/>
        <w:tabs>
          <w:tab w:val="right" w:leader="dot" w:pos="9040"/>
        </w:tabs>
        <w:rPr>
          <w:b w:val="0"/>
          <w:bCs w:val="0"/>
        </w:rPr>
      </w:pPr>
      <w:r>
        <w:rPr>
          <w:b w:val="0"/>
          <w:bCs w:val="0"/>
        </w:rPr>
        <w:fldChar w:fldCharType="begin"/>
      </w:r>
      <w:r>
        <w:rPr>
          <w:b w:val="0"/>
          <w:bCs w:val="0"/>
        </w:rPr>
        <w:instrText xml:space="preserve"> HYPERLINK \l _Toc1917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lang w:val="en-US" w:eastAsia="zh-CN"/>
        </w:rPr>
        <w:t>12</w:t>
      </w:r>
      <w:r>
        <w:rPr>
          <w:rFonts w:hint="eastAsia" w:ascii="宋体" w:hAnsi="宋体"/>
          <w:b w:val="0"/>
          <w:bCs w:val="0"/>
          <w:szCs w:val="24"/>
          <w:lang w:val="zh-CN"/>
        </w:rPr>
        <w:t>：磋商保证金证明</w:t>
      </w:r>
      <w:r>
        <w:rPr>
          <w:b w:val="0"/>
          <w:bCs w:val="0"/>
        </w:rPr>
        <w:tab/>
      </w:r>
      <w:r>
        <w:rPr>
          <w:b w:val="0"/>
          <w:bCs w:val="0"/>
        </w:rPr>
        <w:fldChar w:fldCharType="begin"/>
      </w:r>
      <w:r>
        <w:rPr>
          <w:b w:val="0"/>
          <w:bCs w:val="0"/>
        </w:rPr>
        <w:instrText xml:space="preserve"> PAGEREF _Toc1917 \h </w:instrText>
      </w:r>
      <w:r>
        <w:rPr>
          <w:b w:val="0"/>
          <w:bCs w:val="0"/>
        </w:rPr>
        <w:fldChar w:fldCharType="separate"/>
      </w:r>
      <w:r>
        <w:rPr>
          <w:b w:val="0"/>
          <w:bCs w:val="0"/>
        </w:rPr>
        <w:t>45</w:t>
      </w:r>
      <w:r>
        <w:rPr>
          <w:b w:val="0"/>
          <w:bCs w:val="0"/>
        </w:rPr>
        <w:fldChar w:fldCharType="end"/>
      </w:r>
      <w:r>
        <w:rPr>
          <w:b w:val="0"/>
          <w:bCs w:val="0"/>
        </w:rPr>
        <w:fldChar w:fldCharType="end"/>
      </w:r>
    </w:p>
    <w:p w14:paraId="522D0428">
      <w:pPr>
        <w:pStyle w:val="21"/>
        <w:tabs>
          <w:tab w:val="right" w:leader="dot" w:pos="9040"/>
        </w:tabs>
        <w:rPr>
          <w:b w:val="0"/>
          <w:bCs w:val="0"/>
        </w:rPr>
      </w:pPr>
      <w:r>
        <w:rPr>
          <w:b w:val="0"/>
          <w:bCs w:val="0"/>
        </w:rPr>
        <w:fldChar w:fldCharType="begin"/>
      </w:r>
      <w:r>
        <w:rPr>
          <w:b w:val="0"/>
          <w:bCs w:val="0"/>
        </w:rPr>
        <w:instrText xml:space="preserve"> HYPERLINK \l _Toc26027 </w:instrText>
      </w:r>
      <w:r>
        <w:rPr>
          <w:b w:val="0"/>
          <w:bCs w:val="0"/>
        </w:rPr>
        <w:fldChar w:fldCharType="separate"/>
      </w:r>
      <w:r>
        <w:rPr>
          <w:rFonts w:hint="eastAsia" w:ascii="宋体" w:hAnsi="宋体"/>
          <w:b w:val="0"/>
          <w:bCs w:val="0"/>
          <w:szCs w:val="24"/>
          <w:lang w:val="zh-CN"/>
        </w:rPr>
        <w:t>附件1</w:t>
      </w:r>
      <w:r>
        <w:rPr>
          <w:rFonts w:hint="eastAsia" w:ascii="宋体" w:hAnsi="宋体"/>
          <w:b w:val="0"/>
          <w:bCs w:val="0"/>
          <w:szCs w:val="24"/>
          <w:lang w:val="en-US" w:eastAsia="zh-CN"/>
        </w:rPr>
        <w:t>3</w:t>
      </w:r>
      <w:r>
        <w:rPr>
          <w:rFonts w:hint="eastAsia" w:ascii="宋体" w:hAnsi="宋体"/>
          <w:b w:val="0"/>
          <w:bCs w:val="0"/>
          <w:szCs w:val="24"/>
          <w:lang w:val="zh-CN"/>
        </w:rPr>
        <w:t>：供应商的类似业绩证明材料</w:t>
      </w:r>
      <w:r>
        <w:rPr>
          <w:b w:val="0"/>
          <w:bCs w:val="0"/>
        </w:rPr>
        <w:tab/>
      </w:r>
      <w:r>
        <w:rPr>
          <w:b w:val="0"/>
          <w:bCs w:val="0"/>
        </w:rPr>
        <w:fldChar w:fldCharType="begin"/>
      </w:r>
      <w:r>
        <w:rPr>
          <w:b w:val="0"/>
          <w:bCs w:val="0"/>
        </w:rPr>
        <w:instrText xml:space="preserve"> PAGEREF _Toc26027 \h </w:instrText>
      </w:r>
      <w:r>
        <w:rPr>
          <w:b w:val="0"/>
          <w:bCs w:val="0"/>
        </w:rPr>
        <w:fldChar w:fldCharType="separate"/>
      </w:r>
      <w:r>
        <w:rPr>
          <w:b w:val="0"/>
          <w:bCs w:val="0"/>
        </w:rPr>
        <w:t>46</w:t>
      </w:r>
      <w:r>
        <w:rPr>
          <w:b w:val="0"/>
          <w:bCs w:val="0"/>
        </w:rPr>
        <w:fldChar w:fldCharType="end"/>
      </w:r>
      <w:r>
        <w:rPr>
          <w:b w:val="0"/>
          <w:bCs w:val="0"/>
        </w:rPr>
        <w:fldChar w:fldCharType="end"/>
      </w:r>
    </w:p>
    <w:p w14:paraId="39C7938A">
      <w:pPr>
        <w:pStyle w:val="21"/>
        <w:tabs>
          <w:tab w:val="right" w:leader="dot" w:pos="9040"/>
        </w:tabs>
        <w:rPr>
          <w:b w:val="0"/>
          <w:bCs w:val="0"/>
        </w:rPr>
      </w:pPr>
      <w:r>
        <w:rPr>
          <w:b w:val="0"/>
          <w:bCs w:val="0"/>
        </w:rPr>
        <w:fldChar w:fldCharType="begin"/>
      </w:r>
      <w:r>
        <w:rPr>
          <w:b w:val="0"/>
          <w:bCs w:val="0"/>
        </w:rPr>
        <w:instrText xml:space="preserve"> HYPERLINK \l _Toc29171 </w:instrText>
      </w:r>
      <w:r>
        <w:rPr>
          <w:b w:val="0"/>
          <w:bCs w:val="0"/>
        </w:rPr>
        <w:fldChar w:fldCharType="separate"/>
      </w:r>
      <w:r>
        <w:rPr>
          <w:rFonts w:hint="eastAsia" w:ascii="宋体" w:hAnsi="宋体" w:eastAsia="宋体" w:cs="Times New Roman"/>
          <w:b w:val="0"/>
          <w:bCs w:val="0"/>
          <w:szCs w:val="24"/>
          <w:lang w:val="zh-CN"/>
        </w:rPr>
        <w:t>格式1</w:t>
      </w:r>
      <w:r>
        <w:rPr>
          <w:rFonts w:hint="eastAsia" w:ascii="宋体" w:hAnsi="宋体" w:cs="Times New Roman"/>
          <w:b w:val="0"/>
          <w:bCs w:val="0"/>
          <w:szCs w:val="24"/>
          <w:lang w:val="en-US" w:eastAsia="zh-CN"/>
        </w:rPr>
        <w:t>4</w:t>
      </w:r>
      <w:r>
        <w:rPr>
          <w:rFonts w:hint="eastAsia" w:ascii="宋体" w:hAnsi="宋体" w:eastAsia="宋体" w:cs="Times New Roman"/>
          <w:b w:val="0"/>
          <w:bCs w:val="0"/>
          <w:szCs w:val="24"/>
          <w:lang w:val="zh-CN"/>
        </w:rPr>
        <w:t>：</w:t>
      </w:r>
      <w:r>
        <w:rPr>
          <w:rFonts w:hint="eastAsia" w:ascii="宋体" w:hAnsi="宋体" w:eastAsia="宋体" w:cs="Times New Roman"/>
          <w:b w:val="0"/>
          <w:bCs w:val="0"/>
          <w:szCs w:val="24"/>
          <w:lang w:val="en-US" w:eastAsia="zh-CN"/>
        </w:rPr>
        <w:t>中小</w:t>
      </w:r>
      <w:r>
        <w:rPr>
          <w:rFonts w:hint="eastAsia" w:ascii="宋体" w:hAnsi="宋体" w:eastAsia="宋体" w:cs="Times New Roman"/>
          <w:b w:val="0"/>
          <w:bCs w:val="0"/>
          <w:szCs w:val="24"/>
          <w:lang w:val="zh-CN"/>
        </w:rPr>
        <w:t>企业声明函</w:t>
      </w:r>
      <w:r>
        <w:rPr>
          <w:b w:val="0"/>
          <w:bCs w:val="0"/>
        </w:rPr>
        <w:tab/>
      </w:r>
      <w:r>
        <w:rPr>
          <w:b w:val="0"/>
          <w:bCs w:val="0"/>
        </w:rPr>
        <w:fldChar w:fldCharType="begin"/>
      </w:r>
      <w:r>
        <w:rPr>
          <w:b w:val="0"/>
          <w:bCs w:val="0"/>
        </w:rPr>
        <w:instrText xml:space="preserve"> PAGEREF _Toc29171 \h </w:instrText>
      </w:r>
      <w:r>
        <w:rPr>
          <w:b w:val="0"/>
          <w:bCs w:val="0"/>
        </w:rPr>
        <w:fldChar w:fldCharType="separate"/>
      </w:r>
      <w:r>
        <w:rPr>
          <w:b w:val="0"/>
          <w:bCs w:val="0"/>
        </w:rPr>
        <w:t>47</w:t>
      </w:r>
      <w:r>
        <w:rPr>
          <w:b w:val="0"/>
          <w:bCs w:val="0"/>
        </w:rPr>
        <w:fldChar w:fldCharType="end"/>
      </w:r>
      <w:r>
        <w:rPr>
          <w:b w:val="0"/>
          <w:bCs w:val="0"/>
        </w:rPr>
        <w:fldChar w:fldCharType="end"/>
      </w:r>
    </w:p>
    <w:p w14:paraId="1711A395">
      <w:pPr>
        <w:pStyle w:val="21"/>
        <w:tabs>
          <w:tab w:val="right" w:leader="dot" w:pos="9040"/>
        </w:tabs>
        <w:rPr>
          <w:b w:val="0"/>
          <w:bCs w:val="0"/>
        </w:rPr>
      </w:pPr>
      <w:r>
        <w:rPr>
          <w:b w:val="0"/>
          <w:bCs w:val="0"/>
        </w:rPr>
        <w:fldChar w:fldCharType="begin"/>
      </w:r>
      <w:r>
        <w:rPr>
          <w:b w:val="0"/>
          <w:bCs w:val="0"/>
        </w:rPr>
        <w:instrText xml:space="preserve"> HYPERLINK \l _Toc21649 </w:instrText>
      </w:r>
      <w:r>
        <w:rPr>
          <w:b w:val="0"/>
          <w:bCs w:val="0"/>
        </w:rPr>
        <w:fldChar w:fldCharType="separate"/>
      </w:r>
      <w:r>
        <w:rPr>
          <w:rFonts w:hint="eastAsia" w:ascii="宋体" w:hAnsi="宋体"/>
          <w:b w:val="0"/>
          <w:bCs w:val="0"/>
          <w:szCs w:val="24"/>
          <w:lang w:val="zh-CN"/>
        </w:rPr>
        <w:t>附件1</w:t>
      </w:r>
      <w:r>
        <w:rPr>
          <w:rFonts w:hint="eastAsia" w:ascii="宋体" w:hAnsi="宋体"/>
          <w:b w:val="0"/>
          <w:bCs w:val="0"/>
          <w:szCs w:val="24"/>
          <w:lang w:val="en-US" w:eastAsia="zh-CN"/>
        </w:rPr>
        <w:t>5</w:t>
      </w:r>
      <w:r>
        <w:rPr>
          <w:rFonts w:hint="eastAsia" w:ascii="宋体" w:hAnsi="宋体"/>
          <w:b w:val="0"/>
          <w:bCs w:val="0"/>
          <w:szCs w:val="24"/>
          <w:lang w:val="zh-CN"/>
        </w:rPr>
        <w:t>：从业人员声明函</w:t>
      </w:r>
      <w:r>
        <w:rPr>
          <w:b w:val="0"/>
          <w:bCs w:val="0"/>
        </w:rPr>
        <w:tab/>
      </w:r>
      <w:r>
        <w:rPr>
          <w:b w:val="0"/>
          <w:bCs w:val="0"/>
        </w:rPr>
        <w:fldChar w:fldCharType="begin"/>
      </w:r>
      <w:r>
        <w:rPr>
          <w:b w:val="0"/>
          <w:bCs w:val="0"/>
        </w:rPr>
        <w:instrText xml:space="preserve"> PAGEREF _Toc21649 \h </w:instrText>
      </w:r>
      <w:r>
        <w:rPr>
          <w:b w:val="0"/>
          <w:bCs w:val="0"/>
        </w:rPr>
        <w:fldChar w:fldCharType="separate"/>
      </w:r>
      <w:r>
        <w:rPr>
          <w:b w:val="0"/>
          <w:bCs w:val="0"/>
        </w:rPr>
        <w:t>48</w:t>
      </w:r>
      <w:r>
        <w:rPr>
          <w:b w:val="0"/>
          <w:bCs w:val="0"/>
        </w:rPr>
        <w:fldChar w:fldCharType="end"/>
      </w:r>
      <w:r>
        <w:rPr>
          <w:b w:val="0"/>
          <w:bCs w:val="0"/>
        </w:rPr>
        <w:fldChar w:fldCharType="end"/>
      </w:r>
    </w:p>
    <w:p w14:paraId="70F10D3A">
      <w:pPr>
        <w:pStyle w:val="21"/>
        <w:tabs>
          <w:tab w:val="right" w:leader="dot" w:pos="9040"/>
        </w:tabs>
        <w:rPr>
          <w:b w:val="0"/>
          <w:bCs w:val="0"/>
        </w:rPr>
      </w:pPr>
      <w:r>
        <w:rPr>
          <w:b w:val="0"/>
          <w:bCs w:val="0"/>
        </w:rPr>
        <w:fldChar w:fldCharType="begin"/>
      </w:r>
      <w:r>
        <w:rPr>
          <w:b w:val="0"/>
          <w:bCs w:val="0"/>
        </w:rPr>
        <w:instrText xml:space="preserve"> HYPERLINK \l _Toc2716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rPr>
        <w:t>1</w:t>
      </w:r>
      <w:r>
        <w:rPr>
          <w:rFonts w:hint="eastAsia" w:ascii="宋体" w:hAnsi="宋体"/>
          <w:b w:val="0"/>
          <w:bCs w:val="0"/>
          <w:szCs w:val="24"/>
          <w:lang w:val="en-US" w:eastAsia="zh-CN"/>
        </w:rPr>
        <w:t>6</w:t>
      </w:r>
      <w:r>
        <w:rPr>
          <w:rFonts w:hint="eastAsia" w:ascii="宋体" w:hAnsi="宋体"/>
          <w:b w:val="0"/>
          <w:bCs w:val="0"/>
          <w:szCs w:val="24"/>
          <w:lang w:val="zh-CN"/>
        </w:rPr>
        <w:t>：残疾人福利性单位声明函</w:t>
      </w:r>
      <w:r>
        <w:rPr>
          <w:b w:val="0"/>
          <w:bCs w:val="0"/>
        </w:rPr>
        <w:tab/>
      </w:r>
      <w:r>
        <w:rPr>
          <w:b w:val="0"/>
          <w:bCs w:val="0"/>
        </w:rPr>
        <w:fldChar w:fldCharType="begin"/>
      </w:r>
      <w:r>
        <w:rPr>
          <w:b w:val="0"/>
          <w:bCs w:val="0"/>
        </w:rPr>
        <w:instrText xml:space="preserve"> PAGEREF _Toc2716 \h </w:instrText>
      </w:r>
      <w:r>
        <w:rPr>
          <w:b w:val="0"/>
          <w:bCs w:val="0"/>
        </w:rPr>
        <w:fldChar w:fldCharType="separate"/>
      </w:r>
      <w:r>
        <w:rPr>
          <w:b w:val="0"/>
          <w:bCs w:val="0"/>
        </w:rPr>
        <w:t>49</w:t>
      </w:r>
      <w:r>
        <w:rPr>
          <w:b w:val="0"/>
          <w:bCs w:val="0"/>
        </w:rPr>
        <w:fldChar w:fldCharType="end"/>
      </w:r>
      <w:r>
        <w:rPr>
          <w:b w:val="0"/>
          <w:bCs w:val="0"/>
        </w:rPr>
        <w:fldChar w:fldCharType="end"/>
      </w:r>
    </w:p>
    <w:p w14:paraId="3C6681AB">
      <w:pPr>
        <w:pStyle w:val="21"/>
        <w:tabs>
          <w:tab w:val="right" w:leader="dot" w:pos="9040"/>
        </w:tabs>
        <w:rPr>
          <w:b w:val="0"/>
          <w:bCs w:val="0"/>
        </w:rPr>
      </w:pPr>
      <w:r>
        <w:rPr>
          <w:b w:val="0"/>
          <w:bCs w:val="0"/>
        </w:rPr>
        <w:fldChar w:fldCharType="begin"/>
      </w:r>
      <w:r>
        <w:rPr>
          <w:b w:val="0"/>
          <w:bCs w:val="0"/>
        </w:rPr>
        <w:instrText xml:space="preserve"> HYPERLINK \l _Toc6181 </w:instrText>
      </w:r>
      <w:r>
        <w:rPr>
          <w:b w:val="0"/>
          <w:bCs w:val="0"/>
        </w:rPr>
        <w:fldChar w:fldCharType="separate"/>
      </w:r>
      <w:r>
        <w:rPr>
          <w:rFonts w:hint="eastAsia" w:ascii="宋体" w:hAnsi="宋体"/>
          <w:b w:val="0"/>
          <w:bCs w:val="0"/>
          <w:lang w:val="zh-CN"/>
        </w:rPr>
        <w:t>附件</w:t>
      </w:r>
      <w:r>
        <w:rPr>
          <w:rFonts w:hint="eastAsia" w:ascii="宋体" w:hAnsi="宋体"/>
          <w:b w:val="0"/>
          <w:bCs w:val="0"/>
        </w:rPr>
        <w:t>1</w:t>
      </w:r>
      <w:r>
        <w:rPr>
          <w:rFonts w:hint="eastAsia" w:ascii="宋体" w:hAnsi="宋体"/>
          <w:b w:val="0"/>
          <w:bCs w:val="0"/>
          <w:lang w:val="en-US" w:eastAsia="zh-CN"/>
        </w:rPr>
        <w:t>7</w:t>
      </w:r>
      <w:r>
        <w:rPr>
          <w:rFonts w:hint="eastAsia" w:ascii="宋体" w:hAnsi="宋体"/>
          <w:b w:val="0"/>
          <w:bCs w:val="0"/>
          <w:lang w:val="zh-CN"/>
        </w:rPr>
        <w:t>：供应商认为在其他方面有必要说明的事项</w:t>
      </w:r>
      <w:r>
        <w:rPr>
          <w:b w:val="0"/>
          <w:bCs w:val="0"/>
        </w:rPr>
        <w:tab/>
      </w:r>
      <w:r>
        <w:rPr>
          <w:b w:val="0"/>
          <w:bCs w:val="0"/>
        </w:rPr>
        <w:fldChar w:fldCharType="begin"/>
      </w:r>
      <w:r>
        <w:rPr>
          <w:b w:val="0"/>
          <w:bCs w:val="0"/>
        </w:rPr>
        <w:instrText xml:space="preserve"> PAGEREF _Toc6181 \h </w:instrText>
      </w:r>
      <w:r>
        <w:rPr>
          <w:b w:val="0"/>
          <w:bCs w:val="0"/>
        </w:rPr>
        <w:fldChar w:fldCharType="separate"/>
      </w:r>
      <w:r>
        <w:rPr>
          <w:b w:val="0"/>
          <w:bCs w:val="0"/>
        </w:rPr>
        <w:t>50</w:t>
      </w:r>
      <w:r>
        <w:rPr>
          <w:b w:val="0"/>
          <w:bCs w:val="0"/>
        </w:rPr>
        <w:fldChar w:fldCharType="end"/>
      </w:r>
      <w:r>
        <w:rPr>
          <w:b w:val="0"/>
          <w:bCs w:val="0"/>
        </w:rPr>
        <w:fldChar w:fldCharType="end"/>
      </w:r>
    </w:p>
    <w:p w14:paraId="4FA5C680">
      <w:pPr>
        <w:pStyle w:val="21"/>
        <w:tabs>
          <w:tab w:val="right" w:leader="dot" w:pos="9040"/>
        </w:tabs>
        <w:rPr>
          <w:b w:val="0"/>
          <w:bCs w:val="0"/>
        </w:rPr>
      </w:pPr>
      <w:r>
        <w:rPr>
          <w:b w:val="0"/>
          <w:bCs w:val="0"/>
        </w:rPr>
        <w:fldChar w:fldCharType="begin"/>
      </w:r>
      <w:r>
        <w:rPr>
          <w:b w:val="0"/>
          <w:bCs w:val="0"/>
        </w:rPr>
        <w:instrText xml:space="preserve"> HYPERLINK \l _Toc11051 </w:instrText>
      </w:r>
      <w:r>
        <w:rPr>
          <w:b w:val="0"/>
          <w:bCs w:val="0"/>
        </w:rPr>
        <w:fldChar w:fldCharType="separate"/>
      </w:r>
      <w:r>
        <w:rPr>
          <w:rFonts w:hint="eastAsia" w:ascii="宋体" w:hAnsi="宋体"/>
          <w:b w:val="0"/>
          <w:bCs w:val="0"/>
          <w:szCs w:val="24"/>
          <w:lang w:val="zh-CN"/>
        </w:rPr>
        <w:t>附件</w:t>
      </w:r>
      <w:r>
        <w:rPr>
          <w:rFonts w:hint="eastAsia" w:ascii="宋体" w:hAnsi="宋体"/>
          <w:b w:val="0"/>
          <w:bCs w:val="0"/>
          <w:szCs w:val="24"/>
        </w:rPr>
        <w:t>1</w:t>
      </w:r>
      <w:r>
        <w:rPr>
          <w:rFonts w:hint="eastAsia" w:ascii="宋体" w:hAnsi="宋体"/>
          <w:b w:val="0"/>
          <w:bCs w:val="0"/>
          <w:szCs w:val="24"/>
          <w:lang w:val="en-US" w:eastAsia="zh-CN"/>
        </w:rPr>
        <w:t>8</w:t>
      </w:r>
      <w:r>
        <w:rPr>
          <w:rFonts w:hint="eastAsia" w:ascii="宋体" w:hAnsi="宋体"/>
          <w:b w:val="0"/>
          <w:bCs w:val="0"/>
          <w:szCs w:val="24"/>
          <w:lang w:val="zh-CN"/>
        </w:rPr>
        <w:t>：竞争性磋商最终报价表</w:t>
      </w:r>
      <w:r>
        <w:rPr>
          <w:b w:val="0"/>
          <w:bCs w:val="0"/>
        </w:rPr>
        <w:tab/>
      </w:r>
      <w:r>
        <w:rPr>
          <w:b w:val="0"/>
          <w:bCs w:val="0"/>
        </w:rPr>
        <w:fldChar w:fldCharType="begin"/>
      </w:r>
      <w:r>
        <w:rPr>
          <w:b w:val="0"/>
          <w:bCs w:val="0"/>
        </w:rPr>
        <w:instrText xml:space="preserve"> PAGEREF _Toc11051 \h </w:instrText>
      </w:r>
      <w:r>
        <w:rPr>
          <w:b w:val="0"/>
          <w:bCs w:val="0"/>
        </w:rPr>
        <w:fldChar w:fldCharType="separate"/>
      </w:r>
      <w:r>
        <w:rPr>
          <w:b w:val="0"/>
          <w:bCs w:val="0"/>
        </w:rPr>
        <w:t>51</w:t>
      </w:r>
      <w:r>
        <w:rPr>
          <w:b w:val="0"/>
          <w:bCs w:val="0"/>
        </w:rPr>
        <w:fldChar w:fldCharType="end"/>
      </w:r>
      <w:r>
        <w:rPr>
          <w:b w:val="0"/>
          <w:bCs w:val="0"/>
        </w:rPr>
        <w:fldChar w:fldCharType="end"/>
      </w:r>
    </w:p>
    <w:p w14:paraId="7E7E25B3">
      <w:pPr>
        <w:pStyle w:val="21"/>
        <w:tabs>
          <w:tab w:val="right" w:leader="dot" w:pos="9040"/>
        </w:tabs>
        <w:rPr>
          <w:b w:val="0"/>
          <w:bCs w:val="0"/>
        </w:rPr>
      </w:pPr>
      <w:r>
        <w:rPr>
          <w:b w:val="0"/>
          <w:bCs w:val="0"/>
        </w:rPr>
        <w:fldChar w:fldCharType="begin"/>
      </w:r>
      <w:r>
        <w:rPr>
          <w:b w:val="0"/>
          <w:bCs w:val="0"/>
        </w:rPr>
        <w:instrText xml:space="preserve"> HYPERLINK \l _Toc14185 </w:instrText>
      </w:r>
      <w:r>
        <w:rPr>
          <w:b w:val="0"/>
          <w:bCs w:val="0"/>
        </w:rPr>
        <w:fldChar w:fldCharType="separate"/>
      </w:r>
      <w:r>
        <w:rPr>
          <w:rFonts w:hint="eastAsia" w:cs="宋体"/>
          <w:b w:val="0"/>
          <w:bCs w:val="0"/>
          <w:lang w:val="zh-CN"/>
        </w:rPr>
        <w:t>第六部分</w:t>
      </w:r>
      <w:r>
        <w:rPr>
          <w:rFonts w:ascii="Calibri" w:cs="Calibri"/>
          <w:b w:val="0"/>
          <w:bCs w:val="0"/>
        </w:rPr>
        <w:t xml:space="preserve"> </w:t>
      </w:r>
      <w:r>
        <w:rPr>
          <w:rFonts w:hint="eastAsia" w:ascii="Calibri" w:cs="Calibri"/>
          <w:b w:val="0"/>
          <w:bCs w:val="0"/>
        </w:rPr>
        <w:t>招标</w:t>
      </w:r>
      <w:r>
        <w:rPr>
          <w:rFonts w:hint="eastAsia"/>
          <w:b w:val="0"/>
          <w:bCs w:val="0"/>
          <w:lang w:val="zh-CN"/>
        </w:rPr>
        <w:t>要求及技术参数</w:t>
      </w:r>
      <w:r>
        <w:rPr>
          <w:b w:val="0"/>
          <w:bCs w:val="0"/>
        </w:rPr>
        <w:tab/>
      </w:r>
      <w:r>
        <w:rPr>
          <w:b w:val="0"/>
          <w:bCs w:val="0"/>
        </w:rPr>
        <w:fldChar w:fldCharType="begin"/>
      </w:r>
      <w:r>
        <w:rPr>
          <w:b w:val="0"/>
          <w:bCs w:val="0"/>
        </w:rPr>
        <w:instrText xml:space="preserve"> PAGEREF _Toc14185 \h </w:instrText>
      </w:r>
      <w:r>
        <w:rPr>
          <w:b w:val="0"/>
          <w:bCs w:val="0"/>
        </w:rPr>
        <w:fldChar w:fldCharType="separate"/>
      </w:r>
      <w:r>
        <w:rPr>
          <w:b w:val="0"/>
          <w:bCs w:val="0"/>
        </w:rPr>
        <w:t>53</w:t>
      </w:r>
      <w:r>
        <w:rPr>
          <w:b w:val="0"/>
          <w:bCs w:val="0"/>
        </w:rPr>
        <w:fldChar w:fldCharType="end"/>
      </w:r>
      <w:r>
        <w:rPr>
          <w:b w:val="0"/>
          <w:bCs w:val="0"/>
        </w:rPr>
        <w:fldChar w:fldCharType="end"/>
      </w:r>
    </w:p>
    <w:p w14:paraId="03FD6C06">
      <w:pPr>
        <w:pStyle w:val="21"/>
        <w:tabs>
          <w:tab w:val="right" w:leader="dot" w:pos="9040"/>
        </w:tabs>
        <w:rPr>
          <w:b w:val="0"/>
          <w:bCs w:val="0"/>
        </w:rPr>
      </w:pPr>
      <w:r>
        <w:rPr>
          <w:b w:val="0"/>
          <w:bCs w:val="0"/>
        </w:rPr>
        <w:fldChar w:fldCharType="begin"/>
      </w:r>
      <w:r>
        <w:rPr>
          <w:b w:val="0"/>
          <w:bCs w:val="0"/>
        </w:rPr>
        <w:instrText xml:space="preserve"> HYPERLINK \l _Toc6704 </w:instrText>
      </w:r>
      <w:r>
        <w:rPr>
          <w:b w:val="0"/>
          <w:bCs w:val="0"/>
        </w:rPr>
        <w:fldChar w:fldCharType="separate"/>
      </w:r>
      <w:r>
        <w:rPr>
          <w:rFonts w:hint="eastAsia"/>
          <w:b w:val="0"/>
          <w:bCs w:val="0"/>
          <w:lang w:val="zh-CN"/>
        </w:rPr>
        <w:t>（一）投标要求</w:t>
      </w:r>
      <w:r>
        <w:rPr>
          <w:b w:val="0"/>
          <w:bCs w:val="0"/>
        </w:rPr>
        <w:tab/>
      </w:r>
      <w:r>
        <w:rPr>
          <w:b w:val="0"/>
          <w:bCs w:val="0"/>
        </w:rPr>
        <w:fldChar w:fldCharType="begin"/>
      </w:r>
      <w:r>
        <w:rPr>
          <w:b w:val="0"/>
          <w:bCs w:val="0"/>
        </w:rPr>
        <w:instrText xml:space="preserve"> PAGEREF _Toc6704 \h </w:instrText>
      </w:r>
      <w:r>
        <w:rPr>
          <w:b w:val="0"/>
          <w:bCs w:val="0"/>
        </w:rPr>
        <w:fldChar w:fldCharType="separate"/>
      </w:r>
      <w:r>
        <w:rPr>
          <w:b w:val="0"/>
          <w:bCs w:val="0"/>
        </w:rPr>
        <w:t>53</w:t>
      </w:r>
      <w:r>
        <w:rPr>
          <w:b w:val="0"/>
          <w:bCs w:val="0"/>
        </w:rPr>
        <w:fldChar w:fldCharType="end"/>
      </w:r>
      <w:r>
        <w:rPr>
          <w:b w:val="0"/>
          <w:bCs w:val="0"/>
        </w:rPr>
        <w:fldChar w:fldCharType="end"/>
      </w:r>
    </w:p>
    <w:p w14:paraId="4C7FCB3F">
      <w:pPr>
        <w:pStyle w:val="21"/>
        <w:tabs>
          <w:tab w:val="right" w:leader="dot" w:pos="9040"/>
        </w:tabs>
        <w:rPr>
          <w:b w:val="0"/>
          <w:bCs w:val="0"/>
        </w:rPr>
      </w:pPr>
      <w:r>
        <w:rPr>
          <w:b w:val="0"/>
          <w:bCs w:val="0"/>
        </w:rPr>
        <w:fldChar w:fldCharType="begin"/>
      </w:r>
      <w:r>
        <w:rPr>
          <w:b w:val="0"/>
          <w:bCs w:val="0"/>
        </w:rPr>
        <w:instrText xml:space="preserve"> HYPERLINK \l _Toc5381 </w:instrText>
      </w:r>
      <w:r>
        <w:rPr>
          <w:b w:val="0"/>
          <w:bCs w:val="0"/>
        </w:rPr>
        <w:fldChar w:fldCharType="separate"/>
      </w:r>
      <w:r>
        <w:rPr>
          <w:rFonts w:ascii="宋体" w:hAnsi="宋体"/>
          <w:b w:val="0"/>
          <w:bCs w:val="0"/>
          <w:lang w:val="zh-CN"/>
        </w:rPr>
        <w:t>1.</w:t>
      </w:r>
      <w:r>
        <w:rPr>
          <w:rFonts w:hint="eastAsia" w:ascii="宋体" w:hAnsi="宋体"/>
          <w:b w:val="0"/>
          <w:bCs w:val="0"/>
          <w:lang w:val="zh-CN"/>
        </w:rPr>
        <w:t>投标说明</w:t>
      </w:r>
      <w:r>
        <w:rPr>
          <w:b w:val="0"/>
          <w:bCs w:val="0"/>
        </w:rPr>
        <w:tab/>
      </w:r>
      <w:r>
        <w:rPr>
          <w:b w:val="0"/>
          <w:bCs w:val="0"/>
        </w:rPr>
        <w:fldChar w:fldCharType="begin"/>
      </w:r>
      <w:r>
        <w:rPr>
          <w:b w:val="0"/>
          <w:bCs w:val="0"/>
        </w:rPr>
        <w:instrText xml:space="preserve"> PAGEREF _Toc5381 \h </w:instrText>
      </w:r>
      <w:r>
        <w:rPr>
          <w:b w:val="0"/>
          <w:bCs w:val="0"/>
        </w:rPr>
        <w:fldChar w:fldCharType="separate"/>
      </w:r>
      <w:r>
        <w:rPr>
          <w:b w:val="0"/>
          <w:bCs w:val="0"/>
        </w:rPr>
        <w:t>53</w:t>
      </w:r>
      <w:r>
        <w:rPr>
          <w:b w:val="0"/>
          <w:bCs w:val="0"/>
        </w:rPr>
        <w:fldChar w:fldCharType="end"/>
      </w:r>
      <w:r>
        <w:rPr>
          <w:b w:val="0"/>
          <w:bCs w:val="0"/>
        </w:rPr>
        <w:fldChar w:fldCharType="end"/>
      </w:r>
    </w:p>
    <w:p w14:paraId="6B6E006E">
      <w:pPr>
        <w:pStyle w:val="21"/>
        <w:tabs>
          <w:tab w:val="right" w:leader="dot" w:pos="9040"/>
        </w:tabs>
        <w:rPr>
          <w:b w:val="0"/>
          <w:bCs w:val="0"/>
        </w:rPr>
      </w:pPr>
      <w:r>
        <w:rPr>
          <w:b w:val="0"/>
          <w:bCs w:val="0"/>
        </w:rPr>
        <w:fldChar w:fldCharType="begin"/>
      </w:r>
      <w:r>
        <w:rPr>
          <w:b w:val="0"/>
          <w:bCs w:val="0"/>
        </w:rPr>
        <w:instrText xml:space="preserve"> HYPERLINK \l _Toc19966 </w:instrText>
      </w:r>
      <w:r>
        <w:rPr>
          <w:b w:val="0"/>
          <w:bCs w:val="0"/>
        </w:rPr>
        <w:fldChar w:fldCharType="separate"/>
      </w:r>
      <w:r>
        <w:rPr>
          <w:rFonts w:ascii="宋体" w:hAnsi="宋体"/>
          <w:b w:val="0"/>
          <w:bCs w:val="0"/>
        </w:rPr>
        <w:t>2.</w:t>
      </w:r>
      <w:r>
        <w:rPr>
          <w:rFonts w:hint="eastAsia" w:ascii="宋体" w:hAnsi="宋体"/>
          <w:b w:val="0"/>
          <w:bCs w:val="0"/>
        </w:rPr>
        <w:t>报价说明</w:t>
      </w:r>
      <w:r>
        <w:rPr>
          <w:b w:val="0"/>
          <w:bCs w:val="0"/>
        </w:rPr>
        <w:tab/>
      </w:r>
      <w:r>
        <w:rPr>
          <w:b w:val="0"/>
          <w:bCs w:val="0"/>
        </w:rPr>
        <w:fldChar w:fldCharType="begin"/>
      </w:r>
      <w:r>
        <w:rPr>
          <w:b w:val="0"/>
          <w:bCs w:val="0"/>
        </w:rPr>
        <w:instrText xml:space="preserve"> PAGEREF _Toc19966 \h </w:instrText>
      </w:r>
      <w:r>
        <w:rPr>
          <w:b w:val="0"/>
          <w:bCs w:val="0"/>
        </w:rPr>
        <w:fldChar w:fldCharType="separate"/>
      </w:r>
      <w:r>
        <w:rPr>
          <w:b w:val="0"/>
          <w:bCs w:val="0"/>
        </w:rPr>
        <w:t>53</w:t>
      </w:r>
      <w:r>
        <w:rPr>
          <w:b w:val="0"/>
          <w:bCs w:val="0"/>
        </w:rPr>
        <w:fldChar w:fldCharType="end"/>
      </w:r>
      <w:r>
        <w:rPr>
          <w:b w:val="0"/>
          <w:bCs w:val="0"/>
        </w:rPr>
        <w:fldChar w:fldCharType="end"/>
      </w:r>
    </w:p>
    <w:p w14:paraId="6E7C5512">
      <w:pPr>
        <w:pStyle w:val="21"/>
        <w:tabs>
          <w:tab w:val="right" w:leader="dot" w:pos="9040"/>
        </w:tabs>
        <w:rPr>
          <w:b w:val="0"/>
          <w:bCs w:val="0"/>
        </w:rPr>
      </w:pPr>
      <w:r>
        <w:rPr>
          <w:b w:val="0"/>
          <w:bCs w:val="0"/>
        </w:rPr>
        <w:fldChar w:fldCharType="begin"/>
      </w:r>
      <w:r>
        <w:rPr>
          <w:b w:val="0"/>
          <w:bCs w:val="0"/>
        </w:rPr>
        <w:instrText xml:space="preserve"> HYPERLINK \l _Toc11739 </w:instrText>
      </w:r>
      <w:r>
        <w:rPr>
          <w:b w:val="0"/>
          <w:bCs w:val="0"/>
        </w:rPr>
        <w:fldChar w:fldCharType="separate"/>
      </w:r>
      <w:r>
        <w:rPr>
          <w:rFonts w:hint="eastAsia" w:ascii="宋体" w:hAnsi="宋体"/>
          <w:b w:val="0"/>
          <w:bCs w:val="0"/>
        </w:rPr>
        <w:t>3</w:t>
      </w:r>
      <w:r>
        <w:rPr>
          <w:rFonts w:ascii="宋体" w:hAnsi="宋体"/>
          <w:b w:val="0"/>
          <w:bCs w:val="0"/>
          <w:lang w:val="zh-CN"/>
        </w:rPr>
        <w:t>.</w:t>
      </w:r>
      <w:r>
        <w:rPr>
          <w:rFonts w:hint="eastAsia" w:ascii="宋体" w:hAnsi="宋体"/>
          <w:b w:val="0"/>
          <w:bCs w:val="0"/>
          <w:lang w:val="zh-CN"/>
        </w:rPr>
        <w:t>商务要求</w:t>
      </w:r>
      <w:r>
        <w:rPr>
          <w:b w:val="0"/>
          <w:bCs w:val="0"/>
        </w:rPr>
        <w:tab/>
      </w:r>
      <w:r>
        <w:rPr>
          <w:b w:val="0"/>
          <w:bCs w:val="0"/>
        </w:rPr>
        <w:fldChar w:fldCharType="begin"/>
      </w:r>
      <w:r>
        <w:rPr>
          <w:b w:val="0"/>
          <w:bCs w:val="0"/>
        </w:rPr>
        <w:instrText xml:space="preserve"> PAGEREF _Toc11739 \h </w:instrText>
      </w:r>
      <w:r>
        <w:rPr>
          <w:b w:val="0"/>
          <w:bCs w:val="0"/>
        </w:rPr>
        <w:fldChar w:fldCharType="separate"/>
      </w:r>
      <w:r>
        <w:rPr>
          <w:b w:val="0"/>
          <w:bCs w:val="0"/>
        </w:rPr>
        <w:t>53</w:t>
      </w:r>
      <w:r>
        <w:rPr>
          <w:b w:val="0"/>
          <w:bCs w:val="0"/>
        </w:rPr>
        <w:fldChar w:fldCharType="end"/>
      </w:r>
      <w:r>
        <w:rPr>
          <w:b w:val="0"/>
          <w:bCs w:val="0"/>
        </w:rPr>
        <w:fldChar w:fldCharType="end"/>
      </w:r>
    </w:p>
    <w:p w14:paraId="257DB384">
      <w:pPr>
        <w:pStyle w:val="21"/>
        <w:tabs>
          <w:tab w:val="right" w:leader="dot" w:pos="9040"/>
        </w:tabs>
      </w:pPr>
      <w:r>
        <w:rPr>
          <w:b w:val="0"/>
          <w:bCs w:val="0"/>
        </w:rPr>
        <w:fldChar w:fldCharType="begin"/>
      </w:r>
      <w:r>
        <w:rPr>
          <w:b w:val="0"/>
          <w:bCs w:val="0"/>
        </w:rPr>
        <w:instrText xml:space="preserve"> HYPERLINK \l _Toc6236 </w:instrText>
      </w:r>
      <w:r>
        <w:rPr>
          <w:b w:val="0"/>
          <w:bCs w:val="0"/>
        </w:rPr>
        <w:fldChar w:fldCharType="separate"/>
      </w:r>
      <w:r>
        <w:rPr>
          <w:rFonts w:hint="eastAsia"/>
          <w:b w:val="0"/>
          <w:bCs w:val="0"/>
        </w:rPr>
        <w:t>（二） 服务</w:t>
      </w:r>
      <w:r>
        <w:rPr>
          <w:rFonts w:hint="eastAsia"/>
          <w:b w:val="0"/>
          <w:bCs w:val="0"/>
          <w:lang w:val="en-US" w:eastAsia="zh-CN"/>
        </w:rPr>
        <w:t>内容及参数</w:t>
      </w:r>
      <w:r>
        <w:rPr>
          <w:b w:val="0"/>
          <w:bCs w:val="0"/>
        </w:rPr>
        <w:tab/>
      </w:r>
      <w:r>
        <w:rPr>
          <w:rFonts w:hint="eastAsia"/>
          <w:b w:val="0"/>
          <w:bCs w:val="0"/>
          <w:lang w:val="en-US" w:eastAsia="zh-CN"/>
        </w:rPr>
        <w:t xml:space="preserve">  </w:t>
      </w:r>
      <w:r>
        <w:rPr>
          <w:b w:val="0"/>
          <w:bCs w:val="0"/>
        </w:rPr>
        <w:fldChar w:fldCharType="begin"/>
      </w:r>
      <w:r>
        <w:rPr>
          <w:b w:val="0"/>
          <w:bCs w:val="0"/>
        </w:rPr>
        <w:instrText xml:space="preserve"> PAGEREF _Toc6236 \h </w:instrText>
      </w:r>
      <w:r>
        <w:rPr>
          <w:b w:val="0"/>
          <w:bCs w:val="0"/>
        </w:rPr>
        <w:fldChar w:fldCharType="separate"/>
      </w:r>
      <w:r>
        <w:rPr>
          <w:rFonts w:hint="eastAsia"/>
          <w:b/>
          <w:lang w:val="en-US" w:eastAsia="zh-CN"/>
        </w:rPr>
        <w:t>54</w:t>
      </w:r>
      <w:r>
        <w:rPr>
          <w:b/>
        </w:rPr>
        <w:t>。</w:t>
      </w:r>
      <w:r>
        <w:rPr>
          <w:b w:val="0"/>
          <w:bCs w:val="0"/>
        </w:rPr>
        <w:fldChar w:fldCharType="end"/>
      </w:r>
      <w:r>
        <w:rPr>
          <w:b w:val="0"/>
          <w:bCs w:val="0"/>
        </w:rPr>
        <w:fldChar w:fldCharType="end"/>
      </w:r>
    </w:p>
    <w:p w14:paraId="443D2FBC">
      <w:pPr>
        <w:spacing w:line="264" w:lineRule="auto"/>
      </w:pPr>
      <w:r>
        <w:fldChar w:fldCharType="end"/>
      </w:r>
    </w:p>
    <w:p w14:paraId="2C118AC0">
      <w:pPr>
        <w:pStyle w:val="28"/>
        <w:spacing w:before="0" w:after="0"/>
        <w:outlineLvl w:val="9"/>
        <w:rPr>
          <w:rFonts w:ascii="宋体" w:hAnsi="宋体" w:cs="宋体"/>
        </w:rPr>
      </w:pPr>
    </w:p>
    <w:p w14:paraId="2DC18B1B">
      <w:pPr>
        <w:pStyle w:val="28"/>
        <w:spacing w:before="0" w:after="0"/>
        <w:outlineLvl w:val="9"/>
        <w:rPr>
          <w:rFonts w:ascii="宋体" w:hAnsi="宋体" w:cs="宋体"/>
        </w:rPr>
        <w:sectPr>
          <w:footerReference r:id="rId8" w:type="default"/>
          <w:pgSz w:w="11906" w:h="16838"/>
          <w:pgMar w:top="1134" w:right="1134" w:bottom="1134" w:left="1417" w:header="851" w:footer="992" w:gutter="0"/>
          <w:pgNumType w:start="1"/>
          <w:cols w:space="0" w:num="1"/>
          <w:rtlGutter w:val="0"/>
          <w:docGrid w:linePitch="312" w:charSpace="0"/>
        </w:sectPr>
      </w:pPr>
    </w:p>
    <w:bookmarkEnd w:id="0"/>
    <w:bookmarkEnd w:id="1"/>
    <w:p w14:paraId="0EEC605A">
      <w:pPr>
        <w:numPr>
          <w:ilvl w:val="0"/>
          <w:numId w:val="1"/>
        </w:numPr>
        <w:autoSpaceDE w:val="0"/>
        <w:autoSpaceDN w:val="0"/>
        <w:spacing w:line="360" w:lineRule="auto"/>
        <w:ind w:firstLine="723" w:firstLineChars="200"/>
        <w:jc w:val="center"/>
        <w:outlineLvl w:val="0"/>
        <w:rPr>
          <w:rFonts w:ascii="宋体" w:hAnsi="宋体" w:cs="宋体"/>
          <w:b/>
          <w:bCs/>
          <w:kern w:val="0"/>
          <w:sz w:val="36"/>
          <w:szCs w:val="36"/>
        </w:rPr>
      </w:pPr>
      <w:r>
        <w:rPr>
          <w:rFonts w:hint="eastAsia" w:ascii="宋体" w:hAnsi="宋体" w:cs="宋体"/>
          <w:b/>
          <w:bCs/>
          <w:kern w:val="0"/>
          <w:sz w:val="36"/>
          <w:szCs w:val="36"/>
        </w:rPr>
        <w:t xml:space="preserve">  </w:t>
      </w:r>
      <w:bookmarkStart w:id="2" w:name="_Toc30582"/>
      <w:r>
        <w:rPr>
          <w:rFonts w:hint="eastAsia" w:ascii="宋体" w:hAnsi="宋体" w:cs="宋体"/>
          <w:b/>
          <w:bCs/>
          <w:kern w:val="0"/>
          <w:sz w:val="36"/>
          <w:szCs w:val="36"/>
        </w:rPr>
        <w:t>竞争性磋商公告</w:t>
      </w:r>
      <w:bookmarkEnd w:id="2"/>
    </w:p>
    <w:p w14:paraId="0C007253">
      <w:pPr>
        <w:autoSpaceDE w:val="0"/>
        <w:autoSpaceDN w:val="0"/>
        <w:spacing w:line="360" w:lineRule="auto"/>
        <w:ind w:firstLine="480" w:firstLineChars="200"/>
        <w:jc w:val="left"/>
        <w:rPr>
          <w:rFonts w:ascii="宋体" w:hAnsi="宋体" w:cs="宋体"/>
          <w:sz w:val="24"/>
          <w:lang w:val="zh-CN"/>
        </w:rPr>
      </w:pPr>
      <w:r>
        <w:rPr>
          <w:rFonts w:hint="eastAsia" w:ascii="宋体" w:hAnsi="宋体" w:cs="宋体"/>
          <w:sz w:val="24"/>
          <w:u w:val="single"/>
          <w:lang w:val="zh-CN"/>
        </w:rPr>
        <w:t>青海省交通工程咨询有限公司</w:t>
      </w:r>
      <w:r>
        <w:rPr>
          <w:rFonts w:hint="eastAsia" w:ascii="宋体" w:hAnsi="宋体" w:cs="宋体"/>
          <w:sz w:val="24"/>
          <w:lang w:val="zh-CN"/>
        </w:rPr>
        <w:t>（以下均简称“采购代理机构”）受</w:t>
      </w:r>
      <w:r>
        <w:rPr>
          <w:rFonts w:hint="eastAsia" w:ascii="宋体" w:hAnsi="宋体" w:cs="宋体"/>
          <w:color w:val="000000"/>
          <w:sz w:val="24"/>
          <w:u w:val="single"/>
          <w:lang w:val="zh-CN"/>
        </w:rPr>
        <w:t>青海省交通工程技术服务中心</w:t>
      </w:r>
      <w:r>
        <w:rPr>
          <w:rFonts w:hint="eastAsia" w:ascii="宋体" w:hAnsi="宋体" w:cs="宋体"/>
          <w:sz w:val="24"/>
          <w:lang w:val="zh-CN"/>
        </w:rPr>
        <w:t>（以下均简称“采购人”）委托,拟对</w:t>
      </w:r>
      <w:r>
        <w:rPr>
          <w:rFonts w:hint="eastAsia" w:ascii="宋体" w:hAnsi="宋体" w:cs="宋体"/>
          <w:color w:val="000000"/>
          <w:sz w:val="24"/>
          <w:u w:val="single"/>
          <w:lang w:val="zh-CN"/>
        </w:rPr>
        <w:t>青海省内老旧运输河船技术状况评估和技术咨询服务（第二次）</w:t>
      </w:r>
      <w:r>
        <w:rPr>
          <w:rFonts w:hint="eastAsia" w:ascii="宋体" w:hAnsi="宋体" w:cs="宋体"/>
          <w:sz w:val="24"/>
          <w:lang w:val="zh-CN"/>
        </w:rPr>
        <w:t>进行国内</w:t>
      </w:r>
      <w:r>
        <w:rPr>
          <w:rFonts w:hint="eastAsia" w:ascii="宋体" w:hAnsi="宋体" w:cs="宋体"/>
          <w:sz w:val="24"/>
        </w:rPr>
        <w:t>竞争性磋商</w:t>
      </w:r>
      <w:r>
        <w:rPr>
          <w:rFonts w:hint="eastAsia" w:ascii="宋体" w:hAnsi="宋体" w:cs="宋体"/>
          <w:sz w:val="24"/>
          <w:lang w:val="zh-CN"/>
        </w:rPr>
        <w:t>，现予以公告，欢迎潜在的供应商参加本次</w:t>
      </w:r>
      <w:r>
        <w:rPr>
          <w:rFonts w:hint="eastAsia" w:ascii="宋体" w:hAnsi="宋体" w:cs="宋体"/>
          <w:sz w:val="24"/>
        </w:rPr>
        <w:t>招标</w:t>
      </w:r>
      <w:r>
        <w:rPr>
          <w:rFonts w:hint="eastAsia" w:ascii="宋体" w:hAnsi="宋体" w:cs="宋体"/>
          <w:sz w:val="24"/>
          <w:lang w:val="zh-CN"/>
        </w:rPr>
        <w:t>活动。</w:t>
      </w:r>
    </w:p>
    <w:tbl>
      <w:tblPr>
        <w:tblStyle w:val="32"/>
        <w:tblW w:w="9680" w:type="dxa"/>
        <w:jc w:val="center"/>
        <w:tblLayout w:type="fixed"/>
        <w:tblCellMar>
          <w:top w:w="0" w:type="dxa"/>
          <w:left w:w="108" w:type="dxa"/>
          <w:bottom w:w="0" w:type="dxa"/>
          <w:right w:w="108" w:type="dxa"/>
        </w:tblCellMar>
      </w:tblPr>
      <w:tblGrid>
        <w:gridCol w:w="2871"/>
        <w:gridCol w:w="6809"/>
      </w:tblGrid>
      <w:tr w14:paraId="25F7F5EF">
        <w:trPr>
          <w:trHeight w:val="90"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4DECE496">
            <w:pPr>
              <w:autoSpaceDE w:val="0"/>
              <w:autoSpaceDN w:val="0"/>
              <w:jc w:val="left"/>
              <w:rPr>
                <w:rFonts w:ascii="宋体" w:hAnsi="宋体" w:cs="宋体"/>
                <w:color w:val="000000"/>
                <w:sz w:val="24"/>
                <w:lang w:val="zh-CN"/>
              </w:rPr>
            </w:pPr>
            <w:r>
              <w:rPr>
                <w:rFonts w:hint="eastAsia" w:ascii="宋体" w:hAnsi="宋体" w:cs="宋体"/>
                <w:color w:val="000000"/>
                <w:sz w:val="24"/>
                <w:lang w:val="zh-CN"/>
              </w:rPr>
              <w:t>采购项目编号</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545124E2">
            <w:pPr>
              <w:autoSpaceDE w:val="0"/>
              <w:autoSpaceDN w:val="0"/>
              <w:jc w:val="left"/>
              <w:rPr>
                <w:rFonts w:hint="default" w:ascii="宋体" w:hAnsi="宋体" w:eastAsia="宋体" w:cs="宋体"/>
                <w:color w:val="000000"/>
                <w:sz w:val="24"/>
                <w:lang w:val="en-US" w:eastAsia="zh-CN"/>
              </w:rPr>
            </w:pPr>
            <w:r>
              <w:rPr>
                <w:rFonts w:hint="eastAsia" w:ascii="宋体" w:hAnsi="宋体" w:cs="宋体"/>
                <w:color w:val="000000"/>
                <w:sz w:val="24"/>
                <w:lang w:val="zh-CN"/>
              </w:rPr>
              <w:t>青海省内老旧运输河船技术状况评估和技术咨询服务（第二次）</w:t>
            </w:r>
          </w:p>
        </w:tc>
      </w:tr>
      <w:tr w14:paraId="18AE13B8">
        <w:tblPrEx>
          <w:tblCellMar>
            <w:top w:w="0" w:type="dxa"/>
            <w:left w:w="108" w:type="dxa"/>
            <w:bottom w:w="0" w:type="dxa"/>
            <w:right w:w="108" w:type="dxa"/>
          </w:tblCellMar>
        </w:tblPrEx>
        <w:trPr>
          <w:trHeight w:val="334"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E37E0FD">
            <w:pPr>
              <w:autoSpaceDE w:val="0"/>
              <w:autoSpaceDN w:val="0"/>
              <w:jc w:val="left"/>
              <w:rPr>
                <w:rFonts w:ascii="宋体" w:hAnsi="宋体" w:cs="宋体"/>
                <w:color w:val="000000"/>
                <w:sz w:val="24"/>
                <w:lang w:val="zh-CN"/>
              </w:rPr>
            </w:pPr>
            <w:r>
              <w:rPr>
                <w:rFonts w:hint="eastAsia" w:ascii="宋体" w:hAnsi="宋体" w:cs="宋体"/>
                <w:color w:val="000000"/>
                <w:sz w:val="24"/>
                <w:lang w:val="zh-CN"/>
              </w:rPr>
              <w:t>采购项目名称</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FCE8F61">
            <w:pPr>
              <w:autoSpaceDE w:val="0"/>
              <w:autoSpaceDN w:val="0"/>
              <w:jc w:val="left"/>
              <w:rPr>
                <w:rFonts w:hint="default" w:ascii="宋体" w:hAnsi="宋体" w:cs="宋体"/>
                <w:color w:val="000000"/>
                <w:sz w:val="24"/>
                <w:lang w:val="en-US"/>
              </w:rPr>
            </w:pPr>
            <w:r>
              <w:rPr>
                <w:rFonts w:hint="eastAsia" w:ascii="宋体" w:hAnsi="宋体" w:cs="宋体"/>
                <w:color w:val="000000"/>
                <w:sz w:val="24"/>
                <w:lang w:val="zh-CN" w:eastAsia="zh-CN"/>
              </w:rPr>
              <w:t>青海省咨询公司竞磋（服务）2025-005（第二次）</w:t>
            </w:r>
          </w:p>
        </w:tc>
      </w:tr>
      <w:tr w14:paraId="3B272A83">
        <w:tblPrEx>
          <w:tblCellMar>
            <w:top w:w="0" w:type="dxa"/>
            <w:left w:w="108" w:type="dxa"/>
            <w:bottom w:w="0" w:type="dxa"/>
            <w:right w:w="108" w:type="dxa"/>
          </w:tblCellMar>
        </w:tblPrEx>
        <w:trPr>
          <w:trHeight w:val="154" w:hRule="atLeast"/>
          <w:jc w:val="center"/>
        </w:trPr>
        <w:tc>
          <w:tcPr>
            <w:tcW w:w="2871" w:type="dxa"/>
            <w:tcBorders>
              <w:top w:val="single" w:color="000000" w:sz="6" w:space="0"/>
              <w:left w:val="single" w:color="auto" w:sz="4" w:space="0"/>
              <w:bottom w:val="single" w:color="auto" w:sz="4" w:space="0"/>
              <w:right w:val="single" w:color="000000" w:sz="6" w:space="0"/>
            </w:tcBorders>
            <w:vAlign w:val="center"/>
          </w:tcPr>
          <w:p w14:paraId="069075A8">
            <w:pPr>
              <w:autoSpaceDE w:val="0"/>
              <w:autoSpaceDN w:val="0"/>
              <w:jc w:val="left"/>
              <w:rPr>
                <w:rFonts w:ascii="宋体" w:hAnsi="宋体" w:cs="宋体"/>
                <w:color w:val="000000"/>
                <w:sz w:val="24"/>
                <w:lang w:val="zh-CN"/>
              </w:rPr>
            </w:pPr>
            <w:r>
              <w:rPr>
                <w:rFonts w:hint="eastAsia" w:ascii="宋体" w:hAnsi="宋体" w:cs="宋体"/>
                <w:color w:val="000000"/>
                <w:sz w:val="24"/>
                <w:lang w:val="zh-CN"/>
              </w:rPr>
              <w:t>采购方式</w:t>
            </w:r>
          </w:p>
        </w:tc>
        <w:tc>
          <w:tcPr>
            <w:tcW w:w="6809" w:type="dxa"/>
            <w:tcBorders>
              <w:top w:val="single" w:color="000000" w:sz="6" w:space="0"/>
              <w:left w:val="single" w:color="000000" w:sz="6" w:space="0"/>
              <w:bottom w:val="single" w:color="auto" w:sz="4" w:space="0"/>
              <w:right w:val="single" w:color="000000" w:sz="6" w:space="0"/>
            </w:tcBorders>
            <w:vAlign w:val="center"/>
          </w:tcPr>
          <w:p w14:paraId="727B5FA9">
            <w:pPr>
              <w:autoSpaceDE w:val="0"/>
              <w:autoSpaceDN w:val="0"/>
              <w:jc w:val="left"/>
              <w:rPr>
                <w:rFonts w:ascii="宋体" w:hAnsi="宋体" w:cs="宋体"/>
                <w:color w:val="000000"/>
                <w:sz w:val="24"/>
                <w:lang w:val="zh-CN"/>
              </w:rPr>
            </w:pPr>
            <w:r>
              <w:rPr>
                <w:rFonts w:hint="eastAsia" w:ascii="宋体" w:hAnsi="宋体" w:cs="宋体"/>
                <w:color w:val="000000"/>
                <w:sz w:val="24"/>
                <w:lang w:val="zh-CN"/>
              </w:rPr>
              <w:t>竞争性磋商</w:t>
            </w:r>
          </w:p>
        </w:tc>
      </w:tr>
      <w:tr w14:paraId="6E2965B5">
        <w:tblPrEx>
          <w:tblCellMar>
            <w:top w:w="0" w:type="dxa"/>
            <w:left w:w="108" w:type="dxa"/>
            <w:bottom w:w="0" w:type="dxa"/>
            <w:right w:w="108" w:type="dxa"/>
          </w:tblCellMar>
        </w:tblPrEx>
        <w:trPr>
          <w:trHeight w:val="333" w:hRule="atLeast"/>
          <w:jc w:val="center"/>
        </w:trPr>
        <w:tc>
          <w:tcPr>
            <w:tcW w:w="2871" w:type="dxa"/>
            <w:tcBorders>
              <w:top w:val="single" w:color="auto" w:sz="4" w:space="0"/>
              <w:left w:val="single" w:color="auto" w:sz="4" w:space="0"/>
              <w:bottom w:val="single" w:color="000000" w:sz="6" w:space="0"/>
              <w:right w:val="single" w:color="000000" w:sz="6" w:space="0"/>
            </w:tcBorders>
            <w:vAlign w:val="center"/>
          </w:tcPr>
          <w:p w14:paraId="2791446C">
            <w:pPr>
              <w:autoSpaceDE w:val="0"/>
              <w:autoSpaceDN w:val="0"/>
              <w:jc w:val="left"/>
              <w:rPr>
                <w:rFonts w:ascii="宋体" w:hAnsi="宋体" w:cs="宋体"/>
                <w:color w:val="000000"/>
                <w:sz w:val="24"/>
                <w:lang w:val="zh-CN"/>
              </w:rPr>
            </w:pPr>
            <w:r>
              <w:rPr>
                <w:rFonts w:hint="eastAsia" w:ascii="宋体" w:hAnsi="宋体" w:cs="宋体"/>
                <w:color w:val="000000"/>
                <w:sz w:val="24"/>
                <w:lang w:val="zh-CN"/>
              </w:rPr>
              <w:t>采购预算额度</w:t>
            </w:r>
          </w:p>
        </w:tc>
        <w:tc>
          <w:tcPr>
            <w:tcW w:w="6809" w:type="dxa"/>
            <w:tcBorders>
              <w:top w:val="single" w:color="auto" w:sz="4" w:space="0"/>
              <w:left w:val="single" w:color="000000" w:sz="6" w:space="0"/>
              <w:bottom w:val="single" w:color="000000" w:sz="6" w:space="0"/>
              <w:right w:val="single" w:color="000000" w:sz="6" w:space="0"/>
            </w:tcBorders>
            <w:vAlign w:val="center"/>
          </w:tcPr>
          <w:p w14:paraId="4EE731E1">
            <w:pPr>
              <w:autoSpaceDE w:val="0"/>
              <w:autoSpaceDN w:val="0"/>
              <w:jc w:val="left"/>
              <w:rPr>
                <w:rFonts w:hint="eastAsia" w:ascii="宋体" w:hAnsi="宋体" w:eastAsia="宋体" w:cs="宋体"/>
                <w:color w:val="000000"/>
                <w:sz w:val="24"/>
                <w:lang w:val="zh-CN" w:eastAsia="zh-CN"/>
              </w:rPr>
            </w:pPr>
            <w:r>
              <w:rPr>
                <w:rFonts w:hint="eastAsia" w:ascii="宋体" w:hAnsi="宋体" w:cs="宋体"/>
                <w:color w:val="000000"/>
                <w:sz w:val="24"/>
                <w:lang w:val="en-US" w:eastAsia="zh-CN"/>
              </w:rPr>
              <w:t>200000元（贰拾万元整）</w:t>
            </w:r>
          </w:p>
        </w:tc>
      </w:tr>
      <w:tr w14:paraId="529E5D05">
        <w:tblPrEx>
          <w:tblCellMar>
            <w:top w:w="0" w:type="dxa"/>
            <w:left w:w="108" w:type="dxa"/>
            <w:bottom w:w="0" w:type="dxa"/>
            <w:right w:w="108" w:type="dxa"/>
          </w:tblCellMar>
        </w:tblPrEx>
        <w:trPr>
          <w:trHeight w:val="321"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6B0D2335">
            <w:pPr>
              <w:autoSpaceDE w:val="0"/>
              <w:autoSpaceDN w:val="0"/>
              <w:jc w:val="left"/>
              <w:rPr>
                <w:rFonts w:ascii="宋体" w:hAnsi="宋体" w:cs="宋体"/>
                <w:color w:val="000000"/>
                <w:sz w:val="24"/>
                <w:lang w:val="zh-CN"/>
              </w:rPr>
            </w:pPr>
            <w:r>
              <w:rPr>
                <w:rFonts w:hint="eastAsia" w:ascii="宋体" w:hAnsi="宋体" w:cs="宋体"/>
                <w:color w:val="000000"/>
                <w:sz w:val="24"/>
                <w:lang w:val="zh-CN"/>
              </w:rPr>
              <w:t>项目分包个数</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101C3A9">
            <w:pPr>
              <w:autoSpaceDE w:val="0"/>
              <w:autoSpaceDN w:val="0"/>
              <w:jc w:val="left"/>
              <w:rPr>
                <w:rFonts w:ascii="宋体" w:hAnsi="宋体" w:cs="宋体"/>
                <w:color w:val="000000"/>
                <w:sz w:val="24"/>
                <w:lang w:val="zh-CN"/>
              </w:rPr>
            </w:pPr>
            <w:r>
              <w:rPr>
                <w:rFonts w:hint="eastAsia" w:ascii="宋体" w:hAnsi="宋体" w:cs="宋体"/>
                <w:color w:val="000000"/>
                <w:sz w:val="24"/>
              </w:rPr>
              <w:t>无</w:t>
            </w:r>
          </w:p>
        </w:tc>
      </w:tr>
      <w:tr w14:paraId="1366D204">
        <w:tblPrEx>
          <w:tblCellMar>
            <w:top w:w="0" w:type="dxa"/>
            <w:left w:w="108" w:type="dxa"/>
            <w:bottom w:w="0" w:type="dxa"/>
            <w:right w:w="108" w:type="dxa"/>
          </w:tblCellMar>
        </w:tblPrEx>
        <w:trPr>
          <w:trHeight w:val="307"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3CB11AE">
            <w:pPr>
              <w:autoSpaceDE w:val="0"/>
              <w:autoSpaceDN w:val="0"/>
              <w:jc w:val="left"/>
              <w:rPr>
                <w:rFonts w:ascii="宋体" w:hAnsi="宋体" w:cs="宋体"/>
                <w:color w:val="000000"/>
                <w:sz w:val="24"/>
                <w:lang w:val="zh-CN"/>
              </w:rPr>
            </w:pPr>
            <w:r>
              <w:rPr>
                <w:rFonts w:hint="eastAsia" w:ascii="宋体" w:hAnsi="宋体" w:cs="宋体"/>
                <w:color w:val="000000"/>
                <w:sz w:val="24"/>
                <w:lang w:val="zh-CN"/>
              </w:rPr>
              <w:t>竞争性磋商要求</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3B23BCC1">
            <w:pPr>
              <w:autoSpaceDE w:val="0"/>
              <w:autoSpaceDN w:val="0"/>
              <w:jc w:val="left"/>
              <w:rPr>
                <w:rFonts w:ascii="宋体" w:hAnsi="宋体" w:cs="宋体"/>
                <w:color w:val="000000"/>
                <w:sz w:val="24"/>
                <w:lang w:val="zh-CN"/>
              </w:rPr>
            </w:pPr>
            <w:r>
              <w:rPr>
                <w:rFonts w:hint="eastAsia" w:ascii="宋体" w:hAnsi="宋体" w:cs="宋体"/>
                <w:color w:val="000000"/>
                <w:sz w:val="24"/>
                <w:lang w:val="zh-CN"/>
              </w:rPr>
              <w:t>具体内容详见《磋商文件》</w:t>
            </w:r>
          </w:p>
        </w:tc>
      </w:tr>
      <w:tr w14:paraId="5B640601">
        <w:tblPrEx>
          <w:tblCellMar>
            <w:top w:w="0" w:type="dxa"/>
            <w:left w:w="108" w:type="dxa"/>
            <w:bottom w:w="0" w:type="dxa"/>
            <w:right w:w="108" w:type="dxa"/>
          </w:tblCellMar>
        </w:tblPrEx>
        <w:trPr>
          <w:trHeight w:val="201" w:hRule="atLeast"/>
          <w:jc w:val="center"/>
        </w:trPr>
        <w:tc>
          <w:tcPr>
            <w:tcW w:w="2871" w:type="dxa"/>
            <w:tcBorders>
              <w:top w:val="single" w:color="000000" w:sz="6" w:space="0"/>
              <w:left w:val="single" w:color="000000" w:sz="6" w:space="0"/>
              <w:bottom w:val="single" w:color="000000" w:sz="6" w:space="0"/>
              <w:right w:val="single" w:color="000000" w:sz="6" w:space="0"/>
            </w:tcBorders>
            <w:vAlign w:val="center"/>
          </w:tcPr>
          <w:p w14:paraId="291F9974">
            <w:pPr>
              <w:autoSpaceDE w:val="0"/>
              <w:autoSpaceDN w:val="0"/>
              <w:jc w:val="left"/>
              <w:rPr>
                <w:rFonts w:ascii="宋体" w:hAnsi="宋体" w:cs="宋体"/>
                <w:color w:val="000000"/>
                <w:sz w:val="24"/>
                <w:lang w:val="zh-CN"/>
              </w:rPr>
            </w:pPr>
            <w:r>
              <w:rPr>
                <w:rFonts w:hint="eastAsia" w:ascii="宋体" w:hAnsi="宋体" w:cs="宋体"/>
                <w:color w:val="000000"/>
                <w:sz w:val="24"/>
                <w:lang w:val="zh-CN"/>
              </w:rPr>
              <w:t>各包供应商资格要求</w:t>
            </w:r>
          </w:p>
        </w:tc>
        <w:tc>
          <w:tcPr>
            <w:tcW w:w="6809" w:type="dxa"/>
            <w:tcBorders>
              <w:top w:val="single" w:color="000000" w:sz="6" w:space="0"/>
              <w:left w:val="single" w:color="000000" w:sz="6" w:space="0"/>
              <w:bottom w:val="single" w:color="000000" w:sz="6" w:space="0"/>
              <w:right w:val="single" w:color="000000" w:sz="6" w:space="0"/>
            </w:tcBorders>
            <w:vAlign w:val="center"/>
          </w:tcPr>
          <w:p w14:paraId="1D05D6E7">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rPr>
              <w:t>1.应具备《政府采购法》第22条所规定的条件：</w:t>
            </w:r>
          </w:p>
          <w:p w14:paraId="2C0CE2C9">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rPr>
              <w:t>（1）</w:t>
            </w:r>
            <w:r>
              <w:rPr>
                <w:rFonts w:hint="eastAsia" w:ascii="宋体" w:hAnsi="宋体" w:cs="宋体"/>
                <w:kern w:val="0"/>
                <w:sz w:val="24"/>
                <w:szCs w:val="24"/>
                <w:highlight w:val="none"/>
                <w:lang w:eastAsia="zh-CN"/>
              </w:rPr>
              <w:t>供应商</w:t>
            </w:r>
            <w:r>
              <w:rPr>
                <w:rFonts w:hint="eastAsia" w:ascii="宋体" w:hAnsi="宋体" w:cs="宋体"/>
                <w:kern w:val="0"/>
                <w:sz w:val="24"/>
                <w:szCs w:val="24"/>
                <w:highlight w:val="none"/>
              </w:rPr>
              <w:t>的营业执照等证明文件，自然人的身份证明；</w:t>
            </w:r>
          </w:p>
          <w:p w14:paraId="42D6A69F">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rPr>
              <w:t>（2）财务状况报告和依法缴纳税收和社会保障资金的相关材料；</w:t>
            </w:r>
          </w:p>
          <w:p w14:paraId="15914866">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rPr>
              <w:t>（3）具备履行合同所必需的设备和专业技术能力的证明材料；</w:t>
            </w:r>
          </w:p>
          <w:p w14:paraId="3DFE9DB6">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rPr>
              <w:t>（4）参加政府采购活动前3年内在经营活动中没有重大违法记录的书面声明；</w:t>
            </w:r>
          </w:p>
          <w:p w14:paraId="6FAA8317">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rPr>
              <w:t>（5）具备法律、行政法规规定的其他条件的证明材料。</w:t>
            </w:r>
          </w:p>
          <w:p w14:paraId="0D3A2E62">
            <w:pPr>
              <w:widowControl/>
              <w:spacing w:line="320" w:lineRule="exact"/>
              <w:ind w:firstLine="0" w:firstLineChars="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rPr>
              <w:t>2.经信用中国（www.creditchina.gov.cn）、中国政府采购网（www.ccgp.gov.cn）等渠道查询后，列入失信被执行人、重大税收违法案件当事人名单、政府采购严重违法失信行为记录名单的，取消投标资格</w:t>
            </w:r>
            <w:r>
              <w:rPr>
                <w:rFonts w:hint="eastAsia" w:ascii="宋体" w:hAnsi="宋体" w:cs="宋体"/>
                <w:kern w:val="0"/>
                <w:sz w:val="24"/>
                <w:szCs w:val="24"/>
                <w:highlight w:val="none"/>
                <w:lang w:eastAsia="zh-CN"/>
              </w:rPr>
              <w:t>。</w:t>
            </w:r>
          </w:p>
          <w:p w14:paraId="0660641E">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3</w:t>
            </w:r>
            <w:r>
              <w:rPr>
                <w:rFonts w:hint="eastAsia" w:ascii="宋体" w:hAnsi="宋体" w:cs="宋体"/>
                <w:kern w:val="0"/>
                <w:sz w:val="24"/>
                <w:szCs w:val="24"/>
                <w:highlight w:val="none"/>
              </w:rPr>
              <w:t>.单位负责人为同一人或者存在直接控股、管理关系的不同供应商，不得参加同一合同项下的政府采购活动。否则，皆取消投标资格</w:t>
            </w:r>
            <w:r>
              <w:rPr>
                <w:rFonts w:hint="eastAsia" w:ascii="宋体" w:hAnsi="宋体" w:cs="宋体"/>
                <w:b/>
                <w:bCs/>
                <w:kern w:val="0"/>
                <w:sz w:val="24"/>
                <w:szCs w:val="24"/>
                <w:highlight w:val="none"/>
              </w:rPr>
              <w:t>（提供承诺函）。</w:t>
            </w:r>
          </w:p>
          <w:p w14:paraId="6BE26060">
            <w:pPr>
              <w:widowControl/>
              <w:spacing w:line="320" w:lineRule="exact"/>
              <w:ind w:firstLine="0" w:firstLineChars="0"/>
              <w:rPr>
                <w:rFonts w:hint="eastAsia" w:ascii="宋体" w:hAnsi="宋体" w:cs="宋体"/>
                <w:kern w:val="0"/>
                <w:sz w:val="24"/>
                <w:szCs w:val="24"/>
                <w:highlight w:val="none"/>
              </w:rPr>
            </w:pPr>
            <w:r>
              <w:rPr>
                <w:rFonts w:hint="eastAsia" w:ascii="宋体" w:hAnsi="宋体" w:cs="宋体"/>
                <w:kern w:val="0"/>
                <w:sz w:val="24"/>
                <w:szCs w:val="24"/>
                <w:highlight w:val="none"/>
                <w:lang w:val="en-US" w:eastAsia="zh-CN"/>
              </w:rPr>
              <w:t>4</w:t>
            </w:r>
            <w:r>
              <w:rPr>
                <w:rFonts w:hint="eastAsia" w:ascii="宋体" w:hAnsi="宋体" w:cs="宋体"/>
                <w:kern w:val="0"/>
                <w:sz w:val="24"/>
                <w:szCs w:val="24"/>
                <w:highlight w:val="none"/>
              </w:rPr>
              <w:t>.本项目</w:t>
            </w:r>
            <w:r>
              <w:rPr>
                <w:rFonts w:hint="eastAsia" w:ascii="宋体" w:hAnsi="宋体" w:cs="宋体"/>
                <w:b/>
                <w:bCs/>
                <w:kern w:val="0"/>
                <w:sz w:val="24"/>
                <w:szCs w:val="24"/>
                <w:highlight w:val="none"/>
              </w:rPr>
              <w:t>不接受</w:t>
            </w:r>
            <w:r>
              <w:rPr>
                <w:rFonts w:hint="eastAsia" w:ascii="宋体" w:hAnsi="宋体" w:cs="宋体"/>
                <w:kern w:val="0"/>
                <w:sz w:val="24"/>
                <w:szCs w:val="24"/>
                <w:highlight w:val="none"/>
              </w:rPr>
              <w:t>供应商以联合体方式进行投标。</w:t>
            </w:r>
          </w:p>
          <w:p w14:paraId="47E4E1A6">
            <w:pPr>
              <w:widowControl/>
              <w:spacing w:line="320" w:lineRule="exact"/>
              <w:ind w:firstLine="0" w:firstLineChars="0"/>
              <w:rPr>
                <w:rFonts w:hint="default" w:ascii="宋体" w:hAnsi="宋体" w:eastAsia="宋体" w:cs="宋体"/>
                <w:b/>
                <w:bCs/>
                <w:kern w:val="0"/>
                <w:sz w:val="24"/>
                <w:szCs w:val="24"/>
                <w:highlight w:val="none"/>
                <w:lang w:val="en-US" w:eastAsia="zh-CN"/>
              </w:rPr>
            </w:pPr>
            <w:r>
              <w:rPr>
                <w:rFonts w:hint="eastAsia" w:ascii="宋体" w:hAnsi="宋体" w:cs="宋体"/>
                <w:kern w:val="0"/>
                <w:sz w:val="24"/>
                <w:szCs w:val="24"/>
                <w:highlight w:val="none"/>
                <w:lang w:val="en-US" w:eastAsia="zh-CN"/>
              </w:rPr>
              <w:t>5</w:t>
            </w:r>
            <w:r>
              <w:rPr>
                <w:rFonts w:hint="eastAsia" w:ascii="宋体" w:hAnsi="宋体" w:cs="宋体"/>
                <w:kern w:val="0"/>
                <w:sz w:val="24"/>
                <w:szCs w:val="24"/>
                <w:highlight w:val="none"/>
              </w:rPr>
              <w:t>.为本项目提供整体设计、规范编制或者项目管理等服务的供应商</w:t>
            </w:r>
            <w:r>
              <w:rPr>
                <w:rFonts w:hint="eastAsia" w:ascii="宋体" w:hAnsi="宋体" w:cs="宋体"/>
                <w:kern w:val="0"/>
                <w:sz w:val="24"/>
                <w:szCs w:val="24"/>
                <w:highlight w:val="none"/>
                <w:lang w:val="en-US" w:eastAsia="zh-CN"/>
              </w:rPr>
              <w:t>不得参加本次采购活动。否则，皆取消投标资格</w:t>
            </w:r>
            <w:r>
              <w:rPr>
                <w:rFonts w:hint="eastAsia" w:ascii="宋体" w:hAnsi="宋体" w:cs="宋体"/>
                <w:b/>
                <w:bCs/>
                <w:kern w:val="0"/>
                <w:sz w:val="24"/>
                <w:szCs w:val="24"/>
                <w:highlight w:val="none"/>
              </w:rPr>
              <w:t>（提供承诺函）</w:t>
            </w:r>
            <w:r>
              <w:rPr>
                <w:rFonts w:hint="eastAsia" w:ascii="宋体" w:hAnsi="宋体" w:cs="宋体"/>
                <w:b/>
                <w:bCs/>
                <w:kern w:val="0"/>
                <w:sz w:val="24"/>
                <w:szCs w:val="24"/>
                <w:highlight w:val="none"/>
                <w:lang w:val="en-US" w:eastAsia="zh-CN"/>
              </w:rPr>
              <w:t>。</w:t>
            </w:r>
          </w:p>
          <w:p w14:paraId="698D9ECE">
            <w:pPr>
              <w:widowControl/>
              <w:spacing w:line="320" w:lineRule="exact"/>
              <w:ind w:firstLine="0" w:firstLineChars="0"/>
              <w:rPr>
                <w:rFonts w:hint="eastAsia" w:ascii="宋体" w:hAnsi="宋体" w:eastAsia="宋体" w:cs="宋体"/>
                <w:kern w:val="0"/>
                <w:sz w:val="24"/>
                <w:szCs w:val="24"/>
                <w:highlight w:val="none"/>
                <w:lang w:eastAsia="zh-CN"/>
              </w:rPr>
            </w:pPr>
            <w:r>
              <w:rPr>
                <w:rFonts w:hint="eastAsia" w:ascii="宋体" w:hAnsi="宋体" w:cs="宋体"/>
                <w:kern w:val="0"/>
                <w:sz w:val="24"/>
                <w:szCs w:val="24"/>
                <w:highlight w:val="none"/>
                <w:lang w:val="en-US" w:eastAsia="zh-CN"/>
              </w:rPr>
              <w:t>6.</w:t>
            </w:r>
            <w:r>
              <w:rPr>
                <w:rFonts w:hint="eastAsia" w:ascii="宋体" w:hAnsi="宋体" w:cs="宋体"/>
                <w:kern w:val="0"/>
                <w:sz w:val="24"/>
                <w:szCs w:val="24"/>
                <w:highlight w:val="none"/>
              </w:rPr>
              <w:t>本项目的特定资格要求</w:t>
            </w:r>
            <w:r>
              <w:rPr>
                <w:rFonts w:hint="eastAsia" w:ascii="宋体" w:hAnsi="宋体" w:cs="宋体"/>
                <w:kern w:val="0"/>
                <w:sz w:val="24"/>
                <w:szCs w:val="24"/>
                <w:highlight w:val="none"/>
                <w:lang w:eastAsia="zh-CN"/>
              </w:rPr>
              <w:t>：</w:t>
            </w:r>
          </w:p>
          <w:p w14:paraId="3838AD9C">
            <w:pPr>
              <w:pStyle w:val="30"/>
              <w:ind w:left="0" w:leftChars="0" w:firstLine="0" w:firstLineChars="0"/>
              <w:rPr>
                <w:rFonts w:hint="eastAsia" w:ascii="宋体" w:hAnsi="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6.1资质要求：</w:t>
            </w:r>
          </w:p>
          <w:p w14:paraId="6250B7C6">
            <w:pPr>
              <w:pStyle w:val="30"/>
              <w:ind w:left="0" w:leftChars="0" w:firstLine="0" w:firstLineChars="0"/>
              <w:rPr>
                <w:rFonts w:hint="default"/>
                <w:lang w:val="en-US"/>
              </w:rPr>
            </w:pPr>
            <w:r>
              <w:rPr>
                <w:rFonts w:hint="eastAsia" w:ascii="宋体" w:hAnsi="宋体"/>
                <w:color w:val="auto"/>
                <w:kern w:val="0"/>
                <w:sz w:val="24"/>
                <w:highlight w:val="yellow"/>
                <w:lang w:val="en-US" w:eastAsia="zh-CN"/>
              </w:rPr>
              <w:t>具有中国船级社服务供方认可证书。</w:t>
            </w:r>
          </w:p>
        </w:tc>
      </w:tr>
      <w:tr w14:paraId="0E21A4CB">
        <w:tblPrEx>
          <w:tblCellMar>
            <w:top w:w="0" w:type="dxa"/>
            <w:left w:w="108" w:type="dxa"/>
            <w:bottom w:w="0" w:type="dxa"/>
            <w:right w:w="108" w:type="dxa"/>
          </w:tblCellMar>
        </w:tblPrEx>
        <w:trPr>
          <w:trHeight w:val="396" w:hRule="atLeast"/>
          <w:jc w:val="center"/>
        </w:trPr>
        <w:tc>
          <w:tcPr>
            <w:tcW w:w="2871" w:type="dxa"/>
            <w:tcBorders>
              <w:top w:val="single" w:color="000000" w:sz="6" w:space="0"/>
              <w:left w:val="single" w:color="000000" w:sz="6" w:space="0"/>
              <w:bottom w:val="single" w:color="000000" w:sz="6" w:space="0"/>
              <w:right w:val="single" w:color="000000" w:sz="6" w:space="0"/>
            </w:tcBorders>
            <w:vAlign w:val="center"/>
          </w:tcPr>
          <w:p w14:paraId="2F3EDE74">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公告发布时间</w:t>
            </w:r>
          </w:p>
        </w:tc>
        <w:tc>
          <w:tcPr>
            <w:tcW w:w="6809" w:type="dxa"/>
            <w:tcBorders>
              <w:top w:val="single" w:color="000000" w:sz="6" w:space="0"/>
              <w:left w:val="single" w:color="000000" w:sz="6" w:space="0"/>
              <w:bottom w:val="single" w:color="000000" w:sz="6" w:space="0"/>
              <w:right w:val="single" w:color="000000" w:sz="6" w:space="0"/>
            </w:tcBorders>
            <w:vAlign w:val="center"/>
          </w:tcPr>
          <w:p w14:paraId="14797A65">
            <w:pPr>
              <w:autoSpaceDE w:val="0"/>
              <w:autoSpaceDN w:val="0"/>
              <w:spacing w:line="240" w:lineRule="auto"/>
              <w:jc w:val="left"/>
              <w:rPr>
                <w:rFonts w:ascii="宋体" w:hAnsi="宋体" w:cs="宋体"/>
                <w:b/>
                <w:bCs/>
                <w:color w:val="000000"/>
                <w:sz w:val="24"/>
                <w:lang w:val="zh-CN"/>
              </w:rPr>
            </w:pPr>
            <w:r>
              <w:rPr>
                <w:rFonts w:hint="eastAsia" w:ascii="宋体" w:hAnsi="宋体" w:cs="宋体"/>
                <w:b/>
                <w:bCs/>
                <w:color w:val="000000"/>
                <w:sz w:val="24"/>
                <w:highlight w:val="none"/>
                <w:shd w:val="clear" w:color="auto" w:fill="auto"/>
                <w:lang w:val="zh-CN"/>
              </w:rPr>
              <w:t>202</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年</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月</w:t>
            </w:r>
            <w:r>
              <w:rPr>
                <w:rFonts w:hint="eastAsia" w:ascii="宋体" w:hAnsi="宋体" w:cs="宋体"/>
                <w:b/>
                <w:bCs/>
                <w:color w:val="000000"/>
                <w:sz w:val="24"/>
                <w:highlight w:val="none"/>
                <w:shd w:val="clear" w:color="auto" w:fill="auto"/>
                <w:lang w:val="en-US" w:eastAsia="zh-CN"/>
              </w:rPr>
              <w:t>13</w:t>
            </w:r>
            <w:r>
              <w:rPr>
                <w:rFonts w:hint="eastAsia" w:ascii="宋体" w:hAnsi="宋体" w:cs="宋体"/>
                <w:b/>
                <w:bCs/>
                <w:color w:val="000000"/>
                <w:sz w:val="24"/>
                <w:highlight w:val="none"/>
                <w:shd w:val="clear" w:color="auto" w:fill="auto"/>
                <w:lang w:val="zh-CN"/>
              </w:rPr>
              <w:t>日</w:t>
            </w:r>
          </w:p>
        </w:tc>
      </w:tr>
      <w:tr w14:paraId="1311875A">
        <w:tblPrEx>
          <w:tblCellMar>
            <w:top w:w="0" w:type="dxa"/>
            <w:left w:w="108" w:type="dxa"/>
            <w:bottom w:w="0" w:type="dxa"/>
            <w:right w:w="108" w:type="dxa"/>
          </w:tblCellMar>
        </w:tblPrEx>
        <w:trPr>
          <w:trHeight w:val="679" w:hRule="atLeast"/>
          <w:jc w:val="center"/>
        </w:trPr>
        <w:tc>
          <w:tcPr>
            <w:tcW w:w="2871" w:type="dxa"/>
            <w:tcBorders>
              <w:top w:val="single" w:color="000000" w:sz="6" w:space="0"/>
              <w:left w:val="single" w:color="000000" w:sz="6" w:space="0"/>
              <w:bottom w:val="single" w:color="000000" w:sz="6" w:space="0"/>
              <w:right w:val="single" w:color="000000" w:sz="6" w:space="0"/>
            </w:tcBorders>
            <w:vAlign w:val="center"/>
          </w:tcPr>
          <w:p w14:paraId="4FF9847A">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获取磋商文件的时间期限</w:t>
            </w:r>
          </w:p>
        </w:tc>
        <w:tc>
          <w:tcPr>
            <w:tcW w:w="6809" w:type="dxa"/>
            <w:tcBorders>
              <w:top w:val="single" w:color="000000" w:sz="6" w:space="0"/>
              <w:left w:val="single" w:color="000000" w:sz="6" w:space="0"/>
              <w:bottom w:val="single" w:color="000000" w:sz="6" w:space="0"/>
              <w:right w:val="single" w:color="000000" w:sz="6" w:space="0"/>
            </w:tcBorders>
            <w:vAlign w:val="center"/>
          </w:tcPr>
          <w:p w14:paraId="313E8C1C">
            <w:pPr>
              <w:autoSpaceDE w:val="0"/>
              <w:autoSpaceDN w:val="0"/>
              <w:spacing w:line="240" w:lineRule="auto"/>
              <w:jc w:val="left"/>
              <w:rPr>
                <w:rFonts w:ascii="宋体" w:hAnsi="宋体" w:cs="宋体"/>
                <w:b/>
                <w:bCs/>
                <w:color w:val="000000"/>
                <w:sz w:val="24"/>
                <w:lang w:val="zh-CN"/>
              </w:rPr>
            </w:pPr>
            <w:r>
              <w:rPr>
                <w:rFonts w:hint="eastAsia" w:ascii="宋体" w:hAnsi="宋体" w:cs="宋体"/>
                <w:b/>
                <w:bCs/>
                <w:color w:val="000000"/>
                <w:sz w:val="24"/>
                <w:highlight w:val="none"/>
                <w:shd w:val="clear" w:color="auto" w:fill="auto"/>
                <w:lang w:val="zh-CN"/>
              </w:rPr>
              <w:t>202</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年</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月</w:t>
            </w:r>
            <w:r>
              <w:rPr>
                <w:rFonts w:hint="eastAsia" w:ascii="宋体" w:hAnsi="宋体" w:cs="宋体"/>
                <w:b/>
                <w:bCs/>
                <w:color w:val="000000"/>
                <w:sz w:val="24"/>
                <w:highlight w:val="none"/>
                <w:shd w:val="clear" w:color="auto" w:fill="auto"/>
                <w:lang w:val="en-US" w:eastAsia="zh-CN"/>
              </w:rPr>
              <w:t>14</w:t>
            </w:r>
            <w:r>
              <w:rPr>
                <w:rFonts w:hint="eastAsia" w:ascii="宋体" w:hAnsi="宋体" w:cs="宋体"/>
                <w:b/>
                <w:bCs/>
                <w:color w:val="000000"/>
                <w:sz w:val="24"/>
                <w:highlight w:val="none"/>
                <w:shd w:val="clear" w:color="auto" w:fill="auto"/>
                <w:lang w:val="zh-CN"/>
              </w:rPr>
              <w:t>日至202</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年</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月</w:t>
            </w:r>
            <w:r>
              <w:rPr>
                <w:rFonts w:hint="eastAsia" w:ascii="宋体" w:hAnsi="宋体" w:cs="宋体"/>
                <w:b/>
                <w:bCs/>
                <w:color w:val="000000"/>
                <w:sz w:val="24"/>
                <w:highlight w:val="none"/>
                <w:shd w:val="clear" w:color="auto" w:fill="auto"/>
                <w:lang w:val="en-US" w:eastAsia="zh-CN"/>
              </w:rPr>
              <w:t>21</w:t>
            </w:r>
            <w:r>
              <w:rPr>
                <w:rFonts w:hint="eastAsia" w:ascii="宋体" w:hAnsi="宋体" w:cs="宋体"/>
                <w:b/>
                <w:bCs/>
                <w:color w:val="000000"/>
                <w:sz w:val="24"/>
                <w:highlight w:val="none"/>
                <w:shd w:val="clear" w:color="auto" w:fill="auto"/>
                <w:lang w:val="zh-CN"/>
              </w:rPr>
              <w:t>日（</w:t>
            </w:r>
            <w:r>
              <w:rPr>
                <w:rFonts w:hint="eastAsia" w:ascii="宋体" w:hAnsi="宋体" w:cs="宋体"/>
                <w:b/>
                <w:bCs/>
                <w:color w:val="000000"/>
                <w:sz w:val="24"/>
                <w:highlight w:val="none"/>
                <w:shd w:val="clear" w:color="auto" w:fill="auto"/>
                <w:lang w:val="en-US" w:eastAsia="zh-CN"/>
              </w:rPr>
              <w:t>节假日除外</w:t>
            </w:r>
            <w:r>
              <w:rPr>
                <w:rFonts w:hint="eastAsia" w:ascii="宋体" w:hAnsi="宋体" w:cs="宋体"/>
                <w:b/>
                <w:bCs/>
                <w:color w:val="000000"/>
                <w:sz w:val="24"/>
                <w:highlight w:val="none"/>
                <w:shd w:val="clear" w:color="auto" w:fill="auto"/>
                <w:lang w:val="zh-CN"/>
              </w:rPr>
              <w:t>），上午</w:t>
            </w:r>
            <w:r>
              <w:rPr>
                <w:rFonts w:hint="eastAsia" w:ascii="宋体" w:hAnsi="宋体" w:cs="宋体"/>
                <w:b/>
                <w:bCs/>
                <w:color w:val="000000"/>
                <w:sz w:val="24"/>
                <w:highlight w:val="none"/>
                <w:shd w:val="clear" w:color="auto" w:fill="auto"/>
                <w:lang w:val="en-US" w:eastAsia="zh-CN"/>
              </w:rPr>
              <w:t>00</w:t>
            </w:r>
            <w:r>
              <w:rPr>
                <w:rFonts w:hint="eastAsia" w:ascii="宋体" w:hAnsi="宋体" w:cs="宋体"/>
                <w:b/>
                <w:bCs/>
                <w:color w:val="000000"/>
                <w:sz w:val="24"/>
                <w:highlight w:val="none"/>
                <w:shd w:val="clear" w:color="auto" w:fill="auto"/>
                <w:lang w:val="zh-CN"/>
              </w:rPr>
              <w:t>：</w:t>
            </w:r>
            <w:r>
              <w:rPr>
                <w:rFonts w:hint="eastAsia" w:ascii="宋体" w:hAnsi="宋体" w:cs="宋体"/>
                <w:b/>
                <w:bCs/>
                <w:color w:val="000000"/>
                <w:sz w:val="24"/>
                <w:highlight w:val="none"/>
                <w:shd w:val="clear" w:color="auto" w:fill="auto"/>
              </w:rPr>
              <w:t>0</w:t>
            </w:r>
            <w:r>
              <w:rPr>
                <w:rFonts w:hint="eastAsia" w:ascii="宋体" w:hAnsi="宋体" w:cs="宋体"/>
                <w:b/>
                <w:bCs/>
                <w:color w:val="000000"/>
                <w:sz w:val="24"/>
                <w:highlight w:val="none"/>
                <w:shd w:val="clear" w:color="auto" w:fill="auto"/>
                <w:lang w:val="zh-CN"/>
              </w:rPr>
              <w:t>0时至1</w:t>
            </w:r>
            <w:r>
              <w:rPr>
                <w:rFonts w:hint="eastAsia" w:ascii="宋体" w:hAnsi="宋体" w:cs="宋体"/>
                <w:b/>
                <w:bCs/>
                <w:color w:val="000000"/>
                <w:sz w:val="24"/>
                <w:highlight w:val="none"/>
                <w:shd w:val="clear" w:color="auto" w:fill="auto"/>
                <w:lang w:val="en-US" w:eastAsia="zh-CN"/>
              </w:rPr>
              <w:t>2:00</w:t>
            </w:r>
            <w:r>
              <w:rPr>
                <w:rFonts w:hint="eastAsia" w:ascii="宋体" w:hAnsi="宋体" w:cs="宋体"/>
                <w:b/>
                <w:bCs/>
                <w:color w:val="000000"/>
                <w:sz w:val="24"/>
                <w:highlight w:val="none"/>
                <w:shd w:val="clear" w:color="auto" w:fill="auto"/>
                <w:lang w:val="zh-CN"/>
              </w:rPr>
              <w:t>时(北京时间)，下午</w:t>
            </w:r>
            <w:r>
              <w:rPr>
                <w:rFonts w:hint="eastAsia" w:ascii="宋体" w:hAnsi="宋体" w:cs="宋体"/>
                <w:b/>
                <w:bCs/>
                <w:color w:val="000000"/>
                <w:sz w:val="24"/>
                <w:highlight w:val="none"/>
                <w:shd w:val="clear" w:color="auto" w:fill="auto"/>
                <w:lang w:val="en-US" w:eastAsia="zh-CN"/>
              </w:rPr>
              <w:t>12</w:t>
            </w:r>
            <w:r>
              <w:rPr>
                <w:rFonts w:hint="eastAsia" w:ascii="宋体" w:hAnsi="宋体" w:cs="宋体"/>
                <w:b/>
                <w:bCs/>
                <w:color w:val="000000"/>
                <w:sz w:val="24"/>
                <w:highlight w:val="none"/>
                <w:shd w:val="clear" w:color="auto" w:fill="auto"/>
                <w:lang w:val="zh-CN"/>
              </w:rPr>
              <w:t>:</w:t>
            </w:r>
            <w:r>
              <w:rPr>
                <w:rFonts w:hint="eastAsia" w:ascii="宋体" w:hAnsi="宋体" w:cs="宋体"/>
                <w:b/>
                <w:bCs/>
                <w:color w:val="000000"/>
                <w:sz w:val="24"/>
                <w:highlight w:val="none"/>
                <w:shd w:val="clear" w:color="auto" w:fill="auto"/>
                <w:lang w:val="en-US" w:eastAsia="zh-CN"/>
              </w:rPr>
              <w:t>0</w:t>
            </w:r>
            <w:r>
              <w:rPr>
                <w:rFonts w:hint="eastAsia" w:ascii="宋体" w:hAnsi="宋体" w:cs="宋体"/>
                <w:b/>
                <w:bCs/>
                <w:color w:val="000000"/>
                <w:sz w:val="24"/>
                <w:highlight w:val="none"/>
                <w:shd w:val="clear" w:color="auto" w:fill="auto"/>
                <w:lang w:val="zh-CN"/>
              </w:rPr>
              <w:t>0时至</w:t>
            </w:r>
            <w:r>
              <w:rPr>
                <w:rFonts w:hint="eastAsia" w:ascii="宋体" w:hAnsi="宋体" w:cs="宋体"/>
                <w:b/>
                <w:bCs/>
                <w:color w:val="000000"/>
                <w:sz w:val="24"/>
                <w:highlight w:val="none"/>
                <w:shd w:val="clear" w:color="auto" w:fill="auto"/>
                <w:lang w:val="en-US" w:eastAsia="zh-CN"/>
              </w:rPr>
              <w:t>23:59</w:t>
            </w:r>
            <w:r>
              <w:rPr>
                <w:rFonts w:hint="eastAsia" w:ascii="宋体" w:hAnsi="宋体" w:cs="宋体"/>
                <w:b/>
                <w:bCs/>
                <w:color w:val="000000"/>
                <w:sz w:val="24"/>
                <w:highlight w:val="none"/>
                <w:shd w:val="clear" w:color="auto" w:fill="auto"/>
                <w:lang w:val="zh-CN"/>
              </w:rPr>
              <w:t>时(北京时间)</w:t>
            </w:r>
          </w:p>
        </w:tc>
      </w:tr>
      <w:tr w14:paraId="7B9E83FC">
        <w:tblPrEx>
          <w:tblCellMar>
            <w:top w:w="0" w:type="dxa"/>
            <w:left w:w="108" w:type="dxa"/>
            <w:bottom w:w="0" w:type="dxa"/>
            <w:right w:w="108" w:type="dxa"/>
          </w:tblCellMar>
        </w:tblPrEx>
        <w:trPr>
          <w:trHeight w:val="481" w:hRule="atLeast"/>
          <w:jc w:val="center"/>
        </w:trPr>
        <w:tc>
          <w:tcPr>
            <w:tcW w:w="2871" w:type="dxa"/>
            <w:tcBorders>
              <w:top w:val="single" w:color="000000" w:sz="6" w:space="0"/>
              <w:left w:val="single" w:color="000000" w:sz="6" w:space="0"/>
              <w:bottom w:val="single" w:color="000000" w:sz="6" w:space="0"/>
              <w:right w:val="single" w:color="000000" w:sz="6" w:space="0"/>
            </w:tcBorders>
            <w:vAlign w:val="center"/>
          </w:tcPr>
          <w:p w14:paraId="5B773D43">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获取磋商文件方式</w:t>
            </w:r>
          </w:p>
        </w:tc>
        <w:tc>
          <w:tcPr>
            <w:tcW w:w="6809" w:type="dxa"/>
            <w:tcBorders>
              <w:top w:val="single" w:color="000000" w:sz="6" w:space="0"/>
              <w:left w:val="single" w:color="000000" w:sz="6" w:space="0"/>
              <w:bottom w:val="single" w:color="000000" w:sz="6" w:space="0"/>
              <w:right w:val="single" w:color="000000" w:sz="6" w:space="0"/>
            </w:tcBorders>
            <w:vAlign w:val="center"/>
          </w:tcPr>
          <w:p w14:paraId="3F1228E6">
            <w:pPr>
              <w:autoSpaceDE w:val="0"/>
              <w:autoSpaceDN w:val="0"/>
              <w:spacing w:line="240" w:lineRule="auto"/>
              <w:jc w:val="left"/>
              <w:rPr>
                <w:rFonts w:hint="default" w:eastAsia="宋体"/>
                <w:color w:val="000000"/>
                <w:lang w:val="en-US" w:eastAsia="zh-CN"/>
              </w:rPr>
            </w:pPr>
            <w:r>
              <w:rPr>
                <w:rFonts w:hint="eastAsia" w:ascii="宋体" w:hAnsi="宋体" w:cs="宋体"/>
                <w:color w:val="000000"/>
                <w:sz w:val="24"/>
                <w:lang w:val="zh-CN"/>
              </w:rPr>
              <w:t>供应商登录政采云平台https://www.zcygov.cn/在线申请获取采购文件（进入“项目采购”应用，在获取采购文件菜单中选择项目，申请获取采购文件）</w:t>
            </w:r>
          </w:p>
        </w:tc>
      </w:tr>
      <w:tr w14:paraId="239E7498">
        <w:tblPrEx>
          <w:tblCellMar>
            <w:top w:w="0" w:type="dxa"/>
            <w:left w:w="108" w:type="dxa"/>
            <w:bottom w:w="0" w:type="dxa"/>
            <w:right w:w="108" w:type="dxa"/>
          </w:tblCellMar>
        </w:tblPrEx>
        <w:trPr>
          <w:trHeight w:val="353" w:hRule="atLeast"/>
          <w:jc w:val="center"/>
        </w:trPr>
        <w:tc>
          <w:tcPr>
            <w:tcW w:w="2871" w:type="dxa"/>
            <w:tcBorders>
              <w:top w:val="single" w:color="000000" w:sz="6" w:space="0"/>
              <w:left w:val="single" w:color="000000" w:sz="6" w:space="0"/>
              <w:bottom w:val="single" w:color="000000" w:sz="6" w:space="0"/>
              <w:right w:val="single" w:color="000000" w:sz="6" w:space="0"/>
            </w:tcBorders>
            <w:vAlign w:val="center"/>
          </w:tcPr>
          <w:p w14:paraId="5251D7AB">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获取磋商文件地点</w:t>
            </w:r>
          </w:p>
        </w:tc>
        <w:tc>
          <w:tcPr>
            <w:tcW w:w="6809" w:type="dxa"/>
            <w:tcBorders>
              <w:top w:val="single" w:color="000000" w:sz="6" w:space="0"/>
              <w:left w:val="single" w:color="000000" w:sz="6" w:space="0"/>
              <w:bottom w:val="single" w:color="000000" w:sz="6" w:space="0"/>
              <w:right w:val="single" w:color="000000" w:sz="6" w:space="0"/>
            </w:tcBorders>
            <w:vAlign w:val="center"/>
          </w:tcPr>
          <w:p w14:paraId="32C64654">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政采云平台（https://www.zcygov.cn/）</w:t>
            </w:r>
          </w:p>
        </w:tc>
      </w:tr>
      <w:tr w14:paraId="7E025DF5">
        <w:tblPrEx>
          <w:tblCellMar>
            <w:top w:w="0" w:type="dxa"/>
            <w:left w:w="108" w:type="dxa"/>
            <w:bottom w:w="0" w:type="dxa"/>
            <w:right w:w="108" w:type="dxa"/>
          </w:tblCellMar>
        </w:tblPrEx>
        <w:trPr>
          <w:trHeight w:val="327" w:hRule="atLeast"/>
          <w:jc w:val="center"/>
        </w:trPr>
        <w:tc>
          <w:tcPr>
            <w:tcW w:w="2871" w:type="dxa"/>
            <w:tcBorders>
              <w:top w:val="single" w:color="000000" w:sz="6" w:space="0"/>
              <w:left w:val="single" w:color="000000" w:sz="6" w:space="0"/>
              <w:bottom w:val="single" w:color="000000" w:sz="6" w:space="0"/>
              <w:right w:val="single" w:color="000000" w:sz="6" w:space="0"/>
            </w:tcBorders>
            <w:vAlign w:val="center"/>
          </w:tcPr>
          <w:p w14:paraId="1170EAA1">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en-US" w:eastAsia="zh-CN"/>
              </w:rPr>
              <w:t>提交</w:t>
            </w:r>
            <w:r>
              <w:rPr>
                <w:rFonts w:hint="eastAsia" w:ascii="宋体" w:hAnsi="宋体" w:cs="宋体"/>
                <w:color w:val="000000"/>
                <w:sz w:val="24"/>
                <w:lang w:val="zh-CN"/>
              </w:rPr>
              <w:t>响应</w:t>
            </w:r>
            <w:r>
              <w:rPr>
                <w:rFonts w:hint="eastAsia" w:ascii="宋体" w:hAnsi="宋体" w:cs="宋体"/>
                <w:color w:val="000000"/>
                <w:sz w:val="24"/>
                <w:lang w:val="en-US" w:eastAsia="zh-CN"/>
              </w:rPr>
              <w:t>文件截止时间</w:t>
            </w:r>
          </w:p>
        </w:tc>
        <w:tc>
          <w:tcPr>
            <w:tcW w:w="6809" w:type="dxa"/>
            <w:tcBorders>
              <w:top w:val="single" w:color="000000" w:sz="6" w:space="0"/>
              <w:left w:val="single" w:color="000000" w:sz="6" w:space="0"/>
              <w:bottom w:val="single" w:color="000000" w:sz="6" w:space="0"/>
              <w:right w:val="single" w:color="000000" w:sz="6" w:space="0"/>
            </w:tcBorders>
            <w:vAlign w:val="center"/>
          </w:tcPr>
          <w:p w14:paraId="6099B805">
            <w:pPr>
              <w:autoSpaceDE w:val="0"/>
              <w:autoSpaceDN w:val="0"/>
              <w:spacing w:line="240" w:lineRule="auto"/>
              <w:jc w:val="both"/>
              <w:rPr>
                <w:rFonts w:ascii="宋体" w:hAnsi="宋体" w:cs="宋体"/>
                <w:color w:val="000000"/>
                <w:sz w:val="24"/>
                <w:highlight w:val="none"/>
                <w:lang w:val="zh-CN"/>
              </w:rPr>
            </w:pPr>
            <w:r>
              <w:rPr>
                <w:rFonts w:hint="eastAsia" w:ascii="宋体" w:hAnsi="宋体" w:cs="宋体"/>
                <w:b/>
                <w:bCs/>
                <w:color w:val="000000"/>
                <w:sz w:val="24"/>
                <w:highlight w:val="none"/>
                <w:shd w:val="clear" w:color="auto" w:fill="auto"/>
                <w:lang w:val="zh-CN"/>
              </w:rPr>
              <w:t>202</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年</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月</w:t>
            </w:r>
            <w:r>
              <w:rPr>
                <w:rFonts w:hint="eastAsia" w:ascii="宋体" w:hAnsi="宋体" w:cs="宋体"/>
                <w:b/>
                <w:bCs/>
                <w:color w:val="000000"/>
                <w:sz w:val="24"/>
                <w:highlight w:val="none"/>
                <w:shd w:val="clear" w:color="auto" w:fill="auto"/>
                <w:lang w:val="en-US" w:eastAsia="zh-CN"/>
              </w:rPr>
              <w:t>28</w:t>
            </w:r>
            <w:r>
              <w:rPr>
                <w:rFonts w:hint="eastAsia" w:ascii="宋体" w:hAnsi="宋体" w:cs="宋体"/>
                <w:b/>
                <w:bCs/>
                <w:color w:val="000000"/>
                <w:sz w:val="24"/>
                <w:highlight w:val="none"/>
                <w:shd w:val="clear" w:color="auto" w:fill="auto"/>
                <w:lang w:val="zh-CN"/>
              </w:rPr>
              <w:t>日</w:t>
            </w:r>
            <w:r>
              <w:rPr>
                <w:rFonts w:hint="eastAsia" w:ascii="宋体" w:hAnsi="宋体" w:cs="宋体"/>
                <w:b/>
                <w:bCs/>
                <w:color w:val="000000"/>
                <w:sz w:val="24"/>
                <w:highlight w:val="none"/>
                <w:shd w:val="clear" w:color="auto" w:fill="auto"/>
                <w:lang w:val="en-US" w:eastAsia="zh-CN"/>
              </w:rPr>
              <w:t>上午10</w:t>
            </w:r>
            <w:r>
              <w:rPr>
                <w:rFonts w:hint="eastAsia" w:ascii="宋体" w:hAnsi="宋体" w:cs="宋体"/>
                <w:b/>
                <w:bCs/>
                <w:color w:val="000000"/>
                <w:sz w:val="24"/>
                <w:highlight w:val="none"/>
                <w:shd w:val="clear" w:color="auto" w:fill="auto"/>
                <w:lang w:val="zh-CN"/>
              </w:rPr>
              <w:t>:</w:t>
            </w:r>
            <w:r>
              <w:rPr>
                <w:rFonts w:hint="eastAsia" w:ascii="宋体" w:hAnsi="宋体" w:cs="宋体"/>
                <w:b/>
                <w:bCs/>
                <w:color w:val="000000"/>
                <w:sz w:val="24"/>
                <w:highlight w:val="none"/>
                <w:shd w:val="clear" w:color="auto" w:fill="auto"/>
                <w:lang w:val="en-US" w:eastAsia="zh-CN"/>
              </w:rPr>
              <w:t>00</w:t>
            </w:r>
            <w:r>
              <w:rPr>
                <w:rFonts w:hint="eastAsia" w:ascii="宋体" w:hAnsi="宋体" w:cs="宋体"/>
                <w:b/>
                <w:bCs/>
                <w:color w:val="000000"/>
                <w:sz w:val="24"/>
                <w:highlight w:val="none"/>
                <w:shd w:val="clear" w:color="auto" w:fill="auto"/>
                <w:lang w:val="zh-CN"/>
              </w:rPr>
              <w:t>时（北京时间）</w:t>
            </w:r>
          </w:p>
        </w:tc>
      </w:tr>
      <w:tr w14:paraId="46C48AAA">
        <w:tblPrEx>
          <w:tblCellMar>
            <w:top w:w="0" w:type="dxa"/>
            <w:left w:w="108" w:type="dxa"/>
            <w:bottom w:w="0" w:type="dxa"/>
            <w:right w:w="108" w:type="dxa"/>
          </w:tblCellMar>
        </w:tblPrEx>
        <w:trPr>
          <w:trHeight w:val="318"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2E8881D3">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磋商响应</w:t>
            </w:r>
            <w:r>
              <w:rPr>
                <w:rFonts w:hint="eastAsia" w:ascii="宋体" w:hAnsi="宋体" w:cs="宋体"/>
                <w:color w:val="000000"/>
                <w:sz w:val="24"/>
                <w:lang w:val="en-US" w:eastAsia="zh-CN"/>
              </w:rPr>
              <w:t>文件开</w:t>
            </w:r>
            <w:r>
              <w:rPr>
                <w:rFonts w:hint="eastAsia" w:ascii="宋体" w:hAnsi="宋体" w:cs="宋体"/>
                <w:color w:val="000000"/>
                <w:sz w:val="24"/>
                <w:lang w:val="zh-CN"/>
              </w:rPr>
              <w:t>启时间</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91B8803">
            <w:pPr>
              <w:autoSpaceDE w:val="0"/>
              <w:autoSpaceDN w:val="0"/>
              <w:spacing w:line="240" w:lineRule="auto"/>
              <w:jc w:val="both"/>
              <w:rPr>
                <w:rFonts w:ascii="宋体" w:hAnsi="宋体" w:cs="宋体"/>
                <w:color w:val="000000"/>
                <w:sz w:val="24"/>
                <w:highlight w:val="none"/>
                <w:lang w:val="zh-CN"/>
              </w:rPr>
            </w:pPr>
            <w:r>
              <w:rPr>
                <w:rFonts w:hint="eastAsia" w:ascii="宋体" w:hAnsi="宋体" w:cs="宋体"/>
                <w:b/>
                <w:bCs/>
                <w:color w:val="000000"/>
                <w:sz w:val="24"/>
                <w:highlight w:val="none"/>
                <w:shd w:val="clear" w:color="auto" w:fill="auto"/>
                <w:lang w:val="zh-CN"/>
              </w:rPr>
              <w:t>202</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年</w:t>
            </w:r>
            <w:r>
              <w:rPr>
                <w:rFonts w:hint="eastAsia" w:ascii="宋体" w:hAnsi="宋体" w:cs="宋体"/>
                <w:b/>
                <w:bCs/>
                <w:color w:val="000000"/>
                <w:sz w:val="24"/>
                <w:highlight w:val="none"/>
                <w:shd w:val="clear" w:color="auto" w:fill="auto"/>
                <w:lang w:val="en-US" w:eastAsia="zh-CN"/>
              </w:rPr>
              <w:t>5</w:t>
            </w:r>
            <w:r>
              <w:rPr>
                <w:rFonts w:hint="eastAsia" w:ascii="宋体" w:hAnsi="宋体" w:cs="宋体"/>
                <w:b/>
                <w:bCs/>
                <w:color w:val="000000"/>
                <w:sz w:val="24"/>
                <w:highlight w:val="none"/>
                <w:shd w:val="clear" w:color="auto" w:fill="auto"/>
                <w:lang w:val="zh-CN"/>
              </w:rPr>
              <w:t>月</w:t>
            </w:r>
            <w:r>
              <w:rPr>
                <w:rFonts w:hint="eastAsia" w:ascii="宋体" w:hAnsi="宋体" w:cs="宋体"/>
                <w:b/>
                <w:bCs/>
                <w:color w:val="000000"/>
                <w:sz w:val="24"/>
                <w:highlight w:val="none"/>
                <w:shd w:val="clear" w:color="auto" w:fill="auto"/>
                <w:lang w:val="en-US" w:eastAsia="zh-CN"/>
              </w:rPr>
              <w:t>28</w:t>
            </w:r>
            <w:r>
              <w:rPr>
                <w:rFonts w:hint="eastAsia" w:ascii="宋体" w:hAnsi="宋体" w:cs="宋体"/>
                <w:b/>
                <w:bCs/>
                <w:color w:val="000000"/>
                <w:sz w:val="24"/>
                <w:highlight w:val="none"/>
                <w:shd w:val="clear" w:color="auto" w:fill="auto"/>
                <w:lang w:val="zh-CN"/>
              </w:rPr>
              <w:t>日</w:t>
            </w:r>
            <w:r>
              <w:rPr>
                <w:rFonts w:hint="eastAsia" w:ascii="宋体" w:hAnsi="宋体" w:cs="宋体"/>
                <w:b/>
                <w:bCs/>
                <w:color w:val="000000"/>
                <w:sz w:val="24"/>
                <w:highlight w:val="none"/>
                <w:shd w:val="clear" w:color="auto" w:fill="auto"/>
                <w:lang w:val="en-US" w:eastAsia="zh-CN"/>
              </w:rPr>
              <w:t>上午10</w:t>
            </w:r>
            <w:r>
              <w:rPr>
                <w:rFonts w:hint="eastAsia" w:ascii="宋体" w:hAnsi="宋体" w:cs="宋体"/>
                <w:b/>
                <w:bCs/>
                <w:color w:val="000000"/>
                <w:sz w:val="24"/>
                <w:highlight w:val="none"/>
                <w:shd w:val="clear" w:color="auto" w:fill="auto"/>
                <w:lang w:val="zh-CN"/>
              </w:rPr>
              <w:t>:</w:t>
            </w:r>
            <w:r>
              <w:rPr>
                <w:rFonts w:hint="eastAsia" w:ascii="宋体" w:hAnsi="宋体" w:cs="宋体"/>
                <w:b/>
                <w:bCs/>
                <w:color w:val="000000"/>
                <w:sz w:val="24"/>
                <w:highlight w:val="none"/>
                <w:shd w:val="clear" w:color="auto" w:fill="auto"/>
                <w:lang w:val="en-US" w:eastAsia="zh-CN"/>
              </w:rPr>
              <w:t>00</w:t>
            </w:r>
            <w:r>
              <w:rPr>
                <w:rFonts w:hint="eastAsia" w:ascii="宋体" w:hAnsi="宋体" w:cs="宋体"/>
                <w:b/>
                <w:bCs/>
                <w:color w:val="000000"/>
                <w:sz w:val="24"/>
                <w:highlight w:val="none"/>
                <w:shd w:val="clear" w:color="auto" w:fill="auto"/>
                <w:lang w:val="zh-CN"/>
              </w:rPr>
              <w:t>时（北京时间）</w:t>
            </w:r>
          </w:p>
        </w:tc>
      </w:tr>
      <w:tr w14:paraId="6C571094">
        <w:tblPrEx>
          <w:tblCellMar>
            <w:top w:w="0" w:type="dxa"/>
            <w:left w:w="108" w:type="dxa"/>
            <w:bottom w:w="0" w:type="dxa"/>
            <w:right w:w="108" w:type="dxa"/>
          </w:tblCellMar>
        </w:tblPrEx>
        <w:trPr>
          <w:trHeight w:val="2119" w:hRule="atLeast"/>
          <w:jc w:val="center"/>
        </w:trPr>
        <w:tc>
          <w:tcPr>
            <w:tcW w:w="2871" w:type="dxa"/>
            <w:tcBorders>
              <w:top w:val="single" w:color="000000" w:sz="6" w:space="0"/>
              <w:left w:val="single" w:color="000000" w:sz="6" w:space="0"/>
              <w:bottom w:val="single" w:color="000000" w:sz="6" w:space="0"/>
              <w:right w:val="single" w:color="000000" w:sz="6" w:space="0"/>
            </w:tcBorders>
            <w:vAlign w:val="center"/>
          </w:tcPr>
          <w:p w14:paraId="03FA4014">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磋商响应文件递交地点及磋商地点</w:t>
            </w:r>
          </w:p>
        </w:tc>
        <w:tc>
          <w:tcPr>
            <w:tcW w:w="6809" w:type="dxa"/>
            <w:tcBorders>
              <w:top w:val="single" w:color="000000" w:sz="6" w:space="0"/>
              <w:left w:val="single" w:color="000000" w:sz="6" w:space="0"/>
              <w:bottom w:val="single" w:color="000000" w:sz="6" w:space="0"/>
              <w:right w:val="single" w:color="000000" w:sz="6" w:space="0"/>
            </w:tcBorders>
            <w:vAlign w:val="center"/>
          </w:tcPr>
          <w:p w14:paraId="2A99A834">
            <w:pPr>
              <w:spacing w:line="360" w:lineRule="auto"/>
              <w:ind w:firstLine="0" w:firstLineChars="0"/>
              <w:jc w:val="left"/>
              <w:rPr>
                <w:rFonts w:hint="default" w:ascii="宋体" w:hAnsi="宋体" w:cs="宋体"/>
                <w:sz w:val="24"/>
                <w:szCs w:val="24"/>
                <w:highlight w:val="none"/>
                <w:lang w:val="en-US" w:eastAsia="zh-CN"/>
              </w:rPr>
            </w:pPr>
            <w:r>
              <w:rPr>
                <w:rFonts w:hint="eastAsia" w:ascii="宋体" w:hAnsi="宋体" w:cs="宋体"/>
                <w:sz w:val="24"/>
                <w:szCs w:val="24"/>
                <w:highlight w:val="none"/>
                <w:lang w:val="en-US" w:eastAsia="zh-CN"/>
              </w:rPr>
              <w:t>青海省西宁市城西区文景街26号金座唐道驿1号楼14楼1428室（青海省交通工程咨询有限公司开标室）</w:t>
            </w:r>
          </w:p>
          <w:p w14:paraId="210A2305">
            <w:pPr>
              <w:spacing w:line="360" w:lineRule="auto"/>
              <w:ind w:firstLine="0" w:firstLineChars="0"/>
              <w:jc w:val="left"/>
              <w:rPr>
                <w:rFonts w:ascii="宋体" w:cs="Times New Roman"/>
                <w:color w:val="000000"/>
                <w:sz w:val="24"/>
                <w:szCs w:val="24"/>
              </w:rPr>
            </w:pPr>
            <w:r>
              <w:rPr>
                <w:rFonts w:hint="eastAsia" w:ascii="宋体" w:cs="Times New Roman"/>
                <w:color w:val="000000"/>
                <w:sz w:val="24"/>
                <w:szCs w:val="24"/>
              </w:rPr>
              <w:t>（1）本项目为不见面开标项目。</w:t>
            </w:r>
          </w:p>
          <w:p w14:paraId="3D62E710">
            <w:pPr>
              <w:spacing w:line="360" w:lineRule="auto"/>
              <w:ind w:firstLine="0" w:firstLineChars="0"/>
              <w:jc w:val="left"/>
              <w:rPr>
                <w:rFonts w:ascii="宋体" w:cs="Times New Roman"/>
                <w:color w:val="000000"/>
                <w:sz w:val="24"/>
                <w:szCs w:val="24"/>
              </w:rPr>
            </w:pPr>
            <w:r>
              <w:rPr>
                <w:rFonts w:hint="eastAsia" w:ascii="宋体" w:cs="Times New Roman"/>
                <w:color w:val="000000"/>
                <w:sz w:val="24"/>
                <w:szCs w:val="24"/>
              </w:rPr>
              <w:t>（2）开标地点：政府采购云平台</w:t>
            </w:r>
            <w:r>
              <w:rPr>
                <w:rFonts w:hint="eastAsia" w:ascii="宋体" w:cs="Times New Roman"/>
                <w:color w:val="000000"/>
                <w:sz w:val="24"/>
                <w:szCs w:val="24"/>
                <w:lang w:eastAsia="zh-CN"/>
              </w:rPr>
              <w:t>（</w:t>
            </w:r>
            <w:r>
              <w:rPr>
                <w:rFonts w:hint="eastAsia" w:ascii="宋体" w:cs="Times New Roman"/>
                <w:color w:val="000000"/>
                <w:sz w:val="24"/>
                <w:szCs w:val="24"/>
              </w:rPr>
              <w:t>https://www.zcygov.cn)。</w:t>
            </w:r>
          </w:p>
          <w:p w14:paraId="2D935910">
            <w:pPr>
              <w:keepNext w:val="0"/>
              <w:keepLines w:val="0"/>
              <w:pageBreakBefore w:val="0"/>
              <w:widowControl w:val="0"/>
              <w:kinsoku/>
              <w:wordWrap/>
              <w:overflowPunct/>
              <w:topLinePunct w:val="0"/>
              <w:autoSpaceDE w:val="0"/>
              <w:autoSpaceDN w:val="0"/>
              <w:bidi w:val="0"/>
              <w:adjustRightInd/>
              <w:snapToGrid/>
              <w:spacing w:line="288" w:lineRule="auto"/>
              <w:jc w:val="left"/>
              <w:textAlignment w:val="auto"/>
              <w:rPr>
                <w:rFonts w:ascii="宋体" w:hAnsi="宋体" w:cs="宋体"/>
                <w:color w:val="000000"/>
                <w:sz w:val="24"/>
                <w:lang w:val="zh-CN"/>
              </w:rPr>
            </w:pPr>
            <w:r>
              <w:rPr>
                <w:rFonts w:hint="eastAsia" w:ascii="宋体" w:cs="Times New Roman"/>
                <w:color w:val="000000"/>
                <w:sz w:val="24"/>
                <w:szCs w:val="24"/>
              </w:rPr>
              <w:t>（3）本项目只接受</w:t>
            </w:r>
            <w:r>
              <w:rPr>
                <w:rFonts w:hint="eastAsia" w:ascii="宋体" w:cs="Times New Roman"/>
                <w:color w:val="000000"/>
                <w:sz w:val="24"/>
                <w:szCs w:val="24"/>
                <w:lang w:eastAsia="zh-CN"/>
              </w:rPr>
              <w:t>供应商</w:t>
            </w:r>
            <w:r>
              <w:rPr>
                <w:rFonts w:hint="eastAsia" w:ascii="宋体" w:cs="Times New Roman"/>
                <w:color w:val="000000"/>
                <w:sz w:val="24"/>
                <w:szCs w:val="24"/>
              </w:rPr>
              <w:t>加密并递交至“政府采购云平台”的</w:t>
            </w:r>
            <w:r>
              <w:rPr>
                <w:rFonts w:hint="eastAsia" w:ascii="宋体" w:cs="Times New Roman"/>
                <w:color w:val="000000"/>
                <w:sz w:val="24"/>
                <w:szCs w:val="24"/>
                <w:lang w:eastAsia="zh-CN"/>
              </w:rPr>
              <w:t>响应文件</w:t>
            </w:r>
            <w:r>
              <w:rPr>
                <w:rFonts w:hint="eastAsia" w:ascii="宋体" w:cs="Times New Roman"/>
                <w:color w:val="000000"/>
                <w:sz w:val="24"/>
                <w:szCs w:val="24"/>
              </w:rPr>
              <w:t>。</w:t>
            </w:r>
          </w:p>
        </w:tc>
      </w:tr>
      <w:tr w14:paraId="16A7576D">
        <w:tblPrEx>
          <w:tblCellMar>
            <w:top w:w="0" w:type="dxa"/>
            <w:left w:w="108" w:type="dxa"/>
            <w:bottom w:w="0" w:type="dxa"/>
            <w:right w:w="108" w:type="dxa"/>
          </w:tblCellMar>
        </w:tblPrEx>
        <w:trPr>
          <w:trHeight w:val="1336"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56F5650">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采购人</w:t>
            </w:r>
            <w:r>
              <w:rPr>
                <w:rFonts w:hint="eastAsia" w:ascii="宋体" w:hAnsi="宋体" w:cs="宋体"/>
                <w:color w:val="000000"/>
                <w:sz w:val="24"/>
                <w:lang w:val="en-US" w:eastAsia="zh-CN"/>
              </w:rPr>
              <w:t>及</w:t>
            </w:r>
            <w:r>
              <w:rPr>
                <w:rFonts w:hint="eastAsia" w:ascii="宋体" w:hAnsi="宋体" w:cs="宋体"/>
                <w:color w:val="000000"/>
                <w:sz w:val="24"/>
                <w:lang w:val="zh-CN"/>
              </w:rPr>
              <w:t>联系人</w:t>
            </w:r>
            <w:r>
              <w:rPr>
                <w:rFonts w:hint="eastAsia" w:ascii="宋体" w:hAnsi="宋体" w:cs="宋体"/>
                <w:color w:val="000000"/>
                <w:sz w:val="24"/>
                <w:lang w:val="en-US" w:eastAsia="zh-CN"/>
              </w:rPr>
              <w:t>电话</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D94F676">
            <w:pPr>
              <w:pStyle w:val="105"/>
              <w:keepNext w:val="0"/>
              <w:keepLines w:val="0"/>
              <w:pageBreakBefore w:val="0"/>
              <w:widowControl w:val="0"/>
              <w:kinsoku/>
              <w:wordWrap/>
              <w:overflowPunct/>
              <w:topLinePunct w:val="0"/>
              <w:bidi w:val="0"/>
              <w:snapToGrid/>
              <w:spacing w:line="360" w:lineRule="auto"/>
              <w:ind w:left="0" w:leftChars="0" w:right="0" w:rightChars="0" w:firstLine="0" w:firstLineChars="0"/>
              <w:jc w:val="left"/>
              <w:textAlignment w:val="auto"/>
              <w:outlineLvl w:val="9"/>
              <w:rPr>
                <w:rFonts w:hint="eastAsia" w:ascii="宋体" w:hAnsi="宋体" w:cs="Tahoma"/>
                <w:b w:val="0"/>
                <w:bCs w:val="0"/>
                <w:color w:val="000000"/>
                <w:kern w:val="0"/>
                <w:sz w:val="24"/>
                <w:szCs w:val="24"/>
                <w:lang w:val="zh-CN"/>
              </w:rPr>
            </w:pPr>
            <w:r>
              <w:rPr>
                <w:rFonts w:hint="eastAsia" w:ascii="宋体" w:hAnsi="宋体" w:cs="Tahoma"/>
                <w:b w:val="0"/>
                <w:bCs w:val="0"/>
                <w:color w:val="000000"/>
                <w:kern w:val="0"/>
                <w:sz w:val="24"/>
                <w:szCs w:val="24"/>
                <w:lang w:val="zh-CN"/>
              </w:rPr>
              <w:t>采</w:t>
            </w:r>
            <w:r>
              <w:rPr>
                <w:rFonts w:hint="eastAsia" w:ascii="宋体" w:hAnsi="宋体" w:cs="Tahoma"/>
                <w:b w:val="0"/>
                <w:bCs w:val="0"/>
                <w:color w:val="000000"/>
                <w:kern w:val="0"/>
                <w:sz w:val="24"/>
                <w:szCs w:val="24"/>
                <w:lang w:val="en-US" w:eastAsia="zh-CN"/>
              </w:rPr>
              <w:t xml:space="preserve"> </w:t>
            </w:r>
            <w:r>
              <w:rPr>
                <w:rFonts w:hint="eastAsia" w:ascii="宋体" w:hAnsi="宋体" w:cs="Tahoma"/>
                <w:b w:val="0"/>
                <w:bCs w:val="0"/>
                <w:color w:val="000000"/>
                <w:kern w:val="0"/>
                <w:sz w:val="24"/>
                <w:szCs w:val="24"/>
                <w:lang w:val="zh-CN"/>
              </w:rPr>
              <w:t>购</w:t>
            </w:r>
            <w:r>
              <w:rPr>
                <w:rFonts w:hint="eastAsia" w:ascii="宋体" w:hAnsi="宋体" w:cs="Tahoma"/>
                <w:b w:val="0"/>
                <w:bCs w:val="0"/>
                <w:color w:val="000000"/>
                <w:kern w:val="0"/>
                <w:sz w:val="24"/>
                <w:szCs w:val="24"/>
                <w:lang w:val="en-US" w:eastAsia="zh-CN"/>
              </w:rPr>
              <w:t xml:space="preserve"> </w:t>
            </w:r>
            <w:r>
              <w:rPr>
                <w:rFonts w:hint="eastAsia" w:ascii="宋体" w:hAnsi="宋体" w:cs="Tahoma"/>
                <w:b w:val="0"/>
                <w:bCs w:val="0"/>
                <w:color w:val="000000"/>
                <w:kern w:val="0"/>
                <w:sz w:val="24"/>
                <w:szCs w:val="24"/>
                <w:lang w:val="zh-CN"/>
              </w:rPr>
              <w:t>人：青海省交通工程技术服务中心</w:t>
            </w:r>
          </w:p>
          <w:p w14:paraId="20C3B81E">
            <w:pPr>
              <w:pStyle w:val="105"/>
              <w:keepNext w:val="0"/>
              <w:keepLines w:val="0"/>
              <w:pageBreakBefore w:val="0"/>
              <w:widowControl w:val="0"/>
              <w:kinsoku/>
              <w:wordWrap/>
              <w:overflowPunct/>
              <w:topLinePunct w:val="0"/>
              <w:bidi w:val="0"/>
              <w:snapToGrid/>
              <w:spacing w:line="360" w:lineRule="auto"/>
              <w:ind w:left="0" w:leftChars="0" w:right="0" w:rightChars="0" w:firstLine="0" w:firstLineChars="0"/>
              <w:jc w:val="left"/>
              <w:textAlignment w:val="auto"/>
              <w:outlineLvl w:val="9"/>
              <w:rPr>
                <w:rFonts w:hint="default" w:ascii="宋体" w:hAnsi="宋体" w:eastAsia="宋体" w:cs="Tahoma"/>
                <w:color w:val="000000"/>
                <w:kern w:val="0"/>
                <w:sz w:val="24"/>
                <w:szCs w:val="24"/>
                <w:lang w:val="en-US" w:eastAsia="zh-CN" w:bidi="ar-SA"/>
              </w:rPr>
            </w:pPr>
            <w:r>
              <w:rPr>
                <w:rFonts w:hint="eastAsia" w:ascii="宋体" w:hAnsi="宋体" w:cs="Tahoma"/>
                <w:b w:val="0"/>
                <w:bCs w:val="0"/>
                <w:color w:val="000000"/>
                <w:kern w:val="0"/>
                <w:sz w:val="24"/>
                <w:szCs w:val="24"/>
                <w:lang w:val="zh-CN"/>
              </w:rPr>
              <w:t>联</w:t>
            </w:r>
            <w:r>
              <w:rPr>
                <w:rFonts w:hint="eastAsia" w:ascii="宋体" w:hAnsi="宋体" w:eastAsia="宋体" w:cs="Tahoma"/>
                <w:color w:val="000000"/>
                <w:kern w:val="0"/>
                <w:sz w:val="24"/>
                <w:szCs w:val="24"/>
                <w:lang w:val="en-US" w:eastAsia="zh-CN" w:bidi="ar-SA"/>
              </w:rPr>
              <w:t xml:space="preserve"> </w:t>
            </w:r>
            <w:r>
              <w:rPr>
                <w:rFonts w:hint="eastAsia" w:ascii="宋体" w:hAnsi="宋体" w:eastAsia="宋体" w:cs="Tahoma"/>
                <w:color w:val="000000"/>
                <w:kern w:val="0"/>
                <w:sz w:val="24"/>
                <w:szCs w:val="24"/>
                <w:lang w:val="zh-CN" w:eastAsia="zh-CN" w:bidi="ar-SA"/>
              </w:rPr>
              <w:t>系</w:t>
            </w:r>
            <w:r>
              <w:rPr>
                <w:rFonts w:hint="eastAsia" w:ascii="宋体" w:hAnsi="宋体" w:eastAsia="宋体" w:cs="Tahoma"/>
                <w:color w:val="000000"/>
                <w:kern w:val="0"/>
                <w:sz w:val="24"/>
                <w:szCs w:val="24"/>
                <w:lang w:val="en-US" w:eastAsia="zh-CN" w:bidi="ar-SA"/>
              </w:rPr>
              <w:t xml:space="preserve"> </w:t>
            </w:r>
            <w:r>
              <w:rPr>
                <w:rFonts w:hint="eastAsia" w:ascii="宋体" w:hAnsi="宋体" w:eastAsia="宋体" w:cs="Tahoma"/>
                <w:color w:val="000000"/>
                <w:kern w:val="0"/>
                <w:sz w:val="24"/>
                <w:szCs w:val="24"/>
                <w:lang w:val="zh-CN" w:eastAsia="zh-CN" w:bidi="ar-SA"/>
              </w:rPr>
              <w:t>人：</w:t>
            </w:r>
            <w:r>
              <w:rPr>
                <w:rFonts w:hint="eastAsia" w:ascii="宋体" w:hAnsi="宋体" w:cs="Tahoma"/>
                <w:color w:val="000000"/>
                <w:kern w:val="0"/>
                <w:sz w:val="24"/>
                <w:szCs w:val="24"/>
                <w:lang w:val="en-US" w:eastAsia="zh-CN" w:bidi="ar-SA"/>
              </w:rPr>
              <w:t>陈先生</w:t>
            </w:r>
          </w:p>
          <w:p w14:paraId="06969855">
            <w:pPr>
              <w:autoSpaceDE w:val="0"/>
              <w:autoSpaceDN w:val="0"/>
              <w:adjustRightInd w:val="0"/>
              <w:spacing w:line="360" w:lineRule="auto"/>
              <w:rPr>
                <w:rFonts w:hint="eastAsia" w:ascii="宋体" w:hAnsi="宋体" w:eastAsia="宋体" w:cs="Tahoma"/>
                <w:b w:val="0"/>
                <w:bCs w:val="0"/>
                <w:color w:val="000000"/>
                <w:kern w:val="0"/>
                <w:sz w:val="24"/>
                <w:szCs w:val="24"/>
                <w:lang w:val="zh-CN" w:eastAsia="zh-CN" w:bidi="ar-SA"/>
              </w:rPr>
            </w:pPr>
            <w:r>
              <w:rPr>
                <w:rFonts w:hint="eastAsia" w:ascii="宋体" w:hAnsi="宋体" w:eastAsia="宋体" w:cs="Tahoma"/>
                <w:color w:val="000000"/>
                <w:kern w:val="0"/>
                <w:sz w:val="24"/>
                <w:szCs w:val="24"/>
                <w:lang w:val="zh-CN" w:eastAsia="zh-CN" w:bidi="ar-SA"/>
              </w:rPr>
              <w:t>联</w:t>
            </w:r>
            <w:r>
              <w:rPr>
                <w:rFonts w:hint="eastAsia" w:ascii="宋体" w:hAnsi="宋体" w:eastAsia="宋体" w:cs="Tahoma"/>
                <w:b w:val="0"/>
                <w:bCs w:val="0"/>
                <w:color w:val="000000"/>
                <w:kern w:val="0"/>
                <w:sz w:val="24"/>
                <w:szCs w:val="24"/>
                <w:lang w:val="zh-CN" w:eastAsia="zh-CN" w:bidi="ar-SA"/>
              </w:rPr>
              <w:t>系电话：0971-6187326</w:t>
            </w:r>
          </w:p>
          <w:p w14:paraId="5D295E40">
            <w:pPr>
              <w:autoSpaceDE w:val="0"/>
              <w:autoSpaceDN w:val="0"/>
              <w:adjustRightInd w:val="0"/>
              <w:spacing w:line="360" w:lineRule="auto"/>
              <w:rPr>
                <w:rFonts w:hint="eastAsia" w:ascii="宋体" w:hAnsi="宋体" w:eastAsia="宋体" w:cs="宋体"/>
                <w:color w:val="000000"/>
                <w:lang w:eastAsia="zh-CN"/>
              </w:rPr>
            </w:pPr>
            <w:r>
              <w:rPr>
                <w:rFonts w:hint="default" w:ascii="宋体" w:hAnsi="宋体" w:cs="Tahoma"/>
                <w:b w:val="0"/>
                <w:bCs w:val="0"/>
                <w:color w:val="000000"/>
                <w:kern w:val="0"/>
                <w:sz w:val="24"/>
                <w:szCs w:val="24"/>
                <w:lang w:val="en-US" w:eastAsia="zh-CN"/>
              </w:rPr>
              <w:t>联系地址：</w:t>
            </w:r>
            <w:r>
              <w:rPr>
                <w:rFonts w:hint="eastAsia" w:ascii="宋体" w:hAnsi="宋体" w:cs="Tahoma"/>
                <w:color w:val="000000"/>
                <w:kern w:val="0"/>
                <w:sz w:val="24"/>
                <w:szCs w:val="24"/>
                <w:lang w:val="en-US" w:eastAsia="zh-CN"/>
              </w:rPr>
              <w:t>青海省西宁市城西区五四大街72-6号</w:t>
            </w:r>
          </w:p>
        </w:tc>
      </w:tr>
      <w:tr w14:paraId="61621A5B">
        <w:tblPrEx>
          <w:tblCellMar>
            <w:top w:w="0" w:type="dxa"/>
            <w:left w:w="108" w:type="dxa"/>
            <w:bottom w:w="0" w:type="dxa"/>
            <w:right w:w="108" w:type="dxa"/>
          </w:tblCellMar>
        </w:tblPrEx>
        <w:trPr>
          <w:trHeight w:val="2019"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5DC36E1F">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en-US" w:eastAsia="zh-CN"/>
              </w:rPr>
              <w:t>采购</w:t>
            </w:r>
            <w:r>
              <w:rPr>
                <w:rFonts w:hint="eastAsia" w:ascii="宋体" w:hAnsi="宋体" w:cs="宋体"/>
                <w:color w:val="000000"/>
                <w:sz w:val="24"/>
                <w:lang w:val="zh-CN"/>
              </w:rPr>
              <w:t>代理机构</w:t>
            </w:r>
            <w:r>
              <w:rPr>
                <w:rFonts w:hint="eastAsia" w:ascii="宋体" w:hAnsi="宋体" w:cs="宋体"/>
                <w:color w:val="000000"/>
                <w:sz w:val="24"/>
                <w:lang w:val="en-US" w:eastAsia="zh-CN"/>
              </w:rPr>
              <w:t>及</w:t>
            </w:r>
            <w:r>
              <w:rPr>
                <w:rFonts w:hint="eastAsia" w:ascii="宋体" w:hAnsi="宋体" w:cs="宋体"/>
                <w:color w:val="000000"/>
                <w:sz w:val="24"/>
                <w:lang w:val="zh-CN"/>
              </w:rPr>
              <w:t>联系人</w:t>
            </w:r>
            <w:r>
              <w:rPr>
                <w:rFonts w:hint="eastAsia" w:ascii="宋体" w:hAnsi="宋体" w:cs="宋体"/>
                <w:color w:val="000000"/>
                <w:sz w:val="24"/>
                <w:lang w:val="en-US" w:eastAsia="zh-CN"/>
              </w:rPr>
              <w:t>电话</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4AAE2605">
            <w:pPr>
              <w:autoSpaceDE w:val="0"/>
              <w:autoSpaceDN w:val="0"/>
              <w:spacing w:line="360" w:lineRule="auto"/>
              <w:jc w:val="left"/>
              <w:rPr>
                <w:rFonts w:hint="eastAsia" w:ascii="宋体" w:hAnsi="宋体" w:cs="宋体"/>
                <w:color w:val="000000"/>
                <w:sz w:val="24"/>
                <w:lang w:val="zh-CN"/>
              </w:rPr>
            </w:pPr>
            <w:r>
              <w:rPr>
                <w:rFonts w:hint="eastAsia" w:ascii="宋体" w:hAnsi="宋体" w:cs="宋体"/>
                <w:color w:val="000000"/>
                <w:sz w:val="24"/>
                <w:lang w:val="zh-CN"/>
              </w:rPr>
              <w:t>采购代理机构：青海省交通工程咨询有限公司</w:t>
            </w:r>
          </w:p>
          <w:p w14:paraId="64A6F3A0">
            <w:pPr>
              <w:autoSpaceDE w:val="0"/>
              <w:autoSpaceDN w:val="0"/>
              <w:spacing w:line="360" w:lineRule="auto"/>
              <w:jc w:val="left"/>
              <w:rPr>
                <w:rFonts w:hint="default" w:ascii="宋体" w:hAnsi="宋体" w:eastAsia="宋体" w:cs="宋体"/>
                <w:color w:val="000000"/>
                <w:sz w:val="24"/>
                <w:lang w:val="en-US" w:eastAsia="zh-CN"/>
              </w:rPr>
            </w:pPr>
            <w:r>
              <w:rPr>
                <w:rFonts w:hint="eastAsia" w:ascii="宋体" w:hAnsi="宋体" w:cs="宋体"/>
                <w:color w:val="000000"/>
                <w:sz w:val="24"/>
                <w:lang w:val="zh-CN"/>
              </w:rPr>
              <w:t>联 系 人：</w:t>
            </w:r>
            <w:r>
              <w:rPr>
                <w:rFonts w:hint="eastAsia" w:ascii="宋体" w:hAnsi="宋体" w:cs="宋体"/>
                <w:color w:val="000000"/>
                <w:sz w:val="24"/>
                <w:lang w:val="en-US" w:eastAsia="zh-CN"/>
              </w:rPr>
              <w:t>郑伟</w:t>
            </w:r>
          </w:p>
          <w:p w14:paraId="15CC7DFC">
            <w:pPr>
              <w:autoSpaceDE w:val="0"/>
              <w:autoSpaceDN w:val="0"/>
              <w:spacing w:line="360" w:lineRule="auto"/>
              <w:jc w:val="left"/>
              <w:rPr>
                <w:rFonts w:hint="eastAsia" w:ascii="宋体" w:hAnsi="宋体" w:cs="宋体"/>
                <w:color w:val="000000"/>
                <w:sz w:val="24"/>
                <w:lang w:val="en-US" w:eastAsia="zh-CN"/>
              </w:rPr>
            </w:pPr>
            <w:r>
              <w:rPr>
                <w:rFonts w:hint="eastAsia" w:ascii="宋体" w:hAnsi="宋体" w:cs="宋体"/>
                <w:color w:val="000000"/>
                <w:sz w:val="24"/>
                <w:lang w:val="zh-CN"/>
              </w:rPr>
              <w:t>联系电话：0971-</w:t>
            </w:r>
            <w:r>
              <w:rPr>
                <w:rFonts w:hint="eastAsia" w:ascii="宋体" w:hAnsi="宋体" w:cs="宋体"/>
                <w:color w:val="000000"/>
                <w:sz w:val="24"/>
                <w:lang w:val="en-US" w:eastAsia="zh-CN"/>
              </w:rPr>
              <w:t>3861433</w:t>
            </w:r>
          </w:p>
          <w:p w14:paraId="34847548">
            <w:pPr>
              <w:spacing w:line="360" w:lineRule="auto"/>
              <w:rPr>
                <w:rFonts w:ascii="宋体" w:hAnsi="宋体" w:cs="宋体"/>
                <w:color w:val="000000"/>
                <w:sz w:val="24"/>
                <w:lang w:val="zh-CN"/>
              </w:rPr>
            </w:pPr>
            <w:r>
              <w:rPr>
                <w:rFonts w:hint="eastAsia" w:ascii="宋体" w:hAnsi="宋体" w:cs="宋体"/>
                <w:color w:val="000000"/>
                <w:sz w:val="24"/>
                <w:lang w:val="zh-CN"/>
              </w:rPr>
              <w:t>联系地址：</w:t>
            </w:r>
            <w:r>
              <w:rPr>
                <w:rFonts w:hint="eastAsia" w:ascii="宋体" w:hAnsi="宋体" w:cs="宋体"/>
                <w:sz w:val="24"/>
                <w:szCs w:val="24"/>
                <w:highlight w:val="none"/>
                <w:lang w:val="en-US" w:eastAsia="zh-CN"/>
              </w:rPr>
              <w:t>青海省西宁市城西区文景街26号金座唐道驿1号楼</w:t>
            </w:r>
          </w:p>
        </w:tc>
      </w:tr>
      <w:tr w14:paraId="59AC9973">
        <w:tblPrEx>
          <w:tblCellMar>
            <w:top w:w="0" w:type="dxa"/>
            <w:left w:w="108" w:type="dxa"/>
            <w:bottom w:w="0" w:type="dxa"/>
            <w:right w:w="108" w:type="dxa"/>
          </w:tblCellMar>
        </w:tblPrEx>
        <w:trPr>
          <w:trHeight w:val="240"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1A8F7E1E">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其他事项</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06C6E649">
            <w:pPr>
              <w:autoSpaceDE w:val="0"/>
              <w:autoSpaceDN w:val="0"/>
              <w:adjustRightInd w:val="0"/>
              <w:spacing w:line="240" w:lineRule="auto"/>
              <w:ind w:left="0" w:leftChars="0" w:firstLine="0" w:firstLineChars="0"/>
              <w:jc w:val="left"/>
              <w:rPr>
                <w:rFonts w:hint="eastAsia" w:ascii="宋体" w:cs="Times New Roman"/>
                <w:color w:val="000000"/>
                <w:sz w:val="24"/>
                <w:szCs w:val="24"/>
                <w:lang w:val="zh-CN"/>
              </w:rPr>
            </w:pPr>
            <w:r>
              <w:rPr>
                <w:rFonts w:hint="eastAsia" w:ascii="宋体" w:cs="Times New Roman"/>
                <w:color w:val="000000"/>
                <w:sz w:val="24"/>
                <w:szCs w:val="24"/>
                <w:lang w:val="zh-CN"/>
              </w:rPr>
              <w:t>1.本次招标采用线上提交响应文件的方式进行评审，线上响应文件必须在响应文件递交截止时间前上传</w:t>
            </w:r>
            <w:r>
              <w:rPr>
                <w:rFonts w:hint="eastAsia" w:ascii="宋体" w:cs="Times New Roman"/>
                <w:color w:val="000000"/>
                <w:sz w:val="24"/>
                <w:szCs w:val="24"/>
                <w:lang w:val="zh-CN" w:eastAsia="zh-CN"/>
              </w:rPr>
              <w:t>政采云</w:t>
            </w:r>
            <w:r>
              <w:rPr>
                <w:rFonts w:hint="eastAsia" w:ascii="宋体" w:cs="Times New Roman"/>
                <w:color w:val="000000"/>
                <w:sz w:val="24"/>
                <w:szCs w:val="24"/>
                <w:lang w:val="zh-CN"/>
              </w:rPr>
              <w:t>平台。</w:t>
            </w:r>
          </w:p>
          <w:p w14:paraId="000EDB94">
            <w:pPr>
              <w:autoSpaceDE w:val="0"/>
              <w:autoSpaceDN w:val="0"/>
              <w:adjustRightInd w:val="0"/>
              <w:spacing w:line="240" w:lineRule="auto"/>
              <w:ind w:left="0" w:leftChars="0" w:firstLine="0" w:firstLineChars="0"/>
              <w:jc w:val="left"/>
              <w:rPr>
                <w:rFonts w:hint="eastAsia" w:ascii="宋体" w:cs="Times New Roman"/>
                <w:color w:val="000000"/>
                <w:sz w:val="24"/>
                <w:szCs w:val="24"/>
                <w:lang w:val="zh-CN"/>
              </w:rPr>
            </w:pPr>
            <w:r>
              <w:rPr>
                <w:rFonts w:hint="eastAsia" w:ascii="宋体" w:cs="Times New Roman"/>
                <w:color w:val="000000"/>
                <w:sz w:val="24"/>
                <w:szCs w:val="24"/>
                <w:lang w:val="zh-CN"/>
              </w:rPr>
              <w:t>2.若对项目采购电子交易系统操作有疑问，可登录政采云（https://www.zcygov.cn/），点击右侧咨询小采，获取采小蜜智能服务管家帮助，或拨打政采云服务热线</w:t>
            </w:r>
            <w:r>
              <w:rPr>
                <w:rFonts w:hint="eastAsia" w:ascii="宋体" w:cs="Times New Roman"/>
                <w:color w:val="000000"/>
                <w:sz w:val="24"/>
                <w:szCs w:val="24"/>
                <w:lang w:val="en-US" w:eastAsia="zh-CN"/>
              </w:rPr>
              <w:t>95763</w:t>
            </w:r>
            <w:r>
              <w:rPr>
                <w:rFonts w:hint="eastAsia" w:ascii="宋体" w:cs="Times New Roman"/>
                <w:color w:val="000000"/>
                <w:sz w:val="24"/>
                <w:szCs w:val="24"/>
                <w:lang w:val="zh-CN"/>
              </w:rPr>
              <w:t>获取热线服务帮助。</w:t>
            </w:r>
          </w:p>
          <w:p w14:paraId="5D05D7EE">
            <w:pPr>
              <w:autoSpaceDE w:val="0"/>
              <w:autoSpaceDN w:val="0"/>
              <w:spacing w:line="240" w:lineRule="auto"/>
              <w:jc w:val="left"/>
              <w:rPr>
                <w:rFonts w:ascii="宋体" w:hAnsi="宋体" w:cs="宋体"/>
                <w:color w:val="000000"/>
                <w:sz w:val="24"/>
                <w:lang w:val="zh-CN"/>
              </w:rPr>
            </w:pPr>
            <w:r>
              <w:rPr>
                <w:rFonts w:hint="eastAsia" w:ascii="宋体" w:cs="Times New Roman"/>
                <w:color w:val="000000"/>
                <w:sz w:val="24"/>
                <w:szCs w:val="24"/>
                <w:lang w:val="zh-CN"/>
              </w:rPr>
              <w:t>3.本公告在《青海政府采购网》、《中国采购与招标网》同时发布，公告内容以青海政府采购网发布的为准。</w:t>
            </w:r>
          </w:p>
        </w:tc>
      </w:tr>
      <w:tr w14:paraId="22E7742B">
        <w:tblPrEx>
          <w:tblCellMar>
            <w:top w:w="0" w:type="dxa"/>
            <w:left w:w="108" w:type="dxa"/>
            <w:bottom w:w="0" w:type="dxa"/>
            <w:right w:w="108" w:type="dxa"/>
          </w:tblCellMar>
        </w:tblPrEx>
        <w:trPr>
          <w:trHeight w:val="241" w:hRule="atLeast"/>
          <w:jc w:val="center"/>
        </w:trPr>
        <w:tc>
          <w:tcPr>
            <w:tcW w:w="2871" w:type="dxa"/>
            <w:tcBorders>
              <w:top w:val="single" w:color="000000" w:sz="6" w:space="0"/>
              <w:left w:val="single" w:color="000000" w:sz="6" w:space="0"/>
              <w:bottom w:val="single" w:color="000000" w:sz="6" w:space="0"/>
              <w:right w:val="single" w:color="000000" w:sz="6" w:space="0"/>
            </w:tcBorders>
            <w:shd w:val="clear" w:color="auto" w:fill="auto"/>
            <w:vAlign w:val="center"/>
          </w:tcPr>
          <w:p w14:paraId="32581C1B">
            <w:pPr>
              <w:autoSpaceDE w:val="0"/>
              <w:autoSpaceDN w:val="0"/>
              <w:spacing w:line="240" w:lineRule="auto"/>
              <w:jc w:val="left"/>
              <w:rPr>
                <w:rFonts w:ascii="宋体" w:hAnsi="宋体" w:cs="宋体"/>
                <w:color w:val="000000"/>
                <w:sz w:val="24"/>
                <w:lang w:val="zh-CN"/>
              </w:rPr>
            </w:pPr>
            <w:r>
              <w:rPr>
                <w:rFonts w:hint="eastAsia" w:ascii="宋体" w:hAnsi="宋体" w:cs="宋体"/>
                <w:color w:val="000000"/>
                <w:sz w:val="24"/>
                <w:lang w:val="zh-CN"/>
              </w:rPr>
              <w:t>财政监督部门及电话</w:t>
            </w:r>
          </w:p>
        </w:tc>
        <w:tc>
          <w:tcPr>
            <w:tcW w:w="6809" w:type="dxa"/>
            <w:tcBorders>
              <w:top w:val="single" w:color="000000" w:sz="6" w:space="0"/>
              <w:left w:val="single" w:color="000000" w:sz="6" w:space="0"/>
              <w:bottom w:val="single" w:color="000000" w:sz="6" w:space="0"/>
              <w:right w:val="single" w:color="000000" w:sz="6" w:space="0"/>
            </w:tcBorders>
            <w:shd w:val="clear" w:color="auto" w:fill="FFFFFF"/>
            <w:vAlign w:val="center"/>
          </w:tcPr>
          <w:p w14:paraId="1228C307">
            <w:pPr>
              <w:autoSpaceDE w:val="0"/>
              <w:autoSpaceDN w:val="0"/>
              <w:adjustRightInd w:val="0"/>
              <w:spacing w:line="380" w:lineRule="exact"/>
              <w:ind w:firstLine="0" w:firstLineChars="0"/>
              <w:rPr>
                <w:rFonts w:hint="default" w:ascii="宋体" w:eastAsia="宋体" w:cs="Times New Roman"/>
                <w:color w:val="000000"/>
                <w:sz w:val="24"/>
                <w:szCs w:val="24"/>
                <w:lang w:val="en-US" w:eastAsia="zh-CN"/>
              </w:rPr>
            </w:pPr>
            <w:r>
              <w:rPr>
                <w:rFonts w:hint="default" w:ascii="宋体" w:eastAsia="宋体" w:cs="Times New Roman"/>
                <w:color w:val="000000"/>
                <w:sz w:val="24"/>
                <w:szCs w:val="24"/>
                <w:lang w:val="en-US" w:eastAsia="zh-CN"/>
              </w:rPr>
              <w:t>监督单位：</w:t>
            </w:r>
            <w:r>
              <w:rPr>
                <w:rFonts w:hint="eastAsia" w:ascii="宋体" w:cs="Times New Roman"/>
                <w:color w:val="000000"/>
                <w:sz w:val="24"/>
                <w:szCs w:val="24"/>
                <w:lang w:val="en-US" w:eastAsia="zh-CN"/>
              </w:rPr>
              <w:t>青海省财政厅</w:t>
            </w:r>
          </w:p>
          <w:p w14:paraId="681B167F">
            <w:pPr>
              <w:autoSpaceDE w:val="0"/>
              <w:autoSpaceDN w:val="0"/>
              <w:spacing w:line="240" w:lineRule="auto"/>
              <w:jc w:val="left"/>
              <w:rPr>
                <w:rFonts w:ascii="宋体" w:hAnsi="宋体" w:cs="宋体"/>
                <w:color w:val="000000"/>
                <w:sz w:val="24"/>
                <w:lang w:val="zh-CN"/>
              </w:rPr>
            </w:pPr>
            <w:r>
              <w:rPr>
                <w:rFonts w:hint="default" w:ascii="宋体" w:eastAsia="宋体" w:cs="Times New Roman"/>
                <w:color w:val="000000"/>
                <w:sz w:val="24"/>
                <w:szCs w:val="24"/>
                <w:lang w:val="en-US" w:eastAsia="zh-CN"/>
              </w:rPr>
              <w:t>联系电话：</w:t>
            </w:r>
            <w:r>
              <w:rPr>
                <w:rFonts w:hint="eastAsia" w:ascii="宋体" w:cs="Times New Roman"/>
                <w:color w:val="000000"/>
                <w:sz w:val="24"/>
                <w:szCs w:val="24"/>
                <w:lang w:val="en-US" w:eastAsia="zh-CN"/>
              </w:rPr>
              <w:t>0971-6142790</w:t>
            </w:r>
          </w:p>
        </w:tc>
      </w:tr>
    </w:tbl>
    <w:p w14:paraId="7AF6C565">
      <w:pPr>
        <w:rPr>
          <w:rFonts w:hint="eastAsia" w:ascii="宋体" w:hAnsi="宋体" w:cs="宋体"/>
          <w:sz w:val="24"/>
        </w:rPr>
      </w:pPr>
      <w:r>
        <w:rPr>
          <w:rFonts w:hint="eastAsia" w:ascii="宋体" w:hAnsi="宋体" w:cs="宋体"/>
          <w:sz w:val="24"/>
        </w:rPr>
        <w:br w:type="page"/>
      </w:r>
    </w:p>
    <w:p w14:paraId="7FA3A457">
      <w:pPr>
        <w:autoSpaceDE w:val="0"/>
        <w:autoSpaceDN w:val="0"/>
        <w:spacing w:line="360" w:lineRule="auto"/>
        <w:jc w:val="right"/>
        <w:rPr>
          <w:rFonts w:hint="eastAsia" w:ascii="宋体" w:hAnsi="宋体" w:cs="宋体"/>
          <w:b/>
          <w:bCs/>
          <w:kern w:val="0"/>
          <w:sz w:val="36"/>
          <w:szCs w:val="36"/>
          <w:lang w:val="zh-CN"/>
        </w:rPr>
      </w:pPr>
      <w:r>
        <w:rPr>
          <w:rFonts w:hint="eastAsia" w:ascii="宋体" w:hAnsi="宋体" w:cs="宋体"/>
          <w:sz w:val="24"/>
        </w:rPr>
        <w:t xml:space="preserve">  </w:t>
      </w:r>
      <w:bookmarkStart w:id="3" w:name="_Toc3201"/>
      <w:bookmarkStart w:id="4" w:name="_Toc1167"/>
    </w:p>
    <w:p w14:paraId="6511C068">
      <w:pPr>
        <w:autoSpaceDE w:val="0"/>
        <w:autoSpaceDN w:val="0"/>
        <w:spacing w:line="360" w:lineRule="auto"/>
        <w:jc w:val="center"/>
        <w:rPr>
          <w:rFonts w:ascii="宋体"/>
          <w:lang w:val="zh-CN"/>
        </w:rPr>
      </w:pPr>
      <w:r>
        <w:rPr>
          <w:rFonts w:hint="eastAsia" w:ascii="宋体" w:hAnsi="宋体" w:cs="宋体"/>
          <w:b/>
          <w:bCs/>
          <w:kern w:val="0"/>
          <w:sz w:val="36"/>
          <w:szCs w:val="36"/>
          <w:lang w:val="zh-CN"/>
        </w:rPr>
        <w:t>第二部分</w:t>
      </w:r>
      <w:r>
        <w:rPr>
          <w:rFonts w:hint="eastAsia" w:ascii="宋体" w:hAnsi="宋体" w:cs="宋体"/>
          <w:b/>
          <w:bCs/>
          <w:kern w:val="0"/>
          <w:sz w:val="36"/>
          <w:szCs w:val="36"/>
        </w:rPr>
        <w:t xml:space="preserve">  </w:t>
      </w:r>
      <w:r>
        <w:rPr>
          <w:rFonts w:hint="eastAsia" w:ascii="宋体" w:hAnsi="宋体" w:cs="宋体"/>
          <w:b/>
          <w:bCs/>
          <w:kern w:val="0"/>
          <w:sz w:val="36"/>
          <w:szCs w:val="36"/>
          <w:lang w:val="zh-CN"/>
        </w:rPr>
        <w:t>供应商须知前附表</w:t>
      </w:r>
      <w:bookmarkEnd w:id="3"/>
      <w:bookmarkEnd w:id="4"/>
    </w:p>
    <w:tbl>
      <w:tblPr>
        <w:tblStyle w:val="32"/>
        <w:tblW w:w="9321" w:type="dxa"/>
        <w:jc w:val="center"/>
        <w:tblLayout w:type="fixed"/>
        <w:tblCellMar>
          <w:top w:w="0" w:type="dxa"/>
          <w:left w:w="57" w:type="dxa"/>
          <w:bottom w:w="0" w:type="dxa"/>
          <w:right w:w="57" w:type="dxa"/>
        </w:tblCellMar>
      </w:tblPr>
      <w:tblGrid>
        <w:gridCol w:w="643"/>
        <w:gridCol w:w="2617"/>
        <w:gridCol w:w="6061"/>
      </w:tblGrid>
      <w:tr w14:paraId="44EA73C0">
        <w:trPr>
          <w:trHeight w:val="38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575BD213">
            <w:pPr>
              <w:autoSpaceDE w:val="0"/>
              <w:autoSpaceDN w:val="0"/>
              <w:jc w:val="center"/>
              <w:rPr>
                <w:rFonts w:ascii="宋体"/>
                <w:color w:val="000000"/>
                <w:sz w:val="24"/>
                <w:lang w:val="zh-CN"/>
              </w:rPr>
            </w:pPr>
            <w:r>
              <w:rPr>
                <w:rFonts w:hint="eastAsia" w:ascii="宋体" w:hAnsi="宋体" w:cs="宋体"/>
                <w:b/>
                <w:bCs/>
                <w:color w:val="000000"/>
                <w:sz w:val="24"/>
                <w:lang w:val="zh-CN"/>
              </w:rPr>
              <w:t>序号</w:t>
            </w:r>
          </w:p>
        </w:tc>
        <w:tc>
          <w:tcPr>
            <w:tcW w:w="8678" w:type="dxa"/>
            <w:gridSpan w:val="2"/>
            <w:tcBorders>
              <w:top w:val="single" w:color="000000" w:sz="6" w:space="0"/>
              <w:left w:val="single" w:color="000000" w:sz="6" w:space="0"/>
              <w:bottom w:val="single" w:color="000000" w:sz="6" w:space="0"/>
              <w:right w:val="single" w:color="000000" w:sz="6" w:space="0"/>
            </w:tcBorders>
            <w:vAlign w:val="center"/>
          </w:tcPr>
          <w:p w14:paraId="370CDD68">
            <w:pPr>
              <w:autoSpaceDE w:val="0"/>
              <w:autoSpaceDN w:val="0"/>
              <w:ind w:right="197" w:rightChars="94"/>
              <w:jc w:val="center"/>
              <w:rPr>
                <w:rFonts w:ascii="宋体"/>
                <w:color w:val="000000"/>
                <w:sz w:val="24"/>
                <w:lang w:val="zh-CN"/>
              </w:rPr>
            </w:pPr>
            <w:r>
              <w:rPr>
                <w:rFonts w:hint="eastAsia" w:ascii="宋体" w:hAnsi="宋体" w:cs="宋体"/>
                <w:b/>
                <w:bCs/>
                <w:color w:val="000000"/>
                <w:sz w:val="24"/>
                <w:lang w:val="zh-CN"/>
              </w:rPr>
              <w:t>内容</w:t>
            </w:r>
          </w:p>
        </w:tc>
      </w:tr>
      <w:tr w14:paraId="10ABAEA7">
        <w:tblPrEx>
          <w:tblCellMar>
            <w:top w:w="0" w:type="dxa"/>
            <w:left w:w="57" w:type="dxa"/>
            <w:bottom w:w="0" w:type="dxa"/>
            <w:right w:w="57" w:type="dxa"/>
          </w:tblCellMar>
        </w:tblPrEx>
        <w:trPr>
          <w:trHeight w:val="38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14751F0C">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736C7179">
            <w:pPr>
              <w:autoSpaceDE w:val="0"/>
              <w:autoSpaceDN w:val="0"/>
              <w:jc w:val="left"/>
              <w:rPr>
                <w:rFonts w:ascii="宋体"/>
                <w:b/>
                <w:bCs/>
                <w:color w:val="000000"/>
                <w:sz w:val="24"/>
                <w:lang w:val="zh-CN"/>
              </w:rPr>
            </w:pPr>
            <w:r>
              <w:rPr>
                <w:rFonts w:hint="eastAsia" w:ascii="宋体" w:hAnsi="宋体" w:cs="宋体"/>
                <w:b/>
                <w:bCs/>
                <w:color w:val="000000"/>
                <w:sz w:val="24"/>
                <w:lang w:val="zh-CN"/>
              </w:rPr>
              <w:t>项目编号</w:t>
            </w:r>
          </w:p>
        </w:tc>
        <w:tc>
          <w:tcPr>
            <w:tcW w:w="6061" w:type="dxa"/>
            <w:tcBorders>
              <w:top w:val="single" w:color="000000" w:sz="6" w:space="0"/>
              <w:left w:val="single" w:color="000000" w:sz="6" w:space="0"/>
              <w:bottom w:val="single" w:color="000000" w:sz="6" w:space="0"/>
              <w:right w:val="single" w:color="000000" w:sz="6" w:space="0"/>
            </w:tcBorders>
            <w:vAlign w:val="center"/>
          </w:tcPr>
          <w:p w14:paraId="0BC431CF">
            <w:pPr>
              <w:autoSpaceDE w:val="0"/>
              <w:autoSpaceDN w:val="0"/>
              <w:jc w:val="left"/>
              <w:rPr>
                <w:rFonts w:hint="default" w:ascii="宋体"/>
                <w:color w:val="000000"/>
                <w:sz w:val="24"/>
                <w:lang w:val="en-US"/>
              </w:rPr>
            </w:pPr>
            <w:r>
              <w:rPr>
                <w:rFonts w:hint="eastAsia" w:ascii="宋体" w:hAnsi="宋体" w:cs="宋体"/>
                <w:color w:val="000000"/>
                <w:sz w:val="24"/>
                <w:lang w:val="zh-CN" w:eastAsia="zh-CN"/>
              </w:rPr>
              <w:t>青海省咨询公司竞磋（服务）2025-005（第二次）</w:t>
            </w:r>
          </w:p>
        </w:tc>
      </w:tr>
      <w:tr w14:paraId="5D4DDEEA">
        <w:tblPrEx>
          <w:tblCellMar>
            <w:top w:w="0" w:type="dxa"/>
            <w:left w:w="57" w:type="dxa"/>
            <w:bottom w:w="0" w:type="dxa"/>
            <w:right w:w="57" w:type="dxa"/>
          </w:tblCellMar>
        </w:tblPrEx>
        <w:trPr>
          <w:trHeight w:val="40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79578FD4">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78BC6713">
            <w:pPr>
              <w:autoSpaceDE w:val="0"/>
              <w:autoSpaceDN w:val="0"/>
              <w:jc w:val="left"/>
              <w:rPr>
                <w:rFonts w:ascii="宋体"/>
                <w:b/>
                <w:bCs/>
                <w:color w:val="000000"/>
                <w:sz w:val="24"/>
                <w:lang w:val="zh-CN"/>
              </w:rPr>
            </w:pPr>
            <w:r>
              <w:rPr>
                <w:rFonts w:hint="eastAsia" w:ascii="宋体" w:hAnsi="宋体" w:cs="宋体"/>
                <w:b/>
                <w:bCs/>
                <w:color w:val="000000"/>
                <w:sz w:val="24"/>
                <w:lang w:val="zh-CN"/>
              </w:rPr>
              <w:t>项目名称</w:t>
            </w:r>
          </w:p>
        </w:tc>
        <w:tc>
          <w:tcPr>
            <w:tcW w:w="6061" w:type="dxa"/>
            <w:tcBorders>
              <w:top w:val="single" w:color="000000" w:sz="6" w:space="0"/>
              <w:left w:val="single" w:color="000000" w:sz="6" w:space="0"/>
              <w:bottom w:val="single" w:color="000000" w:sz="6" w:space="0"/>
              <w:right w:val="single" w:color="000000" w:sz="6" w:space="0"/>
            </w:tcBorders>
            <w:vAlign w:val="center"/>
          </w:tcPr>
          <w:p w14:paraId="7C2B680B">
            <w:pPr>
              <w:autoSpaceDE w:val="0"/>
              <w:autoSpaceDN w:val="0"/>
              <w:jc w:val="left"/>
              <w:rPr>
                <w:rFonts w:hint="eastAsia" w:ascii="宋体" w:eastAsia="宋体"/>
                <w:color w:val="000000"/>
                <w:sz w:val="24"/>
                <w:lang w:val="en-US" w:eastAsia="zh-CN"/>
              </w:rPr>
            </w:pPr>
            <w:r>
              <w:rPr>
                <w:rFonts w:hint="eastAsia" w:ascii="宋体" w:hAnsi="宋体" w:cs="宋体"/>
                <w:color w:val="000000"/>
                <w:sz w:val="24"/>
                <w:lang w:val="zh-CN"/>
              </w:rPr>
              <w:t>青海省内老旧运输河船技术状况评估和技术咨询服务（第二次）</w:t>
            </w:r>
          </w:p>
        </w:tc>
      </w:tr>
      <w:tr w14:paraId="129A9720">
        <w:tblPrEx>
          <w:tblCellMar>
            <w:top w:w="0" w:type="dxa"/>
            <w:left w:w="57" w:type="dxa"/>
            <w:bottom w:w="0" w:type="dxa"/>
            <w:right w:w="57" w:type="dxa"/>
          </w:tblCellMar>
        </w:tblPrEx>
        <w:trPr>
          <w:trHeight w:val="9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580FBDB9">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4AC718C5">
            <w:pPr>
              <w:autoSpaceDE w:val="0"/>
              <w:autoSpaceDN w:val="0"/>
              <w:jc w:val="left"/>
              <w:rPr>
                <w:rFonts w:ascii="宋体"/>
                <w:b/>
                <w:bCs/>
                <w:color w:val="000000"/>
                <w:sz w:val="24"/>
                <w:lang w:val="zh-CN"/>
              </w:rPr>
            </w:pPr>
            <w:r>
              <w:rPr>
                <w:rFonts w:hint="eastAsia" w:ascii="宋体" w:hAnsi="宋体" w:cs="宋体"/>
                <w:b/>
                <w:bCs/>
                <w:color w:val="000000"/>
                <w:sz w:val="24"/>
                <w:lang w:val="zh-CN"/>
              </w:rPr>
              <w:t>采购人</w:t>
            </w:r>
          </w:p>
        </w:tc>
        <w:tc>
          <w:tcPr>
            <w:tcW w:w="6061" w:type="dxa"/>
            <w:tcBorders>
              <w:top w:val="single" w:color="000000" w:sz="6" w:space="0"/>
              <w:left w:val="single" w:color="000000" w:sz="6" w:space="0"/>
              <w:bottom w:val="single" w:color="000000" w:sz="6" w:space="0"/>
              <w:right w:val="single" w:color="000000" w:sz="6" w:space="0"/>
            </w:tcBorders>
            <w:vAlign w:val="center"/>
          </w:tcPr>
          <w:p w14:paraId="033D80EA">
            <w:pPr>
              <w:autoSpaceDE w:val="0"/>
              <w:autoSpaceDN w:val="0"/>
              <w:jc w:val="left"/>
              <w:rPr>
                <w:rFonts w:ascii="宋体"/>
                <w:color w:val="000000"/>
                <w:sz w:val="24"/>
                <w:lang w:val="zh-CN"/>
              </w:rPr>
            </w:pPr>
            <w:r>
              <w:rPr>
                <w:rFonts w:hint="eastAsia" w:ascii="宋体" w:hAnsi="宋体" w:cs="宋体"/>
                <w:color w:val="000000"/>
                <w:sz w:val="24"/>
                <w:lang w:val="zh-CN"/>
              </w:rPr>
              <w:t>青海省交通工程技术服务中心</w:t>
            </w:r>
          </w:p>
        </w:tc>
      </w:tr>
      <w:tr w14:paraId="11E402E2">
        <w:tblPrEx>
          <w:tblCellMar>
            <w:top w:w="0" w:type="dxa"/>
            <w:left w:w="57" w:type="dxa"/>
            <w:bottom w:w="0" w:type="dxa"/>
            <w:right w:w="57" w:type="dxa"/>
          </w:tblCellMar>
        </w:tblPrEx>
        <w:trPr>
          <w:trHeight w:val="41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3F0226CE">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058FAF74">
            <w:pPr>
              <w:autoSpaceDE w:val="0"/>
              <w:autoSpaceDN w:val="0"/>
              <w:jc w:val="left"/>
              <w:rPr>
                <w:rFonts w:ascii="宋体"/>
                <w:b/>
                <w:bCs/>
                <w:color w:val="000000"/>
                <w:sz w:val="24"/>
                <w:lang w:val="zh-CN"/>
              </w:rPr>
            </w:pPr>
            <w:r>
              <w:rPr>
                <w:rFonts w:hint="eastAsia" w:ascii="宋体" w:hAnsi="宋体" w:cs="宋体"/>
                <w:b/>
                <w:bCs/>
                <w:color w:val="000000"/>
                <w:sz w:val="24"/>
                <w:lang w:val="zh-CN"/>
              </w:rPr>
              <w:t>采购代理机构</w:t>
            </w:r>
          </w:p>
        </w:tc>
        <w:tc>
          <w:tcPr>
            <w:tcW w:w="6061" w:type="dxa"/>
            <w:tcBorders>
              <w:top w:val="single" w:color="000000" w:sz="6" w:space="0"/>
              <w:left w:val="single" w:color="000000" w:sz="6" w:space="0"/>
              <w:bottom w:val="single" w:color="000000" w:sz="6" w:space="0"/>
              <w:right w:val="single" w:color="000000" w:sz="6" w:space="0"/>
            </w:tcBorders>
            <w:vAlign w:val="center"/>
          </w:tcPr>
          <w:p w14:paraId="62629CAF">
            <w:pPr>
              <w:autoSpaceDE w:val="0"/>
              <w:autoSpaceDN w:val="0"/>
              <w:jc w:val="left"/>
              <w:rPr>
                <w:rFonts w:ascii="宋体"/>
                <w:color w:val="000000"/>
                <w:sz w:val="24"/>
                <w:lang w:val="zh-CN"/>
              </w:rPr>
            </w:pPr>
            <w:r>
              <w:rPr>
                <w:rFonts w:hint="eastAsia" w:ascii="宋体" w:hAnsi="宋体" w:cs="宋体"/>
                <w:color w:val="000000"/>
                <w:sz w:val="24"/>
                <w:lang w:val="zh-CN"/>
              </w:rPr>
              <w:t>青海省交通工程咨询有限公司</w:t>
            </w:r>
          </w:p>
        </w:tc>
      </w:tr>
      <w:tr w14:paraId="17461EDA">
        <w:tblPrEx>
          <w:tblCellMar>
            <w:top w:w="0" w:type="dxa"/>
            <w:left w:w="57" w:type="dxa"/>
            <w:bottom w:w="0" w:type="dxa"/>
            <w:right w:w="57" w:type="dxa"/>
          </w:tblCellMar>
        </w:tblPrEx>
        <w:trPr>
          <w:trHeight w:val="332"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608F2D98">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1DD9F0AA">
            <w:pPr>
              <w:autoSpaceDE w:val="0"/>
              <w:autoSpaceDN w:val="0"/>
              <w:jc w:val="left"/>
              <w:rPr>
                <w:rFonts w:ascii="宋体"/>
                <w:b/>
                <w:bCs/>
                <w:color w:val="000000"/>
                <w:sz w:val="24"/>
                <w:lang w:val="zh-CN"/>
              </w:rPr>
            </w:pPr>
            <w:r>
              <w:rPr>
                <w:rFonts w:hint="eastAsia" w:ascii="宋体" w:hAnsi="宋体" w:cs="宋体"/>
                <w:b/>
                <w:bCs/>
                <w:color w:val="000000"/>
                <w:sz w:val="24"/>
              </w:rPr>
              <w:t>招标</w:t>
            </w:r>
            <w:r>
              <w:rPr>
                <w:rFonts w:hint="eastAsia" w:ascii="宋体" w:hAnsi="宋体" w:cs="宋体"/>
                <w:b/>
                <w:bCs/>
                <w:color w:val="000000"/>
                <w:sz w:val="24"/>
                <w:lang w:val="zh-CN"/>
              </w:rPr>
              <w:t>方式</w:t>
            </w:r>
          </w:p>
        </w:tc>
        <w:tc>
          <w:tcPr>
            <w:tcW w:w="6061" w:type="dxa"/>
            <w:tcBorders>
              <w:top w:val="single" w:color="000000" w:sz="6" w:space="0"/>
              <w:left w:val="single" w:color="000000" w:sz="6" w:space="0"/>
              <w:bottom w:val="single" w:color="000000" w:sz="6" w:space="0"/>
              <w:right w:val="single" w:color="000000" w:sz="6" w:space="0"/>
            </w:tcBorders>
            <w:vAlign w:val="center"/>
          </w:tcPr>
          <w:p w14:paraId="580BAA4C">
            <w:pPr>
              <w:autoSpaceDE w:val="0"/>
              <w:autoSpaceDN w:val="0"/>
              <w:jc w:val="left"/>
              <w:rPr>
                <w:rFonts w:ascii="宋体"/>
                <w:color w:val="000000"/>
                <w:sz w:val="24"/>
                <w:lang w:val="zh-CN"/>
              </w:rPr>
            </w:pPr>
            <w:r>
              <w:rPr>
                <w:rFonts w:hint="eastAsia" w:ascii="宋体" w:hAnsi="宋体" w:cs="宋体"/>
                <w:color w:val="000000"/>
                <w:sz w:val="24"/>
                <w:lang w:val="zh-CN"/>
              </w:rPr>
              <w:t>竞争性磋商</w:t>
            </w:r>
          </w:p>
        </w:tc>
      </w:tr>
      <w:tr w14:paraId="2DD4650F">
        <w:tblPrEx>
          <w:tblCellMar>
            <w:top w:w="0" w:type="dxa"/>
            <w:left w:w="57" w:type="dxa"/>
            <w:bottom w:w="0" w:type="dxa"/>
            <w:right w:w="57" w:type="dxa"/>
          </w:tblCellMar>
        </w:tblPrEx>
        <w:trPr>
          <w:trHeight w:val="373"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0EB8C39A">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2665F12D">
            <w:pPr>
              <w:autoSpaceDE w:val="0"/>
              <w:autoSpaceDN w:val="0"/>
              <w:jc w:val="left"/>
              <w:rPr>
                <w:rFonts w:ascii="宋体"/>
                <w:b/>
                <w:bCs/>
                <w:color w:val="000000"/>
                <w:sz w:val="24"/>
                <w:lang w:val="zh-CN"/>
              </w:rPr>
            </w:pPr>
            <w:r>
              <w:rPr>
                <w:rFonts w:hint="eastAsia" w:ascii="宋体" w:hAnsi="宋体" w:cs="宋体"/>
                <w:b/>
                <w:bCs/>
                <w:color w:val="000000"/>
                <w:sz w:val="24"/>
                <w:lang w:val="zh-CN"/>
              </w:rPr>
              <w:t>评分办法</w:t>
            </w:r>
          </w:p>
        </w:tc>
        <w:tc>
          <w:tcPr>
            <w:tcW w:w="6061" w:type="dxa"/>
            <w:tcBorders>
              <w:top w:val="single" w:color="000000" w:sz="6" w:space="0"/>
              <w:left w:val="single" w:color="000000" w:sz="6" w:space="0"/>
              <w:bottom w:val="single" w:color="000000" w:sz="6" w:space="0"/>
              <w:right w:val="single" w:color="000000" w:sz="6" w:space="0"/>
            </w:tcBorders>
            <w:vAlign w:val="center"/>
          </w:tcPr>
          <w:p w14:paraId="5D3E7E8C">
            <w:pPr>
              <w:autoSpaceDE w:val="0"/>
              <w:autoSpaceDN w:val="0"/>
              <w:jc w:val="left"/>
              <w:rPr>
                <w:rFonts w:ascii="宋体"/>
                <w:color w:val="000000"/>
                <w:sz w:val="24"/>
                <w:lang w:val="zh-CN"/>
              </w:rPr>
            </w:pPr>
            <w:r>
              <w:rPr>
                <w:rFonts w:hint="eastAsia" w:ascii="宋体" w:hAnsi="宋体" w:cs="宋体"/>
                <w:color w:val="000000"/>
                <w:sz w:val="24"/>
                <w:lang w:val="zh-CN"/>
              </w:rPr>
              <w:t>综合评分法</w:t>
            </w:r>
          </w:p>
        </w:tc>
      </w:tr>
      <w:tr w14:paraId="71272F0A">
        <w:tblPrEx>
          <w:tblCellMar>
            <w:top w:w="0" w:type="dxa"/>
            <w:left w:w="57" w:type="dxa"/>
            <w:bottom w:w="0" w:type="dxa"/>
            <w:right w:w="57" w:type="dxa"/>
          </w:tblCellMar>
        </w:tblPrEx>
        <w:trPr>
          <w:trHeight w:val="353"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407FDB09">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642D7A44">
            <w:pPr>
              <w:autoSpaceDE w:val="0"/>
              <w:autoSpaceDN w:val="0"/>
              <w:jc w:val="left"/>
              <w:rPr>
                <w:rFonts w:ascii="宋体"/>
                <w:b/>
                <w:bCs/>
                <w:color w:val="000000"/>
                <w:sz w:val="24"/>
                <w:lang w:val="zh-CN"/>
              </w:rPr>
            </w:pPr>
            <w:r>
              <w:rPr>
                <w:rFonts w:hint="eastAsia" w:ascii="宋体" w:hAnsi="宋体" w:cs="宋体"/>
                <w:b/>
                <w:bCs/>
                <w:color w:val="000000"/>
                <w:sz w:val="24"/>
                <w:lang w:val="zh-CN"/>
              </w:rPr>
              <w:t>采购预算控制额度</w:t>
            </w:r>
          </w:p>
        </w:tc>
        <w:tc>
          <w:tcPr>
            <w:tcW w:w="6061" w:type="dxa"/>
            <w:tcBorders>
              <w:top w:val="single" w:color="000000" w:sz="6" w:space="0"/>
              <w:left w:val="single" w:color="000000" w:sz="6" w:space="0"/>
              <w:bottom w:val="single" w:color="000000" w:sz="6" w:space="0"/>
              <w:right w:val="single" w:color="000000" w:sz="6" w:space="0"/>
            </w:tcBorders>
            <w:vAlign w:val="center"/>
          </w:tcPr>
          <w:p w14:paraId="0EC69F97">
            <w:pPr>
              <w:autoSpaceDE w:val="0"/>
              <w:autoSpaceDN w:val="0"/>
              <w:jc w:val="left"/>
              <w:rPr>
                <w:rFonts w:hint="eastAsia" w:ascii="宋体" w:eastAsia="宋体"/>
                <w:color w:val="000000"/>
                <w:sz w:val="24"/>
                <w:lang w:val="zh-CN" w:eastAsia="zh-CN"/>
              </w:rPr>
            </w:pPr>
            <w:r>
              <w:rPr>
                <w:rFonts w:hint="eastAsia" w:ascii="宋体" w:hAnsi="宋体" w:cs="宋体"/>
                <w:color w:val="000000"/>
                <w:sz w:val="24"/>
                <w:lang w:val="en-US" w:eastAsia="zh-CN"/>
              </w:rPr>
              <w:t>200000.00元（贰拾万元整）</w:t>
            </w:r>
          </w:p>
        </w:tc>
      </w:tr>
      <w:tr w14:paraId="36C794ED">
        <w:tblPrEx>
          <w:tblCellMar>
            <w:top w:w="0" w:type="dxa"/>
            <w:left w:w="57" w:type="dxa"/>
            <w:bottom w:w="0" w:type="dxa"/>
            <w:right w:w="57" w:type="dxa"/>
          </w:tblCellMar>
        </w:tblPrEx>
        <w:trPr>
          <w:trHeight w:val="34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2FA31DF4">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7681FBBF">
            <w:pPr>
              <w:autoSpaceDE w:val="0"/>
              <w:autoSpaceDN w:val="0"/>
              <w:jc w:val="left"/>
              <w:rPr>
                <w:rFonts w:ascii="宋体"/>
                <w:b/>
                <w:bCs/>
                <w:color w:val="000000"/>
                <w:sz w:val="24"/>
                <w:lang w:val="zh-CN"/>
              </w:rPr>
            </w:pPr>
            <w:r>
              <w:rPr>
                <w:rFonts w:hint="eastAsia" w:ascii="宋体" w:hAnsi="宋体" w:cs="宋体"/>
                <w:b/>
                <w:bCs/>
                <w:color w:val="000000"/>
                <w:sz w:val="24"/>
                <w:lang w:val="zh-CN"/>
              </w:rPr>
              <w:t>项目分包个数</w:t>
            </w:r>
          </w:p>
        </w:tc>
        <w:tc>
          <w:tcPr>
            <w:tcW w:w="6061" w:type="dxa"/>
            <w:tcBorders>
              <w:top w:val="single" w:color="000000" w:sz="6" w:space="0"/>
              <w:left w:val="single" w:color="000000" w:sz="6" w:space="0"/>
              <w:bottom w:val="single" w:color="000000" w:sz="6" w:space="0"/>
              <w:right w:val="single" w:color="000000" w:sz="6" w:space="0"/>
            </w:tcBorders>
            <w:vAlign w:val="center"/>
          </w:tcPr>
          <w:p w14:paraId="3C567116">
            <w:pPr>
              <w:jc w:val="left"/>
              <w:rPr>
                <w:rFonts w:ascii="宋体"/>
                <w:color w:val="000000"/>
                <w:sz w:val="24"/>
              </w:rPr>
            </w:pPr>
            <w:r>
              <w:rPr>
                <w:rFonts w:hint="eastAsia" w:ascii="宋体"/>
                <w:color w:val="000000"/>
                <w:sz w:val="24"/>
              </w:rPr>
              <w:t>无</w:t>
            </w:r>
          </w:p>
        </w:tc>
      </w:tr>
      <w:tr w14:paraId="08591CFD">
        <w:tblPrEx>
          <w:tblCellMar>
            <w:top w:w="0" w:type="dxa"/>
            <w:left w:w="57" w:type="dxa"/>
            <w:bottom w:w="0" w:type="dxa"/>
            <w:right w:w="57" w:type="dxa"/>
          </w:tblCellMar>
        </w:tblPrEx>
        <w:trPr>
          <w:trHeight w:val="273"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06F986DB">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02D83D29">
            <w:pPr>
              <w:autoSpaceDE w:val="0"/>
              <w:autoSpaceDN w:val="0"/>
              <w:jc w:val="left"/>
              <w:rPr>
                <w:rFonts w:ascii="宋体"/>
                <w:b/>
                <w:bCs/>
                <w:color w:val="000000"/>
                <w:sz w:val="24"/>
                <w:lang w:val="zh-CN"/>
              </w:rPr>
            </w:pPr>
            <w:r>
              <w:rPr>
                <w:rFonts w:hint="eastAsia" w:ascii="宋体" w:hAnsi="宋体" w:cs="宋体"/>
                <w:b/>
                <w:bCs/>
                <w:color w:val="000000"/>
                <w:sz w:val="24"/>
              </w:rPr>
              <w:t>招标</w:t>
            </w:r>
            <w:r>
              <w:rPr>
                <w:rFonts w:hint="eastAsia" w:ascii="宋体" w:hAnsi="宋体" w:cs="宋体"/>
                <w:b/>
                <w:bCs/>
                <w:color w:val="000000"/>
                <w:sz w:val="24"/>
                <w:lang w:val="zh-CN"/>
              </w:rPr>
              <w:t>要求</w:t>
            </w:r>
          </w:p>
        </w:tc>
        <w:tc>
          <w:tcPr>
            <w:tcW w:w="6061" w:type="dxa"/>
            <w:tcBorders>
              <w:top w:val="single" w:color="000000" w:sz="6" w:space="0"/>
              <w:left w:val="single" w:color="000000" w:sz="6" w:space="0"/>
              <w:bottom w:val="single" w:color="000000" w:sz="6" w:space="0"/>
              <w:right w:val="single" w:color="000000" w:sz="6" w:space="0"/>
            </w:tcBorders>
            <w:vAlign w:val="center"/>
          </w:tcPr>
          <w:p w14:paraId="543F32C5">
            <w:pPr>
              <w:autoSpaceDE w:val="0"/>
              <w:autoSpaceDN w:val="0"/>
              <w:jc w:val="left"/>
              <w:rPr>
                <w:rFonts w:ascii="宋体"/>
                <w:color w:val="000000"/>
                <w:sz w:val="24"/>
                <w:lang w:val="zh-CN"/>
              </w:rPr>
            </w:pPr>
            <w:r>
              <w:rPr>
                <w:rFonts w:hint="eastAsia" w:ascii="宋体" w:hAnsi="宋体" w:cs="宋体"/>
                <w:color w:val="000000"/>
                <w:sz w:val="24"/>
                <w:lang w:val="zh-CN"/>
              </w:rPr>
              <w:t>详见《磋商文件》第六部分</w:t>
            </w:r>
          </w:p>
        </w:tc>
      </w:tr>
      <w:tr w14:paraId="35ADACB4">
        <w:tblPrEx>
          <w:tblCellMar>
            <w:top w:w="0" w:type="dxa"/>
            <w:left w:w="57" w:type="dxa"/>
            <w:bottom w:w="0" w:type="dxa"/>
            <w:right w:w="57" w:type="dxa"/>
          </w:tblCellMar>
        </w:tblPrEx>
        <w:trPr>
          <w:trHeight w:val="1059"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755F03B2">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096638F0">
            <w:pPr>
              <w:autoSpaceDE w:val="0"/>
              <w:autoSpaceDN w:val="0"/>
              <w:jc w:val="left"/>
              <w:rPr>
                <w:rFonts w:ascii="宋体"/>
                <w:b/>
                <w:bCs/>
                <w:color w:val="000000"/>
                <w:sz w:val="24"/>
                <w:lang w:val="zh-CN"/>
              </w:rPr>
            </w:pPr>
            <w:r>
              <w:rPr>
                <w:rFonts w:hint="eastAsia" w:ascii="宋体" w:hAnsi="宋体" w:cs="宋体"/>
                <w:b/>
                <w:bCs/>
                <w:color w:val="000000"/>
                <w:sz w:val="24"/>
                <w:lang w:val="zh-CN"/>
              </w:rPr>
              <w:t>供应商资格条件</w:t>
            </w:r>
          </w:p>
        </w:tc>
        <w:tc>
          <w:tcPr>
            <w:tcW w:w="6061" w:type="dxa"/>
            <w:tcBorders>
              <w:top w:val="single" w:color="000000" w:sz="6" w:space="0"/>
              <w:left w:val="single" w:color="000000" w:sz="6" w:space="0"/>
              <w:bottom w:val="single" w:color="000000" w:sz="6" w:space="0"/>
              <w:right w:val="single" w:color="000000" w:sz="6" w:space="0"/>
            </w:tcBorders>
            <w:vAlign w:val="center"/>
          </w:tcPr>
          <w:p w14:paraId="03AAADA5">
            <w:pPr>
              <w:spacing w:line="360" w:lineRule="auto"/>
              <w:rPr>
                <w:rFonts w:hint="default" w:eastAsia="宋体"/>
                <w:b/>
                <w:bCs/>
                <w:color w:val="000000"/>
                <w:sz w:val="21"/>
                <w:szCs w:val="21"/>
                <w:highlight w:val="none"/>
                <w:lang w:val="en-US" w:eastAsia="zh-CN"/>
              </w:rPr>
            </w:pPr>
            <w:r>
              <w:rPr>
                <w:rFonts w:hint="eastAsia" w:ascii="宋体" w:hAnsi="宋体" w:eastAsia="宋体" w:cs="宋体"/>
                <w:color w:val="000000"/>
                <w:sz w:val="24"/>
                <w:lang w:val="en-US" w:eastAsia="zh-CN"/>
              </w:rPr>
              <w:t>详见公告</w:t>
            </w:r>
          </w:p>
        </w:tc>
      </w:tr>
      <w:tr w14:paraId="3A8B1E91">
        <w:tblPrEx>
          <w:tblCellMar>
            <w:top w:w="0" w:type="dxa"/>
            <w:left w:w="57" w:type="dxa"/>
            <w:bottom w:w="0" w:type="dxa"/>
            <w:right w:w="57" w:type="dxa"/>
          </w:tblCellMar>
        </w:tblPrEx>
        <w:trPr>
          <w:trHeight w:val="1072"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41BA03F1">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673007D1">
            <w:pPr>
              <w:autoSpaceDE w:val="0"/>
              <w:autoSpaceDN w:val="0"/>
              <w:jc w:val="left"/>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服务期限</w:t>
            </w:r>
          </w:p>
        </w:tc>
        <w:tc>
          <w:tcPr>
            <w:tcW w:w="6061" w:type="dxa"/>
            <w:tcBorders>
              <w:top w:val="single" w:color="000000" w:sz="6" w:space="0"/>
              <w:left w:val="single" w:color="000000" w:sz="6" w:space="0"/>
              <w:bottom w:val="single" w:color="000000" w:sz="6" w:space="0"/>
              <w:right w:val="single" w:color="000000" w:sz="6" w:space="0"/>
            </w:tcBorders>
            <w:vAlign w:val="center"/>
          </w:tcPr>
          <w:p w14:paraId="0062660F">
            <w:pPr>
              <w:spacing w:line="360" w:lineRule="auto"/>
              <w:rPr>
                <w:rFonts w:hint="eastAsia" w:ascii="宋体" w:hAnsi="宋体" w:eastAsia="宋体" w:cs="宋体"/>
                <w:color w:val="000000"/>
                <w:sz w:val="24"/>
                <w:lang w:val="en-US" w:eastAsia="zh-CN"/>
              </w:rPr>
            </w:pPr>
            <w:r>
              <w:rPr>
                <w:rFonts w:hint="eastAsia" w:ascii="宋体" w:hAnsi="宋体" w:eastAsia="宋体" w:cs="宋体"/>
                <w:color w:val="000000"/>
                <w:sz w:val="24"/>
                <w:highlight w:val="none"/>
                <w:lang w:val="en-US" w:eastAsia="zh-CN"/>
              </w:rPr>
              <w:t>2025年5月（具体服务期开始时间以招标人通知为准）至项目技术服务工作结束。</w:t>
            </w:r>
          </w:p>
        </w:tc>
      </w:tr>
      <w:tr w14:paraId="4503133C">
        <w:tblPrEx>
          <w:tblCellMar>
            <w:top w:w="0" w:type="dxa"/>
            <w:left w:w="57" w:type="dxa"/>
            <w:bottom w:w="0" w:type="dxa"/>
            <w:right w:w="57" w:type="dxa"/>
          </w:tblCellMar>
        </w:tblPrEx>
        <w:trPr>
          <w:trHeight w:val="469"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529D9243">
            <w:pPr>
              <w:numPr>
                <w:ilvl w:val="0"/>
                <w:numId w:val="2"/>
              </w:numPr>
              <w:autoSpaceDE w:val="0"/>
              <w:autoSpaceDN w:val="0"/>
              <w:jc w:val="center"/>
              <w:rPr>
                <w:rFonts w:ascii="宋体"/>
                <w:b/>
                <w:bCs/>
                <w:color w:val="000000"/>
                <w:sz w:val="24"/>
                <w:highlight w:val="none"/>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29E38F66">
            <w:pPr>
              <w:autoSpaceDE w:val="0"/>
              <w:autoSpaceDN w:val="0"/>
              <w:jc w:val="left"/>
              <w:rPr>
                <w:rFonts w:ascii="宋体"/>
                <w:b/>
                <w:bCs/>
                <w:color w:val="000000"/>
                <w:sz w:val="24"/>
                <w:highlight w:val="none"/>
                <w:lang w:val="zh-CN"/>
              </w:rPr>
            </w:pPr>
            <w:r>
              <w:rPr>
                <w:rFonts w:hint="eastAsia" w:ascii="宋体" w:hAnsi="宋体" w:cs="宋体"/>
                <w:b/>
                <w:bCs/>
                <w:color w:val="000000"/>
                <w:sz w:val="24"/>
                <w:highlight w:val="none"/>
                <w:lang w:val="zh-CN"/>
              </w:rPr>
              <w:t>磋商保证金</w:t>
            </w:r>
          </w:p>
        </w:tc>
        <w:tc>
          <w:tcPr>
            <w:tcW w:w="6061" w:type="dxa"/>
            <w:tcBorders>
              <w:top w:val="single" w:color="000000" w:sz="6" w:space="0"/>
              <w:left w:val="single" w:color="000000" w:sz="6" w:space="0"/>
              <w:bottom w:val="single" w:color="000000" w:sz="6" w:space="0"/>
              <w:right w:val="single" w:color="000000" w:sz="6" w:space="0"/>
            </w:tcBorders>
            <w:vAlign w:val="center"/>
          </w:tcPr>
          <w:p w14:paraId="108B7955">
            <w:pPr>
              <w:autoSpaceDE w:val="0"/>
              <w:autoSpaceDN w:val="0"/>
              <w:jc w:val="left"/>
              <w:rPr>
                <w:rFonts w:hint="eastAsia" w:ascii="宋体" w:eastAsia="宋体"/>
                <w:color w:val="000000"/>
                <w:sz w:val="24"/>
                <w:highlight w:val="none"/>
                <w:lang w:val="en-US" w:eastAsia="zh-CN"/>
              </w:rPr>
            </w:pPr>
            <w:r>
              <w:rPr>
                <w:rFonts w:hint="eastAsia" w:ascii="宋体" w:hAnsi="宋体" w:cs="宋体"/>
                <w:b/>
                <w:bCs/>
                <w:color w:val="000000"/>
                <w:sz w:val="24"/>
                <w:highlight w:val="none"/>
                <w:lang w:val="en-US" w:eastAsia="zh-CN"/>
              </w:rPr>
              <w:t>不要求</w:t>
            </w:r>
          </w:p>
        </w:tc>
      </w:tr>
      <w:tr w14:paraId="799A8B2D">
        <w:tblPrEx>
          <w:tblCellMar>
            <w:top w:w="0" w:type="dxa"/>
            <w:left w:w="57" w:type="dxa"/>
            <w:bottom w:w="0" w:type="dxa"/>
            <w:right w:w="57" w:type="dxa"/>
          </w:tblCellMar>
        </w:tblPrEx>
        <w:trPr>
          <w:trHeight w:val="437"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42D94594">
            <w:pPr>
              <w:numPr>
                <w:ilvl w:val="0"/>
                <w:numId w:val="2"/>
              </w:numPr>
              <w:autoSpaceDE w:val="0"/>
              <w:autoSpaceDN w:val="0"/>
              <w:jc w:val="center"/>
              <w:rPr>
                <w:rFonts w:ascii="宋体"/>
                <w:b/>
                <w:bCs/>
                <w:color w:val="000000"/>
                <w:sz w:val="24"/>
                <w:highlight w:val="none"/>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30216031">
            <w:pPr>
              <w:autoSpaceDE w:val="0"/>
              <w:autoSpaceDN w:val="0"/>
              <w:jc w:val="left"/>
              <w:rPr>
                <w:rFonts w:ascii="宋体"/>
                <w:b/>
                <w:bCs/>
                <w:color w:val="000000"/>
                <w:sz w:val="24"/>
                <w:highlight w:val="none"/>
                <w:lang w:val="zh-CN"/>
              </w:rPr>
            </w:pPr>
            <w:r>
              <w:rPr>
                <w:rFonts w:hint="eastAsia" w:ascii="宋体" w:hAnsi="宋体" w:cs="宋体"/>
                <w:b/>
                <w:bCs/>
                <w:color w:val="000000"/>
                <w:sz w:val="24"/>
                <w:highlight w:val="none"/>
                <w:lang w:val="zh-CN"/>
              </w:rPr>
              <w:t>缴费方式</w:t>
            </w:r>
          </w:p>
        </w:tc>
        <w:tc>
          <w:tcPr>
            <w:tcW w:w="6061" w:type="dxa"/>
            <w:tcBorders>
              <w:top w:val="single" w:color="000000" w:sz="6" w:space="0"/>
              <w:left w:val="single" w:color="000000" w:sz="6" w:space="0"/>
              <w:bottom w:val="single" w:color="000000" w:sz="6" w:space="0"/>
              <w:right w:val="single" w:color="000000" w:sz="6" w:space="0"/>
            </w:tcBorders>
            <w:vAlign w:val="center"/>
          </w:tcPr>
          <w:p w14:paraId="2F1B851C">
            <w:pPr>
              <w:jc w:val="left"/>
              <w:rPr>
                <w:rFonts w:hint="eastAsia" w:ascii="宋体" w:hAnsi="宋体" w:eastAsia="宋体" w:cs="宋体"/>
                <w:color w:val="000000"/>
                <w:sz w:val="24"/>
                <w:highlight w:val="none"/>
                <w:lang w:val="zh-CN" w:eastAsia="zh-CN"/>
              </w:rPr>
            </w:pPr>
            <w:r>
              <w:rPr>
                <w:rFonts w:hint="eastAsia" w:ascii="宋体" w:hAnsi="宋体" w:cs="宋体"/>
                <w:color w:val="000000"/>
                <w:sz w:val="24"/>
                <w:highlight w:val="none"/>
                <w:lang w:val="en-US" w:eastAsia="zh-CN"/>
              </w:rPr>
              <w:t>/</w:t>
            </w:r>
          </w:p>
        </w:tc>
      </w:tr>
      <w:tr w14:paraId="66A2C9EF">
        <w:tblPrEx>
          <w:tblCellMar>
            <w:top w:w="0" w:type="dxa"/>
            <w:left w:w="57" w:type="dxa"/>
            <w:bottom w:w="0" w:type="dxa"/>
            <w:right w:w="57" w:type="dxa"/>
          </w:tblCellMar>
        </w:tblPrEx>
        <w:trPr>
          <w:trHeight w:val="441"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7F7638E4">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7B96DE28">
            <w:pPr>
              <w:autoSpaceDE w:val="0"/>
              <w:autoSpaceDN w:val="0"/>
              <w:jc w:val="left"/>
              <w:rPr>
                <w:rFonts w:ascii="宋体"/>
                <w:b/>
                <w:bCs/>
                <w:color w:val="000000"/>
                <w:sz w:val="24"/>
                <w:lang w:val="zh-CN"/>
              </w:rPr>
            </w:pPr>
            <w:r>
              <w:rPr>
                <w:rFonts w:hint="eastAsia" w:ascii="宋体" w:hAnsi="宋体" w:cs="宋体"/>
                <w:b/>
                <w:bCs/>
                <w:color w:val="000000"/>
                <w:sz w:val="24"/>
                <w:lang w:val="zh-CN"/>
              </w:rPr>
              <w:t>磋商保证金退还</w:t>
            </w:r>
          </w:p>
        </w:tc>
        <w:tc>
          <w:tcPr>
            <w:tcW w:w="6061" w:type="dxa"/>
            <w:tcBorders>
              <w:top w:val="single" w:color="000000" w:sz="6" w:space="0"/>
              <w:left w:val="single" w:color="000000" w:sz="6" w:space="0"/>
              <w:bottom w:val="single" w:color="000000" w:sz="6" w:space="0"/>
              <w:right w:val="single" w:color="000000" w:sz="6" w:space="0"/>
            </w:tcBorders>
            <w:vAlign w:val="center"/>
          </w:tcPr>
          <w:p w14:paraId="333A7795">
            <w:pPr>
              <w:jc w:val="left"/>
              <w:rPr>
                <w:rFonts w:hint="eastAsia" w:ascii="宋体" w:eastAsia="宋体"/>
                <w:color w:val="000000"/>
                <w:sz w:val="24"/>
                <w:lang w:val="zh-CN" w:eastAsia="zh-CN"/>
              </w:rPr>
            </w:pPr>
            <w:r>
              <w:rPr>
                <w:rFonts w:hint="eastAsia" w:ascii="宋体" w:hAnsi="宋体" w:cs="宋体"/>
                <w:color w:val="000000"/>
                <w:sz w:val="24"/>
                <w:lang w:val="en-US" w:eastAsia="zh-CN"/>
              </w:rPr>
              <w:t>/</w:t>
            </w:r>
          </w:p>
        </w:tc>
      </w:tr>
      <w:tr w14:paraId="09DB8317">
        <w:tblPrEx>
          <w:tblCellMar>
            <w:top w:w="0" w:type="dxa"/>
            <w:left w:w="57" w:type="dxa"/>
            <w:bottom w:w="0" w:type="dxa"/>
            <w:right w:w="57" w:type="dxa"/>
          </w:tblCellMar>
        </w:tblPrEx>
        <w:trPr>
          <w:trHeight w:val="42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2DB3F5D7">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59A1B66D">
            <w:pPr>
              <w:autoSpaceDE w:val="0"/>
              <w:autoSpaceDN w:val="0"/>
              <w:jc w:val="left"/>
              <w:rPr>
                <w:rFonts w:ascii="宋体"/>
                <w:b/>
                <w:bCs/>
                <w:color w:val="000000"/>
                <w:sz w:val="24"/>
                <w:lang w:val="zh-CN"/>
              </w:rPr>
            </w:pPr>
            <w:r>
              <w:rPr>
                <w:rFonts w:hint="eastAsia" w:ascii="宋体" w:hAnsi="宋体" w:cs="宋体"/>
                <w:b/>
                <w:bCs/>
                <w:color w:val="000000"/>
                <w:sz w:val="24"/>
                <w:lang w:val="zh-CN"/>
              </w:rPr>
              <w:t>递交响应文件方式</w:t>
            </w:r>
          </w:p>
        </w:tc>
        <w:tc>
          <w:tcPr>
            <w:tcW w:w="6061" w:type="dxa"/>
            <w:tcBorders>
              <w:top w:val="single" w:color="000000" w:sz="6" w:space="0"/>
              <w:left w:val="single" w:color="000000" w:sz="6" w:space="0"/>
              <w:bottom w:val="single" w:color="000000" w:sz="6" w:space="0"/>
              <w:right w:val="single" w:color="000000" w:sz="6" w:space="0"/>
            </w:tcBorders>
            <w:vAlign w:val="center"/>
          </w:tcPr>
          <w:p w14:paraId="150F39C2">
            <w:pPr>
              <w:autoSpaceDE w:val="0"/>
              <w:autoSpaceDN w:val="0"/>
              <w:jc w:val="left"/>
              <w:rPr>
                <w:rFonts w:ascii="宋体"/>
                <w:color w:val="000000"/>
                <w:sz w:val="24"/>
                <w:lang w:val="zh-CN"/>
              </w:rPr>
            </w:pPr>
            <w:r>
              <w:rPr>
                <w:rFonts w:hint="eastAsia" w:ascii="宋体"/>
                <w:b/>
                <w:bCs/>
                <w:color w:val="000000"/>
                <w:sz w:val="24"/>
                <w:lang w:val="zh-CN" w:eastAsia="zh-CN"/>
              </w:rPr>
              <w:t>通过政采云投标客户端上传</w:t>
            </w:r>
            <w:r>
              <w:rPr>
                <w:rFonts w:hint="eastAsia" w:ascii="宋体"/>
                <w:color w:val="000000"/>
                <w:sz w:val="24"/>
                <w:lang w:val="zh-CN" w:eastAsia="zh-CN"/>
              </w:rPr>
              <w:t xml:space="preserve"> </w:t>
            </w:r>
          </w:p>
        </w:tc>
      </w:tr>
      <w:tr w14:paraId="4843CC32">
        <w:tblPrEx>
          <w:tblCellMar>
            <w:top w:w="0" w:type="dxa"/>
            <w:left w:w="57" w:type="dxa"/>
            <w:bottom w:w="0" w:type="dxa"/>
            <w:right w:w="57" w:type="dxa"/>
          </w:tblCellMar>
        </w:tblPrEx>
        <w:trPr>
          <w:trHeight w:val="451"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31E1B721">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16A129E8">
            <w:pPr>
              <w:jc w:val="left"/>
              <w:rPr>
                <w:rFonts w:ascii="宋体"/>
                <w:b/>
                <w:bCs/>
                <w:color w:val="000000"/>
                <w:sz w:val="24"/>
                <w:lang w:val="zh-CN"/>
              </w:rPr>
            </w:pPr>
            <w:r>
              <w:rPr>
                <w:rFonts w:hint="eastAsia" w:ascii="宋体" w:hAnsi="宋体" w:cs="宋体"/>
                <w:b/>
                <w:bCs/>
                <w:color w:val="000000"/>
                <w:sz w:val="24"/>
              </w:rPr>
              <w:t>提交响应文件截止时间</w:t>
            </w:r>
          </w:p>
        </w:tc>
        <w:tc>
          <w:tcPr>
            <w:tcW w:w="6061" w:type="dxa"/>
            <w:tcBorders>
              <w:top w:val="single" w:color="000000" w:sz="6" w:space="0"/>
              <w:left w:val="single" w:color="000000" w:sz="6" w:space="0"/>
              <w:bottom w:val="single" w:color="000000" w:sz="6" w:space="0"/>
              <w:right w:val="single" w:color="000000" w:sz="6" w:space="0"/>
            </w:tcBorders>
            <w:vAlign w:val="center"/>
          </w:tcPr>
          <w:p w14:paraId="45F911D3">
            <w:pPr>
              <w:autoSpaceDE w:val="0"/>
              <w:autoSpaceDN w:val="0"/>
              <w:jc w:val="left"/>
              <w:rPr>
                <w:rFonts w:hint="default" w:ascii="宋体" w:hAnsi="宋体" w:eastAsia="宋体" w:cs="宋体"/>
                <w:b/>
                <w:bCs/>
                <w:color w:val="000000"/>
                <w:sz w:val="24"/>
                <w:lang w:val="en-US" w:eastAsia="zh-CN"/>
              </w:rPr>
            </w:pPr>
            <w:r>
              <w:rPr>
                <w:rFonts w:hint="eastAsia" w:ascii="宋体" w:hAnsi="宋体" w:cs="宋体"/>
                <w:b/>
                <w:bCs/>
                <w:color w:val="000000"/>
                <w:sz w:val="24"/>
                <w:lang w:val="en-US" w:eastAsia="zh-CN"/>
              </w:rPr>
              <w:t>同公告时间</w:t>
            </w:r>
          </w:p>
        </w:tc>
      </w:tr>
      <w:tr w14:paraId="2B93571F">
        <w:tblPrEx>
          <w:tblCellMar>
            <w:top w:w="0" w:type="dxa"/>
            <w:left w:w="57" w:type="dxa"/>
            <w:bottom w:w="0" w:type="dxa"/>
            <w:right w:w="57" w:type="dxa"/>
          </w:tblCellMar>
        </w:tblPrEx>
        <w:trPr>
          <w:trHeight w:val="44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7E6B07F7">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6291CBB9">
            <w:pPr>
              <w:jc w:val="left"/>
              <w:rPr>
                <w:rFonts w:ascii="宋体"/>
                <w:b/>
                <w:bCs/>
                <w:color w:val="000000"/>
                <w:sz w:val="24"/>
                <w:lang w:val="zh-CN"/>
              </w:rPr>
            </w:pPr>
            <w:r>
              <w:rPr>
                <w:rFonts w:hint="eastAsia" w:ascii="宋体" w:hAnsi="宋体" w:cs="宋体"/>
                <w:b/>
                <w:bCs/>
                <w:color w:val="000000"/>
                <w:sz w:val="24"/>
              </w:rPr>
              <w:t>首次响应文件开启时间</w:t>
            </w:r>
          </w:p>
        </w:tc>
        <w:tc>
          <w:tcPr>
            <w:tcW w:w="6061" w:type="dxa"/>
            <w:tcBorders>
              <w:top w:val="single" w:color="000000" w:sz="6" w:space="0"/>
              <w:left w:val="single" w:color="000000" w:sz="6" w:space="0"/>
              <w:bottom w:val="single" w:color="000000" w:sz="6" w:space="0"/>
              <w:right w:val="single" w:color="000000" w:sz="6" w:space="0"/>
            </w:tcBorders>
            <w:vAlign w:val="center"/>
          </w:tcPr>
          <w:p w14:paraId="1E4A2F38">
            <w:pPr>
              <w:autoSpaceDE w:val="0"/>
              <w:autoSpaceDN w:val="0"/>
              <w:jc w:val="left"/>
              <w:rPr>
                <w:rFonts w:ascii="宋体" w:hAnsi="宋体" w:cs="宋体"/>
                <w:b/>
                <w:bCs/>
                <w:color w:val="000000"/>
                <w:sz w:val="24"/>
                <w:lang w:val="zh-CN"/>
              </w:rPr>
            </w:pPr>
            <w:r>
              <w:rPr>
                <w:rFonts w:hint="eastAsia" w:ascii="宋体" w:hAnsi="宋体" w:cs="宋体"/>
                <w:b/>
                <w:bCs/>
                <w:color w:val="000000"/>
                <w:sz w:val="24"/>
                <w:lang w:val="en-US" w:eastAsia="zh-CN"/>
              </w:rPr>
              <w:t>同公告时间</w:t>
            </w:r>
          </w:p>
        </w:tc>
      </w:tr>
      <w:tr w14:paraId="34A0BFBA">
        <w:tblPrEx>
          <w:tblCellMar>
            <w:top w:w="0" w:type="dxa"/>
            <w:left w:w="57" w:type="dxa"/>
            <w:bottom w:w="0" w:type="dxa"/>
            <w:right w:w="57" w:type="dxa"/>
          </w:tblCellMar>
        </w:tblPrEx>
        <w:trPr>
          <w:trHeight w:val="2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0B6894EB">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449AC64B">
            <w:pPr>
              <w:jc w:val="left"/>
              <w:rPr>
                <w:rFonts w:ascii="宋体"/>
                <w:b/>
                <w:bCs/>
                <w:color w:val="000000"/>
                <w:sz w:val="24"/>
                <w:lang w:val="zh-CN"/>
              </w:rPr>
            </w:pPr>
            <w:r>
              <w:rPr>
                <w:rFonts w:hint="eastAsia" w:ascii="宋体" w:hAnsi="宋体" w:cs="宋体"/>
                <w:b/>
                <w:bCs/>
                <w:color w:val="000000"/>
                <w:sz w:val="24"/>
              </w:rPr>
              <w:t>提交首次响应文件地点</w:t>
            </w:r>
          </w:p>
        </w:tc>
        <w:tc>
          <w:tcPr>
            <w:tcW w:w="6061" w:type="dxa"/>
            <w:tcBorders>
              <w:top w:val="single" w:color="000000" w:sz="6" w:space="0"/>
              <w:left w:val="single" w:color="000000" w:sz="6" w:space="0"/>
              <w:bottom w:val="single" w:color="000000" w:sz="6" w:space="0"/>
              <w:right w:val="single" w:color="000000" w:sz="6" w:space="0"/>
            </w:tcBorders>
            <w:vAlign w:val="center"/>
          </w:tcPr>
          <w:p w14:paraId="74595503">
            <w:pPr>
              <w:autoSpaceDE w:val="0"/>
              <w:autoSpaceDN w:val="0"/>
              <w:jc w:val="left"/>
              <w:rPr>
                <w:rFonts w:hint="eastAsia" w:ascii="宋体" w:hAnsi="宋体" w:cs="宋体"/>
                <w:color w:val="000000"/>
                <w:sz w:val="24"/>
                <w:lang w:val="en-US" w:eastAsia="zh-CN"/>
              </w:rPr>
            </w:pPr>
            <w:r>
              <w:rPr>
                <w:rFonts w:hint="eastAsia" w:ascii="宋体" w:hAnsi="宋体" w:cs="宋体"/>
                <w:color w:val="000000"/>
                <w:sz w:val="24"/>
                <w:lang w:val="en-US" w:eastAsia="zh-CN"/>
              </w:rPr>
              <w:t>同公告地点</w:t>
            </w:r>
          </w:p>
          <w:p w14:paraId="05E8DC34">
            <w:pPr>
              <w:autoSpaceDE w:val="0"/>
              <w:autoSpaceDN w:val="0"/>
              <w:jc w:val="left"/>
              <w:rPr>
                <w:rFonts w:hint="eastAsia" w:ascii="宋体" w:hAnsi="宋体" w:cs="宋体"/>
                <w:color w:val="000000"/>
                <w:sz w:val="24"/>
                <w:lang w:val="zh-CN"/>
              </w:rPr>
            </w:pPr>
            <w:r>
              <w:rPr>
                <w:rFonts w:hint="eastAsia" w:ascii="宋体" w:hAnsi="宋体" w:cs="宋体"/>
                <w:color w:val="000000"/>
                <w:sz w:val="24"/>
                <w:lang w:val="zh-CN"/>
              </w:rPr>
              <w:t>（1）本项目为不见面开标项目。</w:t>
            </w:r>
          </w:p>
          <w:p w14:paraId="66D39A5F">
            <w:pPr>
              <w:autoSpaceDE w:val="0"/>
              <w:autoSpaceDN w:val="0"/>
              <w:jc w:val="left"/>
              <w:rPr>
                <w:rFonts w:hint="eastAsia" w:ascii="宋体" w:hAnsi="宋体" w:cs="宋体"/>
                <w:color w:val="000000"/>
                <w:sz w:val="24"/>
                <w:lang w:val="zh-CN"/>
              </w:rPr>
            </w:pPr>
            <w:r>
              <w:rPr>
                <w:rFonts w:hint="eastAsia" w:ascii="宋体" w:hAnsi="宋体" w:cs="宋体"/>
                <w:color w:val="000000"/>
                <w:sz w:val="24"/>
                <w:lang w:val="zh-CN"/>
              </w:rPr>
              <w:t>（2）开标地点：政府采购云平台(https://www.zcygov.cn)。</w:t>
            </w:r>
          </w:p>
          <w:p w14:paraId="25A8B27E">
            <w:pPr>
              <w:autoSpaceDE w:val="0"/>
              <w:autoSpaceDN w:val="0"/>
              <w:jc w:val="left"/>
              <w:rPr>
                <w:rFonts w:ascii="宋体"/>
                <w:color w:val="000000"/>
                <w:sz w:val="24"/>
              </w:rPr>
            </w:pPr>
            <w:r>
              <w:rPr>
                <w:rFonts w:hint="eastAsia" w:ascii="宋体" w:hAnsi="宋体" w:cs="宋体"/>
                <w:color w:val="000000"/>
                <w:sz w:val="24"/>
                <w:lang w:val="zh-CN"/>
              </w:rPr>
              <w:t>（3）本项目只接受</w:t>
            </w:r>
            <w:r>
              <w:rPr>
                <w:rFonts w:hint="eastAsia" w:ascii="宋体" w:hAnsi="宋体" w:cs="宋体"/>
                <w:color w:val="000000"/>
                <w:sz w:val="24"/>
                <w:lang w:val="zh-CN" w:eastAsia="zh-CN"/>
              </w:rPr>
              <w:t>供应商</w:t>
            </w:r>
            <w:r>
              <w:rPr>
                <w:rFonts w:hint="eastAsia" w:ascii="宋体" w:hAnsi="宋体" w:cs="宋体"/>
                <w:color w:val="000000"/>
                <w:sz w:val="24"/>
                <w:lang w:val="zh-CN"/>
              </w:rPr>
              <w:t>加密并递交至“政府采购云平台”的响应文件。</w:t>
            </w:r>
          </w:p>
        </w:tc>
      </w:tr>
      <w:tr w14:paraId="5101FDF5">
        <w:tblPrEx>
          <w:tblCellMar>
            <w:top w:w="0" w:type="dxa"/>
            <w:left w:w="57" w:type="dxa"/>
            <w:bottom w:w="0" w:type="dxa"/>
            <w:right w:w="57" w:type="dxa"/>
          </w:tblCellMar>
        </w:tblPrEx>
        <w:trPr>
          <w:trHeight w:val="1375"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6D55DEDD">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783CEBB7">
            <w:pPr>
              <w:autoSpaceDE w:val="0"/>
              <w:autoSpaceDN w:val="0"/>
              <w:jc w:val="left"/>
              <w:rPr>
                <w:rFonts w:ascii="宋体"/>
                <w:b/>
                <w:bCs/>
                <w:color w:val="000000"/>
                <w:sz w:val="24"/>
                <w:lang w:val="zh-CN"/>
              </w:rPr>
            </w:pPr>
            <w:r>
              <w:rPr>
                <w:rFonts w:hint="eastAsia" w:ascii="宋体" w:hAnsi="宋体" w:cs="宋体"/>
                <w:b/>
                <w:bCs/>
                <w:color w:val="000000"/>
                <w:sz w:val="24"/>
                <w:lang w:val="zh-CN"/>
              </w:rPr>
              <w:t>答疑澄清方式</w:t>
            </w:r>
          </w:p>
        </w:tc>
        <w:tc>
          <w:tcPr>
            <w:tcW w:w="6061" w:type="dxa"/>
            <w:tcBorders>
              <w:top w:val="single" w:color="000000" w:sz="6" w:space="0"/>
              <w:left w:val="single" w:color="000000" w:sz="6" w:space="0"/>
              <w:bottom w:val="single" w:color="000000" w:sz="6" w:space="0"/>
              <w:right w:val="single" w:color="000000" w:sz="6" w:space="0"/>
            </w:tcBorders>
            <w:vAlign w:val="center"/>
          </w:tcPr>
          <w:p w14:paraId="582D62BB">
            <w:pPr>
              <w:autoSpaceDE w:val="0"/>
              <w:autoSpaceDN w:val="0"/>
              <w:jc w:val="left"/>
              <w:rPr>
                <w:rFonts w:ascii="宋体"/>
                <w:color w:val="000000"/>
                <w:sz w:val="24"/>
                <w:lang w:val="zh-CN"/>
              </w:rPr>
            </w:pPr>
            <w:r>
              <w:rPr>
                <w:rFonts w:hint="eastAsia" w:ascii="宋体" w:hAnsi="宋体" w:cs="宋体"/>
                <w:color w:val="000000"/>
                <w:sz w:val="24"/>
                <w:lang w:val="zh-CN"/>
              </w:rPr>
              <w:t>评标委员会根据投标情况确定答疑时间，答疑或澄清采用在政采云平台上进行，供应商可在政采云平台上的“我的澄清”界面了解答疑时间等信息。供应商须提供准确的联系方式（手机和固定电话），在项目开标、评标时须在线了解开标信息，掌握答疑时间，需由法定代表人或委托代理人对评标委员会提出的质疑做出应答。如在规定的时间内联系无果，无法在政采云平台上进行答疑者，视同放弃答疑。</w:t>
            </w:r>
          </w:p>
        </w:tc>
      </w:tr>
      <w:tr w14:paraId="3A1239F5">
        <w:tblPrEx>
          <w:tblCellMar>
            <w:top w:w="0" w:type="dxa"/>
            <w:left w:w="57" w:type="dxa"/>
            <w:bottom w:w="0" w:type="dxa"/>
            <w:right w:w="57" w:type="dxa"/>
          </w:tblCellMar>
        </w:tblPrEx>
        <w:trPr>
          <w:trHeight w:val="1676"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3C30E710">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657428A7">
            <w:pPr>
              <w:autoSpaceDE w:val="0"/>
              <w:autoSpaceDN w:val="0"/>
              <w:jc w:val="left"/>
              <w:rPr>
                <w:rFonts w:ascii="宋体"/>
                <w:b/>
                <w:bCs/>
                <w:color w:val="000000"/>
                <w:sz w:val="24"/>
                <w:lang w:val="zh-CN"/>
              </w:rPr>
            </w:pPr>
            <w:r>
              <w:rPr>
                <w:rFonts w:hint="eastAsia" w:ascii="宋体" w:hAnsi="宋体" w:cs="宋体"/>
                <w:b/>
                <w:bCs/>
                <w:color w:val="000000"/>
                <w:sz w:val="24"/>
                <w:lang w:val="zh-CN"/>
              </w:rPr>
              <w:t>代理服务费收取</w:t>
            </w:r>
          </w:p>
        </w:tc>
        <w:tc>
          <w:tcPr>
            <w:tcW w:w="6061" w:type="dxa"/>
            <w:tcBorders>
              <w:top w:val="single" w:color="000000" w:sz="6" w:space="0"/>
              <w:left w:val="single" w:color="000000" w:sz="6" w:space="0"/>
              <w:bottom w:val="single" w:color="000000" w:sz="6" w:space="0"/>
              <w:right w:val="single" w:color="000000" w:sz="6" w:space="0"/>
            </w:tcBorders>
            <w:vAlign w:val="center"/>
          </w:tcPr>
          <w:p w14:paraId="485FF6F0">
            <w:pPr>
              <w:autoSpaceDE w:val="0"/>
              <w:autoSpaceDN w:val="0"/>
              <w:jc w:val="left"/>
              <w:rPr>
                <w:rFonts w:ascii="宋体"/>
                <w:color w:val="000000" w:themeColor="text1"/>
                <w:sz w:val="24"/>
                <w:highlight w:val="none"/>
                <w:lang w:val="zh-CN"/>
                <w14:textFill>
                  <w14:solidFill>
                    <w14:schemeClr w14:val="tx1"/>
                  </w14:solidFill>
                </w14:textFill>
              </w:rPr>
            </w:pPr>
            <w:r>
              <w:rPr>
                <w:rFonts w:hint="eastAsia" w:ascii="宋体"/>
                <w:color w:val="000000" w:themeColor="text1"/>
                <w:sz w:val="24"/>
                <w:highlight w:val="none"/>
                <w:lang w:val="zh-CN"/>
                <w14:textFill>
                  <w14:solidFill>
                    <w14:schemeClr w14:val="tx1"/>
                  </w14:solidFill>
                </w14:textFill>
              </w:rPr>
              <w:t>收取对象：成交供应商</w:t>
            </w:r>
          </w:p>
          <w:p w14:paraId="4B7798F7">
            <w:pPr>
              <w:autoSpaceDE w:val="0"/>
              <w:autoSpaceDN w:val="0"/>
              <w:jc w:val="left"/>
              <w:rPr>
                <w:rFonts w:ascii="宋体"/>
                <w:b/>
                <w:bCs/>
                <w:color w:val="000000"/>
                <w:sz w:val="24"/>
              </w:rPr>
            </w:pPr>
            <w:r>
              <w:rPr>
                <w:rFonts w:hint="eastAsia" w:ascii="宋体"/>
                <w:color w:val="000000" w:themeColor="text1"/>
                <w:sz w:val="24"/>
                <w:highlight w:val="none"/>
                <w:lang w:val="zh-CN"/>
                <w14:textFill>
                  <w14:solidFill>
                    <w14:schemeClr w14:val="tx1"/>
                  </w14:solidFill>
                </w14:textFill>
              </w:rPr>
              <w:t>收费标准：</w:t>
            </w:r>
            <w:r>
              <w:rPr>
                <w:rFonts w:hint="eastAsia" w:ascii="宋体"/>
                <w:color w:val="000000" w:themeColor="text1"/>
                <w:sz w:val="24"/>
                <w:highlight w:val="none"/>
                <w14:textFill>
                  <w14:solidFill>
                    <w14:schemeClr w14:val="tx1"/>
                  </w14:solidFill>
                </w14:textFill>
              </w:rPr>
              <w:t>参照</w:t>
            </w:r>
            <w:r>
              <w:rPr>
                <w:rFonts w:hint="eastAsia" w:ascii="宋体"/>
                <w:color w:val="000000" w:themeColor="text1"/>
                <w:sz w:val="24"/>
                <w:highlight w:val="none"/>
                <w:lang w:val="zh-CN"/>
                <w14:textFill>
                  <w14:solidFill>
                    <w14:schemeClr w14:val="tx1"/>
                  </w14:solidFill>
                </w14:textFill>
              </w:rPr>
              <w:t>《关于进一步放开建设项目专项业务服务价格的通知》（发改价格[2015]299号）规定执行。</w:t>
            </w:r>
            <w:r>
              <w:rPr>
                <w:rFonts w:hint="eastAsia" w:ascii="宋体"/>
                <w:color w:val="000000" w:themeColor="text1"/>
                <w:sz w:val="24"/>
                <w:highlight w:val="none"/>
                <w:lang w:val="en-US" w:eastAsia="zh-CN"/>
                <w14:textFill>
                  <w14:solidFill>
                    <w14:schemeClr w14:val="tx1"/>
                  </w14:solidFill>
                </w14:textFill>
              </w:rPr>
              <w:t>经双方协商为</w:t>
            </w:r>
            <w:r>
              <w:rPr>
                <w:rFonts w:hint="eastAsia" w:ascii="宋体"/>
                <w:b/>
                <w:bCs/>
                <w:color w:val="000000" w:themeColor="text1"/>
                <w:sz w:val="24"/>
                <w:highlight w:val="none"/>
                <w:lang w:val="en-US" w:eastAsia="zh-CN"/>
                <w14:textFill>
                  <w14:solidFill>
                    <w14:schemeClr w14:val="tx1"/>
                  </w14:solidFill>
                </w14:textFill>
              </w:rPr>
              <w:t>5000元</w:t>
            </w:r>
            <w:r>
              <w:rPr>
                <w:rFonts w:hint="eastAsia" w:ascii="宋体"/>
                <w:color w:val="000000" w:themeColor="text1"/>
                <w:sz w:val="24"/>
                <w:highlight w:val="none"/>
                <w:lang w:val="zh-CN"/>
                <w14:textFill>
                  <w14:solidFill>
                    <w14:schemeClr w14:val="tx1"/>
                  </w14:solidFill>
                </w14:textFill>
              </w:rPr>
              <w:t>在</w:t>
            </w:r>
            <w:r>
              <w:rPr>
                <w:rFonts w:hint="eastAsia" w:ascii="宋体"/>
                <w:color w:val="000000" w:themeColor="text1"/>
                <w:sz w:val="24"/>
                <w:highlight w:val="none"/>
                <w14:textFill>
                  <w14:solidFill>
                    <w14:schemeClr w14:val="tx1"/>
                  </w14:solidFill>
                </w14:textFill>
              </w:rPr>
              <w:t>领取成交通知书</w:t>
            </w:r>
            <w:r>
              <w:rPr>
                <w:rFonts w:hint="eastAsia" w:ascii="宋体"/>
                <w:color w:val="000000" w:themeColor="text1"/>
                <w:sz w:val="24"/>
                <w:highlight w:val="none"/>
                <w:lang w:val="zh-CN"/>
                <w14:textFill>
                  <w14:solidFill>
                    <w14:schemeClr w14:val="tx1"/>
                  </w14:solidFill>
                </w14:textFill>
              </w:rPr>
              <w:t>前向采购代理机构交纳。</w:t>
            </w:r>
          </w:p>
        </w:tc>
      </w:tr>
      <w:tr w14:paraId="057DBE14">
        <w:tblPrEx>
          <w:tblCellMar>
            <w:top w:w="0" w:type="dxa"/>
            <w:left w:w="57" w:type="dxa"/>
            <w:bottom w:w="0" w:type="dxa"/>
            <w:right w:w="57" w:type="dxa"/>
          </w:tblCellMar>
        </w:tblPrEx>
        <w:trPr>
          <w:trHeight w:val="461"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5EC6C7F2">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23978D24">
            <w:pPr>
              <w:autoSpaceDE w:val="0"/>
              <w:autoSpaceDN w:val="0"/>
              <w:jc w:val="left"/>
              <w:rPr>
                <w:rFonts w:ascii="宋体"/>
                <w:b/>
                <w:bCs/>
                <w:color w:val="000000"/>
                <w:sz w:val="24"/>
                <w:lang w:val="zh-CN"/>
              </w:rPr>
            </w:pPr>
            <w:r>
              <w:rPr>
                <w:rFonts w:hint="eastAsia" w:ascii="宋体" w:hAnsi="宋体" w:cs="宋体"/>
                <w:b/>
                <w:bCs/>
                <w:color w:val="000000"/>
                <w:sz w:val="24"/>
                <w:lang w:val="zh-CN"/>
              </w:rPr>
              <w:t>合同签订有效期</w:t>
            </w:r>
          </w:p>
        </w:tc>
        <w:tc>
          <w:tcPr>
            <w:tcW w:w="6061" w:type="dxa"/>
            <w:tcBorders>
              <w:top w:val="single" w:color="000000" w:sz="6" w:space="0"/>
              <w:left w:val="single" w:color="000000" w:sz="6" w:space="0"/>
              <w:bottom w:val="single" w:color="000000" w:sz="6" w:space="0"/>
              <w:right w:val="single" w:color="000000" w:sz="6" w:space="0"/>
            </w:tcBorders>
            <w:vAlign w:val="center"/>
          </w:tcPr>
          <w:p w14:paraId="52950D04">
            <w:pPr>
              <w:autoSpaceDE w:val="0"/>
              <w:autoSpaceDN w:val="0"/>
              <w:jc w:val="left"/>
              <w:rPr>
                <w:rFonts w:ascii="宋体"/>
                <w:color w:val="000000"/>
                <w:sz w:val="24"/>
                <w:lang w:val="zh-CN"/>
              </w:rPr>
            </w:pPr>
            <w:r>
              <w:rPr>
                <w:rFonts w:hint="eastAsia" w:ascii="宋体" w:hAnsi="宋体" w:cs="宋体"/>
                <w:color w:val="000000"/>
                <w:sz w:val="24"/>
                <w:lang w:val="zh-CN"/>
              </w:rPr>
              <w:t>自成交通知书发出之日起</w:t>
            </w:r>
            <w:r>
              <w:rPr>
                <w:rFonts w:ascii="宋体" w:hAnsi="宋体" w:cs="宋体"/>
                <w:color w:val="000000"/>
                <w:sz w:val="24"/>
              </w:rPr>
              <w:t>30</w:t>
            </w:r>
            <w:r>
              <w:rPr>
                <w:rFonts w:hint="eastAsia" w:ascii="宋体" w:hAnsi="宋体" w:cs="宋体"/>
                <w:color w:val="000000"/>
                <w:sz w:val="24"/>
                <w:lang w:val="zh-CN"/>
              </w:rPr>
              <w:t>日内与采购人签订合同</w:t>
            </w:r>
          </w:p>
        </w:tc>
      </w:tr>
      <w:tr w14:paraId="3C1F57F4">
        <w:tblPrEx>
          <w:tblCellMar>
            <w:top w:w="0" w:type="dxa"/>
            <w:left w:w="57" w:type="dxa"/>
            <w:bottom w:w="0" w:type="dxa"/>
            <w:right w:w="57" w:type="dxa"/>
          </w:tblCellMar>
        </w:tblPrEx>
        <w:trPr>
          <w:trHeight w:val="401"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170A6478">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70D68186">
            <w:pPr>
              <w:autoSpaceDE w:val="0"/>
              <w:autoSpaceDN w:val="0"/>
              <w:jc w:val="left"/>
              <w:rPr>
                <w:rFonts w:ascii="宋体"/>
                <w:b/>
                <w:bCs/>
                <w:color w:val="000000"/>
                <w:sz w:val="24"/>
                <w:lang w:val="zh-CN"/>
              </w:rPr>
            </w:pPr>
            <w:r>
              <w:rPr>
                <w:rFonts w:hint="eastAsia" w:ascii="宋体" w:hAnsi="宋体" w:cs="宋体"/>
                <w:b/>
                <w:bCs/>
                <w:color w:val="000000"/>
                <w:sz w:val="24"/>
              </w:rPr>
              <w:t>磋商有效期</w:t>
            </w:r>
          </w:p>
        </w:tc>
        <w:tc>
          <w:tcPr>
            <w:tcW w:w="6061" w:type="dxa"/>
            <w:tcBorders>
              <w:top w:val="single" w:color="000000" w:sz="6" w:space="0"/>
              <w:left w:val="single" w:color="000000" w:sz="6" w:space="0"/>
              <w:bottom w:val="single" w:color="000000" w:sz="6" w:space="0"/>
              <w:right w:val="single" w:color="000000" w:sz="6" w:space="0"/>
            </w:tcBorders>
            <w:vAlign w:val="center"/>
          </w:tcPr>
          <w:p w14:paraId="6BDD824E">
            <w:pPr>
              <w:autoSpaceDE w:val="0"/>
              <w:autoSpaceDN w:val="0"/>
              <w:jc w:val="left"/>
              <w:rPr>
                <w:rFonts w:ascii="宋体"/>
                <w:color w:val="000000"/>
                <w:sz w:val="24"/>
                <w:lang w:val="zh-CN"/>
              </w:rPr>
            </w:pPr>
            <w:r>
              <w:rPr>
                <w:rFonts w:hint="eastAsia" w:ascii="宋体" w:hAnsi="宋体" w:cs="宋体"/>
                <w:color w:val="000000"/>
                <w:sz w:val="24"/>
              </w:rPr>
              <w:t>磋商有效期为自磋商开始之日起60日</w:t>
            </w:r>
          </w:p>
        </w:tc>
      </w:tr>
      <w:tr w14:paraId="0440835E">
        <w:tblPrEx>
          <w:tblCellMar>
            <w:top w:w="0" w:type="dxa"/>
            <w:left w:w="57" w:type="dxa"/>
            <w:bottom w:w="0" w:type="dxa"/>
            <w:right w:w="57" w:type="dxa"/>
          </w:tblCellMar>
        </w:tblPrEx>
        <w:trPr>
          <w:trHeight w:val="401"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53507F7B">
            <w:pPr>
              <w:numPr>
                <w:ilvl w:val="0"/>
                <w:numId w:val="2"/>
              </w:numPr>
              <w:autoSpaceDE w:val="0"/>
              <w:autoSpaceDN w:val="0"/>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628D459D">
            <w:pPr>
              <w:autoSpaceDE w:val="0"/>
              <w:autoSpaceDN w:val="0"/>
              <w:jc w:val="left"/>
              <w:rPr>
                <w:rFonts w:hint="eastAsia" w:ascii="宋体" w:hAnsi="宋体" w:cs="宋体"/>
                <w:b/>
                <w:bCs/>
                <w:color w:val="000000"/>
                <w:sz w:val="24"/>
              </w:rPr>
            </w:pPr>
            <w:r>
              <w:rPr>
                <w:rFonts w:hint="eastAsia" w:ascii="宋体" w:hAnsi="宋体" w:cs="宋体"/>
                <w:b/>
                <w:bCs/>
                <w:color w:val="000000"/>
                <w:sz w:val="24"/>
              </w:rPr>
              <w:t>履约保证金</w:t>
            </w:r>
          </w:p>
        </w:tc>
        <w:tc>
          <w:tcPr>
            <w:tcW w:w="6061" w:type="dxa"/>
            <w:tcBorders>
              <w:top w:val="single" w:color="000000" w:sz="6" w:space="0"/>
              <w:left w:val="single" w:color="000000" w:sz="6" w:space="0"/>
              <w:bottom w:val="single" w:color="000000" w:sz="6" w:space="0"/>
              <w:right w:val="single" w:color="000000" w:sz="6" w:space="0"/>
            </w:tcBorders>
            <w:vAlign w:val="center"/>
          </w:tcPr>
          <w:p w14:paraId="3C6B7CB2">
            <w:pPr>
              <w:autoSpaceDE w:val="0"/>
              <w:autoSpaceDN w:val="0"/>
              <w:jc w:val="left"/>
              <w:rPr>
                <w:rFonts w:hint="eastAsia" w:ascii="宋体" w:hAnsi="宋体" w:cs="宋体"/>
                <w:color w:val="000000"/>
                <w:sz w:val="24"/>
              </w:rPr>
            </w:pPr>
            <w:r>
              <w:rPr>
                <w:rFonts w:hint="eastAsia" w:ascii="宋体" w:hAnsi="宋体" w:cs="宋体"/>
                <w:b/>
                <w:bCs/>
                <w:color w:val="000000"/>
                <w:sz w:val="24"/>
              </w:rPr>
              <w:t>履约保证金的金额：5%签约合同价</w:t>
            </w:r>
          </w:p>
        </w:tc>
      </w:tr>
      <w:tr w14:paraId="22693C66">
        <w:tblPrEx>
          <w:tblCellMar>
            <w:top w:w="0" w:type="dxa"/>
            <w:left w:w="57" w:type="dxa"/>
            <w:bottom w:w="0" w:type="dxa"/>
            <w:right w:w="57" w:type="dxa"/>
          </w:tblCellMar>
        </w:tblPrEx>
        <w:trPr>
          <w:trHeight w:val="2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41FBF14C">
            <w:pPr>
              <w:numPr>
                <w:ilvl w:val="0"/>
                <w:numId w:val="2"/>
              </w:numPr>
              <w:autoSpaceDE w:val="0"/>
              <w:autoSpaceDN w:val="0"/>
              <w:spacing w:line="360" w:lineRule="auto"/>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5DF4B0C0">
            <w:pPr>
              <w:autoSpaceDE w:val="0"/>
              <w:autoSpaceDN w:val="0"/>
              <w:jc w:val="left"/>
              <w:rPr>
                <w:rFonts w:ascii="宋体" w:hAnsi="宋体" w:cs="宋体"/>
                <w:b/>
                <w:bCs/>
                <w:color w:val="000000"/>
                <w:sz w:val="24"/>
              </w:rPr>
            </w:pPr>
            <w:r>
              <w:rPr>
                <w:rFonts w:hint="eastAsia" w:ascii="宋体" w:hAnsi="宋体" w:cs="宋体"/>
                <w:color w:val="000000"/>
                <w:sz w:val="24"/>
                <w:lang w:val="zh-CN"/>
              </w:rPr>
              <w:t>其他事项</w:t>
            </w:r>
          </w:p>
        </w:tc>
        <w:tc>
          <w:tcPr>
            <w:tcW w:w="6061" w:type="dxa"/>
            <w:tcBorders>
              <w:top w:val="single" w:color="000000" w:sz="6" w:space="0"/>
              <w:left w:val="single" w:color="000000" w:sz="6" w:space="0"/>
              <w:bottom w:val="single" w:color="000000" w:sz="6" w:space="0"/>
              <w:right w:val="single" w:color="000000" w:sz="6" w:space="0"/>
            </w:tcBorders>
            <w:vAlign w:val="center"/>
          </w:tcPr>
          <w:p w14:paraId="1CA39652">
            <w:pPr>
              <w:autoSpaceDE w:val="0"/>
              <w:autoSpaceDN w:val="0"/>
              <w:adjustRightInd w:val="0"/>
              <w:spacing w:line="240" w:lineRule="auto"/>
              <w:ind w:left="0" w:leftChars="0" w:firstLine="0" w:firstLineChars="0"/>
              <w:jc w:val="left"/>
              <w:rPr>
                <w:rFonts w:hint="eastAsia" w:ascii="宋体" w:cs="Times New Roman"/>
                <w:color w:val="000000"/>
                <w:sz w:val="24"/>
                <w:szCs w:val="24"/>
                <w:lang w:val="zh-CN"/>
              </w:rPr>
            </w:pPr>
            <w:r>
              <w:rPr>
                <w:rFonts w:hint="eastAsia" w:ascii="宋体" w:cs="Times New Roman"/>
                <w:color w:val="000000"/>
                <w:sz w:val="24"/>
                <w:szCs w:val="24"/>
                <w:lang w:val="zh-CN"/>
              </w:rPr>
              <w:t>1.本次招标采用线上提交响应文件的方式进行评审，线上响应文件必须在响应文件递交截止时间前上传</w:t>
            </w:r>
            <w:r>
              <w:rPr>
                <w:rFonts w:hint="eastAsia" w:ascii="宋体" w:cs="Times New Roman"/>
                <w:color w:val="000000"/>
                <w:sz w:val="24"/>
                <w:szCs w:val="24"/>
                <w:lang w:val="zh-CN" w:eastAsia="zh-CN"/>
              </w:rPr>
              <w:t>政采云</w:t>
            </w:r>
            <w:r>
              <w:rPr>
                <w:rFonts w:hint="eastAsia" w:ascii="宋体" w:cs="Times New Roman"/>
                <w:color w:val="000000"/>
                <w:sz w:val="24"/>
                <w:szCs w:val="24"/>
                <w:lang w:val="zh-CN"/>
              </w:rPr>
              <w:t>平台。</w:t>
            </w:r>
          </w:p>
          <w:p w14:paraId="71723AA8">
            <w:pPr>
              <w:autoSpaceDE w:val="0"/>
              <w:autoSpaceDN w:val="0"/>
              <w:adjustRightInd w:val="0"/>
              <w:spacing w:line="240" w:lineRule="auto"/>
              <w:ind w:left="0" w:leftChars="0" w:firstLine="0" w:firstLineChars="0"/>
              <w:jc w:val="left"/>
              <w:rPr>
                <w:rFonts w:hint="eastAsia" w:ascii="宋体" w:cs="Times New Roman"/>
                <w:color w:val="000000"/>
                <w:sz w:val="24"/>
                <w:szCs w:val="24"/>
                <w:lang w:val="zh-CN"/>
              </w:rPr>
            </w:pPr>
            <w:r>
              <w:rPr>
                <w:rFonts w:hint="eastAsia" w:ascii="宋体" w:cs="Times New Roman"/>
                <w:color w:val="000000"/>
                <w:sz w:val="24"/>
                <w:szCs w:val="24"/>
                <w:lang w:val="zh-CN"/>
              </w:rPr>
              <w:t>2.若对项目采购电子交易系统操作有疑问，可登录政采云（https://www.zcygov.cn/），点击右侧咨询小采，获取采小蜜智能服务管家帮助，或拨打政采云服务热线</w:t>
            </w:r>
            <w:r>
              <w:rPr>
                <w:rFonts w:hint="eastAsia" w:ascii="宋体" w:cs="Times New Roman"/>
                <w:color w:val="000000"/>
                <w:sz w:val="24"/>
                <w:szCs w:val="24"/>
                <w:lang w:val="en-US" w:eastAsia="zh-CN"/>
              </w:rPr>
              <w:t>95763</w:t>
            </w:r>
            <w:r>
              <w:rPr>
                <w:rFonts w:hint="eastAsia" w:ascii="宋体" w:cs="Times New Roman"/>
                <w:color w:val="000000"/>
                <w:sz w:val="24"/>
                <w:szCs w:val="24"/>
                <w:lang w:val="zh-CN"/>
              </w:rPr>
              <w:t>获取热线服务帮助。</w:t>
            </w:r>
          </w:p>
          <w:p w14:paraId="02C94DBE">
            <w:pPr>
              <w:widowControl/>
              <w:jc w:val="left"/>
              <w:rPr>
                <w:rFonts w:ascii="宋体" w:hAnsi="宋体" w:cs="宋体"/>
                <w:color w:val="000000"/>
                <w:sz w:val="24"/>
              </w:rPr>
            </w:pPr>
            <w:r>
              <w:rPr>
                <w:rFonts w:hint="eastAsia" w:ascii="宋体" w:cs="Times New Roman"/>
                <w:color w:val="000000"/>
                <w:sz w:val="24"/>
                <w:szCs w:val="24"/>
                <w:lang w:val="zh-CN"/>
              </w:rPr>
              <w:t>3.本公告在《青海政府采购网》、《中国采购与招标网》同时发布，公告内容以青海政府采购网发布的为准。</w:t>
            </w:r>
          </w:p>
        </w:tc>
      </w:tr>
      <w:tr w14:paraId="10BB6FDA">
        <w:tblPrEx>
          <w:tblCellMar>
            <w:top w:w="0" w:type="dxa"/>
            <w:left w:w="57" w:type="dxa"/>
            <w:bottom w:w="0" w:type="dxa"/>
            <w:right w:w="57" w:type="dxa"/>
          </w:tblCellMar>
        </w:tblPrEx>
        <w:trPr>
          <w:trHeight w:val="20" w:hRule="atLeast"/>
          <w:jc w:val="center"/>
        </w:trPr>
        <w:tc>
          <w:tcPr>
            <w:tcW w:w="643" w:type="dxa"/>
            <w:tcBorders>
              <w:top w:val="single" w:color="000000" w:sz="6" w:space="0"/>
              <w:left w:val="single" w:color="000000" w:sz="6" w:space="0"/>
              <w:bottom w:val="single" w:color="000000" w:sz="6" w:space="0"/>
              <w:right w:val="single" w:color="000000" w:sz="6" w:space="0"/>
            </w:tcBorders>
            <w:vAlign w:val="center"/>
          </w:tcPr>
          <w:p w14:paraId="0622C36C">
            <w:pPr>
              <w:numPr>
                <w:ilvl w:val="0"/>
                <w:numId w:val="2"/>
              </w:numPr>
              <w:autoSpaceDE w:val="0"/>
              <w:autoSpaceDN w:val="0"/>
              <w:spacing w:line="360" w:lineRule="auto"/>
              <w:jc w:val="center"/>
              <w:rPr>
                <w:rFonts w:ascii="宋体"/>
                <w:b/>
                <w:bCs/>
                <w:color w:val="000000"/>
                <w:sz w:val="24"/>
                <w:lang w:val="zh-CN"/>
              </w:rPr>
            </w:pPr>
          </w:p>
        </w:tc>
        <w:tc>
          <w:tcPr>
            <w:tcW w:w="2617" w:type="dxa"/>
            <w:tcBorders>
              <w:top w:val="single" w:color="000000" w:sz="6" w:space="0"/>
              <w:left w:val="single" w:color="000000" w:sz="6" w:space="0"/>
              <w:bottom w:val="single" w:color="000000" w:sz="6" w:space="0"/>
              <w:right w:val="single" w:color="000000" w:sz="6" w:space="0"/>
            </w:tcBorders>
            <w:vAlign w:val="center"/>
          </w:tcPr>
          <w:p w14:paraId="40F27A94">
            <w:pPr>
              <w:rPr>
                <w:rFonts w:ascii="宋体" w:hAnsi="宋体" w:cs="宋体"/>
                <w:b/>
                <w:bCs/>
                <w:color w:val="000000"/>
                <w:sz w:val="24"/>
              </w:rPr>
            </w:pPr>
            <w:r>
              <w:rPr>
                <w:rFonts w:hint="eastAsia" w:ascii="宋体" w:hAnsi="宋体" w:cs="宋体"/>
                <w:color w:val="000000"/>
                <w:sz w:val="24"/>
                <w:lang w:val="zh-CN"/>
              </w:rPr>
              <w:t>监督部门及电话</w:t>
            </w:r>
          </w:p>
        </w:tc>
        <w:tc>
          <w:tcPr>
            <w:tcW w:w="6061" w:type="dxa"/>
            <w:tcBorders>
              <w:top w:val="single" w:color="000000" w:sz="6" w:space="0"/>
              <w:left w:val="single" w:color="000000" w:sz="6" w:space="0"/>
              <w:bottom w:val="single" w:color="000000" w:sz="6" w:space="0"/>
              <w:right w:val="single" w:color="000000" w:sz="6" w:space="0"/>
            </w:tcBorders>
            <w:vAlign w:val="center"/>
          </w:tcPr>
          <w:p w14:paraId="36829403">
            <w:pPr>
              <w:autoSpaceDE w:val="0"/>
              <w:autoSpaceDN w:val="0"/>
              <w:adjustRightInd w:val="0"/>
              <w:spacing w:line="380" w:lineRule="exact"/>
              <w:jc w:val="left"/>
              <w:rPr>
                <w:rFonts w:ascii="宋体"/>
                <w:color w:val="000000"/>
                <w:sz w:val="24"/>
              </w:rPr>
            </w:pPr>
            <w:r>
              <w:rPr>
                <w:rFonts w:ascii="宋体"/>
                <w:color w:val="000000"/>
                <w:sz w:val="24"/>
              </w:rPr>
              <w:t>监督单位：</w:t>
            </w:r>
            <w:r>
              <w:rPr>
                <w:rFonts w:hint="eastAsia" w:ascii="宋体"/>
                <w:color w:val="000000"/>
                <w:sz w:val="24"/>
              </w:rPr>
              <w:t>青海省财政厅</w:t>
            </w:r>
          </w:p>
          <w:p w14:paraId="6DBB5EB8">
            <w:pPr>
              <w:autoSpaceDE w:val="0"/>
              <w:autoSpaceDN w:val="0"/>
              <w:adjustRightInd w:val="0"/>
              <w:spacing w:line="320" w:lineRule="exact"/>
              <w:jc w:val="left"/>
              <w:rPr>
                <w:rFonts w:ascii="宋体" w:hAnsi="宋体" w:cs="宋体"/>
                <w:color w:val="000000"/>
                <w:sz w:val="24"/>
              </w:rPr>
            </w:pPr>
            <w:r>
              <w:rPr>
                <w:rFonts w:ascii="宋体"/>
                <w:color w:val="000000"/>
                <w:sz w:val="24"/>
              </w:rPr>
              <w:t>联系电话：</w:t>
            </w:r>
            <w:r>
              <w:rPr>
                <w:rFonts w:hint="eastAsia" w:ascii="宋体" w:hAnsi="宋体" w:cs="宋体"/>
                <w:color w:val="000000"/>
                <w:sz w:val="24"/>
                <w:lang w:val="zh-CN"/>
              </w:rPr>
              <w:t>0971-6142790</w:t>
            </w:r>
          </w:p>
        </w:tc>
      </w:tr>
    </w:tbl>
    <w:p w14:paraId="51962AFE">
      <w:pPr>
        <w:keepNext/>
        <w:keepLines/>
        <w:pageBreakBefore/>
        <w:widowControl/>
        <w:snapToGrid w:val="0"/>
        <w:spacing w:line="360" w:lineRule="auto"/>
        <w:jc w:val="center"/>
        <w:outlineLvl w:val="0"/>
        <w:rPr>
          <w:rFonts w:ascii="宋体"/>
          <w:b/>
          <w:bCs/>
          <w:kern w:val="28"/>
          <w:sz w:val="36"/>
          <w:szCs w:val="36"/>
        </w:rPr>
      </w:pPr>
      <w:bookmarkStart w:id="5" w:name="_Toc8783"/>
      <w:bookmarkStart w:id="6" w:name="_Toc15813"/>
      <w:bookmarkStart w:id="7" w:name="_Toc325725997"/>
      <w:r>
        <w:rPr>
          <w:rFonts w:hint="eastAsia" w:ascii="宋体" w:hAnsi="宋体" w:cs="宋体"/>
          <w:b/>
          <w:bCs/>
          <w:kern w:val="28"/>
          <w:sz w:val="36"/>
          <w:szCs w:val="36"/>
        </w:rPr>
        <w:t>第三部分</w:t>
      </w:r>
      <w:r>
        <w:rPr>
          <w:rFonts w:ascii="宋体" w:hAnsi="宋体" w:cs="宋体"/>
          <w:b/>
          <w:bCs/>
          <w:kern w:val="28"/>
          <w:sz w:val="36"/>
          <w:szCs w:val="36"/>
        </w:rPr>
        <w:t xml:space="preserve">  </w:t>
      </w:r>
      <w:r>
        <w:rPr>
          <w:rFonts w:hint="eastAsia" w:ascii="宋体" w:hAnsi="宋体" w:cs="宋体"/>
          <w:b/>
          <w:bCs/>
          <w:kern w:val="28"/>
          <w:sz w:val="36"/>
          <w:szCs w:val="36"/>
        </w:rPr>
        <w:t>供应商须知</w:t>
      </w:r>
      <w:bookmarkEnd w:id="5"/>
      <w:bookmarkEnd w:id="6"/>
    </w:p>
    <w:p w14:paraId="01A0F8DD">
      <w:pPr>
        <w:widowControl/>
        <w:spacing w:line="360" w:lineRule="auto"/>
        <w:jc w:val="center"/>
        <w:outlineLvl w:val="1"/>
        <w:rPr>
          <w:rFonts w:ascii="宋体"/>
          <w:b/>
          <w:bCs/>
          <w:sz w:val="32"/>
          <w:szCs w:val="32"/>
        </w:rPr>
      </w:pPr>
      <w:bookmarkStart w:id="8" w:name="_Toc3399"/>
      <w:bookmarkStart w:id="9" w:name="_Toc376936728"/>
      <w:bookmarkStart w:id="10" w:name="_Toc24622"/>
      <w:bookmarkStart w:id="11" w:name="_Toc14943"/>
      <w:r>
        <w:rPr>
          <w:rFonts w:hint="eastAsia" w:ascii="宋体" w:hAnsi="宋体" w:cs="宋体"/>
          <w:b/>
          <w:bCs/>
          <w:sz w:val="32"/>
          <w:szCs w:val="32"/>
        </w:rPr>
        <w:t>一、说</w:t>
      </w:r>
      <w:r>
        <w:rPr>
          <w:rFonts w:ascii="宋体" w:hAnsi="宋体" w:cs="宋体"/>
          <w:b/>
          <w:bCs/>
          <w:sz w:val="32"/>
          <w:szCs w:val="32"/>
        </w:rPr>
        <w:t xml:space="preserve">  </w:t>
      </w:r>
      <w:r>
        <w:rPr>
          <w:rFonts w:hint="eastAsia" w:ascii="宋体" w:hAnsi="宋体" w:cs="宋体"/>
          <w:b/>
          <w:bCs/>
          <w:sz w:val="32"/>
          <w:szCs w:val="32"/>
        </w:rPr>
        <w:t>明</w:t>
      </w:r>
      <w:bookmarkEnd w:id="7"/>
      <w:bookmarkEnd w:id="8"/>
      <w:bookmarkEnd w:id="9"/>
      <w:bookmarkEnd w:id="10"/>
      <w:bookmarkEnd w:id="11"/>
    </w:p>
    <w:p w14:paraId="3E71C622">
      <w:pPr>
        <w:widowControl/>
        <w:spacing w:line="360" w:lineRule="auto"/>
        <w:jc w:val="left"/>
        <w:outlineLvl w:val="2"/>
        <w:rPr>
          <w:rFonts w:ascii="宋体"/>
          <w:b/>
          <w:bCs/>
          <w:sz w:val="24"/>
        </w:rPr>
      </w:pPr>
      <w:bookmarkStart w:id="12" w:name="_Toc325725998"/>
      <w:bookmarkStart w:id="13" w:name="_Toc26944"/>
      <w:bookmarkStart w:id="14" w:name="_Toc21858"/>
      <w:bookmarkStart w:id="15" w:name="_Toc9770"/>
      <w:bookmarkStart w:id="16" w:name="_Toc376936729"/>
      <w:r>
        <w:rPr>
          <w:rFonts w:ascii="宋体" w:hAnsi="宋体" w:cs="宋体"/>
          <w:b/>
          <w:bCs/>
          <w:sz w:val="24"/>
        </w:rPr>
        <w:t>1.</w:t>
      </w:r>
      <w:r>
        <w:rPr>
          <w:rFonts w:hint="eastAsia" w:ascii="宋体" w:hAnsi="宋体" w:cs="宋体"/>
          <w:b/>
          <w:bCs/>
          <w:sz w:val="24"/>
        </w:rPr>
        <w:t>适用范围</w:t>
      </w:r>
      <w:bookmarkEnd w:id="12"/>
      <w:bookmarkEnd w:id="13"/>
      <w:bookmarkEnd w:id="14"/>
      <w:bookmarkEnd w:id="15"/>
      <w:bookmarkEnd w:id="16"/>
    </w:p>
    <w:p w14:paraId="18AF7E16">
      <w:pPr>
        <w:tabs>
          <w:tab w:val="left" w:pos="840"/>
        </w:tabs>
        <w:spacing w:line="360" w:lineRule="auto"/>
        <w:ind w:firstLine="480"/>
        <w:rPr>
          <w:rFonts w:ascii="宋体"/>
          <w:sz w:val="24"/>
        </w:rPr>
      </w:pPr>
      <w:r>
        <w:rPr>
          <w:rFonts w:hint="eastAsia" w:ascii="宋体" w:hAnsi="宋体" w:cs="宋体"/>
          <w:sz w:val="24"/>
        </w:rPr>
        <w:t>本次采购依据采购人下达的采购计划，仅适用于本磋商文件中所叙述的项目。</w:t>
      </w:r>
    </w:p>
    <w:p w14:paraId="228DD01B">
      <w:pPr>
        <w:widowControl/>
        <w:spacing w:line="360" w:lineRule="auto"/>
        <w:jc w:val="left"/>
        <w:outlineLvl w:val="2"/>
        <w:rPr>
          <w:rFonts w:ascii="宋体"/>
          <w:b/>
          <w:bCs/>
          <w:sz w:val="24"/>
        </w:rPr>
      </w:pPr>
      <w:bookmarkStart w:id="17" w:name="_Toc376936730"/>
      <w:bookmarkStart w:id="18" w:name="_Toc21998"/>
      <w:bookmarkStart w:id="19" w:name="_Toc325725999"/>
      <w:bookmarkStart w:id="20" w:name="_Toc31556"/>
      <w:bookmarkStart w:id="21" w:name="_Toc8441"/>
      <w:r>
        <w:rPr>
          <w:rFonts w:ascii="宋体" w:hAnsi="宋体" w:cs="宋体"/>
          <w:b/>
          <w:bCs/>
          <w:sz w:val="24"/>
        </w:rPr>
        <w:t>2.</w:t>
      </w:r>
      <w:r>
        <w:rPr>
          <w:rFonts w:hint="eastAsia" w:ascii="宋体" w:hAnsi="宋体" w:cs="宋体"/>
          <w:b/>
          <w:bCs/>
          <w:sz w:val="24"/>
        </w:rPr>
        <w:t>采购方式、合格的</w:t>
      </w:r>
      <w:bookmarkEnd w:id="17"/>
      <w:bookmarkEnd w:id="18"/>
      <w:bookmarkEnd w:id="19"/>
      <w:r>
        <w:rPr>
          <w:rFonts w:hint="eastAsia" w:ascii="宋体" w:hAnsi="宋体" w:cs="宋体"/>
          <w:b/>
          <w:bCs/>
          <w:sz w:val="24"/>
        </w:rPr>
        <w:t>供应商</w:t>
      </w:r>
      <w:bookmarkEnd w:id="20"/>
      <w:bookmarkEnd w:id="21"/>
    </w:p>
    <w:p w14:paraId="5093F9BE">
      <w:pPr>
        <w:tabs>
          <w:tab w:val="left" w:pos="840"/>
        </w:tabs>
        <w:spacing w:line="360" w:lineRule="auto"/>
        <w:rPr>
          <w:rFonts w:ascii="宋体"/>
          <w:sz w:val="24"/>
        </w:rPr>
      </w:pPr>
      <w:r>
        <w:rPr>
          <w:rFonts w:ascii="宋体" w:hAnsi="宋体" w:cs="宋体"/>
          <w:sz w:val="24"/>
        </w:rPr>
        <w:t>2.1</w:t>
      </w:r>
      <w:r>
        <w:rPr>
          <w:rFonts w:hint="eastAsia" w:ascii="宋体" w:hAnsi="宋体" w:cs="宋体"/>
          <w:sz w:val="24"/>
        </w:rPr>
        <w:t>本次采购采取竞争性磋商方式。</w:t>
      </w:r>
    </w:p>
    <w:p w14:paraId="09192600">
      <w:pPr>
        <w:tabs>
          <w:tab w:val="left" w:pos="840"/>
        </w:tabs>
        <w:spacing w:line="360" w:lineRule="auto"/>
        <w:rPr>
          <w:rFonts w:ascii="宋体"/>
          <w:sz w:val="24"/>
        </w:rPr>
      </w:pPr>
      <w:r>
        <w:rPr>
          <w:rFonts w:ascii="宋体" w:hAnsi="宋体" w:cs="宋体"/>
          <w:sz w:val="24"/>
        </w:rPr>
        <w:t>2.2</w:t>
      </w:r>
      <w:r>
        <w:rPr>
          <w:rFonts w:hint="eastAsia" w:ascii="宋体" w:hAnsi="宋体" w:cs="宋体"/>
          <w:sz w:val="24"/>
        </w:rPr>
        <w:t>合格的供应商：</w:t>
      </w:r>
    </w:p>
    <w:p w14:paraId="2E6A3FEC">
      <w:pPr>
        <w:autoSpaceDE w:val="0"/>
        <w:autoSpaceDN w:val="0"/>
        <w:spacing w:line="360" w:lineRule="auto"/>
        <w:rPr>
          <w:rFonts w:ascii="宋体" w:hAnsi="宋体"/>
          <w:sz w:val="24"/>
          <w:lang w:val="zh-CN"/>
        </w:rPr>
      </w:pPr>
      <w:bookmarkStart w:id="22" w:name="_Toc376936731"/>
      <w:bookmarkStart w:id="23" w:name="_Toc8805"/>
      <w:bookmarkStart w:id="24" w:name="_Toc8820"/>
      <w:bookmarkStart w:id="25" w:name="_Toc325726000"/>
      <w:r>
        <w:rPr>
          <w:rFonts w:hint="eastAsia" w:ascii="宋体" w:hAnsi="宋体"/>
          <w:sz w:val="24"/>
          <w:lang w:val="zh-CN"/>
        </w:rPr>
        <w:t>1、符合《政府采购法》第22条条件，并提供下列材料：</w:t>
      </w:r>
    </w:p>
    <w:p w14:paraId="50187B72">
      <w:pPr>
        <w:autoSpaceDE w:val="0"/>
        <w:autoSpaceDN w:val="0"/>
        <w:spacing w:line="360" w:lineRule="auto"/>
        <w:rPr>
          <w:rFonts w:ascii="宋体" w:hAnsi="宋体"/>
          <w:sz w:val="24"/>
          <w:lang w:val="zh-CN"/>
        </w:rPr>
      </w:pPr>
      <w:r>
        <w:rPr>
          <w:rFonts w:hint="eastAsia" w:ascii="宋体" w:hAnsi="宋体"/>
          <w:sz w:val="24"/>
          <w:lang w:val="zh-CN"/>
        </w:rPr>
        <w:t>&lt;1&gt;供应商的营业执照等证明文件，自然人的身份证明。</w:t>
      </w:r>
    </w:p>
    <w:p w14:paraId="0B124011">
      <w:pPr>
        <w:autoSpaceDE w:val="0"/>
        <w:autoSpaceDN w:val="0"/>
        <w:spacing w:line="360" w:lineRule="auto"/>
        <w:rPr>
          <w:rFonts w:ascii="宋体" w:hAnsi="宋体"/>
          <w:sz w:val="24"/>
          <w:lang w:val="zh-CN"/>
        </w:rPr>
      </w:pPr>
      <w:r>
        <w:rPr>
          <w:rFonts w:hint="eastAsia" w:ascii="宋体" w:hAnsi="宋体"/>
          <w:sz w:val="24"/>
          <w:lang w:val="zh-CN"/>
        </w:rPr>
        <w:t>&lt;2&gt;财务状况报告，依法缴纳税收和社会保障资金的相关材料。</w:t>
      </w:r>
    </w:p>
    <w:p w14:paraId="4C547307">
      <w:pPr>
        <w:autoSpaceDE w:val="0"/>
        <w:autoSpaceDN w:val="0"/>
        <w:spacing w:line="360" w:lineRule="auto"/>
        <w:rPr>
          <w:rFonts w:ascii="宋体" w:hAnsi="宋体"/>
          <w:sz w:val="24"/>
          <w:lang w:val="zh-CN"/>
        </w:rPr>
      </w:pPr>
      <w:r>
        <w:rPr>
          <w:rFonts w:hint="eastAsia" w:ascii="宋体" w:hAnsi="宋体"/>
          <w:sz w:val="24"/>
          <w:lang w:val="zh-CN"/>
        </w:rPr>
        <w:t>&lt;3&gt;具备履行合同所必需的设备和专业技术能力的证明材料。</w:t>
      </w:r>
    </w:p>
    <w:p w14:paraId="21B1D885">
      <w:pPr>
        <w:autoSpaceDE w:val="0"/>
        <w:autoSpaceDN w:val="0"/>
        <w:spacing w:line="360" w:lineRule="auto"/>
        <w:rPr>
          <w:rFonts w:ascii="宋体" w:hAnsi="宋体"/>
          <w:sz w:val="24"/>
          <w:lang w:val="zh-CN"/>
        </w:rPr>
      </w:pPr>
      <w:r>
        <w:rPr>
          <w:rFonts w:hint="eastAsia" w:ascii="宋体" w:hAnsi="宋体"/>
          <w:sz w:val="24"/>
          <w:lang w:val="zh-CN"/>
        </w:rPr>
        <w:t>&lt;4&gt;参加政府采购活动前3年内在经营活动中没有重大违法记录的书面声明。</w:t>
      </w:r>
    </w:p>
    <w:p w14:paraId="7AD41B45">
      <w:pPr>
        <w:autoSpaceDE w:val="0"/>
        <w:autoSpaceDN w:val="0"/>
        <w:spacing w:line="360" w:lineRule="auto"/>
        <w:rPr>
          <w:rFonts w:ascii="宋体" w:hAnsi="宋体"/>
          <w:sz w:val="24"/>
          <w:lang w:val="zh-CN"/>
        </w:rPr>
      </w:pPr>
      <w:r>
        <w:rPr>
          <w:rFonts w:hint="eastAsia" w:ascii="宋体" w:hAnsi="宋体"/>
          <w:sz w:val="24"/>
          <w:lang w:val="zh-CN"/>
        </w:rPr>
        <w:t>&lt;5&gt;具备法律、行政法规规定的其他条件的证明材料。</w:t>
      </w:r>
    </w:p>
    <w:p w14:paraId="46DA7EF8">
      <w:pPr>
        <w:autoSpaceDE w:val="0"/>
        <w:autoSpaceDN w:val="0"/>
        <w:spacing w:line="360" w:lineRule="auto"/>
        <w:rPr>
          <w:rFonts w:ascii="宋体" w:hAnsi="宋体"/>
          <w:sz w:val="24"/>
          <w:lang w:val="zh-CN"/>
        </w:rPr>
      </w:pPr>
      <w:r>
        <w:rPr>
          <w:rFonts w:hint="eastAsia" w:ascii="宋体" w:hAnsi="宋体"/>
          <w:sz w:val="24"/>
          <w:lang w:val="zh-CN"/>
        </w:rPr>
        <w:t>2、</w:t>
      </w:r>
      <w:r>
        <w:rPr>
          <w:rFonts w:hint="eastAsia" w:ascii="宋体" w:hAnsi="宋体"/>
          <w:sz w:val="24"/>
        </w:rPr>
        <w:t>经信用中国（www.creditchina.gov.cn）、中国政府采购网（www.ccgp.gov.cn）等渠道查询后，列入失信被执行人、重大税收违法案件当事人名单、政府采购严重违法失信行为记录名单的，取消投标资格。（提供“信用中国”网站的查询截图，时间为投标截止时间前</w:t>
      </w:r>
      <w:r>
        <w:rPr>
          <w:rFonts w:hint="eastAsia" w:ascii="宋体" w:hAnsi="宋体"/>
          <w:sz w:val="24"/>
          <w:lang w:val="en-US" w:eastAsia="zh-CN"/>
        </w:rPr>
        <w:t>10</w:t>
      </w:r>
      <w:r>
        <w:rPr>
          <w:rFonts w:hint="eastAsia" w:ascii="宋体" w:hAnsi="宋体"/>
          <w:sz w:val="24"/>
        </w:rPr>
        <w:t>天内）；</w:t>
      </w:r>
    </w:p>
    <w:p w14:paraId="33AF280A">
      <w:pPr>
        <w:autoSpaceDE w:val="0"/>
        <w:autoSpaceDN w:val="0"/>
        <w:spacing w:line="360" w:lineRule="auto"/>
        <w:rPr>
          <w:rFonts w:ascii="宋体" w:hAnsi="宋体"/>
          <w:sz w:val="24"/>
          <w:lang w:val="zh-CN"/>
        </w:rPr>
      </w:pPr>
      <w:r>
        <w:rPr>
          <w:rFonts w:hint="eastAsia" w:ascii="宋体" w:hAnsi="宋体"/>
          <w:sz w:val="24"/>
          <w:lang w:val="zh-CN"/>
        </w:rPr>
        <w:t>3、单位负责人为同一人或者存在直接控股、管理关系的不同供应商，不得参加同一合同项下的政府采购活动。否则，皆取消投标资格；</w:t>
      </w:r>
    </w:p>
    <w:p w14:paraId="673A4D6E">
      <w:pPr>
        <w:autoSpaceDE w:val="0"/>
        <w:autoSpaceDN w:val="0"/>
        <w:spacing w:line="360" w:lineRule="auto"/>
        <w:rPr>
          <w:rFonts w:ascii="宋体" w:hAnsi="宋体"/>
          <w:sz w:val="24"/>
          <w:lang w:val="zh-CN"/>
        </w:rPr>
      </w:pPr>
      <w:r>
        <w:rPr>
          <w:rFonts w:hint="eastAsia" w:ascii="宋体" w:hAnsi="宋体"/>
          <w:sz w:val="24"/>
          <w:lang w:val="zh-CN"/>
        </w:rPr>
        <w:t>4、为本采购项目提供整体设计、规范编制或者项目管理等服务的供应商，不得再参加该采购项目的其他采购活动；</w:t>
      </w:r>
    </w:p>
    <w:p w14:paraId="305DFC9E">
      <w:pPr>
        <w:spacing w:line="360" w:lineRule="auto"/>
        <w:rPr>
          <w:rFonts w:ascii="宋体" w:hAnsi="宋体"/>
          <w:sz w:val="24"/>
        </w:rPr>
      </w:pPr>
      <w:r>
        <w:rPr>
          <w:rFonts w:hint="eastAsia" w:ascii="宋体" w:hAnsi="宋体"/>
          <w:sz w:val="24"/>
          <w:lang w:val="zh-CN"/>
        </w:rPr>
        <w:t>5、本项目不接受供应商以联合体方式进行投标；</w:t>
      </w:r>
    </w:p>
    <w:p w14:paraId="2B751EC4">
      <w:pPr>
        <w:spacing w:line="360" w:lineRule="auto"/>
        <w:rPr>
          <w:rFonts w:ascii="宋体"/>
          <w:b/>
          <w:bCs/>
          <w:sz w:val="24"/>
        </w:rPr>
      </w:pPr>
      <w:r>
        <w:rPr>
          <w:rFonts w:ascii="宋体" w:hAnsi="宋体" w:cs="宋体"/>
          <w:b/>
          <w:bCs/>
          <w:sz w:val="24"/>
        </w:rPr>
        <w:t>3.</w:t>
      </w:r>
      <w:r>
        <w:rPr>
          <w:rFonts w:hint="eastAsia" w:ascii="宋体" w:hAnsi="宋体" w:cs="宋体"/>
          <w:b/>
          <w:bCs/>
          <w:sz w:val="24"/>
        </w:rPr>
        <w:t>磋商费用</w:t>
      </w:r>
      <w:bookmarkEnd w:id="22"/>
      <w:bookmarkEnd w:id="23"/>
      <w:bookmarkEnd w:id="24"/>
      <w:bookmarkEnd w:id="25"/>
    </w:p>
    <w:p w14:paraId="100794B1">
      <w:pPr>
        <w:tabs>
          <w:tab w:val="left" w:pos="840"/>
        </w:tabs>
        <w:spacing w:line="480" w:lineRule="exact"/>
        <w:ind w:firstLine="480"/>
        <w:rPr>
          <w:rFonts w:ascii="宋体" w:hAnsi="宋体" w:cs="宋体"/>
          <w:b/>
          <w:bCs/>
          <w:sz w:val="24"/>
        </w:rPr>
      </w:pPr>
      <w:r>
        <w:rPr>
          <w:rFonts w:hint="eastAsia" w:ascii="宋体" w:hAnsi="宋体" w:cs="宋体"/>
          <w:sz w:val="24"/>
        </w:rPr>
        <w:t>供应商应自愿承担与参加本次投标有关的费用。</w:t>
      </w:r>
      <w:r>
        <w:rPr>
          <w:rFonts w:hint="eastAsia" w:ascii="宋体" w:hAnsi="宋体" w:cs="宋体"/>
          <w:sz w:val="24"/>
          <w:lang w:eastAsia="zh-CN"/>
        </w:rPr>
        <w:t>采购代理机构</w:t>
      </w:r>
      <w:r>
        <w:rPr>
          <w:rFonts w:hint="eastAsia" w:ascii="宋体" w:hAnsi="宋体" w:cs="宋体"/>
          <w:sz w:val="24"/>
        </w:rPr>
        <w:t>对供应商发生的费用不承担任何责任。</w:t>
      </w:r>
    </w:p>
    <w:p w14:paraId="50218F4E">
      <w:pPr>
        <w:widowControl/>
        <w:spacing w:line="360" w:lineRule="auto"/>
        <w:jc w:val="center"/>
        <w:outlineLvl w:val="1"/>
        <w:rPr>
          <w:rFonts w:ascii="宋体" w:hAnsi="宋体" w:cs="宋体"/>
          <w:b/>
          <w:bCs/>
          <w:sz w:val="24"/>
        </w:rPr>
      </w:pPr>
      <w:bookmarkStart w:id="26" w:name="_Toc21936"/>
      <w:r>
        <w:rPr>
          <w:rFonts w:hint="eastAsia" w:ascii="宋体" w:hAnsi="宋体" w:cs="宋体"/>
          <w:b/>
          <w:bCs/>
          <w:sz w:val="24"/>
        </w:rPr>
        <w:t>二、磋商文件说明</w:t>
      </w:r>
      <w:bookmarkEnd w:id="26"/>
    </w:p>
    <w:p w14:paraId="72DC9D61">
      <w:pPr>
        <w:widowControl/>
        <w:spacing w:line="360" w:lineRule="auto"/>
        <w:jc w:val="left"/>
        <w:outlineLvl w:val="2"/>
        <w:rPr>
          <w:rFonts w:ascii="宋体"/>
          <w:b/>
          <w:bCs/>
          <w:sz w:val="24"/>
        </w:rPr>
      </w:pPr>
      <w:bookmarkStart w:id="27" w:name="_Toc10122"/>
      <w:bookmarkStart w:id="28" w:name="_Toc10649"/>
      <w:bookmarkStart w:id="29" w:name="_Toc376936733"/>
      <w:bookmarkStart w:id="30" w:name="_Toc14153"/>
      <w:bookmarkStart w:id="31" w:name="_Toc325726002"/>
      <w:r>
        <w:rPr>
          <w:rFonts w:ascii="宋体" w:hAnsi="宋体" w:cs="宋体"/>
          <w:b/>
          <w:bCs/>
          <w:sz w:val="24"/>
        </w:rPr>
        <w:t>4.</w:t>
      </w:r>
      <w:r>
        <w:rPr>
          <w:rFonts w:hint="eastAsia" w:ascii="宋体" w:hAnsi="宋体" w:cs="宋体"/>
          <w:b/>
          <w:bCs/>
          <w:sz w:val="24"/>
        </w:rPr>
        <w:t>磋商文件的构成</w:t>
      </w:r>
      <w:bookmarkEnd w:id="27"/>
      <w:bookmarkEnd w:id="28"/>
      <w:bookmarkEnd w:id="29"/>
      <w:bookmarkEnd w:id="30"/>
      <w:bookmarkEnd w:id="31"/>
    </w:p>
    <w:p w14:paraId="3616D8A4">
      <w:pPr>
        <w:spacing w:line="360" w:lineRule="auto"/>
        <w:rPr>
          <w:rFonts w:ascii="宋体"/>
          <w:sz w:val="24"/>
        </w:rPr>
      </w:pPr>
      <w:r>
        <w:rPr>
          <w:rFonts w:ascii="宋体" w:hAnsi="宋体" w:cs="宋体"/>
          <w:sz w:val="24"/>
        </w:rPr>
        <w:t>4.1</w:t>
      </w:r>
      <w:r>
        <w:rPr>
          <w:rFonts w:hint="eastAsia" w:ascii="宋体" w:hAnsi="宋体" w:cs="宋体"/>
          <w:sz w:val="24"/>
        </w:rPr>
        <w:t>磋商文件包括：</w:t>
      </w:r>
    </w:p>
    <w:p w14:paraId="160449DF">
      <w:pPr>
        <w:spacing w:line="360" w:lineRule="auto"/>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）投标邀请</w:t>
      </w:r>
    </w:p>
    <w:p w14:paraId="274D5DF0">
      <w:pPr>
        <w:spacing w:line="360" w:lineRule="auto"/>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w:t>
      </w:r>
      <w:r>
        <w:rPr>
          <w:rFonts w:hint="eastAsia" w:ascii="宋体" w:hAnsi="宋体" w:cs="宋体"/>
          <w:sz w:val="24"/>
          <w:lang w:val="zh-CN"/>
        </w:rPr>
        <w:t>供应商须知前附表</w:t>
      </w:r>
    </w:p>
    <w:p w14:paraId="5227C620">
      <w:pPr>
        <w:spacing w:line="360" w:lineRule="auto"/>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）供应商须知</w:t>
      </w:r>
    </w:p>
    <w:p w14:paraId="2537B38F">
      <w:pPr>
        <w:spacing w:line="360" w:lineRule="auto"/>
        <w:rPr>
          <w:rFonts w:asci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）采购项目合同书</w:t>
      </w:r>
    </w:p>
    <w:p w14:paraId="400B851D">
      <w:pPr>
        <w:spacing w:line="360" w:lineRule="auto"/>
        <w:rPr>
          <w:rFonts w:ascii="宋体"/>
          <w:sz w:val="24"/>
        </w:rPr>
      </w:pPr>
      <w:r>
        <w:rPr>
          <w:rFonts w:hint="eastAsia" w:ascii="宋体" w:hAnsi="宋体" w:cs="宋体"/>
          <w:sz w:val="24"/>
        </w:rPr>
        <w:t>（</w:t>
      </w:r>
      <w:r>
        <w:rPr>
          <w:rFonts w:ascii="宋体" w:hAnsi="宋体" w:cs="宋体"/>
          <w:sz w:val="24"/>
        </w:rPr>
        <w:t>5</w:t>
      </w:r>
      <w:r>
        <w:rPr>
          <w:rFonts w:hint="eastAsia" w:ascii="宋体" w:hAnsi="宋体" w:cs="宋体"/>
          <w:sz w:val="24"/>
        </w:rPr>
        <w:t>）响应文件格式（相关附件）</w:t>
      </w:r>
    </w:p>
    <w:p w14:paraId="0739B46E">
      <w:pPr>
        <w:tabs>
          <w:tab w:val="left" w:pos="6889"/>
        </w:tabs>
        <w:spacing w:line="360" w:lineRule="auto"/>
        <w:rPr>
          <w:rFonts w:ascii="宋体"/>
          <w:sz w:val="24"/>
        </w:rPr>
      </w:pPr>
      <w:r>
        <w:rPr>
          <w:rFonts w:hint="eastAsia" w:ascii="宋体" w:hAnsi="宋体" w:cs="宋体"/>
          <w:sz w:val="24"/>
        </w:rPr>
        <w:t>（</w:t>
      </w:r>
      <w:r>
        <w:rPr>
          <w:rFonts w:ascii="宋体" w:hAnsi="宋体" w:cs="宋体"/>
          <w:sz w:val="24"/>
        </w:rPr>
        <w:t>6</w:t>
      </w:r>
      <w:r>
        <w:rPr>
          <w:rFonts w:hint="eastAsia" w:ascii="宋体" w:hAnsi="宋体" w:cs="宋体"/>
          <w:sz w:val="24"/>
        </w:rPr>
        <w:t>）采购项目要求及技术参数</w:t>
      </w:r>
      <w:r>
        <w:rPr>
          <w:rFonts w:hint="eastAsia" w:ascii="宋体" w:hAnsi="宋体" w:cs="宋体"/>
          <w:sz w:val="24"/>
        </w:rPr>
        <w:tab/>
      </w:r>
    </w:p>
    <w:p w14:paraId="602F55E2">
      <w:pPr>
        <w:spacing w:line="360" w:lineRule="auto"/>
        <w:rPr>
          <w:rFonts w:ascii="宋体" w:hAnsi="宋体" w:cs="宋体"/>
          <w:sz w:val="24"/>
        </w:rPr>
      </w:pPr>
      <w:r>
        <w:rPr>
          <w:rFonts w:hint="eastAsia" w:ascii="宋体" w:hAnsi="宋体" w:cs="宋体"/>
          <w:sz w:val="24"/>
        </w:rPr>
        <w:t>（</w:t>
      </w:r>
      <w:r>
        <w:rPr>
          <w:rFonts w:ascii="宋体" w:hAnsi="宋体" w:cs="宋体"/>
          <w:sz w:val="24"/>
        </w:rPr>
        <w:t>7</w:t>
      </w:r>
      <w:r>
        <w:rPr>
          <w:rFonts w:hint="eastAsia" w:ascii="宋体" w:hAnsi="宋体" w:cs="宋体"/>
          <w:sz w:val="24"/>
        </w:rPr>
        <w:t>）磋商过程中发生的澄清、变更和补充文件</w:t>
      </w:r>
    </w:p>
    <w:p w14:paraId="742E20A0">
      <w:pPr>
        <w:spacing w:line="360" w:lineRule="auto"/>
        <w:rPr>
          <w:rFonts w:ascii="宋体"/>
          <w:sz w:val="24"/>
        </w:rPr>
      </w:pPr>
      <w:r>
        <w:rPr>
          <w:rFonts w:ascii="宋体" w:hAnsi="宋体" w:cs="宋体"/>
          <w:sz w:val="24"/>
        </w:rPr>
        <w:t xml:space="preserve">4.2 </w:t>
      </w:r>
      <w:r>
        <w:rPr>
          <w:rFonts w:hint="eastAsia" w:ascii="宋体" w:hAnsi="宋体" w:cs="宋体"/>
          <w:sz w:val="24"/>
        </w:rPr>
        <w:t>供应商应认真阅读磋商文件中列示的事项、格式、条款和要求等内容。如果供应商未按磋商文件要求提交全部资料，或者对磋商文件未作出实质性响应的，将视为无效响应。</w:t>
      </w:r>
    </w:p>
    <w:p w14:paraId="7B120CD9">
      <w:pPr>
        <w:widowControl/>
        <w:spacing w:line="360" w:lineRule="auto"/>
        <w:jc w:val="left"/>
        <w:outlineLvl w:val="2"/>
        <w:rPr>
          <w:rFonts w:ascii="宋体"/>
          <w:b/>
          <w:bCs/>
          <w:sz w:val="24"/>
        </w:rPr>
      </w:pPr>
      <w:bookmarkStart w:id="32" w:name="_Toc325726003"/>
      <w:bookmarkStart w:id="33" w:name="_Toc376936734"/>
      <w:bookmarkStart w:id="34" w:name="_Toc6482"/>
      <w:bookmarkStart w:id="35" w:name="_Toc32430"/>
      <w:bookmarkStart w:id="36" w:name="_Toc3451"/>
      <w:r>
        <w:rPr>
          <w:rFonts w:ascii="宋体" w:hAnsi="宋体" w:cs="宋体"/>
          <w:b/>
          <w:bCs/>
          <w:sz w:val="24"/>
        </w:rPr>
        <w:t>5.</w:t>
      </w:r>
      <w:r>
        <w:rPr>
          <w:rFonts w:hint="eastAsia" w:ascii="宋体" w:hAnsi="宋体" w:cs="宋体"/>
          <w:b/>
          <w:bCs/>
          <w:sz w:val="24"/>
        </w:rPr>
        <w:t>磋商文件的</w:t>
      </w:r>
      <w:bookmarkEnd w:id="32"/>
      <w:bookmarkEnd w:id="33"/>
      <w:r>
        <w:rPr>
          <w:rFonts w:hint="eastAsia" w:ascii="宋体" w:hAnsi="宋体" w:cs="宋体"/>
          <w:b/>
          <w:bCs/>
          <w:sz w:val="24"/>
        </w:rPr>
        <w:t>质疑</w:t>
      </w:r>
      <w:bookmarkEnd w:id="34"/>
      <w:bookmarkEnd w:id="35"/>
      <w:bookmarkEnd w:id="36"/>
    </w:p>
    <w:p w14:paraId="471D9B5E">
      <w:pPr>
        <w:spacing w:line="360" w:lineRule="auto"/>
        <w:ind w:firstLine="480"/>
        <w:rPr>
          <w:rFonts w:ascii="宋体"/>
          <w:sz w:val="24"/>
        </w:rPr>
      </w:pPr>
      <w:r>
        <w:rPr>
          <w:rFonts w:hint="eastAsia" w:ascii="宋体" w:hAnsi="宋体" w:cs="宋体"/>
          <w:sz w:val="24"/>
        </w:rPr>
        <w:t>供应商对磋商文件有异议的，应在提交首次响应文件截止时间至少</w:t>
      </w:r>
      <w:r>
        <w:rPr>
          <w:rFonts w:ascii="宋体" w:hAnsi="宋体" w:cs="宋体"/>
          <w:sz w:val="24"/>
        </w:rPr>
        <w:t>1</w:t>
      </w:r>
      <w:r>
        <w:rPr>
          <w:rFonts w:hint="eastAsia" w:ascii="宋体" w:hAnsi="宋体" w:cs="宋体"/>
          <w:sz w:val="24"/>
        </w:rPr>
        <w:t>日前以书面形式提出（不接受匿名质疑），</w:t>
      </w:r>
      <w:r>
        <w:rPr>
          <w:rFonts w:hint="eastAsia" w:ascii="宋体" w:hAnsi="宋体" w:cs="宋体"/>
          <w:sz w:val="24"/>
          <w:lang w:val="en-US" w:eastAsia="zh-CN"/>
        </w:rPr>
        <w:t>采购</w:t>
      </w:r>
      <w:r>
        <w:rPr>
          <w:rFonts w:hint="eastAsia" w:ascii="宋体" w:hAnsi="宋体" w:cs="宋体"/>
          <w:sz w:val="24"/>
        </w:rPr>
        <w:t>代理机构在收到供应商的书面质疑后视情况予以答复，并将变更事宜在中国采购与招标网上发布公告，告知本项目的所有潜在供应商。</w:t>
      </w:r>
    </w:p>
    <w:p w14:paraId="517596A7">
      <w:pPr>
        <w:widowControl/>
        <w:spacing w:line="360" w:lineRule="auto"/>
        <w:jc w:val="left"/>
        <w:outlineLvl w:val="2"/>
        <w:rPr>
          <w:rFonts w:ascii="宋体"/>
          <w:b/>
          <w:bCs/>
          <w:sz w:val="24"/>
        </w:rPr>
      </w:pPr>
      <w:bookmarkStart w:id="37" w:name="_Toc32027"/>
      <w:bookmarkStart w:id="38" w:name="_Toc376936735"/>
      <w:bookmarkStart w:id="39" w:name="_Toc13050"/>
      <w:bookmarkStart w:id="40" w:name="_Toc26515"/>
      <w:bookmarkStart w:id="41" w:name="_Toc325726004"/>
      <w:r>
        <w:rPr>
          <w:rFonts w:ascii="宋体" w:hAnsi="宋体" w:cs="宋体"/>
          <w:b/>
          <w:bCs/>
          <w:sz w:val="24"/>
        </w:rPr>
        <w:t>6.</w:t>
      </w:r>
      <w:r>
        <w:rPr>
          <w:rFonts w:hint="eastAsia" w:ascii="宋体" w:hAnsi="宋体" w:cs="宋体"/>
          <w:b/>
          <w:bCs/>
          <w:sz w:val="24"/>
        </w:rPr>
        <w:t>磋商文件的澄清、修改</w:t>
      </w:r>
      <w:bookmarkEnd w:id="37"/>
      <w:bookmarkEnd w:id="38"/>
      <w:bookmarkEnd w:id="39"/>
      <w:bookmarkEnd w:id="40"/>
      <w:bookmarkEnd w:id="41"/>
    </w:p>
    <w:p w14:paraId="18FA2E4B">
      <w:pPr>
        <w:spacing w:line="360" w:lineRule="auto"/>
        <w:rPr>
          <w:rFonts w:ascii="宋体"/>
          <w:sz w:val="24"/>
        </w:rPr>
      </w:pPr>
      <w:r>
        <w:rPr>
          <w:rFonts w:ascii="宋体" w:hAnsi="宋体" w:cs="宋体"/>
          <w:sz w:val="24"/>
        </w:rPr>
        <w:t>6.1</w:t>
      </w:r>
      <w:r>
        <w:rPr>
          <w:rFonts w:hint="eastAsia" w:ascii="宋体" w:hAnsi="宋体" w:cs="宋体"/>
          <w:snapToGrid w:val="0"/>
          <w:sz w:val="24"/>
        </w:rPr>
        <w:t>提交首次响应文件截止之日前，</w:t>
      </w:r>
      <w:r>
        <w:rPr>
          <w:rFonts w:hint="eastAsia" w:ascii="宋体" w:hAnsi="宋体" w:cs="宋体"/>
          <w:snapToGrid w:val="0"/>
          <w:sz w:val="24"/>
          <w:lang w:val="en-US" w:eastAsia="zh-CN"/>
        </w:rPr>
        <w:t>采购</w:t>
      </w:r>
      <w:r>
        <w:rPr>
          <w:rFonts w:hint="eastAsia" w:ascii="宋体" w:hAnsi="宋体" w:cs="宋体"/>
          <w:snapToGrid w:val="0"/>
          <w:sz w:val="24"/>
        </w:rPr>
        <w:t>代理机构可以对已发出的磋商文件进行必要的澄清或者修改，澄清或者修改的内容作为磋商文件的组成部分。澄清或者修改的内容可能影响响应文件编制的，</w:t>
      </w:r>
      <w:r>
        <w:rPr>
          <w:rFonts w:hint="eastAsia" w:ascii="宋体" w:hAnsi="宋体" w:cs="宋体"/>
          <w:snapToGrid w:val="0"/>
          <w:sz w:val="24"/>
          <w:lang w:val="en-US" w:eastAsia="zh-CN"/>
        </w:rPr>
        <w:t>采购</w:t>
      </w:r>
      <w:r>
        <w:rPr>
          <w:rFonts w:hint="eastAsia" w:ascii="宋体" w:hAnsi="宋体" w:cs="宋体"/>
          <w:snapToGrid w:val="0"/>
          <w:sz w:val="24"/>
        </w:rPr>
        <w:t>代理机构应在提交首次响应文件截止时间至少</w:t>
      </w:r>
      <w:r>
        <w:rPr>
          <w:rFonts w:ascii="宋体" w:hAnsi="宋体" w:cs="宋体"/>
          <w:snapToGrid w:val="0"/>
          <w:sz w:val="24"/>
        </w:rPr>
        <w:t>5</w:t>
      </w:r>
      <w:r>
        <w:rPr>
          <w:rFonts w:hint="eastAsia" w:ascii="宋体" w:hAnsi="宋体" w:cs="宋体"/>
          <w:snapToGrid w:val="0"/>
          <w:sz w:val="24"/>
        </w:rPr>
        <w:t>日前，以书面形式通知所有获取磋商文件的供应商；不足</w:t>
      </w:r>
      <w:r>
        <w:rPr>
          <w:rFonts w:ascii="宋体" w:hAnsi="宋体" w:cs="宋体"/>
          <w:snapToGrid w:val="0"/>
          <w:sz w:val="24"/>
        </w:rPr>
        <w:t>5</w:t>
      </w:r>
      <w:r>
        <w:rPr>
          <w:rFonts w:hint="eastAsia" w:ascii="宋体" w:hAnsi="宋体" w:cs="宋体"/>
          <w:snapToGrid w:val="0"/>
          <w:sz w:val="24"/>
        </w:rPr>
        <w:t>日的，</w:t>
      </w:r>
      <w:r>
        <w:rPr>
          <w:rFonts w:hint="eastAsia" w:ascii="宋体" w:hAnsi="宋体" w:cs="宋体"/>
          <w:snapToGrid w:val="0"/>
          <w:sz w:val="24"/>
          <w:lang w:eastAsia="zh-CN"/>
        </w:rPr>
        <w:t>采购代理机构</w:t>
      </w:r>
      <w:r>
        <w:rPr>
          <w:rFonts w:hint="eastAsia" w:ascii="宋体" w:hAnsi="宋体" w:cs="宋体"/>
          <w:snapToGrid w:val="0"/>
          <w:sz w:val="24"/>
        </w:rPr>
        <w:t>应当顺延提交首次响应文件截止时间。</w:t>
      </w:r>
    </w:p>
    <w:p w14:paraId="29732C64">
      <w:pPr>
        <w:spacing w:line="360" w:lineRule="auto"/>
        <w:rPr>
          <w:rFonts w:ascii="宋体"/>
          <w:sz w:val="24"/>
        </w:rPr>
      </w:pPr>
      <w:r>
        <w:rPr>
          <w:rFonts w:ascii="宋体" w:hAnsi="宋体" w:cs="宋体"/>
          <w:sz w:val="24"/>
        </w:rPr>
        <w:t>6.2</w:t>
      </w:r>
      <w:r>
        <w:rPr>
          <w:rFonts w:hint="eastAsia" w:ascii="宋体" w:hAnsi="宋体" w:cs="宋体"/>
          <w:sz w:val="24"/>
        </w:rPr>
        <w:t>在提交响应文件截止时间前，</w:t>
      </w:r>
      <w:r>
        <w:rPr>
          <w:rFonts w:hint="eastAsia" w:ascii="宋体" w:hAnsi="宋体" w:cs="宋体"/>
          <w:sz w:val="24"/>
          <w:lang w:val="en-US" w:eastAsia="zh-CN"/>
        </w:rPr>
        <w:t>采购</w:t>
      </w:r>
      <w:r>
        <w:rPr>
          <w:rFonts w:hint="eastAsia" w:ascii="宋体" w:hAnsi="宋体" w:cs="宋体"/>
          <w:sz w:val="24"/>
        </w:rPr>
        <w:t>代理机构可以视采购具体情况，延长提交响应文件截止时间和开启时间，并在磋商文件中要求的提交响应文件截止时间和开启时间的三日前，将变更公告发布在中国采购与招标网上。</w:t>
      </w:r>
      <w:bookmarkStart w:id="42" w:name="_Toc376936736"/>
      <w:bookmarkStart w:id="43" w:name="_Toc23340"/>
      <w:bookmarkStart w:id="44" w:name="_Toc325726005"/>
    </w:p>
    <w:p w14:paraId="36CF4A6D">
      <w:pPr>
        <w:widowControl/>
        <w:spacing w:line="360" w:lineRule="auto"/>
        <w:jc w:val="center"/>
        <w:outlineLvl w:val="1"/>
        <w:rPr>
          <w:rFonts w:ascii="宋体" w:hAnsi="宋体" w:cs="宋体"/>
          <w:b/>
          <w:bCs/>
          <w:sz w:val="24"/>
        </w:rPr>
      </w:pPr>
      <w:bookmarkStart w:id="45" w:name="_Toc30837"/>
      <w:r>
        <w:rPr>
          <w:rFonts w:hint="eastAsia" w:ascii="宋体" w:hAnsi="宋体" w:cs="宋体"/>
          <w:b/>
          <w:bCs/>
          <w:sz w:val="24"/>
        </w:rPr>
        <w:t>三、响应文件的编制</w:t>
      </w:r>
      <w:bookmarkEnd w:id="42"/>
      <w:bookmarkEnd w:id="43"/>
      <w:bookmarkEnd w:id="44"/>
      <w:bookmarkEnd w:id="45"/>
      <w:bookmarkStart w:id="46" w:name="_Toc9674"/>
      <w:bookmarkStart w:id="47" w:name="_Toc13057"/>
      <w:bookmarkStart w:id="48" w:name="_Toc376936737"/>
      <w:bookmarkStart w:id="49" w:name="_Toc325726006"/>
    </w:p>
    <w:p w14:paraId="029ACAB4">
      <w:pPr>
        <w:widowControl/>
        <w:spacing w:line="360" w:lineRule="auto"/>
        <w:jc w:val="left"/>
        <w:outlineLvl w:val="2"/>
        <w:rPr>
          <w:rFonts w:ascii="宋体"/>
          <w:b/>
          <w:bCs/>
          <w:sz w:val="24"/>
        </w:rPr>
      </w:pPr>
      <w:bookmarkStart w:id="50" w:name="_Toc23544"/>
      <w:r>
        <w:rPr>
          <w:rFonts w:ascii="宋体" w:hAnsi="宋体" w:cs="宋体"/>
          <w:b/>
          <w:bCs/>
          <w:sz w:val="24"/>
        </w:rPr>
        <w:t>7.</w:t>
      </w:r>
      <w:r>
        <w:rPr>
          <w:rFonts w:hint="eastAsia" w:ascii="宋体" w:hAnsi="宋体" w:cs="宋体"/>
          <w:b/>
          <w:bCs/>
          <w:sz w:val="24"/>
        </w:rPr>
        <w:t>响应文件的语言及度量衡单位</w:t>
      </w:r>
      <w:bookmarkEnd w:id="46"/>
      <w:bookmarkEnd w:id="47"/>
      <w:bookmarkEnd w:id="48"/>
      <w:bookmarkEnd w:id="49"/>
      <w:bookmarkEnd w:id="50"/>
    </w:p>
    <w:p w14:paraId="06359257">
      <w:pPr>
        <w:spacing w:line="360" w:lineRule="auto"/>
        <w:rPr>
          <w:rFonts w:ascii="宋体"/>
          <w:sz w:val="24"/>
        </w:rPr>
      </w:pPr>
      <w:r>
        <w:rPr>
          <w:rFonts w:ascii="宋体" w:hAnsi="宋体" w:cs="宋体"/>
          <w:sz w:val="24"/>
        </w:rPr>
        <w:t>7.1</w:t>
      </w:r>
      <w:r>
        <w:rPr>
          <w:rFonts w:hint="eastAsia" w:ascii="宋体" w:hAnsi="宋体" w:cs="宋体"/>
          <w:sz w:val="24"/>
        </w:rPr>
        <w:t>供应商提交的响应文件以及供应商与</w:t>
      </w:r>
      <w:r>
        <w:rPr>
          <w:rFonts w:hint="eastAsia" w:ascii="宋体" w:hAnsi="宋体" w:cs="宋体"/>
          <w:sz w:val="24"/>
          <w:lang w:eastAsia="zh-CN"/>
        </w:rPr>
        <w:t>采购代理机构</w:t>
      </w:r>
      <w:r>
        <w:rPr>
          <w:rFonts w:hint="eastAsia" w:ascii="宋体" w:hAnsi="宋体" w:cs="宋体"/>
          <w:sz w:val="24"/>
        </w:rPr>
        <w:t>就此磋商发生的所有来往函电均应使用简体中文。</w:t>
      </w:r>
    </w:p>
    <w:p w14:paraId="27FF849A">
      <w:pPr>
        <w:spacing w:line="360" w:lineRule="auto"/>
        <w:rPr>
          <w:rFonts w:ascii="宋体"/>
          <w:sz w:val="24"/>
        </w:rPr>
      </w:pPr>
      <w:r>
        <w:rPr>
          <w:rFonts w:ascii="宋体" w:hAnsi="宋体" w:cs="宋体"/>
          <w:sz w:val="24"/>
        </w:rPr>
        <w:t xml:space="preserve">7.2 </w:t>
      </w:r>
      <w:r>
        <w:rPr>
          <w:rFonts w:hint="eastAsia" w:ascii="宋体" w:hAnsi="宋体" w:cs="宋体"/>
          <w:sz w:val="24"/>
        </w:rPr>
        <w:t>除磋商文件中另有规定外，响应文件所使用的度量衡单位，均须采用国家法定计量单位。</w:t>
      </w:r>
    </w:p>
    <w:p w14:paraId="07EC12FA">
      <w:pPr>
        <w:spacing w:line="360" w:lineRule="auto"/>
        <w:rPr>
          <w:rFonts w:ascii="宋体"/>
          <w:sz w:val="24"/>
        </w:rPr>
      </w:pPr>
      <w:r>
        <w:rPr>
          <w:rFonts w:ascii="宋体" w:hAnsi="宋体" w:cs="宋体"/>
          <w:sz w:val="24"/>
        </w:rPr>
        <w:t>7.3</w:t>
      </w:r>
      <w:r>
        <w:rPr>
          <w:rFonts w:hint="eastAsia" w:ascii="宋体" w:hAnsi="宋体" w:cs="宋体"/>
          <w:sz w:val="24"/>
        </w:rPr>
        <w:t>附有外文资料的，须翻译成中文并加盖供应商公章，如果翻译的中文资料与外文资料存在差异和矛盾时，以中文资料为准。其准确性由供应商负责。</w:t>
      </w:r>
    </w:p>
    <w:p w14:paraId="5C295387">
      <w:pPr>
        <w:pStyle w:val="28"/>
        <w:jc w:val="left"/>
        <w:outlineLvl w:val="9"/>
        <w:rPr>
          <w:rFonts w:ascii="宋体"/>
          <w:sz w:val="24"/>
          <w:szCs w:val="24"/>
        </w:rPr>
      </w:pPr>
      <w:bookmarkStart w:id="51" w:name="_Toc13481"/>
      <w:bookmarkStart w:id="52" w:name="_Toc17515"/>
      <w:bookmarkStart w:id="53" w:name="_Toc12442"/>
      <w:bookmarkStart w:id="54" w:name="_Toc17233"/>
      <w:bookmarkStart w:id="55" w:name="_Toc32747"/>
      <w:bookmarkStart w:id="56" w:name="_Toc430937642"/>
      <w:bookmarkStart w:id="57" w:name="_Toc352"/>
      <w:bookmarkStart w:id="58" w:name="_Toc624"/>
      <w:r>
        <w:rPr>
          <w:rFonts w:ascii="宋体" w:hAnsi="宋体" w:cs="宋体"/>
          <w:sz w:val="24"/>
          <w:szCs w:val="24"/>
        </w:rPr>
        <w:t>8.</w:t>
      </w:r>
      <w:r>
        <w:rPr>
          <w:rFonts w:hint="eastAsia" w:ascii="宋体" w:hAnsi="宋体" w:cs="宋体"/>
          <w:sz w:val="24"/>
          <w:szCs w:val="24"/>
          <w:lang w:eastAsia="zh-CN"/>
        </w:rPr>
        <w:t>响应报价</w:t>
      </w:r>
      <w:r>
        <w:rPr>
          <w:rFonts w:hint="eastAsia" w:ascii="宋体" w:hAnsi="宋体" w:cs="宋体"/>
          <w:sz w:val="24"/>
          <w:szCs w:val="24"/>
        </w:rPr>
        <w:t>及币种</w:t>
      </w:r>
      <w:bookmarkEnd w:id="51"/>
      <w:bookmarkEnd w:id="52"/>
      <w:bookmarkEnd w:id="53"/>
      <w:bookmarkEnd w:id="54"/>
      <w:bookmarkEnd w:id="55"/>
      <w:bookmarkEnd w:id="56"/>
      <w:bookmarkEnd w:id="57"/>
      <w:bookmarkEnd w:id="58"/>
    </w:p>
    <w:p w14:paraId="0C0F4D91">
      <w:pPr>
        <w:autoSpaceDE w:val="0"/>
        <w:autoSpaceDN w:val="0"/>
        <w:adjustRightInd w:val="0"/>
        <w:spacing w:line="480" w:lineRule="exact"/>
        <w:rPr>
          <w:rFonts w:ascii="宋体" w:hAnsi="Cambria" w:cs="宋体"/>
          <w:sz w:val="24"/>
        </w:rPr>
      </w:pPr>
      <w:r>
        <w:rPr>
          <w:rFonts w:ascii="宋体" w:hAnsi="Cambria" w:cs="宋体"/>
          <w:sz w:val="24"/>
          <w:lang w:val="zh-CN"/>
        </w:rPr>
        <w:t>8.1</w:t>
      </w:r>
      <w:r>
        <w:rPr>
          <w:rFonts w:hint="eastAsia" w:ascii="宋体" w:hAnsi="Cambria" w:cs="宋体"/>
          <w:sz w:val="24"/>
          <w:lang w:val="zh-CN"/>
        </w:rPr>
        <w:t>响应报价为投标总价。响应报价必须包括：人工费、劳务费、验收费、保险费、培训费、售前、售中、售后服务费、</w:t>
      </w:r>
      <w:r>
        <w:rPr>
          <w:rFonts w:hint="eastAsia" w:ascii="宋体" w:hAnsi="Cambria" w:cs="宋体"/>
          <w:sz w:val="24"/>
          <w:lang w:val="en-US" w:eastAsia="zh-CN"/>
        </w:rPr>
        <w:t>采购</w:t>
      </w:r>
      <w:r>
        <w:rPr>
          <w:rFonts w:hint="eastAsia" w:ascii="宋体" w:hAnsi="Cambria" w:cs="宋体"/>
          <w:sz w:val="24"/>
          <w:lang w:val="zh-CN"/>
        </w:rPr>
        <w:t>代理费、税金及不可预见费等全部费用。</w:t>
      </w:r>
    </w:p>
    <w:p w14:paraId="4E25293A">
      <w:pPr>
        <w:autoSpaceDE w:val="0"/>
        <w:autoSpaceDN w:val="0"/>
        <w:adjustRightInd w:val="0"/>
        <w:spacing w:line="480" w:lineRule="exact"/>
        <w:rPr>
          <w:rFonts w:ascii="宋体" w:hAnsi="Cambria"/>
          <w:sz w:val="24"/>
          <w:lang w:val="zh-CN"/>
        </w:rPr>
      </w:pPr>
      <w:r>
        <w:rPr>
          <w:rFonts w:ascii="宋体" w:hAnsi="Cambria" w:cs="宋体"/>
          <w:sz w:val="24"/>
          <w:lang w:val="zh-CN"/>
        </w:rPr>
        <w:t>8.2</w:t>
      </w:r>
      <w:r>
        <w:rPr>
          <w:rFonts w:hint="eastAsia" w:ascii="宋体" w:hAnsi="Cambria" w:cs="宋体"/>
          <w:sz w:val="24"/>
          <w:lang w:val="zh-CN"/>
        </w:rPr>
        <w:t>响应报价应注明有效期，有效期应与投标有效期一致。</w:t>
      </w:r>
    </w:p>
    <w:p w14:paraId="21992645">
      <w:pPr>
        <w:autoSpaceDE w:val="0"/>
        <w:autoSpaceDN w:val="0"/>
        <w:adjustRightInd w:val="0"/>
        <w:spacing w:line="480" w:lineRule="exact"/>
        <w:rPr>
          <w:rFonts w:ascii="宋体" w:hAnsi="Cambria"/>
          <w:sz w:val="24"/>
          <w:lang w:val="zh-CN"/>
        </w:rPr>
      </w:pPr>
      <w:r>
        <w:rPr>
          <w:rFonts w:ascii="宋体" w:hAnsi="Cambria" w:cs="宋体"/>
          <w:sz w:val="24"/>
          <w:lang w:val="zh-CN"/>
        </w:rPr>
        <w:t>8.3</w:t>
      </w:r>
      <w:r>
        <w:rPr>
          <w:rFonts w:hint="eastAsia" w:ascii="宋体" w:hAnsi="Cambria" w:cs="宋体"/>
          <w:sz w:val="24"/>
          <w:lang w:val="zh-CN"/>
        </w:rPr>
        <w:t>供应商应根据竞争性磋商文件规定的格式完整填写所有内容，并保证所提供的全部资料真实可信，自愿承担相应责任。</w:t>
      </w:r>
    </w:p>
    <w:p w14:paraId="4B5814F6">
      <w:pPr>
        <w:autoSpaceDE w:val="0"/>
        <w:autoSpaceDN w:val="0"/>
        <w:adjustRightInd w:val="0"/>
        <w:spacing w:line="480" w:lineRule="exact"/>
        <w:rPr>
          <w:rFonts w:ascii="宋体" w:hAnsi="Cambria"/>
          <w:sz w:val="24"/>
          <w:lang w:val="zh-CN"/>
        </w:rPr>
      </w:pPr>
      <w:r>
        <w:rPr>
          <w:rFonts w:ascii="宋体" w:hAnsi="Cambria" w:cs="宋体"/>
          <w:sz w:val="24"/>
          <w:lang w:val="zh-CN"/>
        </w:rPr>
        <w:t>8.</w:t>
      </w:r>
      <w:r>
        <w:rPr>
          <w:rFonts w:hint="eastAsia" w:ascii="宋体" w:hAnsi="Cambria" w:cs="宋体"/>
          <w:sz w:val="24"/>
          <w:lang w:val="en-US" w:eastAsia="zh-CN"/>
        </w:rPr>
        <w:t>4</w:t>
      </w:r>
      <w:r>
        <w:rPr>
          <w:rFonts w:hint="eastAsia" w:ascii="宋体" w:hAnsi="Cambria" w:cs="宋体"/>
          <w:sz w:val="24"/>
          <w:lang w:val="zh-CN"/>
        </w:rPr>
        <w:t>投标币种是人民币。</w:t>
      </w:r>
    </w:p>
    <w:p w14:paraId="5D816208">
      <w:pPr>
        <w:widowControl/>
        <w:spacing w:line="480" w:lineRule="exact"/>
        <w:jc w:val="left"/>
        <w:outlineLvl w:val="2"/>
        <w:rPr>
          <w:rFonts w:ascii="宋体"/>
          <w:b/>
          <w:bCs/>
          <w:sz w:val="24"/>
        </w:rPr>
      </w:pPr>
      <w:bookmarkStart w:id="59" w:name="_Toc17093"/>
      <w:bookmarkStart w:id="60" w:name="_Toc325726012"/>
      <w:bookmarkStart w:id="61" w:name="_Toc22285"/>
      <w:bookmarkStart w:id="62" w:name="_Toc376936743"/>
      <w:bookmarkStart w:id="63" w:name="_Toc21569"/>
      <w:r>
        <w:rPr>
          <w:rFonts w:ascii="宋体" w:hAnsi="宋体" w:cs="宋体"/>
          <w:b/>
          <w:bCs/>
          <w:sz w:val="24"/>
        </w:rPr>
        <w:t>9.</w:t>
      </w:r>
      <w:r>
        <w:rPr>
          <w:rFonts w:hint="eastAsia" w:ascii="宋体" w:hAnsi="宋体" w:cs="宋体"/>
          <w:b/>
          <w:bCs/>
          <w:sz w:val="24"/>
        </w:rPr>
        <w:t>磋商保证金</w:t>
      </w:r>
      <w:bookmarkEnd w:id="59"/>
      <w:bookmarkEnd w:id="60"/>
      <w:bookmarkEnd w:id="61"/>
      <w:bookmarkEnd w:id="62"/>
      <w:bookmarkEnd w:id="63"/>
    </w:p>
    <w:p w14:paraId="6378A5DF">
      <w:pPr>
        <w:autoSpaceDE w:val="0"/>
        <w:autoSpaceDN w:val="0"/>
        <w:adjustRightInd w:val="0"/>
        <w:spacing w:line="480" w:lineRule="exact"/>
        <w:ind w:firstLine="480"/>
        <w:rPr>
          <w:rFonts w:ascii="宋体" w:hAnsi="Cambria" w:cs="宋体"/>
          <w:sz w:val="24"/>
          <w:lang w:val="zh-CN"/>
        </w:rPr>
      </w:pPr>
      <w:bookmarkStart w:id="64" w:name="_Toc32704"/>
      <w:bookmarkStart w:id="65" w:name="_Toc325726013"/>
      <w:bookmarkStart w:id="66" w:name="_Toc22044"/>
      <w:bookmarkStart w:id="67" w:name="_Toc376936744"/>
      <w:r>
        <w:rPr>
          <w:rFonts w:ascii="宋体" w:hAnsi="Cambria" w:cs="宋体"/>
          <w:sz w:val="24"/>
          <w:lang w:val="zh-CN"/>
        </w:rPr>
        <w:t>9.1</w:t>
      </w:r>
      <w:r>
        <w:rPr>
          <w:rFonts w:hint="eastAsia" w:ascii="宋体" w:hAnsi="Cambria" w:cs="宋体"/>
          <w:sz w:val="24"/>
          <w:lang w:val="zh-CN"/>
        </w:rPr>
        <w:t>供应商应将磋商保证金缴款证明做为响应文件的内容一并提供。交纳的磋商保证金用于因供应商的行为使本次</w:t>
      </w:r>
      <w:r>
        <w:rPr>
          <w:rFonts w:hint="eastAsia" w:ascii="宋体" w:hAnsi="Cambria" w:cs="宋体"/>
          <w:sz w:val="24"/>
          <w:lang w:val="en-US" w:eastAsia="zh-CN"/>
        </w:rPr>
        <w:t>采购</w:t>
      </w:r>
      <w:r>
        <w:rPr>
          <w:rFonts w:hint="eastAsia" w:ascii="宋体" w:hAnsi="Cambria" w:cs="宋体"/>
          <w:sz w:val="24"/>
          <w:lang w:val="zh-CN"/>
        </w:rPr>
        <w:t>活动受到损失的抵项。在本次招标活动中未中标且供应商未发生过失行为的，采购代理机构将在成交通知书发出五个工作日内退还。</w:t>
      </w:r>
    </w:p>
    <w:p w14:paraId="008DF6BC">
      <w:pPr>
        <w:autoSpaceDE w:val="0"/>
        <w:autoSpaceDN w:val="0"/>
        <w:spacing w:line="360" w:lineRule="auto"/>
        <w:ind w:firstLine="482" w:firstLineChars="200"/>
        <w:jc w:val="left"/>
        <w:rPr>
          <w:rFonts w:ascii="宋体" w:hAnsi="宋体" w:cs="宋体"/>
          <w:b/>
          <w:sz w:val="24"/>
          <w:lang w:val="zh-CN"/>
        </w:rPr>
      </w:pPr>
      <w:r>
        <w:rPr>
          <w:rFonts w:hint="eastAsia" w:ascii="宋体" w:hAnsi="宋体" w:cs="宋体"/>
          <w:b/>
          <w:sz w:val="24"/>
          <w:lang w:val="zh-CN"/>
        </w:rPr>
        <w:t>磋商保证金：</w:t>
      </w:r>
    </w:p>
    <w:p w14:paraId="68AB658D">
      <w:pPr>
        <w:autoSpaceDE w:val="0"/>
        <w:autoSpaceDN w:val="0"/>
        <w:adjustRightInd w:val="0"/>
        <w:spacing w:line="480" w:lineRule="exact"/>
        <w:ind w:firstLine="480"/>
        <w:rPr>
          <w:rFonts w:hint="eastAsia" w:ascii="宋体" w:hAnsi="Cambria" w:eastAsia="宋体" w:cs="宋体"/>
          <w:b/>
          <w:bCs/>
          <w:sz w:val="24"/>
          <w:highlight w:val="yellow"/>
          <w:lang w:val="zh-CN" w:eastAsia="zh-CN"/>
        </w:rPr>
      </w:pPr>
      <w:r>
        <w:rPr>
          <w:rFonts w:hint="eastAsia" w:ascii="宋体" w:hAnsi="Cambria" w:cs="宋体"/>
          <w:b/>
          <w:bCs/>
          <w:sz w:val="24"/>
          <w:lang w:val="en-US" w:eastAsia="zh-CN"/>
        </w:rPr>
        <w:t>不适用</w:t>
      </w:r>
    </w:p>
    <w:p w14:paraId="7E0E720E">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9.2</w:t>
      </w:r>
      <w:r>
        <w:rPr>
          <w:rFonts w:hint="eastAsia" w:ascii="宋体" w:hAnsi="宋体" w:cs="宋体"/>
          <w:sz w:val="24"/>
          <w:lang w:val="zh-CN"/>
        </w:rPr>
        <w:t>供应商应在投标截止</w:t>
      </w:r>
      <w:r>
        <w:rPr>
          <w:rFonts w:hint="eastAsia" w:ascii="宋体" w:hAnsi="宋体" w:cs="宋体"/>
          <w:sz w:val="24"/>
        </w:rPr>
        <w:t>时间前</w:t>
      </w:r>
      <w:r>
        <w:rPr>
          <w:rFonts w:hint="eastAsia" w:ascii="宋体" w:hAnsi="宋体" w:cs="宋体"/>
          <w:sz w:val="24"/>
          <w:lang w:val="zh-CN"/>
        </w:rPr>
        <w:t>将磋商保证金缴纳到采购代理机构账户，以银行到账时间为准。</w:t>
      </w:r>
    </w:p>
    <w:p w14:paraId="464A666E">
      <w:pPr>
        <w:spacing w:line="440" w:lineRule="exact"/>
        <w:ind w:firstLine="480"/>
        <w:rPr>
          <w:rFonts w:ascii="宋体"/>
          <w:sz w:val="24"/>
          <w:lang w:val="zh-CN"/>
        </w:rPr>
      </w:pPr>
      <w:r>
        <w:rPr>
          <w:rFonts w:ascii="宋体" w:hAnsi="Cambria" w:cs="宋体"/>
          <w:sz w:val="24"/>
          <w:lang w:val="zh-CN"/>
        </w:rPr>
        <w:t>9.</w:t>
      </w:r>
      <w:r>
        <w:rPr>
          <w:rFonts w:hint="eastAsia" w:ascii="宋体" w:hAnsi="宋体" w:cs="宋体"/>
          <w:sz w:val="24"/>
        </w:rPr>
        <w:t>3磋商保证金应当以支票、汇票、本票或者金融机构、担保机构出具的保函等非现金形式提交，通过银行转账的，必须从</w:t>
      </w:r>
      <w:r>
        <w:rPr>
          <w:rFonts w:hint="eastAsia" w:ascii="宋体" w:hAnsi="宋体" w:cs="宋体"/>
          <w:bCs/>
          <w:sz w:val="24"/>
          <w:lang w:eastAsia="zh-CN"/>
        </w:rPr>
        <w:t>供应商</w:t>
      </w:r>
      <w:r>
        <w:rPr>
          <w:rFonts w:hint="eastAsia" w:ascii="宋体" w:hAnsi="宋体" w:cs="宋体"/>
          <w:b/>
          <w:bCs/>
          <w:sz w:val="24"/>
        </w:rPr>
        <w:t>基本账户</w:t>
      </w:r>
      <w:r>
        <w:rPr>
          <w:rFonts w:hint="eastAsia" w:ascii="宋体" w:hAnsi="宋体" w:cs="宋体"/>
          <w:sz w:val="24"/>
        </w:rPr>
        <w:t>直接汇（转）入</w:t>
      </w:r>
      <w:r>
        <w:rPr>
          <w:rFonts w:hint="eastAsia" w:ascii="宋体" w:hAnsi="宋体" w:cs="宋体"/>
          <w:sz w:val="24"/>
          <w:lang w:eastAsia="zh-CN"/>
        </w:rPr>
        <w:t>采购代理机构</w:t>
      </w:r>
      <w:r>
        <w:rPr>
          <w:rFonts w:hint="eastAsia" w:ascii="宋体" w:hAnsi="宋体" w:cs="宋体"/>
          <w:sz w:val="24"/>
        </w:rPr>
        <w:t>指定账户。</w:t>
      </w:r>
    </w:p>
    <w:p w14:paraId="6D186901">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9.4</w:t>
      </w:r>
      <w:r>
        <w:rPr>
          <w:rFonts w:hint="eastAsia" w:ascii="宋体" w:hAnsi="Cambria" w:cs="宋体"/>
          <w:sz w:val="24"/>
          <w:lang w:val="zh-CN"/>
        </w:rPr>
        <w:t>未按竞争性磋商文件要求在规定时间前交纳规定数额磋商保证金的投标将被拒绝。</w:t>
      </w:r>
    </w:p>
    <w:p w14:paraId="7C41FC7F">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9.5</w:t>
      </w:r>
      <w:r>
        <w:rPr>
          <w:rFonts w:hint="eastAsia" w:ascii="宋体" w:hAnsi="宋体" w:cs="宋体"/>
          <w:sz w:val="24"/>
          <w:lang w:val="zh-CN"/>
        </w:rPr>
        <w:t>未成交供应商的磋商保证金自成交通知书发出之日起</w:t>
      </w:r>
      <w:r>
        <w:rPr>
          <w:rFonts w:ascii="宋体" w:hAnsi="宋体" w:cs="宋体"/>
          <w:sz w:val="24"/>
          <w:lang w:val="zh-CN"/>
        </w:rPr>
        <w:t>5</w:t>
      </w:r>
      <w:r>
        <w:rPr>
          <w:rFonts w:hint="eastAsia" w:ascii="宋体" w:hAnsi="宋体" w:cs="宋体"/>
          <w:sz w:val="24"/>
          <w:lang w:val="zh-CN"/>
        </w:rPr>
        <w:t>个工作日内</w:t>
      </w:r>
      <w:r>
        <w:rPr>
          <w:rFonts w:hint="eastAsia" w:ascii="宋体" w:hAnsi="Cambria" w:cs="宋体"/>
          <w:sz w:val="24"/>
          <w:lang w:val="zh-CN"/>
        </w:rPr>
        <w:t>全额无息</w:t>
      </w:r>
      <w:r>
        <w:rPr>
          <w:rFonts w:hint="eastAsia" w:ascii="宋体" w:hAnsi="宋体" w:cs="宋体"/>
          <w:sz w:val="24"/>
          <w:lang w:val="zh-CN"/>
        </w:rPr>
        <w:t>退还（不退现金）；成交供应商的磋商保证金，自政府采购合同签订之日起</w:t>
      </w:r>
      <w:r>
        <w:rPr>
          <w:rFonts w:ascii="宋体" w:hAnsi="宋体" w:cs="宋体"/>
          <w:sz w:val="24"/>
          <w:lang w:val="zh-CN"/>
        </w:rPr>
        <w:t>5</w:t>
      </w:r>
      <w:r>
        <w:rPr>
          <w:rFonts w:hint="eastAsia" w:ascii="宋体" w:hAnsi="宋体" w:cs="宋体"/>
          <w:sz w:val="24"/>
          <w:lang w:val="zh-CN"/>
        </w:rPr>
        <w:t>个工作日内</w:t>
      </w:r>
      <w:r>
        <w:rPr>
          <w:rFonts w:hint="eastAsia" w:ascii="宋体" w:hAnsi="Cambria" w:cs="宋体"/>
          <w:sz w:val="24"/>
          <w:lang w:val="zh-CN"/>
        </w:rPr>
        <w:t>全额无息</w:t>
      </w:r>
      <w:r>
        <w:rPr>
          <w:rFonts w:hint="eastAsia" w:ascii="宋体" w:hAnsi="宋体" w:cs="宋体"/>
          <w:sz w:val="24"/>
          <w:lang w:val="zh-CN"/>
        </w:rPr>
        <w:t>退还（不退现金）。</w:t>
      </w:r>
    </w:p>
    <w:p w14:paraId="764093D2">
      <w:pPr>
        <w:autoSpaceDE w:val="0"/>
        <w:autoSpaceDN w:val="0"/>
        <w:adjustRightInd w:val="0"/>
        <w:spacing w:line="480" w:lineRule="exact"/>
        <w:ind w:firstLine="480"/>
        <w:rPr>
          <w:rFonts w:ascii="宋体" w:hAnsi="Cambria"/>
          <w:sz w:val="24"/>
          <w:lang w:val="zh-CN"/>
        </w:rPr>
      </w:pPr>
      <w:r>
        <w:rPr>
          <w:rFonts w:ascii="宋体" w:hAnsi="Cambria" w:cs="宋体"/>
          <w:sz w:val="24"/>
          <w:lang w:val="zh-CN"/>
        </w:rPr>
        <w:t>9.6</w:t>
      </w:r>
      <w:r>
        <w:rPr>
          <w:rFonts w:hint="eastAsia" w:ascii="宋体" w:hAnsi="Cambria" w:cs="宋体"/>
          <w:sz w:val="24"/>
          <w:lang w:val="zh-CN"/>
        </w:rPr>
        <w:t>下列任何情况发生时，磋商保证金将不予退还：</w:t>
      </w:r>
    </w:p>
    <w:p w14:paraId="61B9A18A">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1</w:t>
      </w:r>
      <w:r>
        <w:rPr>
          <w:rFonts w:hint="eastAsia" w:ascii="宋体" w:hAnsi="Cambria" w:cs="宋体"/>
          <w:sz w:val="24"/>
          <w:lang w:val="zh-CN"/>
        </w:rPr>
        <w:t>）供应商在递交响应文件的截止时间前未到达现场并且没有以书面形式如信函、传真等告知采购代理机构要撤其投标的；</w:t>
      </w:r>
    </w:p>
    <w:p w14:paraId="476FC2E6">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2</w:t>
      </w:r>
      <w:r>
        <w:rPr>
          <w:rFonts w:hint="eastAsia" w:ascii="宋体" w:hAnsi="Cambria" w:cs="宋体"/>
          <w:sz w:val="24"/>
          <w:lang w:val="zh-CN"/>
        </w:rPr>
        <w:t>）成交供应商在规定期限内未能按规定签订合同或未按规定缴纳中标服务费；</w:t>
      </w:r>
    </w:p>
    <w:p w14:paraId="6A101347">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3</w:t>
      </w:r>
      <w:r>
        <w:rPr>
          <w:rFonts w:hint="eastAsia" w:ascii="宋体" w:hAnsi="Cambria" w:cs="宋体"/>
          <w:sz w:val="24"/>
          <w:lang w:val="zh-CN"/>
        </w:rPr>
        <w:t>）提供虚假材料谋取中标的；</w:t>
      </w:r>
    </w:p>
    <w:p w14:paraId="2C291CA0">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4</w:t>
      </w:r>
      <w:r>
        <w:rPr>
          <w:rFonts w:hint="eastAsia" w:ascii="宋体" w:hAnsi="Cambria" w:cs="宋体"/>
          <w:sz w:val="24"/>
          <w:lang w:val="zh-CN"/>
        </w:rPr>
        <w:t>）将中标项目转让给他人，或者在响应文件中未说明，将中标项目分包给他人的；</w:t>
      </w:r>
    </w:p>
    <w:p w14:paraId="78CC2A99">
      <w:pPr>
        <w:autoSpaceDE w:val="0"/>
        <w:autoSpaceDN w:val="0"/>
        <w:adjustRightInd w:val="0"/>
        <w:spacing w:line="480" w:lineRule="exact"/>
        <w:ind w:firstLine="480"/>
        <w:rPr>
          <w:rFonts w:ascii="宋体" w:hAnsi="Cambria"/>
          <w:sz w:val="24"/>
          <w:lang w:val="zh-CN"/>
        </w:rPr>
      </w:pPr>
      <w:r>
        <w:rPr>
          <w:rFonts w:hint="eastAsia" w:ascii="宋体" w:hAnsi="Cambria" w:cs="宋体"/>
          <w:sz w:val="24"/>
          <w:lang w:val="zh-CN"/>
        </w:rPr>
        <w:t>（</w:t>
      </w:r>
      <w:r>
        <w:rPr>
          <w:rFonts w:ascii="宋体" w:hAnsi="Cambria" w:cs="宋体"/>
          <w:sz w:val="24"/>
          <w:lang w:val="zh-CN"/>
        </w:rPr>
        <w:t>5</w:t>
      </w:r>
      <w:r>
        <w:rPr>
          <w:rFonts w:hint="eastAsia" w:ascii="宋体" w:hAnsi="Cambria" w:cs="宋体"/>
          <w:sz w:val="24"/>
          <w:lang w:val="zh-CN"/>
        </w:rPr>
        <w:t>）拒绝履行合同义务的；</w:t>
      </w:r>
    </w:p>
    <w:p w14:paraId="564F8EB4">
      <w:pPr>
        <w:autoSpaceDE w:val="0"/>
        <w:autoSpaceDN w:val="0"/>
        <w:adjustRightInd w:val="0"/>
        <w:spacing w:line="480" w:lineRule="exact"/>
        <w:ind w:firstLine="480"/>
        <w:rPr>
          <w:rFonts w:ascii="宋体" w:hAnsi="Cambria"/>
          <w:sz w:val="24"/>
        </w:rPr>
      </w:pPr>
      <w:r>
        <w:rPr>
          <w:rFonts w:hint="eastAsia" w:ascii="宋体" w:hAnsi="Cambria" w:cs="宋体"/>
          <w:sz w:val="24"/>
          <w:lang w:val="zh-CN"/>
        </w:rPr>
        <w:t>（</w:t>
      </w:r>
      <w:r>
        <w:rPr>
          <w:rFonts w:ascii="宋体" w:hAnsi="Cambria" w:cs="宋体"/>
          <w:sz w:val="24"/>
          <w:lang w:val="zh-CN"/>
        </w:rPr>
        <w:t>6</w:t>
      </w:r>
      <w:r>
        <w:rPr>
          <w:rFonts w:hint="eastAsia" w:ascii="宋体" w:hAnsi="Cambria" w:cs="宋体"/>
          <w:sz w:val="24"/>
          <w:lang w:val="zh-CN"/>
        </w:rPr>
        <w:t>）法律、法规规定的其他情形。</w:t>
      </w:r>
    </w:p>
    <w:p w14:paraId="6CD4ABA8">
      <w:pPr>
        <w:widowControl/>
        <w:spacing w:line="360" w:lineRule="auto"/>
        <w:jc w:val="left"/>
        <w:outlineLvl w:val="2"/>
        <w:rPr>
          <w:rFonts w:ascii="宋体"/>
          <w:b/>
          <w:bCs/>
          <w:sz w:val="24"/>
        </w:rPr>
      </w:pPr>
      <w:bookmarkStart w:id="68" w:name="_Toc27751"/>
      <w:r>
        <w:rPr>
          <w:rFonts w:ascii="宋体" w:hAnsi="宋体" w:cs="宋体"/>
          <w:b/>
          <w:bCs/>
          <w:sz w:val="24"/>
        </w:rPr>
        <w:t>10.</w:t>
      </w:r>
      <w:r>
        <w:rPr>
          <w:rFonts w:hint="eastAsia" w:ascii="宋体" w:hAnsi="宋体" w:cs="宋体"/>
          <w:b/>
          <w:bCs/>
          <w:sz w:val="24"/>
        </w:rPr>
        <w:t>有效期</w:t>
      </w:r>
      <w:bookmarkEnd w:id="64"/>
      <w:bookmarkEnd w:id="65"/>
      <w:bookmarkEnd w:id="66"/>
      <w:bookmarkEnd w:id="67"/>
      <w:bookmarkEnd w:id="68"/>
    </w:p>
    <w:p w14:paraId="1B21C47E">
      <w:pPr>
        <w:spacing w:line="360" w:lineRule="auto"/>
        <w:ind w:firstLine="482"/>
        <w:rPr>
          <w:rFonts w:ascii="宋体"/>
          <w:b/>
          <w:bCs/>
          <w:sz w:val="24"/>
        </w:rPr>
      </w:pPr>
      <w:r>
        <w:rPr>
          <w:rFonts w:hint="eastAsia" w:ascii="宋体" w:hAnsi="宋体" w:cs="宋体"/>
          <w:b/>
          <w:bCs/>
          <w:sz w:val="24"/>
        </w:rPr>
        <w:t>磋商有效期为自磋商开始之日起60日</w:t>
      </w:r>
    </w:p>
    <w:p w14:paraId="63C177C6">
      <w:pPr>
        <w:widowControl/>
        <w:spacing w:line="360" w:lineRule="auto"/>
        <w:jc w:val="left"/>
        <w:outlineLvl w:val="2"/>
        <w:rPr>
          <w:rFonts w:ascii="宋体"/>
          <w:b/>
          <w:bCs/>
          <w:sz w:val="24"/>
        </w:rPr>
      </w:pPr>
      <w:bookmarkStart w:id="69" w:name="_Toc16445"/>
      <w:bookmarkStart w:id="70" w:name="_Toc376936739"/>
      <w:bookmarkStart w:id="71" w:name="_Toc325726008"/>
      <w:bookmarkStart w:id="72" w:name="_Toc28937"/>
      <w:bookmarkStart w:id="73" w:name="_Toc31915"/>
      <w:r>
        <w:rPr>
          <w:rFonts w:ascii="宋体" w:hAnsi="宋体" w:cs="宋体"/>
          <w:b/>
          <w:bCs/>
          <w:sz w:val="24"/>
        </w:rPr>
        <w:t>11.</w:t>
      </w:r>
      <w:r>
        <w:rPr>
          <w:rFonts w:hint="eastAsia" w:ascii="宋体" w:hAnsi="宋体" w:cs="宋体"/>
          <w:b/>
          <w:bCs/>
          <w:sz w:val="24"/>
        </w:rPr>
        <w:t>文件构成</w:t>
      </w:r>
      <w:bookmarkEnd w:id="69"/>
      <w:bookmarkEnd w:id="70"/>
      <w:bookmarkEnd w:id="71"/>
      <w:bookmarkEnd w:id="72"/>
      <w:bookmarkEnd w:id="73"/>
    </w:p>
    <w:p w14:paraId="290D43DC">
      <w:pPr>
        <w:spacing w:line="360" w:lineRule="auto"/>
        <w:rPr>
          <w:rFonts w:ascii="宋体"/>
          <w:sz w:val="24"/>
        </w:rPr>
      </w:pPr>
      <w:r>
        <w:rPr>
          <w:rFonts w:ascii="宋体" w:hAnsi="宋体" w:cs="宋体"/>
          <w:sz w:val="24"/>
        </w:rPr>
        <w:t>11.1</w:t>
      </w:r>
      <w:r>
        <w:rPr>
          <w:rFonts w:hint="eastAsia" w:ascii="宋体" w:hAnsi="宋体" w:cs="宋体"/>
          <w:sz w:val="24"/>
        </w:rPr>
        <w:t>供应商应提交相关证明材料，作为其参加投标和成交后有能力履行合同的证明。编写的响应文件须包括以下内容（格式详见磋商文件第五部分内容）：</w:t>
      </w:r>
    </w:p>
    <w:p w14:paraId="56C6A31B">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1</w:t>
      </w:r>
      <w:r>
        <w:rPr>
          <w:rFonts w:hint="eastAsia" w:ascii="宋体" w:hAnsi="宋体" w:cs="宋体"/>
          <w:color w:val="000000"/>
          <w:sz w:val="24"/>
          <w:lang w:val="zh-CN"/>
        </w:rPr>
        <w:t>）</w:t>
      </w:r>
      <w:r>
        <w:rPr>
          <w:rFonts w:hint="eastAsia" w:ascii="宋体" w:hAnsi="宋体" w:cs="宋体"/>
          <w:color w:val="000000"/>
          <w:sz w:val="24"/>
          <w:lang w:val="en-US" w:eastAsia="zh-CN"/>
        </w:rPr>
        <w:t>磋商</w:t>
      </w:r>
      <w:r>
        <w:rPr>
          <w:rFonts w:hint="eastAsia" w:ascii="宋体" w:hAnsi="宋体" w:cs="宋体"/>
          <w:color w:val="000000"/>
          <w:sz w:val="24"/>
          <w:lang w:val="zh-CN"/>
        </w:rPr>
        <w:t>函</w:t>
      </w:r>
    </w:p>
    <w:p w14:paraId="0427871E">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2</w:t>
      </w:r>
      <w:r>
        <w:rPr>
          <w:rFonts w:hint="eastAsia" w:ascii="宋体" w:hAnsi="宋体" w:cs="宋体"/>
          <w:color w:val="000000"/>
          <w:sz w:val="24"/>
          <w:lang w:val="zh-CN"/>
        </w:rPr>
        <w:t>）</w:t>
      </w:r>
      <w:r>
        <w:fldChar w:fldCharType="begin"/>
      </w:r>
      <w:r>
        <w:instrText xml:space="preserve"> HYPERLINK \l "_Toc10652" </w:instrText>
      </w:r>
      <w:r>
        <w:fldChar w:fldCharType="separate"/>
      </w:r>
      <w:r>
        <w:rPr>
          <w:rFonts w:hint="eastAsia" w:ascii="宋体" w:hAnsi="宋体" w:cs="宋体"/>
          <w:color w:val="000000"/>
          <w:sz w:val="24"/>
          <w:lang w:val="zh-CN"/>
        </w:rPr>
        <w:t>竞争性磋商首次报价表</w:t>
      </w:r>
      <w:r>
        <w:rPr>
          <w:rFonts w:hint="eastAsia" w:ascii="宋体" w:hAnsi="宋体" w:cs="宋体"/>
          <w:color w:val="000000"/>
          <w:sz w:val="24"/>
          <w:lang w:val="zh-CN"/>
        </w:rPr>
        <w:fldChar w:fldCharType="end"/>
      </w:r>
    </w:p>
    <w:p w14:paraId="514F646F">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3</w:t>
      </w:r>
      <w:r>
        <w:rPr>
          <w:rFonts w:hint="eastAsia" w:ascii="宋体" w:hAnsi="宋体" w:cs="宋体"/>
          <w:color w:val="000000"/>
          <w:sz w:val="24"/>
          <w:lang w:val="zh-CN"/>
        </w:rPr>
        <w:t>）法定代表人证明书</w:t>
      </w:r>
    </w:p>
    <w:p w14:paraId="3424B5CE">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rPr>
        <w:t>4</w:t>
      </w:r>
      <w:r>
        <w:rPr>
          <w:rFonts w:hint="eastAsia" w:ascii="宋体" w:hAnsi="宋体" w:cs="宋体"/>
          <w:color w:val="000000"/>
          <w:sz w:val="24"/>
          <w:lang w:val="zh-CN"/>
        </w:rPr>
        <w:t>）法定代表人授权书</w:t>
      </w:r>
    </w:p>
    <w:p w14:paraId="141B464B">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lang w:val="en-US" w:eastAsia="zh-CN"/>
        </w:rPr>
        <w:t>5</w:t>
      </w:r>
      <w:r>
        <w:rPr>
          <w:rFonts w:hint="eastAsia" w:ascii="宋体" w:hAnsi="宋体" w:cs="宋体"/>
          <w:color w:val="000000"/>
          <w:sz w:val="24"/>
          <w:lang w:val="zh-CN"/>
        </w:rPr>
        <w:t>）供应商承诺函</w:t>
      </w:r>
    </w:p>
    <w:p w14:paraId="553E188E">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lang w:val="en-US" w:eastAsia="zh-CN"/>
        </w:rPr>
        <w:t>6</w:t>
      </w:r>
      <w:r>
        <w:rPr>
          <w:rFonts w:hint="eastAsia" w:ascii="宋体" w:hAnsi="宋体" w:cs="宋体"/>
          <w:color w:val="000000"/>
          <w:sz w:val="24"/>
          <w:lang w:val="zh-CN"/>
        </w:rPr>
        <w:t>）供应商诚信承诺书</w:t>
      </w:r>
    </w:p>
    <w:p w14:paraId="423B0993">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lang w:val="en-US" w:eastAsia="zh-CN"/>
        </w:rPr>
        <w:t>7</w:t>
      </w:r>
      <w:r>
        <w:rPr>
          <w:rFonts w:hint="eastAsia" w:ascii="宋体" w:hAnsi="宋体" w:cs="宋体"/>
          <w:color w:val="000000"/>
          <w:sz w:val="24"/>
          <w:lang w:val="zh-CN"/>
        </w:rPr>
        <w:t>）资格证明材料</w:t>
      </w:r>
    </w:p>
    <w:p w14:paraId="6833B2DE">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lang w:val="en-US" w:eastAsia="zh-CN"/>
        </w:rPr>
        <w:t>8</w:t>
      </w:r>
      <w:r>
        <w:rPr>
          <w:rFonts w:hint="eastAsia" w:ascii="宋体" w:hAnsi="宋体" w:cs="宋体"/>
          <w:color w:val="000000"/>
          <w:sz w:val="24"/>
          <w:lang w:val="zh-CN"/>
        </w:rPr>
        <w:t>）财务状况、缴纳税收和社会保障资金证明</w:t>
      </w:r>
    </w:p>
    <w:p w14:paraId="39F0DE1A">
      <w:pPr>
        <w:spacing w:line="360" w:lineRule="auto"/>
        <w:rPr>
          <w:rFonts w:hint="default" w:ascii="宋体" w:hAnsi="宋体" w:eastAsia="宋体" w:cs="宋体"/>
          <w:color w:val="000000"/>
          <w:sz w:val="24"/>
          <w:lang w:val="en-US" w:eastAsia="zh-CN"/>
        </w:rPr>
      </w:pPr>
      <w:r>
        <w:rPr>
          <w:rFonts w:hint="eastAsia" w:ascii="宋体" w:hAnsi="宋体" w:cs="宋体"/>
          <w:color w:val="000000"/>
          <w:sz w:val="24"/>
          <w:lang w:val="zh-CN"/>
        </w:rPr>
        <w:t>（</w:t>
      </w:r>
      <w:r>
        <w:rPr>
          <w:rFonts w:hint="eastAsia" w:ascii="宋体" w:hAnsi="宋体" w:cs="宋体"/>
          <w:color w:val="000000"/>
          <w:sz w:val="24"/>
          <w:lang w:val="en-US" w:eastAsia="zh-CN"/>
        </w:rPr>
        <w:t>9</w:t>
      </w:r>
      <w:r>
        <w:rPr>
          <w:rFonts w:hint="eastAsia" w:ascii="宋体" w:hAnsi="宋体" w:cs="宋体"/>
          <w:color w:val="000000"/>
          <w:sz w:val="24"/>
          <w:lang w:val="zh-CN"/>
        </w:rPr>
        <w:t>）</w:t>
      </w:r>
      <w:r>
        <w:rPr>
          <w:rFonts w:hint="eastAsia" w:ascii="宋体" w:hAnsi="宋体" w:cs="宋体"/>
          <w:color w:val="000000"/>
          <w:sz w:val="24"/>
          <w:lang w:val="en-US" w:eastAsia="zh-CN"/>
        </w:rPr>
        <w:t>技术方案</w:t>
      </w:r>
    </w:p>
    <w:p w14:paraId="122FBBB1">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lang w:val="en-US" w:eastAsia="zh-CN"/>
        </w:rPr>
        <w:t>10</w:t>
      </w:r>
      <w:r>
        <w:rPr>
          <w:rFonts w:hint="eastAsia" w:ascii="宋体" w:hAnsi="宋体" w:cs="宋体"/>
          <w:color w:val="000000"/>
          <w:sz w:val="24"/>
          <w:lang w:val="zh-CN"/>
        </w:rPr>
        <w:t>）</w:t>
      </w:r>
      <w:r>
        <w:rPr>
          <w:rFonts w:hint="eastAsia" w:ascii="宋体" w:hAnsi="Cambria" w:cs="宋体"/>
          <w:color w:val="000000"/>
          <w:sz w:val="24"/>
          <w:lang w:val="zh-CN"/>
        </w:rPr>
        <w:t>具备履行合同所必需的证明材料</w:t>
      </w:r>
    </w:p>
    <w:p w14:paraId="77B5D9BC">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lang w:val="en-US" w:eastAsia="zh-CN"/>
        </w:rPr>
        <w:t>11</w:t>
      </w:r>
      <w:r>
        <w:rPr>
          <w:rFonts w:hint="eastAsia" w:ascii="宋体" w:hAnsi="宋体" w:cs="宋体"/>
          <w:color w:val="000000"/>
          <w:sz w:val="24"/>
          <w:lang w:val="zh-CN"/>
        </w:rPr>
        <w:t>）无重大违法记录声明</w:t>
      </w:r>
    </w:p>
    <w:p w14:paraId="2C711353">
      <w:pPr>
        <w:spacing w:line="360" w:lineRule="auto"/>
        <w:rPr>
          <w:rFonts w:ascii="宋体" w:hAnsi="宋体" w:cs="宋体"/>
          <w:color w:val="000000"/>
          <w:sz w:val="24"/>
          <w:lang w:val="zh-CN"/>
        </w:rPr>
      </w:pPr>
      <w:r>
        <w:rPr>
          <w:rFonts w:hint="eastAsia" w:ascii="宋体" w:hAnsi="宋体" w:cs="宋体"/>
          <w:color w:val="000000"/>
          <w:sz w:val="24"/>
          <w:lang w:val="zh-CN"/>
        </w:rPr>
        <w:t>（</w:t>
      </w:r>
      <w:r>
        <w:rPr>
          <w:rFonts w:hint="eastAsia" w:ascii="宋体" w:hAnsi="宋体" w:cs="宋体"/>
          <w:color w:val="000000"/>
          <w:sz w:val="24"/>
          <w:lang w:val="en-US" w:eastAsia="zh-CN"/>
        </w:rPr>
        <w:t>12</w:t>
      </w:r>
      <w:r>
        <w:rPr>
          <w:rFonts w:hint="eastAsia" w:ascii="宋体" w:hAnsi="宋体" w:cs="宋体"/>
          <w:color w:val="000000"/>
          <w:sz w:val="24"/>
          <w:lang w:val="zh-CN"/>
        </w:rPr>
        <w:t>）磋商保证金</w:t>
      </w:r>
    </w:p>
    <w:p w14:paraId="7B4EC367">
      <w:pPr>
        <w:tabs>
          <w:tab w:val="left" w:pos="426"/>
          <w:tab w:val="left" w:pos="9214"/>
          <w:tab w:val="left" w:pos="9498"/>
        </w:tabs>
        <w:autoSpaceDE w:val="0"/>
        <w:autoSpaceDN w:val="0"/>
        <w:adjustRightInd w:val="0"/>
        <w:spacing w:line="360" w:lineRule="auto"/>
        <w:ind w:right="142"/>
        <w:jc w:val="left"/>
        <w:rPr>
          <w:rFonts w:ascii="宋体" w:hAnsi="Cambria" w:cs="宋体"/>
          <w:color w:val="000000"/>
          <w:sz w:val="24"/>
          <w:lang w:val="zh-CN"/>
        </w:rPr>
      </w:pPr>
      <w:r>
        <w:rPr>
          <w:rFonts w:hint="eastAsia" w:ascii="宋体" w:hAnsi="Cambria" w:cs="宋体"/>
          <w:color w:val="000000"/>
          <w:sz w:val="24"/>
          <w:lang w:val="zh-CN"/>
        </w:rPr>
        <w:t>（1</w:t>
      </w:r>
      <w:r>
        <w:rPr>
          <w:rFonts w:hint="eastAsia" w:ascii="宋体" w:hAnsi="Cambria" w:cs="宋体"/>
          <w:color w:val="000000"/>
          <w:sz w:val="24"/>
          <w:lang w:val="en-US" w:eastAsia="zh-CN"/>
        </w:rPr>
        <w:t>3</w:t>
      </w:r>
      <w:r>
        <w:rPr>
          <w:rFonts w:hint="eastAsia" w:ascii="宋体" w:hAnsi="Cambria" w:cs="宋体"/>
          <w:color w:val="000000"/>
          <w:sz w:val="24"/>
          <w:lang w:val="zh-CN"/>
        </w:rPr>
        <w:t>）</w:t>
      </w:r>
      <w:r>
        <w:rPr>
          <w:rFonts w:hint="eastAsia" w:ascii="宋体" w:hAnsi="Cambria" w:cs="宋体"/>
          <w:color w:val="000000"/>
          <w:sz w:val="24"/>
          <w:lang w:val="en-US" w:eastAsia="zh-CN"/>
        </w:rPr>
        <w:t>供应商</w:t>
      </w:r>
      <w:r>
        <w:rPr>
          <w:rFonts w:hint="eastAsia" w:ascii="宋体" w:hAnsi="Cambria" w:cs="宋体"/>
          <w:color w:val="000000"/>
          <w:sz w:val="24"/>
          <w:lang w:val="zh-CN"/>
        </w:rPr>
        <w:t>的类似业绩证明材料</w:t>
      </w:r>
    </w:p>
    <w:p w14:paraId="5F245CCC">
      <w:pPr>
        <w:tabs>
          <w:tab w:val="left" w:pos="426"/>
          <w:tab w:val="left" w:pos="9214"/>
          <w:tab w:val="left" w:pos="9498"/>
        </w:tabs>
        <w:autoSpaceDE w:val="0"/>
        <w:autoSpaceDN w:val="0"/>
        <w:adjustRightInd w:val="0"/>
        <w:spacing w:line="360" w:lineRule="auto"/>
        <w:ind w:right="142"/>
        <w:jc w:val="left"/>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14</w:t>
      </w:r>
      <w:r>
        <w:rPr>
          <w:rFonts w:hint="eastAsia" w:ascii="宋体" w:hAnsi="Cambria" w:cs="宋体"/>
          <w:color w:val="000000"/>
          <w:sz w:val="24"/>
          <w:lang w:val="zh-CN"/>
        </w:rPr>
        <w:t>）</w:t>
      </w:r>
      <w:r>
        <w:rPr>
          <w:rFonts w:hint="eastAsia" w:ascii="宋体" w:hAnsi="Cambria" w:cs="宋体"/>
          <w:color w:val="000000"/>
          <w:sz w:val="24"/>
          <w:lang w:val="en-US" w:eastAsia="zh-CN"/>
        </w:rPr>
        <w:t>中小</w:t>
      </w:r>
      <w:r>
        <w:rPr>
          <w:rFonts w:hint="eastAsia" w:ascii="宋体" w:hAnsi="Cambria" w:cs="宋体"/>
          <w:color w:val="000000"/>
          <w:sz w:val="24"/>
          <w:lang w:val="zh-CN"/>
        </w:rPr>
        <w:t>企业声明函</w:t>
      </w:r>
    </w:p>
    <w:p w14:paraId="2B14941D">
      <w:pPr>
        <w:tabs>
          <w:tab w:val="left" w:pos="426"/>
          <w:tab w:val="left" w:pos="9214"/>
          <w:tab w:val="left" w:pos="9498"/>
        </w:tabs>
        <w:autoSpaceDE w:val="0"/>
        <w:autoSpaceDN w:val="0"/>
        <w:adjustRightInd w:val="0"/>
        <w:spacing w:line="360" w:lineRule="auto"/>
        <w:ind w:right="142"/>
        <w:jc w:val="left"/>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15</w:t>
      </w:r>
      <w:r>
        <w:rPr>
          <w:rFonts w:hint="eastAsia" w:ascii="宋体" w:hAnsi="Cambria" w:cs="宋体"/>
          <w:color w:val="000000"/>
          <w:sz w:val="24"/>
          <w:lang w:val="zh-CN"/>
        </w:rPr>
        <w:t>）</w:t>
      </w:r>
      <w:r>
        <w:rPr>
          <w:rFonts w:hint="eastAsia" w:ascii="宋体" w:hAnsi="Cambria" w:cs="宋体"/>
          <w:color w:val="000000"/>
          <w:sz w:val="24"/>
        </w:rPr>
        <w:t>从业人员声明函</w:t>
      </w:r>
    </w:p>
    <w:p w14:paraId="1899BB4A">
      <w:pPr>
        <w:tabs>
          <w:tab w:val="left" w:pos="426"/>
          <w:tab w:val="left" w:pos="9214"/>
          <w:tab w:val="left" w:pos="9498"/>
        </w:tabs>
        <w:autoSpaceDE w:val="0"/>
        <w:autoSpaceDN w:val="0"/>
        <w:adjustRightInd w:val="0"/>
        <w:spacing w:line="360" w:lineRule="auto"/>
        <w:ind w:right="142"/>
        <w:jc w:val="left"/>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16）残</w:t>
      </w:r>
      <w:r>
        <w:rPr>
          <w:rFonts w:hint="eastAsia" w:ascii="宋体" w:hAnsi="Cambria" w:cs="宋体"/>
          <w:color w:val="000000"/>
          <w:sz w:val="24"/>
        </w:rPr>
        <w:t>疾人福利性单位声明函</w:t>
      </w:r>
    </w:p>
    <w:p w14:paraId="6861AC8A">
      <w:pPr>
        <w:tabs>
          <w:tab w:val="left" w:pos="426"/>
          <w:tab w:val="left" w:pos="9214"/>
          <w:tab w:val="left" w:pos="9498"/>
        </w:tabs>
        <w:autoSpaceDE w:val="0"/>
        <w:autoSpaceDN w:val="0"/>
        <w:adjustRightInd w:val="0"/>
        <w:spacing w:line="360" w:lineRule="auto"/>
        <w:ind w:right="142"/>
        <w:jc w:val="left"/>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17</w:t>
      </w:r>
      <w:r>
        <w:rPr>
          <w:rFonts w:hint="eastAsia" w:ascii="宋体" w:hAnsi="Cambria" w:cs="宋体"/>
          <w:color w:val="000000"/>
          <w:sz w:val="24"/>
          <w:lang w:val="zh-CN"/>
        </w:rPr>
        <w:t>）供应商认为在其他方面有必要说明的事项</w:t>
      </w:r>
    </w:p>
    <w:p w14:paraId="5B4226C6">
      <w:pPr>
        <w:spacing w:line="360" w:lineRule="auto"/>
        <w:rPr>
          <w:rFonts w:hint="eastAsia"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18</w:t>
      </w:r>
      <w:r>
        <w:rPr>
          <w:rFonts w:hint="eastAsia" w:ascii="宋体" w:hAnsi="Cambria" w:cs="宋体"/>
          <w:color w:val="000000"/>
          <w:sz w:val="24"/>
          <w:lang w:val="zh-CN"/>
        </w:rPr>
        <w:t>）供应商最终报价表</w:t>
      </w:r>
    </w:p>
    <w:p w14:paraId="359877B7">
      <w:pPr>
        <w:spacing w:line="360" w:lineRule="auto"/>
        <w:rPr>
          <w:rFonts w:ascii="宋体"/>
          <w:sz w:val="24"/>
        </w:rPr>
      </w:pPr>
      <w:r>
        <w:rPr>
          <w:rFonts w:hint="eastAsia" w:ascii="宋体" w:hAnsi="宋体" w:cs="宋体"/>
          <w:sz w:val="24"/>
        </w:rPr>
        <w:t>注：磋商文件要求签字、盖章的地方必须由供应商的法定代表人或委托代理人按要求签字、盖章；供应商提供的扫描（或复印）件均需加盖公章。供应商须按上述内容、顺序和格式编制响应文件，并按要求编制目录、页码。</w:t>
      </w:r>
    </w:p>
    <w:p w14:paraId="7C188C71">
      <w:pPr>
        <w:widowControl/>
        <w:spacing w:line="360" w:lineRule="auto"/>
        <w:jc w:val="left"/>
        <w:outlineLvl w:val="2"/>
        <w:rPr>
          <w:rFonts w:ascii="宋体"/>
          <w:b/>
          <w:bCs/>
          <w:sz w:val="24"/>
        </w:rPr>
      </w:pPr>
      <w:bookmarkStart w:id="74" w:name="_Toc16453"/>
      <w:bookmarkStart w:id="75" w:name="_Toc11377"/>
      <w:bookmarkStart w:id="76" w:name="_Toc412617729"/>
      <w:bookmarkStart w:id="77" w:name="_Toc20422"/>
      <w:bookmarkStart w:id="78" w:name="_Toc373392580"/>
      <w:r>
        <w:rPr>
          <w:rFonts w:ascii="宋体" w:hAnsi="宋体" w:cs="宋体"/>
          <w:b/>
          <w:bCs/>
          <w:sz w:val="24"/>
        </w:rPr>
        <w:t>12.</w:t>
      </w:r>
      <w:r>
        <w:rPr>
          <w:rFonts w:hint="eastAsia" w:ascii="宋体" w:hAnsi="宋体" w:cs="宋体"/>
          <w:b/>
          <w:bCs/>
          <w:sz w:val="24"/>
        </w:rPr>
        <w:t>响应文件编印和签署</w:t>
      </w:r>
      <w:bookmarkEnd w:id="74"/>
      <w:bookmarkEnd w:id="75"/>
      <w:bookmarkEnd w:id="76"/>
      <w:bookmarkEnd w:id="77"/>
      <w:bookmarkEnd w:id="78"/>
    </w:p>
    <w:p w14:paraId="558D00DD">
      <w:pPr>
        <w:spacing w:line="360" w:lineRule="auto"/>
        <w:rPr>
          <w:rFonts w:hint="eastAsia" w:ascii="宋体" w:hAnsi="宋体" w:cs="宋体"/>
          <w:sz w:val="24"/>
          <w:lang w:val="zh-CN"/>
        </w:rPr>
      </w:pPr>
      <w:bookmarkStart w:id="79" w:name="_Toc376936748"/>
      <w:bookmarkStart w:id="80" w:name="_Toc32148"/>
      <w:bookmarkStart w:id="81" w:name="_Toc412617730"/>
      <w:bookmarkStart w:id="82" w:name="_Toc15102"/>
      <w:bookmarkStart w:id="83" w:name="_Toc371090029"/>
      <w:r>
        <w:rPr>
          <w:rFonts w:hint="eastAsia" w:ascii="宋体" w:hAnsi="宋体" w:cs="宋体"/>
          <w:sz w:val="24"/>
          <w:lang w:val="zh-CN" w:eastAsia="zh-CN"/>
        </w:rPr>
        <w:t xml:space="preserve">12.1 磋商文件要求签字、盖章的地方必须由供应商的法定代表人或委托代理人 </w:t>
      </w:r>
    </w:p>
    <w:p w14:paraId="63817BDB">
      <w:pPr>
        <w:spacing w:line="360" w:lineRule="auto"/>
        <w:rPr>
          <w:rFonts w:hint="eastAsia" w:ascii="宋体" w:hAnsi="宋体" w:cs="宋体"/>
          <w:sz w:val="24"/>
          <w:lang w:val="zh-CN"/>
        </w:rPr>
      </w:pPr>
      <w:r>
        <w:rPr>
          <w:rFonts w:hint="eastAsia" w:ascii="宋体" w:hAnsi="宋体" w:cs="宋体"/>
          <w:sz w:val="24"/>
          <w:lang w:val="zh-CN" w:eastAsia="zh-CN"/>
        </w:rPr>
        <w:t xml:space="preserve">按要求签字和盖章。 </w:t>
      </w:r>
    </w:p>
    <w:p w14:paraId="0888DA1D">
      <w:pPr>
        <w:spacing w:line="360" w:lineRule="auto"/>
        <w:rPr>
          <w:rFonts w:hint="eastAsia" w:ascii="宋体" w:hAnsi="宋体" w:cs="宋体"/>
          <w:sz w:val="24"/>
          <w:lang w:val="zh-CN"/>
        </w:rPr>
      </w:pPr>
      <w:r>
        <w:rPr>
          <w:rFonts w:hint="eastAsia" w:ascii="宋体" w:hAnsi="宋体" w:cs="宋体"/>
          <w:sz w:val="24"/>
          <w:lang w:val="zh-CN" w:eastAsia="zh-CN"/>
        </w:rPr>
        <w:t xml:space="preserve">12.2 响应文件中不得行间插字、涂改或增删，如有修改错漏处，须由供应商法 </w:t>
      </w:r>
    </w:p>
    <w:p w14:paraId="5FC28039">
      <w:pPr>
        <w:spacing w:line="360" w:lineRule="auto"/>
        <w:rPr>
          <w:rFonts w:hint="eastAsia" w:ascii="宋体" w:hAnsi="宋体" w:cs="宋体"/>
          <w:sz w:val="24"/>
          <w:lang w:val="zh-CN"/>
        </w:rPr>
      </w:pPr>
      <w:r>
        <w:rPr>
          <w:rFonts w:hint="eastAsia" w:ascii="宋体" w:hAnsi="宋体" w:cs="宋体"/>
          <w:sz w:val="24"/>
          <w:lang w:val="zh-CN" w:eastAsia="zh-CN"/>
        </w:rPr>
        <w:t>定代表人或其委托代理人签字和盖章。</w:t>
      </w:r>
    </w:p>
    <w:p w14:paraId="470CE49F">
      <w:pPr>
        <w:spacing w:line="360" w:lineRule="auto"/>
        <w:rPr>
          <w:rFonts w:ascii="宋体" w:hAnsi="宋体" w:cs="宋体"/>
          <w:sz w:val="24"/>
          <w:lang w:val="zh-CN"/>
        </w:rPr>
      </w:pPr>
      <w:r>
        <w:rPr>
          <w:rFonts w:hint="eastAsia" w:ascii="宋体" w:hAnsi="宋体" w:cs="宋体"/>
          <w:sz w:val="24"/>
          <w:lang w:val="zh-CN"/>
        </w:rPr>
        <w:t xml:space="preserve"> </w:t>
      </w:r>
    </w:p>
    <w:p w14:paraId="215BF7C0">
      <w:pPr>
        <w:widowControl/>
        <w:spacing w:line="360" w:lineRule="auto"/>
        <w:jc w:val="center"/>
        <w:outlineLvl w:val="1"/>
        <w:rPr>
          <w:rFonts w:hint="default" w:ascii="宋体" w:hAnsi="宋体" w:eastAsia="宋体" w:cs="宋体"/>
          <w:b/>
          <w:bCs/>
          <w:sz w:val="24"/>
          <w:lang w:val="en-US" w:eastAsia="zh-CN"/>
        </w:rPr>
      </w:pPr>
      <w:r>
        <w:rPr>
          <w:rFonts w:hint="eastAsia" w:ascii="宋体" w:hAnsi="宋体" w:cs="宋体"/>
          <w:b/>
          <w:bCs/>
          <w:sz w:val="24"/>
        </w:rPr>
        <w:t>四、响应文件的递交</w:t>
      </w:r>
      <w:r>
        <w:rPr>
          <w:rFonts w:hint="eastAsia" w:ascii="宋体" w:hAnsi="宋体" w:cs="宋体"/>
          <w:b/>
          <w:bCs/>
          <w:sz w:val="24"/>
          <w:lang w:val="en-US" w:eastAsia="zh-CN"/>
        </w:rPr>
        <w:t>及撤回</w:t>
      </w:r>
    </w:p>
    <w:p w14:paraId="42BA924C">
      <w:pPr>
        <w:pStyle w:val="12"/>
        <w:tabs>
          <w:tab w:val="left" w:pos="0"/>
        </w:tabs>
        <w:ind w:left="0" w:leftChars="0" w:firstLine="0" w:firstLineChars="0"/>
        <w:rPr>
          <w:rFonts w:ascii="宋体" w:hAnsi="宋体" w:eastAsia="宋体" w:cs="宋体"/>
          <w:b/>
          <w:bCs/>
          <w:sz w:val="24"/>
          <w:szCs w:val="24"/>
        </w:rPr>
      </w:pPr>
      <w:bookmarkStart w:id="84" w:name="_Toc464136627"/>
      <w:bookmarkStart w:id="85" w:name="_Toc22579"/>
      <w:r>
        <w:rPr>
          <w:rFonts w:hint="eastAsia" w:ascii="宋体" w:hAnsi="宋体" w:eastAsia="宋体" w:cs="宋体"/>
          <w:b/>
          <w:bCs/>
          <w:sz w:val="24"/>
          <w:szCs w:val="24"/>
        </w:rPr>
        <w:t>13.响应文件的密封和标记</w:t>
      </w:r>
      <w:bookmarkEnd w:id="84"/>
      <w:bookmarkEnd w:id="85"/>
    </w:p>
    <w:p w14:paraId="231E0E4B">
      <w:pPr>
        <w:pStyle w:val="15"/>
        <w:spacing w:line="360" w:lineRule="auto"/>
        <w:ind w:firstLine="0" w:firstLineChars="0"/>
        <w:rPr>
          <w:rFonts w:hAnsi="宋体" w:cs="Times New Roman"/>
          <w:sz w:val="24"/>
          <w:szCs w:val="24"/>
        </w:rPr>
      </w:pPr>
      <w:r>
        <w:rPr>
          <w:rFonts w:hAnsi="宋体"/>
          <w:sz w:val="24"/>
          <w:szCs w:val="24"/>
        </w:rPr>
        <w:t>13.</w:t>
      </w:r>
      <w:r>
        <w:rPr>
          <w:rFonts w:hint="eastAsia" w:hAnsi="宋体"/>
          <w:sz w:val="24"/>
          <w:szCs w:val="24"/>
        </w:rPr>
        <w:t>1电报、电话、传真形式投标的，采购代理机构概不接受。</w:t>
      </w:r>
    </w:p>
    <w:p w14:paraId="44C206BC">
      <w:pPr>
        <w:pStyle w:val="12"/>
        <w:tabs>
          <w:tab w:val="left" w:pos="0"/>
        </w:tabs>
        <w:ind w:left="0" w:leftChars="0" w:firstLine="0" w:firstLineChars="0"/>
        <w:rPr>
          <w:rFonts w:ascii="宋体" w:hAnsi="宋体" w:eastAsia="宋体" w:cs="宋体"/>
          <w:b/>
          <w:bCs/>
          <w:sz w:val="24"/>
          <w:szCs w:val="24"/>
        </w:rPr>
      </w:pPr>
      <w:bookmarkStart w:id="86" w:name="_Toc19505"/>
      <w:bookmarkStart w:id="87" w:name="_Toc464136628"/>
      <w:r>
        <w:rPr>
          <w:rFonts w:hint="eastAsia" w:ascii="宋体" w:hAnsi="宋体" w:eastAsia="宋体" w:cs="宋体"/>
          <w:b/>
          <w:bCs/>
          <w:sz w:val="24"/>
          <w:szCs w:val="24"/>
        </w:rPr>
        <w:t>14.提交响应文件截止时间、地点</w:t>
      </w:r>
      <w:bookmarkEnd w:id="86"/>
      <w:bookmarkEnd w:id="87"/>
    </w:p>
    <w:p w14:paraId="262C3CE2">
      <w:pPr>
        <w:pStyle w:val="15"/>
        <w:spacing w:line="360" w:lineRule="auto"/>
        <w:ind w:firstLine="0" w:firstLineChars="0"/>
        <w:rPr>
          <w:rFonts w:hAnsi="宋体" w:cs="Times New Roman"/>
          <w:sz w:val="24"/>
          <w:szCs w:val="24"/>
        </w:rPr>
      </w:pPr>
      <w:r>
        <w:rPr>
          <w:rFonts w:hAnsi="宋体"/>
          <w:sz w:val="24"/>
          <w:szCs w:val="24"/>
        </w:rPr>
        <w:t>14.1</w:t>
      </w:r>
      <w:r>
        <w:rPr>
          <w:rFonts w:hint="eastAsia" w:hAnsi="宋体"/>
          <w:sz w:val="24"/>
          <w:szCs w:val="24"/>
        </w:rPr>
        <w:t>文件提交的截止时间及地点详见“供应商须知前附表”。</w:t>
      </w:r>
    </w:p>
    <w:p w14:paraId="0F7688FA">
      <w:pPr>
        <w:pStyle w:val="15"/>
        <w:spacing w:line="360" w:lineRule="auto"/>
        <w:ind w:firstLine="0" w:firstLineChars="0"/>
        <w:rPr>
          <w:rFonts w:hint="default" w:hAnsi="宋体" w:eastAsia="宋体"/>
          <w:sz w:val="24"/>
          <w:szCs w:val="24"/>
          <w:lang w:val="en-US" w:eastAsia="zh-CN"/>
        </w:rPr>
      </w:pPr>
      <w:r>
        <w:rPr>
          <w:rFonts w:hAnsi="宋体"/>
          <w:sz w:val="24"/>
          <w:szCs w:val="24"/>
        </w:rPr>
        <w:t>14.2</w:t>
      </w:r>
      <w:r>
        <w:rPr>
          <w:rFonts w:hint="eastAsia" w:hAnsi="宋体"/>
          <w:sz w:val="24"/>
          <w:szCs w:val="24"/>
        </w:rPr>
        <w:t>采购代理机构将拒绝接受在提交响应文件截止时间之后送达的响应文件。</w:t>
      </w:r>
    </w:p>
    <w:bookmarkEnd w:id="79"/>
    <w:bookmarkEnd w:id="80"/>
    <w:bookmarkEnd w:id="81"/>
    <w:bookmarkEnd w:id="82"/>
    <w:bookmarkEnd w:id="83"/>
    <w:p w14:paraId="1BFCDA2C">
      <w:pPr>
        <w:widowControl/>
        <w:spacing w:line="360" w:lineRule="auto"/>
        <w:jc w:val="center"/>
        <w:outlineLvl w:val="1"/>
        <w:rPr>
          <w:rFonts w:ascii="宋体"/>
          <w:b/>
          <w:bCs/>
          <w:sz w:val="24"/>
        </w:rPr>
      </w:pPr>
      <w:bookmarkStart w:id="88" w:name="_Toc325726019"/>
      <w:bookmarkStart w:id="89" w:name="_Toc376936750"/>
      <w:bookmarkStart w:id="90" w:name="_Toc5644"/>
      <w:bookmarkStart w:id="91" w:name="_Toc20136"/>
      <w:bookmarkStart w:id="92" w:name="_Toc9147"/>
      <w:r>
        <w:rPr>
          <w:rFonts w:hint="eastAsia" w:ascii="宋体" w:hAnsi="宋体" w:cs="宋体"/>
          <w:b/>
          <w:bCs/>
          <w:sz w:val="24"/>
        </w:rPr>
        <w:t>五、</w:t>
      </w:r>
      <w:bookmarkEnd w:id="88"/>
      <w:bookmarkEnd w:id="89"/>
      <w:r>
        <w:rPr>
          <w:rFonts w:hint="eastAsia" w:ascii="宋体" w:hAnsi="宋体" w:cs="宋体"/>
          <w:b/>
          <w:bCs/>
          <w:sz w:val="24"/>
        </w:rPr>
        <w:t>磋商过程</w:t>
      </w:r>
      <w:bookmarkEnd w:id="90"/>
      <w:bookmarkEnd w:id="91"/>
      <w:bookmarkEnd w:id="92"/>
    </w:p>
    <w:p w14:paraId="1B901969">
      <w:pPr>
        <w:widowControl/>
        <w:spacing w:line="360" w:lineRule="auto"/>
        <w:jc w:val="left"/>
        <w:outlineLvl w:val="2"/>
        <w:rPr>
          <w:rFonts w:ascii="宋体"/>
          <w:b/>
          <w:bCs/>
          <w:sz w:val="24"/>
        </w:rPr>
      </w:pPr>
      <w:bookmarkStart w:id="93" w:name="_Toc15630"/>
      <w:bookmarkStart w:id="94" w:name="_Toc26723"/>
      <w:bookmarkStart w:id="95" w:name="_Toc27207"/>
      <w:r>
        <w:rPr>
          <w:rFonts w:ascii="宋体" w:hAnsi="宋体" w:cs="宋体"/>
          <w:b/>
          <w:bCs/>
          <w:sz w:val="24"/>
        </w:rPr>
        <w:t>15</w:t>
      </w:r>
      <w:r>
        <w:rPr>
          <w:rFonts w:hint="eastAsia" w:ascii="宋体" w:hAnsi="宋体" w:cs="宋体"/>
          <w:b/>
          <w:bCs/>
          <w:sz w:val="24"/>
        </w:rPr>
        <w:t>．磋商过程</w:t>
      </w:r>
      <w:bookmarkEnd w:id="93"/>
      <w:bookmarkEnd w:id="94"/>
      <w:bookmarkEnd w:id="95"/>
    </w:p>
    <w:p w14:paraId="38ED5981">
      <w:pPr>
        <w:spacing w:line="360" w:lineRule="auto"/>
        <w:jc w:val="left"/>
        <w:rPr>
          <w:rFonts w:ascii="宋体"/>
          <w:sz w:val="24"/>
        </w:rPr>
      </w:pPr>
      <w:r>
        <w:rPr>
          <w:rFonts w:ascii="宋体" w:hAnsi="宋体" w:cs="宋体"/>
          <w:sz w:val="24"/>
        </w:rPr>
        <w:t>15.1</w:t>
      </w:r>
      <w:r>
        <w:rPr>
          <w:rFonts w:hint="eastAsia" w:ascii="宋体" w:hAnsi="宋体" w:cs="宋体"/>
          <w:sz w:val="24"/>
        </w:rPr>
        <w:t>代理机构按本磋商文件中确定的时间和地点组织本项目的磋商活动。供应商应由其法定代表人或委托代理人参加。</w:t>
      </w:r>
    </w:p>
    <w:p w14:paraId="0DDE98E8">
      <w:pPr>
        <w:spacing w:line="360" w:lineRule="auto"/>
        <w:jc w:val="left"/>
        <w:rPr>
          <w:rFonts w:ascii="宋体"/>
          <w:sz w:val="24"/>
        </w:rPr>
      </w:pPr>
      <w:r>
        <w:rPr>
          <w:rFonts w:ascii="宋体" w:hAnsi="宋体" w:cs="宋体"/>
          <w:sz w:val="24"/>
        </w:rPr>
        <w:t>15.2</w:t>
      </w:r>
      <w:r>
        <w:rPr>
          <w:rFonts w:hint="eastAsia" w:ascii="宋体" w:hAnsi="宋体" w:cs="宋体"/>
          <w:sz w:val="24"/>
        </w:rPr>
        <w:t>对不同文字文本响应文件的解释发生异议的，以中文文本为准。</w:t>
      </w:r>
    </w:p>
    <w:p w14:paraId="2BAA57BF">
      <w:pPr>
        <w:spacing w:line="360" w:lineRule="auto"/>
        <w:jc w:val="left"/>
        <w:rPr>
          <w:rFonts w:ascii="宋体"/>
          <w:sz w:val="24"/>
        </w:rPr>
      </w:pPr>
      <w:r>
        <w:rPr>
          <w:rFonts w:ascii="宋体" w:hAnsi="宋体" w:cs="宋体"/>
          <w:sz w:val="24"/>
        </w:rPr>
        <w:t>15.3</w:t>
      </w:r>
      <w:r>
        <w:rPr>
          <w:rFonts w:hint="eastAsia" w:ascii="宋体" w:hAnsi="宋体" w:cs="宋体"/>
          <w:sz w:val="24"/>
        </w:rPr>
        <w:t>由</w:t>
      </w:r>
      <w:r>
        <w:rPr>
          <w:rFonts w:hint="eastAsia" w:ascii="宋体" w:hAnsi="宋体" w:cs="宋体"/>
          <w:sz w:val="24"/>
          <w:lang w:eastAsia="zh-CN"/>
        </w:rPr>
        <w:t>采购代理机构</w:t>
      </w:r>
      <w:r>
        <w:rPr>
          <w:rFonts w:hint="eastAsia" w:ascii="宋体" w:hAnsi="宋体" w:cs="宋体"/>
          <w:sz w:val="24"/>
        </w:rPr>
        <w:t>组织，</w:t>
      </w:r>
      <w:r>
        <w:rPr>
          <w:rFonts w:hint="eastAsia" w:ascii="宋体" w:hAnsi="宋体" w:cs="宋体"/>
          <w:sz w:val="24"/>
          <w:lang w:eastAsia="zh-CN"/>
        </w:rPr>
        <w:t>采购人</w:t>
      </w:r>
      <w:r>
        <w:rPr>
          <w:rFonts w:hint="eastAsia" w:ascii="宋体" w:hAnsi="宋体" w:cs="宋体"/>
          <w:sz w:val="24"/>
        </w:rPr>
        <w:t>、采购监管、纪检监察等有关方面代表可根据采购项目的具体情况列席。</w:t>
      </w:r>
    </w:p>
    <w:p w14:paraId="67B9B40C">
      <w:pPr>
        <w:spacing w:line="360" w:lineRule="auto"/>
        <w:jc w:val="left"/>
        <w:rPr>
          <w:rFonts w:ascii="宋体"/>
          <w:sz w:val="24"/>
        </w:rPr>
      </w:pPr>
      <w:r>
        <w:rPr>
          <w:rFonts w:ascii="宋体" w:hAnsi="宋体" w:cs="宋体"/>
          <w:sz w:val="24"/>
        </w:rPr>
        <w:t>15.4</w:t>
      </w:r>
      <w:r>
        <w:rPr>
          <w:rFonts w:hint="eastAsia" w:ascii="宋体" w:hAnsi="宋体" w:cs="宋体"/>
          <w:sz w:val="24"/>
        </w:rPr>
        <w:t>有专人记录，并存档备查。</w:t>
      </w:r>
    </w:p>
    <w:p w14:paraId="5C848865">
      <w:pPr>
        <w:widowControl/>
        <w:spacing w:line="360" w:lineRule="auto"/>
        <w:jc w:val="center"/>
        <w:outlineLvl w:val="1"/>
        <w:rPr>
          <w:rFonts w:ascii="宋体"/>
          <w:b/>
          <w:bCs/>
          <w:sz w:val="24"/>
        </w:rPr>
      </w:pPr>
      <w:bookmarkStart w:id="96" w:name="_Toc19030"/>
      <w:bookmarkStart w:id="97" w:name="_Toc28514"/>
      <w:bookmarkStart w:id="98" w:name="_Toc18107"/>
      <w:bookmarkStart w:id="99" w:name="_Toc325726021"/>
      <w:bookmarkStart w:id="100" w:name="_Toc376936752"/>
      <w:r>
        <w:rPr>
          <w:rFonts w:hint="eastAsia" w:ascii="宋体" w:hAnsi="宋体" w:cs="宋体"/>
          <w:b/>
          <w:bCs/>
          <w:sz w:val="24"/>
        </w:rPr>
        <w:t>六、磋商程序及方法</w:t>
      </w:r>
      <w:bookmarkEnd w:id="96"/>
      <w:bookmarkEnd w:id="97"/>
      <w:bookmarkEnd w:id="98"/>
      <w:bookmarkEnd w:id="99"/>
      <w:bookmarkEnd w:id="100"/>
      <w:bookmarkStart w:id="101" w:name="_Toc26121"/>
      <w:bookmarkStart w:id="102" w:name="_Toc325726022"/>
      <w:bookmarkStart w:id="103" w:name="_Toc16935"/>
      <w:bookmarkStart w:id="104" w:name="_Toc376936753"/>
    </w:p>
    <w:p w14:paraId="636ED720">
      <w:pPr>
        <w:widowControl/>
        <w:spacing w:line="360" w:lineRule="auto"/>
        <w:jc w:val="left"/>
        <w:outlineLvl w:val="2"/>
        <w:rPr>
          <w:rFonts w:ascii="宋体"/>
          <w:b/>
          <w:bCs/>
          <w:sz w:val="24"/>
        </w:rPr>
      </w:pPr>
      <w:bookmarkStart w:id="105" w:name="_Toc15008"/>
      <w:r>
        <w:rPr>
          <w:rFonts w:ascii="宋体" w:hAnsi="宋体" w:cs="宋体"/>
          <w:b/>
          <w:bCs/>
          <w:sz w:val="24"/>
        </w:rPr>
        <w:t>16</w:t>
      </w:r>
      <w:bookmarkEnd w:id="101"/>
      <w:bookmarkEnd w:id="102"/>
      <w:bookmarkEnd w:id="103"/>
      <w:bookmarkEnd w:id="104"/>
      <w:r>
        <w:rPr>
          <w:rFonts w:hint="eastAsia" w:ascii="宋体" w:hAnsi="宋体" w:cs="宋体"/>
          <w:b/>
          <w:bCs/>
          <w:sz w:val="24"/>
        </w:rPr>
        <w:t>．磋商小组</w:t>
      </w:r>
      <w:bookmarkEnd w:id="105"/>
    </w:p>
    <w:p w14:paraId="2DABB10F">
      <w:pPr>
        <w:spacing w:line="360" w:lineRule="auto"/>
        <w:jc w:val="left"/>
        <w:rPr>
          <w:rFonts w:ascii="宋体"/>
          <w:sz w:val="24"/>
        </w:rPr>
      </w:pPr>
      <w:r>
        <w:rPr>
          <w:rFonts w:ascii="宋体" w:hAnsi="宋体" w:cs="宋体"/>
          <w:sz w:val="24"/>
        </w:rPr>
        <w:t>16.1</w:t>
      </w:r>
      <w:r>
        <w:rPr>
          <w:rFonts w:hint="eastAsia" w:ascii="宋体" w:hAnsi="宋体" w:cs="宋体"/>
          <w:sz w:val="24"/>
          <w:lang w:eastAsia="zh-CN"/>
        </w:rPr>
        <w:t>采购代理机构</w:t>
      </w:r>
      <w:r>
        <w:rPr>
          <w:rFonts w:hint="eastAsia" w:ascii="宋体" w:hAnsi="宋体" w:cs="宋体"/>
          <w:sz w:val="24"/>
        </w:rPr>
        <w:t>将根据采购项目的特点依法组建磋商小组，其成员由具有一定专业水平的技术、经济等方面的专家和</w:t>
      </w:r>
      <w:r>
        <w:rPr>
          <w:rFonts w:hint="eastAsia" w:ascii="宋体" w:hAnsi="宋体" w:cs="宋体"/>
          <w:sz w:val="24"/>
          <w:lang w:eastAsia="zh-CN"/>
        </w:rPr>
        <w:t>采购人</w:t>
      </w:r>
      <w:r>
        <w:rPr>
          <w:rFonts w:hint="eastAsia" w:ascii="宋体" w:hAnsi="宋体" w:cs="宋体"/>
          <w:sz w:val="24"/>
        </w:rPr>
        <w:t>代表等三人以上单数组成。其中技术、经济等方面的专家不少于成员总数的三分之二。</w:t>
      </w:r>
    </w:p>
    <w:p w14:paraId="5873A504">
      <w:pPr>
        <w:spacing w:line="360" w:lineRule="auto"/>
        <w:jc w:val="left"/>
        <w:rPr>
          <w:rFonts w:ascii="宋体"/>
          <w:sz w:val="24"/>
        </w:rPr>
      </w:pPr>
      <w:r>
        <w:rPr>
          <w:rFonts w:ascii="宋体" w:hAnsi="宋体" w:cs="宋体"/>
          <w:sz w:val="24"/>
        </w:rPr>
        <w:t>16.2</w:t>
      </w:r>
      <w:r>
        <w:rPr>
          <w:rFonts w:hint="eastAsia" w:ascii="宋体" w:hAnsi="宋体" w:cs="宋体"/>
          <w:sz w:val="24"/>
        </w:rPr>
        <w:t>评标由</w:t>
      </w:r>
      <w:r>
        <w:rPr>
          <w:rFonts w:hint="eastAsia" w:ascii="宋体" w:hAnsi="宋体" w:cs="宋体"/>
          <w:sz w:val="24"/>
          <w:lang w:eastAsia="zh-CN"/>
        </w:rPr>
        <w:t>采购代理机构</w:t>
      </w:r>
      <w:r>
        <w:rPr>
          <w:rFonts w:hint="eastAsia" w:ascii="宋体" w:hAnsi="宋体" w:cs="宋体"/>
          <w:sz w:val="24"/>
        </w:rPr>
        <w:t>负责组织，具体磋商事务由依法组建的磋商小组负责，并独立履行下列职责：</w:t>
      </w:r>
    </w:p>
    <w:p w14:paraId="6CF947C9">
      <w:pPr>
        <w:spacing w:line="360" w:lineRule="auto"/>
        <w:jc w:val="left"/>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）审查响应文件是否符合磋商文件要求，并作出评价；</w:t>
      </w:r>
    </w:p>
    <w:p w14:paraId="56EAD03C">
      <w:pPr>
        <w:spacing w:line="360" w:lineRule="auto"/>
        <w:jc w:val="left"/>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）要求供应商对响应文件有关事项作出解释或澄清；</w:t>
      </w:r>
    </w:p>
    <w:p w14:paraId="3183BEFE">
      <w:pPr>
        <w:tabs>
          <w:tab w:val="left" w:pos="7200"/>
        </w:tabs>
        <w:spacing w:line="360" w:lineRule="auto"/>
        <w:jc w:val="left"/>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）推荐预成交候选供应商；</w:t>
      </w:r>
      <w:r>
        <w:rPr>
          <w:rFonts w:ascii="宋体" w:hAnsi="宋体" w:cs="宋体"/>
          <w:sz w:val="24"/>
        </w:rPr>
        <w:tab/>
      </w:r>
    </w:p>
    <w:p w14:paraId="36AE93F1">
      <w:pPr>
        <w:spacing w:line="360" w:lineRule="auto"/>
        <w:jc w:val="left"/>
        <w:rPr>
          <w:rFonts w:asci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）对非法干预评标工作的人员和机构进行举报或投诉。</w:t>
      </w:r>
    </w:p>
    <w:p w14:paraId="39451E8D">
      <w:pPr>
        <w:spacing w:line="360" w:lineRule="auto"/>
        <w:jc w:val="left"/>
        <w:rPr>
          <w:rFonts w:ascii="宋体"/>
          <w:sz w:val="24"/>
        </w:rPr>
      </w:pPr>
      <w:r>
        <w:rPr>
          <w:rFonts w:ascii="宋体" w:hAnsi="宋体" w:cs="宋体"/>
          <w:sz w:val="24"/>
        </w:rPr>
        <w:t>16.3</w:t>
      </w:r>
      <w:r>
        <w:rPr>
          <w:rFonts w:hint="eastAsia" w:ascii="宋体" w:hAnsi="宋体" w:cs="宋体"/>
          <w:sz w:val="24"/>
        </w:rPr>
        <w:t>磋商小组应遵守并履行下列义务：</w:t>
      </w:r>
    </w:p>
    <w:p w14:paraId="142BC99F">
      <w:pPr>
        <w:spacing w:line="360" w:lineRule="auto"/>
        <w:jc w:val="left"/>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）遵纪守法，客观、公正、廉洁地履行职责；</w:t>
      </w:r>
    </w:p>
    <w:p w14:paraId="50E93304">
      <w:pPr>
        <w:spacing w:line="360" w:lineRule="auto"/>
        <w:jc w:val="left"/>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）按照磋商文件规定的评审方法和评审标准进行评审，对评审意见承担磋商小组成员责任；</w:t>
      </w:r>
    </w:p>
    <w:p w14:paraId="23739ACB">
      <w:pPr>
        <w:spacing w:line="360" w:lineRule="auto"/>
        <w:jc w:val="left"/>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）对响应文件、磋商情况和磋商中获悉的商业秘密保密；</w:t>
      </w:r>
    </w:p>
    <w:p w14:paraId="00B129A1">
      <w:pPr>
        <w:spacing w:line="360" w:lineRule="auto"/>
        <w:jc w:val="left"/>
        <w:rPr>
          <w:rFonts w:ascii="宋体"/>
          <w:sz w:val="24"/>
        </w:rPr>
      </w:pPr>
      <w:r>
        <w:rPr>
          <w:rFonts w:hint="eastAsia" w:ascii="宋体" w:hAnsi="宋体" w:cs="宋体"/>
          <w:sz w:val="24"/>
        </w:rPr>
        <w:t>（</w:t>
      </w:r>
      <w:r>
        <w:rPr>
          <w:rFonts w:ascii="宋体" w:hAnsi="宋体" w:cs="宋体"/>
          <w:sz w:val="24"/>
        </w:rPr>
        <w:t>4</w:t>
      </w:r>
      <w:r>
        <w:rPr>
          <w:rFonts w:hint="eastAsia" w:ascii="宋体" w:hAnsi="宋体" w:cs="宋体"/>
          <w:sz w:val="24"/>
        </w:rPr>
        <w:t>）参与磋商报告的起草；</w:t>
      </w:r>
    </w:p>
    <w:p w14:paraId="329A489F">
      <w:pPr>
        <w:spacing w:line="360" w:lineRule="auto"/>
        <w:jc w:val="left"/>
        <w:rPr>
          <w:rFonts w:ascii="宋体"/>
          <w:sz w:val="24"/>
        </w:rPr>
      </w:pPr>
      <w:r>
        <w:rPr>
          <w:rFonts w:hint="eastAsia" w:ascii="宋体" w:hAnsi="宋体" w:cs="宋体"/>
          <w:sz w:val="24"/>
        </w:rPr>
        <w:t>（</w:t>
      </w:r>
      <w:r>
        <w:rPr>
          <w:rFonts w:ascii="宋体" w:hAnsi="宋体" w:cs="宋体"/>
          <w:sz w:val="24"/>
        </w:rPr>
        <w:t>5</w:t>
      </w:r>
      <w:r>
        <w:rPr>
          <w:rFonts w:hint="eastAsia" w:ascii="宋体" w:hAnsi="宋体" w:cs="宋体"/>
          <w:sz w:val="24"/>
        </w:rPr>
        <w:t>）解答供应商及有关方面的质疑；</w:t>
      </w:r>
    </w:p>
    <w:p w14:paraId="7B8B3927">
      <w:pPr>
        <w:spacing w:line="360" w:lineRule="auto"/>
        <w:jc w:val="left"/>
        <w:rPr>
          <w:rFonts w:ascii="宋体"/>
          <w:sz w:val="24"/>
        </w:rPr>
      </w:pPr>
      <w:r>
        <w:rPr>
          <w:rFonts w:hint="eastAsia" w:ascii="宋体" w:hAnsi="宋体" w:cs="宋体"/>
          <w:sz w:val="24"/>
        </w:rPr>
        <w:t>（</w:t>
      </w:r>
      <w:r>
        <w:rPr>
          <w:rFonts w:ascii="宋体" w:hAnsi="宋体" w:cs="宋体"/>
          <w:sz w:val="24"/>
        </w:rPr>
        <w:t>6</w:t>
      </w:r>
      <w:r>
        <w:rPr>
          <w:rFonts w:hint="eastAsia" w:ascii="宋体" w:hAnsi="宋体" w:cs="宋体"/>
          <w:sz w:val="24"/>
        </w:rPr>
        <w:t>）配合纪检部门进行投诉处理工作。</w:t>
      </w:r>
    </w:p>
    <w:p w14:paraId="0EF3F1FC">
      <w:pPr>
        <w:spacing w:line="360" w:lineRule="auto"/>
        <w:jc w:val="left"/>
        <w:rPr>
          <w:rFonts w:ascii="宋体"/>
          <w:sz w:val="24"/>
        </w:rPr>
      </w:pPr>
      <w:r>
        <w:rPr>
          <w:rFonts w:ascii="宋体" w:hAnsi="宋体" w:cs="宋体"/>
          <w:sz w:val="24"/>
        </w:rPr>
        <w:t>16.4</w:t>
      </w:r>
      <w:r>
        <w:rPr>
          <w:rFonts w:hint="eastAsia" w:ascii="宋体" w:hAnsi="宋体" w:cs="宋体"/>
          <w:sz w:val="24"/>
        </w:rPr>
        <w:t>所有成员应当集中与单一供应商分别进行磋商，并给予所有参加磋商的供应商平等的磋商机会。</w:t>
      </w:r>
    </w:p>
    <w:p w14:paraId="43123D57">
      <w:pPr>
        <w:spacing w:line="360" w:lineRule="auto"/>
        <w:jc w:val="left"/>
        <w:rPr>
          <w:rFonts w:ascii="宋体"/>
          <w:sz w:val="24"/>
        </w:rPr>
      </w:pPr>
      <w:r>
        <w:rPr>
          <w:rFonts w:ascii="宋体" w:hAnsi="宋体" w:cs="宋体"/>
          <w:sz w:val="24"/>
        </w:rPr>
        <w:t>16.5</w:t>
      </w:r>
      <w:r>
        <w:rPr>
          <w:rFonts w:hint="eastAsia" w:ascii="宋体" w:hAnsi="Cambria" w:cs="宋体"/>
          <w:kern w:val="0"/>
          <w:sz w:val="24"/>
          <w:lang w:val="zh-CN"/>
        </w:rPr>
        <w:t>评审工作</w:t>
      </w:r>
      <w:r>
        <w:rPr>
          <w:rFonts w:hint="eastAsia" w:ascii="宋体" w:hAnsi="宋体" w:cs="宋体"/>
          <w:sz w:val="24"/>
        </w:rPr>
        <w:t>在有关部门的监督和严格保密的情况下依法开展，任何单位和个人不得非法干预、影响磋商工作和磋商结果。</w:t>
      </w:r>
    </w:p>
    <w:p w14:paraId="7F2B5D02">
      <w:pPr>
        <w:widowControl/>
        <w:spacing w:line="360" w:lineRule="auto"/>
        <w:jc w:val="left"/>
        <w:outlineLvl w:val="2"/>
        <w:rPr>
          <w:rFonts w:ascii="宋体"/>
          <w:b/>
          <w:bCs/>
          <w:sz w:val="24"/>
        </w:rPr>
      </w:pPr>
      <w:bookmarkStart w:id="106" w:name="_Toc325726023"/>
      <w:bookmarkStart w:id="107" w:name="_Toc27086"/>
      <w:bookmarkStart w:id="108" w:name="_Toc376936754"/>
      <w:bookmarkStart w:id="109" w:name="_Toc14694"/>
      <w:bookmarkStart w:id="110" w:name="_Toc25065"/>
      <w:r>
        <w:rPr>
          <w:rFonts w:ascii="宋体" w:hAnsi="宋体" w:cs="宋体"/>
          <w:b/>
          <w:bCs/>
          <w:sz w:val="24"/>
        </w:rPr>
        <w:t>17</w:t>
      </w:r>
      <w:bookmarkEnd w:id="106"/>
      <w:bookmarkEnd w:id="107"/>
      <w:bookmarkEnd w:id="108"/>
      <w:bookmarkEnd w:id="109"/>
      <w:r>
        <w:rPr>
          <w:rFonts w:hint="eastAsia" w:ascii="宋体" w:hAnsi="宋体" w:cs="宋体"/>
          <w:b/>
          <w:bCs/>
          <w:sz w:val="24"/>
        </w:rPr>
        <w:t>．磋商程序</w:t>
      </w:r>
      <w:bookmarkEnd w:id="110"/>
    </w:p>
    <w:p w14:paraId="24A7BE17">
      <w:pPr>
        <w:spacing w:line="360" w:lineRule="auto"/>
        <w:jc w:val="left"/>
        <w:rPr>
          <w:rFonts w:ascii="宋体"/>
          <w:sz w:val="24"/>
        </w:rPr>
      </w:pPr>
      <w:r>
        <w:rPr>
          <w:rFonts w:ascii="宋体" w:hAnsi="宋体" w:cs="宋体"/>
          <w:sz w:val="24"/>
        </w:rPr>
        <w:t>17.1</w:t>
      </w:r>
      <w:r>
        <w:rPr>
          <w:rFonts w:hint="eastAsia" w:ascii="宋体" w:hAnsi="Cambria" w:cs="宋体"/>
          <w:kern w:val="0"/>
          <w:sz w:val="24"/>
          <w:lang w:val="zh-CN"/>
        </w:rPr>
        <w:t>进入评审</w:t>
      </w:r>
      <w:r>
        <w:rPr>
          <w:rFonts w:hint="eastAsia" w:ascii="宋体" w:hAnsi="宋体" w:cs="宋体"/>
          <w:sz w:val="24"/>
        </w:rPr>
        <w:t>阶段后，磋商小组成员按照客观、公正、审慎的原则，根据磋商文件规定的评审程序、评审方法和评审标准进行独立开展评审工作，负责审议所有响应文件，并按先初审、后详审的程序对响应文件进行评审、评分。</w:t>
      </w:r>
    </w:p>
    <w:p w14:paraId="11F0C5F7">
      <w:pPr>
        <w:spacing w:line="360" w:lineRule="auto"/>
        <w:jc w:val="left"/>
        <w:rPr>
          <w:rFonts w:ascii="宋体"/>
          <w:sz w:val="24"/>
        </w:rPr>
      </w:pPr>
      <w:r>
        <w:rPr>
          <w:rFonts w:ascii="宋体" w:hAnsi="宋体" w:cs="宋体"/>
          <w:sz w:val="24"/>
        </w:rPr>
        <w:t>17.2</w:t>
      </w:r>
      <w:r>
        <w:rPr>
          <w:rFonts w:hint="eastAsia" w:ascii="宋体" w:hAnsi="Cambria" w:cs="宋体"/>
          <w:kern w:val="0"/>
          <w:sz w:val="24"/>
          <w:lang w:val="zh-CN"/>
        </w:rPr>
        <w:t>初审阶段</w:t>
      </w:r>
      <w:r>
        <w:rPr>
          <w:rFonts w:hint="eastAsia" w:ascii="宋体" w:hAnsi="宋体" w:cs="宋体"/>
          <w:sz w:val="24"/>
        </w:rPr>
        <w:t>为资格性审查和符合性审查。响应文件在响应磋商文件要求方面出现的偏离，分为实质性偏离和非实质性偏离。</w:t>
      </w:r>
    </w:p>
    <w:p w14:paraId="7012D9C7">
      <w:pPr>
        <w:spacing w:line="360" w:lineRule="auto"/>
        <w:jc w:val="left"/>
        <w:rPr>
          <w:rFonts w:ascii="宋体"/>
          <w:sz w:val="24"/>
        </w:rPr>
      </w:pPr>
      <w:r>
        <w:rPr>
          <w:rFonts w:ascii="宋体" w:hAnsi="宋体" w:cs="宋体"/>
          <w:sz w:val="24"/>
        </w:rPr>
        <w:t>17.2.1</w:t>
      </w:r>
      <w:r>
        <w:rPr>
          <w:rFonts w:hint="eastAsia" w:ascii="宋体" w:hAnsi="Cambria" w:cs="宋体"/>
          <w:kern w:val="0"/>
          <w:sz w:val="24"/>
          <w:lang w:val="zh-CN"/>
        </w:rPr>
        <w:t>实质性偏离是</w:t>
      </w:r>
      <w:r>
        <w:rPr>
          <w:rFonts w:hint="eastAsia" w:ascii="宋体" w:hAnsi="宋体" w:cs="宋体"/>
          <w:sz w:val="24"/>
        </w:rPr>
        <w:t>指响应文件未能实质性响应磋商文件的要求。以下情况属于实质性偏离，响应文件有下列情况之一的，按无效文件处理。</w:t>
      </w:r>
    </w:p>
    <w:p w14:paraId="253F90AB">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（1）不符合第2.2款“合格的供应商”之规定的；</w:t>
      </w:r>
    </w:p>
    <w:p w14:paraId="7C8C36F6">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2</w:t>
      </w:r>
      <w:r>
        <w:rPr>
          <w:rFonts w:hint="eastAsia" w:ascii="宋体" w:hAnsi="宋体" w:cs="宋体"/>
          <w:b/>
          <w:bCs/>
          <w:color w:val="000000"/>
          <w:sz w:val="24"/>
          <w:lang w:val="zh-CN"/>
        </w:rPr>
        <w:t>）未按第11款（1）-（</w:t>
      </w:r>
      <w:r>
        <w:rPr>
          <w:rFonts w:hint="eastAsia" w:ascii="宋体" w:hAnsi="宋体" w:cs="宋体"/>
          <w:b/>
          <w:bCs/>
          <w:color w:val="000000"/>
          <w:sz w:val="24"/>
          <w:lang w:val="en-US" w:eastAsia="zh-CN"/>
        </w:rPr>
        <w:t>11</w:t>
      </w:r>
      <w:r>
        <w:rPr>
          <w:rFonts w:hint="eastAsia" w:ascii="宋体" w:hAnsi="宋体" w:cs="宋体"/>
          <w:b/>
          <w:bCs/>
          <w:color w:val="000000"/>
          <w:sz w:val="24"/>
          <w:lang w:val="zh-CN"/>
        </w:rPr>
        <w:t>）要求提供相关资料的；</w:t>
      </w:r>
    </w:p>
    <w:p w14:paraId="186BA1E5">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3</w:t>
      </w:r>
      <w:r>
        <w:rPr>
          <w:rFonts w:hint="eastAsia" w:ascii="宋体" w:hAnsi="宋体" w:cs="宋体"/>
          <w:b/>
          <w:bCs/>
          <w:color w:val="000000"/>
          <w:sz w:val="24"/>
          <w:lang w:val="zh-CN"/>
        </w:rPr>
        <w:t>）磋商响应文件内容没有按磋商文件规定和要求签字、盖章的；</w:t>
      </w:r>
    </w:p>
    <w:p w14:paraId="0DE1E2BE">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4</w:t>
      </w:r>
      <w:r>
        <w:rPr>
          <w:rFonts w:hint="eastAsia" w:ascii="宋体" w:hAnsi="宋体" w:cs="宋体"/>
          <w:b/>
          <w:bCs/>
          <w:color w:val="000000"/>
          <w:sz w:val="24"/>
          <w:lang w:val="zh-CN"/>
        </w:rPr>
        <w:t>）擅自修改磋商文件规定的格式内容的；</w:t>
      </w:r>
    </w:p>
    <w:p w14:paraId="6FBF549C">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5</w:t>
      </w:r>
      <w:r>
        <w:rPr>
          <w:rFonts w:hint="eastAsia" w:ascii="宋体" w:hAnsi="宋体" w:cs="宋体"/>
          <w:b/>
          <w:bCs/>
          <w:color w:val="000000"/>
          <w:sz w:val="24"/>
          <w:lang w:val="zh-CN"/>
        </w:rPr>
        <w:t>）磋商有效期不能满足磋商文件要求的；</w:t>
      </w:r>
    </w:p>
    <w:p w14:paraId="6A31D59B">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6</w:t>
      </w:r>
      <w:r>
        <w:rPr>
          <w:rFonts w:hint="eastAsia" w:ascii="宋体" w:hAnsi="宋体" w:cs="宋体"/>
          <w:b/>
          <w:bCs/>
          <w:color w:val="000000"/>
          <w:sz w:val="24"/>
          <w:lang w:val="zh-CN"/>
        </w:rPr>
        <w:t>）磋商项目的服务内容、服务标准明显不符合采购项目要求的；</w:t>
      </w:r>
    </w:p>
    <w:p w14:paraId="4C904D6B">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7</w:t>
      </w:r>
      <w:r>
        <w:rPr>
          <w:rFonts w:hint="eastAsia" w:ascii="宋体" w:hAnsi="宋体" w:cs="宋体"/>
          <w:b/>
          <w:bCs/>
          <w:color w:val="000000"/>
          <w:sz w:val="24"/>
          <w:lang w:val="zh-CN"/>
        </w:rPr>
        <w:t>）磋商响应文件中附有采购人不能接受的条件的；</w:t>
      </w:r>
    </w:p>
    <w:p w14:paraId="0543D3F2">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8</w:t>
      </w:r>
      <w:r>
        <w:rPr>
          <w:rFonts w:hint="eastAsia" w:ascii="宋体" w:hAnsi="宋体" w:cs="宋体"/>
          <w:b/>
          <w:bCs/>
          <w:color w:val="000000"/>
          <w:sz w:val="24"/>
          <w:lang w:val="zh-CN"/>
        </w:rPr>
        <w:t>）磋商小组认为应按无效投标处理的其他情况；</w:t>
      </w:r>
    </w:p>
    <w:p w14:paraId="0540112B">
      <w:pPr>
        <w:spacing w:line="360" w:lineRule="auto"/>
        <w:jc w:val="left"/>
        <w:rPr>
          <w:rFonts w:ascii="宋体" w:hAnsi="宋体" w:cs="宋体"/>
          <w:b/>
          <w:bCs/>
          <w:color w:val="000000"/>
          <w:sz w:val="24"/>
          <w:lang w:val="zh-CN"/>
        </w:rPr>
      </w:pPr>
      <w:r>
        <w:rPr>
          <w:rFonts w:hint="eastAsia" w:ascii="宋体" w:hAnsi="宋体" w:cs="宋体"/>
          <w:b/>
          <w:bCs/>
          <w:color w:val="000000"/>
          <w:sz w:val="24"/>
          <w:lang w:val="zh-CN"/>
        </w:rPr>
        <w:t>（</w:t>
      </w:r>
      <w:r>
        <w:rPr>
          <w:rFonts w:hint="eastAsia" w:ascii="宋体" w:hAnsi="宋体" w:cs="宋体"/>
          <w:b/>
          <w:bCs/>
          <w:color w:val="000000"/>
          <w:sz w:val="24"/>
          <w:lang w:val="en-US" w:eastAsia="zh-CN"/>
        </w:rPr>
        <w:t>9</w:t>
      </w:r>
      <w:r>
        <w:rPr>
          <w:rFonts w:hint="eastAsia" w:ascii="宋体" w:hAnsi="宋体" w:cs="宋体"/>
          <w:b/>
          <w:bCs/>
          <w:color w:val="000000"/>
          <w:sz w:val="24"/>
          <w:lang w:val="zh-CN"/>
        </w:rPr>
        <w:t>）法律、法规规定的其他情形。</w:t>
      </w:r>
    </w:p>
    <w:p w14:paraId="0B7DD0CF">
      <w:pPr>
        <w:spacing w:line="360" w:lineRule="auto"/>
        <w:jc w:val="left"/>
        <w:rPr>
          <w:rFonts w:ascii="宋体" w:hAnsi="宋体" w:cs="宋体"/>
          <w:color w:val="000000"/>
          <w:sz w:val="24"/>
        </w:rPr>
      </w:pPr>
      <w:r>
        <w:rPr>
          <w:rFonts w:hint="eastAsia" w:ascii="宋体" w:hAnsi="宋体" w:cs="宋体"/>
          <w:color w:val="000000"/>
          <w:sz w:val="24"/>
          <w:lang w:val="zh-CN"/>
        </w:rPr>
        <w:t>注：磋商小组认为供应商的响应报价明显低于其他通过符合性审查供应商的报价，有可能影响产品质量或者不能诚信履约的，应当要求其在磋商现场合理的时间内提供书面说明，必要时提交相关证明材料；供应商不能证明其报价合理性的，磋商小组应当将其作为无效标处理。</w:t>
      </w:r>
    </w:p>
    <w:p w14:paraId="7E7CCA41">
      <w:pPr>
        <w:tabs>
          <w:tab w:val="left" w:pos="8787"/>
        </w:tabs>
        <w:spacing w:line="360" w:lineRule="auto"/>
        <w:ind w:firstLine="420" w:firstLineChars="175"/>
        <w:jc w:val="left"/>
        <w:rPr>
          <w:rFonts w:ascii="宋体"/>
          <w:sz w:val="24"/>
        </w:rPr>
      </w:pPr>
      <w:bookmarkStart w:id="111" w:name="_Toc20611"/>
      <w:bookmarkStart w:id="112" w:name="_Toc376936755"/>
      <w:bookmarkStart w:id="113" w:name="_Toc325726024"/>
      <w:bookmarkStart w:id="114" w:name="_Toc13668"/>
      <w:bookmarkStart w:id="115" w:name="_Toc18160"/>
      <w:r>
        <w:rPr>
          <w:rFonts w:ascii="宋体" w:hAnsi="宋体" w:cs="宋体"/>
          <w:sz w:val="24"/>
        </w:rPr>
        <w:t>17.2.2</w:t>
      </w:r>
      <w:r>
        <w:rPr>
          <w:rFonts w:hint="eastAsia" w:ascii="宋体" w:hAnsi="宋体" w:cs="宋体"/>
          <w:sz w:val="24"/>
        </w:rPr>
        <w:t>非实质性偏离是指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5F249564">
      <w:pPr>
        <w:tabs>
          <w:tab w:val="left" w:pos="8787"/>
        </w:tabs>
        <w:spacing w:line="360" w:lineRule="auto"/>
        <w:ind w:firstLine="480"/>
        <w:jc w:val="left"/>
        <w:rPr>
          <w:rFonts w:ascii="宋体"/>
          <w:sz w:val="24"/>
        </w:rPr>
      </w:pPr>
      <w:r>
        <w:rPr>
          <w:rFonts w:hint="eastAsia" w:ascii="宋体" w:hAnsi="宋体" w:cs="宋体"/>
          <w:sz w:val="24"/>
        </w:rPr>
        <w:t>磋商小组要求供应商澄清、说明或者更正响应文件应当以书面形式作出。供应商的澄清、说明或者更正应当由法定代表人或其授权代表签字或者加盖公章。由授权代表签字的，应当附法定代表人授权书。</w:t>
      </w:r>
    </w:p>
    <w:p w14:paraId="52DCA5C6">
      <w:pPr>
        <w:autoSpaceDE w:val="0"/>
        <w:autoSpaceDN w:val="0"/>
        <w:spacing w:line="360" w:lineRule="auto"/>
        <w:ind w:firstLine="420" w:firstLineChars="175"/>
        <w:jc w:val="left"/>
        <w:rPr>
          <w:rFonts w:ascii="宋体"/>
          <w:sz w:val="24"/>
        </w:rPr>
      </w:pPr>
      <w:r>
        <w:rPr>
          <w:rFonts w:ascii="宋体" w:hAnsi="宋体" w:cs="宋体"/>
          <w:sz w:val="24"/>
        </w:rPr>
        <w:t>17.2.3</w:t>
      </w:r>
      <w:r>
        <w:rPr>
          <w:rFonts w:hint="eastAsia" w:ascii="宋体" w:hAnsi="宋体" w:cs="宋体"/>
          <w:sz w:val="24"/>
        </w:rPr>
        <w:t>在响应文件初审、复审过程中，如果磋商小组成员出现对评审结果有不同意见的，应当以书面形式反映，磋商报告中应注明该不同意见。磋商小组成员拒绝在磋商报告中签字又不书面说明其不同意见和理由的，视为同意磋商结果。</w:t>
      </w:r>
    </w:p>
    <w:p w14:paraId="09A18D00">
      <w:pPr>
        <w:autoSpaceDE w:val="0"/>
        <w:autoSpaceDN w:val="0"/>
        <w:spacing w:line="360" w:lineRule="auto"/>
        <w:ind w:firstLine="420" w:firstLineChars="175"/>
        <w:jc w:val="left"/>
        <w:rPr>
          <w:rFonts w:ascii="宋体"/>
          <w:sz w:val="24"/>
        </w:rPr>
      </w:pPr>
      <w:r>
        <w:rPr>
          <w:rFonts w:ascii="宋体" w:hAnsi="宋体" w:cs="宋体"/>
          <w:sz w:val="24"/>
        </w:rPr>
        <w:t>17.2.4</w:t>
      </w:r>
      <w:r>
        <w:rPr>
          <w:rFonts w:hint="eastAsia" w:ascii="宋体" w:hAnsi="宋体" w:cs="宋体"/>
          <w:sz w:val="24"/>
        </w:rPr>
        <w:t>，磋商小组可以根据磋商文件和磋商情况实质性变动采购需求中的技术、服务要求以及合同草案条款，但不得变动磋商文件中的其他内容。实质性变动的内容，须经</w:t>
      </w:r>
      <w:r>
        <w:rPr>
          <w:rFonts w:hint="eastAsia" w:ascii="宋体" w:hAnsi="宋体" w:cs="宋体"/>
          <w:sz w:val="24"/>
          <w:lang w:eastAsia="zh-CN"/>
        </w:rPr>
        <w:t>采购人</w:t>
      </w:r>
      <w:r>
        <w:rPr>
          <w:rFonts w:hint="eastAsia" w:ascii="宋体" w:hAnsi="宋体" w:cs="宋体"/>
          <w:sz w:val="24"/>
        </w:rPr>
        <w:t>代表确认。对磋商文件作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4E2F5456">
      <w:pPr>
        <w:spacing w:line="360" w:lineRule="auto"/>
        <w:ind w:firstLine="420" w:firstLineChars="175"/>
        <w:jc w:val="left"/>
        <w:rPr>
          <w:rFonts w:ascii="宋体" w:hAnsi="宋体" w:cs="宋体"/>
          <w:sz w:val="24"/>
        </w:rPr>
      </w:pPr>
      <w:r>
        <w:rPr>
          <w:rFonts w:ascii="宋体" w:hAnsi="宋体" w:cs="宋体"/>
          <w:sz w:val="24"/>
        </w:rPr>
        <w:t>17.2.5</w:t>
      </w:r>
      <w:r>
        <w:rPr>
          <w:rFonts w:hint="eastAsia" w:ascii="宋体" w:hAnsi="宋体" w:cs="宋体"/>
          <w:sz w:val="24"/>
        </w:rPr>
        <w:t>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方法。</w:t>
      </w:r>
    </w:p>
    <w:p w14:paraId="7449460D">
      <w:pPr>
        <w:widowControl/>
        <w:spacing w:line="360" w:lineRule="auto"/>
        <w:jc w:val="left"/>
        <w:outlineLvl w:val="2"/>
        <w:rPr>
          <w:rFonts w:ascii="宋体"/>
          <w:b/>
          <w:bCs/>
          <w:sz w:val="24"/>
        </w:rPr>
      </w:pPr>
      <w:r>
        <w:rPr>
          <w:rFonts w:ascii="宋体" w:hAnsi="宋体" w:cs="宋体"/>
          <w:b/>
          <w:bCs/>
          <w:sz w:val="24"/>
        </w:rPr>
        <w:t>18.</w:t>
      </w:r>
      <w:r>
        <w:rPr>
          <w:rFonts w:hint="eastAsia" w:ascii="宋体" w:hAnsi="宋体" w:cs="宋体"/>
          <w:b/>
          <w:bCs/>
          <w:sz w:val="24"/>
        </w:rPr>
        <w:t>评审办法</w:t>
      </w:r>
      <w:bookmarkEnd w:id="111"/>
      <w:bookmarkEnd w:id="112"/>
      <w:bookmarkEnd w:id="113"/>
      <w:bookmarkEnd w:id="114"/>
      <w:bookmarkEnd w:id="115"/>
    </w:p>
    <w:p w14:paraId="024CCEB9">
      <w:pPr>
        <w:spacing w:line="360" w:lineRule="auto"/>
        <w:ind w:firstLine="480" w:firstLineChars="200"/>
        <w:jc w:val="left"/>
        <w:rPr>
          <w:lang w:val="zh-CN"/>
        </w:rPr>
      </w:pPr>
      <w:r>
        <w:rPr>
          <w:rFonts w:ascii="宋体" w:hAnsi="宋体" w:cs="宋体"/>
          <w:sz w:val="24"/>
        </w:rPr>
        <w:t>18.1</w:t>
      </w:r>
      <w:r>
        <w:rPr>
          <w:rFonts w:hint="eastAsia" w:ascii="宋体" w:hAnsi="Cambria" w:cs="宋体"/>
          <w:kern w:val="0"/>
          <w:sz w:val="24"/>
          <w:lang w:val="zh-CN"/>
        </w:rPr>
        <w:t>依照《中华人民共和国政府采购法》、《中华人民共和国政府采购法实施条例》、财政部《政府采购货物和服务招投标管理办法》、财政部《关于加强政府采购货物和服务项目价格评审管理的通知》的规定，结合该项目的特点制定本评审办法。本次评审采用综合评分法，评审内容分为商务和技术、</w:t>
      </w:r>
      <w:r>
        <w:rPr>
          <w:rFonts w:hint="eastAsia" w:ascii="宋体" w:hAnsi="Cambria" w:cs="宋体"/>
          <w:kern w:val="0"/>
          <w:sz w:val="24"/>
          <w:lang w:val="en-US" w:eastAsia="zh-CN"/>
        </w:rPr>
        <w:t>报价三</w:t>
      </w:r>
      <w:r>
        <w:rPr>
          <w:rFonts w:hint="eastAsia" w:ascii="宋体" w:hAnsi="Cambria" w:cs="宋体"/>
          <w:kern w:val="0"/>
          <w:sz w:val="24"/>
          <w:lang w:val="zh-CN"/>
        </w:rPr>
        <w:t>部分（满分</w:t>
      </w:r>
      <w:r>
        <w:rPr>
          <w:rFonts w:ascii="宋体" w:hAnsi="Cambria" w:cs="宋体"/>
          <w:kern w:val="0"/>
          <w:sz w:val="24"/>
          <w:lang w:val="zh-CN"/>
        </w:rPr>
        <w:t>100</w:t>
      </w:r>
      <w:r>
        <w:rPr>
          <w:rFonts w:hint="eastAsia" w:ascii="宋体" w:hAnsi="Cambria" w:cs="宋体"/>
          <w:kern w:val="0"/>
          <w:sz w:val="24"/>
          <w:lang w:val="zh-CN"/>
        </w:rPr>
        <w:t>分）。</w:t>
      </w:r>
    </w:p>
    <w:p w14:paraId="75DE50F4">
      <w:pPr>
        <w:spacing w:line="360" w:lineRule="auto"/>
        <w:ind w:firstLine="480" w:firstLineChars="200"/>
        <w:jc w:val="left"/>
        <w:rPr>
          <w:rFonts w:hint="eastAsia" w:ascii="宋体" w:hAnsi="宋体" w:cs="宋体"/>
          <w:sz w:val="24"/>
          <w:highlight w:val="none"/>
        </w:rPr>
      </w:pPr>
      <w:r>
        <w:rPr>
          <w:rFonts w:ascii="宋体" w:hAnsi="宋体" w:cs="宋体"/>
          <w:sz w:val="24"/>
          <w:highlight w:val="none"/>
          <w:lang w:val="zh-CN"/>
        </w:rPr>
        <w:t>18.2</w:t>
      </w:r>
      <w:r>
        <w:rPr>
          <w:rFonts w:hint="eastAsia" w:ascii="宋体" w:hAnsi="宋体" w:cs="宋体"/>
          <w:sz w:val="24"/>
          <w:highlight w:val="none"/>
          <w:lang w:val="zh-CN"/>
        </w:rPr>
        <w:t>比较与评价：经磋商小组确定最终采购需求和提交最后磋商报价的供应商名单后，由确定的供应商在规定的时间内提交最后磋商报价。磋商小组将按磋商文件中规定的评审办法和标准，对合格的磋商响应文件进行综合比较与评价。</w:t>
      </w:r>
      <w:r>
        <w:rPr>
          <w:rFonts w:hint="eastAsia" w:ascii="宋体" w:hAnsi="宋体" w:cs="宋体"/>
          <w:b/>
          <w:bCs/>
          <w:sz w:val="24"/>
          <w:highlight w:val="none"/>
          <w:lang w:val="zh-CN"/>
        </w:rPr>
        <w:t>即在最大限度地满足磋商文件实质性要求的前提下，按照磋商文件中规定的各项因素进行综合评审，以评审总得分由高到低排序推荐预成交候选人。若得分相同时，按最后磋商报价由低到高顺序排列；得分相同且最后磋商报价相同的，按技术指标优劣顺序排列。</w:t>
      </w:r>
    </w:p>
    <w:p w14:paraId="19538E2E">
      <w:pPr>
        <w:ind w:firstLine="480"/>
        <w:jc w:val="left"/>
        <w:rPr>
          <w:rFonts w:hint="eastAsia" w:ascii="宋体" w:hAnsi="宋体"/>
        </w:rPr>
      </w:pPr>
      <w:r>
        <w:rPr>
          <w:rFonts w:hint="eastAsia" w:ascii="宋体" w:hAnsi="宋体"/>
        </w:rPr>
        <w:t>评审标准和分值分配：</w:t>
      </w:r>
    </w:p>
    <w:tbl>
      <w:tblPr>
        <w:tblStyle w:val="32"/>
        <w:tblW w:w="93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3"/>
        <w:gridCol w:w="1206"/>
        <w:gridCol w:w="2382"/>
        <w:gridCol w:w="4977"/>
      </w:tblGrid>
      <w:tr w14:paraId="29D09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73" w:type="dxa"/>
            <w:noWrap/>
            <w:vAlign w:val="center"/>
          </w:tcPr>
          <w:p w14:paraId="5D58CA9D">
            <w:pPr>
              <w:autoSpaceDE w:val="0"/>
              <w:autoSpaceDN w:val="0"/>
              <w:rPr>
                <w:rFonts w:cs="宋体" w:asciiTheme="minorEastAsia" w:hAnsiTheme="minorEastAsia" w:eastAsiaTheme="minorEastAsia"/>
                <w:b/>
                <w:color w:val="000000"/>
                <w:kern w:val="0"/>
                <w:sz w:val="21"/>
                <w:szCs w:val="21"/>
                <w:highlight w:val="none"/>
              </w:rPr>
            </w:pPr>
            <w:bookmarkStart w:id="116" w:name="_Toc376936757"/>
            <w:bookmarkStart w:id="117" w:name="_Toc325726026"/>
            <w:bookmarkStart w:id="118" w:name="_Toc18135"/>
            <w:bookmarkStart w:id="119" w:name="_Toc28889"/>
            <w:bookmarkStart w:id="120" w:name="_Toc17038"/>
            <w:bookmarkStart w:id="121" w:name="_Toc376936761"/>
            <w:bookmarkStart w:id="122" w:name="_Toc325726030"/>
            <w:bookmarkStart w:id="123" w:name="_Toc22442"/>
            <w:bookmarkStart w:id="124" w:name="_Toc27992"/>
            <w:bookmarkStart w:id="125" w:name="_Toc896"/>
            <w:r>
              <w:rPr>
                <w:rFonts w:hint="eastAsia" w:cs="宋体" w:asciiTheme="minorEastAsia" w:hAnsiTheme="minorEastAsia" w:eastAsiaTheme="minorEastAsia"/>
                <w:b/>
                <w:color w:val="000000"/>
                <w:kern w:val="0"/>
                <w:sz w:val="21"/>
                <w:szCs w:val="21"/>
                <w:highlight w:val="none"/>
              </w:rPr>
              <w:t>序号</w:t>
            </w:r>
          </w:p>
        </w:tc>
        <w:tc>
          <w:tcPr>
            <w:tcW w:w="1206" w:type="dxa"/>
            <w:noWrap/>
            <w:vAlign w:val="center"/>
          </w:tcPr>
          <w:p w14:paraId="6A025B49">
            <w:pPr>
              <w:autoSpaceDE w:val="0"/>
              <w:autoSpaceDN w:val="0"/>
              <w:rPr>
                <w:rFonts w:cs="宋体" w:asciiTheme="minorEastAsia" w:hAnsiTheme="minorEastAsia" w:eastAsiaTheme="minorEastAsia"/>
                <w:b/>
                <w:color w:val="000000"/>
                <w:kern w:val="0"/>
                <w:sz w:val="21"/>
                <w:szCs w:val="21"/>
                <w:highlight w:val="none"/>
              </w:rPr>
            </w:pPr>
            <w:r>
              <w:rPr>
                <w:rFonts w:hint="eastAsia" w:cs="宋体" w:asciiTheme="minorEastAsia" w:hAnsiTheme="minorEastAsia" w:eastAsiaTheme="minorEastAsia"/>
                <w:b/>
                <w:color w:val="000000"/>
                <w:kern w:val="0"/>
                <w:sz w:val="21"/>
                <w:szCs w:val="21"/>
                <w:highlight w:val="none"/>
              </w:rPr>
              <w:t>评审项目</w:t>
            </w:r>
          </w:p>
        </w:tc>
        <w:tc>
          <w:tcPr>
            <w:tcW w:w="2382" w:type="dxa"/>
            <w:noWrap/>
            <w:vAlign w:val="center"/>
          </w:tcPr>
          <w:p w14:paraId="506E27E9">
            <w:pPr>
              <w:autoSpaceDE w:val="0"/>
              <w:autoSpaceDN w:val="0"/>
              <w:rPr>
                <w:rFonts w:cs="宋体" w:asciiTheme="minorEastAsia" w:hAnsiTheme="minorEastAsia" w:eastAsiaTheme="minorEastAsia"/>
                <w:b/>
                <w:color w:val="000000"/>
                <w:kern w:val="0"/>
                <w:sz w:val="21"/>
                <w:szCs w:val="21"/>
                <w:highlight w:val="none"/>
              </w:rPr>
            </w:pPr>
            <w:r>
              <w:rPr>
                <w:rFonts w:hint="eastAsia" w:cs="宋体" w:asciiTheme="minorEastAsia" w:hAnsiTheme="minorEastAsia" w:eastAsiaTheme="minorEastAsia"/>
                <w:b/>
                <w:color w:val="000000"/>
                <w:kern w:val="0"/>
                <w:sz w:val="21"/>
                <w:szCs w:val="21"/>
                <w:highlight w:val="none"/>
              </w:rPr>
              <w:t>分值</w:t>
            </w:r>
          </w:p>
        </w:tc>
        <w:tc>
          <w:tcPr>
            <w:tcW w:w="4977" w:type="dxa"/>
            <w:noWrap/>
            <w:vAlign w:val="center"/>
          </w:tcPr>
          <w:p w14:paraId="169965DA">
            <w:pPr>
              <w:autoSpaceDE w:val="0"/>
              <w:autoSpaceDN w:val="0"/>
              <w:rPr>
                <w:rFonts w:cs="宋体" w:asciiTheme="minorEastAsia" w:hAnsiTheme="minorEastAsia" w:eastAsiaTheme="minorEastAsia"/>
                <w:b/>
                <w:color w:val="000000"/>
                <w:kern w:val="0"/>
                <w:sz w:val="21"/>
                <w:szCs w:val="21"/>
                <w:highlight w:val="none"/>
              </w:rPr>
            </w:pPr>
            <w:r>
              <w:rPr>
                <w:rFonts w:hint="eastAsia" w:cs="宋体" w:asciiTheme="minorEastAsia" w:hAnsiTheme="minorEastAsia" w:eastAsiaTheme="minorEastAsia"/>
                <w:b/>
                <w:color w:val="000000"/>
                <w:kern w:val="0"/>
                <w:sz w:val="21"/>
                <w:szCs w:val="21"/>
                <w:highlight w:val="none"/>
              </w:rPr>
              <w:t>评分标准</w:t>
            </w:r>
          </w:p>
        </w:tc>
      </w:tr>
      <w:tr w14:paraId="290C3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773" w:type="dxa"/>
            <w:noWrap/>
            <w:vAlign w:val="center"/>
          </w:tcPr>
          <w:p w14:paraId="14227E3F">
            <w:pPr>
              <w:autoSpaceDE w:val="0"/>
              <w:autoSpaceDN w:val="0"/>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highlight w:val="none"/>
              </w:rPr>
              <w:t>1</w:t>
            </w:r>
          </w:p>
        </w:tc>
        <w:tc>
          <w:tcPr>
            <w:tcW w:w="1206" w:type="dxa"/>
            <w:noWrap/>
            <w:vAlign w:val="center"/>
          </w:tcPr>
          <w:p w14:paraId="659E337F">
            <w:pPr>
              <w:autoSpaceDE w:val="0"/>
              <w:autoSpaceDN w:val="0"/>
              <w:rPr>
                <w:rFonts w:cs="宋体" w:asciiTheme="minorEastAsia" w:hAnsiTheme="minorEastAsia" w:eastAsiaTheme="minorEastAsia"/>
                <w:color w:val="000000"/>
                <w:kern w:val="0"/>
                <w:highlight w:val="none"/>
              </w:rPr>
            </w:pPr>
            <w:r>
              <w:rPr>
                <w:rFonts w:cs="宋体" w:asciiTheme="minorEastAsia" w:hAnsiTheme="minorEastAsia" w:eastAsiaTheme="minorEastAsia"/>
                <w:color w:val="000000"/>
                <w:kern w:val="0"/>
                <w:highlight w:val="none"/>
              </w:rPr>
              <w:t>投标报价20</w:t>
            </w:r>
            <w:r>
              <w:rPr>
                <w:rFonts w:hint="eastAsia" w:cs="宋体" w:asciiTheme="minorEastAsia" w:hAnsiTheme="minorEastAsia" w:eastAsiaTheme="minorEastAsia"/>
                <w:color w:val="000000"/>
                <w:kern w:val="0"/>
                <w:highlight w:val="none"/>
              </w:rPr>
              <w:t>分</w:t>
            </w:r>
          </w:p>
        </w:tc>
        <w:tc>
          <w:tcPr>
            <w:tcW w:w="2382" w:type="dxa"/>
            <w:noWrap/>
            <w:vAlign w:val="center"/>
          </w:tcPr>
          <w:p w14:paraId="4887C865">
            <w:pPr>
              <w:autoSpaceDE w:val="0"/>
              <w:autoSpaceDN w:val="0"/>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highlight w:val="none"/>
              </w:rPr>
              <w:t>价格得分（</w:t>
            </w:r>
            <w:r>
              <w:rPr>
                <w:rFonts w:cs="宋体" w:asciiTheme="minorEastAsia" w:hAnsiTheme="minorEastAsia" w:eastAsiaTheme="minorEastAsia"/>
                <w:color w:val="000000"/>
                <w:kern w:val="0"/>
                <w:highlight w:val="none"/>
              </w:rPr>
              <w:t>20</w:t>
            </w:r>
            <w:r>
              <w:rPr>
                <w:rFonts w:hint="eastAsia" w:cs="宋体" w:asciiTheme="minorEastAsia" w:hAnsiTheme="minorEastAsia" w:eastAsiaTheme="minorEastAsia"/>
                <w:color w:val="000000"/>
                <w:kern w:val="0"/>
                <w:highlight w:val="none"/>
              </w:rPr>
              <w:t>分）</w:t>
            </w:r>
          </w:p>
        </w:tc>
        <w:tc>
          <w:tcPr>
            <w:tcW w:w="4977" w:type="dxa"/>
            <w:noWrap/>
            <w:vAlign w:val="center"/>
          </w:tcPr>
          <w:p w14:paraId="1645C893">
            <w:pPr>
              <w:autoSpaceDE w:val="0"/>
              <w:autoSpaceDN w:val="0"/>
              <w:rPr>
                <w:rFonts w:asciiTheme="minorEastAsia" w:hAnsiTheme="minorEastAsia" w:eastAsiaTheme="minorEastAsia"/>
                <w:highlight w:val="none"/>
              </w:rPr>
            </w:pPr>
            <w:r>
              <w:rPr>
                <w:rFonts w:hint="eastAsia" w:asciiTheme="minorEastAsia" w:hAnsiTheme="minorEastAsia" w:eastAsiaTheme="minorEastAsia"/>
                <w:highlight w:val="none"/>
              </w:rPr>
              <w:t>在所有的有效投标报价中，以最低投标报价为基准价，其价格分为满分。其他供应商的报价分统一按下列公式计算：投标报价得分=(评标基准价／投标报价)×价格权值（</w:t>
            </w:r>
            <w:r>
              <w:rPr>
                <w:rFonts w:asciiTheme="minorEastAsia" w:hAnsiTheme="minorEastAsia" w:eastAsiaTheme="minorEastAsia"/>
                <w:highlight w:val="none"/>
              </w:rPr>
              <w:t>2</w:t>
            </w:r>
            <w:r>
              <w:rPr>
                <w:rFonts w:hint="eastAsia" w:asciiTheme="minorEastAsia" w:hAnsiTheme="minorEastAsia" w:eastAsiaTheme="minorEastAsia"/>
                <w:highlight w:val="none"/>
              </w:rPr>
              <w:t>0%）×100（四舍五入后保留小数点后两位）。</w:t>
            </w:r>
          </w:p>
          <w:p w14:paraId="1B731FEC">
            <w:pPr>
              <w:autoSpaceDE w:val="0"/>
              <w:autoSpaceDN w:val="0"/>
              <w:rPr>
                <w:rFonts w:hint="default" w:cs="宋体" w:asciiTheme="minorEastAsia" w:hAnsiTheme="minorEastAsia" w:eastAsiaTheme="minorEastAsia"/>
                <w:color w:val="000000"/>
                <w:kern w:val="0"/>
                <w:highlight w:val="none"/>
                <w:lang w:val="en-US" w:eastAsia="zh-CN"/>
              </w:rPr>
            </w:pPr>
            <w:r>
              <w:rPr>
                <w:rFonts w:asciiTheme="minorEastAsia" w:hAnsiTheme="minorEastAsia" w:eastAsiaTheme="minorEastAsia"/>
                <w:b/>
                <w:bCs/>
                <w:highlight w:val="none"/>
              </w:rPr>
              <w:t>注：</w:t>
            </w:r>
            <w:r>
              <w:rPr>
                <w:rFonts w:hint="eastAsia" w:asciiTheme="minorEastAsia" w:hAnsiTheme="minorEastAsia" w:eastAsiaTheme="minorEastAsia"/>
                <w:b/>
                <w:bCs/>
                <w:highlight w:val="none"/>
                <w:lang w:val="en-US" w:eastAsia="zh-CN"/>
              </w:rPr>
              <w:t>本项目专门面向中小企业。</w:t>
            </w:r>
          </w:p>
        </w:tc>
      </w:tr>
      <w:tr w14:paraId="547D8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rPr>
        <w:tc>
          <w:tcPr>
            <w:tcW w:w="773" w:type="dxa"/>
            <w:vMerge w:val="restart"/>
            <w:noWrap/>
            <w:vAlign w:val="center"/>
          </w:tcPr>
          <w:p w14:paraId="265B4C9A">
            <w:pPr>
              <w:autoSpaceDE w:val="0"/>
              <w:autoSpaceDN w:val="0"/>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highlight w:val="none"/>
              </w:rPr>
              <w:t>2</w:t>
            </w:r>
          </w:p>
        </w:tc>
        <w:tc>
          <w:tcPr>
            <w:tcW w:w="1206" w:type="dxa"/>
            <w:vMerge w:val="restart"/>
            <w:noWrap/>
            <w:vAlign w:val="center"/>
          </w:tcPr>
          <w:p w14:paraId="563A1F57">
            <w:pPr>
              <w:autoSpaceDE w:val="0"/>
              <w:autoSpaceDN w:val="0"/>
              <w:ind w:left="240" w:hanging="210" w:hangingChars="100"/>
              <w:rPr>
                <w:rFonts w:cs="宋体" w:asciiTheme="minorEastAsia" w:hAnsiTheme="minorEastAsia" w:eastAsiaTheme="minorEastAsia"/>
                <w:color w:val="000000"/>
                <w:kern w:val="0"/>
                <w:highlight w:val="none"/>
              </w:rPr>
            </w:pPr>
            <w:r>
              <w:rPr>
                <w:rFonts w:hint="eastAsia" w:cs="宋体" w:asciiTheme="minorEastAsia" w:hAnsiTheme="minorEastAsia" w:eastAsiaTheme="minorEastAsia"/>
                <w:color w:val="000000"/>
                <w:kern w:val="0"/>
                <w:highlight w:val="none"/>
              </w:rPr>
              <w:t>商务评分40分</w:t>
            </w:r>
          </w:p>
        </w:tc>
        <w:tc>
          <w:tcPr>
            <w:tcW w:w="2382" w:type="dxa"/>
            <w:noWrap/>
            <w:vAlign w:val="center"/>
          </w:tcPr>
          <w:p w14:paraId="2A849949">
            <w:pPr>
              <w:spacing w:line="276"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供应商</w:t>
            </w:r>
            <w:r>
              <w:rPr>
                <w:rFonts w:asciiTheme="minorEastAsia" w:hAnsiTheme="minorEastAsia" w:eastAsiaTheme="minorEastAsia"/>
                <w:highlight w:val="none"/>
              </w:rPr>
              <w:t>业绩</w:t>
            </w:r>
            <w:r>
              <w:rPr>
                <w:rFonts w:hint="eastAsia" w:asciiTheme="minorEastAsia" w:hAnsiTheme="minorEastAsia" w:eastAsiaTheme="minorEastAsia"/>
                <w:highlight w:val="none"/>
              </w:rPr>
              <w:t>（</w:t>
            </w:r>
            <w:r>
              <w:rPr>
                <w:rFonts w:asciiTheme="minorEastAsia" w:hAnsiTheme="minorEastAsia" w:eastAsiaTheme="minorEastAsia"/>
                <w:highlight w:val="none"/>
              </w:rPr>
              <w:t>15</w:t>
            </w:r>
            <w:r>
              <w:rPr>
                <w:rFonts w:hint="eastAsia" w:asciiTheme="minorEastAsia" w:hAnsiTheme="minorEastAsia" w:eastAsiaTheme="minorEastAsia"/>
                <w:highlight w:val="none"/>
              </w:rPr>
              <w:t>分）</w:t>
            </w:r>
          </w:p>
        </w:tc>
        <w:tc>
          <w:tcPr>
            <w:tcW w:w="4977" w:type="dxa"/>
            <w:noWrap/>
            <w:vAlign w:val="center"/>
          </w:tcPr>
          <w:p w14:paraId="027846C8">
            <w:pPr>
              <w:spacing w:line="276" w:lineRule="auto"/>
              <w:jc w:val="left"/>
              <w:rPr>
                <w:rFonts w:hint="eastAsia" w:asciiTheme="minorEastAsia" w:hAnsiTheme="minorEastAsia" w:eastAsiaTheme="minorEastAsia"/>
                <w:color w:val="auto"/>
                <w:highlight w:val="none"/>
                <w:lang w:val="en-US" w:eastAsia="zh-CN"/>
              </w:rPr>
            </w:pPr>
            <w:bookmarkStart w:id="382" w:name="_GoBack"/>
            <w:r>
              <w:rPr>
                <w:rFonts w:hint="eastAsia" w:asciiTheme="minorEastAsia" w:hAnsiTheme="minorEastAsia" w:eastAsiaTheme="minorEastAsia"/>
                <w:color w:val="auto"/>
                <w:highlight w:val="none"/>
                <w:lang w:val="en-US" w:eastAsia="zh-CN"/>
              </w:rPr>
              <w:t>近三年（2022年4月1日以来）独立完成过1项船舶状况检验或安全评估工作</w:t>
            </w:r>
            <w:r>
              <w:rPr>
                <w:rFonts w:hint="eastAsia" w:ascii="宋体" w:hAnsi="宋体" w:cs="宋体"/>
                <w:b w:val="0"/>
                <w:bCs/>
                <w:color w:val="000000"/>
                <w:kern w:val="0"/>
                <w:lang w:val="en-US" w:eastAsia="zh-CN"/>
              </w:rPr>
              <w:t>的</w:t>
            </w:r>
            <w:r>
              <w:rPr>
                <w:rFonts w:hint="eastAsia" w:asciiTheme="minorEastAsia" w:hAnsiTheme="minorEastAsia" w:eastAsiaTheme="minorEastAsia"/>
                <w:color w:val="auto"/>
                <w:highlight w:val="none"/>
                <w:lang w:val="en-US" w:eastAsia="zh-CN"/>
              </w:rPr>
              <w:t>得7.5分，最高得15分；</w:t>
            </w:r>
          </w:p>
          <w:p w14:paraId="7C8A8D94">
            <w:pPr>
              <w:spacing w:line="276" w:lineRule="auto"/>
              <w:jc w:val="left"/>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业绩证明材料：同时具备</w:t>
            </w:r>
          </w:p>
          <w:p w14:paraId="1E63BADB">
            <w:pPr>
              <w:numPr>
                <w:ilvl w:val="0"/>
                <w:numId w:val="3"/>
              </w:numPr>
              <w:spacing w:line="276" w:lineRule="auto"/>
              <w:jc w:val="left"/>
              <w:rPr>
                <w:rFonts w:hint="eastAsia" w:asciiTheme="minorEastAsia" w:hAnsiTheme="minorEastAsia" w:eastAsiaTheme="minorEastAsia"/>
                <w:color w:val="auto"/>
                <w:highlight w:val="none"/>
                <w:lang w:val="en-US" w:eastAsia="zh-CN"/>
              </w:rPr>
            </w:pPr>
            <w:r>
              <w:rPr>
                <w:rFonts w:hint="eastAsia" w:asciiTheme="minorEastAsia" w:hAnsiTheme="minorEastAsia" w:eastAsiaTheme="minorEastAsia"/>
                <w:color w:val="auto"/>
                <w:highlight w:val="none"/>
                <w:lang w:val="en-US" w:eastAsia="zh-CN"/>
              </w:rPr>
              <w:t>合同协议书或成交通知书；</w:t>
            </w:r>
          </w:p>
          <w:p w14:paraId="6B00B06D">
            <w:pPr>
              <w:numPr>
                <w:ilvl w:val="0"/>
                <w:numId w:val="3"/>
              </w:numPr>
              <w:spacing w:line="276" w:lineRule="auto"/>
              <w:jc w:val="left"/>
              <w:rPr>
                <w:rFonts w:hint="default" w:asciiTheme="minorEastAsia" w:hAnsiTheme="minorEastAsia" w:eastAsiaTheme="minorEastAsia"/>
                <w:highlight w:val="none"/>
                <w:lang w:val="en-US"/>
              </w:rPr>
            </w:pPr>
            <w:r>
              <w:rPr>
                <w:rFonts w:hint="eastAsia" w:asciiTheme="minorEastAsia" w:hAnsiTheme="minorEastAsia" w:eastAsiaTheme="minorEastAsia"/>
                <w:color w:val="auto"/>
                <w:highlight w:val="none"/>
                <w:lang w:val="en-US" w:eastAsia="zh-CN"/>
              </w:rPr>
              <w:t>业主出具的相关证明材料。</w:t>
            </w:r>
            <w:bookmarkEnd w:id="382"/>
          </w:p>
        </w:tc>
      </w:tr>
      <w:tr w14:paraId="70C85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73" w:type="dxa"/>
            <w:vMerge w:val="continue"/>
            <w:noWrap/>
            <w:vAlign w:val="center"/>
          </w:tcPr>
          <w:p w14:paraId="3E84E6D8">
            <w:pPr>
              <w:autoSpaceDE w:val="0"/>
              <w:autoSpaceDN w:val="0"/>
              <w:rPr>
                <w:rFonts w:cs="宋体" w:asciiTheme="minorEastAsia" w:hAnsiTheme="minorEastAsia" w:eastAsiaTheme="minorEastAsia"/>
                <w:color w:val="000000"/>
                <w:kern w:val="0"/>
                <w:highlight w:val="none"/>
              </w:rPr>
            </w:pPr>
          </w:p>
        </w:tc>
        <w:tc>
          <w:tcPr>
            <w:tcW w:w="1206" w:type="dxa"/>
            <w:vMerge w:val="continue"/>
            <w:noWrap/>
            <w:vAlign w:val="center"/>
          </w:tcPr>
          <w:p w14:paraId="4FF85EDF">
            <w:pPr>
              <w:autoSpaceDE w:val="0"/>
              <w:autoSpaceDN w:val="0"/>
              <w:rPr>
                <w:rFonts w:cs="宋体" w:asciiTheme="minorEastAsia" w:hAnsiTheme="minorEastAsia" w:eastAsiaTheme="minorEastAsia"/>
                <w:color w:val="000000"/>
                <w:kern w:val="0"/>
                <w:highlight w:val="none"/>
              </w:rPr>
            </w:pPr>
          </w:p>
        </w:tc>
        <w:tc>
          <w:tcPr>
            <w:tcW w:w="2382" w:type="dxa"/>
            <w:noWrap/>
            <w:vAlign w:val="center"/>
          </w:tcPr>
          <w:p w14:paraId="5113DC02">
            <w:pPr>
              <w:spacing w:line="276"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主要人员（</w:t>
            </w:r>
            <w:r>
              <w:rPr>
                <w:rFonts w:asciiTheme="minorEastAsia" w:hAnsiTheme="minorEastAsia" w:eastAsiaTheme="minorEastAsia"/>
                <w:highlight w:val="none"/>
              </w:rPr>
              <w:t>20</w:t>
            </w:r>
            <w:r>
              <w:rPr>
                <w:rFonts w:hint="eastAsia" w:asciiTheme="minorEastAsia" w:hAnsiTheme="minorEastAsia" w:eastAsiaTheme="minorEastAsia"/>
                <w:highlight w:val="none"/>
              </w:rPr>
              <w:t>分）</w:t>
            </w:r>
          </w:p>
        </w:tc>
        <w:tc>
          <w:tcPr>
            <w:tcW w:w="4977" w:type="dxa"/>
            <w:noWrap/>
            <w:vAlign w:val="center"/>
          </w:tcPr>
          <w:p w14:paraId="693FD919">
            <w:pPr>
              <w:spacing w:line="276"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满足供应商资格主要人员要求的得</w:t>
            </w:r>
            <w:r>
              <w:rPr>
                <w:rFonts w:asciiTheme="minorEastAsia" w:hAnsiTheme="minorEastAsia" w:eastAsiaTheme="minorEastAsia"/>
                <w:highlight w:val="none"/>
              </w:rPr>
              <w:t>20</w:t>
            </w:r>
            <w:r>
              <w:rPr>
                <w:rFonts w:hint="eastAsia" w:asciiTheme="minorEastAsia" w:hAnsiTheme="minorEastAsia" w:eastAsiaTheme="minorEastAsia"/>
                <w:highlight w:val="none"/>
              </w:rPr>
              <w:t>分。</w:t>
            </w:r>
          </w:p>
        </w:tc>
      </w:tr>
      <w:tr w14:paraId="5C312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773" w:type="dxa"/>
            <w:vMerge w:val="continue"/>
            <w:noWrap/>
            <w:vAlign w:val="center"/>
          </w:tcPr>
          <w:p w14:paraId="7CC2469E">
            <w:pPr>
              <w:autoSpaceDE w:val="0"/>
              <w:autoSpaceDN w:val="0"/>
              <w:rPr>
                <w:rFonts w:cs="宋体" w:asciiTheme="minorEastAsia" w:hAnsiTheme="minorEastAsia" w:eastAsiaTheme="minorEastAsia"/>
                <w:color w:val="000000"/>
                <w:kern w:val="0"/>
                <w:highlight w:val="none"/>
              </w:rPr>
            </w:pPr>
          </w:p>
        </w:tc>
        <w:tc>
          <w:tcPr>
            <w:tcW w:w="1206" w:type="dxa"/>
            <w:vMerge w:val="continue"/>
            <w:noWrap/>
            <w:vAlign w:val="center"/>
          </w:tcPr>
          <w:p w14:paraId="37736458">
            <w:pPr>
              <w:autoSpaceDE w:val="0"/>
              <w:autoSpaceDN w:val="0"/>
              <w:rPr>
                <w:rFonts w:cs="宋体" w:asciiTheme="minorEastAsia" w:hAnsiTheme="minorEastAsia" w:eastAsiaTheme="minorEastAsia"/>
                <w:color w:val="000000"/>
                <w:kern w:val="0"/>
                <w:highlight w:val="none"/>
              </w:rPr>
            </w:pPr>
          </w:p>
        </w:tc>
        <w:tc>
          <w:tcPr>
            <w:tcW w:w="2382" w:type="dxa"/>
            <w:noWrap/>
            <w:vAlign w:val="center"/>
          </w:tcPr>
          <w:p w14:paraId="10684B00">
            <w:pPr>
              <w:spacing w:line="276" w:lineRule="auto"/>
              <w:jc w:val="center"/>
              <w:rPr>
                <w:rFonts w:asciiTheme="minorEastAsia" w:hAnsiTheme="minorEastAsia" w:eastAsiaTheme="minorEastAsia"/>
                <w:highlight w:val="none"/>
              </w:rPr>
            </w:pPr>
            <w:r>
              <w:rPr>
                <w:rFonts w:hint="eastAsia" w:asciiTheme="minorEastAsia" w:hAnsiTheme="minorEastAsia" w:eastAsiaTheme="minorEastAsia"/>
                <w:highlight w:val="none"/>
              </w:rPr>
              <w:t>履约信誉（5分）</w:t>
            </w:r>
          </w:p>
        </w:tc>
        <w:tc>
          <w:tcPr>
            <w:tcW w:w="4977" w:type="dxa"/>
            <w:noWrap/>
            <w:vAlign w:val="center"/>
          </w:tcPr>
          <w:p w14:paraId="481280AB">
            <w:pPr>
              <w:spacing w:line="276" w:lineRule="auto"/>
              <w:jc w:val="left"/>
              <w:rPr>
                <w:rFonts w:asciiTheme="minorEastAsia" w:hAnsiTheme="minorEastAsia" w:eastAsiaTheme="minorEastAsia"/>
                <w:highlight w:val="none"/>
              </w:rPr>
            </w:pPr>
            <w:r>
              <w:rPr>
                <w:rFonts w:hint="eastAsia" w:asciiTheme="minorEastAsia" w:hAnsiTheme="minorEastAsia" w:eastAsiaTheme="minorEastAsia"/>
                <w:highlight w:val="none"/>
              </w:rPr>
              <w:t>满足供应商资格信誉要求的得</w:t>
            </w:r>
            <w:r>
              <w:rPr>
                <w:rFonts w:asciiTheme="minorEastAsia" w:hAnsiTheme="minorEastAsia" w:eastAsiaTheme="minorEastAsia"/>
                <w:highlight w:val="none"/>
              </w:rPr>
              <w:t>5</w:t>
            </w:r>
            <w:r>
              <w:rPr>
                <w:rFonts w:hint="eastAsia" w:asciiTheme="minorEastAsia" w:hAnsiTheme="minorEastAsia" w:eastAsiaTheme="minorEastAsia"/>
                <w:highlight w:val="none"/>
              </w:rPr>
              <w:t>分。</w:t>
            </w:r>
          </w:p>
        </w:tc>
      </w:tr>
      <w:tr w14:paraId="7F4E4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773" w:type="dxa"/>
            <w:vMerge w:val="restart"/>
            <w:noWrap/>
            <w:vAlign w:val="center"/>
          </w:tcPr>
          <w:p w14:paraId="4424CFDE">
            <w:pPr>
              <w:autoSpaceDE w:val="0"/>
              <w:autoSpaceDN w:val="0"/>
              <w:rPr>
                <w:rFonts w:cs="宋体" w:asciiTheme="minorEastAsia" w:hAnsiTheme="minorEastAsia" w:eastAsiaTheme="minorEastAsia"/>
                <w:color w:val="000000"/>
                <w:kern w:val="0"/>
                <w:highlight w:val="none"/>
                <w:u w:val="single"/>
              </w:rPr>
            </w:pPr>
            <w:r>
              <w:rPr>
                <w:rFonts w:hint="eastAsia" w:cs="宋体" w:asciiTheme="minorEastAsia" w:hAnsiTheme="minorEastAsia" w:eastAsiaTheme="minorEastAsia"/>
                <w:color w:val="000000"/>
                <w:kern w:val="0"/>
                <w:highlight w:val="none"/>
                <w:u w:val="single"/>
              </w:rPr>
              <w:t>3</w:t>
            </w:r>
          </w:p>
        </w:tc>
        <w:tc>
          <w:tcPr>
            <w:tcW w:w="1206" w:type="dxa"/>
            <w:vMerge w:val="restart"/>
            <w:noWrap/>
            <w:vAlign w:val="center"/>
          </w:tcPr>
          <w:p w14:paraId="6DD0A1D0">
            <w:pPr>
              <w:autoSpaceDE w:val="0"/>
              <w:autoSpaceDN w:val="0"/>
              <w:rPr>
                <w:rFonts w:asciiTheme="minorEastAsia" w:hAnsiTheme="minorEastAsia" w:eastAsiaTheme="minorEastAsia"/>
                <w:highlight w:val="none"/>
              </w:rPr>
            </w:pPr>
            <w:r>
              <w:rPr>
                <w:rFonts w:hint="eastAsia" w:asciiTheme="minorEastAsia" w:hAnsiTheme="minorEastAsia" w:eastAsiaTheme="minorEastAsia"/>
                <w:highlight w:val="none"/>
              </w:rPr>
              <w:t>技术</w:t>
            </w:r>
            <w:r>
              <w:rPr>
                <w:rFonts w:asciiTheme="minorEastAsia" w:hAnsiTheme="minorEastAsia" w:eastAsiaTheme="minorEastAsia"/>
                <w:highlight w:val="none"/>
              </w:rPr>
              <w:t>评分</w:t>
            </w:r>
          </w:p>
          <w:p w14:paraId="5FD46046">
            <w:pPr>
              <w:autoSpaceDE w:val="0"/>
              <w:autoSpaceDN w:val="0"/>
              <w:ind w:firstLine="210" w:firstLineChars="100"/>
              <w:rPr>
                <w:rFonts w:asciiTheme="minorEastAsia" w:hAnsiTheme="minorEastAsia" w:eastAsiaTheme="minorEastAsia"/>
                <w:highlight w:val="none"/>
              </w:rPr>
            </w:pPr>
            <w:r>
              <w:rPr>
                <w:rFonts w:hint="eastAsia" w:asciiTheme="minorEastAsia" w:hAnsiTheme="minorEastAsia" w:eastAsiaTheme="minorEastAsia"/>
                <w:highlight w:val="none"/>
              </w:rPr>
              <w:t>40分</w:t>
            </w:r>
          </w:p>
        </w:tc>
        <w:tc>
          <w:tcPr>
            <w:tcW w:w="2382" w:type="dxa"/>
            <w:noWrap/>
            <w:vAlign w:val="center"/>
          </w:tcPr>
          <w:p w14:paraId="539FB646">
            <w:pPr>
              <w:spacing w:line="276" w:lineRule="auto"/>
              <w:jc w:val="center"/>
              <w:rPr>
                <w:rFonts w:asciiTheme="minorEastAsia" w:hAnsiTheme="minorEastAsia" w:eastAsiaTheme="minorEastAsia"/>
                <w:highlight w:val="none"/>
              </w:rPr>
            </w:pPr>
            <w:r>
              <w:rPr>
                <w:rFonts w:asciiTheme="minorEastAsia" w:hAnsiTheme="minorEastAsia" w:eastAsiaTheme="minorEastAsia"/>
                <w:highlight w:val="none"/>
              </w:rPr>
              <w:t>服务方案和措施（10分）</w:t>
            </w:r>
          </w:p>
        </w:tc>
        <w:tc>
          <w:tcPr>
            <w:tcW w:w="4977" w:type="dxa"/>
            <w:noWrap/>
            <w:vAlign w:val="center"/>
          </w:tcPr>
          <w:p w14:paraId="601BE2CF">
            <w:pPr>
              <w:spacing w:line="276" w:lineRule="auto"/>
              <w:rPr>
                <w:rFonts w:asciiTheme="minorEastAsia" w:hAnsiTheme="minorEastAsia" w:eastAsiaTheme="minorEastAsia"/>
                <w:highlight w:val="none"/>
              </w:rPr>
            </w:pPr>
            <w:r>
              <w:rPr>
                <w:rFonts w:asciiTheme="minorEastAsia" w:hAnsiTheme="minorEastAsia" w:eastAsiaTheme="minorEastAsia"/>
                <w:highlight w:val="none"/>
              </w:rPr>
              <w:t>提供的服务工作方案和措施，</w:t>
            </w:r>
            <w:r>
              <w:rPr>
                <w:rFonts w:hint="eastAsia" w:asciiTheme="minorEastAsia" w:hAnsiTheme="minorEastAsia" w:eastAsiaTheme="minorEastAsia"/>
                <w:highlight w:val="none"/>
              </w:rPr>
              <w:t>内容</w:t>
            </w:r>
            <w:r>
              <w:rPr>
                <w:rFonts w:asciiTheme="minorEastAsia" w:hAnsiTheme="minorEastAsia" w:eastAsiaTheme="minorEastAsia"/>
                <w:highlight w:val="none"/>
              </w:rPr>
              <w:t>全面</w:t>
            </w:r>
            <w:r>
              <w:rPr>
                <w:rFonts w:hint="eastAsia" w:asciiTheme="minorEastAsia" w:hAnsiTheme="minorEastAsia" w:eastAsiaTheme="minorEastAsia"/>
                <w:highlight w:val="none"/>
              </w:rPr>
              <w:t>、</w:t>
            </w:r>
            <w:r>
              <w:rPr>
                <w:rFonts w:asciiTheme="minorEastAsia" w:hAnsiTheme="minorEastAsia" w:eastAsiaTheme="minorEastAsia"/>
                <w:highlight w:val="none"/>
              </w:rPr>
              <w:t>合理得6分，</w:t>
            </w:r>
            <w:r>
              <w:rPr>
                <w:rFonts w:hint="eastAsia" w:asciiTheme="minorEastAsia" w:hAnsiTheme="minorEastAsia" w:eastAsiaTheme="minorEastAsia"/>
                <w:highlight w:val="none"/>
              </w:rPr>
              <w:t>思路</w:t>
            </w:r>
            <w:r>
              <w:rPr>
                <w:rFonts w:asciiTheme="minorEastAsia" w:hAnsiTheme="minorEastAsia" w:eastAsiaTheme="minorEastAsia"/>
                <w:highlight w:val="none"/>
              </w:rPr>
              <w:t>清晰得8分</w:t>
            </w:r>
            <w:r>
              <w:rPr>
                <w:rFonts w:hint="eastAsia" w:asciiTheme="minorEastAsia" w:hAnsiTheme="minorEastAsia" w:eastAsiaTheme="minorEastAsia"/>
                <w:highlight w:val="none"/>
              </w:rPr>
              <w:t>，措施</w:t>
            </w:r>
            <w:r>
              <w:rPr>
                <w:rFonts w:asciiTheme="minorEastAsia" w:hAnsiTheme="minorEastAsia" w:eastAsiaTheme="minorEastAsia"/>
                <w:highlight w:val="none"/>
              </w:rPr>
              <w:t>详细完善</w:t>
            </w:r>
            <w:r>
              <w:rPr>
                <w:rFonts w:hint="eastAsia" w:asciiTheme="minorEastAsia" w:hAnsiTheme="minorEastAsia" w:eastAsiaTheme="minorEastAsia"/>
                <w:highlight w:val="none"/>
              </w:rPr>
              <w:t>得10分，未提供</w:t>
            </w:r>
            <w:r>
              <w:rPr>
                <w:rFonts w:asciiTheme="minorEastAsia" w:hAnsiTheme="minorEastAsia" w:eastAsiaTheme="minorEastAsia"/>
                <w:highlight w:val="none"/>
              </w:rPr>
              <w:t>的不得分。</w:t>
            </w:r>
          </w:p>
        </w:tc>
      </w:tr>
      <w:tr w14:paraId="20A7CA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6" w:hRule="atLeast"/>
        </w:trPr>
        <w:tc>
          <w:tcPr>
            <w:tcW w:w="773" w:type="dxa"/>
            <w:vMerge w:val="continue"/>
            <w:noWrap/>
            <w:vAlign w:val="center"/>
          </w:tcPr>
          <w:p w14:paraId="0513DCDD">
            <w:pPr>
              <w:autoSpaceDE w:val="0"/>
              <w:autoSpaceDN w:val="0"/>
              <w:rPr>
                <w:rFonts w:cs="宋体" w:asciiTheme="minorEastAsia" w:hAnsiTheme="minorEastAsia" w:eastAsiaTheme="minorEastAsia"/>
                <w:color w:val="000000"/>
                <w:kern w:val="0"/>
                <w:highlight w:val="none"/>
              </w:rPr>
            </w:pPr>
          </w:p>
        </w:tc>
        <w:tc>
          <w:tcPr>
            <w:tcW w:w="1206" w:type="dxa"/>
            <w:vMerge w:val="continue"/>
            <w:noWrap/>
            <w:vAlign w:val="center"/>
          </w:tcPr>
          <w:p w14:paraId="13ED4246">
            <w:pPr>
              <w:autoSpaceDE w:val="0"/>
              <w:autoSpaceDN w:val="0"/>
              <w:rPr>
                <w:rFonts w:asciiTheme="minorEastAsia" w:hAnsiTheme="minorEastAsia" w:eastAsiaTheme="minorEastAsia"/>
                <w:highlight w:val="none"/>
              </w:rPr>
            </w:pPr>
          </w:p>
        </w:tc>
        <w:tc>
          <w:tcPr>
            <w:tcW w:w="2382" w:type="dxa"/>
            <w:noWrap/>
            <w:vAlign w:val="center"/>
          </w:tcPr>
          <w:p w14:paraId="766A1257">
            <w:pPr>
              <w:spacing w:line="312" w:lineRule="auto"/>
              <w:jc w:val="center"/>
              <w:rPr>
                <w:rFonts w:asciiTheme="minorEastAsia" w:hAnsiTheme="minorEastAsia" w:eastAsiaTheme="minorEastAsia"/>
                <w:highlight w:val="none"/>
              </w:rPr>
            </w:pPr>
            <w:r>
              <w:rPr>
                <w:rFonts w:asciiTheme="minorEastAsia" w:hAnsiTheme="minorEastAsia" w:eastAsiaTheme="minorEastAsia"/>
                <w:highlight w:val="none"/>
              </w:rPr>
              <w:t>本项目服务工作的重点与难点分析（20分）</w:t>
            </w:r>
          </w:p>
        </w:tc>
        <w:tc>
          <w:tcPr>
            <w:tcW w:w="4977" w:type="dxa"/>
            <w:noWrap/>
            <w:vAlign w:val="center"/>
          </w:tcPr>
          <w:p w14:paraId="00AF48F4">
            <w:pPr>
              <w:spacing w:line="312" w:lineRule="auto"/>
              <w:rPr>
                <w:rFonts w:asciiTheme="minorEastAsia" w:hAnsiTheme="minorEastAsia" w:eastAsiaTheme="minorEastAsia"/>
                <w:highlight w:val="none"/>
              </w:rPr>
            </w:pPr>
            <w:r>
              <w:rPr>
                <w:rFonts w:asciiTheme="minorEastAsia" w:hAnsiTheme="minorEastAsia" w:eastAsiaTheme="minorEastAsia"/>
                <w:highlight w:val="none"/>
              </w:rPr>
              <w:t>根据项目特点对本项目服务工作重点、难点进行分析，</w:t>
            </w:r>
            <w:r>
              <w:rPr>
                <w:rFonts w:hint="eastAsia" w:asciiTheme="minorEastAsia" w:hAnsiTheme="minorEastAsia" w:eastAsiaTheme="minorEastAsia"/>
                <w:highlight w:val="none"/>
              </w:rPr>
              <w:t>内容</w:t>
            </w:r>
            <w:r>
              <w:rPr>
                <w:rFonts w:asciiTheme="minorEastAsia" w:hAnsiTheme="minorEastAsia" w:eastAsiaTheme="minorEastAsia"/>
                <w:highlight w:val="none"/>
              </w:rPr>
              <w:t>全面</w:t>
            </w:r>
            <w:r>
              <w:rPr>
                <w:rFonts w:hint="eastAsia" w:asciiTheme="minorEastAsia" w:hAnsiTheme="minorEastAsia" w:eastAsiaTheme="minorEastAsia"/>
                <w:highlight w:val="none"/>
              </w:rPr>
              <w:t>、</w:t>
            </w:r>
            <w:r>
              <w:rPr>
                <w:rFonts w:asciiTheme="minorEastAsia" w:hAnsiTheme="minorEastAsia" w:eastAsiaTheme="minorEastAsia"/>
                <w:highlight w:val="none"/>
              </w:rPr>
              <w:t>合理得12分，</w:t>
            </w:r>
            <w:r>
              <w:rPr>
                <w:rFonts w:hint="eastAsia" w:asciiTheme="minorEastAsia" w:hAnsiTheme="minorEastAsia" w:eastAsiaTheme="minorEastAsia"/>
                <w:highlight w:val="none"/>
              </w:rPr>
              <w:t>思路</w:t>
            </w:r>
            <w:r>
              <w:rPr>
                <w:rFonts w:asciiTheme="minorEastAsia" w:hAnsiTheme="minorEastAsia" w:eastAsiaTheme="minorEastAsia"/>
                <w:highlight w:val="none"/>
              </w:rPr>
              <w:t>清晰得16分</w:t>
            </w:r>
            <w:r>
              <w:rPr>
                <w:rFonts w:hint="eastAsia" w:asciiTheme="minorEastAsia" w:hAnsiTheme="minorEastAsia" w:eastAsiaTheme="minorEastAsia"/>
                <w:highlight w:val="none"/>
              </w:rPr>
              <w:t>，措施</w:t>
            </w:r>
            <w:r>
              <w:rPr>
                <w:rFonts w:asciiTheme="minorEastAsia" w:hAnsiTheme="minorEastAsia" w:eastAsiaTheme="minorEastAsia"/>
                <w:highlight w:val="none"/>
              </w:rPr>
              <w:t>详细完善</w:t>
            </w:r>
            <w:r>
              <w:rPr>
                <w:rFonts w:hint="eastAsia" w:asciiTheme="minorEastAsia" w:hAnsiTheme="minorEastAsia" w:eastAsiaTheme="minorEastAsia"/>
                <w:highlight w:val="none"/>
              </w:rPr>
              <w:t>得</w:t>
            </w:r>
            <w:r>
              <w:rPr>
                <w:rFonts w:asciiTheme="minorEastAsia" w:hAnsiTheme="minorEastAsia" w:eastAsiaTheme="minorEastAsia"/>
                <w:highlight w:val="none"/>
              </w:rPr>
              <w:t>20</w:t>
            </w:r>
            <w:r>
              <w:rPr>
                <w:rFonts w:hint="eastAsia" w:asciiTheme="minorEastAsia" w:hAnsiTheme="minorEastAsia" w:eastAsiaTheme="minorEastAsia"/>
                <w:highlight w:val="none"/>
              </w:rPr>
              <w:t>分，未提供</w:t>
            </w:r>
            <w:r>
              <w:rPr>
                <w:rFonts w:asciiTheme="minorEastAsia" w:hAnsiTheme="minorEastAsia" w:eastAsiaTheme="minorEastAsia"/>
                <w:highlight w:val="none"/>
              </w:rPr>
              <w:t>的不得分。</w:t>
            </w:r>
          </w:p>
        </w:tc>
      </w:tr>
      <w:tr w14:paraId="20286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773" w:type="dxa"/>
            <w:vMerge w:val="continue"/>
            <w:noWrap/>
            <w:vAlign w:val="center"/>
          </w:tcPr>
          <w:p w14:paraId="472748AE">
            <w:pPr>
              <w:autoSpaceDE w:val="0"/>
              <w:autoSpaceDN w:val="0"/>
              <w:rPr>
                <w:rFonts w:cs="宋体" w:asciiTheme="minorEastAsia" w:hAnsiTheme="minorEastAsia" w:eastAsiaTheme="minorEastAsia"/>
                <w:color w:val="000000"/>
                <w:kern w:val="0"/>
                <w:highlight w:val="none"/>
              </w:rPr>
            </w:pPr>
          </w:p>
        </w:tc>
        <w:tc>
          <w:tcPr>
            <w:tcW w:w="1206" w:type="dxa"/>
            <w:vMerge w:val="continue"/>
            <w:noWrap/>
            <w:vAlign w:val="center"/>
          </w:tcPr>
          <w:p w14:paraId="11C77E00">
            <w:pPr>
              <w:autoSpaceDE w:val="0"/>
              <w:autoSpaceDN w:val="0"/>
              <w:rPr>
                <w:rFonts w:asciiTheme="minorEastAsia" w:hAnsiTheme="minorEastAsia" w:eastAsiaTheme="minorEastAsia"/>
                <w:highlight w:val="none"/>
              </w:rPr>
            </w:pPr>
          </w:p>
        </w:tc>
        <w:tc>
          <w:tcPr>
            <w:tcW w:w="2382" w:type="dxa"/>
            <w:noWrap/>
            <w:vAlign w:val="center"/>
          </w:tcPr>
          <w:p w14:paraId="0DD19788">
            <w:pPr>
              <w:spacing w:line="312" w:lineRule="auto"/>
              <w:jc w:val="center"/>
              <w:rPr>
                <w:rFonts w:asciiTheme="minorEastAsia" w:hAnsiTheme="minorEastAsia" w:eastAsiaTheme="minorEastAsia"/>
                <w:highlight w:val="none"/>
              </w:rPr>
            </w:pPr>
            <w:r>
              <w:rPr>
                <w:rFonts w:asciiTheme="minorEastAsia" w:hAnsiTheme="minorEastAsia" w:eastAsiaTheme="minorEastAsia"/>
                <w:highlight w:val="none"/>
              </w:rPr>
              <w:t>对本项目的建议（10分）</w:t>
            </w:r>
          </w:p>
        </w:tc>
        <w:tc>
          <w:tcPr>
            <w:tcW w:w="4977" w:type="dxa"/>
            <w:noWrap/>
            <w:vAlign w:val="center"/>
          </w:tcPr>
          <w:p w14:paraId="303C4B1E">
            <w:pPr>
              <w:spacing w:line="312" w:lineRule="auto"/>
              <w:rPr>
                <w:rFonts w:asciiTheme="minorEastAsia" w:hAnsiTheme="minorEastAsia" w:eastAsiaTheme="minorEastAsia"/>
                <w:highlight w:val="none"/>
              </w:rPr>
            </w:pPr>
            <w:r>
              <w:rPr>
                <w:rFonts w:asciiTheme="minorEastAsia" w:hAnsiTheme="minorEastAsia" w:eastAsiaTheme="minorEastAsia"/>
                <w:highlight w:val="none"/>
              </w:rPr>
              <w:t>对本</w:t>
            </w:r>
            <w:r>
              <w:rPr>
                <w:rFonts w:hint="eastAsia" w:asciiTheme="minorEastAsia" w:hAnsiTheme="minorEastAsia" w:eastAsiaTheme="minorEastAsia"/>
                <w:highlight w:val="none"/>
              </w:rPr>
              <w:t>项目</w:t>
            </w:r>
            <w:r>
              <w:rPr>
                <w:rFonts w:asciiTheme="minorEastAsia" w:hAnsiTheme="minorEastAsia" w:eastAsiaTheme="minorEastAsia"/>
                <w:highlight w:val="none"/>
              </w:rPr>
              <w:t>的提出的建议，</w:t>
            </w:r>
            <w:r>
              <w:rPr>
                <w:rFonts w:hint="eastAsia" w:asciiTheme="minorEastAsia" w:hAnsiTheme="minorEastAsia" w:eastAsiaTheme="minorEastAsia"/>
                <w:highlight w:val="none"/>
              </w:rPr>
              <w:t>内容</w:t>
            </w:r>
            <w:r>
              <w:rPr>
                <w:rFonts w:asciiTheme="minorEastAsia" w:hAnsiTheme="minorEastAsia" w:eastAsiaTheme="minorEastAsia"/>
                <w:highlight w:val="none"/>
              </w:rPr>
              <w:t>全面</w:t>
            </w:r>
            <w:r>
              <w:rPr>
                <w:rFonts w:hint="eastAsia" w:asciiTheme="minorEastAsia" w:hAnsiTheme="minorEastAsia" w:eastAsiaTheme="minorEastAsia"/>
                <w:highlight w:val="none"/>
              </w:rPr>
              <w:t>、</w:t>
            </w:r>
            <w:r>
              <w:rPr>
                <w:rFonts w:asciiTheme="minorEastAsia" w:hAnsiTheme="minorEastAsia" w:eastAsiaTheme="minorEastAsia"/>
                <w:highlight w:val="none"/>
              </w:rPr>
              <w:t>合理得6分，</w:t>
            </w:r>
            <w:r>
              <w:rPr>
                <w:rFonts w:hint="eastAsia" w:asciiTheme="minorEastAsia" w:hAnsiTheme="minorEastAsia" w:eastAsiaTheme="minorEastAsia"/>
                <w:highlight w:val="none"/>
              </w:rPr>
              <w:t>思路</w:t>
            </w:r>
            <w:r>
              <w:rPr>
                <w:rFonts w:asciiTheme="minorEastAsia" w:hAnsiTheme="minorEastAsia" w:eastAsiaTheme="minorEastAsia"/>
                <w:highlight w:val="none"/>
              </w:rPr>
              <w:t>清晰得8分</w:t>
            </w:r>
            <w:r>
              <w:rPr>
                <w:rFonts w:hint="eastAsia" w:asciiTheme="minorEastAsia" w:hAnsiTheme="minorEastAsia" w:eastAsiaTheme="minorEastAsia"/>
                <w:highlight w:val="none"/>
              </w:rPr>
              <w:t>，措施</w:t>
            </w:r>
            <w:r>
              <w:rPr>
                <w:rFonts w:asciiTheme="minorEastAsia" w:hAnsiTheme="minorEastAsia" w:eastAsiaTheme="minorEastAsia"/>
                <w:highlight w:val="none"/>
              </w:rPr>
              <w:t>详细完善</w:t>
            </w:r>
            <w:r>
              <w:rPr>
                <w:rFonts w:hint="eastAsia" w:asciiTheme="minorEastAsia" w:hAnsiTheme="minorEastAsia" w:eastAsiaTheme="minorEastAsia"/>
                <w:highlight w:val="none"/>
              </w:rPr>
              <w:t>得10分，未提供</w:t>
            </w:r>
            <w:r>
              <w:rPr>
                <w:rFonts w:asciiTheme="minorEastAsia" w:hAnsiTheme="minorEastAsia" w:eastAsiaTheme="minorEastAsia"/>
                <w:highlight w:val="none"/>
              </w:rPr>
              <w:t>的不得分。</w:t>
            </w:r>
          </w:p>
        </w:tc>
      </w:tr>
    </w:tbl>
    <w:p w14:paraId="23B4473D">
      <w:pPr>
        <w:widowControl/>
        <w:spacing w:line="360" w:lineRule="auto"/>
        <w:jc w:val="left"/>
        <w:outlineLvl w:val="2"/>
        <w:rPr>
          <w:rFonts w:ascii="宋体" w:hAnsi="宋体" w:cs="宋体"/>
          <w:b/>
          <w:bCs/>
          <w:sz w:val="24"/>
        </w:rPr>
      </w:pPr>
      <w:r>
        <w:rPr>
          <w:rFonts w:hint="eastAsia" w:ascii="宋体" w:hAnsi="宋体" w:cs="宋体"/>
          <w:b/>
          <w:bCs/>
          <w:sz w:val="24"/>
        </w:rPr>
        <w:t>七、确定成交供应商</w:t>
      </w:r>
    </w:p>
    <w:p w14:paraId="6AD2948F">
      <w:pPr>
        <w:widowControl/>
        <w:spacing w:line="360" w:lineRule="auto"/>
        <w:jc w:val="left"/>
        <w:outlineLvl w:val="2"/>
        <w:rPr>
          <w:rFonts w:ascii="宋体"/>
          <w:b/>
          <w:bCs/>
          <w:sz w:val="24"/>
        </w:rPr>
      </w:pPr>
      <w:r>
        <w:rPr>
          <w:rFonts w:ascii="宋体" w:hAnsi="宋体" w:cs="宋体"/>
          <w:b/>
          <w:bCs/>
          <w:sz w:val="24"/>
        </w:rPr>
        <w:t>19.</w:t>
      </w:r>
      <w:r>
        <w:rPr>
          <w:rFonts w:hint="eastAsia" w:ascii="宋体" w:hAnsi="宋体" w:cs="宋体"/>
          <w:b/>
          <w:bCs/>
          <w:sz w:val="24"/>
        </w:rPr>
        <w:t>推荐并确定成交</w:t>
      </w:r>
      <w:bookmarkEnd w:id="116"/>
      <w:bookmarkEnd w:id="117"/>
      <w:r>
        <w:rPr>
          <w:rFonts w:hint="eastAsia" w:ascii="宋体" w:hAnsi="宋体" w:cs="宋体"/>
          <w:b/>
          <w:bCs/>
          <w:sz w:val="24"/>
        </w:rPr>
        <w:t>供应商</w:t>
      </w:r>
      <w:bookmarkEnd w:id="118"/>
      <w:bookmarkEnd w:id="119"/>
      <w:bookmarkEnd w:id="120"/>
    </w:p>
    <w:p w14:paraId="284ADAB0">
      <w:pPr>
        <w:spacing w:line="360" w:lineRule="auto"/>
        <w:ind w:firstLine="482" w:firstLineChars="200"/>
        <w:jc w:val="left"/>
        <w:rPr>
          <w:rFonts w:hint="eastAsia" w:ascii="宋体" w:hAnsi="宋体" w:cs="宋体"/>
          <w:b/>
          <w:bCs/>
          <w:sz w:val="24"/>
        </w:rPr>
      </w:pPr>
      <w:r>
        <w:rPr>
          <w:rFonts w:hint="eastAsia" w:ascii="宋体" w:hAnsi="宋体" w:cs="宋体"/>
          <w:b/>
          <w:bCs/>
          <w:sz w:val="24"/>
          <w:lang w:eastAsia="zh-CN"/>
        </w:rPr>
        <w:t>采购人</w:t>
      </w:r>
      <w:r>
        <w:rPr>
          <w:rFonts w:hint="eastAsia" w:ascii="宋体" w:hAnsi="宋体" w:cs="宋体"/>
          <w:b/>
          <w:bCs/>
          <w:sz w:val="24"/>
        </w:rPr>
        <w:t>书面授权磋商小组直接确定成交供应商。</w:t>
      </w:r>
    </w:p>
    <w:p w14:paraId="4FEBEACA">
      <w:pPr>
        <w:widowControl/>
        <w:spacing w:line="360" w:lineRule="auto"/>
        <w:jc w:val="left"/>
        <w:outlineLvl w:val="2"/>
        <w:rPr>
          <w:rFonts w:ascii="宋体"/>
          <w:b/>
          <w:bCs/>
          <w:sz w:val="24"/>
        </w:rPr>
      </w:pPr>
      <w:bookmarkStart w:id="126" w:name="_Toc376936759"/>
      <w:bookmarkStart w:id="127" w:name="_Toc325726028"/>
      <w:bookmarkStart w:id="128" w:name="_Toc2963"/>
      <w:bookmarkStart w:id="129" w:name="_Toc15297"/>
      <w:bookmarkStart w:id="130" w:name="_Toc2346"/>
      <w:bookmarkStart w:id="131" w:name="_Toc325726027"/>
      <w:r>
        <w:rPr>
          <w:rFonts w:ascii="宋体" w:hAnsi="宋体" w:cs="宋体"/>
          <w:b/>
          <w:bCs/>
          <w:sz w:val="24"/>
        </w:rPr>
        <w:t>20.</w:t>
      </w:r>
      <w:r>
        <w:rPr>
          <w:rFonts w:hint="eastAsia" w:ascii="宋体" w:hAnsi="宋体" w:cs="宋体"/>
          <w:b/>
          <w:bCs/>
          <w:sz w:val="24"/>
        </w:rPr>
        <w:t>成交通知</w:t>
      </w:r>
      <w:bookmarkEnd w:id="126"/>
      <w:bookmarkEnd w:id="127"/>
      <w:bookmarkEnd w:id="128"/>
      <w:bookmarkEnd w:id="129"/>
      <w:bookmarkEnd w:id="130"/>
    </w:p>
    <w:p w14:paraId="77A24006">
      <w:pPr>
        <w:spacing w:line="360" w:lineRule="auto"/>
        <w:jc w:val="left"/>
        <w:rPr>
          <w:rFonts w:ascii="宋体"/>
          <w:sz w:val="24"/>
        </w:rPr>
      </w:pPr>
      <w:r>
        <w:rPr>
          <w:rFonts w:ascii="宋体" w:hAnsi="宋体" w:cs="宋体"/>
          <w:sz w:val="24"/>
        </w:rPr>
        <w:t>20.1</w:t>
      </w:r>
      <w:r>
        <w:rPr>
          <w:rFonts w:hint="eastAsia" w:ascii="宋体" w:hAnsi="宋体" w:cs="宋体"/>
          <w:sz w:val="24"/>
          <w:lang w:eastAsia="zh-CN"/>
        </w:rPr>
        <w:t>采购人</w:t>
      </w:r>
      <w:r>
        <w:rPr>
          <w:rFonts w:hint="eastAsia" w:ascii="宋体" w:hAnsi="宋体" w:cs="宋体"/>
          <w:sz w:val="24"/>
        </w:rPr>
        <w:t>或者</w:t>
      </w:r>
      <w:r>
        <w:rPr>
          <w:rFonts w:hint="eastAsia" w:ascii="宋体" w:hAnsi="宋体" w:cs="宋体"/>
          <w:sz w:val="24"/>
          <w:lang w:eastAsia="zh-CN"/>
        </w:rPr>
        <w:t>采购代理机构</w:t>
      </w:r>
      <w:r>
        <w:rPr>
          <w:rFonts w:hint="eastAsia" w:ascii="宋体" w:hAnsi="宋体" w:cs="宋体"/>
          <w:sz w:val="24"/>
        </w:rPr>
        <w:t>应当在成交供应商确定后</w:t>
      </w:r>
      <w:r>
        <w:rPr>
          <w:rFonts w:ascii="宋体" w:hAnsi="宋体" w:cs="宋体"/>
          <w:sz w:val="24"/>
        </w:rPr>
        <w:t>2</w:t>
      </w:r>
      <w:r>
        <w:rPr>
          <w:rFonts w:hint="eastAsia" w:ascii="宋体" w:hAnsi="宋体" w:cs="宋体"/>
          <w:sz w:val="24"/>
        </w:rPr>
        <w:t>个工作日内，在中国采购与招标网上公告成交结果，同时向成交供应商发出成交通知书。</w:t>
      </w:r>
    </w:p>
    <w:p w14:paraId="64FD0802">
      <w:pPr>
        <w:spacing w:line="360" w:lineRule="auto"/>
        <w:jc w:val="left"/>
        <w:rPr>
          <w:rFonts w:ascii="宋体"/>
          <w:sz w:val="24"/>
        </w:rPr>
      </w:pPr>
      <w:r>
        <w:rPr>
          <w:rFonts w:ascii="宋体" w:hAnsi="宋体" w:cs="宋体"/>
          <w:sz w:val="24"/>
        </w:rPr>
        <w:t>20.2</w:t>
      </w:r>
      <w:r>
        <w:rPr>
          <w:rFonts w:hint="eastAsia" w:ascii="宋体" w:hAnsi="宋体" w:cs="宋体"/>
          <w:sz w:val="24"/>
        </w:rPr>
        <w:t>《成交通知书》发出后，</w:t>
      </w:r>
      <w:r>
        <w:rPr>
          <w:rFonts w:hint="eastAsia" w:ascii="宋体" w:hAnsi="宋体" w:cs="宋体"/>
          <w:sz w:val="24"/>
          <w:lang w:eastAsia="zh-CN"/>
        </w:rPr>
        <w:t>采购人</w:t>
      </w:r>
      <w:r>
        <w:rPr>
          <w:rFonts w:hint="eastAsia" w:ascii="宋体" w:hAnsi="宋体" w:cs="宋体"/>
          <w:sz w:val="24"/>
        </w:rPr>
        <w:t>改变成交结果的，或者成交供应商无正当理由放弃成交项目的，依法承担法律责任。</w:t>
      </w:r>
    </w:p>
    <w:p w14:paraId="30D694CB">
      <w:pPr>
        <w:widowControl/>
        <w:spacing w:line="360" w:lineRule="auto"/>
        <w:jc w:val="center"/>
        <w:outlineLvl w:val="1"/>
        <w:rPr>
          <w:rFonts w:ascii="宋体"/>
          <w:b/>
          <w:bCs/>
          <w:sz w:val="24"/>
        </w:rPr>
      </w:pPr>
      <w:bookmarkStart w:id="132" w:name="_Toc18063"/>
      <w:bookmarkStart w:id="133" w:name="_Toc5556"/>
      <w:bookmarkStart w:id="134" w:name="_Toc376936758"/>
      <w:bookmarkStart w:id="135" w:name="_Toc25141"/>
      <w:r>
        <w:rPr>
          <w:rFonts w:hint="eastAsia" w:ascii="宋体" w:hAnsi="宋体" w:cs="宋体"/>
          <w:b/>
          <w:bCs/>
          <w:sz w:val="24"/>
        </w:rPr>
        <w:t>八、授予合同</w:t>
      </w:r>
      <w:bookmarkEnd w:id="131"/>
      <w:bookmarkEnd w:id="132"/>
      <w:bookmarkEnd w:id="133"/>
      <w:bookmarkEnd w:id="134"/>
      <w:bookmarkEnd w:id="135"/>
    </w:p>
    <w:p w14:paraId="4B08FACB">
      <w:pPr>
        <w:widowControl/>
        <w:spacing w:line="360" w:lineRule="auto"/>
        <w:jc w:val="left"/>
        <w:outlineLvl w:val="2"/>
        <w:rPr>
          <w:rFonts w:ascii="宋体"/>
          <w:b/>
          <w:bCs/>
          <w:sz w:val="24"/>
        </w:rPr>
      </w:pPr>
      <w:bookmarkStart w:id="136" w:name="_Toc28394"/>
      <w:bookmarkStart w:id="137" w:name="_Toc11379"/>
      <w:bookmarkStart w:id="138" w:name="_Toc921"/>
      <w:bookmarkStart w:id="139" w:name="_Toc325726029"/>
      <w:bookmarkStart w:id="140" w:name="_Toc376936760"/>
      <w:r>
        <w:rPr>
          <w:rFonts w:ascii="宋体" w:hAnsi="宋体" w:cs="宋体"/>
          <w:b/>
          <w:bCs/>
          <w:sz w:val="24"/>
        </w:rPr>
        <w:t>21.</w:t>
      </w:r>
      <w:r>
        <w:rPr>
          <w:rFonts w:hint="eastAsia" w:ascii="宋体" w:hAnsi="宋体" w:cs="宋体"/>
          <w:b/>
          <w:bCs/>
          <w:sz w:val="24"/>
        </w:rPr>
        <w:t>签订合同</w:t>
      </w:r>
      <w:bookmarkEnd w:id="136"/>
      <w:bookmarkEnd w:id="137"/>
      <w:bookmarkEnd w:id="138"/>
      <w:bookmarkEnd w:id="139"/>
      <w:bookmarkEnd w:id="140"/>
    </w:p>
    <w:p w14:paraId="05C83CB0">
      <w:pPr>
        <w:spacing w:line="360" w:lineRule="auto"/>
        <w:ind w:firstLine="480"/>
        <w:jc w:val="left"/>
        <w:rPr>
          <w:rFonts w:ascii="宋体" w:hAnsi="宋体" w:cs="宋体"/>
          <w:sz w:val="24"/>
        </w:rPr>
      </w:pPr>
      <w:r>
        <w:rPr>
          <w:rFonts w:hint="eastAsia" w:ascii="宋体" w:hAnsi="宋体" w:cs="宋体"/>
          <w:sz w:val="24"/>
          <w:lang w:val="zh-CN"/>
        </w:rPr>
        <w:t>2</w:t>
      </w:r>
      <w:r>
        <w:rPr>
          <w:rFonts w:hint="eastAsia" w:ascii="宋体" w:hAnsi="宋体" w:cs="宋体"/>
          <w:sz w:val="24"/>
        </w:rPr>
        <w:t>1</w:t>
      </w:r>
      <w:r>
        <w:rPr>
          <w:rFonts w:hint="eastAsia" w:ascii="宋体" w:hAnsi="宋体" w:cs="宋体"/>
          <w:sz w:val="24"/>
          <w:lang w:val="zh-CN"/>
        </w:rPr>
        <w:t>.1</w:t>
      </w:r>
      <w:r>
        <w:rPr>
          <w:rFonts w:hint="eastAsia" w:ascii="宋体" w:hAnsi="宋体" w:cs="宋体"/>
          <w:sz w:val="24"/>
        </w:rPr>
        <w:t xml:space="preserve"> </w:t>
      </w:r>
      <w:r>
        <w:rPr>
          <w:rFonts w:hint="eastAsia" w:ascii="宋体" w:hAnsi="宋体" w:cs="宋体"/>
          <w:sz w:val="24"/>
          <w:lang w:eastAsia="zh-CN"/>
        </w:rPr>
        <w:t>采购人</w:t>
      </w:r>
      <w:r>
        <w:rPr>
          <w:rFonts w:hint="eastAsia" w:ascii="宋体" w:hAnsi="宋体" w:cs="宋体"/>
          <w:sz w:val="24"/>
        </w:rPr>
        <w:t>应当自成交通知书发出之日起30日内，按照招磋商文件和</w:t>
      </w:r>
      <w:r>
        <w:rPr>
          <w:rFonts w:hint="eastAsia" w:ascii="宋体" w:hAnsi="宋体" w:cs="宋体"/>
          <w:sz w:val="24"/>
          <w:lang w:eastAsia="zh-CN"/>
        </w:rPr>
        <w:t>成交人</w:t>
      </w:r>
      <w:r>
        <w:rPr>
          <w:rFonts w:hint="eastAsia" w:ascii="宋体" w:hAnsi="宋体" w:cs="宋体"/>
          <w:sz w:val="24"/>
        </w:rPr>
        <w:t>磋商响应文件的规定，与</w:t>
      </w:r>
      <w:r>
        <w:rPr>
          <w:rFonts w:hint="eastAsia" w:ascii="宋体" w:hAnsi="宋体" w:cs="宋体"/>
          <w:sz w:val="24"/>
          <w:lang w:eastAsia="zh-CN"/>
        </w:rPr>
        <w:t>成交人</w:t>
      </w:r>
      <w:r>
        <w:rPr>
          <w:rFonts w:hint="eastAsia" w:ascii="宋体" w:hAnsi="宋体" w:cs="宋体"/>
          <w:sz w:val="24"/>
        </w:rPr>
        <w:t>签订书面合同。所签订的合同不得对磋商文件确定的事项和</w:t>
      </w:r>
      <w:r>
        <w:rPr>
          <w:rFonts w:hint="eastAsia" w:ascii="宋体" w:hAnsi="宋体" w:cs="宋体"/>
          <w:sz w:val="24"/>
          <w:lang w:eastAsia="zh-CN"/>
        </w:rPr>
        <w:t>成交人</w:t>
      </w:r>
      <w:r>
        <w:rPr>
          <w:rFonts w:hint="eastAsia" w:ascii="宋体" w:hAnsi="宋体" w:cs="宋体"/>
          <w:sz w:val="24"/>
        </w:rPr>
        <w:t>磋商响应文件作实质性修改。</w:t>
      </w:r>
    </w:p>
    <w:p w14:paraId="0C8D4E69">
      <w:pPr>
        <w:spacing w:line="360" w:lineRule="auto"/>
        <w:ind w:firstLine="480"/>
        <w:jc w:val="left"/>
        <w:rPr>
          <w:rFonts w:ascii="宋体" w:hAnsi="宋体" w:cs="宋体"/>
          <w:sz w:val="24"/>
        </w:rPr>
      </w:pPr>
      <w:r>
        <w:rPr>
          <w:rFonts w:hint="eastAsia" w:ascii="宋体" w:hAnsi="宋体" w:cs="宋体"/>
          <w:sz w:val="24"/>
          <w:lang w:eastAsia="zh-CN"/>
        </w:rPr>
        <w:t>采购人</w:t>
      </w:r>
      <w:r>
        <w:rPr>
          <w:rFonts w:hint="eastAsia" w:ascii="宋体" w:hAnsi="宋体" w:cs="宋体"/>
          <w:sz w:val="24"/>
        </w:rPr>
        <w:t>不得向</w:t>
      </w:r>
      <w:r>
        <w:rPr>
          <w:rFonts w:hint="eastAsia" w:ascii="宋体" w:hAnsi="宋体" w:cs="宋体"/>
          <w:sz w:val="24"/>
          <w:lang w:eastAsia="zh-CN"/>
        </w:rPr>
        <w:t>成交人</w:t>
      </w:r>
      <w:r>
        <w:rPr>
          <w:rFonts w:hint="eastAsia" w:ascii="宋体" w:hAnsi="宋体" w:cs="宋体"/>
          <w:sz w:val="24"/>
        </w:rPr>
        <w:t>提出任何不合理的要求作为签订合同的条件。</w:t>
      </w:r>
    </w:p>
    <w:p w14:paraId="017DF582">
      <w:pPr>
        <w:spacing w:line="360" w:lineRule="auto"/>
        <w:ind w:firstLine="480"/>
        <w:jc w:val="left"/>
        <w:rPr>
          <w:rFonts w:ascii="宋体" w:hAnsi="宋体" w:cs="宋体"/>
          <w:color w:val="000000"/>
          <w:sz w:val="24"/>
          <w:lang w:val="zh-CN"/>
        </w:rPr>
      </w:pPr>
      <w:r>
        <w:rPr>
          <w:rFonts w:hint="eastAsia" w:ascii="宋体" w:hAnsi="宋体" w:cs="宋体"/>
          <w:sz w:val="24"/>
          <w:lang w:val="zh-CN"/>
        </w:rPr>
        <w:t>2</w:t>
      </w:r>
      <w:r>
        <w:rPr>
          <w:rFonts w:hint="eastAsia" w:ascii="宋体" w:hAnsi="宋体" w:cs="宋体"/>
          <w:sz w:val="24"/>
        </w:rPr>
        <w:t>1</w:t>
      </w:r>
      <w:r>
        <w:rPr>
          <w:rFonts w:hint="eastAsia" w:ascii="宋体" w:hAnsi="宋体" w:cs="宋体"/>
          <w:sz w:val="24"/>
          <w:lang w:val="zh-CN"/>
        </w:rPr>
        <w:t xml:space="preserve">.2 </w:t>
      </w:r>
      <w:r>
        <w:rPr>
          <w:rFonts w:hint="eastAsia" w:ascii="宋体" w:hAnsi="宋体" w:cs="宋体"/>
          <w:color w:val="000000"/>
          <w:sz w:val="24"/>
          <w:lang w:val="zh-CN"/>
        </w:rPr>
        <w:t>签订合同时，可将成交人的磋商保证金转为成交人的履约保证金或成交人应当以支票、汇票、本票等非现金形式向采购人指定的账户交纳采购合同总金额的</w:t>
      </w:r>
      <w:r>
        <w:rPr>
          <w:rFonts w:hint="eastAsia" w:ascii="宋体" w:hAnsi="宋体" w:cs="宋体"/>
          <w:color w:val="000000"/>
          <w:sz w:val="24"/>
        </w:rPr>
        <w:t>5</w:t>
      </w:r>
      <w:r>
        <w:rPr>
          <w:rFonts w:hint="eastAsia" w:ascii="宋体" w:hAnsi="宋体" w:cs="宋体"/>
          <w:color w:val="000000"/>
          <w:sz w:val="24"/>
          <w:lang w:val="zh-CN"/>
        </w:rPr>
        <w:t>%的履约保证金。</w:t>
      </w:r>
    </w:p>
    <w:p w14:paraId="1C79549F">
      <w:pPr>
        <w:spacing w:line="360" w:lineRule="auto"/>
        <w:ind w:firstLine="480"/>
        <w:jc w:val="left"/>
        <w:rPr>
          <w:rFonts w:ascii="宋体" w:hAnsi="宋体" w:cs="宋体"/>
          <w:sz w:val="24"/>
          <w:lang w:val="zh-CN"/>
        </w:rPr>
      </w:pPr>
      <w:r>
        <w:rPr>
          <w:rFonts w:hint="eastAsia" w:ascii="宋体" w:hAnsi="宋体" w:cs="宋体"/>
          <w:sz w:val="24"/>
          <w:lang w:val="zh-CN"/>
        </w:rPr>
        <w:t>2</w:t>
      </w:r>
      <w:r>
        <w:rPr>
          <w:rFonts w:hint="eastAsia" w:ascii="宋体" w:hAnsi="宋体" w:cs="宋体"/>
          <w:sz w:val="24"/>
        </w:rPr>
        <w:t>1</w:t>
      </w:r>
      <w:r>
        <w:rPr>
          <w:rFonts w:hint="eastAsia" w:ascii="宋体" w:hAnsi="宋体" w:cs="宋体"/>
          <w:sz w:val="24"/>
          <w:lang w:val="zh-CN"/>
        </w:rPr>
        <w:t>.3</w:t>
      </w:r>
      <w:r>
        <w:rPr>
          <w:rFonts w:hint="eastAsia" w:ascii="宋体" w:hAnsi="宋体" w:cs="宋体"/>
          <w:sz w:val="24"/>
        </w:rPr>
        <w:t xml:space="preserve"> </w:t>
      </w:r>
      <w:r>
        <w:rPr>
          <w:rFonts w:hint="eastAsia" w:ascii="宋体" w:hAnsi="宋体" w:cs="宋体"/>
          <w:sz w:val="24"/>
          <w:lang w:eastAsia="zh-CN"/>
        </w:rPr>
        <w:t>成交人</w:t>
      </w:r>
      <w:r>
        <w:rPr>
          <w:rFonts w:hint="eastAsia" w:ascii="宋体" w:hAnsi="宋体" w:cs="宋体"/>
          <w:sz w:val="24"/>
        </w:rPr>
        <w:t>拒绝与</w:t>
      </w:r>
      <w:r>
        <w:rPr>
          <w:rFonts w:hint="eastAsia" w:ascii="宋体" w:hAnsi="宋体" w:cs="宋体"/>
          <w:sz w:val="24"/>
          <w:lang w:eastAsia="zh-CN"/>
        </w:rPr>
        <w:t>采购人</w:t>
      </w:r>
      <w:r>
        <w:rPr>
          <w:rFonts w:hint="eastAsia" w:ascii="宋体" w:hAnsi="宋体" w:cs="宋体"/>
          <w:sz w:val="24"/>
        </w:rPr>
        <w:t>签订合同的</w:t>
      </w:r>
      <w:r>
        <w:rPr>
          <w:rFonts w:hint="eastAsia" w:ascii="宋体" w:hAnsi="宋体" w:cs="宋体"/>
          <w:sz w:val="24"/>
          <w:lang w:val="zh-CN"/>
        </w:rPr>
        <w:t>，采购人可以按照评标报告推荐的中标候选人名单排序，确定下一候选人为成交人，也可重新开展</w:t>
      </w:r>
      <w:r>
        <w:rPr>
          <w:rFonts w:hint="eastAsia" w:ascii="宋体" w:hAnsi="宋体" w:cs="宋体"/>
          <w:sz w:val="24"/>
        </w:rPr>
        <w:t>招标</w:t>
      </w:r>
      <w:r>
        <w:rPr>
          <w:rFonts w:hint="eastAsia" w:ascii="宋体" w:hAnsi="宋体" w:cs="宋体"/>
          <w:sz w:val="24"/>
          <w:lang w:val="zh-CN"/>
        </w:rPr>
        <w:t>活动。</w:t>
      </w:r>
    </w:p>
    <w:p w14:paraId="4AB1F60F">
      <w:pPr>
        <w:spacing w:line="360" w:lineRule="auto"/>
        <w:ind w:firstLine="480"/>
        <w:jc w:val="left"/>
        <w:rPr>
          <w:rFonts w:ascii="宋体" w:hAnsi="宋体" w:cs="宋体"/>
          <w:sz w:val="24"/>
          <w:lang w:val="zh-CN"/>
        </w:rPr>
      </w:pPr>
      <w:r>
        <w:rPr>
          <w:rFonts w:hint="eastAsia" w:ascii="宋体" w:hAnsi="宋体" w:cs="宋体"/>
          <w:sz w:val="24"/>
          <w:lang w:val="zh-CN"/>
        </w:rPr>
        <w:t>2</w:t>
      </w:r>
      <w:r>
        <w:rPr>
          <w:rFonts w:hint="eastAsia" w:ascii="宋体" w:hAnsi="宋体" w:cs="宋体"/>
          <w:sz w:val="24"/>
        </w:rPr>
        <w:t>1</w:t>
      </w:r>
      <w:r>
        <w:rPr>
          <w:rFonts w:hint="eastAsia" w:ascii="宋体" w:hAnsi="宋体" w:cs="宋体"/>
          <w:sz w:val="24"/>
          <w:lang w:val="zh-CN"/>
        </w:rPr>
        <w:t>.4</w:t>
      </w:r>
      <w:r>
        <w:rPr>
          <w:rFonts w:hint="eastAsia" w:ascii="宋体" w:hAnsi="宋体" w:cs="宋体"/>
          <w:sz w:val="24"/>
        </w:rPr>
        <w:t xml:space="preserve"> </w:t>
      </w:r>
      <w:r>
        <w:rPr>
          <w:rFonts w:hint="eastAsia" w:ascii="宋体" w:hAnsi="宋体" w:cs="宋体"/>
          <w:sz w:val="24"/>
          <w:lang w:val="zh-CN"/>
        </w:rPr>
        <w:t>磋商文件、成交人的磋商响应文件、《成交通知书》及其澄清、说明文件、承诺等，均为签订采购合同的依据，作为采购合同的组成部分。</w:t>
      </w:r>
    </w:p>
    <w:p w14:paraId="24ED567B">
      <w:pPr>
        <w:spacing w:line="360" w:lineRule="auto"/>
        <w:ind w:firstLine="480"/>
        <w:jc w:val="left"/>
        <w:rPr>
          <w:rFonts w:ascii="宋体" w:hAnsi="宋体" w:cs="宋体"/>
          <w:sz w:val="24"/>
        </w:rPr>
      </w:pPr>
      <w:r>
        <w:rPr>
          <w:rFonts w:hint="eastAsia" w:ascii="宋体" w:hAnsi="宋体" w:cs="宋体"/>
          <w:sz w:val="24"/>
        </w:rPr>
        <w:t xml:space="preserve">21.5 </w:t>
      </w:r>
      <w:r>
        <w:rPr>
          <w:rFonts w:hint="eastAsia" w:ascii="宋体" w:hAnsi="宋体" w:cs="宋体"/>
          <w:sz w:val="24"/>
          <w:lang w:eastAsia="zh-CN"/>
        </w:rPr>
        <w:t>采购人</w:t>
      </w:r>
      <w:r>
        <w:rPr>
          <w:rFonts w:hint="eastAsia" w:ascii="宋体" w:hAnsi="宋体" w:cs="宋体"/>
          <w:sz w:val="24"/>
        </w:rPr>
        <w:t>与</w:t>
      </w:r>
      <w:r>
        <w:rPr>
          <w:rFonts w:hint="eastAsia" w:ascii="宋体" w:hAnsi="宋体" w:cs="宋体"/>
          <w:sz w:val="24"/>
          <w:lang w:eastAsia="zh-CN"/>
        </w:rPr>
        <w:t>成交人</w:t>
      </w:r>
      <w:r>
        <w:rPr>
          <w:rFonts w:hint="eastAsia" w:ascii="宋体" w:hAnsi="宋体" w:cs="宋体"/>
          <w:sz w:val="24"/>
        </w:rPr>
        <w:t>应当根据合同的约定依法履行合同义务。采购合同的履行、违约责任和解决争议的方法等适用《中华人民共和国</w:t>
      </w:r>
      <w:r>
        <w:rPr>
          <w:rFonts w:hint="eastAsia" w:ascii="宋体" w:hAnsi="宋体" w:cs="宋体"/>
          <w:sz w:val="24"/>
          <w:lang w:eastAsia="zh-CN"/>
        </w:rPr>
        <w:t>民法典</w:t>
      </w:r>
      <w:r>
        <w:rPr>
          <w:rFonts w:hint="eastAsia" w:ascii="宋体" w:hAnsi="宋体" w:cs="宋体"/>
          <w:sz w:val="24"/>
        </w:rPr>
        <w:t>》。</w:t>
      </w:r>
    </w:p>
    <w:p w14:paraId="1876584D">
      <w:pPr>
        <w:spacing w:line="360" w:lineRule="auto"/>
        <w:ind w:firstLine="480"/>
        <w:jc w:val="left"/>
        <w:rPr>
          <w:rFonts w:ascii="宋体" w:hAnsi="宋体" w:cs="宋体"/>
          <w:sz w:val="24"/>
        </w:rPr>
      </w:pPr>
      <w:r>
        <w:rPr>
          <w:rFonts w:hint="eastAsia" w:ascii="宋体" w:hAnsi="宋体" w:cs="宋体"/>
          <w:sz w:val="24"/>
        </w:rPr>
        <w:t>21.6</w:t>
      </w:r>
      <w:r>
        <w:rPr>
          <w:rFonts w:hint="eastAsia" w:ascii="宋体" w:hAnsi="宋体" w:cs="宋体"/>
          <w:sz w:val="24"/>
          <w:lang w:eastAsia="zh-CN"/>
        </w:rPr>
        <w:t>采购人</w:t>
      </w:r>
      <w:r>
        <w:rPr>
          <w:rFonts w:hint="eastAsia" w:ascii="宋体" w:hAnsi="宋体" w:cs="宋体"/>
          <w:sz w:val="24"/>
        </w:rPr>
        <w:t>应当及时对采购项目进行验收。</w:t>
      </w:r>
      <w:r>
        <w:rPr>
          <w:rFonts w:hint="eastAsia" w:ascii="宋体" w:hAnsi="宋体" w:cs="宋体"/>
          <w:sz w:val="24"/>
          <w:lang w:eastAsia="zh-CN"/>
        </w:rPr>
        <w:t>采购人</w:t>
      </w:r>
      <w:r>
        <w:rPr>
          <w:rFonts w:hint="eastAsia" w:ascii="宋体" w:hAnsi="宋体" w:cs="宋体"/>
          <w:sz w:val="24"/>
        </w:rPr>
        <w:t>可以邀请参加本项目的其他</w:t>
      </w:r>
      <w:r>
        <w:rPr>
          <w:rFonts w:hint="eastAsia" w:ascii="宋体" w:hAnsi="宋体" w:cs="宋体"/>
          <w:sz w:val="24"/>
          <w:lang w:eastAsia="zh-CN"/>
        </w:rPr>
        <w:t>供应商</w:t>
      </w:r>
      <w:r>
        <w:rPr>
          <w:rFonts w:hint="eastAsia" w:ascii="宋体" w:hAnsi="宋体" w:cs="宋体"/>
          <w:sz w:val="24"/>
        </w:rPr>
        <w:t>或者第三方机构参与验收。参与验收的</w:t>
      </w:r>
      <w:r>
        <w:rPr>
          <w:rFonts w:hint="eastAsia" w:ascii="宋体" w:hAnsi="宋体" w:cs="宋体"/>
          <w:sz w:val="24"/>
          <w:lang w:eastAsia="zh-CN"/>
        </w:rPr>
        <w:t>供应商</w:t>
      </w:r>
      <w:r>
        <w:rPr>
          <w:rFonts w:hint="eastAsia" w:ascii="宋体" w:hAnsi="宋体" w:cs="宋体"/>
          <w:sz w:val="24"/>
        </w:rPr>
        <w:t>或者第三方机构的意见作为验收书的参考资料一并存档。</w:t>
      </w:r>
    </w:p>
    <w:p w14:paraId="32774581">
      <w:pPr>
        <w:spacing w:line="360" w:lineRule="auto"/>
        <w:ind w:firstLine="480"/>
        <w:jc w:val="left"/>
        <w:rPr>
          <w:rFonts w:ascii="宋体" w:hAnsi="宋体" w:cs="宋体"/>
          <w:sz w:val="24"/>
        </w:rPr>
      </w:pPr>
      <w:r>
        <w:rPr>
          <w:rFonts w:hint="eastAsia" w:ascii="宋体" w:hAnsi="宋体" w:cs="宋体"/>
          <w:sz w:val="24"/>
        </w:rPr>
        <w:t xml:space="preserve">21.7 </w:t>
      </w:r>
      <w:r>
        <w:rPr>
          <w:rFonts w:hint="eastAsia" w:ascii="宋体" w:hAnsi="宋体" w:cs="宋体"/>
          <w:sz w:val="24"/>
          <w:lang w:eastAsia="zh-CN"/>
        </w:rPr>
        <w:t>采购人</w:t>
      </w:r>
      <w:r>
        <w:rPr>
          <w:rFonts w:hint="eastAsia" w:ascii="宋体" w:hAnsi="宋体" w:cs="宋体"/>
          <w:sz w:val="24"/>
        </w:rPr>
        <w:t>应当加强对</w:t>
      </w:r>
      <w:r>
        <w:rPr>
          <w:rFonts w:hint="eastAsia" w:ascii="宋体" w:hAnsi="宋体" w:cs="宋体"/>
          <w:sz w:val="24"/>
          <w:lang w:eastAsia="zh-CN"/>
        </w:rPr>
        <w:t>成交人</w:t>
      </w:r>
      <w:r>
        <w:rPr>
          <w:rFonts w:hint="eastAsia" w:ascii="宋体" w:hAnsi="宋体" w:cs="宋体"/>
          <w:sz w:val="24"/>
        </w:rPr>
        <w:t>的履约管理，并按照采购合同约定，及时向</w:t>
      </w:r>
      <w:r>
        <w:rPr>
          <w:rFonts w:hint="eastAsia" w:ascii="宋体" w:hAnsi="宋体" w:cs="宋体"/>
          <w:sz w:val="24"/>
          <w:lang w:eastAsia="zh-CN"/>
        </w:rPr>
        <w:t>成交人</w:t>
      </w:r>
      <w:r>
        <w:rPr>
          <w:rFonts w:hint="eastAsia" w:ascii="宋体" w:hAnsi="宋体" w:cs="宋体"/>
          <w:sz w:val="24"/>
        </w:rPr>
        <w:t>支付采购资金。对于</w:t>
      </w:r>
      <w:r>
        <w:rPr>
          <w:rFonts w:hint="eastAsia" w:ascii="宋体" w:hAnsi="宋体" w:cs="宋体"/>
          <w:sz w:val="24"/>
          <w:lang w:eastAsia="zh-CN"/>
        </w:rPr>
        <w:t>成交人</w:t>
      </w:r>
      <w:r>
        <w:rPr>
          <w:rFonts w:hint="eastAsia" w:ascii="宋体" w:hAnsi="宋体" w:cs="宋体"/>
          <w:sz w:val="24"/>
        </w:rPr>
        <w:t>违反采购合同约定的行为，</w:t>
      </w:r>
      <w:r>
        <w:rPr>
          <w:rFonts w:hint="eastAsia" w:ascii="宋体" w:hAnsi="宋体" w:cs="宋体"/>
          <w:sz w:val="24"/>
          <w:lang w:eastAsia="zh-CN"/>
        </w:rPr>
        <w:t>采购人</w:t>
      </w:r>
      <w:r>
        <w:rPr>
          <w:rFonts w:hint="eastAsia" w:ascii="宋体" w:hAnsi="宋体" w:cs="宋体"/>
          <w:sz w:val="24"/>
        </w:rPr>
        <w:t>应当及时处理，依法追究其违约责任。</w:t>
      </w:r>
    </w:p>
    <w:p w14:paraId="7DF81E23">
      <w:pPr>
        <w:spacing w:line="360" w:lineRule="auto"/>
        <w:ind w:firstLine="480"/>
        <w:jc w:val="left"/>
        <w:rPr>
          <w:rFonts w:ascii="宋体" w:hAnsi="宋体" w:cs="宋体"/>
          <w:sz w:val="24"/>
        </w:rPr>
      </w:pPr>
      <w:r>
        <w:rPr>
          <w:rFonts w:hint="eastAsia" w:ascii="宋体" w:hAnsi="宋体" w:cs="宋体"/>
          <w:sz w:val="24"/>
        </w:rPr>
        <w:t xml:space="preserve">21.8 </w:t>
      </w:r>
      <w:r>
        <w:rPr>
          <w:rFonts w:hint="eastAsia" w:ascii="宋体" w:hAnsi="宋体" w:cs="宋体"/>
          <w:sz w:val="24"/>
          <w:lang w:eastAsia="zh-CN"/>
        </w:rPr>
        <w:t>采购人</w:t>
      </w:r>
      <w:r>
        <w:rPr>
          <w:rFonts w:hint="eastAsia" w:ascii="宋体" w:hAnsi="宋体" w:cs="宋体"/>
          <w:sz w:val="24"/>
        </w:rPr>
        <w:t>、</w:t>
      </w:r>
      <w:r>
        <w:rPr>
          <w:rFonts w:hint="eastAsia" w:ascii="宋体" w:hAnsi="宋体" w:cs="宋体"/>
          <w:sz w:val="24"/>
          <w:lang w:eastAsia="zh-CN"/>
        </w:rPr>
        <w:t>采购代理机构</w:t>
      </w:r>
      <w:r>
        <w:rPr>
          <w:rFonts w:hint="eastAsia" w:ascii="宋体" w:hAnsi="宋体" w:cs="宋体"/>
          <w:sz w:val="24"/>
        </w:rPr>
        <w:t>应当建立真实完整的招标采购档案，妥善保存每项采购活动的采购文件。</w:t>
      </w:r>
    </w:p>
    <w:p w14:paraId="2D4B72E5">
      <w:pPr>
        <w:widowControl/>
        <w:spacing w:line="360" w:lineRule="auto"/>
        <w:jc w:val="center"/>
        <w:outlineLvl w:val="1"/>
        <w:rPr>
          <w:rFonts w:ascii="宋体"/>
          <w:b/>
          <w:bCs/>
          <w:sz w:val="24"/>
        </w:rPr>
      </w:pPr>
      <w:r>
        <w:rPr>
          <w:rFonts w:hint="eastAsia" w:ascii="宋体" w:hAnsi="宋体" w:cs="宋体"/>
          <w:b/>
          <w:bCs/>
          <w:sz w:val="24"/>
        </w:rPr>
        <w:t>九、</w:t>
      </w:r>
      <w:bookmarkEnd w:id="121"/>
      <w:bookmarkEnd w:id="122"/>
      <w:r>
        <w:rPr>
          <w:rFonts w:hint="eastAsia" w:ascii="宋体" w:hAnsi="宋体" w:cs="宋体"/>
          <w:b/>
          <w:bCs/>
          <w:sz w:val="24"/>
        </w:rPr>
        <w:t>磋商活动终止</w:t>
      </w:r>
      <w:bookmarkEnd w:id="123"/>
      <w:bookmarkEnd w:id="124"/>
      <w:bookmarkEnd w:id="125"/>
    </w:p>
    <w:p w14:paraId="5F252DEA">
      <w:pPr>
        <w:widowControl/>
        <w:spacing w:line="360" w:lineRule="auto"/>
        <w:jc w:val="left"/>
        <w:outlineLvl w:val="2"/>
        <w:rPr>
          <w:rFonts w:ascii="宋体"/>
          <w:b/>
          <w:bCs/>
          <w:sz w:val="24"/>
        </w:rPr>
      </w:pPr>
      <w:bookmarkStart w:id="141" w:name="_Toc11684"/>
      <w:bookmarkStart w:id="142" w:name="_Toc639"/>
      <w:bookmarkStart w:id="143" w:name="_Toc7098"/>
      <w:bookmarkStart w:id="144" w:name="_Toc376936762"/>
      <w:bookmarkStart w:id="145" w:name="_Toc325726031"/>
      <w:r>
        <w:rPr>
          <w:rFonts w:ascii="宋体" w:hAnsi="宋体" w:cs="宋体"/>
          <w:b/>
          <w:bCs/>
          <w:sz w:val="24"/>
        </w:rPr>
        <w:t>22.</w:t>
      </w:r>
      <w:r>
        <w:rPr>
          <w:rFonts w:hint="eastAsia" w:ascii="宋体" w:hAnsi="宋体" w:cs="宋体"/>
          <w:b/>
          <w:bCs/>
          <w:sz w:val="24"/>
        </w:rPr>
        <w:t>终止情形</w:t>
      </w:r>
      <w:bookmarkEnd w:id="141"/>
      <w:bookmarkEnd w:id="142"/>
      <w:bookmarkEnd w:id="143"/>
    </w:p>
    <w:p w14:paraId="1CBF6912">
      <w:pPr>
        <w:spacing w:line="360" w:lineRule="auto"/>
        <w:ind w:firstLine="240" w:firstLineChars="100"/>
        <w:jc w:val="left"/>
        <w:rPr>
          <w:rFonts w:ascii="宋体"/>
          <w:sz w:val="24"/>
        </w:rPr>
      </w:pPr>
      <w:r>
        <w:rPr>
          <w:rFonts w:ascii="宋体" w:hAnsi="宋体" w:cs="宋体"/>
          <w:sz w:val="24"/>
        </w:rPr>
        <w:t>22.1</w:t>
      </w:r>
      <w:bookmarkEnd w:id="144"/>
      <w:bookmarkEnd w:id="145"/>
      <w:r>
        <w:rPr>
          <w:rFonts w:hint="eastAsia" w:ascii="宋体" w:hAnsi="宋体" w:cs="宋体"/>
          <w:sz w:val="24"/>
        </w:rPr>
        <w:t>出现下列情形之一的，</w:t>
      </w:r>
      <w:r>
        <w:rPr>
          <w:rFonts w:hint="eastAsia" w:ascii="宋体" w:hAnsi="宋体" w:cs="宋体"/>
          <w:sz w:val="24"/>
          <w:lang w:eastAsia="zh-CN"/>
        </w:rPr>
        <w:t>采购代理机构</w:t>
      </w:r>
      <w:r>
        <w:rPr>
          <w:rFonts w:hint="eastAsia" w:ascii="宋体" w:hAnsi="宋体" w:cs="宋体"/>
          <w:sz w:val="24"/>
        </w:rPr>
        <w:t>应当终止竞争性磋商采购活动，发布项目终止公告并说明原因，重新开展采购活动：</w:t>
      </w:r>
    </w:p>
    <w:p w14:paraId="7699458C">
      <w:pPr>
        <w:spacing w:line="360" w:lineRule="auto"/>
        <w:jc w:val="left"/>
        <w:rPr>
          <w:rFonts w:ascii="宋体"/>
          <w:sz w:val="24"/>
        </w:rPr>
      </w:pPr>
      <w:r>
        <w:rPr>
          <w:rFonts w:hint="eastAsia" w:ascii="宋体" w:hAnsi="宋体" w:cs="宋体"/>
          <w:sz w:val="24"/>
        </w:rPr>
        <w:t>（</w:t>
      </w:r>
      <w:r>
        <w:rPr>
          <w:rFonts w:ascii="宋体" w:hAnsi="宋体" w:cs="宋体"/>
          <w:sz w:val="24"/>
        </w:rPr>
        <w:t>1</w:t>
      </w:r>
      <w:r>
        <w:rPr>
          <w:rFonts w:hint="eastAsia" w:ascii="宋体" w:hAnsi="宋体" w:cs="宋体"/>
          <w:sz w:val="24"/>
        </w:rPr>
        <w:t>）因情况变化，不再符合规定的竞争性磋商采购方式适用情形的；</w:t>
      </w:r>
    </w:p>
    <w:p w14:paraId="13037FF2">
      <w:pPr>
        <w:spacing w:line="360" w:lineRule="auto"/>
        <w:jc w:val="left"/>
        <w:rPr>
          <w:rFonts w:ascii="宋体"/>
          <w:sz w:val="24"/>
        </w:rPr>
      </w:pPr>
      <w:r>
        <w:rPr>
          <w:rFonts w:hint="eastAsia" w:ascii="宋体" w:hAnsi="宋体" w:cs="宋体"/>
          <w:sz w:val="24"/>
        </w:rPr>
        <w:t>（</w:t>
      </w:r>
      <w:r>
        <w:rPr>
          <w:rFonts w:ascii="宋体" w:hAnsi="宋体" w:cs="宋体"/>
          <w:sz w:val="24"/>
        </w:rPr>
        <w:t>2</w:t>
      </w:r>
      <w:r>
        <w:rPr>
          <w:rFonts w:hint="eastAsia" w:ascii="宋体" w:hAnsi="宋体" w:cs="宋体"/>
          <w:sz w:val="24"/>
        </w:rPr>
        <w:t>）出现影响采购公正的违法、违规行为的；</w:t>
      </w:r>
    </w:p>
    <w:p w14:paraId="7C253A4D">
      <w:pPr>
        <w:spacing w:line="360" w:lineRule="auto"/>
        <w:jc w:val="left"/>
        <w:rPr>
          <w:rFonts w:ascii="宋体"/>
          <w:sz w:val="24"/>
        </w:rPr>
      </w:pPr>
      <w:r>
        <w:rPr>
          <w:rFonts w:hint="eastAsia" w:ascii="宋体" w:hAnsi="宋体" w:cs="宋体"/>
          <w:sz w:val="24"/>
        </w:rPr>
        <w:t>（</w:t>
      </w:r>
      <w:r>
        <w:rPr>
          <w:rFonts w:ascii="宋体" w:hAnsi="宋体" w:cs="宋体"/>
          <w:sz w:val="24"/>
        </w:rPr>
        <w:t>3</w:t>
      </w:r>
      <w:r>
        <w:rPr>
          <w:rFonts w:hint="eastAsia" w:ascii="宋体" w:hAnsi="宋体" w:cs="宋体"/>
          <w:sz w:val="24"/>
        </w:rPr>
        <w:t>）除《政府采购竞争性磋商采购方式管理暂行办法》第二十一条第三款规定的情形外，在采购过程中符合要求的供应商或者报价未超过采购预算的供应商不足</w:t>
      </w:r>
      <w:r>
        <w:rPr>
          <w:rFonts w:ascii="宋体" w:hAnsi="宋体" w:cs="宋体"/>
          <w:sz w:val="24"/>
        </w:rPr>
        <w:t>3</w:t>
      </w:r>
      <w:r>
        <w:rPr>
          <w:rFonts w:hint="eastAsia" w:ascii="宋体" w:hAnsi="宋体" w:cs="宋体"/>
          <w:sz w:val="24"/>
        </w:rPr>
        <w:t>家的。</w:t>
      </w:r>
    </w:p>
    <w:p w14:paraId="2114BE39">
      <w:pPr>
        <w:spacing w:line="360" w:lineRule="auto"/>
        <w:rPr>
          <w:rFonts w:ascii="宋体"/>
          <w:sz w:val="24"/>
        </w:rPr>
      </w:pPr>
      <w:r>
        <w:rPr>
          <w:rFonts w:ascii="宋体" w:hAnsi="宋体" w:cs="宋体"/>
          <w:sz w:val="24"/>
        </w:rPr>
        <w:t>22.2</w:t>
      </w:r>
      <w:r>
        <w:rPr>
          <w:rFonts w:hint="eastAsia" w:ascii="宋体" w:hAnsi="宋体" w:cs="宋体"/>
          <w:sz w:val="24"/>
        </w:rPr>
        <w:t>终止磋商活动后，由</w:t>
      </w:r>
      <w:r>
        <w:rPr>
          <w:rFonts w:hint="eastAsia" w:ascii="宋体" w:hAnsi="宋体" w:cs="宋体"/>
          <w:sz w:val="24"/>
          <w:lang w:eastAsia="zh-CN"/>
        </w:rPr>
        <w:t>采购代理机构</w:t>
      </w:r>
      <w:r>
        <w:rPr>
          <w:rFonts w:hint="eastAsia" w:ascii="宋体" w:hAnsi="宋体" w:cs="宋体"/>
          <w:sz w:val="24"/>
        </w:rPr>
        <w:t>发布终止公告并说明原因。</w:t>
      </w:r>
      <w:bookmarkStart w:id="146" w:name="_Toc325726032"/>
    </w:p>
    <w:p w14:paraId="39D90985">
      <w:pPr>
        <w:widowControl/>
        <w:spacing w:line="360" w:lineRule="auto"/>
        <w:jc w:val="center"/>
        <w:outlineLvl w:val="1"/>
        <w:rPr>
          <w:rFonts w:ascii="宋体"/>
          <w:b/>
          <w:bCs/>
          <w:sz w:val="24"/>
        </w:rPr>
      </w:pPr>
      <w:bookmarkStart w:id="147" w:name="_Toc376936763"/>
      <w:bookmarkStart w:id="148" w:name="_Toc6646"/>
      <w:bookmarkStart w:id="149" w:name="_Toc27950"/>
      <w:bookmarkStart w:id="150" w:name="_Toc22392"/>
      <w:r>
        <w:rPr>
          <w:rFonts w:hint="eastAsia" w:ascii="宋体" w:hAnsi="宋体" w:cs="宋体"/>
          <w:b/>
          <w:bCs/>
          <w:sz w:val="24"/>
        </w:rPr>
        <w:t>十、处罚</w:t>
      </w:r>
      <w:bookmarkEnd w:id="146"/>
      <w:bookmarkEnd w:id="147"/>
      <w:bookmarkEnd w:id="148"/>
      <w:bookmarkEnd w:id="149"/>
      <w:bookmarkEnd w:id="150"/>
    </w:p>
    <w:p w14:paraId="576DF082">
      <w:pPr>
        <w:widowControl/>
        <w:spacing w:line="360" w:lineRule="auto"/>
        <w:jc w:val="left"/>
        <w:outlineLvl w:val="2"/>
        <w:rPr>
          <w:rFonts w:ascii="宋体"/>
          <w:b/>
          <w:bCs/>
          <w:sz w:val="24"/>
        </w:rPr>
      </w:pPr>
      <w:bookmarkStart w:id="151" w:name="_Toc17567"/>
      <w:bookmarkStart w:id="152" w:name="_Toc28018"/>
      <w:bookmarkStart w:id="153" w:name="_Toc325726033"/>
      <w:bookmarkStart w:id="154" w:name="_Toc376936764"/>
      <w:bookmarkStart w:id="155" w:name="_Toc1909"/>
      <w:r>
        <w:rPr>
          <w:rFonts w:ascii="宋体" w:hAnsi="宋体" w:cs="宋体"/>
          <w:b/>
          <w:bCs/>
          <w:sz w:val="24"/>
        </w:rPr>
        <w:t>23.</w:t>
      </w:r>
      <w:r>
        <w:rPr>
          <w:rFonts w:hint="eastAsia" w:ascii="宋体" w:hAnsi="宋体" w:cs="宋体"/>
          <w:b/>
          <w:bCs/>
          <w:sz w:val="24"/>
        </w:rPr>
        <w:t>处罚情形</w:t>
      </w:r>
      <w:bookmarkEnd w:id="151"/>
      <w:bookmarkEnd w:id="152"/>
      <w:bookmarkEnd w:id="153"/>
      <w:bookmarkEnd w:id="154"/>
      <w:bookmarkEnd w:id="155"/>
    </w:p>
    <w:p w14:paraId="17550E2F">
      <w:pPr>
        <w:autoSpaceDE w:val="0"/>
        <w:autoSpaceDN w:val="0"/>
        <w:spacing w:line="360" w:lineRule="auto"/>
        <w:ind w:firstLine="480"/>
        <w:rPr>
          <w:rFonts w:ascii="宋体"/>
          <w:sz w:val="24"/>
          <w:lang w:val="zh-CN"/>
        </w:rPr>
      </w:pPr>
      <w:r>
        <w:rPr>
          <w:rFonts w:hint="eastAsia" w:ascii="宋体" w:hAnsi="宋体" w:cs="宋体"/>
          <w:sz w:val="24"/>
          <w:lang w:val="zh-CN"/>
        </w:rPr>
        <w:t>成交供应商有下列情形之一的，中标无效，磋商保证金不予退还。情节严重的，报同级财政部门依法进行处理：</w:t>
      </w:r>
    </w:p>
    <w:p w14:paraId="5380A555">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1</w:t>
      </w:r>
      <w:r>
        <w:rPr>
          <w:rFonts w:hint="eastAsia" w:ascii="宋体" w:hAnsi="宋体" w:cs="宋体"/>
          <w:sz w:val="24"/>
          <w:lang w:val="zh-CN"/>
        </w:rPr>
        <w:t>）提供虚假材料谋取中标、成交的；</w:t>
      </w:r>
    </w:p>
    <w:p w14:paraId="601190AD">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2</w:t>
      </w:r>
      <w:r>
        <w:rPr>
          <w:rFonts w:hint="eastAsia" w:ascii="宋体" w:hAnsi="宋体" w:cs="宋体"/>
          <w:sz w:val="24"/>
          <w:lang w:val="zh-CN"/>
        </w:rPr>
        <w:t>）采取不正当手段诋毁、排挤其他供应商的；</w:t>
      </w:r>
    </w:p>
    <w:p w14:paraId="78C57D28">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3</w:t>
      </w:r>
      <w:r>
        <w:rPr>
          <w:rFonts w:hint="eastAsia" w:ascii="宋体" w:hAnsi="宋体" w:cs="宋体"/>
          <w:sz w:val="24"/>
          <w:lang w:val="zh-CN"/>
        </w:rPr>
        <w:t>）与采购人、其他供应商或者采购代理机构恶意串通的；</w:t>
      </w:r>
    </w:p>
    <w:p w14:paraId="188E10D0">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4</w:t>
      </w:r>
      <w:r>
        <w:rPr>
          <w:rFonts w:hint="eastAsia" w:ascii="宋体" w:hAnsi="宋体" w:cs="宋体"/>
          <w:sz w:val="24"/>
          <w:lang w:val="zh-CN"/>
        </w:rPr>
        <w:t>）向采购人、采购代理机构行贿或者提供其他不正当利益的；</w:t>
      </w:r>
    </w:p>
    <w:p w14:paraId="37EF9DCE">
      <w:pPr>
        <w:autoSpaceDE w:val="0"/>
        <w:autoSpaceDN w:val="0"/>
        <w:spacing w:line="360" w:lineRule="auto"/>
        <w:rPr>
          <w:rFonts w:ascii="宋体"/>
          <w:sz w:val="24"/>
          <w:lang w:val="zh-CN"/>
        </w:rPr>
      </w:pPr>
      <w:r>
        <w:rPr>
          <w:rFonts w:hint="eastAsia" w:ascii="宋体" w:hAnsi="宋体" w:cs="宋体"/>
          <w:sz w:val="24"/>
          <w:lang w:val="zh-CN"/>
        </w:rPr>
        <w:t>（</w:t>
      </w:r>
      <w:r>
        <w:rPr>
          <w:rFonts w:ascii="宋体" w:hAnsi="宋体" w:cs="宋体"/>
          <w:sz w:val="24"/>
        </w:rPr>
        <w:t>5</w:t>
      </w:r>
      <w:r>
        <w:rPr>
          <w:rFonts w:hint="eastAsia" w:ascii="宋体" w:hAnsi="宋体" w:cs="宋体"/>
          <w:sz w:val="24"/>
          <w:lang w:val="zh-CN"/>
        </w:rPr>
        <w:t>）在招标采购过程中与采购人进行协商谈判的；</w:t>
      </w:r>
    </w:p>
    <w:p w14:paraId="62DDE00C">
      <w:pPr>
        <w:autoSpaceDE w:val="0"/>
        <w:autoSpaceDN w:val="0"/>
        <w:spacing w:line="360" w:lineRule="auto"/>
        <w:rPr>
          <w:rFonts w:ascii="宋体"/>
          <w:sz w:val="24"/>
        </w:rPr>
      </w:pPr>
      <w:r>
        <w:rPr>
          <w:rFonts w:hint="eastAsia" w:ascii="宋体" w:hAnsi="宋体" w:cs="宋体"/>
          <w:sz w:val="24"/>
          <w:lang w:val="zh-CN"/>
        </w:rPr>
        <w:t>（</w:t>
      </w:r>
      <w:r>
        <w:rPr>
          <w:rFonts w:ascii="宋体" w:hAnsi="宋体" w:cs="宋体"/>
          <w:sz w:val="24"/>
        </w:rPr>
        <w:t>6</w:t>
      </w:r>
      <w:r>
        <w:rPr>
          <w:rFonts w:hint="eastAsia" w:ascii="宋体" w:hAnsi="宋体" w:cs="宋体"/>
          <w:sz w:val="24"/>
          <w:lang w:val="zh-CN"/>
        </w:rPr>
        <w:t>）向磋商小组行贿或者提供其他不正当利益。</w:t>
      </w:r>
    </w:p>
    <w:p w14:paraId="5D2061AB">
      <w:pPr>
        <w:widowControl/>
        <w:spacing w:line="360" w:lineRule="auto"/>
        <w:jc w:val="center"/>
        <w:outlineLvl w:val="1"/>
        <w:rPr>
          <w:rFonts w:ascii="宋体" w:hAnsi="宋体" w:cs="宋体"/>
          <w:b/>
          <w:bCs/>
          <w:sz w:val="24"/>
          <w:lang w:val="zh-CN"/>
        </w:rPr>
      </w:pPr>
      <w:bookmarkStart w:id="156" w:name="_Toc7451"/>
      <w:bookmarkStart w:id="157" w:name="_Toc19538"/>
      <w:bookmarkStart w:id="158" w:name="_Toc26165"/>
      <w:bookmarkStart w:id="159" w:name="_Toc325726034"/>
      <w:bookmarkStart w:id="160" w:name="_Toc16406"/>
      <w:bookmarkStart w:id="161" w:name="_Toc376936765"/>
      <w:r>
        <w:rPr>
          <w:rFonts w:hint="eastAsia" w:ascii="宋体" w:hAnsi="宋体" w:cs="宋体"/>
          <w:b/>
          <w:bCs/>
          <w:sz w:val="24"/>
          <w:lang w:val="zh-CN"/>
        </w:rPr>
        <w:t>十一、</w:t>
      </w:r>
      <w:bookmarkEnd w:id="156"/>
      <w:r>
        <w:rPr>
          <w:rFonts w:hint="eastAsia" w:ascii="宋体" w:hAnsi="宋体" w:cs="宋体"/>
          <w:b/>
          <w:bCs/>
          <w:sz w:val="24"/>
          <w:lang w:val="en-US" w:eastAsia="zh-CN"/>
        </w:rPr>
        <w:t>采购</w:t>
      </w:r>
      <w:r>
        <w:rPr>
          <w:rFonts w:hint="eastAsia" w:ascii="宋体" w:hAnsi="宋体" w:cs="宋体"/>
          <w:b/>
          <w:bCs/>
          <w:sz w:val="24"/>
          <w:lang w:val="zh-CN"/>
        </w:rPr>
        <w:t>代理费</w:t>
      </w:r>
    </w:p>
    <w:p w14:paraId="6C7307E9">
      <w:pPr>
        <w:autoSpaceDE w:val="0"/>
        <w:autoSpaceDN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1、</w:t>
      </w:r>
      <w:r>
        <w:rPr>
          <w:rFonts w:hint="eastAsia" w:ascii="宋体" w:hAnsi="宋体" w:cs="宋体"/>
          <w:color w:val="000000"/>
          <w:kern w:val="0"/>
          <w:sz w:val="24"/>
          <w:lang w:val="zh-CN"/>
        </w:rPr>
        <w:t>收取对象：</w:t>
      </w:r>
      <w:r>
        <w:rPr>
          <w:rFonts w:hint="eastAsia" w:ascii="宋体" w:hAnsi="宋体" w:cs="宋体"/>
          <w:b/>
          <w:bCs/>
          <w:color w:val="000000"/>
          <w:kern w:val="0"/>
          <w:sz w:val="24"/>
        </w:rPr>
        <w:t>成交供应商</w:t>
      </w:r>
    </w:p>
    <w:p w14:paraId="1A86DA17">
      <w:pPr>
        <w:autoSpaceDE w:val="0"/>
        <w:autoSpaceDN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2、收取方式：现金或转账</w:t>
      </w:r>
    </w:p>
    <w:p w14:paraId="3814829D">
      <w:pPr>
        <w:autoSpaceDE w:val="0"/>
        <w:autoSpaceDN w:val="0"/>
        <w:spacing w:line="360" w:lineRule="auto"/>
        <w:ind w:firstLine="480" w:firstLineChars="200"/>
        <w:rPr>
          <w:rFonts w:ascii="宋体" w:hAnsi="宋体" w:cs="宋体"/>
          <w:color w:val="000000"/>
          <w:kern w:val="0"/>
          <w:sz w:val="24"/>
          <w:highlight w:val="none"/>
        </w:rPr>
      </w:pPr>
      <w:r>
        <w:rPr>
          <w:rFonts w:hint="eastAsia" w:ascii="宋体" w:hAnsi="宋体" w:cs="宋体"/>
          <w:color w:val="000000"/>
          <w:kern w:val="0"/>
          <w:sz w:val="24"/>
          <w:highlight w:val="none"/>
        </w:rPr>
        <w:t xml:space="preserve">3、成交服务费：在领取成交通知书前缴纳成交服务费： </w:t>
      </w:r>
    </w:p>
    <w:p w14:paraId="02C6A722">
      <w:pPr>
        <w:autoSpaceDE w:val="0"/>
        <w:autoSpaceDN w:val="0"/>
        <w:spacing w:line="360" w:lineRule="auto"/>
        <w:ind w:firstLine="964" w:firstLineChars="400"/>
        <w:rPr>
          <w:rFonts w:hint="eastAsia" w:ascii="宋体" w:hAnsi="宋体" w:eastAsia="宋体" w:cs="宋体"/>
          <w:color w:val="000000"/>
          <w:kern w:val="0"/>
          <w:sz w:val="24"/>
          <w:highlight w:val="none"/>
          <w:lang w:eastAsia="zh-CN"/>
        </w:rPr>
      </w:pPr>
      <w:r>
        <w:rPr>
          <w:rFonts w:hint="eastAsia" w:ascii="宋体" w:hAnsi="宋体" w:eastAsia="宋体" w:cs="宋体"/>
          <w:b/>
          <w:bCs/>
          <w:color w:val="000000"/>
          <w:kern w:val="0"/>
          <w:sz w:val="24"/>
          <w:highlight w:val="none"/>
        </w:rPr>
        <w:t>成交服务费：</w:t>
      </w:r>
      <w:r>
        <w:rPr>
          <w:rFonts w:hint="eastAsia" w:ascii="宋体" w:hAnsi="宋体" w:cs="宋体"/>
          <w:b/>
          <w:bCs/>
          <w:color w:val="000000"/>
          <w:kern w:val="0"/>
          <w:sz w:val="24"/>
          <w:highlight w:val="none"/>
          <w:lang w:val="en-US" w:eastAsia="zh-CN"/>
        </w:rPr>
        <w:t>5000</w:t>
      </w:r>
      <w:r>
        <w:rPr>
          <w:rFonts w:hint="eastAsia" w:ascii="宋体" w:hAnsi="宋体" w:eastAsia="宋体" w:cs="宋体"/>
          <w:b/>
          <w:bCs/>
          <w:color w:val="000000"/>
          <w:kern w:val="0"/>
          <w:sz w:val="24"/>
          <w:highlight w:val="none"/>
        </w:rPr>
        <w:t>元整（</w:t>
      </w:r>
      <w:r>
        <w:rPr>
          <w:rFonts w:hint="eastAsia" w:ascii="宋体" w:hAnsi="宋体" w:cs="宋体"/>
          <w:b/>
          <w:bCs/>
          <w:color w:val="000000"/>
          <w:kern w:val="0"/>
          <w:sz w:val="24"/>
          <w:highlight w:val="none"/>
          <w:lang w:val="en-US" w:eastAsia="zh-CN"/>
        </w:rPr>
        <w:t>伍仟</w:t>
      </w:r>
      <w:r>
        <w:rPr>
          <w:rFonts w:hint="eastAsia" w:ascii="宋体" w:hAnsi="宋体" w:eastAsia="宋体" w:cs="宋体"/>
          <w:b/>
          <w:bCs/>
          <w:color w:val="000000"/>
          <w:kern w:val="0"/>
          <w:sz w:val="24"/>
          <w:highlight w:val="none"/>
        </w:rPr>
        <w:t>元整）</w:t>
      </w:r>
    </w:p>
    <w:p w14:paraId="7BA3F070">
      <w:pPr>
        <w:autoSpaceDE w:val="0"/>
        <w:autoSpaceDN w:val="0"/>
        <w:spacing w:line="360" w:lineRule="auto"/>
        <w:ind w:firstLine="480" w:firstLineChars="200"/>
        <w:rPr>
          <w:rFonts w:ascii="宋体" w:hAnsi="宋体" w:cs="宋体"/>
          <w:kern w:val="0"/>
          <w:sz w:val="24"/>
          <w:highlight w:val="none"/>
          <w:lang w:val="zh-CN"/>
        </w:rPr>
      </w:pPr>
      <w:r>
        <w:rPr>
          <w:rFonts w:hint="eastAsia" w:ascii="宋体" w:hAnsi="宋体" w:cs="宋体"/>
          <w:color w:val="000000"/>
          <w:kern w:val="0"/>
          <w:sz w:val="24"/>
          <w:highlight w:val="none"/>
        </w:rPr>
        <w:t>说明：根据</w:t>
      </w:r>
      <w:r>
        <w:rPr>
          <w:rFonts w:hint="eastAsia" w:ascii="宋体" w:hAnsi="宋体" w:cs="宋体"/>
          <w:color w:val="000000"/>
          <w:kern w:val="0"/>
          <w:sz w:val="24"/>
          <w:highlight w:val="none"/>
          <w:lang w:val="zh-CN"/>
        </w:rPr>
        <w:t>《关于进一步放开建设项目专项业务服务价格的通知》（发改价</w:t>
      </w:r>
      <w:r>
        <w:rPr>
          <w:rFonts w:hint="eastAsia" w:ascii="宋体" w:hAnsi="宋体" w:cs="宋体"/>
          <w:kern w:val="0"/>
          <w:sz w:val="24"/>
          <w:highlight w:val="none"/>
          <w:lang w:val="zh-CN"/>
        </w:rPr>
        <w:t>格[2015]299号）规定，实行市场调节价，应严格遵守《价格法》、《关于商品和服务实行明码标价的规定》等法律法规的规定，由采购人和采购代理机构共同确定合理的收费金额</w:t>
      </w:r>
      <w:r>
        <w:rPr>
          <w:rFonts w:hint="eastAsia" w:ascii="宋体" w:hAnsi="宋体" w:cs="宋体"/>
          <w:kern w:val="0"/>
          <w:sz w:val="24"/>
          <w:highlight w:val="none"/>
        </w:rPr>
        <w:t>。</w:t>
      </w:r>
    </w:p>
    <w:p w14:paraId="542C89C7">
      <w:pPr>
        <w:widowControl/>
        <w:spacing w:line="360" w:lineRule="auto"/>
        <w:jc w:val="center"/>
        <w:outlineLvl w:val="1"/>
        <w:rPr>
          <w:rFonts w:ascii="宋体"/>
          <w:b/>
          <w:bCs/>
          <w:sz w:val="24"/>
        </w:rPr>
      </w:pPr>
      <w:r>
        <w:rPr>
          <w:rFonts w:hint="eastAsia" w:ascii="宋体" w:hAnsi="宋体" w:cs="宋体"/>
          <w:b/>
          <w:bCs/>
          <w:sz w:val="24"/>
        </w:rPr>
        <w:t>十一、其他</w:t>
      </w:r>
      <w:bookmarkEnd w:id="157"/>
      <w:bookmarkEnd w:id="158"/>
      <w:bookmarkEnd w:id="159"/>
      <w:bookmarkEnd w:id="160"/>
      <w:bookmarkEnd w:id="161"/>
    </w:p>
    <w:p w14:paraId="6C130D65">
      <w:pPr>
        <w:wordWrap w:val="0"/>
        <w:spacing w:line="360" w:lineRule="auto"/>
        <w:ind w:firstLine="720" w:firstLineChars="300"/>
        <w:rPr>
          <w:rFonts w:ascii="宋体"/>
          <w:sz w:val="24"/>
        </w:rPr>
      </w:pPr>
      <w:r>
        <w:rPr>
          <w:rFonts w:hint="eastAsia" w:ascii="宋体" w:hAnsi="宋体" w:cs="宋体"/>
          <w:sz w:val="24"/>
        </w:rPr>
        <w:t>其他未尽事宜，按照《中华人民共和国招标投标法》、《中华人民共和国</w:t>
      </w:r>
      <w:r>
        <w:rPr>
          <w:rFonts w:hint="eastAsia" w:ascii="宋体" w:hAnsi="宋体" w:cs="宋体"/>
          <w:sz w:val="24"/>
          <w:lang w:eastAsia="zh-CN"/>
        </w:rPr>
        <w:t>民法典</w:t>
      </w:r>
      <w:r>
        <w:rPr>
          <w:rFonts w:hint="eastAsia" w:ascii="宋体" w:hAnsi="宋体" w:cs="宋体"/>
          <w:sz w:val="24"/>
        </w:rPr>
        <w:t>》、《中华人民共和国政府采购法实施条例》、《政府采购竞争性磋商采购方式管理暂行办法》等法律法规的有关条款执行。</w:t>
      </w:r>
    </w:p>
    <w:p w14:paraId="6405F9D1">
      <w:pPr>
        <w:wordWrap w:val="0"/>
        <w:spacing w:line="360" w:lineRule="auto"/>
        <w:ind w:firstLine="720" w:firstLineChars="300"/>
        <w:rPr>
          <w:rFonts w:hint="eastAsia" w:ascii="宋体" w:hAnsi="宋体" w:cs="宋体"/>
          <w:sz w:val="24"/>
        </w:rPr>
      </w:pPr>
    </w:p>
    <w:p w14:paraId="7DAC47F2">
      <w:pPr>
        <w:wordWrap w:val="0"/>
        <w:spacing w:line="360" w:lineRule="auto"/>
        <w:ind w:firstLine="720" w:firstLineChars="300"/>
        <w:rPr>
          <w:rFonts w:hint="eastAsia" w:ascii="宋体" w:hAnsi="宋体" w:cs="宋体"/>
          <w:sz w:val="24"/>
          <w:lang w:val="zh-CN"/>
        </w:rPr>
      </w:pPr>
      <w:bookmarkStart w:id="162" w:name="_Toc15532"/>
      <w:bookmarkStart w:id="163" w:name="_Toc4764"/>
      <w:bookmarkStart w:id="164" w:name="_Toc19139"/>
    </w:p>
    <w:p w14:paraId="44BF2CD4">
      <w:pPr>
        <w:wordWrap w:val="0"/>
        <w:spacing w:line="360" w:lineRule="auto"/>
        <w:ind w:firstLine="720" w:firstLineChars="300"/>
        <w:rPr>
          <w:rFonts w:hint="eastAsia" w:ascii="宋体" w:hAnsi="宋体" w:cs="宋体"/>
          <w:sz w:val="24"/>
          <w:lang w:val="zh-CN"/>
        </w:rPr>
      </w:pPr>
      <w:r>
        <w:rPr>
          <w:rFonts w:hint="eastAsia" w:ascii="宋体" w:hAnsi="宋体" w:cs="宋体"/>
          <w:sz w:val="24"/>
          <w:lang w:val="zh-CN"/>
        </w:rPr>
        <w:br w:type="page"/>
      </w:r>
    </w:p>
    <w:p w14:paraId="16A17698">
      <w:pPr>
        <w:autoSpaceDE w:val="0"/>
        <w:autoSpaceDN w:val="0"/>
        <w:spacing w:line="360" w:lineRule="auto"/>
        <w:jc w:val="center"/>
        <w:outlineLvl w:val="0"/>
        <w:rPr>
          <w:rFonts w:ascii="宋体" w:hAnsi="宋体" w:cs="宋体"/>
          <w:b/>
          <w:bCs/>
          <w:sz w:val="48"/>
          <w:szCs w:val="48"/>
          <w:lang w:val="zh-CN"/>
        </w:rPr>
      </w:pPr>
      <w:r>
        <w:rPr>
          <w:rFonts w:hint="eastAsia" w:ascii="宋体" w:hAnsi="宋体" w:cs="宋体"/>
          <w:b/>
          <w:bCs/>
          <w:sz w:val="48"/>
          <w:szCs w:val="48"/>
          <w:lang w:val="zh-CN"/>
        </w:rPr>
        <w:t>第四部分 采购项目合同书</w:t>
      </w:r>
      <w:bookmarkEnd w:id="162"/>
      <w:bookmarkEnd w:id="163"/>
      <w:bookmarkEnd w:id="164"/>
    </w:p>
    <w:p w14:paraId="1B6A93AC">
      <w:pPr>
        <w:autoSpaceDE w:val="0"/>
        <w:autoSpaceDN w:val="0"/>
        <w:spacing w:line="360" w:lineRule="auto"/>
        <w:jc w:val="center"/>
        <w:rPr>
          <w:rFonts w:ascii="宋体" w:hAnsi="宋体" w:cs="宋体"/>
          <w:b/>
          <w:bCs/>
          <w:sz w:val="48"/>
          <w:szCs w:val="48"/>
          <w:lang w:val="zh-CN"/>
        </w:rPr>
      </w:pPr>
    </w:p>
    <w:p w14:paraId="521F760B">
      <w:pPr>
        <w:autoSpaceDE w:val="0"/>
        <w:autoSpaceDN w:val="0"/>
        <w:spacing w:line="360" w:lineRule="auto"/>
        <w:jc w:val="center"/>
        <w:rPr>
          <w:rFonts w:ascii="宋体" w:hAnsi="宋体" w:cs="宋体"/>
          <w:b/>
          <w:bCs/>
          <w:sz w:val="48"/>
          <w:szCs w:val="48"/>
          <w:lang w:val="zh-CN"/>
        </w:rPr>
      </w:pPr>
    </w:p>
    <w:p w14:paraId="20C58009">
      <w:pPr>
        <w:pStyle w:val="27"/>
        <w:rPr>
          <w:lang w:val="zh-CN"/>
        </w:rPr>
      </w:pPr>
    </w:p>
    <w:p w14:paraId="76415E69">
      <w:pPr>
        <w:spacing w:before="153" w:line="223" w:lineRule="auto"/>
        <w:ind w:left="1461"/>
        <w:rPr>
          <w:rFonts w:ascii="宋体" w:hAnsi="宋体" w:eastAsia="宋体" w:cs="宋体"/>
          <w:sz w:val="47"/>
          <w:szCs w:val="47"/>
        </w:rPr>
      </w:pPr>
      <w:bookmarkStart w:id="165" w:name="_Toc15290"/>
      <w:bookmarkStart w:id="166" w:name="_Toc8068"/>
      <w:bookmarkStart w:id="167" w:name="_Toc19057"/>
      <w:r>
        <w:rPr>
          <w:rFonts w:ascii="宋体" w:hAnsi="宋体" w:eastAsia="宋体" w:cs="宋体"/>
          <w:spacing w:val="8"/>
          <w:sz w:val="47"/>
          <w:szCs w:val="47"/>
        </w:rPr>
        <w:t>青海省政府采购项目合同书</w:t>
      </w:r>
    </w:p>
    <w:p w14:paraId="5DAD5857">
      <w:pPr>
        <w:pStyle w:val="10"/>
        <w:spacing w:line="243" w:lineRule="auto"/>
      </w:pPr>
    </w:p>
    <w:p w14:paraId="294067D1">
      <w:pPr>
        <w:pStyle w:val="10"/>
        <w:spacing w:line="243" w:lineRule="auto"/>
      </w:pPr>
    </w:p>
    <w:p w14:paraId="6B1734F9">
      <w:pPr>
        <w:pStyle w:val="10"/>
        <w:spacing w:line="243" w:lineRule="auto"/>
      </w:pPr>
    </w:p>
    <w:p w14:paraId="1B586D84">
      <w:pPr>
        <w:pStyle w:val="10"/>
        <w:spacing w:line="243" w:lineRule="auto"/>
      </w:pPr>
    </w:p>
    <w:p w14:paraId="53499BD8">
      <w:pPr>
        <w:pStyle w:val="10"/>
        <w:spacing w:line="243" w:lineRule="auto"/>
      </w:pPr>
    </w:p>
    <w:p w14:paraId="05D7028D">
      <w:pPr>
        <w:pStyle w:val="10"/>
        <w:spacing w:line="243" w:lineRule="auto"/>
      </w:pPr>
    </w:p>
    <w:p w14:paraId="3B407BB1">
      <w:pPr>
        <w:pStyle w:val="10"/>
        <w:spacing w:line="243" w:lineRule="auto"/>
      </w:pPr>
    </w:p>
    <w:p w14:paraId="789323F3">
      <w:pPr>
        <w:pStyle w:val="10"/>
        <w:spacing w:line="244" w:lineRule="auto"/>
      </w:pPr>
    </w:p>
    <w:p w14:paraId="62E973FB">
      <w:pPr>
        <w:pStyle w:val="10"/>
        <w:spacing w:line="244" w:lineRule="auto"/>
      </w:pPr>
    </w:p>
    <w:p w14:paraId="7F9FAE89">
      <w:pPr>
        <w:pStyle w:val="10"/>
        <w:spacing w:line="244" w:lineRule="auto"/>
      </w:pPr>
    </w:p>
    <w:p w14:paraId="05CD6816">
      <w:pPr>
        <w:pStyle w:val="10"/>
        <w:spacing w:line="244" w:lineRule="auto"/>
      </w:pPr>
    </w:p>
    <w:p w14:paraId="2A9A228F">
      <w:pPr>
        <w:spacing w:before="97" w:line="350" w:lineRule="auto"/>
        <w:ind w:left="63" w:right="6544" w:hanging="2"/>
        <w:jc w:val="both"/>
        <w:rPr>
          <w:rFonts w:ascii="宋体" w:hAnsi="宋体" w:eastAsia="宋体" w:cs="宋体"/>
          <w:sz w:val="30"/>
          <w:szCs w:val="30"/>
        </w:rPr>
      </w:pPr>
      <w:r>
        <w:rPr>
          <w:rFonts w:ascii="宋体" w:hAnsi="宋体" w:eastAsia="宋体" w:cs="宋体"/>
          <w:b/>
          <w:bCs/>
          <w:spacing w:val="-14"/>
          <w:sz w:val="30"/>
          <w:szCs w:val="30"/>
        </w:rPr>
        <w:t>采购项目名称：</w:t>
      </w:r>
      <w:r>
        <w:rPr>
          <w:rFonts w:ascii="宋体" w:hAnsi="宋体" w:eastAsia="宋体" w:cs="宋体"/>
          <w:sz w:val="30"/>
          <w:szCs w:val="30"/>
        </w:rPr>
        <w:t xml:space="preserve"> </w:t>
      </w:r>
      <w:r>
        <w:rPr>
          <w:rFonts w:ascii="宋体" w:hAnsi="宋体" w:eastAsia="宋体" w:cs="宋体"/>
          <w:b/>
          <w:bCs/>
          <w:spacing w:val="-15"/>
          <w:sz w:val="30"/>
          <w:szCs w:val="30"/>
        </w:rPr>
        <w:t>采购项目编号：</w:t>
      </w:r>
      <w:r>
        <w:rPr>
          <w:rFonts w:ascii="宋体" w:hAnsi="宋体" w:eastAsia="宋体" w:cs="宋体"/>
          <w:spacing w:val="4"/>
          <w:sz w:val="30"/>
          <w:szCs w:val="30"/>
        </w:rPr>
        <w:t xml:space="preserve"> </w:t>
      </w:r>
      <w:r>
        <w:rPr>
          <w:rFonts w:ascii="宋体" w:hAnsi="宋体" w:eastAsia="宋体" w:cs="宋体"/>
          <w:b/>
          <w:bCs/>
          <w:spacing w:val="-15"/>
          <w:sz w:val="30"/>
          <w:szCs w:val="30"/>
        </w:rPr>
        <w:t>采购项目包号：</w:t>
      </w:r>
    </w:p>
    <w:p w14:paraId="319C8045">
      <w:pPr>
        <w:spacing w:before="44" w:line="340" w:lineRule="auto"/>
        <w:ind w:left="65" w:right="3563" w:hanging="2"/>
        <w:rPr>
          <w:rFonts w:ascii="宋体" w:hAnsi="宋体" w:eastAsia="宋体" w:cs="宋体"/>
          <w:sz w:val="30"/>
          <w:szCs w:val="30"/>
        </w:rPr>
      </w:pPr>
      <w:r>
        <w:rPr>
          <w:rFonts w:ascii="宋体" w:hAnsi="宋体" w:eastAsia="宋体" w:cs="宋体"/>
          <w:b/>
          <w:bCs/>
          <w:spacing w:val="-3"/>
          <w:sz w:val="30"/>
          <w:szCs w:val="30"/>
        </w:rPr>
        <w:t>采购合同编号：</w:t>
      </w:r>
      <w:r>
        <w:rPr>
          <w:rFonts w:ascii="Times New Roman" w:hAnsi="Times New Roman" w:eastAsia="Times New Roman" w:cs="Times New Roman"/>
          <w:b/>
          <w:bCs/>
          <w:spacing w:val="-3"/>
          <w:sz w:val="30"/>
          <w:szCs w:val="30"/>
          <w:u w:val="single" w:color="auto"/>
        </w:rPr>
        <w:t xml:space="preserve">  </w:t>
      </w:r>
      <w:r>
        <w:rPr>
          <w:rFonts w:hint="eastAsia" w:ascii="Times New Roman" w:hAnsi="Times New Roman" w:eastAsia="宋体" w:cs="Times New Roman"/>
          <w:b/>
          <w:bCs/>
          <w:spacing w:val="-3"/>
          <w:sz w:val="30"/>
          <w:szCs w:val="30"/>
          <w:u w:val="single" w:color="auto"/>
          <w:lang w:val="en-US" w:eastAsia="zh-CN"/>
        </w:rPr>
        <w:t xml:space="preserve">                          </w:t>
      </w:r>
      <w:r>
        <w:rPr>
          <w:rFonts w:ascii="宋体" w:hAnsi="宋体" w:eastAsia="宋体" w:cs="宋体"/>
          <w:b/>
          <w:bCs/>
          <w:spacing w:val="-4"/>
          <w:sz w:val="30"/>
          <w:szCs w:val="30"/>
          <w:u w:val="single" w:color="auto"/>
        </w:rPr>
        <w:t>包号</w:t>
      </w:r>
      <w:r>
        <w:rPr>
          <w:rFonts w:ascii="宋体" w:hAnsi="宋体" w:eastAsia="宋体" w:cs="宋体"/>
          <w:sz w:val="30"/>
          <w:szCs w:val="30"/>
        </w:rPr>
        <w:t xml:space="preserve"> </w:t>
      </w:r>
      <w:r>
        <w:rPr>
          <w:rFonts w:ascii="宋体" w:hAnsi="宋体" w:eastAsia="宋体" w:cs="宋体"/>
          <w:b/>
          <w:bCs/>
          <w:spacing w:val="-4"/>
          <w:sz w:val="30"/>
          <w:szCs w:val="30"/>
        </w:rPr>
        <w:t>合同金额（人民币）：</w:t>
      </w:r>
    </w:p>
    <w:p w14:paraId="436A70F8">
      <w:pPr>
        <w:spacing w:before="58" w:line="351" w:lineRule="auto"/>
        <w:ind w:left="63" w:right="1090"/>
        <w:jc w:val="both"/>
        <w:rPr>
          <w:rFonts w:ascii="宋体" w:hAnsi="宋体" w:eastAsia="宋体" w:cs="宋体"/>
          <w:sz w:val="30"/>
          <w:szCs w:val="30"/>
        </w:rPr>
      </w:pPr>
      <w:r>
        <w:rPr>
          <w:rFonts w:ascii="宋体" w:hAnsi="宋体" w:eastAsia="宋体" w:cs="宋体"/>
          <w:b/>
          <w:bCs/>
          <w:spacing w:val="-2"/>
          <w:sz w:val="30"/>
          <w:szCs w:val="30"/>
        </w:rPr>
        <w:t>采购人（委托方</w:t>
      </w:r>
      <w:r>
        <w:rPr>
          <w:rFonts w:ascii="宋体" w:hAnsi="宋体" w:eastAsia="宋体" w:cs="宋体"/>
          <w:b/>
          <w:bCs/>
          <w:spacing w:val="-16"/>
          <w:sz w:val="30"/>
          <w:szCs w:val="30"/>
        </w:rPr>
        <w:t>）：</w:t>
      </w:r>
      <w:r>
        <w:rPr>
          <w:rFonts w:ascii="宋体" w:hAnsi="宋体" w:eastAsia="宋体" w:cs="宋体"/>
          <w:sz w:val="30"/>
          <w:szCs w:val="30"/>
          <w:u w:val="single" w:color="auto"/>
        </w:rPr>
        <w:t xml:space="preserve">                        </w:t>
      </w:r>
      <w:r>
        <w:rPr>
          <w:rFonts w:ascii="宋体" w:hAnsi="宋体" w:eastAsia="宋体" w:cs="宋体"/>
          <w:b/>
          <w:bCs/>
          <w:spacing w:val="-16"/>
          <w:sz w:val="30"/>
          <w:szCs w:val="30"/>
        </w:rPr>
        <w:t>（</w:t>
      </w:r>
      <w:r>
        <w:rPr>
          <w:rFonts w:ascii="宋体" w:hAnsi="宋体" w:eastAsia="宋体" w:cs="宋体"/>
          <w:b/>
          <w:bCs/>
          <w:spacing w:val="-2"/>
          <w:sz w:val="30"/>
          <w:szCs w:val="30"/>
        </w:rPr>
        <w:t>盖章）</w:t>
      </w:r>
      <w:r>
        <w:rPr>
          <w:rFonts w:ascii="宋体" w:hAnsi="宋体" w:eastAsia="宋体" w:cs="宋体"/>
          <w:spacing w:val="2"/>
          <w:sz w:val="30"/>
          <w:szCs w:val="30"/>
        </w:rPr>
        <w:t xml:space="preserve"> </w:t>
      </w:r>
      <w:r>
        <w:rPr>
          <w:rFonts w:ascii="宋体" w:hAnsi="宋体" w:eastAsia="宋体" w:cs="宋体"/>
          <w:b/>
          <w:bCs/>
          <w:spacing w:val="-2"/>
          <w:sz w:val="30"/>
          <w:szCs w:val="30"/>
        </w:rPr>
        <w:t>中标人（受托方</w:t>
      </w:r>
      <w:r>
        <w:rPr>
          <w:rFonts w:ascii="宋体" w:hAnsi="宋体" w:eastAsia="宋体" w:cs="宋体"/>
          <w:b/>
          <w:bCs/>
          <w:spacing w:val="-16"/>
          <w:sz w:val="30"/>
          <w:szCs w:val="30"/>
        </w:rPr>
        <w:t>）：</w:t>
      </w:r>
      <w:r>
        <w:rPr>
          <w:rFonts w:ascii="宋体" w:hAnsi="宋体" w:eastAsia="宋体" w:cs="宋体"/>
          <w:sz w:val="30"/>
          <w:szCs w:val="30"/>
          <w:u w:val="single" w:color="auto"/>
        </w:rPr>
        <w:t xml:space="preserve">                        </w:t>
      </w:r>
      <w:r>
        <w:rPr>
          <w:rFonts w:ascii="宋体" w:hAnsi="宋体" w:eastAsia="宋体" w:cs="宋体"/>
          <w:b/>
          <w:bCs/>
          <w:spacing w:val="-16"/>
          <w:sz w:val="30"/>
          <w:szCs w:val="30"/>
        </w:rPr>
        <w:t>（</w:t>
      </w:r>
      <w:r>
        <w:rPr>
          <w:rFonts w:ascii="宋体" w:hAnsi="宋体" w:eastAsia="宋体" w:cs="宋体"/>
          <w:b/>
          <w:bCs/>
          <w:spacing w:val="-2"/>
          <w:sz w:val="30"/>
          <w:szCs w:val="30"/>
        </w:rPr>
        <w:t>盖章）</w:t>
      </w:r>
      <w:r>
        <w:rPr>
          <w:rFonts w:ascii="宋体" w:hAnsi="宋体" w:eastAsia="宋体" w:cs="宋体"/>
          <w:spacing w:val="2"/>
          <w:sz w:val="30"/>
          <w:szCs w:val="30"/>
        </w:rPr>
        <w:t xml:space="preserve"> </w:t>
      </w:r>
      <w:r>
        <w:rPr>
          <w:rFonts w:ascii="宋体" w:hAnsi="宋体" w:eastAsia="宋体" w:cs="宋体"/>
          <w:b/>
          <w:bCs/>
          <w:spacing w:val="-5"/>
          <w:sz w:val="30"/>
          <w:szCs w:val="30"/>
        </w:rPr>
        <w:t>采购日期：</w:t>
      </w:r>
    </w:p>
    <w:p w14:paraId="7EA953E7">
      <w:pPr>
        <w:spacing w:line="351" w:lineRule="auto"/>
        <w:rPr>
          <w:rFonts w:ascii="宋体" w:hAnsi="宋体" w:eastAsia="宋体" w:cs="宋体"/>
          <w:sz w:val="30"/>
          <w:szCs w:val="30"/>
        </w:rPr>
        <w:sectPr>
          <w:footerReference r:id="rId9" w:type="default"/>
          <w:pgSz w:w="11906" w:h="16840"/>
          <w:pgMar w:top="1431" w:right="1646" w:bottom="1378" w:left="1629" w:header="0" w:footer="1216" w:gutter="0"/>
          <w:cols w:space="720" w:num="1"/>
        </w:sectPr>
      </w:pPr>
    </w:p>
    <w:p w14:paraId="22DC7D71">
      <w:pPr>
        <w:spacing w:before="240" w:beforeLines="100" w:after="240" w:afterLines="100" w:line="360" w:lineRule="auto"/>
        <w:outlineLvl w:val="1"/>
        <w:rPr>
          <w:rFonts w:ascii="黑体" w:hAnsi="黑体" w:eastAsia="黑体"/>
          <w:sz w:val="28"/>
          <w:szCs w:val="28"/>
        </w:rPr>
      </w:pPr>
      <w:r>
        <w:rPr>
          <w:rFonts w:hint="eastAsia" w:ascii="黑体" w:hAnsi="黑体" w:eastAsia="黑体"/>
          <w:sz w:val="28"/>
          <w:szCs w:val="28"/>
        </w:rPr>
        <w:t>附件</w:t>
      </w:r>
      <w:r>
        <w:rPr>
          <w:rFonts w:ascii="黑体" w:hAnsi="黑体" w:eastAsia="黑体"/>
          <w:sz w:val="28"/>
          <w:szCs w:val="28"/>
        </w:rPr>
        <w:t>一</w:t>
      </w:r>
      <w:r>
        <w:rPr>
          <w:rFonts w:hint="eastAsia" w:ascii="黑体" w:hAnsi="黑体" w:eastAsia="黑体"/>
          <w:sz w:val="28"/>
          <w:szCs w:val="28"/>
        </w:rPr>
        <w:t xml:space="preserve"> 合</w:t>
      </w:r>
      <w:r>
        <w:rPr>
          <w:rFonts w:ascii="黑体" w:hAnsi="黑体" w:eastAsia="黑体"/>
          <w:sz w:val="28"/>
          <w:szCs w:val="28"/>
        </w:rPr>
        <w:t>同协议书</w:t>
      </w:r>
    </w:p>
    <w:p w14:paraId="7A9F015D">
      <w:pPr>
        <w:spacing w:before="240" w:beforeLines="100" w:after="240" w:afterLines="100" w:line="360" w:lineRule="auto"/>
        <w:jc w:val="center"/>
        <w:rPr>
          <w:rFonts w:ascii="黑体" w:hAnsi="黑体" w:eastAsia="黑体"/>
          <w:sz w:val="28"/>
          <w:szCs w:val="28"/>
        </w:rPr>
      </w:pPr>
      <w:r>
        <w:rPr>
          <w:rFonts w:hint="eastAsia" w:ascii="黑体" w:hAnsi="黑体" w:eastAsia="黑体"/>
          <w:sz w:val="28"/>
          <w:szCs w:val="28"/>
        </w:rPr>
        <w:t>合</w:t>
      </w:r>
      <w:r>
        <w:rPr>
          <w:rFonts w:ascii="黑体" w:hAnsi="黑体" w:eastAsia="黑体"/>
          <w:sz w:val="28"/>
          <w:szCs w:val="28"/>
        </w:rPr>
        <w:t>同协议书</w:t>
      </w:r>
    </w:p>
    <w:p w14:paraId="47ADF99F">
      <w:pPr>
        <w:spacing w:line="360" w:lineRule="auto"/>
        <w:ind w:firstLine="420" w:firstLineChars="200"/>
        <w:rPr>
          <w:rFonts w:ascii="宋体" w:hAnsi="宋体"/>
        </w:rPr>
      </w:pPr>
      <w:r>
        <w:rPr>
          <w:rFonts w:ascii="宋体" w:hAnsi="宋体"/>
        </w:rPr>
        <w:t>_____________(采购人名称，下称“采购人”)为实施____________________（项目名称），已接受</w:t>
      </w:r>
      <w:r>
        <w:rPr>
          <w:rFonts w:hint="eastAsia" w:ascii="宋体" w:hAnsi="宋体"/>
        </w:rPr>
        <w:t>_</w:t>
      </w:r>
      <w:r>
        <w:rPr>
          <w:rFonts w:ascii="宋体" w:hAnsi="宋体"/>
        </w:rPr>
        <w:t>__________（供应商名称，下称“供应商”）对该项目_________标段的投标</w:t>
      </w:r>
      <w:r>
        <w:rPr>
          <w:rFonts w:hint="eastAsia" w:ascii="宋体" w:hAnsi="宋体"/>
        </w:rPr>
        <w:t>。为明确双方在合同期间的义务、责任、权利和利益，采购人和供应商共同达成如下协议。</w:t>
      </w:r>
    </w:p>
    <w:p w14:paraId="4A1745A6">
      <w:pPr>
        <w:spacing w:line="360" w:lineRule="auto"/>
        <w:ind w:firstLine="420" w:firstLineChars="200"/>
        <w:rPr>
          <w:rFonts w:ascii="宋体" w:hAnsi="宋体"/>
        </w:rPr>
      </w:pPr>
      <w:r>
        <w:rPr>
          <w:rFonts w:ascii="宋体" w:hAnsi="宋体"/>
        </w:rPr>
        <w:t>1.</w:t>
      </w:r>
      <w:r>
        <w:rPr>
          <w:rFonts w:hint="eastAsia" w:ascii="宋体" w:hAnsi="宋体"/>
        </w:rPr>
        <w:t>工程概况：_</w:t>
      </w:r>
      <w:r>
        <w:rPr>
          <w:rFonts w:ascii="宋体" w:hAnsi="宋体"/>
        </w:rPr>
        <w:t>__________</w:t>
      </w:r>
      <w:r>
        <w:rPr>
          <w:rFonts w:hint="eastAsia" w:ascii="宋体" w:hAnsi="宋体"/>
        </w:rPr>
        <w:t>_</w:t>
      </w:r>
      <w:r>
        <w:rPr>
          <w:rFonts w:ascii="宋体" w:hAnsi="宋体"/>
        </w:rPr>
        <w:t>____________________________________________。</w:t>
      </w:r>
    </w:p>
    <w:p w14:paraId="68BDE684">
      <w:pPr>
        <w:spacing w:line="360" w:lineRule="auto"/>
        <w:ind w:firstLine="420" w:firstLineChars="200"/>
        <w:rPr>
          <w:rFonts w:ascii="宋体" w:hAnsi="宋体"/>
        </w:rPr>
      </w:pPr>
      <w:r>
        <w:rPr>
          <w:rFonts w:ascii="宋体" w:hAnsi="宋体"/>
        </w:rPr>
        <w:t>2.下列文件是本协议书的组成部分，应作为协议书的有效内容予以遵守和执行。</w:t>
      </w:r>
    </w:p>
    <w:p w14:paraId="377CBD2B">
      <w:pPr>
        <w:spacing w:line="360" w:lineRule="auto"/>
        <w:ind w:firstLine="420" w:firstLineChars="200"/>
        <w:rPr>
          <w:rFonts w:ascii="宋体" w:hAnsi="宋体"/>
        </w:rPr>
      </w:pPr>
      <w:r>
        <w:rPr>
          <w:rFonts w:ascii="宋体" w:hAnsi="宋体"/>
        </w:rPr>
        <w:t>(1)本合同协议书及</w:t>
      </w:r>
      <w:r>
        <w:rPr>
          <w:rFonts w:hint="eastAsia" w:ascii="宋体" w:hAnsi="宋体"/>
        </w:rPr>
        <w:t>各种合同</w:t>
      </w:r>
      <w:r>
        <w:rPr>
          <w:rFonts w:ascii="宋体" w:hAnsi="宋体"/>
        </w:rPr>
        <w:t>附件；</w:t>
      </w:r>
    </w:p>
    <w:p w14:paraId="4C9C13FC">
      <w:pPr>
        <w:spacing w:line="360" w:lineRule="auto"/>
        <w:ind w:firstLine="420" w:firstLineChars="200"/>
        <w:rPr>
          <w:rFonts w:ascii="宋体" w:hAnsi="宋体"/>
        </w:rPr>
      </w:pPr>
      <w:r>
        <w:rPr>
          <w:rFonts w:ascii="宋体" w:hAnsi="宋体"/>
        </w:rPr>
        <w:t>(2)中标通知书；</w:t>
      </w:r>
    </w:p>
    <w:p w14:paraId="12EB9332">
      <w:pPr>
        <w:spacing w:line="360" w:lineRule="auto"/>
        <w:ind w:firstLine="420" w:firstLineChars="200"/>
        <w:rPr>
          <w:rFonts w:ascii="宋体" w:hAnsi="宋体"/>
        </w:rPr>
      </w:pPr>
      <w:r>
        <w:rPr>
          <w:rFonts w:ascii="宋体" w:hAnsi="宋体"/>
        </w:rPr>
        <w:t>(3)投标</w:t>
      </w:r>
      <w:r>
        <w:rPr>
          <w:rFonts w:hint="eastAsia" w:ascii="宋体" w:hAnsi="宋体"/>
        </w:rPr>
        <w:t>函</w:t>
      </w:r>
      <w:r>
        <w:rPr>
          <w:rFonts w:ascii="宋体" w:hAnsi="宋体"/>
        </w:rPr>
        <w:t>；</w:t>
      </w:r>
    </w:p>
    <w:p w14:paraId="36A298A8">
      <w:pPr>
        <w:spacing w:line="360" w:lineRule="auto"/>
        <w:ind w:firstLine="420" w:firstLineChars="200"/>
        <w:rPr>
          <w:rFonts w:ascii="宋体" w:hAnsi="宋体"/>
        </w:rPr>
      </w:pPr>
      <w:r>
        <w:rPr>
          <w:rFonts w:ascii="宋体" w:hAnsi="宋体"/>
        </w:rPr>
        <w:t>(4)合同条款；</w:t>
      </w:r>
    </w:p>
    <w:p w14:paraId="220B0005">
      <w:pPr>
        <w:spacing w:line="360" w:lineRule="auto"/>
        <w:ind w:firstLine="420" w:firstLineChars="200"/>
        <w:rPr>
          <w:rFonts w:ascii="宋体" w:hAnsi="宋体"/>
        </w:rPr>
      </w:pPr>
      <w:r>
        <w:rPr>
          <w:rFonts w:ascii="宋体" w:hAnsi="宋体"/>
        </w:rPr>
        <w:t>(5)</w:t>
      </w:r>
      <w:r>
        <w:rPr>
          <w:rFonts w:hint="eastAsia" w:ascii="宋体" w:hAnsi="宋体"/>
        </w:rPr>
        <w:t>采购人要求</w:t>
      </w:r>
      <w:r>
        <w:rPr>
          <w:rFonts w:ascii="宋体" w:hAnsi="宋体"/>
        </w:rPr>
        <w:t>；</w:t>
      </w:r>
    </w:p>
    <w:p w14:paraId="5E98A742">
      <w:pPr>
        <w:spacing w:line="360" w:lineRule="auto"/>
        <w:ind w:firstLine="420" w:firstLineChars="200"/>
        <w:rPr>
          <w:rFonts w:ascii="宋体" w:hAnsi="宋体"/>
        </w:rPr>
      </w:pPr>
      <w:r>
        <w:rPr>
          <w:rFonts w:ascii="宋体" w:hAnsi="宋体"/>
        </w:rPr>
        <w:t>(6)</w:t>
      </w:r>
      <w:r>
        <w:rPr>
          <w:rFonts w:hint="eastAsia" w:ascii="宋体" w:hAnsi="宋体"/>
        </w:rPr>
        <w:t>服务费用清单</w:t>
      </w:r>
      <w:r>
        <w:rPr>
          <w:rFonts w:ascii="宋体" w:hAnsi="宋体"/>
        </w:rPr>
        <w:t>；</w:t>
      </w:r>
    </w:p>
    <w:p w14:paraId="257F1587">
      <w:pPr>
        <w:spacing w:line="360" w:lineRule="auto"/>
        <w:ind w:firstLine="420" w:firstLineChars="200"/>
        <w:rPr>
          <w:rFonts w:ascii="宋体" w:hAnsi="宋体"/>
        </w:rPr>
      </w:pPr>
      <w:r>
        <w:rPr>
          <w:rFonts w:ascii="宋体" w:hAnsi="宋体"/>
        </w:rPr>
        <w:t>(7)</w:t>
      </w:r>
      <w:r>
        <w:rPr>
          <w:rFonts w:hint="eastAsia" w:ascii="宋体" w:hAnsi="宋体"/>
        </w:rPr>
        <w:t>供应商有关人员、试验检测设备投入的承诺</w:t>
      </w:r>
      <w:r>
        <w:rPr>
          <w:rFonts w:ascii="宋体" w:hAnsi="宋体"/>
        </w:rPr>
        <w:t>；</w:t>
      </w:r>
    </w:p>
    <w:p w14:paraId="6B6E9FAD">
      <w:pPr>
        <w:spacing w:line="360" w:lineRule="auto"/>
        <w:ind w:firstLine="420" w:firstLineChars="200"/>
        <w:rPr>
          <w:rFonts w:ascii="宋体" w:hAnsi="宋体"/>
        </w:rPr>
      </w:pPr>
      <w:r>
        <w:rPr>
          <w:rFonts w:ascii="宋体" w:hAnsi="宋体"/>
        </w:rPr>
        <w:t>(8)其他</w:t>
      </w:r>
      <w:r>
        <w:rPr>
          <w:rFonts w:hint="eastAsia" w:ascii="宋体" w:hAnsi="宋体"/>
        </w:rPr>
        <w:t>合同</w:t>
      </w:r>
      <w:r>
        <w:rPr>
          <w:rFonts w:ascii="宋体" w:hAnsi="宋体"/>
        </w:rPr>
        <w:t>文件。</w:t>
      </w:r>
    </w:p>
    <w:p w14:paraId="6C9F3FB0">
      <w:pPr>
        <w:spacing w:line="360" w:lineRule="auto"/>
        <w:ind w:firstLine="420" w:firstLineChars="200"/>
        <w:rPr>
          <w:rFonts w:ascii="宋体" w:hAnsi="宋体"/>
        </w:rPr>
      </w:pPr>
      <w:r>
        <w:rPr>
          <w:rFonts w:hint="eastAsia" w:ascii="宋体" w:hAnsi="宋体"/>
        </w:rPr>
        <w:t>上述合同文件互相补充和解释。如果合同文件之间存在矛盾或不一致之处，以上述文件的排列顺序在先者为准。</w:t>
      </w:r>
      <w:r>
        <w:rPr>
          <w:rFonts w:ascii="宋体" w:hAnsi="宋体"/>
        </w:rPr>
        <w:t xml:space="preserve"> </w:t>
      </w:r>
    </w:p>
    <w:p w14:paraId="4292C057">
      <w:pPr>
        <w:spacing w:line="360" w:lineRule="auto"/>
        <w:ind w:firstLine="420" w:firstLineChars="200"/>
        <w:rPr>
          <w:rFonts w:ascii="宋体" w:hAnsi="宋体"/>
        </w:rPr>
      </w:pPr>
      <w:r>
        <w:rPr>
          <w:rFonts w:ascii="宋体" w:hAnsi="宋体"/>
        </w:rPr>
        <w:t>3</w:t>
      </w:r>
      <w:r>
        <w:rPr>
          <w:rFonts w:hint="eastAsia" w:ascii="宋体" w:hAnsi="宋体"/>
        </w:rPr>
        <w:t>.</w:t>
      </w:r>
      <w:r>
        <w:rPr>
          <w:rFonts w:ascii="宋体" w:hAnsi="宋体"/>
        </w:rPr>
        <w:t>签约合同价：人民币（大写）_____________________元（¥_______）。</w:t>
      </w:r>
    </w:p>
    <w:p w14:paraId="49D2FB12">
      <w:pPr>
        <w:spacing w:line="360" w:lineRule="auto"/>
        <w:ind w:firstLine="420" w:firstLineChars="200"/>
        <w:rPr>
          <w:rFonts w:ascii="宋体" w:hAnsi="宋体"/>
        </w:rPr>
      </w:pPr>
      <w:r>
        <w:rPr>
          <w:rFonts w:ascii="宋体" w:hAnsi="宋体"/>
        </w:rPr>
        <w:t>4.</w:t>
      </w:r>
      <w:r>
        <w:rPr>
          <w:rFonts w:hint="eastAsia" w:ascii="宋体" w:hAnsi="宋体"/>
        </w:rPr>
        <w:t>项目负责人：_</w:t>
      </w:r>
      <w:r>
        <w:rPr>
          <w:rFonts w:ascii="宋体" w:hAnsi="宋体"/>
        </w:rPr>
        <w:t>_____________</w:t>
      </w:r>
      <w:r>
        <w:rPr>
          <w:rFonts w:hint="eastAsia" w:ascii="宋体" w:hAnsi="宋体"/>
        </w:rPr>
        <w:t>，技术负责人（如有）：_</w:t>
      </w:r>
      <w:r>
        <w:rPr>
          <w:rFonts w:ascii="宋体" w:hAnsi="宋体"/>
        </w:rPr>
        <w:t>_____________</w:t>
      </w:r>
      <w:r>
        <w:rPr>
          <w:rFonts w:hint="eastAsia" w:ascii="宋体" w:hAnsi="宋体"/>
        </w:rPr>
        <w:t>。</w:t>
      </w:r>
    </w:p>
    <w:p w14:paraId="5CF3ED53">
      <w:pPr>
        <w:spacing w:line="360" w:lineRule="auto"/>
        <w:ind w:firstLine="420" w:firstLineChars="200"/>
        <w:rPr>
          <w:rFonts w:ascii="宋体" w:hAnsi="宋体"/>
          <w:color w:val="000000" w:themeColor="text1"/>
          <w14:textFill>
            <w14:solidFill>
              <w14:schemeClr w14:val="tx1"/>
            </w14:solidFill>
          </w14:textFill>
        </w:rPr>
      </w:pPr>
      <w:r>
        <w:rPr>
          <w:rFonts w:hint="eastAsia" w:ascii="宋体" w:hAnsi="宋体"/>
          <w:color w:val="000000" w:themeColor="text1"/>
          <w14:textFill>
            <w14:solidFill>
              <w14:schemeClr w14:val="tx1"/>
            </w14:solidFill>
          </w14:textFill>
        </w:rPr>
        <w:t>5</w:t>
      </w:r>
      <w:r>
        <w:rPr>
          <w:rFonts w:ascii="宋体" w:hAnsi="宋体"/>
          <w:color w:val="000000" w:themeColor="text1"/>
          <w14:textFill>
            <w14:solidFill>
              <w14:schemeClr w14:val="tx1"/>
            </w14:solidFill>
          </w14:textFill>
        </w:rPr>
        <w:t>.</w:t>
      </w:r>
      <w:r>
        <w:rPr>
          <w:rFonts w:hint="eastAsia" w:ascii="宋体" w:hAnsi="宋体"/>
          <w:color w:val="000000" w:themeColor="text1"/>
          <w:lang w:val="en-US" w:eastAsia="zh-CN"/>
          <w14:textFill>
            <w14:solidFill>
              <w14:schemeClr w14:val="tx1"/>
            </w14:solidFill>
          </w14:textFill>
        </w:rPr>
        <w:t>技术服务</w:t>
      </w:r>
      <w:r>
        <w:rPr>
          <w:rFonts w:hint="eastAsia" w:ascii="宋体" w:hAnsi="宋体"/>
          <w:color w:val="000000" w:themeColor="text1"/>
          <w14:textFill>
            <w14:solidFill>
              <w14:schemeClr w14:val="tx1"/>
            </w14:solidFill>
          </w14:textFill>
        </w:rPr>
        <w:t>工作质量符合的标准和要求：_</w:t>
      </w:r>
      <w:r>
        <w:rPr>
          <w:rFonts w:ascii="宋体" w:hAnsi="宋体"/>
          <w:color w:val="000000" w:themeColor="text1"/>
          <w14:textFill>
            <w14:solidFill>
              <w14:schemeClr w14:val="tx1"/>
            </w14:solidFill>
          </w14:textFill>
        </w:rPr>
        <w:t>_____________</w:t>
      </w:r>
      <w:r>
        <w:rPr>
          <w:rFonts w:hint="eastAsia" w:ascii="宋体" w:hAnsi="宋体"/>
          <w:color w:val="000000" w:themeColor="text1"/>
          <w14:textFill>
            <w14:solidFill>
              <w14:schemeClr w14:val="tx1"/>
            </w14:solidFill>
          </w14:textFill>
        </w:rPr>
        <w:t>。</w:t>
      </w:r>
    </w:p>
    <w:p w14:paraId="3178A188">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6.供应商承诺按照合同</w:t>
      </w:r>
      <w:r>
        <w:rPr>
          <w:rFonts w:hint="eastAsia" w:ascii="宋体" w:hAnsi="宋体"/>
          <w:color w:val="000000" w:themeColor="text1"/>
          <w14:textFill>
            <w14:solidFill>
              <w14:schemeClr w14:val="tx1"/>
            </w14:solidFill>
          </w14:textFill>
        </w:rPr>
        <w:t>约定</w:t>
      </w:r>
      <w:r>
        <w:rPr>
          <w:rFonts w:ascii="宋体" w:hAnsi="宋体"/>
          <w:color w:val="000000" w:themeColor="text1"/>
          <w14:textFill>
            <w14:solidFill>
              <w14:schemeClr w14:val="tx1"/>
            </w14:solidFill>
          </w14:textFill>
        </w:rPr>
        <w:t>履行</w:t>
      </w:r>
      <w:r>
        <w:rPr>
          <w:rFonts w:hint="eastAsia" w:ascii="宋体" w:hAnsi="宋体"/>
          <w:color w:val="000000" w:themeColor="text1"/>
          <w14:textFill>
            <w14:solidFill>
              <w14:schemeClr w14:val="tx1"/>
            </w14:solidFill>
          </w14:textFill>
        </w:rPr>
        <w:t>本工程的全部工作</w:t>
      </w:r>
      <w:r>
        <w:rPr>
          <w:rFonts w:ascii="宋体" w:hAnsi="宋体"/>
          <w:color w:val="000000" w:themeColor="text1"/>
          <w14:textFill>
            <w14:solidFill>
              <w14:schemeClr w14:val="tx1"/>
            </w14:solidFill>
          </w14:textFill>
        </w:rPr>
        <w:t>内容。</w:t>
      </w:r>
    </w:p>
    <w:p w14:paraId="1451E699">
      <w:pPr>
        <w:spacing w:line="360" w:lineRule="auto"/>
        <w:ind w:firstLine="420" w:firstLineChars="200"/>
        <w:rPr>
          <w:rFonts w:ascii="宋体" w:hAnsi="宋体"/>
          <w:color w:val="000000" w:themeColor="text1"/>
          <w14:textFill>
            <w14:solidFill>
              <w14:schemeClr w14:val="tx1"/>
            </w14:solidFill>
          </w14:textFill>
        </w:rPr>
      </w:pPr>
      <w:r>
        <w:rPr>
          <w:rFonts w:ascii="宋体" w:hAnsi="宋体"/>
          <w:color w:val="000000" w:themeColor="text1"/>
          <w14:textFill>
            <w14:solidFill>
              <w14:schemeClr w14:val="tx1"/>
            </w14:solidFill>
          </w14:textFill>
        </w:rPr>
        <w:t>7.</w:t>
      </w:r>
      <w:r>
        <w:rPr>
          <w:rFonts w:hint="eastAsia" w:ascii="宋体" w:hAnsi="宋体"/>
          <w:color w:val="000000" w:themeColor="text1"/>
          <w14:textFill>
            <w14:solidFill>
              <w14:schemeClr w14:val="tx1"/>
            </w14:solidFill>
          </w14:textFill>
        </w:rPr>
        <w:t>供应商计划开始服务日期：_</w:t>
      </w:r>
      <w:r>
        <w:rPr>
          <w:rFonts w:ascii="宋体" w:hAnsi="宋体"/>
          <w:color w:val="000000" w:themeColor="text1"/>
          <w14:textFill>
            <w14:solidFill>
              <w14:schemeClr w14:val="tx1"/>
            </w14:solidFill>
          </w14:textFill>
        </w:rPr>
        <w:t>__________</w:t>
      </w:r>
      <w:r>
        <w:rPr>
          <w:rFonts w:hint="eastAsia" w:ascii="宋体" w:hAnsi="宋体"/>
          <w:color w:val="000000" w:themeColor="text1"/>
          <w14:textFill>
            <w14:solidFill>
              <w14:schemeClr w14:val="tx1"/>
            </w14:solidFill>
          </w14:textFill>
        </w:rPr>
        <w:t>，服务期限：_</w:t>
      </w:r>
      <w:r>
        <w:rPr>
          <w:rFonts w:ascii="宋体" w:hAnsi="宋体"/>
          <w:color w:val="000000" w:themeColor="text1"/>
          <w14:textFill>
            <w14:solidFill>
              <w14:schemeClr w14:val="tx1"/>
            </w14:solidFill>
          </w14:textFill>
        </w:rPr>
        <w:t>_______________</w:t>
      </w:r>
      <w:r>
        <w:rPr>
          <w:rFonts w:hint="eastAsia" w:ascii="宋体" w:hAnsi="宋体"/>
          <w:color w:val="000000" w:themeColor="text1"/>
          <w14:textFill>
            <w14:solidFill>
              <w14:schemeClr w14:val="tx1"/>
            </w14:solidFill>
          </w14:textFill>
        </w:rPr>
        <w:t>，具体工作安排：_</w:t>
      </w:r>
      <w:r>
        <w:rPr>
          <w:rFonts w:ascii="宋体" w:hAnsi="宋体"/>
          <w:color w:val="000000" w:themeColor="text1"/>
          <w14:textFill>
            <w14:solidFill>
              <w14:schemeClr w14:val="tx1"/>
            </w14:solidFill>
          </w14:textFill>
        </w:rPr>
        <w:t>_______________。</w:t>
      </w:r>
    </w:p>
    <w:p w14:paraId="5445340D">
      <w:pPr>
        <w:spacing w:line="360" w:lineRule="auto"/>
        <w:ind w:firstLine="420" w:firstLineChars="200"/>
        <w:rPr>
          <w:rFonts w:hint="eastAsia" w:ascii="宋体" w:hAnsi="宋体"/>
          <w:color w:val="000000" w:themeColor="text1"/>
          <w:kern w:val="0"/>
          <w:sz w:val="24"/>
          <w:highlight w:val="none"/>
          <w14:textFill>
            <w14:solidFill>
              <w14:schemeClr w14:val="tx1"/>
            </w14:solidFill>
          </w14:textFill>
        </w:rPr>
      </w:pPr>
      <w:r>
        <w:rPr>
          <w:rFonts w:hint="eastAsia" w:ascii="宋体" w:hAnsi="宋体"/>
          <w:color w:val="000000" w:themeColor="text1"/>
          <w:highlight w:val="none"/>
          <w14:textFill>
            <w14:solidFill>
              <w14:schemeClr w14:val="tx1"/>
            </w14:solidFill>
          </w14:textFill>
        </w:rPr>
        <w:t>8.</w:t>
      </w:r>
      <w:r>
        <w:rPr>
          <w:rFonts w:hint="eastAsia" w:ascii="宋体" w:hAnsi="宋体"/>
          <w:color w:val="000000" w:themeColor="text1"/>
          <w:kern w:val="0"/>
          <w:sz w:val="24"/>
          <w:highlight w:val="none"/>
          <w14:textFill>
            <w14:solidFill>
              <w14:schemeClr w14:val="tx1"/>
            </w14:solidFill>
          </w14:textFill>
        </w:rPr>
        <w:t>受托人合同签订进场后，方案审核通过后支付合同价的45%；项目实施完成工程量的60%，达到付款条件起15日，支付合同总金额的20.00%；全部项目结束，验收合格，达到付款条件起15日，支付合同总金额的35.00%。</w:t>
      </w:r>
    </w:p>
    <w:p w14:paraId="4771B9A6">
      <w:pPr>
        <w:spacing w:line="360" w:lineRule="auto"/>
        <w:ind w:firstLine="420" w:firstLineChars="200"/>
        <w:rPr>
          <w:rFonts w:ascii="宋体" w:hAnsi="宋体"/>
        </w:rPr>
      </w:pPr>
      <w:r>
        <w:rPr>
          <w:rFonts w:ascii="宋体" w:hAnsi="宋体"/>
          <w:color w:val="000000" w:themeColor="text1"/>
          <w14:textFill>
            <w14:solidFill>
              <w14:schemeClr w14:val="tx1"/>
            </w14:solidFill>
          </w14:textFill>
        </w:rPr>
        <w:t>9.本协议书在供应商提供履约</w:t>
      </w:r>
      <w:r>
        <w:rPr>
          <w:rFonts w:hint="eastAsia" w:ascii="宋体" w:hAnsi="宋体"/>
          <w:color w:val="000000" w:themeColor="text1"/>
          <w14:textFill>
            <w14:solidFill>
              <w14:schemeClr w14:val="tx1"/>
            </w14:solidFill>
          </w14:textFill>
        </w:rPr>
        <w:t>保证金</w:t>
      </w:r>
      <w:r>
        <w:rPr>
          <w:rFonts w:ascii="宋体" w:hAnsi="宋体"/>
          <w:color w:val="000000" w:themeColor="text1"/>
          <w14:textFill>
            <w14:solidFill>
              <w14:schemeClr w14:val="tx1"/>
            </w14:solidFill>
          </w14:textFill>
        </w:rPr>
        <w:t>后，由</w:t>
      </w:r>
      <w:r>
        <w:rPr>
          <w:rFonts w:hint="eastAsia" w:ascii="宋体" w:hAnsi="宋体"/>
          <w:color w:val="000000" w:themeColor="text1"/>
          <w14:textFill>
            <w14:solidFill>
              <w14:schemeClr w14:val="tx1"/>
            </w14:solidFill>
          </w14:textFill>
        </w:rPr>
        <w:t>双方</w:t>
      </w:r>
      <w:r>
        <w:rPr>
          <w:rFonts w:ascii="宋体" w:hAnsi="宋体"/>
          <w:color w:val="000000" w:themeColor="text1"/>
          <w14:textFill>
            <w14:solidFill>
              <w14:schemeClr w14:val="tx1"/>
            </w14:solidFill>
          </w14:textFill>
        </w:rPr>
        <w:t>定代表人或其授权的代理人签署与加盖</w:t>
      </w:r>
      <w:r>
        <w:rPr>
          <w:rFonts w:hint="eastAsia" w:ascii="宋体" w:hAnsi="宋体"/>
          <w:color w:val="000000" w:themeColor="text1"/>
          <w14:textFill>
            <w14:solidFill>
              <w14:schemeClr w14:val="tx1"/>
            </w14:solidFill>
          </w14:textFill>
        </w:rPr>
        <w:t>单位</w:t>
      </w:r>
      <w:r>
        <w:rPr>
          <w:rFonts w:ascii="宋体" w:hAnsi="宋体"/>
          <w:color w:val="000000" w:themeColor="text1"/>
          <w14:textFill>
            <w14:solidFill>
              <w14:schemeClr w14:val="tx1"/>
            </w14:solidFill>
          </w14:textFill>
        </w:rPr>
        <w:t>章后生效。</w:t>
      </w:r>
      <w:r>
        <w:rPr>
          <w:rFonts w:hint="eastAsia" w:ascii="宋体" w:hAnsi="宋体"/>
          <w:color w:val="000000" w:themeColor="text1"/>
          <w:lang w:val="en-US" w:eastAsia="zh-CN"/>
          <w14:textFill>
            <w14:solidFill>
              <w14:schemeClr w14:val="tx1"/>
            </w14:solidFill>
          </w14:textFill>
        </w:rPr>
        <w:t>技术状况评估和技术咨询服务</w:t>
      </w:r>
      <w:r>
        <w:rPr>
          <w:rFonts w:ascii="宋体" w:hAnsi="宋体"/>
          <w:color w:val="000000" w:themeColor="text1"/>
          <w14:textFill>
            <w14:solidFill>
              <w14:schemeClr w14:val="tx1"/>
            </w14:solidFill>
          </w14:textFill>
        </w:rPr>
        <w:t>工作全部</w:t>
      </w:r>
      <w:r>
        <w:rPr>
          <w:rFonts w:ascii="宋体" w:hAnsi="宋体"/>
        </w:rPr>
        <w:t>完成，同时服务费用按照合同的规定全部结清后，本协议书自动失效。</w:t>
      </w:r>
    </w:p>
    <w:p w14:paraId="089B3D9D">
      <w:pPr>
        <w:spacing w:line="360" w:lineRule="auto"/>
        <w:ind w:firstLine="420" w:firstLineChars="200"/>
        <w:rPr>
          <w:rFonts w:ascii="宋体" w:hAnsi="宋体"/>
        </w:rPr>
      </w:pPr>
      <w:r>
        <w:rPr>
          <w:rFonts w:ascii="宋体" w:hAnsi="宋体"/>
        </w:rPr>
        <w:t>10.</w:t>
      </w:r>
      <w:r>
        <w:rPr>
          <w:rFonts w:hint="eastAsia" w:ascii="宋体" w:hAnsi="宋体"/>
        </w:rPr>
        <w:t xml:space="preserve"> 本协议书正本</w:t>
      </w:r>
      <w:r>
        <w:rPr>
          <w:rFonts w:ascii="宋体" w:hAnsi="宋体"/>
        </w:rPr>
        <w:t>____份、副本____份，合同双方各执正本___份，副本____份，当正本与副本的内容不一致时，以正本为准。</w:t>
      </w:r>
    </w:p>
    <w:p w14:paraId="552ED728">
      <w:pPr>
        <w:spacing w:line="360" w:lineRule="auto"/>
        <w:ind w:firstLine="420" w:firstLineChars="200"/>
        <w:rPr>
          <w:rFonts w:ascii="宋体" w:hAnsi="宋体"/>
          <w:highlight w:val="yellow"/>
        </w:rPr>
      </w:pPr>
      <w:bookmarkStart w:id="168" w:name="_Hlk28353965"/>
    </w:p>
    <w:p w14:paraId="4D71799E">
      <w:pPr>
        <w:spacing w:line="360" w:lineRule="auto"/>
        <w:ind w:firstLine="420" w:firstLineChars="200"/>
        <w:rPr>
          <w:rFonts w:ascii="宋体" w:hAnsi="宋体"/>
        </w:rPr>
      </w:pPr>
      <w:r>
        <w:rPr>
          <w:rFonts w:ascii="宋体" w:hAnsi="宋体"/>
        </w:rPr>
        <w:t>采购人：____________________________（盖单位章）</w:t>
      </w:r>
    </w:p>
    <w:p w14:paraId="5D9276E9">
      <w:pPr>
        <w:spacing w:line="360" w:lineRule="auto"/>
        <w:ind w:firstLine="420" w:firstLineChars="200"/>
        <w:rPr>
          <w:rFonts w:hint="eastAsia" w:ascii="宋体" w:hAnsi="宋体"/>
        </w:rPr>
      </w:pPr>
      <w:r>
        <w:rPr>
          <w:rFonts w:ascii="宋体" w:hAnsi="宋体"/>
        </w:rPr>
        <w:t>法定代表人或其委托代理人：____</w:t>
      </w:r>
      <w:r>
        <w:rPr>
          <w:rFonts w:hint="eastAsia" w:ascii="宋体" w:hAnsi="宋体"/>
        </w:rPr>
        <w:t>_</w:t>
      </w:r>
      <w:r>
        <w:rPr>
          <w:rFonts w:ascii="宋体" w:hAnsi="宋体"/>
        </w:rPr>
        <w:t>_____</w:t>
      </w:r>
      <w:r>
        <w:rPr>
          <w:rFonts w:hint="eastAsia" w:ascii="宋体" w:hAnsi="宋体"/>
        </w:rPr>
        <w:t>（</w:t>
      </w:r>
      <w:r>
        <w:rPr>
          <w:rFonts w:ascii="宋体" w:hAnsi="宋体"/>
        </w:rPr>
        <w:t>签字</w:t>
      </w:r>
      <w:r>
        <w:rPr>
          <w:rFonts w:hint="eastAsia" w:ascii="宋体" w:hAnsi="宋体"/>
        </w:rPr>
        <w:t>）</w:t>
      </w:r>
    </w:p>
    <w:p w14:paraId="369F33E1">
      <w:pPr>
        <w:pStyle w:val="30"/>
        <w:rPr>
          <w:rFonts w:hint="eastAsia" w:ascii="宋体" w:hAnsi="宋体"/>
        </w:rPr>
      </w:pPr>
    </w:p>
    <w:p w14:paraId="4FECD9C9"/>
    <w:p w14:paraId="7121D574">
      <w:pPr>
        <w:spacing w:line="360" w:lineRule="auto"/>
        <w:ind w:firstLine="420" w:firstLineChars="200"/>
        <w:rPr>
          <w:rFonts w:ascii="宋体" w:hAnsi="宋体"/>
        </w:rPr>
      </w:pPr>
      <w:r>
        <w:rPr>
          <w:rFonts w:ascii="宋体" w:hAnsi="宋体"/>
        </w:rPr>
        <w:t>供应商</w:t>
      </w:r>
      <w:r>
        <w:rPr>
          <w:rFonts w:hint="eastAsia" w:ascii="宋体" w:hAnsi="宋体"/>
        </w:rPr>
        <w:t>：</w:t>
      </w:r>
      <w:r>
        <w:rPr>
          <w:rFonts w:ascii="宋体" w:hAnsi="宋体"/>
        </w:rPr>
        <w:t>____________________________（盖单位章）</w:t>
      </w:r>
    </w:p>
    <w:p w14:paraId="3D3C16DE">
      <w:pPr>
        <w:spacing w:line="360" w:lineRule="auto"/>
        <w:ind w:firstLine="420" w:firstLineChars="200"/>
        <w:rPr>
          <w:rFonts w:ascii="宋体" w:hAnsi="宋体"/>
        </w:rPr>
      </w:pPr>
      <w:r>
        <w:rPr>
          <w:rFonts w:ascii="宋体" w:hAnsi="宋体"/>
        </w:rPr>
        <w:t>法定代表人或其委托代理人：____</w:t>
      </w:r>
      <w:r>
        <w:rPr>
          <w:rFonts w:hint="eastAsia" w:ascii="宋体" w:hAnsi="宋体"/>
        </w:rPr>
        <w:t>_</w:t>
      </w:r>
      <w:r>
        <w:rPr>
          <w:rFonts w:ascii="宋体" w:hAnsi="宋体"/>
        </w:rPr>
        <w:t>_____</w:t>
      </w:r>
      <w:r>
        <w:rPr>
          <w:rFonts w:hint="eastAsia" w:ascii="宋体" w:hAnsi="宋体"/>
        </w:rPr>
        <w:t>（</w:t>
      </w:r>
      <w:r>
        <w:rPr>
          <w:rFonts w:ascii="宋体" w:hAnsi="宋体"/>
        </w:rPr>
        <w:t>签字）</w:t>
      </w:r>
    </w:p>
    <w:p w14:paraId="00715B7A">
      <w:pPr>
        <w:spacing w:line="360" w:lineRule="auto"/>
        <w:ind w:firstLine="3045" w:firstLineChars="1450"/>
        <w:rPr>
          <w:rFonts w:ascii="宋体" w:hAnsi="宋体"/>
        </w:rPr>
      </w:pPr>
    </w:p>
    <w:p w14:paraId="5C790B54">
      <w:pPr>
        <w:spacing w:line="360" w:lineRule="auto"/>
        <w:ind w:firstLine="3045" w:firstLineChars="1450"/>
        <w:rPr>
          <w:rFonts w:ascii="黑体" w:hAnsi="黑体" w:eastAsia="黑体"/>
          <w:sz w:val="28"/>
          <w:szCs w:val="28"/>
        </w:rPr>
      </w:pPr>
      <w:r>
        <w:rPr>
          <w:rFonts w:ascii="宋体" w:hAnsi="宋体"/>
        </w:rPr>
        <w:t>_____年_____月_____日</w:t>
      </w:r>
      <w:bookmarkEnd w:id="168"/>
      <w:bookmarkStart w:id="169" w:name="_Toc514083916"/>
      <w:r>
        <w:rPr>
          <w:rFonts w:ascii="黑体" w:hAnsi="黑体" w:eastAsia="黑体"/>
          <w:sz w:val="28"/>
          <w:szCs w:val="28"/>
        </w:rPr>
        <w:br w:type="page"/>
      </w:r>
    </w:p>
    <w:p w14:paraId="2FC988B6">
      <w:pPr>
        <w:spacing w:before="240" w:beforeLines="100" w:after="240" w:afterLines="100" w:line="360" w:lineRule="auto"/>
        <w:outlineLvl w:val="1"/>
        <w:rPr>
          <w:rFonts w:ascii="黑体" w:hAnsi="黑体" w:eastAsia="黑体"/>
          <w:sz w:val="28"/>
          <w:szCs w:val="28"/>
        </w:rPr>
      </w:pPr>
      <w:bookmarkStart w:id="170" w:name="_Toc96614171"/>
      <w:bookmarkStart w:id="171" w:name="_Toc100332179"/>
      <w:r>
        <w:rPr>
          <w:rFonts w:ascii="黑体" w:hAnsi="黑体" w:eastAsia="黑体"/>
          <w:sz w:val="28"/>
          <w:szCs w:val="28"/>
        </w:rPr>
        <w:t>附件二  廉政合同</w:t>
      </w:r>
      <w:bookmarkEnd w:id="169"/>
      <w:bookmarkEnd w:id="170"/>
      <w:bookmarkEnd w:id="171"/>
    </w:p>
    <w:p w14:paraId="72FC5825">
      <w:pPr>
        <w:spacing w:before="240" w:beforeLines="100" w:after="240" w:afterLines="100" w:line="360" w:lineRule="auto"/>
        <w:jc w:val="center"/>
        <w:rPr>
          <w:rFonts w:ascii="黑体" w:hAnsi="黑体" w:eastAsia="黑体" w:cs="宋体"/>
          <w:color w:val="000000" w:themeColor="text1"/>
          <w:sz w:val="28"/>
          <w:szCs w:val="28"/>
          <w14:textFill>
            <w14:solidFill>
              <w14:schemeClr w14:val="tx1"/>
            </w14:solidFill>
          </w14:textFill>
        </w:rPr>
      </w:pPr>
      <w:r>
        <w:rPr>
          <w:rFonts w:ascii="黑体" w:hAnsi="黑体" w:eastAsia="黑体" w:cs="宋体"/>
          <w:color w:val="000000" w:themeColor="text1"/>
          <w:sz w:val="28"/>
          <w:szCs w:val="28"/>
          <w14:textFill>
            <w14:solidFill>
              <w14:schemeClr w14:val="tx1"/>
            </w14:solidFill>
          </w14:textFill>
        </w:rPr>
        <w:t>廉政合同</w:t>
      </w:r>
    </w:p>
    <w:p w14:paraId="57A33678">
      <w:pPr>
        <w:tabs>
          <w:tab w:val="left" w:pos="2291"/>
          <w:tab w:val="left" w:pos="3116"/>
          <w:tab w:val="left" w:pos="7029"/>
          <w:tab w:val="left" w:pos="8050"/>
        </w:tabs>
        <w:spacing w:after="120" w:line="360" w:lineRule="auto"/>
        <w:ind w:firstLine="420" w:firstLineChars="200"/>
        <w:rPr>
          <w:rFonts w:asciiTheme="minorEastAsia" w:hAnsiTheme="minorEastAsia" w:eastAsiaTheme="minorEastAsia"/>
          <w:color w:val="000000" w:themeColor="text1"/>
          <w14:textFill>
            <w14:solidFill>
              <w14:schemeClr w14:val="tx1"/>
            </w14:solidFill>
          </w14:textFill>
        </w:rPr>
      </w:pPr>
      <w:r>
        <w:rPr>
          <w:rFonts w:asciiTheme="minorEastAsia" w:hAnsiTheme="minorEastAsia" w:eastAsiaTheme="minorEastAsia"/>
          <w:color w:val="000000" w:themeColor="text1"/>
          <w14:textFill>
            <w14:solidFill>
              <w14:schemeClr w14:val="tx1"/>
            </w14:solidFill>
          </w14:textFill>
        </w:rPr>
        <w:t>根据有关廉政建设的规定，为做好</w:t>
      </w:r>
      <w:r>
        <w:rPr>
          <w:rFonts w:hint="eastAsia" w:asciiTheme="minorEastAsia" w:hAnsiTheme="minorEastAsia" w:eastAsiaTheme="minorEastAsia"/>
          <w:color w:val="000000" w:themeColor="text1"/>
          <w:lang w:val="en-US" w:eastAsia="zh-CN"/>
          <w14:textFill>
            <w14:solidFill>
              <w14:schemeClr w14:val="tx1"/>
            </w14:solidFill>
          </w14:textFill>
        </w:rPr>
        <w:t>技术状况评估和技术咨询服务</w:t>
      </w:r>
      <w:r>
        <w:rPr>
          <w:rFonts w:asciiTheme="minorEastAsia" w:hAnsiTheme="minorEastAsia" w:eastAsiaTheme="minorEastAsia"/>
          <w:color w:val="000000" w:themeColor="text1"/>
          <w14:textFill>
            <w14:solidFill>
              <w14:schemeClr w14:val="tx1"/>
            </w14:solidFill>
          </w14:textFill>
        </w:rPr>
        <w:t>中的党风廉政建设，保证</w:t>
      </w:r>
      <w:r>
        <w:rPr>
          <w:rFonts w:hint="eastAsia" w:asciiTheme="minorEastAsia" w:hAnsiTheme="minorEastAsia" w:eastAsiaTheme="minorEastAsia"/>
          <w:color w:val="000000" w:themeColor="text1"/>
          <w14:textFill>
            <w14:solidFill>
              <w14:schemeClr w14:val="tx1"/>
            </w14:solidFill>
          </w14:textFill>
        </w:rPr>
        <w:t>技术状况评估和技术咨询服务</w:t>
      </w:r>
      <w:r>
        <w:rPr>
          <w:rFonts w:asciiTheme="minorEastAsia" w:hAnsiTheme="minorEastAsia" w:eastAsiaTheme="minorEastAsia"/>
          <w:color w:val="000000" w:themeColor="text1"/>
          <w14:textFill>
            <w14:solidFill>
              <w14:schemeClr w14:val="tx1"/>
            </w14:solidFill>
          </w14:textFill>
        </w:rPr>
        <w:t>高效优质，保证资金的安全和有效使用以及投资效益，__________（项目名称）的</w:t>
      </w:r>
      <w:r>
        <w:rPr>
          <w:rFonts w:hint="eastAsia" w:asciiTheme="minorEastAsia" w:hAnsiTheme="minorEastAsia" w:eastAsiaTheme="minorEastAsia"/>
          <w:color w:val="000000" w:themeColor="text1"/>
          <w14:textFill>
            <w14:solidFill>
              <w14:schemeClr w14:val="tx1"/>
            </w14:solidFill>
          </w14:textFill>
        </w:rPr>
        <w:t>采购人</w:t>
      </w:r>
      <w:r>
        <w:rPr>
          <w:rFonts w:asciiTheme="minorEastAsia" w:hAnsiTheme="minorEastAsia" w:eastAsiaTheme="minorEastAsia"/>
          <w:color w:val="000000" w:themeColor="text1"/>
          <w14:textFill>
            <w14:solidFill>
              <w14:schemeClr w14:val="tx1"/>
            </w14:solidFill>
          </w14:textFill>
        </w:rPr>
        <w:t>__________（</w:t>
      </w:r>
      <w:r>
        <w:rPr>
          <w:rFonts w:hint="eastAsia" w:asciiTheme="minorEastAsia" w:hAnsiTheme="minorEastAsia" w:eastAsiaTheme="minorEastAsia"/>
          <w:color w:val="000000" w:themeColor="text1"/>
          <w14:textFill>
            <w14:solidFill>
              <w14:schemeClr w14:val="tx1"/>
            </w14:solidFill>
          </w14:textFill>
        </w:rPr>
        <w:t>采购人</w:t>
      </w:r>
      <w:r>
        <w:rPr>
          <w:rFonts w:asciiTheme="minorEastAsia" w:hAnsiTheme="minorEastAsia" w:eastAsiaTheme="minorEastAsia"/>
          <w:color w:val="000000" w:themeColor="text1"/>
          <w14:textFill>
            <w14:solidFill>
              <w14:schemeClr w14:val="tx1"/>
            </w14:solidFill>
          </w14:textFill>
        </w:rPr>
        <w:t>名称，以下简称“采购人”）与该项目</w:t>
      </w:r>
      <w:r>
        <w:rPr>
          <w:rFonts w:hint="eastAsia" w:asciiTheme="minorEastAsia" w:hAnsiTheme="minorEastAsia" w:eastAsiaTheme="minorEastAsia"/>
          <w:color w:val="000000" w:themeColor="text1"/>
          <w14:textFill>
            <w14:solidFill>
              <w14:schemeClr w14:val="tx1"/>
            </w14:solidFill>
          </w14:textFill>
        </w:rPr>
        <w:t>技术状况评估和技术咨询服务</w:t>
      </w:r>
      <w:r>
        <w:rPr>
          <w:rFonts w:asciiTheme="minorEastAsia" w:hAnsiTheme="minorEastAsia" w:eastAsiaTheme="minorEastAsia"/>
          <w:color w:val="000000" w:themeColor="text1"/>
          <w14:textFill>
            <w14:solidFill>
              <w14:schemeClr w14:val="tx1"/>
            </w14:solidFill>
          </w14:textFill>
        </w:rPr>
        <w:t>单位__________（单位名称</w:t>
      </w:r>
      <w:r>
        <w:rPr>
          <w:rFonts w:hint="eastAsia" w:asciiTheme="minorEastAsia" w:hAnsiTheme="minorEastAsia" w:eastAsiaTheme="minorEastAsia"/>
          <w:color w:val="000000" w:themeColor="text1"/>
          <w14:textFill>
            <w14:solidFill>
              <w14:schemeClr w14:val="tx1"/>
            </w14:solidFill>
          </w14:textFill>
        </w:rPr>
        <w:t>，</w:t>
      </w:r>
      <w:r>
        <w:rPr>
          <w:rFonts w:asciiTheme="minorEastAsia" w:hAnsiTheme="minorEastAsia" w:eastAsiaTheme="minorEastAsia"/>
          <w:color w:val="000000" w:themeColor="text1"/>
          <w14:textFill>
            <w14:solidFill>
              <w14:schemeClr w14:val="tx1"/>
            </w14:solidFill>
          </w14:textFill>
        </w:rPr>
        <w:t>以下简称“</w:t>
      </w:r>
      <w:r>
        <w:rPr>
          <w:rFonts w:hint="eastAsia" w:asciiTheme="minorEastAsia" w:hAnsiTheme="minorEastAsia" w:eastAsiaTheme="minorEastAsia"/>
          <w:color w:val="000000" w:themeColor="text1"/>
          <w14:textFill>
            <w14:solidFill>
              <w14:schemeClr w14:val="tx1"/>
            </w14:solidFill>
          </w14:textFill>
        </w:rPr>
        <w:t>供应商</w:t>
      </w:r>
      <w:r>
        <w:rPr>
          <w:rFonts w:asciiTheme="minorEastAsia" w:hAnsiTheme="minorEastAsia" w:eastAsiaTheme="minorEastAsia"/>
          <w:color w:val="000000" w:themeColor="text1"/>
          <w14:textFill>
            <w14:solidFill>
              <w14:schemeClr w14:val="tx1"/>
            </w14:solidFill>
          </w14:textFill>
        </w:rPr>
        <w:t>”），特订立如下合同。</w:t>
      </w:r>
    </w:p>
    <w:p w14:paraId="2724C4D1">
      <w:pPr>
        <w:spacing w:after="120" w:line="360" w:lineRule="auto"/>
        <w:ind w:firstLine="420" w:firstLineChars="200"/>
        <w:rPr>
          <w:rFonts w:asciiTheme="minorEastAsia" w:hAnsiTheme="minorEastAsia" w:eastAsiaTheme="minorEastAsia"/>
        </w:rPr>
      </w:pPr>
      <w:r>
        <w:rPr>
          <w:rFonts w:asciiTheme="minorEastAsia" w:hAnsiTheme="minorEastAsia" w:eastAsiaTheme="minorEastAsia"/>
        </w:rPr>
        <w:t>1.采购人和供应商双方的权利和义务</w:t>
      </w:r>
    </w:p>
    <w:p w14:paraId="25D49446">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严格遵守党的政策规定和国家有关法律法规及交通运输部的有关规定。</w:t>
      </w:r>
    </w:p>
    <w:p w14:paraId="0E285B3B">
      <w:pPr>
        <w:tabs>
          <w:tab w:val="left" w:pos="3539"/>
        </w:tabs>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严格执行__________（项目名称）______标段合同文件，自觉按合同办事 。</w:t>
      </w:r>
    </w:p>
    <w:p w14:paraId="745874EC">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双方的业务活动坚持公开、公正、诚信、透明的原则（法律认定的商业秘密和合同文件另有规定除外），不得损害国家和集体利益，不得违反</w:t>
      </w:r>
      <w:r>
        <w:rPr>
          <w:rFonts w:hint="eastAsia" w:asciiTheme="minorEastAsia" w:hAnsiTheme="minorEastAsia" w:eastAsiaTheme="minorEastAsia"/>
          <w:lang w:val="en-US" w:eastAsia="zh-CN"/>
        </w:rPr>
        <w:t>船舶检验管理</w:t>
      </w:r>
      <w:r>
        <w:rPr>
          <w:rFonts w:asciiTheme="minorEastAsia" w:hAnsiTheme="minorEastAsia" w:eastAsiaTheme="minorEastAsia"/>
        </w:rPr>
        <w:t>规章制度</w:t>
      </w:r>
      <w:r>
        <w:rPr>
          <w:rFonts w:hint="eastAsia" w:asciiTheme="minorEastAsia" w:hAnsiTheme="minorEastAsia" w:eastAsiaTheme="minorEastAsia"/>
        </w:rPr>
        <w:t>。</w:t>
      </w:r>
    </w:p>
    <w:p w14:paraId="2A6BC5A5">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建立健全廉政制度，开展廉政教育，设立廉政告示牌，公布举报电话</w:t>
      </w:r>
      <w:r>
        <w:rPr>
          <w:rFonts w:hint="eastAsia" w:asciiTheme="minorEastAsia" w:hAnsiTheme="minorEastAsia" w:eastAsiaTheme="minorEastAsia"/>
        </w:rPr>
        <w:t>，</w:t>
      </w:r>
      <w:r>
        <w:rPr>
          <w:rFonts w:asciiTheme="minorEastAsia" w:hAnsiTheme="minorEastAsia" w:eastAsiaTheme="minorEastAsia"/>
        </w:rPr>
        <w:t>监督并认真查处违法违纪行为 。</w:t>
      </w:r>
    </w:p>
    <w:p w14:paraId="5B733607">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发现对方在业务活动中有违反廉政规定的行为，有及时提醒对方纠正的权利和义务。</w:t>
      </w:r>
    </w:p>
    <w:p w14:paraId="73F11A9E">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（6）</w:t>
      </w:r>
      <w:r>
        <w:rPr>
          <w:rFonts w:asciiTheme="minorEastAsia" w:hAnsiTheme="minorEastAsia" w:eastAsiaTheme="minorEastAsia"/>
        </w:rPr>
        <w:t>发现对方严重违反本合同义务条款的行为，有向其上级有关部门举报、建议给予处理并要求告知处理结果的权利。</w:t>
      </w:r>
    </w:p>
    <w:p w14:paraId="026C5391">
      <w:pPr>
        <w:spacing w:line="360" w:lineRule="auto"/>
        <w:ind w:firstLine="420" w:firstLineChars="200"/>
        <w:rPr>
          <w:rFonts w:cs="宋体" w:asciiTheme="minorEastAsia" w:hAnsiTheme="minorEastAsia" w:eastAsiaTheme="minorEastAsia"/>
        </w:rPr>
      </w:pPr>
      <w:r>
        <w:rPr>
          <w:rFonts w:cs="Arial" w:asciiTheme="minorEastAsia" w:hAnsiTheme="minorEastAsia" w:eastAsiaTheme="minorEastAsia"/>
        </w:rPr>
        <w:t xml:space="preserve">2. </w:t>
      </w:r>
      <w:r>
        <w:rPr>
          <w:rFonts w:cs="宋体" w:asciiTheme="minorEastAsia" w:hAnsiTheme="minorEastAsia" w:eastAsiaTheme="minorEastAsia"/>
        </w:rPr>
        <w:t>采购人的义务</w:t>
      </w:r>
    </w:p>
    <w:p w14:paraId="69FF9655">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采购人及其工作人员不得索要或接受供应商的礼金、有价证券和贵重物品，不得让供应商报销任何应由采购人或采购人工作人员个人支付的费用等。</w:t>
      </w:r>
    </w:p>
    <w:p w14:paraId="2108F47A">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采购人工作人员不得参加供应商安排的超标准宴请和娱乐活动；不得接受供应商提供的通信工具、交通工具和高档办公用品等。</w:t>
      </w:r>
    </w:p>
    <w:p w14:paraId="48A39956">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采购人及其工作人员不得要求或者接受供应商为其住房装修、婚丧嫁娶活动、配偶子女的工作安排以及出国出境、旅游等提供方便等。</w:t>
      </w:r>
    </w:p>
    <w:p w14:paraId="452D9027">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采购人工作人员及其配偶、子女不得从事与采购人工程有关的材料设备供应、劳务等经济活动等。</w:t>
      </w:r>
    </w:p>
    <w:p w14:paraId="7DFEA560">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（5）</w:t>
      </w:r>
      <w:r>
        <w:rPr>
          <w:rFonts w:asciiTheme="minorEastAsia" w:hAnsiTheme="minorEastAsia" w:eastAsiaTheme="minorEastAsia"/>
        </w:rPr>
        <w:t>采购人及其工作人员不得以任何理由向供应商推荐分包单位或推销材料，不得要求供应商购买合同规定外的材料和设备。</w:t>
      </w:r>
    </w:p>
    <w:p w14:paraId="236094AB">
      <w:pPr>
        <w:spacing w:after="120" w:line="360" w:lineRule="auto"/>
        <w:ind w:firstLine="420" w:firstLineChars="200"/>
        <w:rPr>
          <w:rFonts w:asciiTheme="minorEastAsia" w:hAnsiTheme="minorEastAsia" w:eastAsiaTheme="minorEastAsia"/>
        </w:rPr>
      </w:pPr>
      <w:r>
        <w:rPr>
          <w:rFonts w:asciiTheme="minorEastAsia" w:hAnsiTheme="minorEastAsia" w:eastAsiaTheme="minorEastAsia"/>
        </w:rPr>
        <w:t>3. 供应商的义务</w:t>
      </w:r>
    </w:p>
    <w:p w14:paraId="3F1933A9">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供应商不得以任何理由向采购人及其工作人员行贿或馈赠礼金、有价证券、贵重礼品。</w:t>
      </w:r>
    </w:p>
    <w:p w14:paraId="5E895FB7">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供应商不得以任何名义为采购人及其工作人员报销应由采购人单位或个人支付的任何费用。</w:t>
      </w:r>
    </w:p>
    <w:p w14:paraId="59FA47A6">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（3）</w:t>
      </w:r>
      <w:r>
        <w:rPr>
          <w:rFonts w:asciiTheme="minorEastAsia" w:hAnsiTheme="minorEastAsia" w:eastAsiaTheme="minorEastAsia"/>
        </w:rPr>
        <w:t>供应商不得以任何理由安排采购人工作人员参加超标准宴请及娱乐活动。</w:t>
      </w:r>
    </w:p>
    <w:p w14:paraId="3B06D838">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（4）</w:t>
      </w:r>
      <w:r>
        <w:rPr>
          <w:rFonts w:asciiTheme="minorEastAsia" w:hAnsiTheme="minorEastAsia" w:eastAsiaTheme="minorEastAsia"/>
        </w:rPr>
        <w:t>供应商不得为采购人单位和个人购置或提供通信工具、交通工具和高档办公用品等。</w:t>
      </w:r>
    </w:p>
    <w:p w14:paraId="7E226D8A">
      <w:pPr>
        <w:spacing w:after="120" w:line="360" w:lineRule="auto"/>
        <w:ind w:firstLine="420" w:firstLineChars="200"/>
        <w:rPr>
          <w:rFonts w:asciiTheme="minorEastAsia" w:hAnsiTheme="minorEastAsia" w:eastAsiaTheme="minorEastAsia"/>
        </w:rPr>
      </w:pPr>
      <w:r>
        <w:rPr>
          <w:rFonts w:asciiTheme="minorEastAsia" w:hAnsiTheme="minorEastAsia" w:eastAsiaTheme="minorEastAsia"/>
        </w:rPr>
        <w:t>4.违约责任</w:t>
      </w:r>
    </w:p>
    <w:p w14:paraId="38118C1E">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采购人及其工作人员违反本合同第1、2条，按管理权限，依据有关规定给予党纪、政纪或组织处理；涉嫌犯罪的，移交司法机关追究刑事责任：给供应商单位造成经济损失的，应予以赔偿 。</w:t>
      </w:r>
    </w:p>
    <w:p w14:paraId="11B10059">
      <w:pPr>
        <w:spacing w:after="120" w:line="360" w:lineRule="auto"/>
        <w:ind w:firstLine="420" w:firstLineChars="200"/>
        <w:rPr>
          <w:rFonts w:asciiTheme="minorEastAsia" w:hAnsiTheme="minorEastAsia" w:eastAsiaTheme="minorEastAsia"/>
        </w:rPr>
      </w:pPr>
      <w:r>
        <w:rPr>
          <w:rFonts w:hint="eastAsia" w:asciiTheme="minorEastAsia" w:hAnsiTheme="minorEastAsia" w:eastAsiaTheme="minorEastAsia"/>
        </w:rPr>
        <w:t>（2）</w:t>
      </w:r>
      <w:r>
        <w:rPr>
          <w:rFonts w:asciiTheme="minorEastAsia" w:hAnsiTheme="minorEastAsia" w:eastAsiaTheme="minorEastAsia"/>
        </w:rPr>
        <w:t>供应商及其工作人员违反本合同第1、3条，按管理权限，依据有关规定给予党纪、政纪或组织处理：给采购人单位造成经济损失的，应予以赔偿；情节严重的，采购人建议交通运输主管部门给予供应商一至三年内不得</w:t>
      </w:r>
      <w:r>
        <w:rPr>
          <w:rFonts w:hint="eastAsia" w:asciiTheme="minorEastAsia" w:hAnsiTheme="minorEastAsia" w:eastAsiaTheme="minorEastAsia"/>
          <w:lang w:val="en-US" w:eastAsia="zh-CN"/>
        </w:rPr>
        <w:t>参加相关技术状况评估和技术咨询服务</w:t>
      </w:r>
      <w:r>
        <w:rPr>
          <w:rFonts w:asciiTheme="minorEastAsia" w:hAnsiTheme="minorEastAsia" w:eastAsiaTheme="minorEastAsia"/>
        </w:rPr>
        <w:t>的处罚。</w:t>
      </w:r>
    </w:p>
    <w:p w14:paraId="19809F9B">
      <w:pPr>
        <w:spacing w:after="120" w:line="360" w:lineRule="auto"/>
        <w:ind w:firstLine="420" w:firstLineChars="200"/>
        <w:rPr>
          <w:rFonts w:asciiTheme="minorEastAsia" w:hAnsiTheme="minorEastAsia" w:eastAsiaTheme="minorEastAsia"/>
        </w:rPr>
      </w:pPr>
      <w:r>
        <w:rPr>
          <w:rFonts w:asciiTheme="minorEastAsia" w:hAnsiTheme="minorEastAsia" w:eastAsiaTheme="minorEastAsia"/>
        </w:rPr>
        <w:t>5.双方约定：本合同由双方</w:t>
      </w:r>
      <w:r>
        <w:rPr>
          <w:rFonts w:hint="eastAsia" w:asciiTheme="minorEastAsia" w:hAnsiTheme="minorEastAsia" w:eastAsiaTheme="minorEastAsia"/>
        </w:rPr>
        <w:t>的</w:t>
      </w:r>
      <w:r>
        <w:rPr>
          <w:rFonts w:asciiTheme="minorEastAsia" w:hAnsiTheme="minorEastAsia" w:eastAsiaTheme="minorEastAsia"/>
        </w:rPr>
        <w:t>纪检监察部门负责监督执行。</w:t>
      </w:r>
    </w:p>
    <w:p w14:paraId="2D7555CE">
      <w:pPr>
        <w:spacing w:after="120" w:line="360" w:lineRule="auto"/>
        <w:ind w:firstLine="420" w:firstLineChars="200"/>
        <w:rPr>
          <w:rFonts w:asciiTheme="minorEastAsia" w:hAnsiTheme="minorEastAsia" w:eastAsiaTheme="minorEastAsia"/>
        </w:rPr>
      </w:pPr>
      <w:r>
        <w:rPr>
          <w:rFonts w:cs="Arial" w:asciiTheme="minorEastAsia" w:hAnsiTheme="minorEastAsia" w:eastAsiaTheme="minorEastAsia"/>
        </w:rPr>
        <w:t>6.</w:t>
      </w:r>
      <w:r>
        <w:rPr>
          <w:rFonts w:asciiTheme="minorEastAsia" w:hAnsiTheme="minorEastAsia" w:eastAsiaTheme="minorEastAsia"/>
        </w:rPr>
        <w:t>本合同有效期为采购人和</w:t>
      </w:r>
      <w:r>
        <w:rPr>
          <w:rFonts w:hint="eastAsia" w:asciiTheme="minorEastAsia" w:hAnsiTheme="minorEastAsia" w:eastAsiaTheme="minorEastAsia"/>
        </w:rPr>
        <w:t>供应商</w:t>
      </w:r>
      <w:r>
        <w:rPr>
          <w:rFonts w:asciiTheme="minorEastAsia" w:hAnsiTheme="minorEastAsia" w:eastAsiaTheme="minorEastAsia"/>
        </w:rPr>
        <w:t>签署之日起至该项目</w:t>
      </w:r>
      <w:r>
        <w:rPr>
          <w:rFonts w:hint="eastAsia" w:asciiTheme="minorEastAsia" w:hAnsiTheme="minorEastAsia" w:eastAsiaTheme="minorEastAsia"/>
        </w:rPr>
        <w:t>交工</w:t>
      </w:r>
      <w:r>
        <w:rPr>
          <w:rFonts w:asciiTheme="minorEastAsia" w:hAnsiTheme="minorEastAsia" w:eastAsiaTheme="minorEastAsia"/>
        </w:rPr>
        <w:t>验收后止。</w:t>
      </w:r>
    </w:p>
    <w:p w14:paraId="696CE059">
      <w:pPr>
        <w:spacing w:after="120" w:line="360" w:lineRule="auto"/>
        <w:ind w:firstLine="420" w:firstLineChars="200"/>
        <w:rPr>
          <w:rFonts w:asciiTheme="minorEastAsia" w:hAnsiTheme="minorEastAsia" w:eastAsiaTheme="minorEastAsia"/>
        </w:rPr>
      </w:pPr>
      <w:r>
        <w:rPr>
          <w:rFonts w:asciiTheme="minorEastAsia" w:hAnsiTheme="minorEastAsia" w:eastAsiaTheme="minorEastAsia"/>
        </w:rPr>
        <w:t>7.本合同</w:t>
      </w:r>
      <w:r>
        <w:rPr>
          <w:rFonts w:hint="eastAsia" w:asciiTheme="minorEastAsia" w:hAnsiTheme="minorEastAsia" w:eastAsiaTheme="minorEastAsia"/>
        </w:rPr>
        <w:t>份数同合同协议书份数一致</w:t>
      </w:r>
      <w:r>
        <w:rPr>
          <w:rFonts w:asciiTheme="minorEastAsia" w:hAnsiTheme="minorEastAsia" w:eastAsiaTheme="minorEastAsia"/>
        </w:rPr>
        <w:t>。</w:t>
      </w:r>
    </w:p>
    <w:p w14:paraId="538B78B9">
      <w:pPr>
        <w:spacing w:line="360" w:lineRule="auto"/>
        <w:rPr>
          <w:rFonts w:cs="宋体" w:asciiTheme="minorEastAsia" w:hAnsiTheme="minorEastAsia" w:eastAsiaTheme="minorEastAsia"/>
        </w:rPr>
      </w:pP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447"/>
        <w:gridCol w:w="4447"/>
      </w:tblGrid>
      <w:tr w14:paraId="6BD7B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7" w:type="dxa"/>
          </w:tcPr>
          <w:p w14:paraId="79673306">
            <w:pPr>
              <w:spacing w:line="360" w:lineRule="auto"/>
              <w:rPr>
                <w:rFonts w:asciiTheme="minorEastAsia" w:hAnsiTheme="minorEastAsia" w:eastAsiaTheme="minorEastAsia"/>
                <w:kern w:val="0"/>
              </w:rPr>
            </w:pPr>
            <w:r>
              <w:rPr>
                <w:rFonts w:asciiTheme="minorEastAsia" w:hAnsiTheme="minorEastAsia" w:eastAsiaTheme="minorEastAsia"/>
                <w:kern w:val="0"/>
              </w:rPr>
              <w:t>采购人</w:t>
            </w:r>
            <w:r>
              <w:rPr>
                <w:rFonts w:hint="eastAsia" w:asciiTheme="minorEastAsia" w:hAnsiTheme="minorEastAsia" w:eastAsiaTheme="minorEastAsia"/>
                <w:kern w:val="0"/>
              </w:rPr>
              <w:t>：</w:t>
            </w:r>
            <w:r>
              <w:rPr>
                <w:rFonts w:asciiTheme="minorEastAsia" w:hAnsiTheme="minorEastAsia" w:eastAsiaTheme="minorEastAsia"/>
                <w:kern w:val="0"/>
              </w:rPr>
              <w:t>__________________（盖单位章）</w:t>
            </w:r>
          </w:p>
          <w:p w14:paraId="23E666CD">
            <w:pPr>
              <w:spacing w:line="360" w:lineRule="auto"/>
              <w:rPr>
                <w:rFonts w:asciiTheme="minorEastAsia" w:hAnsiTheme="minorEastAsia" w:eastAsiaTheme="minorEastAsia"/>
                <w:kern w:val="0"/>
              </w:rPr>
            </w:pPr>
            <w:r>
              <w:rPr>
                <w:rFonts w:asciiTheme="minorEastAsia" w:hAnsiTheme="minorEastAsia" w:eastAsiaTheme="minorEastAsia"/>
                <w:kern w:val="0"/>
              </w:rPr>
              <w:t>法定代表人或其委托代理人：____</w:t>
            </w:r>
            <w:r>
              <w:rPr>
                <w:rFonts w:hint="eastAsia" w:asciiTheme="minorEastAsia" w:hAnsiTheme="minorEastAsia" w:eastAsiaTheme="minorEastAsia"/>
                <w:kern w:val="0"/>
              </w:rPr>
              <w:t>（</w:t>
            </w:r>
            <w:r>
              <w:rPr>
                <w:rFonts w:asciiTheme="minorEastAsia" w:hAnsiTheme="minorEastAsia" w:eastAsiaTheme="minorEastAsia"/>
                <w:kern w:val="0"/>
              </w:rPr>
              <w:t>签字</w:t>
            </w:r>
            <w:r>
              <w:rPr>
                <w:rFonts w:hint="eastAsia" w:asciiTheme="minorEastAsia" w:hAnsiTheme="minorEastAsia" w:eastAsiaTheme="minorEastAsia"/>
                <w:kern w:val="0"/>
              </w:rPr>
              <w:t>）</w:t>
            </w:r>
          </w:p>
          <w:p w14:paraId="578B9435">
            <w:pPr>
              <w:spacing w:line="360" w:lineRule="auto"/>
              <w:jc w:val="right"/>
              <w:rPr>
                <w:rFonts w:cs="宋体" w:asciiTheme="minorEastAsia" w:hAnsiTheme="minorEastAsia" w:eastAsiaTheme="minorEastAsia"/>
                <w:kern w:val="0"/>
              </w:rPr>
            </w:pPr>
          </w:p>
        </w:tc>
        <w:tc>
          <w:tcPr>
            <w:tcW w:w="4447" w:type="dxa"/>
          </w:tcPr>
          <w:p w14:paraId="49FB96FC">
            <w:pPr>
              <w:spacing w:line="360" w:lineRule="auto"/>
              <w:rPr>
                <w:rFonts w:asciiTheme="minorEastAsia" w:hAnsiTheme="minorEastAsia" w:eastAsiaTheme="minorEastAsia"/>
                <w:kern w:val="0"/>
              </w:rPr>
            </w:pPr>
            <w:r>
              <w:rPr>
                <w:rFonts w:asciiTheme="minorEastAsia" w:hAnsiTheme="minorEastAsia" w:eastAsiaTheme="minorEastAsia"/>
                <w:kern w:val="0"/>
              </w:rPr>
              <w:t>供应商</w:t>
            </w:r>
            <w:r>
              <w:rPr>
                <w:rFonts w:hint="eastAsia" w:asciiTheme="minorEastAsia" w:hAnsiTheme="minorEastAsia" w:eastAsiaTheme="minorEastAsia"/>
                <w:kern w:val="0"/>
              </w:rPr>
              <w:t>：</w:t>
            </w:r>
            <w:r>
              <w:rPr>
                <w:rFonts w:asciiTheme="minorEastAsia" w:hAnsiTheme="minorEastAsia" w:eastAsiaTheme="minorEastAsia"/>
                <w:kern w:val="0"/>
              </w:rPr>
              <w:t>_________________（盖单位章）</w:t>
            </w:r>
          </w:p>
          <w:p w14:paraId="01804351">
            <w:pPr>
              <w:spacing w:line="360" w:lineRule="auto"/>
              <w:rPr>
                <w:rFonts w:asciiTheme="minorEastAsia" w:hAnsiTheme="minorEastAsia" w:eastAsiaTheme="minorEastAsia"/>
                <w:kern w:val="0"/>
              </w:rPr>
            </w:pPr>
            <w:r>
              <w:rPr>
                <w:rFonts w:asciiTheme="minorEastAsia" w:hAnsiTheme="minorEastAsia" w:eastAsiaTheme="minorEastAsia"/>
                <w:kern w:val="0"/>
              </w:rPr>
              <w:t>法定代表人或其委托代理人：____</w:t>
            </w:r>
            <w:r>
              <w:rPr>
                <w:rFonts w:hint="eastAsia" w:asciiTheme="minorEastAsia" w:hAnsiTheme="minorEastAsia" w:eastAsiaTheme="minorEastAsia"/>
                <w:kern w:val="0"/>
              </w:rPr>
              <w:t>（</w:t>
            </w:r>
            <w:r>
              <w:rPr>
                <w:rFonts w:asciiTheme="minorEastAsia" w:hAnsiTheme="minorEastAsia" w:eastAsiaTheme="minorEastAsia"/>
                <w:kern w:val="0"/>
              </w:rPr>
              <w:t>签字）</w:t>
            </w:r>
          </w:p>
          <w:p w14:paraId="42634F2A">
            <w:pPr>
              <w:spacing w:line="360" w:lineRule="auto"/>
              <w:jc w:val="right"/>
              <w:rPr>
                <w:rFonts w:cs="宋体" w:asciiTheme="minorEastAsia" w:hAnsiTheme="minorEastAsia" w:eastAsiaTheme="minorEastAsia"/>
                <w:kern w:val="0"/>
              </w:rPr>
            </w:pPr>
            <w:r>
              <w:rPr>
                <w:rFonts w:asciiTheme="minorEastAsia" w:hAnsiTheme="minorEastAsia" w:eastAsiaTheme="minorEastAsia"/>
                <w:kern w:val="0"/>
              </w:rPr>
              <w:t>_____年_____月_____日</w:t>
            </w:r>
          </w:p>
        </w:tc>
      </w:tr>
    </w:tbl>
    <w:p w14:paraId="1A876198">
      <w:pPr>
        <w:spacing w:before="240" w:beforeLines="100" w:after="240" w:afterLines="100" w:line="360" w:lineRule="auto"/>
        <w:outlineLvl w:val="1"/>
        <w:rPr>
          <w:rFonts w:ascii="宋体" w:hAnsi="宋体" w:cs="Arial"/>
          <w:b/>
        </w:rPr>
      </w:pPr>
      <w:r>
        <w:rPr>
          <w:rFonts w:cs="宋体" w:asciiTheme="minorEastAsia" w:hAnsiTheme="minorEastAsia" w:eastAsiaTheme="minorEastAsia"/>
        </w:rPr>
        <w:br w:type="page"/>
      </w:r>
      <w:bookmarkStart w:id="172" w:name="_Toc96614172"/>
      <w:bookmarkStart w:id="173" w:name="_Toc100332180"/>
      <w:r>
        <w:rPr>
          <w:rFonts w:hint="eastAsia" w:ascii="黑体" w:hAnsi="黑体" w:eastAsia="黑体"/>
          <w:sz w:val="28"/>
          <w:szCs w:val="28"/>
        </w:rPr>
        <w:t xml:space="preserve">附件三 </w:t>
      </w:r>
      <w:r>
        <w:rPr>
          <w:rFonts w:ascii="黑体" w:hAnsi="黑体" w:eastAsia="黑体"/>
          <w:sz w:val="28"/>
          <w:szCs w:val="28"/>
        </w:rPr>
        <w:t xml:space="preserve"> </w:t>
      </w:r>
      <w:r>
        <w:rPr>
          <w:rFonts w:hint="eastAsia" w:ascii="黑体" w:hAnsi="黑体" w:eastAsia="黑体"/>
          <w:sz w:val="28"/>
          <w:szCs w:val="28"/>
        </w:rPr>
        <w:t>安全生产合同</w:t>
      </w:r>
      <w:bookmarkEnd w:id="172"/>
      <w:bookmarkEnd w:id="173"/>
    </w:p>
    <w:p w14:paraId="6B73ACFF">
      <w:pPr>
        <w:spacing w:before="312" w:beforeLines="100" w:after="312" w:afterLines="100" w:line="360" w:lineRule="auto"/>
        <w:jc w:val="center"/>
        <w:rPr>
          <w:rFonts w:ascii="黑体" w:hAnsi="黑体" w:eastAsia="黑体" w:cs="宋体"/>
          <w:sz w:val="28"/>
          <w:szCs w:val="28"/>
          <w:highlight w:val="none"/>
        </w:rPr>
      </w:pPr>
      <w:r>
        <w:rPr>
          <w:rFonts w:hint="eastAsia" w:ascii="黑体" w:hAnsi="黑体" w:eastAsia="黑体" w:cs="宋体"/>
          <w:sz w:val="28"/>
          <w:szCs w:val="28"/>
          <w:highlight w:val="none"/>
        </w:rPr>
        <w:t>安全生产合同</w:t>
      </w:r>
    </w:p>
    <w:p w14:paraId="15CE9544">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为在</w:t>
      </w:r>
      <w:r>
        <w:rPr>
          <w:rFonts w:hint="eastAsia" w:ascii="Times New Roman" w:hAnsi="Times New Roman"/>
          <w:sz w:val="24"/>
          <w:szCs w:val="24"/>
          <w:highlight w:val="none"/>
          <w:u w:val="single"/>
        </w:rPr>
        <w:t xml:space="preserve">             （项目名称）    </w:t>
      </w:r>
      <w:r>
        <w:rPr>
          <w:rFonts w:hint="eastAsia" w:ascii="Times New Roman" w:hAnsi="Times New Roman"/>
          <w:sz w:val="24"/>
          <w:szCs w:val="24"/>
          <w:highlight w:val="none"/>
        </w:rPr>
        <w:t>标段合同的实施过程中创造安全、高效的</w:t>
      </w:r>
      <w:r>
        <w:rPr>
          <w:rFonts w:hint="eastAsia"/>
          <w:sz w:val="24"/>
          <w:szCs w:val="24"/>
          <w:highlight w:val="none"/>
          <w:lang w:val="en-US" w:eastAsia="zh-CN"/>
        </w:rPr>
        <w:t>评估</w:t>
      </w:r>
      <w:r>
        <w:rPr>
          <w:rFonts w:hint="eastAsia" w:ascii="Times New Roman" w:hAnsi="Times New Roman"/>
          <w:sz w:val="24"/>
          <w:szCs w:val="24"/>
          <w:highlight w:val="none"/>
        </w:rPr>
        <w:t>环境，切实搞好本项目的安全管理工作，本项目</w:t>
      </w:r>
      <w:r>
        <w:rPr>
          <w:rFonts w:hint="eastAsia" w:ascii="Times New Roman" w:hAnsi="Times New Roman"/>
          <w:sz w:val="24"/>
          <w:szCs w:val="24"/>
          <w:highlight w:val="none"/>
          <w:lang w:eastAsia="zh-CN"/>
        </w:rPr>
        <w:t>委托人</w:t>
      </w:r>
      <w:r>
        <w:rPr>
          <w:rFonts w:hint="eastAsia" w:ascii="Times New Roman" w:hAnsi="Times New Roman"/>
          <w:sz w:val="24"/>
          <w:szCs w:val="24"/>
          <w:highlight w:val="none"/>
          <w:u w:val="single"/>
        </w:rPr>
        <w:t xml:space="preserve">           </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委托人</w:t>
      </w:r>
      <w:r>
        <w:rPr>
          <w:rFonts w:hint="eastAsia" w:ascii="Times New Roman" w:hAnsi="Times New Roman"/>
          <w:sz w:val="24"/>
          <w:szCs w:val="24"/>
          <w:highlight w:val="none"/>
        </w:rPr>
        <w:t>名称）与</w:t>
      </w:r>
      <w:r>
        <w:rPr>
          <w:rFonts w:hint="eastAsia" w:ascii="Times New Roman" w:hAnsi="Times New Roman"/>
          <w:sz w:val="24"/>
          <w:szCs w:val="24"/>
          <w:highlight w:val="none"/>
          <w:lang w:eastAsia="zh-CN"/>
        </w:rPr>
        <w:t>受托人</w:t>
      </w:r>
      <w:r>
        <w:rPr>
          <w:rFonts w:hint="eastAsia" w:ascii="Times New Roman" w:hAnsi="Times New Roman"/>
          <w:sz w:val="24"/>
          <w:szCs w:val="24"/>
          <w:highlight w:val="none"/>
        </w:rPr>
        <w:t xml:space="preserve"> </w:t>
      </w:r>
      <w:r>
        <w:rPr>
          <w:rFonts w:hint="eastAsia" w:ascii="Times New Roman" w:hAnsi="Times New Roman"/>
          <w:sz w:val="24"/>
          <w:szCs w:val="24"/>
          <w:highlight w:val="none"/>
          <w:u w:val="single"/>
        </w:rPr>
        <w:t xml:space="preserve">           （</w:t>
      </w:r>
      <w:r>
        <w:rPr>
          <w:rFonts w:hint="eastAsia" w:ascii="Times New Roman" w:hAnsi="Times New Roman"/>
          <w:sz w:val="24"/>
          <w:szCs w:val="24"/>
          <w:highlight w:val="none"/>
          <w:u w:val="single"/>
          <w:lang w:eastAsia="zh-CN"/>
        </w:rPr>
        <w:t>受</w:t>
      </w:r>
      <w:r>
        <w:rPr>
          <w:rFonts w:hint="eastAsia" w:ascii="Times New Roman" w:hAnsi="Times New Roman"/>
          <w:sz w:val="24"/>
          <w:szCs w:val="24"/>
          <w:highlight w:val="none"/>
          <w:lang w:eastAsia="zh-CN"/>
        </w:rPr>
        <w:t>托人</w:t>
      </w:r>
      <w:r>
        <w:rPr>
          <w:rFonts w:hint="eastAsia" w:ascii="Times New Roman" w:hAnsi="Times New Roman"/>
          <w:sz w:val="24"/>
          <w:szCs w:val="24"/>
          <w:highlight w:val="none"/>
        </w:rPr>
        <w:t>名称）特此签订安全生产合同：</w:t>
      </w:r>
    </w:p>
    <w:p w14:paraId="16738EDB">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1.</w:t>
      </w:r>
      <w:r>
        <w:rPr>
          <w:rFonts w:hint="eastAsia" w:ascii="Times New Roman" w:hAnsi="Times New Roman"/>
          <w:sz w:val="24"/>
          <w:szCs w:val="24"/>
          <w:highlight w:val="none"/>
          <w:lang w:eastAsia="zh-CN"/>
        </w:rPr>
        <w:t>委托人</w:t>
      </w:r>
      <w:r>
        <w:rPr>
          <w:rFonts w:hint="eastAsia" w:ascii="Times New Roman" w:hAnsi="Times New Roman"/>
          <w:sz w:val="24"/>
          <w:szCs w:val="24"/>
          <w:highlight w:val="none"/>
        </w:rPr>
        <w:t>职责</w:t>
      </w:r>
    </w:p>
    <w:p w14:paraId="092E7175">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严格遵守国家有关安全生产的法律法规，认真执行工程合同中的有关安全要求。</w:t>
      </w:r>
    </w:p>
    <w:p w14:paraId="5DCBD1C0">
      <w:pPr>
        <w:pStyle w:val="10"/>
        <w:spacing w:after="0" w:line="360" w:lineRule="auto"/>
        <w:ind w:firstLine="480" w:firstLineChars="20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2.</w:t>
      </w:r>
      <w:r>
        <w:rPr>
          <w:rFonts w:hint="eastAsia" w:ascii="Times New Roman" w:hAnsi="Times New Roman"/>
          <w:color w:val="000000" w:themeColor="text1"/>
          <w:sz w:val="24"/>
          <w:szCs w:val="24"/>
          <w:highlight w:val="none"/>
          <w:lang w:eastAsia="zh-CN"/>
          <w14:textFill>
            <w14:solidFill>
              <w14:schemeClr w14:val="tx1"/>
            </w14:solidFill>
          </w14:textFill>
        </w:rPr>
        <w:t>受托人</w:t>
      </w:r>
      <w:r>
        <w:rPr>
          <w:rFonts w:hint="eastAsia" w:ascii="Times New Roman" w:hAnsi="Times New Roman"/>
          <w:color w:val="000000" w:themeColor="text1"/>
          <w:sz w:val="24"/>
          <w:szCs w:val="24"/>
          <w:highlight w:val="none"/>
          <w14:textFill>
            <w14:solidFill>
              <w14:schemeClr w14:val="tx1"/>
            </w14:solidFill>
          </w14:textFill>
        </w:rPr>
        <w:t>职责</w:t>
      </w:r>
    </w:p>
    <w:p w14:paraId="3F29EB09">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color w:val="000000" w:themeColor="text1"/>
          <w:sz w:val="24"/>
          <w:szCs w:val="24"/>
          <w:highlight w:val="none"/>
          <w14:textFill>
            <w14:solidFill>
              <w14:schemeClr w14:val="tx1"/>
            </w14:solidFill>
          </w14:textFill>
        </w:rPr>
        <w:t>（1）严格遵守《中华人民共和国安全生产法》等国家有关安全生产的法律法规、《中华人民共和国海上交通安全法》《</w:t>
      </w:r>
      <w:r>
        <w:rPr>
          <w:rFonts w:hint="eastAsia"/>
          <w:color w:val="000000" w:themeColor="text1"/>
          <w:sz w:val="24"/>
          <w:szCs w:val="24"/>
          <w:highlight w:val="none"/>
          <w:lang w:val="en-US" w:eastAsia="zh-CN"/>
          <w14:textFill>
            <w14:solidFill>
              <w14:schemeClr w14:val="tx1"/>
            </w14:solidFill>
          </w14:textFill>
        </w:rPr>
        <w:t>船舶检验管理规定</w:t>
      </w:r>
      <w:r>
        <w:rPr>
          <w:rFonts w:hint="eastAsia" w:ascii="Times New Roman" w:hAnsi="Times New Roman"/>
          <w:color w:val="000000" w:themeColor="text1"/>
          <w:sz w:val="24"/>
          <w:szCs w:val="24"/>
          <w:highlight w:val="none"/>
          <w14:textFill>
            <w14:solidFill>
              <w14:schemeClr w14:val="tx1"/>
            </w14:solidFill>
          </w14:textFill>
        </w:rPr>
        <w:t>》《中华人民共和国内河交通安全管理条例》《中华人民共和国船舶和海上设施检验条例》等有关规定。</w:t>
      </w:r>
      <w:r>
        <w:rPr>
          <w:rFonts w:hint="eastAsia" w:ascii="Times New Roman" w:hAnsi="Times New Roman"/>
          <w:sz w:val="24"/>
          <w:szCs w:val="24"/>
          <w:highlight w:val="none"/>
        </w:rPr>
        <w:t>认真执行合同中的有关安全要求。</w:t>
      </w:r>
    </w:p>
    <w:p w14:paraId="7B5F5BAC">
      <w:pPr>
        <w:pStyle w:val="10"/>
        <w:spacing w:after="0" w:line="360" w:lineRule="auto"/>
        <w:ind w:firstLine="480" w:firstLineChars="200"/>
        <w:rPr>
          <w:rFonts w:hint="eastAsia" w:ascii="Times New Roman" w:hAnsi="Times New Roman"/>
          <w:sz w:val="24"/>
          <w:szCs w:val="24"/>
          <w:highlight w:val="none"/>
          <w:lang w:val="en-US" w:eastAsia="zh-CN"/>
        </w:rPr>
      </w:pPr>
      <w:r>
        <w:rPr>
          <w:rFonts w:hint="eastAsia" w:ascii="Times New Roman" w:hAnsi="Times New Roman"/>
          <w:sz w:val="24"/>
          <w:szCs w:val="24"/>
          <w:highlight w:val="none"/>
        </w:rPr>
        <w:t>（2）坚持“安全第一、预防为主”和“管生产必须管安全”的原则，加强安全生产宣传教育，</w:t>
      </w:r>
      <w:r>
        <w:rPr>
          <w:rFonts w:hint="eastAsia" w:ascii="Times New Roman" w:hAnsi="Times New Roman"/>
          <w:sz w:val="24"/>
          <w:szCs w:val="24"/>
          <w:highlight w:val="none"/>
          <w:lang w:eastAsia="zh-CN"/>
        </w:rPr>
        <w:t>严格落实</w:t>
      </w:r>
      <w:r>
        <w:rPr>
          <w:rFonts w:hint="eastAsia" w:ascii="Times New Roman" w:hAnsi="Times New Roman"/>
          <w:sz w:val="24"/>
          <w:szCs w:val="24"/>
          <w:highlight w:val="none"/>
        </w:rPr>
        <w:t>全员安全生产责任制，建立健全各项安全生产管理机构</w:t>
      </w:r>
      <w:r>
        <w:rPr>
          <w:rFonts w:hint="eastAsia" w:ascii="Times New Roman" w:hAnsi="Times New Roman"/>
          <w:sz w:val="24"/>
          <w:szCs w:val="24"/>
          <w:highlight w:val="none"/>
          <w:lang w:eastAsia="zh-CN"/>
        </w:rPr>
        <w:t>、</w:t>
      </w:r>
      <w:r>
        <w:rPr>
          <w:rFonts w:hint="eastAsia" w:ascii="Times New Roman" w:hAnsi="Times New Roman"/>
          <w:sz w:val="24"/>
          <w:szCs w:val="24"/>
          <w:highlight w:val="none"/>
        </w:rPr>
        <w:t>安全生产管理制度</w:t>
      </w:r>
      <w:r>
        <w:rPr>
          <w:rFonts w:hint="eastAsia" w:ascii="Times New Roman" w:hAnsi="Times New Roman"/>
          <w:sz w:val="24"/>
          <w:szCs w:val="24"/>
          <w:highlight w:val="none"/>
          <w:lang w:eastAsia="zh-CN"/>
        </w:rPr>
        <w:t>和应急预案等</w:t>
      </w:r>
      <w:r>
        <w:rPr>
          <w:rFonts w:hint="eastAsia" w:ascii="Times New Roman" w:hAnsi="Times New Roman"/>
          <w:sz w:val="24"/>
          <w:szCs w:val="24"/>
          <w:highlight w:val="none"/>
        </w:rPr>
        <w:t>，配备安全</w:t>
      </w:r>
      <w:r>
        <w:rPr>
          <w:rFonts w:hint="eastAsia" w:ascii="Times New Roman" w:hAnsi="Times New Roman"/>
          <w:sz w:val="24"/>
          <w:szCs w:val="24"/>
          <w:highlight w:val="none"/>
          <w:lang w:eastAsia="zh-CN"/>
        </w:rPr>
        <w:t>管理</w:t>
      </w:r>
      <w:r>
        <w:rPr>
          <w:rFonts w:hint="eastAsia" w:ascii="Times New Roman" w:hAnsi="Times New Roman"/>
          <w:sz w:val="24"/>
          <w:szCs w:val="24"/>
          <w:highlight w:val="none"/>
        </w:rPr>
        <w:t>人员，有组织有领导地开展安全生产活动。</w:t>
      </w:r>
      <w:r>
        <w:rPr>
          <w:rFonts w:hint="eastAsia" w:ascii="Times New Roman" w:hAnsi="Times New Roman"/>
          <w:sz w:val="24"/>
          <w:szCs w:val="24"/>
          <w:highlight w:val="none"/>
          <w:lang w:val="en-US" w:eastAsia="zh-CN"/>
        </w:rPr>
        <w:t xml:space="preserve">  </w:t>
      </w:r>
    </w:p>
    <w:p w14:paraId="5A1D5E2F">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3</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受托人</w:t>
      </w:r>
      <w:r>
        <w:rPr>
          <w:rFonts w:hint="eastAsia" w:ascii="Times New Roman" w:hAnsi="Times New Roman"/>
          <w:sz w:val="24"/>
          <w:szCs w:val="24"/>
          <w:highlight w:val="none"/>
        </w:rPr>
        <w:t>在任何时候都应采取各种合理的预防措施，防止其员工发生任何违法、违禁、暴力或妨碍治安的行为。</w:t>
      </w:r>
    </w:p>
    <w:p w14:paraId="6A10F5A8">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4</w:t>
      </w:r>
      <w:r>
        <w:rPr>
          <w:rFonts w:hint="eastAsia" w:ascii="Times New Roman" w:hAnsi="Times New Roman"/>
          <w:sz w:val="24"/>
          <w:szCs w:val="24"/>
          <w:highlight w:val="none"/>
        </w:rPr>
        <w:t>）</w:t>
      </w:r>
      <w:r>
        <w:rPr>
          <w:rFonts w:hint="eastAsia" w:ascii="Times New Roman" w:hAnsi="Times New Roman"/>
          <w:sz w:val="24"/>
          <w:szCs w:val="24"/>
          <w:highlight w:val="none"/>
          <w:lang w:eastAsia="zh-CN"/>
        </w:rPr>
        <w:t>受托人</w:t>
      </w:r>
      <w:r>
        <w:rPr>
          <w:rFonts w:hint="eastAsia" w:ascii="Times New Roman" w:hAnsi="Times New Roman"/>
          <w:sz w:val="24"/>
          <w:szCs w:val="24"/>
          <w:highlight w:val="none"/>
        </w:rPr>
        <w:t>必须接受安全技术教育，熟知和遵守本工种的各项安全技术操作规程。现场如出现</w:t>
      </w:r>
      <w:r>
        <w:rPr>
          <w:rFonts w:hint="eastAsia" w:ascii="Times New Roman" w:hAnsi="Times New Roman"/>
          <w:sz w:val="24"/>
          <w:szCs w:val="24"/>
          <w:highlight w:val="none"/>
          <w:lang w:eastAsia="zh-CN"/>
        </w:rPr>
        <w:t>违规</w:t>
      </w:r>
      <w:r>
        <w:rPr>
          <w:rFonts w:hint="eastAsia" w:ascii="Times New Roman" w:hAnsi="Times New Roman"/>
          <w:sz w:val="24"/>
          <w:szCs w:val="24"/>
          <w:highlight w:val="none"/>
        </w:rPr>
        <w:t>操作现象时，项目负责人必须承担管理责任。</w:t>
      </w:r>
    </w:p>
    <w:p w14:paraId="1EA0495D">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5</w:t>
      </w:r>
      <w:r>
        <w:rPr>
          <w:rFonts w:hint="eastAsia" w:ascii="Times New Roman" w:hAnsi="Times New Roman"/>
          <w:sz w:val="24"/>
          <w:szCs w:val="24"/>
          <w:highlight w:val="none"/>
        </w:rPr>
        <w:t>）对于易燃易爆的材料除应专门妥善保管之外，还应配备有足够的消防设施，所有人员都应熟悉消防设备的性能和使用方法；</w:t>
      </w:r>
      <w:r>
        <w:rPr>
          <w:rFonts w:hint="eastAsia" w:ascii="Times New Roman" w:hAnsi="Times New Roman"/>
          <w:sz w:val="24"/>
          <w:szCs w:val="24"/>
          <w:highlight w:val="none"/>
          <w:lang w:eastAsia="zh-CN"/>
        </w:rPr>
        <w:t>受托人</w:t>
      </w:r>
      <w:r>
        <w:rPr>
          <w:rFonts w:hint="eastAsia" w:ascii="Times New Roman" w:hAnsi="Times New Roman"/>
          <w:sz w:val="24"/>
          <w:szCs w:val="24"/>
          <w:highlight w:val="none"/>
        </w:rPr>
        <w:t>不得将任何种类的爆炸物给予、易货或以其他方式转让给任何其他人，或允许、容忍上述同样行为。</w:t>
      </w:r>
    </w:p>
    <w:p w14:paraId="2DEF6C51">
      <w:pPr>
        <w:pStyle w:val="10"/>
        <w:spacing w:after="0" w:line="360" w:lineRule="auto"/>
        <w:ind w:firstLine="480" w:firstLineChars="200"/>
        <w:rPr>
          <w:rFonts w:ascii="Times New Roman" w:hAnsi="Times New Roman"/>
          <w:sz w:val="24"/>
          <w:szCs w:val="24"/>
          <w:highlight w:val="none"/>
        </w:rPr>
      </w:pP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6</w:t>
      </w:r>
      <w:r>
        <w:rPr>
          <w:rFonts w:hint="eastAsia" w:ascii="Times New Roman" w:hAnsi="Times New Roman"/>
          <w:sz w:val="24"/>
          <w:szCs w:val="24"/>
          <w:highlight w:val="none"/>
        </w:rPr>
        <w:t>）操作人员上岗，必须按规定穿戴防护用品。负责人和安全检查员应随时检查劳动防护用品的穿戴情况，不按规定穿戴防护用品的人员不得上岗。</w:t>
      </w:r>
    </w:p>
    <w:p w14:paraId="2825F131">
      <w:pPr>
        <w:pStyle w:val="10"/>
        <w:spacing w:after="0" w:line="360" w:lineRule="auto"/>
        <w:ind w:firstLine="480" w:firstLineChars="200"/>
        <w:rPr>
          <w:rFonts w:hint="eastAsia" w:ascii="Times New Roman" w:hAnsi="Times New Roman"/>
          <w:sz w:val="24"/>
          <w:szCs w:val="24"/>
          <w:highlight w:val="none"/>
        </w:rPr>
      </w:pPr>
      <w:r>
        <w:rPr>
          <w:rFonts w:hint="eastAsia" w:ascii="Times New Roman" w:hAnsi="Times New Roman"/>
          <w:sz w:val="24"/>
          <w:szCs w:val="24"/>
          <w:highlight w:val="none"/>
        </w:rPr>
        <w:t>（</w:t>
      </w:r>
      <w:r>
        <w:rPr>
          <w:rFonts w:hint="eastAsia" w:ascii="Times New Roman" w:hAnsi="Times New Roman"/>
          <w:sz w:val="24"/>
          <w:szCs w:val="24"/>
          <w:highlight w:val="none"/>
          <w:lang w:val="en-US" w:eastAsia="zh-CN"/>
        </w:rPr>
        <w:t>7</w:t>
      </w:r>
      <w:r>
        <w:rPr>
          <w:rFonts w:hint="eastAsia" w:ascii="Times New Roman" w:hAnsi="Times New Roman"/>
          <w:sz w:val="24"/>
          <w:szCs w:val="24"/>
          <w:highlight w:val="none"/>
        </w:rPr>
        <w:t>）所有试验检测设备均应定期检查，保证其处于完好状态；不合格的试验检测设备严禁使用。</w:t>
      </w:r>
    </w:p>
    <w:p w14:paraId="1C3A898C">
      <w:pPr>
        <w:pStyle w:val="10"/>
        <w:spacing w:after="0" w:line="360" w:lineRule="auto"/>
        <w:ind w:firstLine="480" w:firstLineChars="200"/>
        <w:rPr>
          <w:rFonts w:hint="eastAsia" w:ascii="Times New Roman" w:hAnsi="Times New Roman" w:eastAsia="宋体"/>
          <w:color w:val="000000" w:themeColor="text1"/>
          <w:sz w:val="24"/>
          <w:szCs w:val="24"/>
          <w:highlight w:val="none"/>
          <w:lang w:eastAsia="zh-CN"/>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8</w:t>
      </w:r>
      <w:r>
        <w:rPr>
          <w:rFonts w:hint="eastAsia" w:ascii="Times New Roman" w:hAnsi="Times New Roman"/>
          <w:color w:val="000000" w:themeColor="text1"/>
          <w:sz w:val="24"/>
          <w:szCs w:val="24"/>
          <w:highlight w:val="none"/>
          <w14:textFill>
            <w14:solidFill>
              <w14:schemeClr w14:val="tx1"/>
            </w14:solidFill>
          </w14:textFill>
        </w:rPr>
        <w:t>）</w:t>
      </w:r>
      <w:r>
        <w:rPr>
          <w:rFonts w:hint="eastAsia"/>
          <w:color w:val="000000" w:themeColor="text1"/>
          <w:sz w:val="24"/>
          <w:szCs w:val="24"/>
          <w:highlight w:val="none"/>
          <w:lang w:val="en-US" w:eastAsia="zh-CN"/>
          <w14:textFill>
            <w14:solidFill>
              <w14:schemeClr w14:val="tx1"/>
            </w14:solidFill>
          </w14:textFill>
        </w:rPr>
        <w:t>评估过程</w:t>
      </w:r>
      <w:r>
        <w:rPr>
          <w:rFonts w:hint="eastAsia" w:ascii="Times New Roman" w:hAnsi="Times New Roman"/>
          <w:color w:val="000000" w:themeColor="text1"/>
          <w:sz w:val="24"/>
          <w:szCs w:val="24"/>
          <w:highlight w:val="none"/>
          <w14:textFill>
            <w14:solidFill>
              <w14:schemeClr w14:val="tx1"/>
            </w14:solidFill>
          </w14:textFill>
        </w:rPr>
        <w:t>中必须制定相应的安全保证措施，现场必须具有相关的安全警示标志</w:t>
      </w:r>
      <w:r>
        <w:rPr>
          <w:rFonts w:hint="eastAsia" w:ascii="Times New Roman" w:hAnsi="Times New Roman"/>
          <w:color w:val="000000" w:themeColor="text1"/>
          <w:sz w:val="24"/>
          <w:szCs w:val="24"/>
          <w:highlight w:val="none"/>
          <w:lang w:eastAsia="zh-CN"/>
          <w14:textFill>
            <w14:solidFill>
              <w14:schemeClr w14:val="tx1"/>
            </w14:solidFill>
          </w14:textFill>
        </w:rPr>
        <w:t>，并满足国家或行业相关要求。</w:t>
      </w:r>
    </w:p>
    <w:p w14:paraId="11554A9F">
      <w:pPr>
        <w:pStyle w:val="10"/>
        <w:spacing w:after="0" w:line="360" w:lineRule="auto"/>
        <w:ind w:firstLine="480" w:firstLineChars="20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w:t>
      </w:r>
      <w:r>
        <w:rPr>
          <w:rFonts w:hint="eastAsia" w:ascii="Times New Roman" w:hAnsi="Times New Roman"/>
          <w:color w:val="000000" w:themeColor="text1"/>
          <w:sz w:val="24"/>
          <w:szCs w:val="24"/>
          <w:highlight w:val="none"/>
          <w:lang w:val="en-US" w:eastAsia="zh-CN"/>
          <w14:textFill>
            <w14:solidFill>
              <w14:schemeClr w14:val="tx1"/>
            </w14:solidFill>
          </w14:textFill>
        </w:rPr>
        <w:t>9</w:t>
      </w:r>
      <w:r>
        <w:rPr>
          <w:rFonts w:hint="eastAsia" w:ascii="Times New Roman" w:hAnsi="Times New Roman"/>
          <w:color w:val="000000" w:themeColor="text1"/>
          <w:sz w:val="24"/>
          <w:szCs w:val="24"/>
          <w:highlight w:val="none"/>
          <w14:textFill>
            <w14:solidFill>
              <w14:schemeClr w14:val="tx1"/>
            </w14:solidFill>
          </w14:textFill>
        </w:rPr>
        <w:t>）</w:t>
      </w:r>
      <w:r>
        <w:rPr>
          <w:rFonts w:hint="eastAsia" w:ascii="Times New Roman" w:hAnsi="Times New Roman"/>
          <w:color w:val="000000" w:themeColor="text1"/>
          <w:sz w:val="24"/>
          <w:szCs w:val="24"/>
          <w:highlight w:val="none"/>
          <w:lang w:eastAsia="zh-CN"/>
          <w14:textFill>
            <w14:solidFill>
              <w14:schemeClr w14:val="tx1"/>
            </w14:solidFill>
          </w14:textFill>
        </w:rPr>
        <w:t>受托人</w:t>
      </w:r>
      <w:r>
        <w:rPr>
          <w:rFonts w:hint="eastAsia" w:ascii="Times New Roman" w:hAnsi="Times New Roman"/>
          <w:color w:val="000000" w:themeColor="text1"/>
          <w:sz w:val="24"/>
          <w:szCs w:val="24"/>
          <w:highlight w:val="none"/>
          <w14:textFill>
            <w14:solidFill>
              <w14:schemeClr w14:val="tx1"/>
            </w14:solidFill>
          </w14:textFill>
        </w:rPr>
        <w:t>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0CE0957">
      <w:pPr>
        <w:pStyle w:val="10"/>
        <w:spacing w:after="0" w:line="360" w:lineRule="auto"/>
        <w:ind w:firstLine="480" w:firstLineChars="20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（1</w:t>
      </w:r>
      <w:r>
        <w:rPr>
          <w:rFonts w:hint="eastAsia" w:ascii="Times New Roman" w:hAnsi="Times New Roman"/>
          <w:color w:val="000000" w:themeColor="text1"/>
          <w:sz w:val="24"/>
          <w:szCs w:val="24"/>
          <w:highlight w:val="none"/>
          <w:lang w:val="en-US" w:eastAsia="zh-CN"/>
          <w14:textFill>
            <w14:solidFill>
              <w14:schemeClr w14:val="tx1"/>
            </w14:solidFill>
          </w14:textFill>
        </w:rPr>
        <w:t>0</w:t>
      </w:r>
      <w:r>
        <w:rPr>
          <w:rFonts w:hint="eastAsia" w:ascii="Times New Roman" w:hAnsi="Times New Roman"/>
          <w:color w:val="000000" w:themeColor="text1"/>
          <w:sz w:val="24"/>
          <w:szCs w:val="24"/>
          <w:highlight w:val="none"/>
          <w14:textFill>
            <w14:solidFill>
              <w14:schemeClr w14:val="tx1"/>
            </w14:solidFill>
          </w14:textFill>
        </w:rPr>
        <w:t>）安全生产费用按照相关规定使用和管理。</w:t>
      </w:r>
    </w:p>
    <w:p w14:paraId="46A9DFFC">
      <w:pPr>
        <w:pStyle w:val="10"/>
        <w:spacing w:after="0" w:line="360" w:lineRule="auto"/>
        <w:ind w:firstLine="480" w:firstLineChars="20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3.违约责任</w:t>
      </w:r>
    </w:p>
    <w:p w14:paraId="7B3E31BB">
      <w:pPr>
        <w:pStyle w:val="10"/>
        <w:spacing w:after="0" w:line="360" w:lineRule="auto"/>
        <w:ind w:firstLine="480" w:firstLineChars="20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如因</w:t>
      </w:r>
      <w:r>
        <w:rPr>
          <w:rFonts w:hint="eastAsia" w:ascii="Times New Roman" w:hAnsi="Times New Roman"/>
          <w:color w:val="000000" w:themeColor="text1"/>
          <w:sz w:val="24"/>
          <w:szCs w:val="24"/>
          <w:highlight w:val="none"/>
          <w:lang w:eastAsia="zh-CN"/>
          <w14:textFill>
            <w14:solidFill>
              <w14:schemeClr w14:val="tx1"/>
            </w14:solidFill>
          </w14:textFill>
        </w:rPr>
        <w:t>委托人</w:t>
      </w:r>
      <w:r>
        <w:rPr>
          <w:rFonts w:hint="eastAsia" w:ascii="Times New Roman" w:hAnsi="Times New Roman"/>
          <w:color w:val="000000" w:themeColor="text1"/>
          <w:sz w:val="24"/>
          <w:szCs w:val="24"/>
          <w:highlight w:val="none"/>
          <w14:textFill>
            <w14:solidFill>
              <w14:schemeClr w14:val="tx1"/>
            </w14:solidFill>
          </w14:textFill>
        </w:rPr>
        <w:t>或</w:t>
      </w:r>
      <w:r>
        <w:rPr>
          <w:rFonts w:hint="eastAsia" w:ascii="Times New Roman" w:hAnsi="Times New Roman"/>
          <w:color w:val="000000" w:themeColor="text1"/>
          <w:sz w:val="24"/>
          <w:szCs w:val="24"/>
          <w:highlight w:val="none"/>
          <w:lang w:eastAsia="zh-CN"/>
          <w14:textFill>
            <w14:solidFill>
              <w14:schemeClr w14:val="tx1"/>
            </w14:solidFill>
          </w14:textFill>
        </w:rPr>
        <w:t>受托人</w:t>
      </w:r>
      <w:r>
        <w:rPr>
          <w:rFonts w:hint="eastAsia" w:ascii="Times New Roman" w:hAnsi="Times New Roman"/>
          <w:color w:val="000000" w:themeColor="text1"/>
          <w:sz w:val="24"/>
          <w:szCs w:val="24"/>
          <w:highlight w:val="none"/>
          <w14:textFill>
            <w14:solidFill>
              <w14:schemeClr w14:val="tx1"/>
            </w14:solidFill>
          </w14:textFill>
        </w:rPr>
        <w:t>违约造成安全事故，将依法追究责任。</w:t>
      </w:r>
    </w:p>
    <w:p w14:paraId="0493849B">
      <w:pPr>
        <w:pStyle w:val="10"/>
        <w:spacing w:after="0" w:line="360" w:lineRule="auto"/>
        <w:ind w:firstLine="480" w:firstLineChars="200"/>
        <w:rPr>
          <w:rFonts w:ascii="Times New Roman" w:hAnsi="Times New Roman"/>
          <w:color w:val="000000" w:themeColor="text1"/>
          <w:sz w:val="24"/>
          <w:szCs w:val="24"/>
          <w:highlight w:val="none"/>
          <w14:textFill>
            <w14:solidFill>
              <w14:schemeClr w14:val="tx1"/>
            </w14:solidFill>
          </w14:textFill>
        </w:rPr>
      </w:pPr>
      <w:r>
        <w:rPr>
          <w:rFonts w:hint="eastAsia" w:ascii="Times New Roman" w:hAnsi="Times New Roman"/>
          <w:color w:val="000000" w:themeColor="text1"/>
          <w:sz w:val="24"/>
          <w:szCs w:val="24"/>
          <w:highlight w:val="none"/>
          <w14:textFill>
            <w14:solidFill>
              <w14:schemeClr w14:val="tx1"/>
            </w14:solidFill>
          </w14:textFill>
        </w:rPr>
        <w:t>4. 本合同由双方法定代表人或其授权的代理人签</w:t>
      </w:r>
      <w:r>
        <w:rPr>
          <w:rFonts w:hint="eastAsia" w:ascii="Times New Roman" w:hAnsi="Times New Roman"/>
          <w:sz w:val="24"/>
          <w:szCs w:val="24"/>
          <w:highlight w:val="none"/>
        </w:rPr>
        <w:t>署并加盖单位章后生效</w:t>
      </w:r>
      <w:r>
        <w:rPr>
          <w:rFonts w:hint="eastAsia" w:ascii="Times New Roman" w:hAnsi="Times New Roman"/>
          <w:color w:val="000000" w:themeColor="text1"/>
          <w:sz w:val="24"/>
          <w:szCs w:val="24"/>
          <w:highlight w:val="none"/>
          <w14:textFill>
            <w14:solidFill>
              <w14:schemeClr w14:val="tx1"/>
            </w14:solidFill>
          </w14:textFill>
        </w:rPr>
        <w:t>，全部工</w:t>
      </w:r>
      <w:r>
        <w:rPr>
          <w:rFonts w:hint="eastAsia"/>
          <w:color w:val="000000" w:themeColor="text1"/>
          <w:sz w:val="24"/>
          <w:szCs w:val="24"/>
          <w:highlight w:val="none"/>
          <w:lang w:val="en-US" w:eastAsia="zh-CN"/>
          <w14:textFill>
            <w14:solidFill>
              <w14:schemeClr w14:val="tx1"/>
            </w14:solidFill>
          </w14:textFill>
        </w:rPr>
        <w:t>作</w:t>
      </w:r>
      <w:r>
        <w:rPr>
          <w:rFonts w:hint="eastAsia" w:ascii="Times New Roman" w:hAnsi="Times New Roman"/>
          <w:color w:val="000000" w:themeColor="text1"/>
          <w:sz w:val="24"/>
          <w:szCs w:val="24"/>
          <w:highlight w:val="none"/>
          <w14:textFill>
            <w14:solidFill>
              <w14:schemeClr w14:val="tx1"/>
            </w14:solidFill>
          </w14:textFill>
        </w:rPr>
        <w:t>验收后失效。</w:t>
      </w:r>
    </w:p>
    <w:p w14:paraId="340EE0B9">
      <w:pPr>
        <w:pStyle w:val="10"/>
        <w:spacing w:after="0" w:line="360" w:lineRule="auto"/>
        <w:ind w:firstLine="480" w:firstLineChars="200"/>
        <w:rPr>
          <w:rFonts w:hint="eastAsia" w:ascii="Times New Roman" w:hAnsi="Times New Roman"/>
          <w:sz w:val="24"/>
          <w:szCs w:val="24"/>
          <w:highlight w:val="none"/>
        </w:rPr>
      </w:pPr>
      <w:r>
        <w:rPr>
          <w:rFonts w:hint="eastAsia" w:ascii="Times New Roman" w:hAnsi="Times New Roman"/>
          <w:sz w:val="24"/>
          <w:szCs w:val="24"/>
          <w:highlight w:val="none"/>
        </w:rPr>
        <w:t>5. 本合同正本二份、副本____份，合同双方各执正本一份，副本____份，当正本与副本的内容不一致时，以正本为准。</w:t>
      </w:r>
    </w:p>
    <w:tbl>
      <w:tblPr>
        <w:tblStyle w:val="3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447"/>
        <w:gridCol w:w="4447"/>
      </w:tblGrid>
      <w:tr w14:paraId="44BE17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447" w:type="dxa"/>
          </w:tcPr>
          <w:p w14:paraId="069599F8">
            <w:pPr>
              <w:keepNext w:val="0"/>
              <w:keepLines w:val="0"/>
              <w:suppressLineNumbers w:val="0"/>
              <w:spacing w:before="0" w:beforeAutospacing="0" w:after="0" w:afterAutospacing="0" w:line="360" w:lineRule="auto"/>
              <w:ind w:left="0" w:right="0"/>
              <w:rPr>
                <w:rFonts w:hint="default" w:ascii="宋体" w:hAnsi="宋体"/>
                <w:kern w:val="0"/>
                <w:sz w:val="24"/>
                <w:highlight w:val="none"/>
              </w:rPr>
            </w:pPr>
            <w:r>
              <w:rPr>
                <w:rFonts w:hint="default" w:ascii="宋体" w:hAnsi="宋体"/>
                <w:kern w:val="0"/>
                <w:sz w:val="24"/>
                <w:highlight w:val="none"/>
              </w:rPr>
              <w:t>委托人</w:t>
            </w:r>
            <w:r>
              <w:rPr>
                <w:rFonts w:hint="eastAsia" w:ascii="宋体" w:hAnsi="宋体"/>
                <w:kern w:val="0"/>
                <w:sz w:val="24"/>
                <w:highlight w:val="none"/>
              </w:rPr>
              <w:t>：</w:t>
            </w:r>
            <w:r>
              <w:rPr>
                <w:rFonts w:hint="default" w:ascii="宋体" w:hAnsi="宋体"/>
                <w:kern w:val="0"/>
                <w:sz w:val="24"/>
                <w:highlight w:val="none"/>
              </w:rPr>
              <w:t>__________________（盖单位章）</w:t>
            </w:r>
          </w:p>
          <w:p w14:paraId="1F85560A">
            <w:pPr>
              <w:keepNext w:val="0"/>
              <w:keepLines w:val="0"/>
              <w:suppressLineNumbers w:val="0"/>
              <w:spacing w:before="0" w:beforeAutospacing="0" w:after="0" w:afterAutospacing="0" w:line="360" w:lineRule="auto"/>
              <w:ind w:left="0" w:right="0"/>
              <w:rPr>
                <w:rFonts w:hint="default" w:ascii="宋体" w:hAnsi="宋体"/>
                <w:kern w:val="0"/>
                <w:sz w:val="24"/>
                <w:highlight w:val="none"/>
              </w:rPr>
            </w:pPr>
            <w:r>
              <w:rPr>
                <w:rFonts w:hint="default" w:ascii="宋体" w:hAnsi="宋体"/>
                <w:kern w:val="0"/>
                <w:sz w:val="24"/>
                <w:highlight w:val="none"/>
              </w:rPr>
              <w:t>法定代表人或其委托代理人：____</w:t>
            </w:r>
            <w:r>
              <w:rPr>
                <w:rFonts w:hint="eastAsia" w:ascii="宋体" w:hAnsi="宋体"/>
                <w:kern w:val="0"/>
                <w:sz w:val="24"/>
                <w:highlight w:val="none"/>
              </w:rPr>
              <w:t>（</w:t>
            </w:r>
            <w:r>
              <w:rPr>
                <w:rFonts w:hint="default" w:ascii="宋体" w:hAnsi="宋体"/>
                <w:kern w:val="0"/>
                <w:sz w:val="24"/>
                <w:highlight w:val="none"/>
              </w:rPr>
              <w:t>签字</w:t>
            </w:r>
            <w:r>
              <w:rPr>
                <w:rFonts w:hint="eastAsia" w:ascii="宋体" w:hAnsi="宋体"/>
                <w:kern w:val="0"/>
                <w:sz w:val="24"/>
                <w:highlight w:val="none"/>
              </w:rPr>
              <w:t>）</w:t>
            </w:r>
          </w:p>
          <w:p w14:paraId="1913007E">
            <w:pPr>
              <w:keepNext w:val="0"/>
              <w:keepLines w:val="0"/>
              <w:suppressLineNumbers w:val="0"/>
              <w:spacing w:before="0" w:beforeAutospacing="0" w:after="0" w:afterAutospacing="0" w:line="360" w:lineRule="auto"/>
              <w:ind w:left="0" w:right="0"/>
              <w:jc w:val="right"/>
              <w:rPr>
                <w:rFonts w:hint="default" w:ascii="宋体" w:hAnsi="宋体" w:cs="宋体"/>
                <w:kern w:val="0"/>
                <w:sz w:val="24"/>
                <w:highlight w:val="none"/>
              </w:rPr>
            </w:pPr>
          </w:p>
        </w:tc>
        <w:tc>
          <w:tcPr>
            <w:tcW w:w="4447" w:type="dxa"/>
          </w:tcPr>
          <w:p w14:paraId="78ABADB1">
            <w:pPr>
              <w:keepNext w:val="0"/>
              <w:keepLines w:val="0"/>
              <w:suppressLineNumbers w:val="0"/>
              <w:spacing w:before="0" w:beforeAutospacing="0" w:after="0" w:afterAutospacing="0" w:line="360" w:lineRule="auto"/>
              <w:ind w:left="0" w:right="0"/>
              <w:rPr>
                <w:rFonts w:hint="default" w:ascii="宋体" w:hAnsi="宋体"/>
                <w:kern w:val="0"/>
                <w:sz w:val="24"/>
                <w:highlight w:val="none"/>
              </w:rPr>
            </w:pPr>
            <w:r>
              <w:rPr>
                <w:rFonts w:hint="default" w:ascii="宋体" w:hAnsi="宋体"/>
                <w:kern w:val="0"/>
                <w:sz w:val="24"/>
                <w:highlight w:val="none"/>
              </w:rPr>
              <w:t>受托人</w:t>
            </w:r>
            <w:r>
              <w:rPr>
                <w:rFonts w:hint="eastAsia" w:ascii="宋体" w:hAnsi="宋体"/>
                <w:kern w:val="0"/>
                <w:sz w:val="24"/>
                <w:highlight w:val="none"/>
              </w:rPr>
              <w:t>：</w:t>
            </w:r>
            <w:r>
              <w:rPr>
                <w:rFonts w:hint="default" w:ascii="宋体" w:hAnsi="宋体"/>
                <w:kern w:val="0"/>
                <w:sz w:val="24"/>
                <w:highlight w:val="none"/>
              </w:rPr>
              <w:t>_________________（盖单位章）</w:t>
            </w:r>
          </w:p>
          <w:p w14:paraId="78F4188B">
            <w:pPr>
              <w:keepNext w:val="0"/>
              <w:keepLines w:val="0"/>
              <w:suppressLineNumbers w:val="0"/>
              <w:spacing w:before="0" w:beforeAutospacing="0" w:after="0" w:afterAutospacing="0" w:line="360" w:lineRule="auto"/>
              <w:ind w:left="0" w:right="0"/>
              <w:rPr>
                <w:rFonts w:hint="default" w:ascii="宋体" w:hAnsi="宋体"/>
                <w:kern w:val="0"/>
                <w:sz w:val="24"/>
                <w:highlight w:val="none"/>
              </w:rPr>
            </w:pPr>
            <w:r>
              <w:rPr>
                <w:rFonts w:hint="default" w:ascii="宋体" w:hAnsi="宋体"/>
                <w:kern w:val="0"/>
                <w:sz w:val="24"/>
                <w:highlight w:val="none"/>
              </w:rPr>
              <w:t>法定代表人或其委托代理人：____</w:t>
            </w:r>
            <w:r>
              <w:rPr>
                <w:rFonts w:hint="eastAsia" w:ascii="宋体" w:hAnsi="宋体"/>
                <w:kern w:val="0"/>
                <w:sz w:val="24"/>
                <w:highlight w:val="none"/>
              </w:rPr>
              <w:t>（</w:t>
            </w:r>
            <w:r>
              <w:rPr>
                <w:rFonts w:hint="default" w:ascii="宋体" w:hAnsi="宋体"/>
                <w:kern w:val="0"/>
                <w:sz w:val="24"/>
                <w:highlight w:val="none"/>
              </w:rPr>
              <w:t>签字）</w:t>
            </w:r>
          </w:p>
          <w:p w14:paraId="313AD7F0">
            <w:pPr>
              <w:keepNext w:val="0"/>
              <w:keepLines w:val="0"/>
              <w:suppressLineNumbers w:val="0"/>
              <w:spacing w:before="0" w:beforeAutospacing="0" w:after="0" w:afterAutospacing="0" w:line="360" w:lineRule="auto"/>
              <w:ind w:left="0" w:right="0"/>
              <w:jc w:val="right"/>
              <w:rPr>
                <w:rFonts w:hint="default" w:ascii="宋体" w:hAnsi="宋体" w:cs="宋体"/>
                <w:kern w:val="0"/>
                <w:sz w:val="24"/>
                <w:highlight w:val="none"/>
              </w:rPr>
            </w:pPr>
            <w:r>
              <w:rPr>
                <w:rFonts w:hint="default" w:ascii="宋体" w:hAnsi="宋体"/>
                <w:kern w:val="0"/>
                <w:sz w:val="24"/>
                <w:highlight w:val="none"/>
              </w:rPr>
              <w:t>_____年_____月_____日</w:t>
            </w:r>
          </w:p>
        </w:tc>
      </w:tr>
    </w:tbl>
    <w:p w14:paraId="6A80AC05">
      <w:pPr>
        <w:rPr>
          <w:rFonts w:ascii="宋体" w:hAnsi="宋体" w:eastAsia="宋体" w:cs="宋体"/>
          <w:b/>
          <w:bCs/>
          <w:spacing w:val="4"/>
          <w:sz w:val="35"/>
          <w:szCs w:val="35"/>
        </w:rPr>
      </w:pPr>
      <w:r>
        <w:rPr>
          <w:rFonts w:ascii="宋体" w:hAnsi="宋体" w:eastAsia="宋体" w:cs="宋体"/>
          <w:b/>
          <w:bCs/>
          <w:spacing w:val="4"/>
          <w:sz w:val="35"/>
          <w:szCs w:val="35"/>
        </w:rPr>
        <w:br w:type="page"/>
      </w:r>
    </w:p>
    <w:p w14:paraId="5C0A288B">
      <w:pPr>
        <w:autoSpaceDE w:val="0"/>
        <w:autoSpaceDN w:val="0"/>
        <w:adjustRightInd w:val="0"/>
        <w:spacing w:line="480" w:lineRule="auto"/>
        <w:jc w:val="center"/>
        <w:rPr>
          <w:rFonts w:ascii="宋体" w:hAnsi="宋体" w:cs="宋体"/>
          <w:b/>
          <w:bCs/>
          <w:kern w:val="0"/>
          <w:sz w:val="28"/>
          <w:szCs w:val="28"/>
        </w:rPr>
      </w:pPr>
      <w:r>
        <w:rPr>
          <w:rFonts w:hint="eastAsia" w:ascii="宋体" w:hAnsi="宋体" w:cs="宋体"/>
          <w:b/>
          <w:bCs/>
          <w:kern w:val="0"/>
          <w:sz w:val="28"/>
          <w:szCs w:val="28"/>
          <w:lang w:val="zh-CN"/>
        </w:rPr>
        <w:t>合同条款</w:t>
      </w:r>
    </w:p>
    <w:p w14:paraId="2B551FBB">
      <w:pPr>
        <w:spacing w:before="326" w:beforeLines="100" w:after="326" w:afterLines="100" w:line="360" w:lineRule="auto"/>
        <w:outlineLvl w:val="1"/>
        <w:rPr>
          <w:rFonts w:eastAsia="黑体"/>
          <w:sz w:val="28"/>
          <w:szCs w:val="28"/>
        </w:rPr>
      </w:pPr>
      <w:bookmarkStart w:id="174" w:name="_Toc70595802"/>
      <w:bookmarkStart w:id="175" w:name="_Toc100332169"/>
      <w:bookmarkStart w:id="176" w:name="_Toc256000091"/>
      <w:bookmarkStart w:id="177" w:name="_Toc96614161"/>
      <w:r>
        <w:rPr>
          <w:rFonts w:eastAsia="黑体"/>
          <w:sz w:val="28"/>
          <w:szCs w:val="28"/>
        </w:rPr>
        <w:t>1.定义和解释</w:t>
      </w:r>
      <w:bookmarkEnd w:id="174"/>
      <w:bookmarkEnd w:id="175"/>
      <w:bookmarkEnd w:id="176"/>
      <w:bookmarkEnd w:id="177"/>
    </w:p>
    <w:p w14:paraId="2718AE1B">
      <w:pPr>
        <w:spacing w:before="163" w:beforeLines="50" w:after="163" w:afterLines="50" w:line="360" w:lineRule="auto"/>
        <w:outlineLvl w:val="2"/>
        <w:rPr>
          <w:rFonts w:eastAsia="黑体"/>
          <w:color w:val="000000" w:themeColor="text1"/>
          <w14:textFill>
            <w14:solidFill>
              <w14:schemeClr w14:val="tx1"/>
            </w14:solidFill>
          </w14:textFill>
        </w:rPr>
      </w:pPr>
      <w:bookmarkStart w:id="178" w:name="_Toc256000092"/>
      <w:r>
        <w:rPr>
          <w:rFonts w:eastAsia="黑体"/>
        </w:rPr>
        <w:t xml:space="preserve">1.1 </w:t>
      </w:r>
      <w:r>
        <w:rPr>
          <w:rFonts w:eastAsia="黑体"/>
          <w:color w:val="000000" w:themeColor="text1"/>
          <w14:textFill>
            <w14:solidFill>
              <w14:schemeClr w14:val="tx1"/>
            </w14:solidFill>
          </w14:textFill>
        </w:rPr>
        <w:t>定义</w:t>
      </w:r>
      <w:bookmarkEnd w:id="178"/>
    </w:p>
    <w:p w14:paraId="1F3434AA">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在本合同中，下列名词或用语，除文中另有要求和说明外，应具有本条所指的含义：</w:t>
      </w:r>
    </w:p>
    <w:p w14:paraId="6B3DE965">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(1)“项目”是指进行</w:t>
      </w:r>
      <w:r>
        <w:rPr>
          <w:rFonts w:hint="eastAsia"/>
          <w:color w:val="000000" w:themeColor="text1"/>
          <w14:textFill>
            <w14:solidFill>
              <w14:schemeClr w14:val="tx1"/>
            </w14:solidFill>
          </w14:textFill>
        </w:rPr>
        <w:t>技术状况评估和技术咨询服务</w:t>
      </w:r>
      <w:r>
        <w:rPr>
          <w:color w:val="000000" w:themeColor="text1"/>
          <w14:textFill>
            <w14:solidFill>
              <w14:schemeClr w14:val="tx1"/>
            </w14:solidFill>
          </w14:textFill>
        </w:rPr>
        <w:t>的项目。</w:t>
      </w:r>
    </w:p>
    <w:p w14:paraId="4F21A8B4">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(2)“服务”是指供应商根据合同所承担的</w:t>
      </w:r>
      <w:r>
        <w:rPr>
          <w:rFonts w:hint="eastAsia"/>
          <w:color w:val="000000" w:themeColor="text1"/>
          <w14:textFill>
            <w14:solidFill>
              <w14:schemeClr w14:val="tx1"/>
            </w14:solidFill>
          </w14:textFill>
        </w:rPr>
        <w:t>技术状况评估和技术咨询服务</w:t>
      </w:r>
      <w:r>
        <w:rPr>
          <w:color w:val="000000" w:themeColor="text1"/>
          <w14:textFill>
            <w14:solidFill>
              <w14:schemeClr w14:val="tx1"/>
            </w14:solidFill>
          </w14:textFill>
        </w:rPr>
        <w:t>工作，包括正常的服务和附加的服务。</w:t>
      </w:r>
    </w:p>
    <w:p w14:paraId="536887B9">
      <w:pPr>
        <w:spacing w:line="360" w:lineRule="auto"/>
        <w:ind w:firstLine="420" w:firstLineChars="200"/>
      </w:pPr>
      <w:r>
        <w:t>(3)“采购人”是指青海省交通工程技术服务中心。</w:t>
      </w:r>
    </w:p>
    <w:p w14:paraId="05497C36">
      <w:pPr>
        <w:spacing w:line="360" w:lineRule="auto"/>
        <w:ind w:firstLine="420" w:firstLineChars="200"/>
      </w:pPr>
      <w:r>
        <w:t>(4)“供应商”是指其投标书已为采购人所接受，并与采购人签订了合同协议书承担本合同</w:t>
      </w:r>
      <w:r>
        <w:rPr>
          <w:rFonts w:hint="eastAsia"/>
          <w:lang w:val="en-US" w:eastAsia="zh-CN"/>
        </w:rPr>
        <w:t>技术</w:t>
      </w:r>
      <w:r>
        <w:t>服务的当事人，以及取得该当事人资格的合法继承人。</w:t>
      </w:r>
    </w:p>
    <w:p w14:paraId="004B7B50">
      <w:pPr>
        <w:spacing w:line="360" w:lineRule="auto"/>
        <w:ind w:firstLine="420" w:firstLineChars="200"/>
      </w:pPr>
      <w:r>
        <w:t>(6)“一方”是指采购人或供应商。</w:t>
      </w:r>
    </w:p>
    <w:p w14:paraId="6977AD7B">
      <w:pPr>
        <w:spacing w:line="360" w:lineRule="auto"/>
        <w:ind w:firstLine="420" w:firstLineChars="200"/>
      </w:pPr>
      <w:r>
        <w:t>(7)“双方”是指采购人和供应商。</w:t>
      </w:r>
    </w:p>
    <w:p w14:paraId="288676FC">
      <w:pPr>
        <w:spacing w:line="360" w:lineRule="auto"/>
        <w:ind w:firstLine="315" w:firstLineChars="150"/>
      </w:pPr>
      <w:r>
        <w:t xml:space="preserve"> (8)“项目负责人”是指由供应商书面委任的负责执行本合同的组织管理者。</w:t>
      </w:r>
    </w:p>
    <w:p w14:paraId="564A9CA5">
      <w:pPr>
        <w:spacing w:line="360" w:lineRule="auto"/>
        <w:ind w:firstLine="420" w:firstLineChars="200"/>
      </w:pPr>
      <w:r>
        <w:t>(9)“合同”是指合同协议书及附件、中标通知书、合同条款、投标函、报价文件、技术建议书、双方签认的补充或修正文件以及双方签认的其他文件或附件。</w:t>
      </w:r>
    </w:p>
    <w:p w14:paraId="7A494BF4">
      <w:pPr>
        <w:spacing w:line="360" w:lineRule="auto"/>
        <w:ind w:firstLine="420" w:firstLineChars="200"/>
      </w:pPr>
      <w:r>
        <w:t>(10)“天”是指日历日。</w:t>
      </w:r>
    </w:p>
    <w:p w14:paraId="2DF88DEC">
      <w:pPr>
        <w:spacing w:before="163" w:beforeLines="50" w:after="163" w:afterLines="50" w:line="360" w:lineRule="auto"/>
        <w:outlineLvl w:val="2"/>
        <w:rPr>
          <w:rFonts w:eastAsia="黑体"/>
        </w:rPr>
      </w:pPr>
      <w:bookmarkStart w:id="179" w:name="_Toc256000093"/>
      <w:r>
        <w:rPr>
          <w:rFonts w:eastAsia="黑体"/>
        </w:rPr>
        <w:t>1.2 书面通知</w:t>
      </w:r>
      <w:bookmarkEnd w:id="179"/>
    </w:p>
    <w:p w14:paraId="5515ABA3">
      <w:pPr>
        <w:spacing w:line="360" w:lineRule="auto"/>
        <w:ind w:firstLine="420" w:firstLineChars="200"/>
      </w:pPr>
      <w:r>
        <w:t>除另有规定外，在本合同中所指的任何单位或个人发出或发布的任何通知，或予以批准、确认、认证，或表示同意、否定，或做出决定、任命，或提出要求和意见等均应是书面的，都不应被无理扣压或拖延。收件方应在回执上签署姓名和收到时间。</w:t>
      </w:r>
    </w:p>
    <w:p w14:paraId="5848CD1B">
      <w:pPr>
        <w:spacing w:before="326" w:beforeLines="100" w:after="326" w:afterLines="100" w:line="360" w:lineRule="auto"/>
        <w:outlineLvl w:val="1"/>
        <w:rPr>
          <w:rFonts w:eastAsia="黑体"/>
          <w:color w:val="000000" w:themeColor="text1"/>
          <w:sz w:val="28"/>
          <w:szCs w:val="28"/>
          <w14:textFill>
            <w14:solidFill>
              <w14:schemeClr w14:val="tx1"/>
            </w14:solidFill>
          </w14:textFill>
        </w:rPr>
      </w:pPr>
      <w:bookmarkStart w:id="180" w:name="_Toc70595803"/>
      <w:bookmarkStart w:id="181" w:name="_Toc256000094"/>
      <w:bookmarkStart w:id="182" w:name="_Toc96614162"/>
      <w:bookmarkStart w:id="183" w:name="_Toc100332170"/>
      <w:r>
        <w:rPr>
          <w:rFonts w:eastAsia="黑体"/>
          <w:color w:val="000000" w:themeColor="text1"/>
          <w:sz w:val="28"/>
          <w:szCs w:val="28"/>
          <w14:textFill>
            <w14:solidFill>
              <w14:schemeClr w14:val="tx1"/>
            </w14:solidFill>
          </w14:textFill>
        </w:rPr>
        <w:t>2.采购人</w:t>
      </w:r>
      <w:r>
        <w:rPr>
          <w:rFonts w:hint="eastAsia" w:eastAsia="黑体"/>
          <w:color w:val="000000" w:themeColor="text1"/>
          <w:sz w:val="28"/>
          <w:szCs w:val="28"/>
          <w14:textFill>
            <w14:solidFill>
              <w14:schemeClr w14:val="tx1"/>
            </w14:solidFill>
          </w14:textFill>
        </w:rPr>
        <w:t>及</w:t>
      </w:r>
      <w:r>
        <w:rPr>
          <w:rFonts w:hint="eastAsia" w:eastAsia="黑体"/>
          <w:color w:val="000000" w:themeColor="text1"/>
          <w:sz w:val="28"/>
          <w:szCs w:val="28"/>
          <w:lang w:val="en-US" w:eastAsia="zh-CN"/>
          <w14:textFill>
            <w14:solidFill>
              <w14:schemeClr w14:val="tx1"/>
            </w14:solidFill>
          </w14:textFill>
        </w:rPr>
        <w:t>船舶所有人</w:t>
      </w:r>
      <w:r>
        <w:rPr>
          <w:rFonts w:eastAsia="黑体"/>
          <w:color w:val="000000" w:themeColor="text1"/>
          <w:sz w:val="28"/>
          <w:szCs w:val="28"/>
          <w14:textFill>
            <w14:solidFill>
              <w14:schemeClr w14:val="tx1"/>
            </w14:solidFill>
          </w14:textFill>
        </w:rPr>
        <w:t>的责任和义务</w:t>
      </w:r>
      <w:bookmarkEnd w:id="180"/>
      <w:bookmarkEnd w:id="181"/>
      <w:bookmarkEnd w:id="182"/>
      <w:bookmarkEnd w:id="183"/>
    </w:p>
    <w:p w14:paraId="63ADA92D">
      <w:pPr>
        <w:spacing w:before="163" w:beforeLines="50" w:after="163" w:afterLines="50" w:line="360" w:lineRule="auto"/>
        <w:outlineLvl w:val="2"/>
        <w:rPr>
          <w:rFonts w:eastAsia="黑体"/>
          <w:color w:val="000000" w:themeColor="text1"/>
          <w14:textFill>
            <w14:solidFill>
              <w14:schemeClr w14:val="tx1"/>
            </w14:solidFill>
          </w14:textFill>
        </w:rPr>
      </w:pPr>
      <w:bookmarkStart w:id="184" w:name="_Toc256000095"/>
      <w:r>
        <w:rPr>
          <w:rFonts w:eastAsia="黑体"/>
          <w:color w:val="000000" w:themeColor="text1"/>
          <w14:textFill>
            <w14:solidFill>
              <w14:schemeClr w14:val="tx1"/>
            </w14:solidFill>
          </w14:textFill>
        </w:rPr>
        <w:t>2.1 采购人</w:t>
      </w:r>
      <w:r>
        <w:rPr>
          <w:rFonts w:hint="eastAsia" w:eastAsia="黑体"/>
          <w:color w:val="000000" w:themeColor="text1"/>
          <w14:textFill>
            <w14:solidFill>
              <w14:schemeClr w14:val="tx1"/>
            </w14:solidFill>
          </w14:textFill>
        </w:rPr>
        <w:t>及</w:t>
      </w:r>
      <w:r>
        <w:rPr>
          <w:rFonts w:hint="eastAsia" w:eastAsia="黑体"/>
          <w:color w:val="000000" w:themeColor="text1"/>
          <w:lang w:val="en-US" w:eastAsia="zh-CN"/>
          <w14:textFill>
            <w14:solidFill>
              <w14:schemeClr w14:val="tx1"/>
            </w14:solidFill>
          </w14:textFill>
        </w:rPr>
        <w:t>船舶所有人</w:t>
      </w:r>
      <w:r>
        <w:rPr>
          <w:rFonts w:eastAsia="黑体"/>
          <w:color w:val="000000" w:themeColor="text1"/>
          <w14:textFill>
            <w14:solidFill>
              <w14:schemeClr w14:val="tx1"/>
            </w14:solidFill>
          </w14:textFill>
        </w:rPr>
        <w:t>的保障责任</w:t>
      </w:r>
      <w:bookmarkEnd w:id="184"/>
    </w:p>
    <w:p w14:paraId="79FB676F">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（1）在供应商不违反有关法律、法规的前提下，采购人应保障供应商免受因履行本合同而引起的外界索赔或干扰。</w:t>
      </w:r>
    </w:p>
    <w:p w14:paraId="00DAB65F">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（2）采购人应严格履行基本程序，并按合同有关规定及时支付供应商服务费。</w:t>
      </w:r>
    </w:p>
    <w:p w14:paraId="4B9F17CD">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（3）合同执行期间，</w:t>
      </w:r>
      <w:r>
        <w:rPr>
          <w:rFonts w:hint="eastAsia"/>
          <w:color w:val="000000" w:themeColor="text1"/>
          <w:lang w:val="en-US" w:eastAsia="zh-CN"/>
          <w14:textFill>
            <w14:solidFill>
              <w14:schemeClr w14:val="tx1"/>
            </w14:solidFill>
          </w14:textFill>
        </w:rPr>
        <w:t>船舶所有人</w:t>
      </w:r>
      <w:r>
        <w:rPr>
          <w:color w:val="000000" w:themeColor="text1"/>
          <w14:textFill>
            <w14:solidFill>
              <w14:schemeClr w14:val="tx1"/>
            </w14:solidFill>
          </w14:textFill>
        </w:rPr>
        <w:t>主要负责</w:t>
      </w:r>
      <w:r>
        <w:rPr>
          <w:rFonts w:hint="eastAsia"/>
          <w:color w:val="000000" w:themeColor="text1"/>
          <w:lang w:val="en-US" w:eastAsia="zh-CN"/>
          <w14:textFill>
            <w14:solidFill>
              <w14:schemeClr w14:val="tx1"/>
            </w14:solidFill>
          </w14:textFill>
        </w:rPr>
        <w:t>船舶、船员</w:t>
      </w:r>
      <w:r>
        <w:rPr>
          <w:color w:val="000000" w:themeColor="text1"/>
          <w14:textFill>
            <w14:solidFill>
              <w14:schemeClr w14:val="tx1"/>
            </w14:solidFill>
          </w14:textFill>
        </w:rPr>
        <w:t>等与供应商配合等有关工作</w:t>
      </w:r>
      <w:r>
        <w:rPr>
          <w:rFonts w:hint="eastAsia"/>
          <w:color w:val="000000" w:themeColor="text1"/>
          <w14:textFill>
            <w14:solidFill>
              <w14:schemeClr w14:val="tx1"/>
            </w14:solidFill>
          </w14:textFill>
        </w:rPr>
        <w:t>。</w:t>
      </w:r>
    </w:p>
    <w:p w14:paraId="797153BD">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（4）负责做好外部环境的协调工作，为</w:t>
      </w:r>
      <w:r>
        <w:rPr>
          <w:rFonts w:hint="eastAsia"/>
          <w:color w:val="000000" w:themeColor="text1"/>
          <w14:textFill>
            <w14:solidFill>
              <w14:schemeClr w14:val="tx1"/>
            </w14:solidFill>
          </w14:textFill>
        </w:rPr>
        <w:t>技术状况评估</w:t>
      </w:r>
      <w:r>
        <w:rPr>
          <w:color w:val="000000" w:themeColor="text1"/>
          <w14:textFill>
            <w14:solidFill>
              <w14:schemeClr w14:val="tx1"/>
            </w14:solidFill>
          </w14:textFill>
        </w:rPr>
        <w:t>工作提供必要的工作渠道和外部条件。</w:t>
      </w:r>
    </w:p>
    <w:p w14:paraId="6909B41E">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（5）提供本项目的有关资料，以便于供应商顺利开展</w:t>
      </w:r>
      <w:r>
        <w:rPr>
          <w:rFonts w:hint="eastAsia"/>
          <w:color w:val="000000" w:themeColor="text1"/>
          <w:lang w:val="en-US" w:eastAsia="zh-CN"/>
          <w14:textFill>
            <w14:solidFill>
              <w14:schemeClr w14:val="tx1"/>
            </w14:solidFill>
          </w14:textFill>
        </w:rPr>
        <w:t>技术状况评估</w:t>
      </w:r>
      <w:r>
        <w:rPr>
          <w:color w:val="000000" w:themeColor="text1"/>
          <w14:textFill>
            <w14:solidFill>
              <w14:schemeClr w14:val="tx1"/>
            </w14:solidFill>
          </w14:textFill>
        </w:rPr>
        <w:t>工作。</w:t>
      </w:r>
    </w:p>
    <w:p w14:paraId="7D48B58E">
      <w:pPr>
        <w:spacing w:before="163" w:beforeLines="50" w:after="163" w:afterLines="50" w:line="360" w:lineRule="auto"/>
        <w:outlineLvl w:val="2"/>
        <w:rPr>
          <w:rFonts w:eastAsia="黑体"/>
          <w:color w:val="000000" w:themeColor="text1"/>
          <w14:textFill>
            <w14:solidFill>
              <w14:schemeClr w14:val="tx1"/>
            </w14:solidFill>
          </w14:textFill>
        </w:rPr>
      </w:pPr>
      <w:bookmarkStart w:id="185" w:name="_Toc256000096"/>
      <w:r>
        <w:rPr>
          <w:rFonts w:eastAsia="黑体"/>
          <w:color w:val="000000" w:themeColor="text1"/>
          <w14:textFill>
            <w14:solidFill>
              <w14:schemeClr w14:val="tx1"/>
            </w14:solidFill>
          </w14:textFill>
        </w:rPr>
        <w:t>2.2 采购人的授权代表</w:t>
      </w:r>
      <w:bookmarkEnd w:id="185"/>
    </w:p>
    <w:p w14:paraId="60367DBD">
      <w:pPr>
        <w:spacing w:line="360" w:lineRule="auto"/>
        <w:ind w:firstLine="420" w:firstLineChars="200"/>
      </w:pPr>
      <w:r>
        <w:t>采购人应指定授权代表与供应商的授权代表建立工作联系。更换该代表或变更其授权时，必须提前 7 日通知供应商。</w:t>
      </w:r>
    </w:p>
    <w:p w14:paraId="0974BAF2">
      <w:pPr>
        <w:spacing w:before="163" w:beforeLines="50" w:after="163" w:afterLines="50" w:line="360" w:lineRule="auto"/>
        <w:outlineLvl w:val="2"/>
        <w:rPr>
          <w:rFonts w:eastAsia="黑体"/>
        </w:rPr>
      </w:pPr>
      <w:bookmarkStart w:id="186" w:name="_Toc256000097"/>
      <w:r>
        <w:rPr>
          <w:rFonts w:eastAsia="黑体"/>
        </w:rPr>
        <w:t>2.3 必要的协助</w:t>
      </w:r>
      <w:bookmarkEnd w:id="186"/>
    </w:p>
    <w:p w14:paraId="059F96B1">
      <w:pPr>
        <w:spacing w:line="360" w:lineRule="auto"/>
        <w:ind w:firstLine="420" w:firstLineChars="200"/>
      </w:pPr>
      <w:r>
        <w:t>采购人将根据需要，在项目所在地对供应商提供必要的协助，采购人协助的成功与否，均不能解除供应商根据合同所应承担的义务和责任。</w:t>
      </w:r>
    </w:p>
    <w:p w14:paraId="5ADE5413">
      <w:pPr>
        <w:spacing w:before="326" w:beforeLines="100" w:after="326" w:afterLines="100" w:line="360" w:lineRule="auto"/>
        <w:outlineLvl w:val="1"/>
        <w:rPr>
          <w:rFonts w:eastAsia="黑体"/>
          <w:sz w:val="28"/>
          <w:szCs w:val="28"/>
        </w:rPr>
      </w:pPr>
      <w:bookmarkStart w:id="187" w:name="_Toc96614163"/>
      <w:bookmarkStart w:id="188" w:name="_Toc256000098"/>
      <w:bookmarkStart w:id="189" w:name="_Toc100332171"/>
      <w:bookmarkStart w:id="190" w:name="_Toc70595804"/>
      <w:r>
        <w:rPr>
          <w:rFonts w:eastAsia="黑体"/>
          <w:sz w:val="28"/>
          <w:szCs w:val="28"/>
        </w:rPr>
        <w:t>3.供应商的责任和义务</w:t>
      </w:r>
      <w:bookmarkEnd w:id="187"/>
      <w:bookmarkEnd w:id="188"/>
      <w:bookmarkEnd w:id="189"/>
      <w:bookmarkEnd w:id="190"/>
    </w:p>
    <w:p w14:paraId="01B7D9F2">
      <w:pPr>
        <w:spacing w:before="163" w:beforeLines="50" w:after="163" w:afterLines="50" w:line="360" w:lineRule="auto"/>
        <w:outlineLvl w:val="2"/>
        <w:rPr>
          <w:rFonts w:eastAsia="黑体"/>
        </w:rPr>
      </w:pPr>
      <w:bookmarkStart w:id="191" w:name="_Toc256000099"/>
      <w:r>
        <w:rPr>
          <w:rFonts w:eastAsia="黑体"/>
        </w:rPr>
        <w:t>3.1 供应商的职责</w:t>
      </w:r>
      <w:bookmarkEnd w:id="191"/>
    </w:p>
    <w:p w14:paraId="0634F181">
      <w:pPr>
        <w:numPr>
          <w:ilvl w:val="0"/>
          <w:numId w:val="4"/>
        </w:numPr>
        <w:spacing w:line="360" w:lineRule="auto"/>
        <w:ind w:left="-60" w:firstLine="480"/>
        <w:rPr>
          <w:color w:val="000000" w:themeColor="text1"/>
          <w14:textFill>
            <w14:solidFill>
              <w14:schemeClr w14:val="tx1"/>
            </w14:solidFill>
          </w14:textFill>
        </w:rPr>
      </w:pPr>
      <w:r>
        <w:rPr>
          <w:color w:val="000000" w:themeColor="text1"/>
          <w14:textFill>
            <w14:solidFill>
              <w14:schemeClr w14:val="tx1"/>
            </w14:solidFill>
          </w14:textFill>
        </w:rPr>
        <w:t>按照规范、标准独立、公正、有效的开展</w:t>
      </w:r>
      <w:r>
        <w:rPr>
          <w:rFonts w:hint="default" w:ascii="Times New Roman" w:hAnsi="Times New Roman" w:eastAsia="宋体" w:cs="Times New Roman"/>
          <w:color w:val="000000" w:themeColor="text1"/>
          <w:highlight w:val="none"/>
          <w:lang w:val="en-US" w:eastAsia="zh-CN"/>
          <w14:textFill>
            <w14:solidFill>
              <w14:schemeClr w14:val="tx1"/>
            </w14:solidFill>
          </w14:textFill>
        </w:rPr>
        <w:t>技术状况评估和技术咨询服务</w:t>
      </w:r>
      <w:r>
        <w:rPr>
          <w:color w:val="000000" w:themeColor="text1"/>
          <w14:textFill>
            <w14:solidFill>
              <w14:schemeClr w14:val="tx1"/>
            </w14:solidFill>
          </w14:textFill>
        </w:rPr>
        <w:t>工作，不受任何干扰和影响，保证数据客观、公正、准确。</w:t>
      </w:r>
    </w:p>
    <w:p w14:paraId="7DC27F78">
      <w:pPr>
        <w:numPr>
          <w:ilvl w:val="0"/>
          <w:numId w:val="4"/>
        </w:numPr>
        <w:spacing w:line="360" w:lineRule="auto"/>
        <w:ind w:left="-60" w:firstLine="480"/>
        <w:rPr>
          <w:color w:val="000000" w:themeColor="text1"/>
          <w14:textFill>
            <w14:solidFill>
              <w14:schemeClr w14:val="tx1"/>
            </w14:solidFill>
          </w14:textFill>
        </w:rPr>
      </w:pPr>
      <w:r>
        <w:rPr>
          <w:color w:val="000000" w:themeColor="text1"/>
          <w14:textFill>
            <w14:solidFill>
              <w14:schemeClr w14:val="tx1"/>
            </w14:solidFill>
          </w14:textFill>
        </w:rPr>
        <w:t>建立严密、完善、有效的质量保证体系，按照有关规定对仪器设备进行正常维护，定期检定与校准，保证试验仪器设备的精度。</w:t>
      </w:r>
    </w:p>
    <w:p w14:paraId="00F8E999">
      <w:pPr>
        <w:numPr>
          <w:ilvl w:val="0"/>
          <w:numId w:val="4"/>
        </w:numPr>
        <w:spacing w:line="360" w:lineRule="auto"/>
        <w:ind w:left="-60" w:firstLine="480"/>
        <w:rPr>
          <w:color w:val="000000" w:themeColor="text1"/>
          <w14:textFill>
            <w14:solidFill>
              <w14:schemeClr w14:val="tx1"/>
            </w14:solidFill>
          </w14:textFill>
        </w:rPr>
      </w:pPr>
      <w:r>
        <w:rPr>
          <w:color w:val="000000" w:themeColor="text1"/>
          <w14:textFill>
            <w14:solidFill>
              <w14:schemeClr w14:val="tx1"/>
            </w14:solidFill>
          </w14:textFill>
        </w:rPr>
        <w:t>建立健全档案管理制度，作好各种信息的收集、整理和归档，并保证现场记录、试验、检测以及质量检查等资料的完整、清晰和准确。</w:t>
      </w:r>
    </w:p>
    <w:p w14:paraId="466E10B8">
      <w:pPr>
        <w:spacing w:before="163" w:beforeLines="50" w:after="163" w:afterLines="50" w:line="360" w:lineRule="auto"/>
        <w:outlineLvl w:val="2"/>
        <w:rPr>
          <w:rFonts w:eastAsia="黑体"/>
          <w:color w:val="000000" w:themeColor="text1"/>
          <w14:textFill>
            <w14:solidFill>
              <w14:schemeClr w14:val="tx1"/>
            </w14:solidFill>
          </w14:textFill>
        </w:rPr>
      </w:pPr>
      <w:bookmarkStart w:id="192" w:name="_Toc256000100"/>
      <w:r>
        <w:rPr>
          <w:rFonts w:eastAsia="黑体"/>
          <w:color w:val="000000" w:themeColor="text1"/>
          <w14:textFill>
            <w14:solidFill>
              <w14:schemeClr w14:val="tx1"/>
            </w14:solidFill>
          </w14:textFill>
        </w:rPr>
        <w:t>3.2 供应商的一般义务</w:t>
      </w:r>
      <w:bookmarkEnd w:id="192"/>
    </w:p>
    <w:p w14:paraId="7FE73F0C">
      <w:pPr>
        <w:numPr>
          <w:ilvl w:val="0"/>
          <w:numId w:val="4"/>
        </w:numPr>
        <w:spacing w:line="360" w:lineRule="auto"/>
        <w:ind w:left="-60" w:firstLine="480"/>
        <w:rPr>
          <w:color w:val="000000" w:themeColor="text1"/>
          <w14:textFill>
            <w14:solidFill>
              <w14:schemeClr w14:val="tx1"/>
            </w14:solidFill>
          </w14:textFill>
        </w:rPr>
      </w:pPr>
      <w:r>
        <w:rPr>
          <w:color w:val="000000" w:themeColor="text1"/>
          <w14:textFill>
            <w14:solidFill>
              <w14:schemeClr w14:val="tx1"/>
            </w14:solidFill>
          </w14:textFill>
        </w:rPr>
        <w:t>供应商派驻到</w:t>
      </w:r>
      <w:r>
        <w:rPr>
          <w:rFonts w:hint="eastAsia"/>
          <w:color w:val="000000" w:themeColor="text1"/>
          <w:lang w:val="en-US" w:eastAsia="zh-CN"/>
          <w14:textFill>
            <w14:solidFill>
              <w14:schemeClr w14:val="tx1"/>
            </w14:solidFill>
          </w14:textFill>
        </w:rPr>
        <w:t>检验</w:t>
      </w:r>
      <w:r>
        <w:rPr>
          <w:color w:val="000000" w:themeColor="text1"/>
          <w14:textFill>
            <w14:solidFill>
              <w14:schemeClr w14:val="tx1"/>
            </w14:solidFill>
          </w14:textFill>
        </w:rPr>
        <w:t>现场进行</w:t>
      </w:r>
      <w:r>
        <w:rPr>
          <w:rFonts w:hint="eastAsia"/>
          <w:color w:val="000000" w:themeColor="text1"/>
          <w:lang w:val="en-US" w:eastAsia="zh-CN"/>
          <w14:textFill>
            <w14:solidFill>
              <w14:schemeClr w14:val="tx1"/>
            </w14:solidFill>
          </w14:textFill>
        </w:rPr>
        <w:t>技术状况评估</w:t>
      </w:r>
      <w:r>
        <w:rPr>
          <w:color w:val="000000" w:themeColor="text1"/>
          <w14:textFill>
            <w14:solidFill>
              <w14:schemeClr w14:val="tx1"/>
            </w14:solidFill>
          </w14:textFill>
        </w:rPr>
        <w:t>的人员，应能够胜任合同约定的工作，重要岗位人员的职称、专业、年龄、资格、资历、业绩、数量等须满足招标文件要求。</w:t>
      </w:r>
    </w:p>
    <w:p w14:paraId="597707EF">
      <w:pPr>
        <w:numPr>
          <w:ilvl w:val="0"/>
          <w:numId w:val="4"/>
        </w:numPr>
        <w:spacing w:line="360" w:lineRule="auto"/>
        <w:ind w:left="-60" w:firstLine="480"/>
        <w:rPr>
          <w:color w:val="000000" w:themeColor="text1"/>
          <w14:textFill>
            <w14:solidFill>
              <w14:schemeClr w14:val="tx1"/>
            </w14:solidFill>
          </w14:textFill>
        </w:rPr>
      </w:pPr>
      <w:r>
        <w:rPr>
          <w:color w:val="000000" w:themeColor="text1"/>
          <w14:textFill>
            <w14:solidFill>
              <w14:schemeClr w14:val="tx1"/>
            </w14:solidFill>
          </w14:textFill>
        </w:rPr>
        <w:t>为了进行</w:t>
      </w:r>
      <w:r>
        <w:rPr>
          <w:rFonts w:hint="eastAsia" w:asciiTheme="minorEastAsia" w:hAnsiTheme="minorEastAsia" w:eastAsiaTheme="minorEastAsia"/>
          <w:color w:val="000000" w:themeColor="text1"/>
          <w:lang w:val="en-US" w:eastAsia="zh-CN"/>
          <w14:textFill>
            <w14:solidFill>
              <w14:schemeClr w14:val="tx1"/>
            </w14:solidFill>
          </w14:textFill>
        </w:rPr>
        <w:t>技术状况评估和技术咨询服务</w:t>
      </w:r>
      <w:r>
        <w:rPr>
          <w:color w:val="000000" w:themeColor="text1"/>
          <w14:textFill>
            <w14:solidFill>
              <w14:schemeClr w14:val="tx1"/>
            </w14:solidFill>
          </w14:textFill>
        </w:rPr>
        <w:t>，供应商应在</w:t>
      </w:r>
      <w:r>
        <w:rPr>
          <w:rFonts w:hint="eastAsia"/>
          <w:color w:val="000000" w:themeColor="text1"/>
          <w:lang w:eastAsia="zh-CN"/>
          <w14:textFill>
            <w14:solidFill>
              <w14:schemeClr w14:val="tx1"/>
            </w14:solidFill>
          </w14:textFill>
        </w:rPr>
        <w:t>响应文件</w:t>
      </w:r>
      <w:r>
        <w:rPr>
          <w:color w:val="000000" w:themeColor="text1"/>
          <w14:textFill>
            <w14:solidFill>
              <w14:schemeClr w14:val="tx1"/>
            </w14:solidFill>
          </w14:textFill>
        </w:rPr>
        <w:t>中授权负责人全面履行合同，并与采购人的授权代表建立工作联系。更换或变更授权时，必须提前7日通知采购人，并得到采购人的同意。</w:t>
      </w:r>
    </w:p>
    <w:p w14:paraId="47004D53">
      <w:pPr>
        <w:numPr>
          <w:ilvl w:val="0"/>
          <w:numId w:val="4"/>
        </w:numPr>
        <w:spacing w:line="360" w:lineRule="auto"/>
        <w:ind w:left="-60" w:firstLine="480"/>
        <w:rPr>
          <w:color w:val="000000" w:themeColor="text1"/>
          <w14:textFill>
            <w14:solidFill>
              <w14:schemeClr w14:val="tx1"/>
            </w14:solidFill>
          </w14:textFill>
        </w:rPr>
      </w:pPr>
      <w:r>
        <w:rPr>
          <w:color w:val="000000" w:themeColor="text1"/>
          <w14:textFill>
            <w14:solidFill>
              <w14:schemeClr w14:val="tx1"/>
            </w14:solidFill>
          </w14:textFill>
        </w:rPr>
        <w:t>供应商按照招标文件规定派驻到项目所在地履行</w:t>
      </w:r>
      <w:r>
        <w:rPr>
          <w:rFonts w:hint="eastAsia" w:asciiTheme="minorEastAsia" w:hAnsiTheme="minorEastAsia" w:eastAsiaTheme="minorEastAsia"/>
          <w:color w:val="000000" w:themeColor="text1"/>
          <w:lang w:val="en-US" w:eastAsia="zh-CN"/>
          <w14:textFill>
            <w14:solidFill>
              <w14:schemeClr w14:val="tx1"/>
            </w14:solidFill>
          </w14:textFill>
        </w:rPr>
        <w:t>技术状况评估和技术咨询服务</w:t>
      </w:r>
      <w:r>
        <w:rPr>
          <w:color w:val="000000" w:themeColor="text1"/>
          <w14:textFill>
            <w14:solidFill>
              <w14:schemeClr w14:val="tx1"/>
            </w14:solidFill>
          </w14:textFill>
        </w:rPr>
        <w:t>的主要人员应与</w:t>
      </w:r>
      <w:r>
        <w:rPr>
          <w:rFonts w:hint="eastAsia"/>
          <w:color w:val="000000" w:themeColor="text1"/>
          <w:lang w:eastAsia="zh-CN"/>
          <w14:textFill>
            <w14:solidFill>
              <w14:schemeClr w14:val="tx1"/>
            </w14:solidFill>
          </w14:textFill>
        </w:rPr>
        <w:t>响应文件</w:t>
      </w:r>
      <w:r>
        <w:rPr>
          <w:color w:val="000000" w:themeColor="text1"/>
          <w14:textFill>
            <w14:solidFill>
              <w14:schemeClr w14:val="tx1"/>
            </w14:solidFill>
          </w14:textFill>
        </w:rPr>
        <w:t>中报送的及合同谈判中确定的人员名单相一致。若供应商因特殊原因，需要更换派驻到项目所在地履行服务的主要人员时，其代替人员的资质不得低于被代替人员且应得到采购人的认可。</w:t>
      </w:r>
    </w:p>
    <w:p w14:paraId="381ABC6F">
      <w:pPr>
        <w:numPr>
          <w:ilvl w:val="0"/>
          <w:numId w:val="4"/>
        </w:numPr>
        <w:spacing w:line="360" w:lineRule="auto"/>
        <w:ind w:left="-60" w:firstLine="480"/>
        <w:rPr>
          <w:color w:val="000000" w:themeColor="text1"/>
          <w14:textFill>
            <w14:solidFill>
              <w14:schemeClr w14:val="tx1"/>
            </w14:solidFill>
          </w14:textFill>
        </w:rPr>
      </w:pPr>
      <w:r>
        <w:rPr>
          <w:color w:val="000000" w:themeColor="text1"/>
          <w14:textFill>
            <w14:solidFill>
              <w14:schemeClr w14:val="tx1"/>
            </w14:solidFill>
          </w14:textFill>
        </w:rPr>
        <w:t>为保证</w:t>
      </w:r>
      <w:r>
        <w:rPr>
          <w:rFonts w:hint="eastAsia" w:asciiTheme="minorEastAsia" w:hAnsiTheme="minorEastAsia" w:eastAsiaTheme="minorEastAsia"/>
          <w:color w:val="000000" w:themeColor="text1"/>
          <w:lang w:val="en-US" w:eastAsia="zh-CN"/>
          <w14:textFill>
            <w14:solidFill>
              <w14:schemeClr w14:val="tx1"/>
            </w14:solidFill>
          </w14:textFill>
        </w:rPr>
        <w:t>技术状况评估</w:t>
      </w:r>
      <w:r>
        <w:rPr>
          <w:color w:val="000000" w:themeColor="text1"/>
          <w14:textFill>
            <w14:solidFill>
              <w14:schemeClr w14:val="tx1"/>
            </w14:solidFill>
          </w14:textFill>
        </w:rPr>
        <w:t>工作的客观公正性，应拒绝后续各</w:t>
      </w:r>
      <w:r>
        <w:rPr>
          <w:rFonts w:hint="eastAsia"/>
          <w:color w:val="000000" w:themeColor="text1"/>
          <w:lang w:val="en-US" w:eastAsia="zh-CN"/>
          <w14:textFill>
            <w14:solidFill>
              <w14:schemeClr w14:val="tx1"/>
            </w14:solidFill>
          </w14:textFill>
        </w:rPr>
        <w:t>相关</w:t>
      </w:r>
      <w:r>
        <w:rPr>
          <w:color w:val="000000" w:themeColor="text1"/>
          <w14:textFill>
            <w14:solidFill>
              <w14:schemeClr w14:val="tx1"/>
            </w14:solidFill>
          </w14:textFill>
        </w:rPr>
        <w:t>单位委托的</w:t>
      </w:r>
      <w:r>
        <w:rPr>
          <w:rFonts w:hint="eastAsia" w:asciiTheme="minorEastAsia" w:hAnsiTheme="minorEastAsia" w:eastAsiaTheme="minorEastAsia"/>
          <w:color w:val="000000" w:themeColor="text1"/>
          <w:lang w:val="en-US" w:eastAsia="zh-CN"/>
          <w14:textFill>
            <w14:solidFill>
              <w14:schemeClr w14:val="tx1"/>
            </w14:solidFill>
          </w14:textFill>
        </w:rPr>
        <w:t>技术状况评估</w:t>
      </w:r>
      <w:r>
        <w:rPr>
          <w:color w:val="000000" w:themeColor="text1"/>
          <w14:textFill>
            <w14:solidFill>
              <w14:schemeClr w14:val="tx1"/>
            </w14:solidFill>
          </w14:textFill>
        </w:rPr>
        <w:t>或服务工作。</w:t>
      </w:r>
    </w:p>
    <w:p w14:paraId="7AC70FE2">
      <w:pPr>
        <w:numPr>
          <w:ilvl w:val="0"/>
          <w:numId w:val="4"/>
        </w:numPr>
        <w:spacing w:line="360" w:lineRule="auto"/>
        <w:ind w:left="-60" w:firstLine="480"/>
        <w:rPr>
          <w:color w:val="000000" w:themeColor="text1"/>
          <w14:textFill>
            <w14:solidFill>
              <w14:schemeClr w14:val="tx1"/>
            </w14:solidFill>
          </w14:textFill>
        </w:rPr>
      </w:pPr>
      <w:r>
        <w:rPr>
          <w:color w:val="000000" w:themeColor="text1"/>
          <w14:textFill>
            <w14:solidFill>
              <w14:schemeClr w14:val="tx1"/>
            </w14:solidFill>
          </w14:textFill>
        </w:rPr>
        <w:t>供应商不得接受材料、构配件和设备供应单位的</w:t>
      </w:r>
      <w:r>
        <w:rPr>
          <w:rFonts w:hint="eastAsia" w:asciiTheme="minorEastAsia" w:hAnsiTheme="minorEastAsia" w:eastAsiaTheme="minorEastAsia"/>
          <w:color w:val="000000" w:themeColor="text1"/>
          <w:lang w:val="en-US" w:eastAsia="zh-CN"/>
          <w14:textFill>
            <w14:solidFill>
              <w14:schemeClr w14:val="tx1"/>
            </w14:solidFill>
          </w14:textFill>
        </w:rPr>
        <w:t>技术状况评估</w:t>
      </w:r>
      <w:r>
        <w:rPr>
          <w:color w:val="000000" w:themeColor="text1"/>
          <w14:textFill>
            <w14:solidFill>
              <w14:schemeClr w14:val="tx1"/>
            </w14:solidFill>
          </w14:textFill>
        </w:rPr>
        <w:t>工作。若发现有上述情况，采购人有权解除合同，并有权要求其赔偿损失。</w:t>
      </w:r>
    </w:p>
    <w:p w14:paraId="7F04D3FC">
      <w:pPr>
        <w:numPr>
          <w:ilvl w:val="0"/>
          <w:numId w:val="4"/>
        </w:numPr>
        <w:spacing w:line="360" w:lineRule="auto"/>
        <w:ind w:left="-60" w:firstLine="480"/>
        <w:rPr>
          <w:color w:val="000000" w:themeColor="text1"/>
          <w14:textFill>
            <w14:solidFill>
              <w14:schemeClr w14:val="tx1"/>
            </w14:solidFill>
          </w14:textFill>
        </w:rPr>
      </w:pPr>
      <w:r>
        <w:rPr>
          <w:color w:val="000000" w:themeColor="text1"/>
          <w14:textFill>
            <w14:solidFill>
              <w14:schemeClr w14:val="tx1"/>
            </w14:solidFill>
          </w14:textFill>
        </w:rPr>
        <w:t>供应商不得将</w:t>
      </w:r>
      <w:r>
        <w:rPr>
          <w:rFonts w:hint="eastAsia" w:asciiTheme="minorEastAsia" w:hAnsiTheme="minorEastAsia" w:eastAsiaTheme="minorEastAsia"/>
          <w:color w:val="000000" w:themeColor="text1"/>
          <w:lang w:val="en-US" w:eastAsia="zh-CN"/>
          <w14:textFill>
            <w14:solidFill>
              <w14:schemeClr w14:val="tx1"/>
            </w14:solidFill>
          </w14:textFill>
        </w:rPr>
        <w:t>技术状况评估和技术咨询服务</w:t>
      </w:r>
      <w:r>
        <w:rPr>
          <w:color w:val="000000" w:themeColor="text1"/>
          <w14:textFill>
            <w14:solidFill>
              <w14:schemeClr w14:val="tx1"/>
            </w14:solidFill>
          </w14:textFill>
        </w:rPr>
        <w:t>工作转包，未经采购人批准不得将</w:t>
      </w:r>
      <w:r>
        <w:rPr>
          <w:rFonts w:hint="eastAsia" w:asciiTheme="minorEastAsia" w:hAnsiTheme="minorEastAsia" w:eastAsiaTheme="minorEastAsia"/>
          <w:color w:val="000000" w:themeColor="text1"/>
          <w:lang w:val="en-US" w:eastAsia="zh-CN"/>
          <w14:textFill>
            <w14:solidFill>
              <w14:schemeClr w14:val="tx1"/>
            </w14:solidFill>
          </w14:textFill>
        </w:rPr>
        <w:t>技术状况评估</w:t>
      </w:r>
      <w:r>
        <w:rPr>
          <w:color w:val="000000" w:themeColor="text1"/>
          <w14:textFill>
            <w14:solidFill>
              <w14:schemeClr w14:val="tx1"/>
            </w14:solidFill>
          </w14:textFill>
        </w:rPr>
        <w:t>工作进行分包，一经发现，视为违约，并承担违约责任。</w:t>
      </w:r>
    </w:p>
    <w:p w14:paraId="200A71D4">
      <w:pPr>
        <w:numPr>
          <w:ilvl w:val="0"/>
          <w:numId w:val="4"/>
        </w:numPr>
        <w:spacing w:line="360" w:lineRule="auto"/>
        <w:ind w:left="-60" w:firstLine="480"/>
        <w:rPr>
          <w:color w:val="000000" w:themeColor="text1"/>
          <w14:textFill>
            <w14:solidFill>
              <w14:schemeClr w14:val="tx1"/>
            </w14:solidFill>
          </w14:textFill>
        </w:rPr>
      </w:pPr>
      <w:r>
        <w:rPr>
          <w:color w:val="000000" w:themeColor="text1"/>
          <w14:textFill>
            <w14:solidFill>
              <w14:schemeClr w14:val="tx1"/>
            </w14:solidFill>
          </w14:textFill>
        </w:rPr>
        <w:t>供应商应按照国家的有关规定，建立岗位责任制和工程质量终身负责制，并对</w:t>
      </w:r>
      <w:r>
        <w:rPr>
          <w:rFonts w:hint="eastAsia" w:asciiTheme="minorEastAsia" w:hAnsiTheme="minorEastAsia" w:eastAsiaTheme="minorEastAsia"/>
          <w:color w:val="000000" w:themeColor="text1"/>
          <w:lang w:val="en-US" w:eastAsia="zh-CN"/>
          <w14:textFill>
            <w14:solidFill>
              <w14:schemeClr w14:val="tx1"/>
            </w14:solidFill>
          </w14:textFill>
        </w:rPr>
        <w:t>评估</w:t>
      </w:r>
      <w:r>
        <w:rPr>
          <w:color w:val="000000" w:themeColor="text1"/>
          <w14:textFill>
            <w14:solidFill>
              <w14:schemeClr w14:val="tx1"/>
            </w14:solidFill>
          </w14:textFill>
        </w:rPr>
        <w:t>数据和结果负责。</w:t>
      </w:r>
    </w:p>
    <w:p w14:paraId="15C222F7">
      <w:pPr>
        <w:numPr>
          <w:ilvl w:val="0"/>
          <w:numId w:val="4"/>
        </w:numPr>
        <w:spacing w:line="360" w:lineRule="auto"/>
        <w:ind w:left="-60" w:firstLine="480"/>
        <w:rPr>
          <w:color w:val="000000" w:themeColor="text1"/>
          <w14:textFill>
            <w14:solidFill>
              <w14:schemeClr w14:val="tx1"/>
            </w14:solidFill>
          </w14:textFill>
        </w:rPr>
      </w:pPr>
      <w:r>
        <w:rPr>
          <w:color w:val="000000" w:themeColor="text1"/>
          <w14:textFill>
            <w14:solidFill>
              <w14:schemeClr w14:val="tx1"/>
            </w14:solidFill>
          </w14:textFill>
        </w:rPr>
        <w:t>供应商应按</w:t>
      </w:r>
      <w:r>
        <w:rPr>
          <w:rFonts w:hint="eastAsia" w:asciiTheme="minorEastAsia" w:hAnsiTheme="minorEastAsia" w:eastAsiaTheme="minorEastAsia"/>
          <w:color w:val="000000" w:themeColor="text1"/>
          <w:lang w:val="en-US" w:eastAsia="zh-CN"/>
          <w14:textFill>
            <w14:solidFill>
              <w14:schemeClr w14:val="tx1"/>
            </w14:solidFill>
          </w14:textFill>
        </w:rPr>
        <w:t>技术状况评估</w:t>
      </w:r>
      <w:r>
        <w:rPr>
          <w:color w:val="000000" w:themeColor="text1"/>
          <w14:textFill>
            <w14:solidFill>
              <w14:schemeClr w14:val="tx1"/>
            </w14:solidFill>
          </w14:textFill>
        </w:rPr>
        <w:t>进度向采购人提交</w:t>
      </w:r>
      <w:r>
        <w:rPr>
          <w:rFonts w:hint="eastAsia"/>
          <w:color w:val="000000" w:themeColor="text1"/>
          <w:lang w:val="en-US" w:eastAsia="zh-CN"/>
          <w14:textFill>
            <w14:solidFill>
              <w14:schemeClr w14:val="tx1"/>
            </w14:solidFill>
          </w14:textFill>
        </w:rPr>
        <w:t>评估</w:t>
      </w:r>
      <w:r>
        <w:rPr>
          <w:color w:val="000000" w:themeColor="text1"/>
          <w14:textFill>
            <w14:solidFill>
              <w14:schemeClr w14:val="tx1"/>
            </w14:solidFill>
          </w14:textFill>
        </w:rPr>
        <w:t>报告</w:t>
      </w:r>
      <w:r>
        <w:rPr>
          <w:rFonts w:hint="eastAsia"/>
          <w:color w:val="000000" w:themeColor="text1"/>
          <w14:textFill>
            <w14:solidFill>
              <w14:schemeClr w14:val="tx1"/>
            </w14:solidFill>
          </w14:textFill>
        </w:rPr>
        <w:t>，该报告应满足采购人相关要求</w:t>
      </w:r>
      <w:r>
        <w:rPr>
          <w:color w:val="000000" w:themeColor="text1"/>
          <w14:textFill>
            <w14:solidFill>
              <w14:schemeClr w14:val="tx1"/>
            </w14:solidFill>
          </w14:textFill>
        </w:rPr>
        <w:t>。</w:t>
      </w:r>
    </w:p>
    <w:p w14:paraId="0B014DA5">
      <w:pPr>
        <w:numPr>
          <w:ilvl w:val="0"/>
          <w:numId w:val="4"/>
        </w:numPr>
        <w:spacing w:line="360" w:lineRule="auto"/>
        <w:ind w:left="-60" w:firstLine="480"/>
        <w:rPr>
          <w:color w:val="000000" w:themeColor="text1"/>
          <w14:textFill>
            <w14:solidFill>
              <w14:schemeClr w14:val="tx1"/>
            </w14:solidFill>
          </w14:textFill>
        </w:rPr>
      </w:pPr>
      <w:r>
        <w:rPr>
          <w:color w:val="000000" w:themeColor="text1"/>
          <w14:textFill>
            <w14:solidFill>
              <w14:schemeClr w14:val="tx1"/>
            </w14:solidFill>
          </w14:textFill>
        </w:rPr>
        <w:t>供应商应妥善处理与</w:t>
      </w:r>
      <w:r>
        <w:rPr>
          <w:rFonts w:hint="eastAsia"/>
          <w:color w:val="000000" w:themeColor="text1"/>
          <w:lang w:val="en-US" w:eastAsia="zh-CN"/>
          <w14:textFill>
            <w14:solidFill>
              <w14:schemeClr w14:val="tx1"/>
            </w14:solidFill>
          </w14:textFill>
        </w:rPr>
        <w:t>海事</w:t>
      </w:r>
      <w:r>
        <w:rPr>
          <w:color w:val="000000" w:themeColor="text1"/>
          <w14:textFill>
            <w14:solidFill>
              <w14:schemeClr w14:val="tx1"/>
            </w14:solidFill>
          </w14:textFill>
        </w:rPr>
        <w:t>、</w:t>
      </w:r>
      <w:r>
        <w:rPr>
          <w:rFonts w:hint="eastAsia"/>
          <w:color w:val="000000" w:themeColor="text1"/>
          <w:lang w:val="en-US" w:eastAsia="zh-CN"/>
          <w14:textFill>
            <w14:solidFill>
              <w14:schemeClr w14:val="tx1"/>
            </w14:solidFill>
          </w14:textFill>
        </w:rPr>
        <w:t>渔政</w:t>
      </w:r>
      <w:r>
        <w:rPr>
          <w:color w:val="000000" w:themeColor="text1"/>
          <w14:textFill>
            <w14:solidFill>
              <w14:schemeClr w14:val="tx1"/>
            </w14:solidFill>
          </w14:textFill>
        </w:rPr>
        <w:t>等相关部门的协调事宜，及时办理相关手续，确保服务工作顺畅开展。</w:t>
      </w:r>
    </w:p>
    <w:p w14:paraId="12F12DDC">
      <w:pPr>
        <w:spacing w:before="163" w:beforeLines="50" w:after="163" w:afterLines="50" w:line="360" w:lineRule="auto"/>
        <w:outlineLvl w:val="2"/>
        <w:rPr>
          <w:rFonts w:eastAsia="黑体"/>
          <w:color w:val="000000" w:themeColor="text1"/>
          <w14:textFill>
            <w14:solidFill>
              <w14:schemeClr w14:val="tx1"/>
            </w14:solidFill>
          </w14:textFill>
        </w:rPr>
      </w:pPr>
      <w:bookmarkStart w:id="193" w:name="_Toc256000101"/>
      <w:r>
        <w:rPr>
          <w:rFonts w:eastAsia="黑体"/>
          <w:color w:val="000000" w:themeColor="text1"/>
          <w14:textFill>
            <w14:solidFill>
              <w14:schemeClr w14:val="tx1"/>
            </w14:solidFill>
          </w14:textFill>
        </w:rPr>
        <w:t>3.3 保密</w:t>
      </w:r>
      <w:bookmarkEnd w:id="193"/>
    </w:p>
    <w:p w14:paraId="68AC44F6">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在合同有效期间及以后3年内，未经采购人的书面同意，供应商不得泄露采购人与本项目和本合同有关的保密资料。</w:t>
      </w:r>
    </w:p>
    <w:p w14:paraId="4F343C5A">
      <w:pPr>
        <w:spacing w:before="163" w:beforeLines="50" w:after="163" w:afterLines="50" w:line="360" w:lineRule="auto"/>
        <w:outlineLvl w:val="2"/>
        <w:rPr>
          <w:rFonts w:eastAsia="黑体"/>
          <w:color w:val="000000" w:themeColor="text1"/>
          <w14:textFill>
            <w14:solidFill>
              <w14:schemeClr w14:val="tx1"/>
            </w14:solidFill>
          </w14:textFill>
        </w:rPr>
      </w:pPr>
      <w:bookmarkStart w:id="194" w:name="_Toc256000102"/>
      <w:r>
        <w:rPr>
          <w:rFonts w:eastAsia="黑体"/>
          <w:color w:val="000000" w:themeColor="text1"/>
          <w14:textFill>
            <w14:solidFill>
              <w14:schemeClr w14:val="tx1"/>
            </w14:solidFill>
          </w14:textFill>
        </w:rPr>
        <w:t>3.4 保险</w:t>
      </w:r>
      <w:bookmarkEnd w:id="194"/>
    </w:p>
    <w:p w14:paraId="2C847FC3">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供应商应在合同服务期内，自行办理有关保险，保险时间应满足</w:t>
      </w:r>
      <w:r>
        <w:rPr>
          <w:rFonts w:hint="eastAsia" w:asciiTheme="minorEastAsia" w:hAnsiTheme="minorEastAsia" w:eastAsiaTheme="minorEastAsia"/>
          <w:color w:val="000000" w:themeColor="text1"/>
          <w:lang w:val="en-US" w:eastAsia="zh-CN"/>
          <w14:textFill>
            <w14:solidFill>
              <w14:schemeClr w14:val="tx1"/>
            </w14:solidFill>
          </w14:textFill>
        </w:rPr>
        <w:t>技术状况评估和技术咨询服务</w:t>
      </w:r>
      <w:r>
        <w:rPr>
          <w:color w:val="000000" w:themeColor="text1"/>
          <w14:textFill>
            <w14:solidFill>
              <w14:schemeClr w14:val="tx1"/>
            </w14:solidFill>
          </w14:textFill>
        </w:rPr>
        <w:t>合同规定的服务时间。出险后供应商应自行向保险公司办理索赔，上述费用含入供应商的服务费中，采购人不另行支付。如果供应商不办理上述保险，则应对有关风险及后果自负其责。</w:t>
      </w:r>
    </w:p>
    <w:p w14:paraId="7CEB069B">
      <w:pPr>
        <w:spacing w:before="163" w:beforeLines="50" w:after="163" w:afterLines="50" w:line="360" w:lineRule="auto"/>
        <w:outlineLvl w:val="2"/>
        <w:rPr>
          <w:rFonts w:eastAsia="黑体"/>
          <w:color w:val="000000" w:themeColor="text1"/>
          <w14:textFill>
            <w14:solidFill>
              <w14:schemeClr w14:val="tx1"/>
            </w14:solidFill>
          </w14:textFill>
        </w:rPr>
      </w:pPr>
      <w:bookmarkStart w:id="195" w:name="_Toc256000103"/>
      <w:r>
        <w:rPr>
          <w:rFonts w:eastAsia="黑体"/>
          <w:color w:val="000000" w:themeColor="text1"/>
          <w14:textFill>
            <w14:solidFill>
              <w14:schemeClr w14:val="tx1"/>
            </w14:solidFill>
          </w14:textFill>
        </w:rPr>
        <w:t>3.5 供应商自备的仪器、设备及设施</w:t>
      </w:r>
      <w:bookmarkEnd w:id="195"/>
    </w:p>
    <w:p w14:paraId="285FB246">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供应商应安排</w:t>
      </w:r>
      <w:r>
        <w:rPr>
          <w:rFonts w:hint="eastAsia"/>
          <w:color w:val="000000" w:themeColor="text1"/>
          <w:lang w:eastAsia="zh-CN"/>
          <w14:textFill>
            <w14:solidFill>
              <w14:schemeClr w14:val="tx1"/>
            </w14:solidFill>
          </w14:textFill>
        </w:rPr>
        <w:t>响应文件</w:t>
      </w:r>
      <w:r>
        <w:rPr>
          <w:color w:val="000000" w:themeColor="text1"/>
          <w14:textFill>
            <w14:solidFill>
              <w14:schemeClr w14:val="tx1"/>
            </w14:solidFill>
          </w14:textFill>
        </w:rPr>
        <w:t>中所列的用于本工程的测试、测量仪器和设备、计算设备等按时到达现场或实施解决方案，不得拖延、短缺或任意更换。</w:t>
      </w:r>
    </w:p>
    <w:p w14:paraId="64758CCF">
      <w:pPr>
        <w:spacing w:before="163" w:beforeLines="50" w:after="163" w:afterLines="50" w:line="360" w:lineRule="auto"/>
        <w:outlineLvl w:val="2"/>
        <w:rPr>
          <w:rFonts w:eastAsia="黑体"/>
          <w:color w:val="000000" w:themeColor="text1"/>
          <w14:textFill>
            <w14:solidFill>
              <w14:schemeClr w14:val="tx1"/>
            </w14:solidFill>
          </w14:textFill>
        </w:rPr>
      </w:pPr>
      <w:bookmarkStart w:id="196" w:name="_Toc256000104"/>
      <w:r>
        <w:rPr>
          <w:rFonts w:eastAsia="黑体"/>
          <w:color w:val="000000" w:themeColor="text1"/>
          <w14:textFill>
            <w14:solidFill>
              <w14:schemeClr w14:val="tx1"/>
            </w14:solidFill>
          </w14:textFill>
        </w:rPr>
        <w:t>3.6 履约保证金</w:t>
      </w:r>
      <w:bookmarkEnd w:id="196"/>
    </w:p>
    <w:p w14:paraId="324EC9F7">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由中标人自主选择银行保函或者现金、支票等支付形式。</w:t>
      </w:r>
    </w:p>
    <w:p w14:paraId="20A4A2CC">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履约保证金的金额：5%签约合同价，若采用保函时，由投标人开立基本账户的银行出具，若基本账户银行不能出具，由该银行的上级支行及以上银行出具。</w:t>
      </w:r>
    </w:p>
    <w:p w14:paraId="3EEC53D2">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在供应商按合同要求完成</w:t>
      </w:r>
      <w:r>
        <w:rPr>
          <w:rFonts w:hint="eastAsia"/>
          <w:color w:val="000000" w:themeColor="text1"/>
          <w14:textFill>
            <w14:solidFill>
              <w14:schemeClr w14:val="tx1"/>
            </w14:solidFill>
          </w14:textFill>
        </w:rPr>
        <w:t>技术状况评估和技术咨询服务</w:t>
      </w:r>
      <w:r>
        <w:rPr>
          <w:color w:val="000000" w:themeColor="text1"/>
          <w14:textFill>
            <w14:solidFill>
              <w14:schemeClr w14:val="tx1"/>
            </w14:solidFill>
          </w14:textFill>
        </w:rPr>
        <w:t>之前，履约担保一直有效。在本工程项目合同履行期满后30天内，采购人将向供应商退还全部的履约担保。如果供应商无正当理由全部或部分不履行本合同时，采购人有权根据具体情况没收全部或部分履约担保。</w:t>
      </w:r>
    </w:p>
    <w:p w14:paraId="28669C52">
      <w:pPr>
        <w:spacing w:before="326" w:beforeLines="100" w:after="326" w:afterLines="100" w:line="360" w:lineRule="auto"/>
        <w:outlineLvl w:val="1"/>
        <w:rPr>
          <w:rFonts w:eastAsia="黑体"/>
          <w:color w:val="000000" w:themeColor="text1"/>
          <w:sz w:val="28"/>
          <w:szCs w:val="28"/>
          <w14:textFill>
            <w14:solidFill>
              <w14:schemeClr w14:val="tx1"/>
            </w14:solidFill>
          </w14:textFill>
        </w:rPr>
      </w:pPr>
      <w:bookmarkStart w:id="197" w:name="_Toc96614164"/>
      <w:bookmarkStart w:id="198" w:name="_Toc100332172"/>
      <w:bookmarkStart w:id="199" w:name="_Toc256000105"/>
      <w:bookmarkStart w:id="200" w:name="_Toc70595805"/>
      <w:r>
        <w:rPr>
          <w:rFonts w:eastAsia="黑体"/>
          <w:color w:val="000000" w:themeColor="text1"/>
          <w:sz w:val="28"/>
          <w:szCs w:val="28"/>
          <w14:textFill>
            <w14:solidFill>
              <w14:schemeClr w14:val="tx1"/>
            </w14:solidFill>
          </w14:textFill>
        </w:rPr>
        <w:t>4. 服务要求</w:t>
      </w:r>
      <w:bookmarkEnd w:id="197"/>
      <w:bookmarkEnd w:id="198"/>
      <w:bookmarkEnd w:id="199"/>
      <w:bookmarkEnd w:id="200"/>
    </w:p>
    <w:p w14:paraId="0BE41F07">
      <w:pPr>
        <w:tabs>
          <w:tab w:val="left" w:pos="6296"/>
        </w:tabs>
        <w:spacing w:before="163" w:beforeLines="50" w:after="163" w:afterLines="50" w:line="360" w:lineRule="auto"/>
        <w:outlineLvl w:val="2"/>
        <w:rPr>
          <w:rFonts w:eastAsia="黑体"/>
          <w:color w:val="000000" w:themeColor="text1"/>
          <w14:textFill>
            <w14:solidFill>
              <w14:schemeClr w14:val="tx1"/>
            </w14:solidFill>
          </w14:textFill>
        </w:rPr>
      </w:pPr>
      <w:bookmarkStart w:id="201" w:name="_Toc256000107"/>
      <w:r>
        <w:rPr>
          <w:rFonts w:eastAsia="黑体"/>
          <w:color w:val="000000" w:themeColor="text1"/>
          <w14:textFill>
            <w14:solidFill>
              <w14:schemeClr w14:val="tx1"/>
            </w14:solidFill>
          </w14:textFill>
        </w:rPr>
        <w:t>4.</w:t>
      </w:r>
      <w:r>
        <w:rPr>
          <w:rFonts w:hint="eastAsia" w:eastAsia="黑体"/>
          <w:color w:val="000000" w:themeColor="text1"/>
          <w:lang w:val="en-US" w:eastAsia="zh-CN"/>
          <w14:textFill>
            <w14:solidFill>
              <w14:schemeClr w14:val="tx1"/>
            </w14:solidFill>
          </w14:textFill>
        </w:rPr>
        <w:t>1</w:t>
      </w:r>
      <w:r>
        <w:rPr>
          <w:rFonts w:eastAsia="黑体"/>
          <w:color w:val="000000" w:themeColor="text1"/>
          <w14:textFill>
            <w14:solidFill>
              <w14:schemeClr w14:val="tx1"/>
            </w14:solidFill>
          </w14:textFill>
        </w:rPr>
        <w:t>服务依据</w:t>
      </w:r>
      <w:bookmarkEnd w:id="201"/>
      <w:r>
        <w:rPr>
          <w:rFonts w:eastAsia="黑体"/>
          <w:color w:val="000000" w:themeColor="text1"/>
          <w14:textFill>
            <w14:solidFill>
              <w14:schemeClr w14:val="tx1"/>
            </w14:solidFill>
          </w14:textFill>
        </w:rPr>
        <w:tab/>
      </w:r>
    </w:p>
    <w:p w14:paraId="45AE89A7">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bookmarkStart w:id="202" w:name="_Toc256000109"/>
      <w:r>
        <w:rPr>
          <w:rFonts w:ascii="Times New Roman" w:hAnsi="Times New Roman" w:eastAsia="宋体" w:cs="Times New Roman"/>
          <w:color w:val="000000" w:themeColor="text1"/>
          <w14:textFill>
            <w14:solidFill>
              <w14:schemeClr w14:val="tx1"/>
            </w14:solidFill>
          </w14:textFill>
        </w:rPr>
        <w:t>（1）适用的法律、法规、规章。</w:t>
      </w:r>
    </w:p>
    <w:p w14:paraId="32DBE760">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（2）国家和行业有关标准、规范、规程。</w:t>
      </w:r>
    </w:p>
    <w:p w14:paraId="4CAA940B">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（3）</w:t>
      </w:r>
      <w:r>
        <w:rPr>
          <w:rFonts w:hint="eastAsia" w:ascii="Times New Roman" w:hAnsi="Times New Roman" w:eastAsia="宋体" w:cs="Times New Roman"/>
          <w:color w:val="000000" w:themeColor="text1"/>
          <w:lang w:eastAsia="zh-CN"/>
          <w14:textFill>
            <w14:solidFill>
              <w14:schemeClr w14:val="tx1"/>
            </w14:solidFill>
          </w14:textFill>
        </w:rPr>
        <w:t>服务</w:t>
      </w:r>
      <w:r>
        <w:rPr>
          <w:rFonts w:ascii="Times New Roman" w:hAnsi="Times New Roman" w:eastAsia="宋体" w:cs="Times New Roman"/>
          <w:color w:val="000000" w:themeColor="text1"/>
          <w14:textFill>
            <w14:solidFill>
              <w14:schemeClr w14:val="tx1"/>
            </w14:solidFill>
          </w14:textFill>
        </w:rPr>
        <w:t>合同。</w:t>
      </w:r>
    </w:p>
    <w:p w14:paraId="688B6A42">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（4）</w:t>
      </w:r>
      <w:r>
        <w:rPr>
          <w:rFonts w:hint="eastAsia" w:cs="Times New Roman"/>
          <w:color w:val="000000" w:themeColor="text1"/>
          <w:lang w:val="en-US" w:eastAsia="zh-CN"/>
          <w14:textFill>
            <w14:solidFill>
              <w14:schemeClr w14:val="tx1"/>
            </w14:solidFill>
          </w14:textFill>
        </w:rPr>
        <w:t>项目</w:t>
      </w:r>
      <w:r>
        <w:rPr>
          <w:rFonts w:ascii="Times New Roman" w:hAnsi="Times New Roman" w:eastAsia="宋体" w:cs="Times New Roman"/>
          <w:color w:val="000000" w:themeColor="text1"/>
          <w14:textFill>
            <w14:solidFill>
              <w14:schemeClr w14:val="tx1"/>
            </w14:solidFill>
          </w14:textFill>
        </w:rPr>
        <w:t>前期有关文件。</w:t>
      </w:r>
    </w:p>
    <w:p w14:paraId="2891CF92">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（5）</w:t>
      </w:r>
      <w:r>
        <w:rPr>
          <w:rFonts w:hint="eastAsia" w:cs="Times New Roman"/>
          <w:color w:val="000000" w:themeColor="text1"/>
          <w:lang w:val="en-US" w:eastAsia="zh-CN"/>
          <w14:textFill>
            <w14:solidFill>
              <w14:schemeClr w14:val="tx1"/>
            </w14:solidFill>
          </w14:textFill>
        </w:rPr>
        <w:t>船舶</w:t>
      </w:r>
      <w:r>
        <w:rPr>
          <w:rFonts w:ascii="Times New Roman" w:hAnsi="Times New Roman" w:eastAsia="宋体" w:cs="Times New Roman"/>
          <w:color w:val="000000" w:themeColor="text1"/>
          <w14:textFill>
            <w14:solidFill>
              <w14:schemeClr w14:val="tx1"/>
            </w14:solidFill>
          </w14:textFill>
        </w:rPr>
        <w:t>设计文件和图纸。</w:t>
      </w:r>
    </w:p>
    <w:p w14:paraId="694B3238">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（6）委托人制定的有关适用于本项目的管理制度</w:t>
      </w:r>
      <w:r>
        <w:rPr>
          <w:rFonts w:hint="eastAsia" w:ascii="Times New Roman" w:hAnsi="Times New Roman" w:eastAsia="宋体" w:cs="Times New Roman"/>
          <w:color w:val="000000" w:themeColor="text1"/>
          <w14:textFill>
            <w14:solidFill>
              <w14:schemeClr w14:val="tx1"/>
            </w14:solidFill>
          </w14:textFill>
        </w:rPr>
        <w:t>。</w:t>
      </w:r>
    </w:p>
    <w:p w14:paraId="25D0C27B">
      <w:pPr>
        <w:spacing w:line="360" w:lineRule="auto"/>
        <w:ind w:firstLine="420" w:firstLineChars="200"/>
        <w:rPr>
          <w:rFonts w:ascii="Times New Roman" w:hAnsi="Times New Roman" w:eastAsia="宋体" w:cs="Times New Roman"/>
          <w:color w:val="000000" w:themeColor="text1"/>
          <w14:textFill>
            <w14:solidFill>
              <w14:schemeClr w14:val="tx1"/>
            </w14:solidFill>
          </w14:textFill>
        </w:rPr>
      </w:pPr>
      <w:r>
        <w:rPr>
          <w:rFonts w:ascii="Times New Roman" w:hAnsi="Times New Roman" w:eastAsia="宋体" w:cs="Times New Roman"/>
          <w:color w:val="000000" w:themeColor="text1"/>
          <w14:textFill>
            <w14:solidFill>
              <w14:schemeClr w14:val="tx1"/>
            </w14:solidFill>
          </w14:textFill>
        </w:rPr>
        <w:t>（6）工程实施过程中有关的函件。</w:t>
      </w:r>
    </w:p>
    <w:p w14:paraId="73B7B0F5">
      <w:pPr>
        <w:spacing w:line="360" w:lineRule="auto"/>
        <w:ind w:firstLine="420" w:firstLineChars="200"/>
        <w:rPr>
          <w:rFonts w:hint="eastAsia" w:ascii="Times New Roman" w:hAnsi="Times New Roman" w:eastAsia="宋体" w:cs="Times New Roman"/>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（7）经委托人审批额核验方案。</w:t>
      </w:r>
    </w:p>
    <w:p w14:paraId="030AC6EC">
      <w:pPr>
        <w:pStyle w:val="30"/>
        <w:ind w:left="0" w:leftChars="0" w:firstLine="0" w:firstLineChars="0"/>
        <w:rPr>
          <w:rFonts w:hint="eastAsia" w:ascii="Times New Roman" w:hAnsi="Times New Roman" w:eastAsia="宋体" w:cs="Times New Roman"/>
          <w:b/>
          <w:bCs/>
          <w:color w:val="000000" w:themeColor="text1"/>
          <w:lang w:val="en-US" w:eastAsia="zh-CN"/>
          <w14:textFill>
            <w14:solidFill>
              <w14:schemeClr w14:val="tx1"/>
            </w14:solidFill>
          </w14:textFill>
        </w:rPr>
      </w:pPr>
      <w:r>
        <w:rPr>
          <w:rFonts w:hint="eastAsia" w:ascii="Times New Roman" w:hAnsi="Times New Roman" w:eastAsia="宋体" w:cs="Times New Roman"/>
          <w:b/>
          <w:bCs/>
          <w:color w:val="000000" w:themeColor="text1"/>
          <w:lang w:val="en-US" w:eastAsia="zh-CN"/>
          <w14:textFill>
            <w14:solidFill>
              <w14:schemeClr w14:val="tx1"/>
            </w14:solidFill>
          </w14:textFill>
        </w:rPr>
        <w:t>4.</w:t>
      </w:r>
      <w:r>
        <w:rPr>
          <w:rFonts w:hint="eastAsia" w:cs="Times New Roman"/>
          <w:b/>
          <w:bCs/>
          <w:color w:val="000000" w:themeColor="text1"/>
          <w:lang w:val="en-US" w:eastAsia="zh-CN"/>
          <w14:textFill>
            <w14:solidFill>
              <w14:schemeClr w14:val="tx1"/>
            </w14:solidFill>
          </w14:textFill>
        </w:rPr>
        <w:t>2</w:t>
      </w:r>
      <w:r>
        <w:rPr>
          <w:rFonts w:hint="eastAsia" w:ascii="Times New Roman" w:hAnsi="Times New Roman" w:eastAsia="宋体" w:cs="Times New Roman"/>
          <w:b/>
          <w:bCs/>
          <w:color w:val="000000" w:themeColor="text1"/>
          <w:lang w:val="en-US" w:eastAsia="zh-CN"/>
          <w14:textFill>
            <w14:solidFill>
              <w14:schemeClr w14:val="tx1"/>
            </w14:solidFill>
          </w14:textFill>
        </w:rPr>
        <w:t>服务内容</w:t>
      </w:r>
    </w:p>
    <w:p w14:paraId="3E3116FF">
      <w:pPr>
        <w:spacing w:line="360" w:lineRule="auto"/>
        <w:ind w:firstLine="420" w:firstLineChars="200"/>
        <w:rPr>
          <w:rFonts w:hint="default" w:ascii="Times New Roman" w:hAnsi="Times New Roman" w:eastAsia="宋体" w:cs="Times New Roman"/>
          <w:color w:val="000000" w:themeColor="text1"/>
          <w:highlight w:val="none"/>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（1）按照合同文件、</w:t>
      </w:r>
      <w:r>
        <w:rPr>
          <w:rFonts w:hint="eastAsia" w:cs="Times New Roman"/>
          <w:color w:val="000000" w:themeColor="text1"/>
          <w:highlight w:val="none"/>
          <w:lang w:val="en-US" w:eastAsia="zh-CN"/>
          <w14:textFill>
            <w14:solidFill>
              <w14:schemeClr w14:val="tx1"/>
            </w14:solidFill>
          </w14:textFill>
        </w:rPr>
        <w:t>船舶</w:t>
      </w:r>
      <w:r>
        <w:rPr>
          <w:rFonts w:hint="default" w:ascii="Times New Roman" w:hAnsi="Times New Roman" w:eastAsia="宋体" w:cs="Times New Roman"/>
          <w:color w:val="000000" w:themeColor="text1"/>
          <w:highlight w:val="none"/>
          <w:lang w:val="en-US" w:eastAsia="zh-CN"/>
          <w14:textFill>
            <w14:solidFill>
              <w14:schemeClr w14:val="tx1"/>
            </w14:solidFill>
          </w14:textFill>
        </w:rPr>
        <w:t>图纸</w:t>
      </w:r>
      <w:r>
        <w:rPr>
          <w:rFonts w:hint="eastAsia" w:cs="Times New Roman"/>
          <w:color w:val="000000" w:themeColor="text1"/>
          <w:highlight w:val="none"/>
          <w:lang w:val="en-US" w:eastAsia="zh-CN"/>
          <w14:textFill>
            <w14:solidFill>
              <w14:schemeClr w14:val="tx1"/>
            </w14:solidFill>
          </w14:textFill>
        </w:rPr>
        <w:t>、</w:t>
      </w:r>
      <w:r>
        <w:rPr>
          <w:rFonts w:hint="default" w:ascii="Times New Roman" w:hAnsi="Times New Roman" w:eastAsia="宋体" w:cs="Times New Roman"/>
          <w:color w:val="000000" w:themeColor="text1"/>
          <w:highlight w:val="none"/>
          <w:lang w:val="en-US" w:eastAsia="zh-CN"/>
          <w14:textFill>
            <w14:solidFill>
              <w14:schemeClr w14:val="tx1"/>
            </w14:solidFill>
          </w14:textFill>
        </w:rPr>
        <w:t>相关技术规范规程及公认的职业准则、委托人制定的有关适用于本项目的管理制度等要求，为本项目提供年度所有需要的技术状况评估和技术咨询服务，并依照合同授权范围行使规定的权利，履行相应的义务，承担相应的责任。</w:t>
      </w:r>
    </w:p>
    <w:p w14:paraId="3F5A46D6">
      <w:pPr>
        <w:spacing w:line="360" w:lineRule="auto"/>
        <w:ind w:firstLine="420" w:firstLineChars="20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highlight w:val="none"/>
          <w:lang w:val="en-US" w:eastAsia="zh-CN"/>
          <w14:textFill>
            <w14:solidFill>
              <w14:schemeClr w14:val="tx1"/>
            </w14:solidFill>
          </w14:textFill>
        </w:rPr>
        <w:t>（2）技术状况评估和技术咨询服务过程</w:t>
      </w:r>
      <w:r>
        <w:rPr>
          <w:rFonts w:hint="default" w:ascii="Times New Roman" w:hAnsi="Times New Roman" w:eastAsia="宋体" w:cs="Times New Roman"/>
          <w:color w:val="000000" w:themeColor="text1"/>
          <w:lang w:val="en-US" w:eastAsia="zh-CN"/>
          <w14:textFill>
            <w14:solidFill>
              <w14:schemeClr w14:val="tx1"/>
            </w14:solidFill>
          </w14:textFill>
        </w:rPr>
        <w:t>中，应按照</w:t>
      </w:r>
      <w:r>
        <w:rPr>
          <w:rFonts w:hint="eastAsia" w:cs="Times New Roman"/>
          <w:color w:val="000000" w:themeColor="text1"/>
          <w:lang w:val="en-US" w:eastAsia="zh-CN"/>
          <w14:textFill>
            <w14:solidFill>
              <w14:schemeClr w14:val="tx1"/>
            </w14:solidFill>
          </w14:textFill>
        </w:rPr>
        <w:t>《实施方案》</w:t>
      </w:r>
      <w:r>
        <w:rPr>
          <w:rFonts w:hint="default" w:ascii="Times New Roman" w:hAnsi="Times New Roman" w:eastAsia="宋体" w:cs="Times New Roman"/>
          <w:color w:val="000000" w:themeColor="text1"/>
          <w:lang w:val="en-US" w:eastAsia="zh-CN"/>
          <w14:textFill>
            <w14:solidFill>
              <w14:schemeClr w14:val="tx1"/>
            </w14:solidFill>
          </w14:textFill>
        </w:rPr>
        <w:t>对各项</w:t>
      </w:r>
      <w:r>
        <w:rPr>
          <w:rFonts w:hint="eastAsia" w:cs="Times New Roman"/>
          <w:color w:val="000000" w:themeColor="text1"/>
          <w:lang w:val="en-US" w:eastAsia="zh-CN"/>
          <w14:textFill>
            <w14:solidFill>
              <w14:schemeClr w14:val="tx1"/>
            </w14:solidFill>
          </w14:textFill>
        </w:rPr>
        <w:t>服务内容</w:t>
      </w:r>
      <w:r>
        <w:rPr>
          <w:rFonts w:hint="default" w:ascii="Times New Roman" w:hAnsi="Times New Roman" w:eastAsia="宋体" w:cs="Times New Roman"/>
          <w:color w:val="000000" w:themeColor="text1"/>
          <w:lang w:val="en-US" w:eastAsia="zh-CN"/>
          <w14:textFill>
            <w14:solidFill>
              <w14:schemeClr w14:val="tx1"/>
            </w14:solidFill>
          </w14:textFill>
        </w:rPr>
        <w:t>进行</w:t>
      </w:r>
      <w:r>
        <w:rPr>
          <w:rFonts w:hint="eastAsia" w:cs="Times New Roman"/>
          <w:color w:val="000000" w:themeColor="text1"/>
          <w:lang w:val="en-US" w:eastAsia="zh-CN"/>
          <w14:textFill>
            <w14:solidFill>
              <w14:schemeClr w14:val="tx1"/>
            </w14:solidFill>
          </w14:textFill>
        </w:rPr>
        <w:t>技术评估</w:t>
      </w:r>
      <w:r>
        <w:rPr>
          <w:rFonts w:hint="default" w:ascii="Times New Roman" w:hAnsi="Times New Roman" w:eastAsia="宋体" w:cs="Times New Roman"/>
          <w:color w:val="000000" w:themeColor="text1"/>
          <w:lang w:val="en-US" w:eastAsia="zh-CN"/>
          <w14:textFill>
            <w14:solidFill>
              <w14:schemeClr w14:val="tx1"/>
            </w14:solidFill>
          </w14:textFill>
        </w:rPr>
        <w:t>，受托人将</w:t>
      </w:r>
      <w:r>
        <w:rPr>
          <w:rFonts w:hint="eastAsia" w:cs="Times New Roman"/>
          <w:color w:val="000000" w:themeColor="text1"/>
          <w:lang w:val="en-US" w:eastAsia="zh-CN"/>
          <w14:textFill>
            <w14:solidFill>
              <w14:schemeClr w14:val="tx1"/>
            </w14:solidFill>
          </w14:textFill>
        </w:rPr>
        <w:t>评估</w:t>
      </w:r>
      <w:r>
        <w:rPr>
          <w:rFonts w:hint="default" w:ascii="Times New Roman" w:hAnsi="Times New Roman" w:eastAsia="宋体" w:cs="Times New Roman"/>
          <w:color w:val="000000" w:themeColor="text1"/>
          <w:lang w:val="en-US" w:eastAsia="zh-CN"/>
          <w14:textFill>
            <w14:solidFill>
              <w14:schemeClr w14:val="tx1"/>
            </w14:solidFill>
          </w14:textFill>
        </w:rPr>
        <w:t>报告及时报送青海省交通工程技术服务中心审核。</w:t>
      </w:r>
    </w:p>
    <w:p w14:paraId="3D784300">
      <w:pPr>
        <w:spacing w:line="360" w:lineRule="auto"/>
        <w:ind w:firstLine="420" w:firstLineChars="200"/>
        <w:rPr>
          <w:rFonts w:hint="default" w:ascii="Times New Roman" w:hAnsi="Times New Roman" w:eastAsia="宋体" w:cs="Times New Roman"/>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（3）按照委托人要求编制并提交相关报告等。</w:t>
      </w:r>
    </w:p>
    <w:p w14:paraId="099F1418">
      <w:pPr>
        <w:spacing w:line="360" w:lineRule="auto"/>
        <w:ind w:firstLine="420" w:firstLineChars="200"/>
        <w:rPr>
          <w:rFonts w:hint="default"/>
          <w:color w:val="000000" w:themeColor="text1"/>
          <w:lang w:val="en-US" w:eastAsia="zh-CN"/>
          <w14:textFill>
            <w14:solidFill>
              <w14:schemeClr w14:val="tx1"/>
            </w14:solidFill>
          </w14:textFill>
        </w:rPr>
      </w:pPr>
      <w:r>
        <w:rPr>
          <w:rFonts w:hint="default" w:ascii="Times New Roman" w:hAnsi="Times New Roman" w:eastAsia="宋体" w:cs="Times New Roman"/>
          <w:color w:val="000000" w:themeColor="text1"/>
          <w:lang w:val="en-US" w:eastAsia="zh-CN"/>
          <w14:textFill>
            <w14:solidFill>
              <w14:schemeClr w14:val="tx1"/>
            </w14:solidFill>
          </w14:textFill>
        </w:rPr>
        <w:t>（4）承办委托人采购范围内交办的其他工作。</w:t>
      </w:r>
    </w:p>
    <w:p w14:paraId="1440D1C4">
      <w:pPr>
        <w:spacing w:before="163" w:beforeLines="50" w:after="163" w:afterLines="50" w:line="360" w:lineRule="auto"/>
        <w:outlineLvl w:val="2"/>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4.</w:t>
      </w:r>
      <w:r>
        <w:rPr>
          <w:rFonts w:hint="eastAsia" w:eastAsia="黑体"/>
          <w:color w:val="000000" w:themeColor="text1"/>
          <w:lang w:val="en-US" w:eastAsia="zh-CN"/>
          <w14:textFill>
            <w14:solidFill>
              <w14:schemeClr w14:val="tx1"/>
            </w14:solidFill>
          </w14:textFill>
        </w:rPr>
        <w:t>3</w:t>
      </w:r>
      <w:r>
        <w:rPr>
          <w:rFonts w:eastAsia="黑体"/>
          <w:color w:val="000000" w:themeColor="text1"/>
          <w14:textFill>
            <w14:solidFill>
              <w14:schemeClr w14:val="tx1"/>
            </w14:solidFill>
          </w14:textFill>
        </w:rPr>
        <w:t>服务形式</w:t>
      </w:r>
      <w:bookmarkEnd w:id="202"/>
    </w:p>
    <w:p w14:paraId="58C44728">
      <w:pPr>
        <w:spacing w:line="360" w:lineRule="auto"/>
        <w:ind w:firstLine="420" w:firstLineChars="200"/>
        <w:rPr>
          <w:rFonts w:hint="default" w:ascii="Times New Roman" w:hAnsi="Times New Roman" w:eastAsia="宋体" w:cs="Times New Roman"/>
          <w:color w:val="000000" w:themeColor="text1"/>
          <w:lang w:val="en-US" w:eastAsia="zh-CN"/>
          <w14:textFill>
            <w14:solidFill>
              <w14:schemeClr w14:val="tx1"/>
            </w14:solidFill>
          </w14:textFill>
        </w:rPr>
      </w:pPr>
      <w:bookmarkStart w:id="203" w:name="_Toc256000110"/>
      <w:r>
        <w:rPr>
          <w:rFonts w:hint="default" w:ascii="Times New Roman" w:hAnsi="Times New Roman" w:eastAsia="宋体" w:cs="Times New Roman"/>
          <w:color w:val="000000" w:themeColor="text1"/>
          <w:lang w:val="en-US" w:eastAsia="zh-CN"/>
          <w14:textFill>
            <w14:solidFill>
              <w14:schemeClr w14:val="tx1"/>
            </w14:solidFill>
          </w14:textFill>
        </w:rPr>
        <w:t>受托人应根据工程进度、难易程度、合同服务期、现场条件等因素设置现场服务机构，配备相应的人员和设备，合理调配</w:t>
      </w:r>
      <w:r>
        <w:rPr>
          <w:rFonts w:hint="eastAsia" w:ascii="Times New Roman" w:hAnsi="Times New Roman" w:eastAsia="宋体" w:cs="Times New Roman"/>
          <w:color w:val="000000" w:themeColor="text1"/>
          <w:lang w:val="en-US" w:eastAsia="zh-CN"/>
          <w14:textFill>
            <w14:solidFill>
              <w14:schemeClr w14:val="tx1"/>
            </w14:solidFill>
          </w14:textFill>
        </w:rPr>
        <w:t>相关</w:t>
      </w:r>
      <w:r>
        <w:rPr>
          <w:rFonts w:hint="default" w:ascii="Times New Roman" w:hAnsi="Times New Roman" w:eastAsia="宋体" w:cs="Times New Roman"/>
          <w:color w:val="000000" w:themeColor="text1"/>
          <w:lang w:val="en-US" w:eastAsia="zh-CN"/>
          <w14:textFill>
            <w14:solidFill>
              <w14:schemeClr w14:val="tx1"/>
            </w14:solidFill>
          </w14:textFill>
        </w:rPr>
        <w:t>人员的人数，以便更好地满足各阶段技术状况评估和技术咨询服务需要，如果受托人需要对人员进场计划进行调整，必须事先经过委托人的批准。</w:t>
      </w:r>
    </w:p>
    <w:p w14:paraId="26938582">
      <w:pPr>
        <w:spacing w:before="163" w:beforeLines="50" w:after="163" w:afterLines="50" w:line="360" w:lineRule="auto"/>
        <w:outlineLvl w:val="2"/>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4.</w:t>
      </w:r>
      <w:r>
        <w:rPr>
          <w:rFonts w:hint="eastAsia" w:eastAsia="黑体"/>
          <w:color w:val="000000" w:themeColor="text1"/>
          <w:lang w:val="en-US" w:eastAsia="zh-CN"/>
          <w14:textFill>
            <w14:solidFill>
              <w14:schemeClr w14:val="tx1"/>
            </w14:solidFill>
          </w14:textFill>
        </w:rPr>
        <w:t>4</w:t>
      </w:r>
      <w:r>
        <w:rPr>
          <w:rFonts w:eastAsia="黑体"/>
          <w:color w:val="000000" w:themeColor="text1"/>
          <w14:textFill>
            <w14:solidFill>
              <w14:schemeClr w14:val="tx1"/>
            </w14:solidFill>
          </w14:textFill>
        </w:rPr>
        <w:t>服务目标</w:t>
      </w:r>
      <w:bookmarkEnd w:id="203"/>
    </w:p>
    <w:p w14:paraId="33D67090">
      <w:pPr>
        <w:spacing w:before="163" w:beforeLines="50" w:after="163" w:afterLines="50" w:line="360" w:lineRule="auto"/>
        <w:ind w:firstLine="420" w:firstLineChars="200"/>
        <w:outlineLvl w:val="2"/>
        <w:rPr>
          <w:rFonts w:hint="eastAsia"/>
          <w:color w:val="000000" w:themeColor="text1"/>
          <w14:textFill>
            <w14:solidFill>
              <w14:schemeClr w14:val="tx1"/>
            </w14:solidFill>
          </w14:textFill>
        </w:rPr>
      </w:pPr>
      <w:r>
        <w:rPr>
          <w:color w:val="000000" w:themeColor="text1"/>
          <w14:textFill>
            <w14:solidFill>
              <w14:schemeClr w14:val="tx1"/>
            </w14:solidFill>
          </w14:textFill>
        </w:rPr>
        <w:t>服务履约目标：</w:t>
      </w:r>
      <w:bookmarkStart w:id="204" w:name="_Toc256000111"/>
      <w:r>
        <w:rPr>
          <w:rFonts w:hint="eastAsia"/>
          <w:color w:val="000000" w:themeColor="text1"/>
          <w14:textFill>
            <w14:solidFill>
              <w14:schemeClr w14:val="tx1"/>
            </w14:solidFill>
          </w14:textFill>
        </w:rPr>
        <w:t>待全部技术咨询或</w:t>
      </w:r>
      <w:r>
        <w:rPr>
          <w:rFonts w:hint="eastAsia"/>
          <w:color w:val="000000" w:themeColor="text1"/>
          <w:lang w:val="en-US" w:eastAsia="zh-CN"/>
          <w14:textFill>
            <w14:solidFill>
              <w14:schemeClr w14:val="tx1"/>
            </w14:solidFill>
          </w14:textFill>
        </w:rPr>
        <w:t>评估</w:t>
      </w:r>
      <w:r>
        <w:rPr>
          <w:rFonts w:hint="eastAsia"/>
          <w:color w:val="000000" w:themeColor="text1"/>
          <w14:textFill>
            <w14:solidFill>
              <w14:schemeClr w14:val="tx1"/>
            </w14:solidFill>
          </w14:textFill>
        </w:rPr>
        <w:t>工作结束后，按期</w:t>
      </w:r>
      <w:r>
        <w:rPr>
          <w:rFonts w:hint="eastAsia"/>
          <w:color w:val="000000" w:themeColor="text1"/>
          <w:lang w:val="en-US" w:eastAsia="zh-CN"/>
          <w14:textFill>
            <w14:solidFill>
              <w14:schemeClr w14:val="tx1"/>
            </w14:solidFill>
          </w14:textFill>
        </w:rPr>
        <w:t>提交评估</w:t>
      </w:r>
      <w:r>
        <w:rPr>
          <w:rFonts w:hint="eastAsia"/>
          <w:color w:val="000000" w:themeColor="text1"/>
          <w14:textFill>
            <w14:solidFill>
              <w14:schemeClr w14:val="tx1"/>
            </w14:solidFill>
          </w14:textFill>
        </w:rPr>
        <w:t>报告或咨询报告，</w:t>
      </w:r>
      <w:r>
        <w:rPr>
          <w:rFonts w:hint="eastAsia"/>
          <w:color w:val="000000" w:themeColor="text1"/>
          <w:lang w:val="en-US" w:eastAsia="zh-CN"/>
          <w14:textFill>
            <w14:solidFill>
              <w14:schemeClr w14:val="tx1"/>
            </w14:solidFill>
          </w14:textFill>
        </w:rPr>
        <w:t>先关部门或者技术人员</w:t>
      </w:r>
      <w:r>
        <w:rPr>
          <w:rFonts w:hint="eastAsia"/>
          <w:color w:val="000000" w:themeColor="text1"/>
          <w14:textFill>
            <w14:solidFill>
              <w14:schemeClr w14:val="tx1"/>
            </w14:solidFill>
          </w14:textFill>
        </w:rPr>
        <w:t>审核报告的</w:t>
      </w:r>
      <w:r>
        <w:rPr>
          <w:rFonts w:hint="eastAsia"/>
          <w:color w:val="000000" w:themeColor="text1"/>
          <w:lang w:val="en-US" w:eastAsia="zh-CN"/>
          <w14:textFill>
            <w14:solidFill>
              <w14:schemeClr w14:val="tx1"/>
            </w14:solidFill>
          </w14:textFill>
        </w:rPr>
        <w:t>撰写质量</w:t>
      </w:r>
      <w:r>
        <w:rPr>
          <w:rFonts w:hint="eastAsia"/>
          <w:color w:val="000000" w:themeColor="text1"/>
          <w14:textFill>
            <w14:solidFill>
              <w14:schemeClr w14:val="tx1"/>
            </w14:solidFill>
          </w14:textFill>
        </w:rPr>
        <w:t>并签收。</w:t>
      </w:r>
    </w:p>
    <w:p w14:paraId="34B5A08A">
      <w:pPr>
        <w:spacing w:before="163" w:beforeLines="50" w:after="163" w:afterLines="50" w:line="360" w:lineRule="auto"/>
        <w:outlineLvl w:val="2"/>
        <w:rPr>
          <w:rFonts w:hint="default" w:eastAsia="黑体"/>
          <w:color w:val="000000" w:themeColor="text1"/>
          <w:lang w:val="en-US" w:eastAsia="zh-CN"/>
          <w14:textFill>
            <w14:solidFill>
              <w14:schemeClr w14:val="tx1"/>
            </w14:solidFill>
          </w14:textFill>
        </w:rPr>
      </w:pPr>
      <w:r>
        <w:rPr>
          <w:rFonts w:eastAsia="黑体"/>
          <w:color w:val="000000" w:themeColor="text1"/>
          <w14:textFill>
            <w14:solidFill>
              <w14:schemeClr w14:val="tx1"/>
            </w14:solidFill>
          </w14:textFill>
        </w:rPr>
        <w:t>4.</w:t>
      </w:r>
      <w:r>
        <w:rPr>
          <w:rFonts w:hint="eastAsia" w:eastAsia="黑体"/>
          <w:color w:val="000000" w:themeColor="text1"/>
          <w:lang w:val="en-US" w:eastAsia="zh-CN"/>
          <w14:textFill>
            <w14:solidFill>
              <w14:schemeClr w14:val="tx1"/>
            </w14:solidFill>
          </w14:textFill>
        </w:rPr>
        <w:t>5</w:t>
      </w:r>
      <w:r>
        <w:rPr>
          <w:rFonts w:eastAsia="黑体"/>
          <w:color w:val="000000" w:themeColor="text1"/>
          <w14:textFill>
            <w14:solidFill>
              <w14:schemeClr w14:val="tx1"/>
            </w14:solidFill>
          </w14:textFill>
        </w:rPr>
        <w:t>供应商的</w:t>
      </w:r>
      <w:bookmarkEnd w:id="204"/>
      <w:r>
        <w:rPr>
          <w:rFonts w:hint="eastAsia" w:eastAsia="黑体"/>
          <w:color w:val="000000" w:themeColor="text1"/>
          <w:lang w:val="en-US" w:eastAsia="zh-CN"/>
          <w14:textFill>
            <w14:solidFill>
              <w14:schemeClr w14:val="tx1"/>
            </w14:solidFill>
          </w14:textFill>
        </w:rPr>
        <w:t>服务内容</w:t>
      </w:r>
    </w:p>
    <w:p w14:paraId="2ECEA46F">
      <w:pPr>
        <w:numPr>
          <w:ilvl w:val="0"/>
          <w:numId w:val="0"/>
        </w:numPr>
        <w:spacing w:line="360" w:lineRule="auto"/>
        <w:ind w:firstLine="420" w:firstLineChars="200"/>
        <w:rPr>
          <w:rFonts w:hint="eastAsia"/>
          <w:color w:val="000000" w:themeColor="text1"/>
          <w:lang w:val="en-US" w:eastAsia="zh-CN"/>
          <w14:textFill>
            <w14:solidFill>
              <w14:schemeClr w14:val="tx1"/>
            </w14:solidFill>
          </w14:textFill>
        </w:rPr>
      </w:pPr>
      <w:bookmarkStart w:id="205" w:name="_Toc96614165"/>
      <w:bookmarkStart w:id="206" w:name="_Toc256000112"/>
      <w:bookmarkStart w:id="207" w:name="_Toc100332173"/>
      <w:bookmarkStart w:id="208" w:name="_Toc70595806"/>
      <w:r>
        <w:rPr>
          <w:rFonts w:hint="eastAsia"/>
          <w:color w:val="000000" w:themeColor="text1"/>
          <w:lang w:val="en-US" w:eastAsia="zh-CN"/>
          <w14:textFill>
            <w14:solidFill>
              <w14:schemeClr w14:val="tx1"/>
            </w14:solidFill>
          </w14:textFill>
        </w:rPr>
        <w:t>（1）能够结合水域特性对老旧运输船舶的船体、轮机、电气状况进行全面评估（包括调研、分析、提交报告、聘请专家现场提供咨询、指导等），并对船舶检修、检验、监管及报废更新提出意见建议。</w:t>
      </w:r>
    </w:p>
    <w:p w14:paraId="4B62E01B">
      <w:pPr>
        <w:numPr>
          <w:ilvl w:val="0"/>
          <w:numId w:val="0"/>
        </w:num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（2）采购人安排的</w:t>
      </w:r>
      <w:r>
        <w:rPr>
          <w:rFonts w:hint="eastAsia"/>
          <w:color w:val="000000" w:themeColor="text1"/>
          <w:lang w:eastAsia="zh-CN"/>
          <w14:textFill>
            <w14:solidFill>
              <w14:schemeClr w14:val="tx1"/>
            </w14:solidFill>
          </w14:textFill>
        </w:rPr>
        <w:t>采购范围内</w:t>
      </w:r>
      <w:r>
        <w:rPr>
          <w:rFonts w:hint="eastAsia"/>
          <w:color w:val="000000" w:themeColor="text1"/>
          <w14:textFill>
            <w14:solidFill>
              <w14:schemeClr w14:val="tx1"/>
            </w14:solidFill>
          </w14:textFill>
        </w:rPr>
        <w:t>其他相关服务工作。</w:t>
      </w:r>
    </w:p>
    <w:p w14:paraId="387A6E1F">
      <w:pPr>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（3）抽检频率满足</w:t>
      </w:r>
      <w:r>
        <w:rPr>
          <w:color w:val="000000" w:themeColor="text1"/>
          <w14:textFill>
            <w14:solidFill>
              <w14:schemeClr w14:val="tx1"/>
            </w14:solidFill>
          </w14:textFill>
        </w:rPr>
        <w:t>相关规定</w:t>
      </w:r>
      <w:r>
        <w:rPr>
          <w:rFonts w:hint="eastAsia"/>
          <w:color w:val="000000" w:themeColor="text1"/>
          <w14:textFill>
            <w14:solidFill>
              <w14:schemeClr w14:val="tx1"/>
            </w14:solidFill>
          </w14:textFill>
        </w:rPr>
        <w:t>。</w:t>
      </w:r>
    </w:p>
    <w:p w14:paraId="7976EC5C">
      <w:pPr>
        <w:spacing w:before="326" w:beforeLines="100" w:after="326" w:afterLines="100" w:line="360" w:lineRule="auto"/>
        <w:outlineLvl w:val="1"/>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5.合同生效、变更与终止</w:t>
      </w:r>
      <w:bookmarkEnd w:id="205"/>
      <w:bookmarkEnd w:id="206"/>
      <w:bookmarkEnd w:id="207"/>
      <w:bookmarkEnd w:id="208"/>
    </w:p>
    <w:p w14:paraId="58E618FA">
      <w:pPr>
        <w:spacing w:before="163" w:beforeLines="50" w:after="163" w:afterLines="50" w:line="360" w:lineRule="auto"/>
        <w:outlineLvl w:val="2"/>
        <w:rPr>
          <w:rFonts w:eastAsia="黑体"/>
          <w:color w:val="000000" w:themeColor="text1"/>
          <w14:textFill>
            <w14:solidFill>
              <w14:schemeClr w14:val="tx1"/>
            </w14:solidFill>
          </w14:textFill>
        </w:rPr>
      </w:pPr>
      <w:bookmarkStart w:id="209" w:name="_Toc256000113"/>
      <w:r>
        <w:rPr>
          <w:rFonts w:eastAsia="黑体"/>
          <w:color w:val="000000" w:themeColor="text1"/>
          <w14:textFill>
            <w14:solidFill>
              <w14:schemeClr w14:val="tx1"/>
            </w14:solidFill>
          </w14:textFill>
        </w:rPr>
        <w:t>5.1 合同的生效</w:t>
      </w:r>
      <w:bookmarkEnd w:id="209"/>
    </w:p>
    <w:p w14:paraId="2CBAAD4D">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合同生效的时间，以双方签署的协议书上注明的时间为准。</w:t>
      </w:r>
    </w:p>
    <w:p w14:paraId="27E6840B">
      <w:pPr>
        <w:spacing w:before="163" w:beforeLines="50" w:after="163" w:afterLines="50" w:line="360" w:lineRule="auto"/>
        <w:outlineLvl w:val="2"/>
        <w:rPr>
          <w:rFonts w:eastAsia="黑体"/>
          <w:color w:val="000000" w:themeColor="text1"/>
          <w14:textFill>
            <w14:solidFill>
              <w14:schemeClr w14:val="tx1"/>
            </w14:solidFill>
          </w14:textFill>
        </w:rPr>
      </w:pPr>
      <w:bookmarkStart w:id="210" w:name="_Toc256000114"/>
      <w:r>
        <w:rPr>
          <w:rFonts w:eastAsia="黑体"/>
          <w:color w:val="000000" w:themeColor="text1"/>
          <w14:textFill>
            <w14:solidFill>
              <w14:schemeClr w14:val="tx1"/>
            </w14:solidFill>
          </w14:textFill>
        </w:rPr>
        <w:t>5.2 服务期限</w:t>
      </w:r>
      <w:bookmarkEnd w:id="210"/>
    </w:p>
    <w:p w14:paraId="0A529B48">
      <w:pPr>
        <w:spacing w:before="163" w:beforeLines="50" w:after="163" w:afterLines="50" w:line="360" w:lineRule="auto"/>
        <w:outlineLvl w:val="2"/>
        <w:rPr>
          <w:rFonts w:hint="eastAsia" w:eastAsia="黑体"/>
          <w:color w:val="000000" w:themeColor="text1"/>
          <w:lang w:val="en-US" w:eastAsia="zh-CN"/>
          <w14:textFill>
            <w14:solidFill>
              <w14:schemeClr w14:val="tx1"/>
            </w14:solidFill>
          </w14:textFill>
        </w:rPr>
      </w:pPr>
      <w:bookmarkStart w:id="211" w:name="_Toc256000115"/>
      <w:r>
        <w:rPr>
          <w:rFonts w:hint="eastAsia" w:eastAsia="黑体"/>
          <w:color w:val="000000" w:themeColor="text1"/>
          <w:lang w:val="en-US" w:eastAsia="zh-CN"/>
          <w14:textFill>
            <w14:solidFill>
              <w14:schemeClr w14:val="tx1"/>
            </w14:solidFill>
          </w14:textFill>
        </w:rPr>
        <w:t>2025年5月（具体服务期开始时间以招标人通知为准）至项目技术服务工作结束。</w:t>
      </w:r>
    </w:p>
    <w:p w14:paraId="6A85B723">
      <w:pPr>
        <w:spacing w:before="163" w:beforeLines="50" w:after="163" w:afterLines="50" w:line="360" w:lineRule="auto"/>
        <w:outlineLvl w:val="2"/>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5.3 合同的终止</w:t>
      </w:r>
      <w:bookmarkEnd w:id="211"/>
    </w:p>
    <w:p w14:paraId="6FE797F7">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合同终止和失效的时间，按双方签署的合同协议书上注明的方式确定。合同失效后，双方均不再受本合同的约束。</w:t>
      </w:r>
    </w:p>
    <w:p w14:paraId="21FEBA9E">
      <w:pPr>
        <w:spacing w:before="163" w:beforeLines="50" w:after="163" w:afterLines="50" w:line="360" w:lineRule="auto"/>
        <w:outlineLvl w:val="2"/>
        <w:rPr>
          <w:rFonts w:eastAsia="黑体"/>
          <w:color w:val="000000" w:themeColor="text1"/>
          <w14:textFill>
            <w14:solidFill>
              <w14:schemeClr w14:val="tx1"/>
            </w14:solidFill>
          </w14:textFill>
        </w:rPr>
      </w:pPr>
      <w:bookmarkStart w:id="212" w:name="_Toc256000116"/>
      <w:r>
        <w:rPr>
          <w:rFonts w:eastAsia="黑体"/>
          <w:color w:val="000000" w:themeColor="text1"/>
          <w14:textFill>
            <w14:solidFill>
              <w14:schemeClr w14:val="tx1"/>
            </w14:solidFill>
          </w14:textFill>
        </w:rPr>
        <w:t>5.4 合同的变更</w:t>
      </w:r>
      <w:bookmarkEnd w:id="212"/>
    </w:p>
    <w:p w14:paraId="05D6D2EC">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 如果取消某项工作，则该项工作的费用不予支付。</w:t>
      </w:r>
    </w:p>
    <w:p w14:paraId="366E2399">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 采购人可书面要求，改变合同条款规定中的</w:t>
      </w:r>
      <w:r>
        <w:rPr>
          <w:rFonts w:hint="eastAsia"/>
          <w:color w:val="000000" w:themeColor="text1"/>
          <w14:textFill>
            <w14:solidFill>
              <w14:schemeClr w14:val="tx1"/>
            </w14:solidFill>
          </w14:textFill>
        </w:rPr>
        <w:t>技术状况评估和技术咨询服务</w:t>
      </w:r>
      <w:r>
        <w:rPr>
          <w:color w:val="000000" w:themeColor="text1"/>
          <w14:textFill>
            <w14:solidFill>
              <w14:schemeClr w14:val="tx1"/>
            </w14:solidFill>
          </w14:textFill>
        </w:rPr>
        <w:t>的形式、范围与内容，但必须在双方协商一致的基础上，按照本合同的规定进行变更。</w:t>
      </w:r>
    </w:p>
    <w:p w14:paraId="685CB7AD">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 因采购人或第三方的责任，阻碍或延误了供应商履行</w:t>
      </w:r>
      <w:r>
        <w:rPr>
          <w:rFonts w:hint="eastAsia"/>
          <w:color w:val="000000" w:themeColor="text1"/>
          <w:lang w:val="en-US" w:eastAsia="zh-CN"/>
          <w14:textFill>
            <w14:solidFill>
              <w14:schemeClr w14:val="tx1"/>
            </w14:solidFill>
          </w14:textFill>
        </w:rPr>
        <w:t>评估</w:t>
      </w:r>
      <w:r>
        <w:rPr>
          <w:color w:val="000000" w:themeColor="text1"/>
          <w14:textFill>
            <w14:solidFill>
              <w14:schemeClr w14:val="tx1"/>
            </w14:solidFill>
          </w14:textFill>
        </w:rPr>
        <w:t>服务，供应商应及时将该情况与其可能产生的影响书面通知采购人，如有必要，在双方协商一致的基础上对合同进行相应的变更。</w:t>
      </w:r>
    </w:p>
    <w:p w14:paraId="7CDFDF72">
      <w:pPr>
        <w:spacing w:before="326" w:beforeLines="100" w:after="326" w:afterLines="100" w:line="360" w:lineRule="auto"/>
        <w:outlineLvl w:val="1"/>
        <w:rPr>
          <w:rFonts w:eastAsia="黑体"/>
          <w:color w:val="000000" w:themeColor="text1"/>
          <w:sz w:val="28"/>
          <w:szCs w:val="28"/>
          <w14:textFill>
            <w14:solidFill>
              <w14:schemeClr w14:val="tx1"/>
            </w14:solidFill>
          </w14:textFill>
        </w:rPr>
      </w:pPr>
      <w:bookmarkStart w:id="213" w:name="_Toc70595807"/>
      <w:bookmarkStart w:id="214" w:name="_Toc100332174"/>
      <w:bookmarkStart w:id="215" w:name="_Toc256000117"/>
      <w:bookmarkStart w:id="216" w:name="_Toc96614166"/>
      <w:r>
        <w:rPr>
          <w:rFonts w:eastAsia="黑体"/>
          <w:color w:val="000000" w:themeColor="text1"/>
          <w:sz w:val="28"/>
          <w:szCs w:val="28"/>
          <w14:textFill>
            <w14:solidFill>
              <w14:schemeClr w14:val="tx1"/>
            </w14:solidFill>
          </w14:textFill>
        </w:rPr>
        <w:t>6.费用与支付</w:t>
      </w:r>
      <w:bookmarkEnd w:id="213"/>
      <w:bookmarkEnd w:id="214"/>
      <w:bookmarkEnd w:id="215"/>
      <w:bookmarkEnd w:id="216"/>
    </w:p>
    <w:p w14:paraId="75F2D760">
      <w:pPr>
        <w:spacing w:before="163" w:beforeLines="50" w:after="163" w:afterLines="50" w:line="360" w:lineRule="auto"/>
        <w:outlineLvl w:val="2"/>
        <w:rPr>
          <w:rFonts w:eastAsia="黑体"/>
          <w:color w:val="000000" w:themeColor="text1"/>
          <w14:textFill>
            <w14:solidFill>
              <w14:schemeClr w14:val="tx1"/>
            </w14:solidFill>
          </w14:textFill>
        </w:rPr>
      </w:pPr>
      <w:bookmarkStart w:id="217" w:name="_Toc256000118"/>
      <w:r>
        <w:rPr>
          <w:rFonts w:eastAsia="黑体"/>
          <w:color w:val="000000" w:themeColor="text1"/>
          <w14:textFill>
            <w14:solidFill>
              <w14:schemeClr w14:val="tx1"/>
            </w14:solidFill>
          </w14:textFill>
        </w:rPr>
        <w:t>6.1 服务费用的计算</w:t>
      </w:r>
      <w:bookmarkEnd w:id="217"/>
    </w:p>
    <w:p w14:paraId="7A6E989D">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（1）本合同的价款确定方式：</w:t>
      </w:r>
      <w:r>
        <w:rPr>
          <w:rFonts w:hint="eastAsia"/>
          <w:color w:val="000000" w:themeColor="text1"/>
          <w14:textFill>
            <w14:solidFill>
              <w14:schemeClr w14:val="tx1"/>
            </w14:solidFill>
          </w14:textFill>
        </w:rPr>
        <w:t>总价</w:t>
      </w:r>
      <w:r>
        <w:rPr>
          <w:color w:val="000000" w:themeColor="text1"/>
          <w14:textFill>
            <w14:solidFill>
              <w14:schemeClr w14:val="tx1"/>
            </w14:solidFill>
          </w14:textFill>
        </w:rPr>
        <w:t>。</w:t>
      </w:r>
    </w:p>
    <w:p w14:paraId="7898452D">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（2）本项目服务费用均已包括了为实施和完成合同工作所需的人工（含外聘专家的评审、</w:t>
      </w:r>
      <w:r>
        <w:rPr>
          <w:rFonts w:hint="eastAsia"/>
          <w:color w:val="000000" w:themeColor="text1"/>
          <w:lang w:eastAsia="zh-CN"/>
          <w14:textFill>
            <w14:solidFill>
              <w14:schemeClr w14:val="tx1"/>
            </w14:solidFill>
          </w14:textFill>
        </w:rPr>
        <w:t>技术咨询</w:t>
      </w:r>
      <w:r>
        <w:rPr>
          <w:color w:val="000000" w:themeColor="text1"/>
          <w14:textFill>
            <w14:solidFill>
              <w14:schemeClr w14:val="tx1"/>
            </w14:solidFill>
          </w14:textFill>
        </w:rPr>
        <w:t>、检查、培训费、</w:t>
      </w:r>
      <w:r>
        <w:rPr>
          <w:rFonts w:hint="eastAsia"/>
          <w:color w:val="000000" w:themeColor="text1"/>
          <w14:textFill>
            <w14:solidFill>
              <w14:schemeClr w14:val="tx1"/>
            </w14:solidFill>
          </w14:textFill>
        </w:rPr>
        <w:t>交通费</w:t>
      </w:r>
      <w:r>
        <w:rPr>
          <w:color w:val="000000" w:themeColor="text1"/>
          <w14:textFill>
            <w14:solidFill>
              <w14:schemeClr w14:val="tx1"/>
            </w14:solidFill>
          </w14:textFill>
        </w:rPr>
        <w:t>和食宿费等）、设备、管理、办公、交通、物耗、安全生产费、评审</w:t>
      </w:r>
      <w:r>
        <w:rPr>
          <w:rFonts w:hint="eastAsia"/>
          <w:color w:val="000000" w:themeColor="text1"/>
          <w:lang w:eastAsia="zh-CN"/>
          <w14:textFill>
            <w14:solidFill>
              <w14:schemeClr w14:val="tx1"/>
            </w14:solidFill>
          </w14:textFill>
        </w:rPr>
        <w:t>技术咨询</w:t>
      </w:r>
      <w:r>
        <w:rPr>
          <w:color w:val="000000" w:themeColor="text1"/>
          <w14:textFill>
            <w14:solidFill>
              <w14:schemeClr w14:val="tx1"/>
            </w14:solidFill>
          </w14:textFill>
        </w:rPr>
        <w:t>费、利润、保险、税费及其它等</w:t>
      </w:r>
      <w:r>
        <w:rPr>
          <w:rFonts w:hint="eastAsia"/>
          <w:color w:val="000000" w:themeColor="text1"/>
          <w14:textFill>
            <w14:solidFill>
              <w14:schemeClr w14:val="tx1"/>
            </w14:solidFill>
          </w14:textFill>
        </w:rPr>
        <w:t>全部</w:t>
      </w:r>
      <w:r>
        <w:rPr>
          <w:color w:val="000000" w:themeColor="text1"/>
          <w14:textFill>
            <w14:solidFill>
              <w14:schemeClr w14:val="tx1"/>
            </w14:solidFill>
          </w14:textFill>
        </w:rPr>
        <w:t>费用，以及合同明示和暗示的所有责任、义务和一般风险，在合同执行期间不随国家政策或法规、标准及市场因素的变化而进行调整。</w:t>
      </w:r>
    </w:p>
    <w:p w14:paraId="7ABBC049">
      <w:pPr>
        <w:spacing w:line="360" w:lineRule="auto"/>
        <w:ind w:firstLine="420" w:firstLineChars="200"/>
        <w:rPr>
          <w:color w:val="000000" w:themeColor="text1"/>
          <w14:textFill>
            <w14:solidFill>
              <w14:schemeClr w14:val="tx1"/>
            </w14:solidFill>
          </w14:textFill>
        </w:rPr>
      </w:pPr>
    </w:p>
    <w:p w14:paraId="272B3326">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（3）因工程需要，需外委试验的相关费用包含在合同价格中，采购人不单独支付。</w:t>
      </w:r>
    </w:p>
    <w:p w14:paraId="736FB2DA">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（4）数据录入、后续服务费、报告审查等费用均包含在合同价格中，采购人不另行支付。</w:t>
      </w:r>
    </w:p>
    <w:p w14:paraId="3A0BD3C5">
      <w:pPr>
        <w:spacing w:before="163" w:beforeLines="50" w:after="163" w:afterLines="50" w:line="360" w:lineRule="auto"/>
        <w:outlineLvl w:val="2"/>
        <w:rPr>
          <w:rFonts w:eastAsia="黑体"/>
          <w:color w:val="000000" w:themeColor="text1"/>
          <w14:textFill>
            <w14:solidFill>
              <w14:schemeClr w14:val="tx1"/>
            </w14:solidFill>
          </w14:textFill>
        </w:rPr>
      </w:pPr>
      <w:bookmarkStart w:id="218" w:name="_Toc256000119"/>
      <w:r>
        <w:rPr>
          <w:rFonts w:eastAsia="黑体"/>
          <w:color w:val="000000" w:themeColor="text1"/>
          <w14:textFill>
            <w14:solidFill>
              <w14:schemeClr w14:val="tx1"/>
            </w14:solidFill>
          </w14:textFill>
        </w:rPr>
        <w:t>6.2 服务费用的支付</w:t>
      </w:r>
      <w:bookmarkEnd w:id="218"/>
    </w:p>
    <w:p w14:paraId="1981D3AE">
      <w:pPr>
        <w:spacing w:before="163" w:beforeLines="50" w:after="163" w:afterLines="50" w:line="360" w:lineRule="auto"/>
        <w:ind w:firstLine="420" w:firstLineChars="200"/>
        <w:outlineLvl w:val="2"/>
        <w:rPr>
          <w:rFonts w:hint="eastAsia" w:eastAsia="黑体"/>
          <w:color w:val="000000" w:themeColor="text1"/>
          <w14:textFill>
            <w14:solidFill>
              <w14:schemeClr w14:val="tx1"/>
            </w14:solidFill>
          </w14:textFill>
        </w:rPr>
      </w:pPr>
      <w:bookmarkStart w:id="219" w:name="_Toc256000120"/>
      <w:r>
        <w:rPr>
          <w:rFonts w:hint="eastAsia" w:eastAsia="黑体"/>
          <w:color w:val="000000" w:themeColor="text1"/>
          <w14:textFill>
            <w14:solidFill>
              <w14:schemeClr w14:val="tx1"/>
            </w14:solidFill>
          </w14:textFill>
        </w:rPr>
        <w:t>受托人合同签订进场后，方案审核通过后支付合同价的45%；项目实施完成工程量的60%，达到付款条件起15日，支付合同总金额的20.00%；全部项目结束，验收合格，达到付款条件起15日，支付合同总金额的35.00%。</w:t>
      </w:r>
    </w:p>
    <w:p w14:paraId="5CB2C9C1">
      <w:pPr>
        <w:spacing w:before="163" w:beforeLines="50" w:after="163" w:afterLines="50" w:line="360" w:lineRule="auto"/>
        <w:ind w:firstLine="420" w:firstLineChars="200"/>
        <w:outlineLvl w:val="2"/>
        <w:rPr>
          <w:rFonts w:eastAsia="黑体"/>
          <w:color w:val="000000" w:themeColor="text1"/>
          <w14:textFill>
            <w14:solidFill>
              <w14:schemeClr w14:val="tx1"/>
            </w14:solidFill>
          </w14:textFill>
        </w:rPr>
      </w:pPr>
      <w:r>
        <w:rPr>
          <w:rFonts w:eastAsia="黑体"/>
          <w:color w:val="000000" w:themeColor="text1"/>
          <w14:textFill>
            <w14:solidFill>
              <w14:schemeClr w14:val="tx1"/>
            </w14:solidFill>
          </w14:textFill>
        </w:rPr>
        <w:t>6.3 有异议的支付</w:t>
      </w:r>
      <w:bookmarkEnd w:id="219"/>
    </w:p>
    <w:p w14:paraId="336EC0D2">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采购人对供应商要求支付的款项中的任何部分有异议，应在7日内发出书面通知说明理由，但不得借此延误对供应商其它应得款项的支付。</w:t>
      </w:r>
    </w:p>
    <w:p w14:paraId="39D9EE6E">
      <w:pPr>
        <w:spacing w:before="163" w:beforeLines="50" w:after="163" w:afterLines="50" w:line="360" w:lineRule="auto"/>
        <w:outlineLvl w:val="2"/>
        <w:rPr>
          <w:rFonts w:eastAsia="黑体"/>
          <w:color w:val="000000" w:themeColor="text1"/>
          <w14:textFill>
            <w14:solidFill>
              <w14:schemeClr w14:val="tx1"/>
            </w14:solidFill>
          </w14:textFill>
        </w:rPr>
      </w:pPr>
      <w:bookmarkStart w:id="220" w:name="_Toc256000121"/>
      <w:bookmarkStart w:id="221" w:name="_Hlk70588619"/>
      <w:r>
        <w:rPr>
          <w:rFonts w:eastAsia="黑体"/>
          <w:color w:val="000000" w:themeColor="text1"/>
          <w14:textFill>
            <w14:solidFill>
              <w14:schemeClr w14:val="tx1"/>
            </w14:solidFill>
          </w14:textFill>
        </w:rPr>
        <w:t>6.4 服务费用的调整</w:t>
      </w:r>
      <w:bookmarkEnd w:id="220"/>
    </w:p>
    <w:p w14:paraId="1B64E14D">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在履行合同期间，任何情况下采购人均不予调整报价清单中的单价或总额价。</w:t>
      </w:r>
    </w:p>
    <w:bookmarkEnd w:id="221"/>
    <w:p w14:paraId="760AA642">
      <w:pPr>
        <w:spacing w:before="163" w:beforeLines="50" w:after="163" w:afterLines="50" w:line="360" w:lineRule="auto"/>
        <w:outlineLvl w:val="2"/>
        <w:rPr>
          <w:rFonts w:eastAsia="黑体"/>
          <w:color w:val="000000" w:themeColor="text1"/>
          <w14:textFill>
            <w14:solidFill>
              <w14:schemeClr w14:val="tx1"/>
            </w14:solidFill>
          </w14:textFill>
        </w:rPr>
      </w:pPr>
      <w:bookmarkStart w:id="222" w:name="_Toc256000122"/>
      <w:r>
        <w:rPr>
          <w:rFonts w:eastAsia="黑体"/>
          <w:color w:val="000000" w:themeColor="text1"/>
          <w14:textFill>
            <w14:solidFill>
              <w14:schemeClr w14:val="tx1"/>
            </w14:solidFill>
          </w14:textFill>
        </w:rPr>
        <w:t>6.5 服务费用的结算</w:t>
      </w:r>
      <w:bookmarkEnd w:id="222"/>
    </w:p>
    <w:p w14:paraId="6C531171">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供应商完成合同规定的所有责任和义务，结算相应的服务费用，扣减供应商赔偿金及违约金。</w:t>
      </w:r>
    </w:p>
    <w:p w14:paraId="1A1215FD">
      <w:pPr>
        <w:spacing w:before="163" w:beforeLines="50" w:after="163" w:afterLines="50" w:line="360" w:lineRule="auto"/>
        <w:outlineLvl w:val="2"/>
        <w:rPr>
          <w:rFonts w:eastAsia="黑体"/>
          <w:color w:val="000000" w:themeColor="text1"/>
          <w14:textFill>
            <w14:solidFill>
              <w14:schemeClr w14:val="tx1"/>
            </w14:solidFill>
          </w14:textFill>
        </w:rPr>
      </w:pPr>
      <w:bookmarkStart w:id="223" w:name="_Toc256000123"/>
      <w:r>
        <w:rPr>
          <w:rFonts w:eastAsia="黑体"/>
          <w:color w:val="000000" w:themeColor="text1"/>
          <w14:textFill>
            <w14:solidFill>
              <w14:schemeClr w14:val="tx1"/>
            </w14:solidFill>
          </w14:textFill>
        </w:rPr>
        <w:t>6.6 货币</w:t>
      </w:r>
      <w:bookmarkEnd w:id="223"/>
    </w:p>
    <w:p w14:paraId="13F4EE9A">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供应商的服务费用以人民币进行结算与支付。</w:t>
      </w:r>
    </w:p>
    <w:p w14:paraId="17D0C908">
      <w:pPr>
        <w:spacing w:before="163" w:beforeLines="50" w:after="163" w:afterLines="50" w:line="360" w:lineRule="auto"/>
        <w:outlineLvl w:val="2"/>
        <w:rPr>
          <w:rFonts w:hint="eastAsia" w:eastAsia="黑体"/>
          <w:color w:val="000000" w:themeColor="text1"/>
          <w:lang w:eastAsia="zh-CN"/>
          <w14:textFill>
            <w14:solidFill>
              <w14:schemeClr w14:val="tx1"/>
            </w14:solidFill>
          </w14:textFill>
        </w:rPr>
      </w:pPr>
      <w:bookmarkStart w:id="224" w:name="_Toc256000124"/>
      <w:r>
        <w:rPr>
          <w:rFonts w:eastAsia="黑体"/>
          <w:color w:val="000000" w:themeColor="text1"/>
          <w14:textFill>
            <w14:solidFill>
              <w14:schemeClr w14:val="tx1"/>
            </w14:solidFill>
          </w14:textFill>
        </w:rPr>
        <w:t>6.7 暂列金额</w:t>
      </w:r>
      <w:bookmarkEnd w:id="224"/>
      <w:r>
        <w:rPr>
          <w:rFonts w:hint="eastAsia" w:eastAsia="黑体"/>
          <w:color w:val="000000" w:themeColor="text1"/>
          <w:lang w:eastAsia="zh-CN"/>
          <w14:textFill>
            <w14:solidFill>
              <w14:schemeClr w14:val="tx1"/>
            </w14:solidFill>
          </w14:textFill>
        </w:rPr>
        <w:t>（</w:t>
      </w:r>
      <w:r>
        <w:rPr>
          <w:rFonts w:hint="eastAsia" w:eastAsia="黑体"/>
          <w:color w:val="000000" w:themeColor="text1"/>
          <w:lang w:val="en-US" w:eastAsia="zh-CN"/>
          <w14:textFill>
            <w14:solidFill>
              <w14:schemeClr w14:val="tx1"/>
            </w14:solidFill>
          </w14:textFill>
        </w:rPr>
        <w:t>不适用</w:t>
      </w:r>
      <w:r>
        <w:rPr>
          <w:rFonts w:hint="eastAsia" w:eastAsia="黑体"/>
          <w:color w:val="000000" w:themeColor="text1"/>
          <w:lang w:eastAsia="zh-CN"/>
          <w14:textFill>
            <w14:solidFill>
              <w14:schemeClr w14:val="tx1"/>
            </w14:solidFill>
          </w14:textFill>
        </w:rPr>
        <w:t>）</w:t>
      </w:r>
    </w:p>
    <w:p w14:paraId="168F4265">
      <w:pPr>
        <w:spacing w:line="360" w:lineRule="auto"/>
        <w:ind w:firstLine="420" w:firstLineChars="200"/>
        <w:rPr>
          <w:color w:val="000000" w:themeColor="text1"/>
          <w14:textFill>
            <w14:solidFill>
              <w14:schemeClr w14:val="tx1"/>
            </w14:solidFill>
          </w14:textFill>
        </w:rPr>
      </w:pPr>
      <w:bookmarkStart w:id="225" w:name="_Hlk70608077"/>
      <w:bookmarkStart w:id="226" w:name="_Hlk70588731"/>
      <w:r>
        <w:rPr>
          <w:color w:val="000000" w:themeColor="text1"/>
          <w14:textFill>
            <w14:solidFill>
              <w14:schemeClr w14:val="tx1"/>
            </w14:solidFill>
          </w14:textFill>
        </w:rPr>
        <w:t>暂列金额作为本项目可能发生的不可预见费用，应按采购人的书面指示全部或部分地使用，或根本不予动用</w:t>
      </w:r>
      <w:bookmarkEnd w:id="225"/>
      <w:r>
        <w:rPr>
          <w:color w:val="000000" w:themeColor="text1"/>
          <w14:textFill>
            <w14:solidFill>
              <w14:schemeClr w14:val="tx1"/>
            </w14:solidFill>
          </w14:textFill>
        </w:rPr>
        <w:t>。</w:t>
      </w:r>
    </w:p>
    <w:bookmarkEnd w:id="226"/>
    <w:p w14:paraId="465E8B10">
      <w:pPr>
        <w:spacing w:before="326" w:beforeLines="100" w:after="326" w:afterLines="100" w:line="360" w:lineRule="auto"/>
        <w:outlineLvl w:val="1"/>
        <w:rPr>
          <w:rFonts w:eastAsia="黑体"/>
          <w:color w:val="000000" w:themeColor="text1"/>
          <w:sz w:val="28"/>
          <w:szCs w:val="28"/>
          <w14:textFill>
            <w14:solidFill>
              <w14:schemeClr w14:val="tx1"/>
            </w14:solidFill>
          </w14:textFill>
        </w:rPr>
      </w:pPr>
      <w:bookmarkStart w:id="227" w:name="_Toc70595808"/>
      <w:bookmarkStart w:id="228" w:name="_Toc256000125"/>
      <w:bookmarkStart w:id="229" w:name="_Toc96614167"/>
      <w:bookmarkStart w:id="230" w:name="_Toc100332175"/>
      <w:r>
        <w:rPr>
          <w:rFonts w:eastAsia="黑体"/>
          <w:color w:val="000000" w:themeColor="text1"/>
          <w:sz w:val="28"/>
          <w:szCs w:val="28"/>
          <w14:textFill>
            <w14:solidFill>
              <w14:schemeClr w14:val="tx1"/>
            </w14:solidFill>
          </w14:textFill>
        </w:rPr>
        <w:t>7.违约行为处理</w:t>
      </w:r>
      <w:bookmarkEnd w:id="227"/>
      <w:bookmarkEnd w:id="228"/>
      <w:bookmarkEnd w:id="229"/>
      <w:bookmarkEnd w:id="230"/>
    </w:p>
    <w:p w14:paraId="332D6AD5">
      <w:pPr>
        <w:spacing w:line="360" w:lineRule="auto"/>
        <w:rPr>
          <w:rFonts w:ascii="Times New Roman" w:hAnsi="Times New Roman" w:cs="Times New Roman"/>
          <w:color w:val="000000" w:themeColor="text1"/>
          <w14:textFill>
            <w14:solidFill>
              <w14:schemeClr w14:val="tx1"/>
            </w14:solidFill>
          </w14:textFill>
        </w:rPr>
      </w:pPr>
      <w:bookmarkStart w:id="231" w:name="_Toc256000127"/>
      <w:r>
        <w:rPr>
          <w:rFonts w:ascii="Times New Roman" w:hAnsi="Times New Roman" w:cs="Times New Roman"/>
          <w:color w:val="000000" w:themeColor="text1"/>
          <w14:textFill>
            <w14:solidFill>
              <w14:schemeClr w14:val="tx1"/>
            </w14:solidFill>
          </w14:textFill>
        </w:rPr>
        <w:t>7.</w:t>
      </w:r>
      <w:r>
        <w:rPr>
          <w:rFonts w:hint="eastAsia" w:ascii="Times New Roman" w:hAnsi="Times New Roman" w:cs="Times New Roman"/>
          <w:color w:val="000000" w:themeColor="text1"/>
          <w:lang w:val="en-US" w:eastAsia="zh-CN"/>
          <w14:textFill>
            <w14:solidFill>
              <w14:schemeClr w14:val="tx1"/>
            </w14:solidFill>
          </w14:textFill>
        </w:rPr>
        <w:t>1</w:t>
      </w:r>
      <w:r>
        <w:rPr>
          <w:rFonts w:ascii="Times New Roman" w:hAnsi="Times New Roman" w:cs="Times New Roman"/>
          <w:color w:val="000000" w:themeColor="text1"/>
          <w14:textFill>
            <w14:solidFill>
              <w14:schemeClr w14:val="tx1"/>
            </w14:solidFill>
          </w14:textFill>
        </w:rPr>
        <w:t xml:space="preserve"> 供应商的违约</w:t>
      </w:r>
      <w:bookmarkEnd w:id="231"/>
    </w:p>
    <w:p w14:paraId="36637110">
      <w:pPr>
        <w:spacing w:line="360" w:lineRule="auto"/>
        <w:rPr>
          <w:rFonts w:ascii="Times New Roman" w:hAnsi="Times New Roman" w:cs="Times New Roman"/>
          <w:color w:val="000000" w:themeColor="text1"/>
          <w14:textFill>
            <w14:solidFill>
              <w14:schemeClr w14:val="tx1"/>
            </w14:solidFill>
          </w14:textFill>
        </w:rPr>
      </w:pPr>
      <w:bookmarkStart w:id="232" w:name="_Toc256000128"/>
      <w:bookmarkStart w:id="233" w:name="_Toc100332176"/>
      <w:bookmarkStart w:id="234" w:name="_Toc96614168"/>
      <w:bookmarkStart w:id="235" w:name="_Toc70595809"/>
      <w:r>
        <w:rPr>
          <w:rFonts w:hint="eastAsia" w:ascii="Times New Roman" w:hAnsi="Times New Roman" w:cs="Times New Roman"/>
          <w:color w:val="000000" w:themeColor="text1"/>
          <w14:textFill>
            <w14:solidFill>
              <w14:schemeClr w14:val="tx1"/>
            </w14:solidFill>
          </w14:textFill>
        </w:rPr>
        <w:t>（1）受托人违反合同的约定，将</w:t>
      </w:r>
      <w:r>
        <w:rPr>
          <w:rFonts w:hint="eastAsia" w:ascii="Times New Roman" w:hAnsi="Times New Roman" w:cs="Times New Roman"/>
          <w:color w:val="000000" w:themeColor="text1"/>
          <w:lang w:val="en-US" w:eastAsia="zh-CN"/>
          <w14:textFill>
            <w14:solidFill>
              <w14:schemeClr w14:val="tx1"/>
            </w14:solidFill>
          </w14:textFill>
        </w:rPr>
        <w:t>评估或者咨询工作</w:t>
      </w:r>
      <w:r>
        <w:rPr>
          <w:rFonts w:hint="eastAsia" w:ascii="Times New Roman" w:hAnsi="Times New Roman" w:cs="Times New Roman"/>
          <w:color w:val="000000" w:themeColor="text1"/>
          <w14:textFill>
            <w14:solidFill>
              <w14:schemeClr w14:val="tx1"/>
            </w14:solidFill>
          </w14:textFill>
        </w:rPr>
        <w:t>任何部分转让或分包。</w:t>
      </w:r>
    </w:p>
    <w:p w14:paraId="5740060D">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2</w:t>
      </w:r>
      <w:r>
        <w:rPr>
          <w:rFonts w:hint="eastAsia" w:ascii="Times New Roman" w:hAnsi="Times New Roman" w:cs="Times New Roman"/>
          <w:color w:val="000000" w:themeColor="text1"/>
          <w14:textFill>
            <w14:solidFill>
              <w14:schemeClr w14:val="tx1"/>
            </w14:solidFill>
          </w14:textFill>
        </w:rPr>
        <w:t>）</w:t>
      </w:r>
      <w:r>
        <w:rPr>
          <w:rFonts w:hint="eastAsia" w:ascii="Times New Roman" w:hAnsi="Times New Roman" w:cs="Times New Roman"/>
          <w:color w:val="000000" w:themeColor="text1"/>
          <w:lang w:val="en-US" w:eastAsia="zh-CN"/>
          <w14:textFill>
            <w14:solidFill>
              <w14:schemeClr w14:val="tx1"/>
            </w14:solidFill>
          </w14:textFill>
        </w:rPr>
        <w:t>评估</w:t>
      </w:r>
      <w:r>
        <w:rPr>
          <w:rFonts w:hint="eastAsia" w:ascii="Times New Roman" w:hAnsi="Times New Roman" w:cs="Times New Roman"/>
          <w:color w:val="000000" w:themeColor="text1"/>
          <w14:textFill>
            <w14:solidFill>
              <w14:schemeClr w14:val="tx1"/>
            </w14:solidFill>
          </w14:textFill>
        </w:rPr>
        <w:t>或咨询中隐瞒事实或操作失误，采用不真实数据和作假资料而提交了合格的技术状况评估意见，</w:t>
      </w:r>
    </w:p>
    <w:p w14:paraId="284495D1">
      <w:pPr>
        <w:spacing w:line="360" w:lineRule="auto"/>
        <w:rPr>
          <w:rFonts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（4）受托人未能按照</w:t>
      </w:r>
      <w:r>
        <w:rPr>
          <w:rFonts w:hint="eastAsia" w:cs="Times New Roman"/>
          <w:color w:val="000000" w:themeColor="text1"/>
          <w:lang w:eastAsia="zh-CN"/>
          <w14:textFill>
            <w14:solidFill>
              <w14:schemeClr w14:val="tx1"/>
            </w14:solidFill>
          </w14:textFill>
        </w:rPr>
        <w:t>响应文件</w:t>
      </w:r>
      <w:r>
        <w:rPr>
          <w:rFonts w:hint="eastAsia" w:ascii="Times New Roman" w:hAnsi="Times New Roman" w:cs="Times New Roman"/>
          <w:color w:val="000000" w:themeColor="text1"/>
          <w14:textFill>
            <w14:solidFill>
              <w14:schemeClr w14:val="tx1"/>
            </w14:solidFill>
          </w14:textFill>
        </w:rPr>
        <w:t>的承诺配备满足服务需求的人员或设备。</w:t>
      </w:r>
    </w:p>
    <w:p w14:paraId="354BB65E">
      <w:pPr>
        <w:spacing w:line="360" w:lineRule="auto"/>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（5）未经委托人同意，</w:t>
      </w:r>
      <w:r>
        <w:rPr>
          <w:rFonts w:hint="eastAsia" w:ascii="Times New Roman" w:hAnsi="Times New Roman" w:cs="Times New Roman"/>
          <w:color w:val="000000" w:themeColor="text1"/>
          <w:lang w:val="en-US" w:eastAsia="zh-CN"/>
          <w14:textFill>
            <w14:solidFill>
              <w14:schemeClr w14:val="tx1"/>
            </w14:solidFill>
          </w14:textFill>
        </w:rPr>
        <w:t>技术人员</w:t>
      </w:r>
      <w:r>
        <w:rPr>
          <w:rFonts w:hint="eastAsia" w:ascii="Times New Roman" w:hAnsi="Times New Roman" w:cs="Times New Roman"/>
          <w:color w:val="000000" w:themeColor="text1"/>
          <w14:textFill>
            <w14:solidFill>
              <w14:schemeClr w14:val="tx1"/>
            </w14:solidFill>
          </w14:textFill>
        </w:rPr>
        <w:t>人员擅离岗位；或虽经委托人同意离岗而未安排相应人员替换；或人员的出勤率较低；或委托人按照合同要求变更或增加人员，受托人不予相应。</w:t>
      </w:r>
    </w:p>
    <w:p w14:paraId="56513F43">
      <w:pPr>
        <w:spacing w:line="360" w:lineRule="auto"/>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（6）在合同服务期间，受托人违反相关操作或管理规定，</w:t>
      </w:r>
      <w:r>
        <w:rPr>
          <w:rFonts w:hint="eastAsia" w:ascii="Times New Roman" w:hAnsi="Times New Roman" w:cs="Times New Roman"/>
          <w:color w:val="000000" w:themeColor="text1"/>
          <w:lang w:val="en-US" w:eastAsia="zh-CN"/>
          <w14:textFill>
            <w14:solidFill>
              <w14:schemeClr w14:val="tx1"/>
            </w14:solidFill>
          </w14:textFill>
        </w:rPr>
        <w:t>相关</w:t>
      </w:r>
      <w:r>
        <w:rPr>
          <w:rFonts w:hint="eastAsia" w:ascii="Times New Roman" w:hAnsi="Times New Roman" w:cs="Times New Roman"/>
          <w:color w:val="000000" w:themeColor="text1"/>
          <w14:textFill>
            <w14:solidFill>
              <w14:schemeClr w14:val="tx1"/>
            </w14:solidFill>
          </w14:textFill>
        </w:rPr>
        <w:t>人员脱岗或监管不力未能及时制止。</w:t>
      </w:r>
    </w:p>
    <w:p w14:paraId="1A82B9E3">
      <w:pPr>
        <w:spacing w:line="360" w:lineRule="auto"/>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（7）更换了</w:t>
      </w:r>
      <w:r>
        <w:rPr>
          <w:rFonts w:hint="eastAsia" w:cs="Times New Roman"/>
          <w:color w:val="000000" w:themeColor="text1"/>
          <w:lang w:eastAsia="zh-CN"/>
          <w14:textFill>
            <w14:solidFill>
              <w14:schemeClr w14:val="tx1"/>
            </w14:solidFill>
          </w14:textFill>
        </w:rPr>
        <w:t>响应文件</w:t>
      </w:r>
      <w:r>
        <w:rPr>
          <w:rFonts w:hint="eastAsia" w:ascii="Times New Roman" w:hAnsi="Times New Roman" w:cs="Times New Roman"/>
          <w:color w:val="000000" w:themeColor="text1"/>
          <w14:textFill>
            <w14:solidFill>
              <w14:schemeClr w14:val="tx1"/>
            </w14:solidFill>
          </w14:textFill>
        </w:rPr>
        <w:t>中填报的项目负责人和技术负责人，或擅自变更其他主要人员（人员变更在已报备的人员名单范围内的除外）。</w:t>
      </w:r>
    </w:p>
    <w:p w14:paraId="1EC22582">
      <w:pPr>
        <w:spacing w:line="360" w:lineRule="auto"/>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（8）未按照国家和行业现行的标准、规范、规程进行</w:t>
      </w:r>
      <w:r>
        <w:rPr>
          <w:rFonts w:hint="eastAsia" w:ascii="Times New Roman" w:hAnsi="Times New Roman" w:cs="Times New Roman"/>
          <w:color w:val="000000" w:themeColor="text1"/>
          <w:lang w:val="en-US" w:eastAsia="zh-CN"/>
          <w14:textFill>
            <w14:solidFill>
              <w14:schemeClr w14:val="tx1"/>
            </w14:solidFill>
          </w14:textFill>
        </w:rPr>
        <w:t>评估</w:t>
      </w:r>
      <w:r>
        <w:rPr>
          <w:rFonts w:hint="eastAsia" w:ascii="Times New Roman" w:hAnsi="Times New Roman" w:cs="Times New Roman"/>
          <w:color w:val="000000" w:themeColor="text1"/>
          <w14:textFill>
            <w14:solidFill>
              <w14:schemeClr w14:val="tx1"/>
            </w14:solidFill>
          </w14:textFill>
        </w:rPr>
        <w:t>，并且不按委托人的指令予以纠正。</w:t>
      </w:r>
    </w:p>
    <w:p w14:paraId="6FB5C7E8">
      <w:pPr>
        <w:spacing w:line="360" w:lineRule="auto"/>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（9）未能按期完成</w:t>
      </w:r>
      <w:r>
        <w:rPr>
          <w:rFonts w:hint="eastAsia" w:ascii="Times New Roman" w:hAnsi="Times New Roman" w:cs="Times New Roman"/>
          <w:color w:val="000000" w:themeColor="text1"/>
          <w:lang w:val="en-US" w:eastAsia="zh-CN"/>
          <w14:textFill>
            <w14:solidFill>
              <w14:schemeClr w14:val="tx1"/>
            </w14:solidFill>
          </w14:textFill>
        </w:rPr>
        <w:t>评估</w:t>
      </w:r>
      <w:r>
        <w:rPr>
          <w:rFonts w:hint="eastAsia" w:ascii="Times New Roman" w:hAnsi="Times New Roman" w:cs="Times New Roman"/>
          <w:color w:val="000000" w:themeColor="text1"/>
          <w14:textFill>
            <w14:solidFill>
              <w14:schemeClr w14:val="tx1"/>
            </w14:solidFill>
          </w14:textFill>
        </w:rPr>
        <w:t>或咨询工作，或未能按期提供报告。</w:t>
      </w:r>
    </w:p>
    <w:p w14:paraId="3F65553A">
      <w:pPr>
        <w:spacing w:line="360" w:lineRule="auto"/>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（10）违反本合同泄露</w:t>
      </w:r>
      <w:r>
        <w:rPr>
          <w:rFonts w:hint="eastAsia" w:ascii="Times New Roman" w:hAnsi="Times New Roman" w:cs="Times New Roman"/>
          <w:color w:val="000000" w:themeColor="text1"/>
          <w:lang w:val="en-US" w:eastAsia="zh-CN"/>
          <w14:textFill>
            <w14:solidFill>
              <w14:schemeClr w14:val="tx1"/>
            </w14:solidFill>
          </w14:textFill>
        </w:rPr>
        <w:t>相关信息和</w:t>
      </w:r>
      <w:r>
        <w:rPr>
          <w:rFonts w:hint="eastAsia" w:ascii="Times New Roman" w:hAnsi="Times New Roman" w:cs="Times New Roman"/>
          <w:color w:val="000000" w:themeColor="text1"/>
          <w14:textFill>
            <w14:solidFill>
              <w14:schemeClr w14:val="tx1"/>
            </w14:solidFill>
          </w14:textFill>
        </w:rPr>
        <w:t>结果。</w:t>
      </w:r>
    </w:p>
    <w:p w14:paraId="6348BC04">
      <w:pPr>
        <w:spacing w:line="360" w:lineRule="auto"/>
        <w:rPr>
          <w:rFonts w:hint="eastAsia" w:ascii="Times New Roman" w:hAnsi="Times New Roman" w:cs="Times New Roman"/>
          <w:color w:val="000000" w:themeColor="text1"/>
          <w14:textFill>
            <w14:solidFill>
              <w14:schemeClr w14:val="tx1"/>
            </w14:solidFill>
          </w14:textFill>
        </w:rPr>
      </w:pPr>
      <w:r>
        <w:rPr>
          <w:rFonts w:hint="eastAsia" w:ascii="Times New Roman" w:hAnsi="Times New Roman" w:cs="Times New Roman"/>
          <w:color w:val="000000" w:themeColor="text1"/>
          <w14:textFill>
            <w14:solidFill>
              <w14:schemeClr w14:val="tx1"/>
            </w14:solidFill>
          </w14:textFill>
        </w:rPr>
        <w:t>（11）服务期间不接受委托人指示承担服务工作。</w:t>
      </w:r>
    </w:p>
    <w:p w14:paraId="683CC39F">
      <w:pPr>
        <w:spacing w:before="326" w:beforeLines="100" w:after="326" w:afterLines="100" w:line="360" w:lineRule="auto"/>
        <w:outlineLvl w:val="1"/>
        <w:rPr>
          <w:rFonts w:eastAsia="黑体"/>
          <w:color w:val="000000" w:themeColor="text1"/>
          <w:sz w:val="28"/>
          <w:szCs w:val="28"/>
          <w14:textFill>
            <w14:solidFill>
              <w14:schemeClr w14:val="tx1"/>
            </w14:solidFill>
          </w14:textFill>
        </w:rPr>
      </w:pPr>
      <w:r>
        <w:rPr>
          <w:rFonts w:eastAsia="黑体"/>
          <w:color w:val="000000" w:themeColor="text1"/>
          <w:sz w:val="28"/>
          <w:szCs w:val="28"/>
          <w14:textFill>
            <w14:solidFill>
              <w14:schemeClr w14:val="tx1"/>
            </w14:solidFill>
          </w14:textFill>
        </w:rPr>
        <w:t>7.争议的解决</w:t>
      </w:r>
      <w:bookmarkEnd w:id="232"/>
      <w:bookmarkEnd w:id="233"/>
      <w:bookmarkEnd w:id="234"/>
      <w:bookmarkEnd w:id="235"/>
    </w:p>
    <w:p w14:paraId="0845EC4F">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(1)本合同发生争议，由当事人双方协商解决；也可由省级交通主管部门调解。若经过协商或调解仍不能达成一致时，任何一方均可向西宁仲裁委员会提出申请，按照《中华人民共和国仲裁法》的规定进行仲裁。该裁决具有最终法律效力，对双方均有约束力。仲裁费用应由败诉方承担，或按仲裁机关裁决的比例分担。</w:t>
      </w:r>
    </w:p>
    <w:p w14:paraId="3D5F1E8C">
      <w:pPr>
        <w:spacing w:line="360" w:lineRule="auto"/>
        <w:ind w:firstLine="420" w:firstLineChars="200"/>
        <w:rPr>
          <w:color w:val="000000" w:themeColor="text1"/>
          <w14:textFill>
            <w14:solidFill>
              <w14:schemeClr w14:val="tx1"/>
            </w14:solidFill>
          </w14:textFill>
        </w:rPr>
      </w:pPr>
      <w:r>
        <w:rPr>
          <w:color w:val="000000" w:themeColor="text1"/>
          <w14:textFill>
            <w14:solidFill>
              <w14:schemeClr w14:val="tx1"/>
            </w14:solidFill>
          </w14:textFill>
        </w:rPr>
        <w:t>(2)在争议的协商、调解、仲裁或起诉的过程中，双方仍应继续承担本合同约定的各自的责任和义务，保证</w:t>
      </w:r>
      <w:r>
        <w:rPr>
          <w:rFonts w:hint="eastAsia"/>
          <w:color w:val="000000" w:themeColor="text1"/>
          <w:lang w:val="en-US" w:eastAsia="zh-CN"/>
          <w14:textFill>
            <w14:solidFill>
              <w14:schemeClr w14:val="tx1"/>
            </w14:solidFill>
          </w14:textFill>
        </w:rPr>
        <w:t>船舶</w:t>
      </w:r>
      <w:r>
        <w:rPr>
          <w:color w:val="000000" w:themeColor="text1"/>
          <w14:textFill>
            <w14:solidFill>
              <w14:schemeClr w14:val="tx1"/>
            </w14:solidFill>
          </w14:textFill>
        </w:rPr>
        <w:t>的正常</w:t>
      </w:r>
      <w:r>
        <w:rPr>
          <w:rFonts w:hint="eastAsia"/>
          <w:color w:val="000000" w:themeColor="text1"/>
          <w:lang w:val="en-US" w:eastAsia="zh-CN"/>
          <w14:textFill>
            <w14:solidFill>
              <w14:schemeClr w14:val="tx1"/>
            </w14:solidFill>
          </w14:textFill>
        </w:rPr>
        <w:t>运营</w:t>
      </w:r>
      <w:r>
        <w:rPr>
          <w:color w:val="000000" w:themeColor="text1"/>
          <w14:textFill>
            <w14:solidFill>
              <w14:schemeClr w14:val="tx1"/>
            </w14:solidFill>
          </w14:textFill>
        </w:rPr>
        <w:t>。</w:t>
      </w:r>
    </w:p>
    <w:p w14:paraId="756B9ED7">
      <w:pPr>
        <w:spacing w:line="219" w:lineRule="auto"/>
        <w:rPr>
          <w:rFonts w:ascii="宋体" w:hAnsi="宋体" w:eastAsia="宋体" w:cs="宋体"/>
          <w:color w:val="000000" w:themeColor="text1"/>
          <w:sz w:val="24"/>
          <w:szCs w:val="24"/>
          <w14:textFill>
            <w14:solidFill>
              <w14:schemeClr w14:val="tx1"/>
            </w14:solidFill>
          </w14:textFill>
        </w:rPr>
        <w:sectPr>
          <w:footerReference r:id="rId10" w:type="default"/>
          <w:pgSz w:w="11906" w:h="16840"/>
          <w:pgMar w:top="1426" w:right="1025" w:bottom="1378" w:left="1088" w:header="0" w:footer="1216" w:gutter="0"/>
          <w:cols w:space="720" w:num="1"/>
        </w:sectPr>
      </w:pPr>
    </w:p>
    <w:p w14:paraId="067846D6">
      <w:pPr>
        <w:jc w:val="center"/>
        <w:outlineLvl w:val="0"/>
        <w:rPr>
          <w:rFonts w:ascii="宋体"/>
          <w:b/>
          <w:bCs/>
          <w:kern w:val="28"/>
          <w:sz w:val="36"/>
          <w:szCs w:val="36"/>
        </w:rPr>
      </w:pPr>
      <w:r>
        <w:rPr>
          <w:rFonts w:hint="eastAsia" w:ascii="宋体" w:hAnsi="宋体" w:cs="宋体"/>
          <w:b/>
          <w:bCs/>
          <w:kern w:val="28"/>
          <w:sz w:val="36"/>
          <w:szCs w:val="36"/>
        </w:rPr>
        <w:t>第五部分 响应文件格式</w:t>
      </w:r>
      <w:bookmarkEnd w:id="165"/>
      <w:bookmarkEnd w:id="166"/>
      <w:bookmarkEnd w:id="167"/>
    </w:p>
    <w:p w14:paraId="2F6CA70B">
      <w:pPr>
        <w:spacing w:line="360" w:lineRule="auto"/>
        <w:rPr>
          <w:rFonts w:ascii="宋体"/>
          <w:b/>
          <w:bCs/>
          <w:sz w:val="36"/>
          <w:szCs w:val="36"/>
        </w:rPr>
      </w:pPr>
    </w:p>
    <w:p w14:paraId="728E5583">
      <w:pPr>
        <w:spacing w:line="360" w:lineRule="auto"/>
        <w:rPr>
          <w:rFonts w:ascii="宋体"/>
          <w:b/>
          <w:bCs/>
          <w:sz w:val="36"/>
          <w:szCs w:val="36"/>
        </w:rPr>
      </w:pPr>
    </w:p>
    <w:p w14:paraId="2E18B2DE">
      <w:pPr>
        <w:pStyle w:val="27"/>
        <w:rPr>
          <w:rFonts w:ascii="宋体"/>
          <w:b/>
          <w:bCs/>
          <w:sz w:val="36"/>
          <w:szCs w:val="36"/>
        </w:rPr>
      </w:pPr>
    </w:p>
    <w:p w14:paraId="0355004F"/>
    <w:p w14:paraId="290BC565">
      <w:pPr>
        <w:spacing w:line="360" w:lineRule="auto"/>
        <w:ind w:firstLine="2364" w:firstLineChars="327"/>
        <w:rPr>
          <w:rFonts w:ascii="宋体"/>
          <w:b/>
          <w:bCs/>
          <w:sz w:val="72"/>
          <w:szCs w:val="72"/>
        </w:rPr>
      </w:pPr>
      <w:r>
        <w:rPr>
          <w:rFonts w:hint="eastAsia" w:ascii="宋体" w:hAnsi="宋体" w:cs="宋体"/>
          <w:b/>
          <w:bCs/>
          <w:sz w:val="72"/>
          <w:szCs w:val="72"/>
        </w:rPr>
        <w:t>磋商响应文件</w:t>
      </w:r>
    </w:p>
    <w:p w14:paraId="7B395948">
      <w:pPr>
        <w:adjustRightInd w:val="0"/>
        <w:spacing w:line="360" w:lineRule="auto"/>
        <w:textAlignment w:val="baseline"/>
        <w:rPr>
          <w:rFonts w:ascii="宋体"/>
          <w:b/>
          <w:bCs/>
          <w:sz w:val="36"/>
          <w:szCs w:val="36"/>
        </w:rPr>
      </w:pPr>
    </w:p>
    <w:p w14:paraId="5D2F8713">
      <w:pPr>
        <w:pStyle w:val="27"/>
        <w:rPr>
          <w:rFonts w:ascii="宋体"/>
          <w:b/>
          <w:bCs/>
          <w:sz w:val="36"/>
          <w:szCs w:val="36"/>
        </w:rPr>
      </w:pPr>
    </w:p>
    <w:p w14:paraId="56231053">
      <w:pPr>
        <w:rPr>
          <w:rFonts w:ascii="宋体"/>
          <w:b/>
          <w:bCs/>
          <w:sz w:val="36"/>
          <w:szCs w:val="36"/>
        </w:rPr>
      </w:pPr>
    </w:p>
    <w:p w14:paraId="6E7106D2">
      <w:pPr>
        <w:pStyle w:val="27"/>
        <w:rPr>
          <w:rFonts w:ascii="宋体"/>
          <w:b/>
          <w:bCs/>
          <w:sz w:val="36"/>
          <w:szCs w:val="36"/>
        </w:rPr>
      </w:pPr>
    </w:p>
    <w:p w14:paraId="545DB99F">
      <w:pPr>
        <w:rPr>
          <w:rFonts w:ascii="宋体"/>
          <w:b/>
          <w:bCs/>
          <w:sz w:val="36"/>
          <w:szCs w:val="36"/>
        </w:rPr>
      </w:pPr>
    </w:p>
    <w:p w14:paraId="5F58328E">
      <w:pPr>
        <w:adjustRightInd w:val="0"/>
        <w:spacing w:line="360" w:lineRule="auto"/>
        <w:textAlignment w:val="baseline"/>
        <w:rPr>
          <w:rFonts w:hint="default" w:ascii="宋体"/>
          <w:b/>
          <w:bCs/>
          <w:sz w:val="32"/>
          <w:szCs w:val="32"/>
          <w:lang w:val="en-US"/>
        </w:rPr>
      </w:pPr>
      <w:r>
        <w:rPr>
          <w:rFonts w:hint="eastAsia" w:ascii="宋体" w:hAnsi="宋体" w:cs="宋体"/>
          <w:b/>
          <w:bCs/>
          <w:sz w:val="32"/>
          <w:szCs w:val="32"/>
        </w:rPr>
        <w:t>项目编号：</w:t>
      </w:r>
      <w:r>
        <w:rPr>
          <w:rFonts w:hint="eastAsia" w:ascii="宋体" w:hAnsi="宋体" w:cs="宋体"/>
          <w:b/>
          <w:bCs/>
          <w:sz w:val="32"/>
          <w:szCs w:val="32"/>
          <w:u w:val="single"/>
          <w:lang w:eastAsia="zh-CN"/>
        </w:rPr>
        <w:t>青海省咨询公司竞磋（服务）2025-005（第二次）</w:t>
      </w:r>
    </w:p>
    <w:p w14:paraId="7A862BF5">
      <w:pPr>
        <w:adjustRightInd w:val="0"/>
        <w:spacing w:line="360" w:lineRule="auto"/>
        <w:ind w:left="2249" w:hanging="2249" w:hangingChars="700"/>
        <w:textAlignment w:val="baseline"/>
        <w:rPr>
          <w:rFonts w:hint="default" w:ascii="宋体" w:hAnsi="宋体" w:eastAsia="宋体" w:cs="宋体"/>
          <w:b/>
          <w:bCs/>
          <w:color w:val="000000"/>
          <w:sz w:val="34"/>
          <w:szCs w:val="34"/>
          <w:lang w:val="en-US" w:eastAsia="zh-CN"/>
        </w:rPr>
      </w:pPr>
      <w:r>
        <w:rPr>
          <w:rFonts w:hint="eastAsia" w:ascii="宋体" w:hAnsi="宋体" w:cs="宋体"/>
          <w:b/>
          <w:bCs/>
          <w:sz w:val="32"/>
          <w:szCs w:val="32"/>
        </w:rPr>
        <w:t>项目名称</w:t>
      </w:r>
      <w:r>
        <w:rPr>
          <w:rFonts w:hint="eastAsia" w:ascii="宋体" w:hAnsi="宋体" w:cs="宋体"/>
          <w:b/>
          <w:bCs/>
          <w:color w:val="000000"/>
          <w:sz w:val="32"/>
          <w:szCs w:val="32"/>
        </w:rPr>
        <w:t>：</w:t>
      </w:r>
      <w:r>
        <w:rPr>
          <w:rFonts w:hint="eastAsia" w:ascii="宋体" w:hAnsi="宋体" w:cs="宋体"/>
          <w:b/>
          <w:bCs/>
          <w:color w:val="000000"/>
          <w:sz w:val="32"/>
          <w:szCs w:val="32"/>
          <w:u w:val="single"/>
          <w:lang w:eastAsia="zh-CN"/>
        </w:rPr>
        <w:t>青海省内老旧运输河船技术状况评估和技术咨询服务（第二次）</w:t>
      </w:r>
    </w:p>
    <w:p w14:paraId="3F8EA4FF">
      <w:pPr>
        <w:adjustRightInd w:val="0"/>
        <w:spacing w:line="360" w:lineRule="auto"/>
        <w:textAlignment w:val="baseline"/>
        <w:rPr>
          <w:rFonts w:ascii="宋体"/>
          <w:b/>
          <w:bCs/>
          <w:sz w:val="36"/>
          <w:szCs w:val="36"/>
        </w:rPr>
      </w:pPr>
    </w:p>
    <w:p w14:paraId="6EE9BD71">
      <w:pPr>
        <w:adjustRightInd w:val="0"/>
        <w:spacing w:line="360" w:lineRule="auto"/>
        <w:textAlignment w:val="baseline"/>
        <w:rPr>
          <w:rFonts w:ascii="宋体"/>
          <w:b/>
          <w:bCs/>
          <w:sz w:val="36"/>
          <w:szCs w:val="36"/>
        </w:rPr>
      </w:pPr>
    </w:p>
    <w:p w14:paraId="39F7D61D">
      <w:pPr>
        <w:adjustRightInd w:val="0"/>
        <w:spacing w:line="360" w:lineRule="auto"/>
        <w:textAlignment w:val="baseline"/>
        <w:rPr>
          <w:rFonts w:ascii="宋体"/>
          <w:b/>
          <w:bCs/>
          <w:sz w:val="36"/>
          <w:szCs w:val="36"/>
        </w:rPr>
      </w:pPr>
    </w:p>
    <w:p w14:paraId="7A88B6E2">
      <w:pPr>
        <w:spacing w:line="360" w:lineRule="auto"/>
        <w:ind w:firstLine="643"/>
        <w:jc w:val="center"/>
        <w:rPr>
          <w:rFonts w:ascii="宋体"/>
          <w:b/>
          <w:bCs/>
          <w:sz w:val="32"/>
          <w:szCs w:val="32"/>
        </w:rPr>
      </w:pPr>
      <w:r>
        <w:rPr>
          <w:rFonts w:hint="eastAsia" w:ascii="宋体" w:hAnsi="宋体" w:cs="宋体"/>
          <w:b/>
          <w:bCs/>
          <w:sz w:val="32"/>
          <w:szCs w:val="32"/>
        </w:rPr>
        <w:t>供应商：</w:t>
      </w:r>
      <w:r>
        <w:rPr>
          <w:rFonts w:ascii="宋体" w:hAnsi="宋体" w:cs="宋体"/>
          <w:sz w:val="28"/>
          <w:szCs w:val="28"/>
          <w:u w:val="single"/>
        </w:rPr>
        <w:t xml:space="preserve">       </w:t>
      </w:r>
      <w:r>
        <w:rPr>
          <w:rFonts w:hint="eastAsia" w:ascii="宋体" w:hAnsi="宋体" w:cs="宋体"/>
          <w:b/>
          <w:bCs/>
          <w:sz w:val="32"/>
          <w:szCs w:val="32"/>
        </w:rPr>
        <w:t>（公章）</w:t>
      </w:r>
    </w:p>
    <w:p w14:paraId="6228C847">
      <w:pPr>
        <w:spacing w:line="360" w:lineRule="auto"/>
        <w:ind w:firstLine="643"/>
        <w:jc w:val="center"/>
        <w:rPr>
          <w:rFonts w:ascii="宋体"/>
          <w:b/>
          <w:bCs/>
          <w:sz w:val="32"/>
          <w:szCs w:val="32"/>
        </w:rPr>
      </w:pPr>
      <w:r>
        <w:rPr>
          <w:rFonts w:hint="eastAsia" w:ascii="宋体" w:hAnsi="宋体" w:cs="宋体"/>
          <w:b/>
          <w:bCs/>
          <w:sz w:val="32"/>
          <w:szCs w:val="32"/>
        </w:rPr>
        <w:t>法定代表人或委托代理人：</w:t>
      </w:r>
      <w:r>
        <w:rPr>
          <w:rFonts w:ascii="宋体" w:hAnsi="宋体" w:cs="宋体"/>
          <w:sz w:val="28"/>
          <w:szCs w:val="28"/>
          <w:u w:val="single"/>
        </w:rPr>
        <w:t xml:space="preserve">       </w:t>
      </w:r>
      <w:r>
        <w:rPr>
          <w:rFonts w:hint="eastAsia" w:ascii="宋体" w:hAnsi="宋体" w:cs="宋体"/>
          <w:b/>
          <w:bCs/>
          <w:sz w:val="32"/>
          <w:szCs w:val="32"/>
        </w:rPr>
        <w:t>（签字或盖章）</w:t>
      </w:r>
    </w:p>
    <w:p w14:paraId="4FFCE2B1">
      <w:pPr>
        <w:wordWrap w:val="0"/>
        <w:spacing w:line="360" w:lineRule="auto"/>
        <w:jc w:val="center"/>
        <w:rPr>
          <w:rFonts w:ascii="宋体"/>
          <w:b/>
          <w:bCs/>
          <w:sz w:val="32"/>
          <w:szCs w:val="32"/>
        </w:rPr>
      </w:pPr>
    </w:p>
    <w:p w14:paraId="4895F4BA">
      <w:pPr>
        <w:wordWrap w:val="0"/>
        <w:spacing w:line="360" w:lineRule="auto"/>
        <w:jc w:val="center"/>
        <w:rPr>
          <w:rFonts w:ascii="宋体" w:hAnsi="宋体"/>
          <w:b/>
          <w:bCs/>
          <w:sz w:val="24"/>
        </w:rPr>
      </w:pPr>
      <w:r>
        <w:rPr>
          <w:rFonts w:hint="eastAsia" w:ascii="宋体" w:hAnsi="宋体" w:cs="宋体"/>
          <w:b/>
          <w:bCs/>
          <w:sz w:val="32"/>
          <w:szCs w:val="32"/>
        </w:rPr>
        <w:t>年</w:t>
      </w:r>
      <w:r>
        <w:rPr>
          <w:rFonts w:ascii="宋体" w:hAnsi="宋体" w:cs="宋体"/>
          <w:b/>
          <w:bCs/>
          <w:sz w:val="32"/>
          <w:szCs w:val="32"/>
        </w:rPr>
        <w:t xml:space="preserve">   </w:t>
      </w:r>
      <w:r>
        <w:rPr>
          <w:rFonts w:hint="eastAsia" w:ascii="宋体" w:hAnsi="宋体" w:cs="宋体"/>
          <w:b/>
          <w:bCs/>
          <w:sz w:val="32"/>
          <w:szCs w:val="32"/>
        </w:rPr>
        <w:t>月</w:t>
      </w:r>
      <w:r>
        <w:rPr>
          <w:rFonts w:ascii="宋体" w:hAnsi="宋体" w:cs="宋体"/>
          <w:b/>
          <w:bCs/>
          <w:sz w:val="32"/>
          <w:szCs w:val="32"/>
        </w:rPr>
        <w:t xml:space="preserve"> </w:t>
      </w:r>
      <w:r>
        <w:rPr>
          <w:rFonts w:hint="eastAsia" w:ascii="宋体" w:hAnsi="宋体" w:cs="宋体"/>
          <w:b/>
          <w:bCs/>
          <w:sz w:val="32"/>
          <w:szCs w:val="32"/>
        </w:rPr>
        <w:t xml:space="preserve"> </w:t>
      </w:r>
      <w:r>
        <w:rPr>
          <w:rFonts w:ascii="宋体" w:hAnsi="宋体" w:cs="宋体"/>
          <w:b/>
          <w:bCs/>
          <w:sz w:val="32"/>
          <w:szCs w:val="32"/>
        </w:rPr>
        <w:t xml:space="preserve"> </w:t>
      </w:r>
      <w:r>
        <w:rPr>
          <w:rFonts w:hint="eastAsia" w:ascii="宋体" w:hAnsi="宋体" w:cs="宋体"/>
          <w:b/>
          <w:bCs/>
          <w:sz w:val="32"/>
          <w:szCs w:val="32"/>
        </w:rPr>
        <w:t>日</w:t>
      </w:r>
      <w:bookmarkStart w:id="236" w:name="_Toc30316"/>
      <w:bookmarkStart w:id="237" w:name="_Toc17238"/>
      <w:bookmarkStart w:id="238" w:name="_Toc30269"/>
    </w:p>
    <w:p w14:paraId="222E36EE">
      <w:pPr>
        <w:pStyle w:val="28"/>
        <w:jc w:val="left"/>
        <w:outlineLvl w:val="9"/>
        <w:rPr>
          <w:rFonts w:ascii="宋体" w:hAnsi="宋体"/>
          <w:sz w:val="24"/>
          <w:szCs w:val="24"/>
        </w:rPr>
      </w:pPr>
    </w:p>
    <w:p w14:paraId="1EA51AC7">
      <w:pPr>
        <w:spacing w:line="360" w:lineRule="auto"/>
        <w:jc w:val="center"/>
        <w:outlineLvl w:val="0"/>
        <w:rPr>
          <w:rFonts w:ascii="宋体" w:hAnsi="宋体"/>
          <w:lang w:val="zh-CN"/>
        </w:rPr>
      </w:pPr>
      <w:bookmarkStart w:id="239" w:name="_Toc3840"/>
      <w:bookmarkStart w:id="240" w:name="_Toc7782"/>
      <w:bookmarkStart w:id="241" w:name="_Toc17352"/>
      <w:r>
        <w:rPr>
          <w:rFonts w:hint="eastAsia" w:ascii="宋体" w:hAnsi="宋体"/>
          <w:b/>
          <w:bCs/>
          <w:sz w:val="24"/>
        </w:rPr>
        <w:t>目</w:t>
      </w:r>
      <w:r>
        <w:rPr>
          <w:rFonts w:hint="eastAsia" w:ascii="宋体" w:hAnsi="宋体"/>
          <w:b/>
          <w:bCs/>
          <w:sz w:val="24"/>
          <w:lang w:val="en-US" w:eastAsia="zh-CN"/>
        </w:rPr>
        <w:t xml:space="preserve"> </w:t>
      </w:r>
      <w:r>
        <w:rPr>
          <w:rFonts w:hint="eastAsia" w:ascii="宋体" w:hAnsi="宋体"/>
          <w:b/>
          <w:bCs/>
          <w:sz w:val="24"/>
        </w:rPr>
        <w:t>录</w:t>
      </w:r>
      <w:bookmarkEnd w:id="239"/>
      <w:bookmarkEnd w:id="240"/>
      <w:bookmarkEnd w:id="241"/>
    </w:p>
    <w:p w14:paraId="500A4A0D">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rPr>
        <w:t>1</w:t>
      </w:r>
      <w:r>
        <w:rPr>
          <w:rFonts w:hint="eastAsia" w:ascii="宋体" w:hAnsi="Cambria" w:cs="宋体"/>
          <w:color w:val="000000"/>
          <w:sz w:val="24"/>
          <w:lang w:val="zh-CN"/>
        </w:rPr>
        <w:t>）</w:t>
      </w:r>
      <w:r>
        <w:rPr>
          <w:rFonts w:hint="eastAsia" w:ascii="宋体" w:hAnsi="Cambria" w:cs="宋体"/>
          <w:color w:val="000000"/>
          <w:sz w:val="24"/>
          <w:lang w:val="en-US" w:eastAsia="zh-CN"/>
        </w:rPr>
        <w:t>磋商</w:t>
      </w:r>
      <w:r>
        <w:rPr>
          <w:rFonts w:hint="eastAsia" w:ascii="宋体" w:hAnsi="Cambria" w:cs="宋体"/>
          <w:color w:val="000000"/>
          <w:sz w:val="24"/>
          <w:lang w:val="zh-CN"/>
        </w:rPr>
        <w:t>函…………………………………………………………所在页码</w:t>
      </w:r>
    </w:p>
    <w:p w14:paraId="21AE0A0F">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rPr>
        <w:t>2</w:t>
      </w:r>
      <w:r>
        <w:rPr>
          <w:rFonts w:hint="eastAsia" w:ascii="宋体" w:hAnsi="Cambria" w:cs="宋体"/>
          <w:color w:val="000000"/>
          <w:sz w:val="24"/>
          <w:lang w:val="zh-CN"/>
        </w:rPr>
        <w:t>）</w:t>
      </w:r>
      <w:r>
        <w:fldChar w:fldCharType="begin"/>
      </w:r>
      <w:r>
        <w:instrText xml:space="preserve"> HYPERLINK \l "_Toc10652" </w:instrText>
      </w:r>
      <w:r>
        <w:fldChar w:fldCharType="separate"/>
      </w:r>
      <w:r>
        <w:rPr>
          <w:rFonts w:hint="eastAsia" w:ascii="宋体" w:hAnsi="Cambria" w:cs="宋体"/>
          <w:color w:val="000000"/>
          <w:sz w:val="24"/>
          <w:lang w:val="zh-CN"/>
        </w:rPr>
        <w:t>竞争性磋商首次报价表</w:t>
      </w:r>
      <w:r>
        <w:rPr>
          <w:rFonts w:hint="eastAsia" w:ascii="宋体" w:hAnsi="Cambria" w:cs="宋体"/>
          <w:color w:val="000000"/>
          <w:sz w:val="24"/>
          <w:lang w:val="zh-CN"/>
        </w:rPr>
        <w:fldChar w:fldCharType="end"/>
      </w:r>
      <w:r>
        <w:rPr>
          <w:rFonts w:hint="eastAsia" w:ascii="宋体" w:hAnsi="Cambria" w:cs="宋体"/>
          <w:color w:val="000000"/>
          <w:sz w:val="24"/>
          <w:lang w:val="zh-CN"/>
        </w:rPr>
        <w:t>………………………………………所在页码</w:t>
      </w:r>
    </w:p>
    <w:p w14:paraId="5F8443B8">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3</w:t>
      </w:r>
      <w:r>
        <w:rPr>
          <w:rFonts w:hint="eastAsia" w:ascii="宋体" w:hAnsi="Cambria" w:cs="宋体"/>
          <w:color w:val="000000"/>
          <w:sz w:val="24"/>
          <w:lang w:val="zh-CN"/>
        </w:rPr>
        <w:t>）法定代表人证明书……………………………………………所在页码</w:t>
      </w:r>
    </w:p>
    <w:p w14:paraId="713B47A1">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4</w:t>
      </w:r>
      <w:r>
        <w:rPr>
          <w:rFonts w:hint="eastAsia" w:ascii="宋体" w:hAnsi="Cambria" w:cs="宋体"/>
          <w:color w:val="000000"/>
          <w:sz w:val="24"/>
          <w:lang w:val="zh-CN"/>
        </w:rPr>
        <w:t>）法定代表人授权书……………………………………………所在页码</w:t>
      </w:r>
    </w:p>
    <w:p w14:paraId="5DA12492">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5</w:t>
      </w:r>
      <w:r>
        <w:rPr>
          <w:rFonts w:hint="eastAsia" w:ascii="宋体" w:hAnsi="Cambria" w:cs="宋体"/>
          <w:color w:val="000000"/>
          <w:sz w:val="24"/>
          <w:lang w:val="zh-CN"/>
        </w:rPr>
        <w:t>）</w:t>
      </w:r>
      <w:r>
        <w:rPr>
          <w:rFonts w:hint="eastAsia" w:ascii="宋体" w:hAnsi="Cambria" w:cs="宋体"/>
          <w:color w:val="000000"/>
          <w:sz w:val="24"/>
        </w:rPr>
        <w:t>供应商</w:t>
      </w:r>
      <w:r>
        <w:rPr>
          <w:rFonts w:hint="eastAsia" w:ascii="宋体" w:hAnsi="Cambria" w:cs="宋体"/>
          <w:color w:val="000000"/>
          <w:sz w:val="24"/>
          <w:lang w:val="zh-CN"/>
        </w:rPr>
        <w:t>承诺函…………………………………………………所在页码</w:t>
      </w:r>
    </w:p>
    <w:p w14:paraId="6B595981">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6</w:t>
      </w:r>
      <w:r>
        <w:rPr>
          <w:rFonts w:hint="eastAsia" w:ascii="宋体" w:hAnsi="Cambria" w:cs="宋体"/>
          <w:color w:val="000000"/>
          <w:sz w:val="24"/>
          <w:lang w:val="zh-CN"/>
        </w:rPr>
        <w:t>）供应商诚信承诺书……………………………………………所在页码</w:t>
      </w:r>
    </w:p>
    <w:p w14:paraId="479F2F65">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7</w:t>
      </w:r>
      <w:r>
        <w:rPr>
          <w:rFonts w:hint="eastAsia" w:ascii="宋体" w:hAnsi="Cambria" w:cs="宋体"/>
          <w:color w:val="000000"/>
          <w:sz w:val="24"/>
          <w:lang w:val="zh-CN"/>
        </w:rPr>
        <w:t>）资格证明材料…………………………………………………所在页码</w:t>
      </w:r>
    </w:p>
    <w:p w14:paraId="52047AAF">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8</w:t>
      </w:r>
      <w:r>
        <w:rPr>
          <w:rFonts w:hint="eastAsia" w:ascii="宋体" w:hAnsi="Cambria" w:cs="宋体"/>
          <w:color w:val="000000"/>
          <w:sz w:val="24"/>
          <w:lang w:val="zh-CN"/>
        </w:rPr>
        <w:t>）财务状况、缴纳税收和社会保障资金证明…………………所在页码</w:t>
      </w:r>
    </w:p>
    <w:p w14:paraId="10CB4816">
      <w:pPr>
        <w:tabs>
          <w:tab w:val="left" w:pos="426"/>
          <w:tab w:val="left" w:pos="9214"/>
          <w:tab w:val="left" w:pos="9498"/>
        </w:tabs>
        <w:autoSpaceDE w:val="0"/>
        <w:autoSpaceDN w:val="0"/>
        <w:adjustRightInd w:val="0"/>
        <w:spacing w:line="360" w:lineRule="auto"/>
        <w:ind w:right="142" w:firstLine="480"/>
        <w:jc w:val="center"/>
        <w:rPr>
          <w:rFonts w:hint="eastAsia"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9</w:t>
      </w:r>
      <w:r>
        <w:rPr>
          <w:rFonts w:hint="eastAsia" w:ascii="宋体" w:hAnsi="Cambria" w:cs="宋体"/>
          <w:color w:val="000000"/>
          <w:sz w:val="24"/>
          <w:lang w:val="zh-CN"/>
        </w:rPr>
        <w:t>）</w:t>
      </w:r>
      <w:r>
        <w:rPr>
          <w:rFonts w:hint="eastAsia" w:ascii="宋体" w:hAnsi="宋体"/>
          <w:sz w:val="24"/>
          <w:szCs w:val="24"/>
          <w:lang w:val="en-US" w:eastAsia="zh-CN"/>
        </w:rPr>
        <w:t>服务方案</w:t>
      </w:r>
      <w:r>
        <w:rPr>
          <w:rFonts w:hint="eastAsia" w:ascii="宋体" w:hAnsi="Cambria" w:cs="宋体"/>
          <w:color w:val="000000"/>
          <w:sz w:val="24"/>
          <w:lang w:val="zh-CN"/>
        </w:rPr>
        <w:t>………………………………………………………所在页码</w:t>
      </w:r>
    </w:p>
    <w:p w14:paraId="19A5D616">
      <w:pPr>
        <w:tabs>
          <w:tab w:val="left" w:pos="426"/>
          <w:tab w:val="left" w:pos="9214"/>
          <w:tab w:val="left" w:pos="9498"/>
        </w:tabs>
        <w:autoSpaceDE w:val="0"/>
        <w:autoSpaceDN w:val="0"/>
        <w:adjustRightInd w:val="0"/>
        <w:spacing w:line="360" w:lineRule="auto"/>
        <w:ind w:right="142" w:firstLine="480"/>
        <w:jc w:val="center"/>
        <w:rPr>
          <w:rFonts w:hint="eastAsia"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10</w:t>
      </w:r>
      <w:r>
        <w:rPr>
          <w:rFonts w:hint="eastAsia" w:ascii="宋体" w:hAnsi="Cambria" w:cs="宋体"/>
          <w:color w:val="000000"/>
          <w:sz w:val="24"/>
          <w:lang w:val="zh-CN"/>
        </w:rPr>
        <w:t>）具备履行合同所必需的证明材料……………………………所在页码</w:t>
      </w:r>
    </w:p>
    <w:p w14:paraId="2C6B3DDC">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11</w:t>
      </w:r>
      <w:r>
        <w:rPr>
          <w:rFonts w:hint="eastAsia" w:ascii="宋体" w:hAnsi="Cambria" w:cs="宋体"/>
          <w:color w:val="000000"/>
          <w:sz w:val="24"/>
          <w:lang w:val="zh-CN"/>
        </w:rPr>
        <w:t>）无重大违法记录声明…………………………………………所在页码</w:t>
      </w:r>
    </w:p>
    <w:p w14:paraId="0A151062">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12</w:t>
      </w:r>
      <w:r>
        <w:rPr>
          <w:rFonts w:hint="eastAsia" w:ascii="宋体" w:hAnsi="Cambria" w:cs="宋体"/>
          <w:color w:val="000000"/>
          <w:sz w:val="24"/>
          <w:lang w:val="zh-CN"/>
        </w:rPr>
        <w:t>）磋商保证金……………………………………………………所在页码</w:t>
      </w:r>
    </w:p>
    <w:p w14:paraId="1D6BD831">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（1</w:t>
      </w:r>
      <w:r>
        <w:rPr>
          <w:rFonts w:hint="eastAsia" w:ascii="宋体" w:hAnsi="Cambria" w:cs="宋体"/>
          <w:color w:val="000000"/>
          <w:sz w:val="24"/>
          <w:lang w:val="en-US" w:eastAsia="zh-CN"/>
        </w:rPr>
        <w:t>3</w:t>
      </w:r>
      <w:r>
        <w:rPr>
          <w:rFonts w:hint="eastAsia" w:ascii="宋体" w:hAnsi="Cambria" w:cs="宋体"/>
          <w:color w:val="000000"/>
          <w:sz w:val="24"/>
          <w:lang w:val="zh-CN"/>
        </w:rPr>
        <w:t>）</w:t>
      </w:r>
      <w:r>
        <w:rPr>
          <w:rFonts w:hint="eastAsia" w:ascii="宋体" w:hAnsi="Cambria" w:cs="宋体"/>
          <w:color w:val="000000"/>
          <w:sz w:val="24"/>
          <w:lang w:val="en-US" w:eastAsia="zh-CN"/>
        </w:rPr>
        <w:t>供应商</w:t>
      </w:r>
      <w:r>
        <w:rPr>
          <w:rFonts w:hint="eastAsia" w:ascii="宋体" w:hAnsi="Cambria" w:cs="宋体"/>
          <w:color w:val="000000"/>
          <w:sz w:val="24"/>
          <w:lang w:val="zh-CN"/>
        </w:rPr>
        <w:t>的类似业绩证明材料…………………………………所在页码</w:t>
      </w:r>
    </w:p>
    <w:p w14:paraId="2D94406C">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14</w:t>
      </w:r>
      <w:r>
        <w:rPr>
          <w:rFonts w:hint="eastAsia" w:ascii="宋体" w:hAnsi="Cambria" w:cs="宋体"/>
          <w:color w:val="000000"/>
          <w:sz w:val="24"/>
          <w:lang w:val="zh-CN"/>
        </w:rPr>
        <w:t>）</w:t>
      </w:r>
      <w:r>
        <w:rPr>
          <w:rFonts w:hint="eastAsia" w:ascii="宋体" w:hAnsi="Cambria" w:cs="宋体"/>
          <w:color w:val="000000"/>
          <w:sz w:val="24"/>
          <w:lang w:val="en-US" w:eastAsia="zh-CN"/>
        </w:rPr>
        <w:t>中小</w:t>
      </w:r>
      <w:r>
        <w:rPr>
          <w:rFonts w:hint="eastAsia" w:ascii="宋体" w:hAnsi="Cambria" w:cs="宋体"/>
          <w:color w:val="000000"/>
          <w:sz w:val="24"/>
          <w:lang w:val="zh-CN"/>
        </w:rPr>
        <w:t>企业声明函………………………………………………所在页码</w:t>
      </w:r>
    </w:p>
    <w:p w14:paraId="466F93DB">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15</w:t>
      </w:r>
      <w:r>
        <w:rPr>
          <w:rFonts w:hint="eastAsia" w:ascii="宋体" w:hAnsi="Cambria" w:cs="宋体"/>
          <w:color w:val="000000"/>
          <w:sz w:val="24"/>
          <w:lang w:val="zh-CN"/>
        </w:rPr>
        <w:t>）</w:t>
      </w:r>
      <w:r>
        <w:rPr>
          <w:rFonts w:hint="eastAsia" w:ascii="宋体" w:hAnsi="Cambria" w:cs="宋体"/>
          <w:color w:val="000000"/>
          <w:sz w:val="24"/>
        </w:rPr>
        <w:t>从业人员声明函</w:t>
      </w:r>
      <w:r>
        <w:rPr>
          <w:rFonts w:hint="eastAsia" w:ascii="宋体" w:hAnsi="Cambria" w:cs="宋体"/>
          <w:color w:val="000000"/>
          <w:sz w:val="24"/>
          <w:lang w:val="zh-CN"/>
        </w:rPr>
        <w:t>………………………………………………所在页码</w:t>
      </w:r>
    </w:p>
    <w:p w14:paraId="6C822870">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000000"/>
          <w:sz w:val="24"/>
          <w:lang w:val="zh-CN"/>
        </w:rPr>
      </w:pPr>
      <w:r>
        <w:rPr>
          <w:rFonts w:hint="eastAsia" w:ascii="宋体" w:hAnsi="Cambria" w:cs="宋体"/>
          <w:color w:val="000000"/>
          <w:sz w:val="24"/>
          <w:lang w:val="zh-CN"/>
        </w:rPr>
        <w:t>（</w:t>
      </w:r>
      <w:r>
        <w:rPr>
          <w:rFonts w:hint="eastAsia" w:ascii="宋体" w:hAnsi="Cambria" w:cs="宋体"/>
          <w:color w:val="000000"/>
          <w:sz w:val="24"/>
          <w:lang w:val="en-US" w:eastAsia="zh-CN"/>
        </w:rPr>
        <w:t>16</w:t>
      </w:r>
      <w:r>
        <w:rPr>
          <w:rFonts w:hint="eastAsia" w:ascii="宋体" w:hAnsi="Cambria" w:cs="宋体"/>
          <w:color w:val="000000"/>
          <w:sz w:val="24"/>
          <w:lang w:val="zh-CN"/>
        </w:rPr>
        <w:t>）</w:t>
      </w:r>
      <w:r>
        <w:rPr>
          <w:rFonts w:hint="eastAsia" w:ascii="宋体" w:hAnsi="Cambria" w:cs="宋体"/>
          <w:color w:val="000000"/>
          <w:sz w:val="24"/>
        </w:rPr>
        <w:t>疾人福利性单位声明函</w:t>
      </w:r>
      <w:r>
        <w:rPr>
          <w:rFonts w:hint="eastAsia" w:ascii="宋体" w:hAnsi="Cambria" w:cs="宋体"/>
          <w:color w:val="000000"/>
          <w:sz w:val="24"/>
          <w:lang w:val="zh-CN"/>
        </w:rPr>
        <w:t>………………………………………所在页码</w:t>
      </w:r>
    </w:p>
    <w:p w14:paraId="64F99BB9">
      <w:pPr>
        <w:tabs>
          <w:tab w:val="left" w:pos="426"/>
          <w:tab w:val="left" w:pos="9214"/>
          <w:tab w:val="left" w:pos="9498"/>
        </w:tabs>
        <w:autoSpaceDE w:val="0"/>
        <w:autoSpaceDN w:val="0"/>
        <w:adjustRightInd w:val="0"/>
        <w:spacing w:line="360" w:lineRule="auto"/>
        <w:ind w:right="142"/>
        <w:jc w:val="center"/>
        <w:rPr>
          <w:rFonts w:ascii="宋体" w:hAnsi="Cambria" w:cs="宋体"/>
          <w:color w:val="000000"/>
          <w:sz w:val="24"/>
          <w:lang w:val="zh-CN"/>
        </w:rPr>
      </w:pPr>
      <w:r>
        <w:rPr>
          <w:rFonts w:hint="eastAsia" w:ascii="宋体" w:hAnsi="Cambria" w:cs="宋体"/>
          <w:color w:val="000000"/>
          <w:sz w:val="24"/>
        </w:rPr>
        <w:t xml:space="preserve">    </w:t>
      </w:r>
      <w:r>
        <w:rPr>
          <w:rFonts w:hint="eastAsia" w:ascii="宋体" w:hAnsi="Cambria" w:cs="宋体"/>
          <w:color w:val="000000"/>
          <w:sz w:val="24"/>
          <w:lang w:val="zh-CN"/>
        </w:rPr>
        <w:t>（</w:t>
      </w:r>
      <w:r>
        <w:rPr>
          <w:rFonts w:hint="eastAsia" w:ascii="宋体" w:hAnsi="Cambria" w:cs="宋体"/>
          <w:color w:val="000000"/>
          <w:sz w:val="24"/>
          <w:lang w:val="en-US" w:eastAsia="zh-CN"/>
        </w:rPr>
        <w:t>17</w:t>
      </w:r>
      <w:r>
        <w:rPr>
          <w:rFonts w:hint="eastAsia" w:ascii="宋体" w:hAnsi="Cambria" w:cs="宋体"/>
          <w:color w:val="000000"/>
          <w:sz w:val="24"/>
          <w:lang w:val="zh-CN"/>
        </w:rPr>
        <w:t>）供应商认为在其他方面有必要说明的事项…………………所在页码</w:t>
      </w:r>
    </w:p>
    <w:p w14:paraId="33918999">
      <w:pPr>
        <w:tabs>
          <w:tab w:val="left" w:pos="426"/>
          <w:tab w:val="left" w:pos="9214"/>
          <w:tab w:val="left" w:pos="9498"/>
        </w:tabs>
        <w:autoSpaceDE w:val="0"/>
        <w:autoSpaceDN w:val="0"/>
        <w:adjustRightInd w:val="0"/>
        <w:spacing w:line="360" w:lineRule="auto"/>
        <w:ind w:right="142"/>
        <w:jc w:val="center"/>
        <w:rPr>
          <w:rFonts w:hint="eastAsia" w:ascii="宋体" w:hAnsi="Cambria" w:cs="宋体"/>
          <w:color w:val="000000"/>
          <w:sz w:val="24"/>
          <w:lang w:val="zh-CN"/>
        </w:rPr>
      </w:pPr>
      <w:r>
        <w:rPr>
          <w:rFonts w:hint="eastAsia" w:ascii="宋体" w:hAnsi="Cambria" w:cs="宋体"/>
          <w:color w:val="000000"/>
          <w:sz w:val="24"/>
          <w:lang w:val="en-US" w:eastAsia="zh-CN"/>
        </w:rPr>
        <w:t xml:space="preserve">    </w:t>
      </w:r>
      <w:r>
        <w:rPr>
          <w:rFonts w:hint="eastAsia" w:ascii="宋体" w:hAnsi="Cambria" w:cs="宋体"/>
          <w:color w:val="000000"/>
          <w:sz w:val="24"/>
          <w:lang w:val="zh-CN"/>
        </w:rPr>
        <w:t>（</w:t>
      </w:r>
      <w:r>
        <w:rPr>
          <w:rFonts w:hint="eastAsia" w:ascii="宋体" w:hAnsi="Cambria" w:cs="宋体"/>
          <w:color w:val="000000"/>
          <w:sz w:val="24"/>
          <w:lang w:val="en-US" w:eastAsia="zh-CN"/>
        </w:rPr>
        <w:t>18</w:t>
      </w:r>
      <w:r>
        <w:rPr>
          <w:rFonts w:hint="eastAsia" w:ascii="宋体" w:hAnsi="Cambria" w:cs="宋体"/>
          <w:color w:val="000000"/>
          <w:sz w:val="24"/>
          <w:lang w:val="zh-CN"/>
        </w:rPr>
        <w:t>）供应商最终报价表……………………………………………所在页码</w:t>
      </w:r>
    </w:p>
    <w:p w14:paraId="6C533B8A">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FF0000"/>
          <w:sz w:val="24"/>
          <w:lang w:val="zh-CN"/>
        </w:rPr>
      </w:pPr>
    </w:p>
    <w:p w14:paraId="00D7C340">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FF0000"/>
          <w:sz w:val="24"/>
          <w:lang w:val="zh-CN"/>
        </w:rPr>
      </w:pPr>
    </w:p>
    <w:p w14:paraId="24C9196D">
      <w:pPr>
        <w:tabs>
          <w:tab w:val="left" w:pos="426"/>
          <w:tab w:val="left" w:pos="9214"/>
          <w:tab w:val="left" w:pos="9498"/>
        </w:tabs>
        <w:autoSpaceDE w:val="0"/>
        <w:autoSpaceDN w:val="0"/>
        <w:adjustRightInd w:val="0"/>
        <w:spacing w:line="360" w:lineRule="auto"/>
        <w:ind w:right="142" w:firstLine="480"/>
        <w:jc w:val="center"/>
        <w:rPr>
          <w:rFonts w:ascii="宋体" w:hAnsi="Cambria" w:cs="宋体"/>
          <w:color w:val="FF0000"/>
          <w:sz w:val="24"/>
          <w:lang w:val="zh-CN"/>
        </w:rPr>
        <w:sectPr>
          <w:pgSz w:w="11906" w:h="16838"/>
          <w:pgMar w:top="1134" w:right="1134" w:bottom="1134" w:left="1417" w:header="851" w:footer="992" w:gutter="0"/>
          <w:cols w:space="0" w:num="1"/>
          <w:rtlGutter w:val="0"/>
          <w:docGrid w:linePitch="312" w:charSpace="0"/>
        </w:sectPr>
      </w:pPr>
    </w:p>
    <w:p w14:paraId="7400563E">
      <w:pPr>
        <w:pStyle w:val="28"/>
        <w:spacing w:before="0" w:after="0"/>
        <w:jc w:val="left"/>
        <w:rPr>
          <w:rFonts w:ascii="宋体" w:hAnsi="宋体"/>
          <w:sz w:val="24"/>
          <w:szCs w:val="24"/>
        </w:rPr>
      </w:pPr>
      <w:bookmarkStart w:id="242" w:name="_Toc18714"/>
      <w:r>
        <w:rPr>
          <w:rFonts w:hint="eastAsia" w:ascii="宋体" w:hAnsi="宋体"/>
          <w:sz w:val="24"/>
          <w:szCs w:val="24"/>
        </w:rPr>
        <w:t>附件</w:t>
      </w:r>
      <w:bookmarkStart w:id="243" w:name="_Toc325726037"/>
      <w:bookmarkStart w:id="244" w:name="_Toc376936768"/>
      <w:r>
        <w:rPr>
          <w:rFonts w:hint="eastAsia" w:ascii="宋体" w:hAnsi="宋体"/>
          <w:sz w:val="24"/>
          <w:szCs w:val="24"/>
          <w:lang w:val="en-US" w:eastAsia="zh-CN"/>
        </w:rPr>
        <w:t>1</w:t>
      </w:r>
      <w:r>
        <w:rPr>
          <w:rFonts w:hint="eastAsia" w:ascii="宋体" w:hAnsi="宋体"/>
          <w:sz w:val="24"/>
          <w:szCs w:val="24"/>
        </w:rPr>
        <w:t>：</w:t>
      </w:r>
      <w:r>
        <w:rPr>
          <w:rFonts w:hint="eastAsia" w:ascii="宋体" w:hAnsi="宋体"/>
          <w:sz w:val="24"/>
          <w:szCs w:val="24"/>
          <w:lang w:val="en-US" w:eastAsia="zh-CN"/>
        </w:rPr>
        <w:t>磋商</w:t>
      </w:r>
      <w:r>
        <w:rPr>
          <w:rFonts w:hint="eastAsia" w:ascii="宋体" w:hAnsi="宋体"/>
          <w:sz w:val="24"/>
          <w:szCs w:val="24"/>
        </w:rPr>
        <w:t>函</w:t>
      </w:r>
      <w:bookmarkEnd w:id="236"/>
      <w:bookmarkEnd w:id="237"/>
      <w:bookmarkEnd w:id="238"/>
      <w:bookmarkEnd w:id="242"/>
      <w:bookmarkEnd w:id="243"/>
      <w:bookmarkEnd w:id="244"/>
    </w:p>
    <w:p w14:paraId="621FBF4C">
      <w:pPr>
        <w:spacing w:line="360" w:lineRule="auto"/>
        <w:jc w:val="center"/>
        <w:rPr>
          <w:rFonts w:ascii="宋体"/>
          <w:b/>
          <w:bCs/>
          <w:sz w:val="28"/>
          <w:szCs w:val="28"/>
        </w:rPr>
      </w:pPr>
      <w:r>
        <w:rPr>
          <w:rFonts w:hint="eastAsia" w:ascii="宋体" w:hAnsi="宋体" w:cs="宋体"/>
          <w:b/>
          <w:bCs/>
          <w:sz w:val="28"/>
          <w:szCs w:val="28"/>
          <w:lang w:val="en-US" w:eastAsia="zh-CN"/>
        </w:rPr>
        <w:t>磋商</w:t>
      </w:r>
      <w:r>
        <w:rPr>
          <w:rFonts w:hint="eastAsia" w:ascii="宋体" w:hAnsi="宋体" w:cs="宋体"/>
          <w:b/>
          <w:bCs/>
          <w:sz w:val="28"/>
          <w:szCs w:val="28"/>
        </w:rPr>
        <w:t>函</w:t>
      </w:r>
    </w:p>
    <w:p w14:paraId="5C81A7FF">
      <w:pPr>
        <w:spacing w:line="360" w:lineRule="auto"/>
        <w:textAlignment w:val="baseline"/>
        <w:rPr>
          <w:rFonts w:ascii="宋体" w:hAnsi="Cambria" w:cs="宋体"/>
          <w:b/>
          <w:bCs/>
          <w:kern w:val="0"/>
          <w:sz w:val="24"/>
          <w:lang w:val="zh-CN"/>
        </w:rPr>
      </w:pPr>
      <w:r>
        <w:rPr>
          <w:rFonts w:hint="eastAsia" w:ascii="宋体" w:hAnsi="Cambria" w:cs="宋体"/>
          <w:b/>
          <w:bCs/>
          <w:kern w:val="0"/>
          <w:sz w:val="24"/>
          <w:lang w:val="zh-CN"/>
        </w:rPr>
        <w:t>致：</w:t>
      </w:r>
      <w:r>
        <w:rPr>
          <w:rFonts w:hint="eastAsia" w:ascii="宋体" w:hAnsi="宋体" w:cs="宋体"/>
          <w:b/>
          <w:bCs/>
          <w:color w:val="000000"/>
          <w:kern w:val="0"/>
          <w:sz w:val="24"/>
          <w:u w:val="dashDotHeavy"/>
          <w:lang w:val="en-US" w:eastAsia="zh-CN"/>
        </w:rPr>
        <w:t>采购</w:t>
      </w:r>
      <w:r>
        <w:rPr>
          <w:rFonts w:hint="eastAsia" w:ascii="宋体" w:hAnsi="宋体" w:cs="宋体"/>
          <w:b/>
          <w:bCs/>
          <w:color w:val="000000"/>
          <w:kern w:val="0"/>
          <w:sz w:val="24"/>
          <w:u w:val="dashDotHeavy"/>
          <w:lang w:val="zh-CN"/>
        </w:rPr>
        <w:t>代理机构</w:t>
      </w:r>
    </w:p>
    <w:p w14:paraId="18C162B2">
      <w:pPr>
        <w:spacing w:line="360" w:lineRule="auto"/>
        <w:textAlignment w:val="baseline"/>
        <w:rPr>
          <w:rFonts w:ascii="宋体"/>
          <w:sz w:val="24"/>
        </w:rPr>
      </w:pPr>
    </w:p>
    <w:p w14:paraId="1F2E8507">
      <w:pPr>
        <w:spacing w:line="360" w:lineRule="auto"/>
        <w:ind w:firstLine="480"/>
        <w:textAlignment w:val="baseline"/>
        <w:rPr>
          <w:rFonts w:ascii="宋体"/>
          <w:sz w:val="24"/>
        </w:rPr>
      </w:pPr>
      <w:r>
        <w:rPr>
          <w:rFonts w:hint="eastAsia" w:ascii="宋体" w:hAnsi="宋体" w:cs="宋体"/>
          <w:sz w:val="24"/>
        </w:rPr>
        <w:t>我们收到</w:t>
      </w:r>
      <w:r>
        <w:rPr>
          <w:rFonts w:hint="eastAsia" w:ascii="宋体" w:hAnsi="宋体" w:cs="宋体"/>
          <w:sz w:val="24"/>
          <w:u w:val="single"/>
        </w:rPr>
        <w:t xml:space="preserve">                  </w:t>
      </w:r>
      <w:r>
        <w:rPr>
          <w:rFonts w:hint="eastAsia" w:ascii="宋体" w:hAnsi="宋体" w:cs="宋体"/>
          <w:sz w:val="24"/>
        </w:rPr>
        <w:t>项目磋商文件，经研究，法定代表人（姓名、职务）正式授权（委托代理人姓名、职务）代表供应商（供应商名称、地址）提交响应文件。</w:t>
      </w:r>
    </w:p>
    <w:p w14:paraId="19D3FB34">
      <w:pPr>
        <w:spacing w:line="360" w:lineRule="auto"/>
        <w:textAlignment w:val="baseline"/>
        <w:rPr>
          <w:rFonts w:ascii="宋体"/>
          <w:sz w:val="24"/>
        </w:rPr>
      </w:pPr>
      <w:r>
        <w:rPr>
          <w:rFonts w:hint="eastAsia" w:ascii="宋体" w:hAnsi="宋体" w:cs="宋体"/>
          <w:sz w:val="24"/>
        </w:rPr>
        <w:t>据此函，签字代表宣布同意如下：</w:t>
      </w:r>
    </w:p>
    <w:p w14:paraId="07EDFC2C">
      <w:pPr>
        <w:spacing w:line="360" w:lineRule="auto"/>
        <w:textAlignment w:val="baseline"/>
        <w:rPr>
          <w:rFonts w:ascii="宋体"/>
          <w:sz w:val="24"/>
        </w:rPr>
      </w:pPr>
      <w:r>
        <w:rPr>
          <w:rFonts w:ascii="宋体" w:hAnsi="宋体" w:cs="宋体"/>
          <w:sz w:val="24"/>
        </w:rPr>
        <w:t>1</w:t>
      </w:r>
      <w:r>
        <w:rPr>
          <w:rFonts w:hint="eastAsia" w:ascii="宋体" w:hAnsi="宋体" w:cs="宋体"/>
          <w:sz w:val="24"/>
        </w:rPr>
        <w:t>、我方已详阅磋商文件的全部内容，包括澄清、修改条款等有关附件，承诺对其完全理解并接受。</w:t>
      </w:r>
    </w:p>
    <w:p w14:paraId="1BD22696">
      <w:pPr>
        <w:autoSpaceDE w:val="0"/>
        <w:autoSpaceDN w:val="0"/>
        <w:adjustRightInd w:val="0"/>
        <w:spacing w:line="400" w:lineRule="exact"/>
        <w:rPr>
          <w:rFonts w:ascii="宋体" w:hAnsi="Cambria" w:cs="宋体"/>
          <w:kern w:val="0"/>
          <w:sz w:val="24"/>
          <w:highlight w:val="yellow"/>
          <w:lang w:val="zh-CN"/>
        </w:rPr>
      </w:pPr>
      <w:r>
        <w:rPr>
          <w:rFonts w:ascii="宋体" w:hAnsi="Cambria" w:cs="宋体"/>
          <w:kern w:val="0"/>
          <w:sz w:val="24"/>
          <w:lang w:val="zh-CN"/>
        </w:rPr>
        <w:t>2</w:t>
      </w:r>
      <w:r>
        <w:rPr>
          <w:rFonts w:hint="eastAsia" w:ascii="宋体" w:hAnsi="Cambria" w:cs="宋体"/>
          <w:kern w:val="0"/>
          <w:sz w:val="24"/>
          <w:lang w:val="zh-CN"/>
        </w:rPr>
        <w:t>、</w:t>
      </w:r>
      <w:r>
        <w:rPr>
          <w:rFonts w:hint="eastAsia" w:ascii="宋体" w:hAnsi="Cambria" w:cs="宋体"/>
          <w:kern w:val="0"/>
          <w:sz w:val="24"/>
        </w:rPr>
        <w:t>磋商</w:t>
      </w:r>
      <w:r>
        <w:rPr>
          <w:rFonts w:hint="eastAsia" w:ascii="宋体" w:hAnsi="Cambria" w:cs="宋体"/>
          <w:kern w:val="0"/>
          <w:sz w:val="24"/>
          <w:lang w:val="zh-CN"/>
        </w:rPr>
        <w:t>有效期自开标之日起</w:t>
      </w:r>
      <w:r>
        <w:rPr>
          <w:rFonts w:ascii="宋体" w:hAnsi="Cambria" w:cs="宋体"/>
          <w:kern w:val="0"/>
          <w:sz w:val="24"/>
          <w:u w:val="single"/>
          <w:lang w:val="zh-CN"/>
        </w:rPr>
        <w:t xml:space="preserve">    </w:t>
      </w:r>
      <w:r>
        <w:rPr>
          <w:rFonts w:hint="eastAsia" w:ascii="宋体" w:hAnsi="Cambria" w:cs="宋体"/>
          <w:kern w:val="0"/>
          <w:sz w:val="24"/>
        </w:rPr>
        <w:t>日</w:t>
      </w:r>
      <w:r>
        <w:rPr>
          <w:rFonts w:hint="eastAsia" w:ascii="宋体" w:hAnsi="Cambria" w:cs="宋体"/>
          <w:kern w:val="0"/>
          <w:sz w:val="24"/>
          <w:lang w:val="zh-CN"/>
        </w:rPr>
        <w:t>内有效。</w:t>
      </w:r>
    </w:p>
    <w:p w14:paraId="4B1CA8CC">
      <w:pPr>
        <w:spacing w:line="360" w:lineRule="auto"/>
        <w:textAlignment w:val="baseline"/>
        <w:rPr>
          <w:rFonts w:ascii="宋体"/>
          <w:sz w:val="24"/>
        </w:rPr>
      </w:pPr>
      <w:r>
        <w:rPr>
          <w:rFonts w:ascii="宋体" w:hAnsi="宋体" w:cs="宋体"/>
          <w:sz w:val="24"/>
        </w:rPr>
        <w:t>3</w:t>
      </w:r>
      <w:r>
        <w:rPr>
          <w:rFonts w:hint="eastAsia" w:ascii="宋体" w:hAnsi="宋体" w:cs="宋体"/>
          <w:sz w:val="24"/>
        </w:rPr>
        <w:t>、我方同意按照贵方要求提供与磋商有关的一切数据或资料，理解并接受贵方制定的评标办法。</w:t>
      </w:r>
    </w:p>
    <w:p w14:paraId="76B72B84">
      <w:pPr>
        <w:spacing w:line="360" w:lineRule="auto"/>
        <w:textAlignment w:val="baseline"/>
        <w:rPr>
          <w:rFonts w:ascii="宋体"/>
          <w:sz w:val="24"/>
        </w:rPr>
      </w:pPr>
      <w:r>
        <w:rPr>
          <w:rFonts w:ascii="宋体" w:hAnsi="宋体" w:cs="宋体"/>
          <w:sz w:val="24"/>
        </w:rPr>
        <w:t>4</w:t>
      </w:r>
      <w:r>
        <w:rPr>
          <w:rFonts w:hint="eastAsia" w:ascii="宋体" w:hAnsi="宋体" w:cs="宋体"/>
          <w:sz w:val="24"/>
        </w:rPr>
        <w:t>、与本磋商有关的一切正式往来通讯请寄：</w:t>
      </w:r>
    </w:p>
    <w:p w14:paraId="46BC3042">
      <w:pPr>
        <w:spacing w:line="360" w:lineRule="auto"/>
        <w:textAlignment w:val="baseline"/>
        <w:rPr>
          <w:rFonts w:ascii="宋体"/>
          <w:sz w:val="24"/>
        </w:rPr>
      </w:pPr>
      <w:r>
        <w:rPr>
          <w:rFonts w:hint="eastAsia" w:ascii="宋体" w:hAnsi="宋体" w:cs="宋体"/>
          <w:sz w:val="24"/>
        </w:rPr>
        <w:t>地址：</w:t>
      </w:r>
      <w:r>
        <w:rPr>
          <w:rFonts w:ascii="宋体" w:hAnsi="宋体" w:cs="宋体"/>
          <w:sz w:val="24"/>
        </w:rPr>
        <w:t xml:space="preserve">_______________        </w:t>
      </w:r>
      <w:r>
        <w:rPr>
          <w:rFonts w:hint="eastAsia" w:ascii="宋体" w:hAnsi="宋体" w:cs="宋体"/>
          <w:sz w:val="24"/>
        </w:rPr>
        <w:t>邮编：</w:t>
      </w:r>
      <w:r>
        <w:rPr>
          <w:rFonts w:ascii="宋体" w:hAnsi="宋体" w:cs="宋体"/>
          <w:sz w:val="24"/>
        </w:rPr>
        <w:t>____________</w:t>
      </w:r>
    </w:p>
    <w:p w14:paraId="4FCE8B94">
      <w:pPr>
        <w:spacing w:line="360" w:lineRule="auto"/>
        <w:textAlignment w:val="baseline"/>
        <w:rPr>
          <w:rFonts w:ascii="宋体"/>
          <w:sz w:val="24"/>
        </w:rPr>
      </w:pPr>
      <w:r>
        <w:rPr>
          <w:rFonts w:hint="eastAsia" w:ascii="宋体" w:hAnsi="宋体" w:cs="宋体"/>
          <w:sz w:val="24"/>
        </w:rPr>
        <w:t>电话：</w:t>
      </w:r>
      <w:r>
        <w:rPr>
          <w:rFonts w:ascii="宋体" w:hAnsi="宋体" w:cs="宋体"/>
          <w:sz w:val="24"/>
        </w:rPr>
        <w:t xml:space="preserve">_______________        </w:t>
      </w:r>
      <w:r>
        <w:rPr>
          <w:rFonts w:hint="eastAsia" w:ascii="宋体" w:hAnsi="宋体" w:cs="宋体"/>
          <w:sz w:val="24"/>
        </w:rPr>
        <w:t>传真：</w:t>
      </w:r>
      <w:r>
        <w:rPr>
          <w:rFonts w:ascii="宋体" w:hAnsi="宋体" w:cs="宋体"/>
          <w:sz w:val="24"/>
        </w:rPr>
        <w:t>____________</w:t>
      </w:r>
    </w:p>
    <w:p w14:paraId="4A59C5D5">
      <w:pPr>
        <w:spacing w:line="360" w:lineRule="auto"/>
        <w:textAlignment w:val="baseline"/>
        <w:rPr>
          <w:rFonts w:ascii="宋体"/>
          <w:sz w:val="24"/>
        </w:rPr>
      </w:pPr>
      <w:r>
        <w:rPr>
          <w:rFonts w:hint="eastAsia" w:ascii="宋体" w:hAnsi="宋体" w:cs="宋体"/>
          <w:sz w:val="24"/>
        </w:rPr>
        <w:t>法定代表人姓名：</w:t>
      </w:r>
      <w:r>
        <w:rPr>
          <w:rFonts w:ascii="宋体" w:hAnsi="宋体" w:cs="宋体"/>
          <w:sz w:val="24"/>
        </w:rPr>
        <w:t xml:space="preserve"> ___________ </w:t>
      </w:r>
      <w:r>
        <w:rPr>
          <w:rFonts w:hint="eastAsia" w:ascii="宋体" w:hAnsi="宋体" w:cs="宋体"/>
          <w:sz w:val="24"/>
        </w:rPr>
        <w:t>职务：</w:t>
      </w:r>
      <w:r>
        <w:rPr>
          <w:rFonts w:ascii="宋体" w:hAnsi="宋体" w:cs="宋体"/>
          <w:sz w:val="24"/>
        </w:rPr>
        <w:t>____________</w:t>
      </w:r>
    </w:p>
    <w:p w14:paraId="61283DBE">
      <w:pPr>
        <w:spacing w:line="360" w:lineRule="auto"/>
        <w:rPr>
          <w:rFonts w:ascii="宋体"/>
          <w:sz w:val="24"/>
        </w:rPr>
      </w:pPr>
    </w:p>
    <w:p w14:paraId="776C17FC">
      <w:pPr>
        <w:spacing w:line="360" w:lineRule="auto"/>
        <w:textAlignment w:val="baseline"/>
        <w:rPr>
          <w:rFonts w:ascii="宋体"/>
          <w:sz w:val="24"/>
        </w:rPr>
      </w:pPr>
    </w:p>
    <w:p w14:paraId="262A2D83">
      <w:pPr>
        <w:pStyle w:val="27"/>
      </w:pPr>
    </w:p>
    <w:p w14:paraId="7B5A069F">
      <w:pPr>
        <w:spacing w:line="360" w:lineRule="auto"/>
        <w:textAlignment w:val="baseline"/>
        <w:rPr>
          <w:rFonts w:ascii="宋体"/>
          <w:sz w:val="24"/>
        </w:rPr>
      </w:pPr>
    </w:p>
    <w:p w14:paraId="6D602C56">
      <w:pPr>
        <w:spacing w:line="360" w:lineRule="auto"/>
        <w:jc w:val="center"/>
        <w:rPr>
          <w:rFonts w:ascii="宋体"/>
          <w:b/>
          <w:bCs/>
          <w:sz w:val="24"/>
        </w:rPr>
      </w:pPr>
      <w:r>
        <w:rPr>
          <w:rFonts w:hint="eastAsia" w:ascii="宋体" w:hAnsi="宋体" w:cs="宋体"/>
          <w:b/>
          <w:bCs/>
          <w:sz w:val="24"/>
        </w:rPr>
        <w:t>供应商：</w:t>
      </w:r>
      <w:r>
        <w:rPr>
          <w:rFonts w:ascii="宋体" w:hAnsi="宋体" w:cs="宋体"/>
          <w:sz w:val="24"/>
          <w:u w:val="single"/>
        </w:rPr>
        <w:t xml:space="preserve">       </w:t>
      </w:r>
      <w:r>
        <w:rPr>
          <w:rFonts w:hint="eastAsia" w:ascii="宋体" w:hAnsi="宋体" w:cs="宋体"/>
          <w:b/>
          <w:bCs/>
          <w:sz w:val="24"/>
        </w:rPr>
        <w:t>（公章）</w:t>
      </w:r>
    </w:p>
    <w:p w14:paraId="0D7104EF">
      <w:pPr>
        <w:spacing w:line="360" w:lineRule="auto"/>
        <w:jc w:val="center"/>
        <w:rPr>
          <w:rFonts w:ascii="宋体"/>
          <w:b/>
          <w:bCs/>
          <w:sz w:val="24"/>
        </w:rPr>
      </w:pPr>
      <w:r>
        <w:rPr>
          <w:rFonts w:hint="eastAsia" w:ascii="宋体" w:hAnsi="宋体" w:cs="宋体"/>
          <w:b/>
          <w:bCs/>
          <w:sz w:val="24"/>
        </w:rPr>
        <w:t>法定代表人或委托代理人：</w:t>
      </w:r>
      <w:r>
        <w:rPr>
          <w:rFonts w:ascii="宋体" w:hAnsi="宋体" w:cs="宋体"/>
          <w:sz w:val="24"/>
          <w:u w:val="single"/>
        </w:rPr>
        <w:t xml:space="preserve">       </w:t>
      </w:r>
      <w:r>
        <w:rPr>
          <w:rFonts w:hint="eastAsia" w:ascii="宋体" w:hAnsi="宋体" w:cs="宋体"/>
          <w:b/>
          <w:bCs/>
          <w:sz w:val="24"/>
        </w:rPr>
        <w:t>（签字或盖章）</w:t>
      </w:r>
    </w:p>
    <w:p w14:paraId="27146EE2">
      <w:pPr>
        <w:wordWrap w:val="0"/>
        <w:spacing w:line="360" w:lineRule="auto"/>
        <w:jc w:val="center"/>
        <w:rPr>
          <w:rFonts w:ascii="宋体"/>
          <w:b/>
          <w:bCs/>
          <w:sz w:val="24"/>
        </w:rPr>
      </w:pPr>
      <w:r>
        <w:rPr>
          <w:rFonts w:hint="eastAsia" w:ascii="宋体" w:hAnsi="宋体" w:cs="宋体"/>
          <w:b/>
          <w:bCs/>
          <w:sz w:val="24"/>
        </w:rPr>
        <w:t>年</w:t>
      </w:r>
      <w:r>
        <w:rPr>
          <w:rFonts w:ascii="宋体" w:hAnsi="宋体" w:cs="宋体"/>
          <w:b/>
          <w:bCs/>
          <w:sz w:val="24"/>
        </w:rPr>
        <w:t xml:space="preserve">   </w:t>
      </w:r>
      <w:r>
        <w:rPr>
          <w:rFonts w:hint="eastAsia" w:ascii="宋体" w:hAnsi="宋体" w:cs="宋体"/>
          <w:b/>
          <w:bCs/>
          <w:sz w:val="24"/>
        </w:rPr>
        <w:t>月</w:t>
      </w:r>
      <w:r>
        <w:rPr>
          <w:rFonts w:ascii="宋体" w:hAnsi="宋体" w:cs="宋体"/>
          <w:b/>
          <w:bCs/>
          <w:sz w:val="24"/>
        </w:rPr>
        <w:t xml:space="preserve">  </w:t>
      </w:r>
      <w:r>
        <w:rPr>
          <w:rFonts w:hint="eastAsia" w:ascii="宋体" w:hAnsi="宋体" w:cs="宋体"/>
          <w:b/>
          <w:bCs/>
          <w:sz w:val="24"/>
        </w:rPr>
        <w:t>日</w:t>
      </w:r>
    </w:p>
    <w:p w14:paraId="1F3386DA">
      <w:pPr>
        <w:wordWrap w:val="0"/>
        <w:spacing w:line="360" w:lineRule="auto"/>
        <w:rPr>
          <w:rFonts w:ascii="宋体"/>
          <w:b/>
          <w:bCs/>
          <w:sz w:val="24"/>
        </w:rPr>
      </w:pPr>
    </w:p>
    <w:p w14:paraId="3AFB5C12">
      <w:pPr>
        <w:pStyle w:val="28"/>
        <w:jc w:val="left"/>
        <w:outlineLvl w:val="9"/>
        <w:rPr>
          <w:rFonts w:ascii="宋体" w:hAnsi="宋体"/>
          <w:sz w:val="32"/>
          <w:lang w:val="zh-CN"/>
        </w:rPr>
      </w:pPr>
      <w:bookmarkStart w:id="245" w:name="_Toc1410"/>
      <w:bookmarkStart w:id="246" w:name="_Toc14675"/>
      <w:bookmarkStart w:id="247" w:name="_Toc13693"/>
    </w:p>
    <w:p w14:paraId="7D2D9DE3">
      <w:pPr>
        <w:pStyle w:val="28"/>
        <w:jc w:val="left"/>
        <w:outlineLvl w:val="9"/>
        <w:rPr>
          <w:rFonts w:ascii="宋体" w:hAnsi="宋体"/>
          <w:sz w:val="32"/>
          <w:lang w:val="zh-CN"/>
        </w:rPr>
      </w:pPr>
    </w:p>
    <w:p w14:paraId="251C8507">
      <w:pPr>
        <w:pStyle w:val="28"/>
        <w:jc w:val="left"/>
        <w:outlineLvl w:val="9"/>
        <w:rPr>
          <w:rFonts w:ascii="宋体" w:hAnsi="宋体"/>
          <w:sz w:val="32"/>
          <w:lang w:val="zh-CN"/>
        </w:rPr>
      </w:pPr>
    </w:p>
    <w:p w14:paraId="15011FAD">
      <w:pPr>
        <w:rPr>
          <w:rFonts w:ascii="宋体" w:hAnsi="宋体"/>
          <w:sz w:val="32"/>
          <w:lang w:val="zh-CN"/>
        </w:rPr>
      </w:pPr>
    </w:p>
    <w:p w14:paraId="6EEC8256">
      <w:pPr>
        <w:rPr>
          <w:rFonts w:hint="eastAsia" w:ascii="宋体" w:hAnsi="宋体"/>
          <w:sz w:val="24"/>
          <w:szCs w:val="24"/>
        </w:rPr>
      </w:pPr>
      <w:bookmarkStart w:id="248" w:name="_Toc16979"/>
      <w:bookmarkStart w:id="249" w:name="_Toc8610"/>
      <w:r>
        <w:rPr>
          <w:rFonts w:hint="eastAsia" w:ascii="宋体" w:hAnsi="宋体"/>
          <w:sz w:val="24"/>
          <w:szCs w:val="24"/>
        </w:rPr>
        <w:br w:type="page"/>
      </w:r>
    </w:p>
    <w:p w14:paraId="26A1B7E4">
      <w:pPr>
        <w:pStyle w:val="28"/>
        <w:jc w:val="left"/>
        <w:rPr>
          <w:rFonts w:ascii="宋体" w:hAnsi="宋体"/>
          <w:sz w:val="24"/>
          <w:szCs w:val="24"/>
        </w:rPr>
      </w:pPr>
      <w:r>
        <w:rPr>
          <w:rFonts w:hint="eastAsia" w:ascii="宋体" w:hAnsi="宋体"/>
          <w:sz w:val="24"/>
          <w:szCs w:val="24"/>
        </w:rPr>
        <w:t>附件</w:t>
      </w:r>
      <w:r>
        <w:rPr>
          <w:rFonts w:hint="eastAsia" w:ascii="宋体" w:hAnsi="宋体"/>
          <w:sz w:val="24"/>
          <w:szCs w:val="24"/>
          <w:lang w:val="en-US" w:eastAsia="zh-CN"/>
        </w:rPr>
        <w:t>2</w:t>
      </w:r>
      <w:r>
        <w:rPr>
          <w:rFonts w:hint="eastAsia" w:ascii="宋体" w:hAnsi="宋体"/>
          <w:sz w:val="24"/>
          <w:szCs w:val="24"/>
          <w:lang w:val="zh-CN"/>
        </w:rPr>
        <w:t>：</w:t>
      </w:r>
      <w:bookmarkEnd w:id="245"/>
      <w:r>
        <w:rPr>
          <w:rFonts w:hint="eastAsia" w:ascii="宋体" w:hAnsi="宋体"/>
          <w:sz w:val="24"/>
          <w:szCs w:val="24"/>
          <w:lang w:val="zh-CN"/>
        </w:rPr>
        <w:t>报价一览表</w:t>
      </w:r>
      <w:bookmarkEnd w:id="248"/>
      <w:bookmarkEnd w:id="249"/>
    </w:p>
    <w:p w14:paraId="3FA2DF1F">
      <w:pPr>
        <w:autoSpaceDE w:val="0"/>
        <w:autoSpaceDN w:val="0"/>
        <w:adjustRightInd w:val="0"/>
        <w:jc w:val="center"/>
        <w:rPr>
          <w:rFonts w:ascii="宋体" w:hAnsi="Cambria" w:cs="宋体"/>
          <w:b/>
          <w:bCs/>
          <w:color w:val="000000" w:themeColor="text1"/>
          <w:kern w:val="0"/>
          <w:sz w:val="36"/>
          <w:szCs w:val="36"/>
          <w:highlight w:val="none"/>
          <w:lang w:val="zh-CN"/>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"_Toc10652" </w:instrText>
      </w:r>
      <w:r>
        <w:rPr>
          <w:color w:val="000000" w:themeColor="text1"/>
          <w:highlight w:val="none"/>
          <w14:textFill>
            <w14:solidFill>
              <w14:schemeClr w14:val="tx1"/>
            </w14:solidFill>
          </w14:textFill>
        </w:rPr>
        <w:fldChar w:fldCharType="separate"/>
      </w:r>
      <w:r>
        <w:rPr>
          <w:rFonts w:hint="eastAsia" w:ascii="宋体" w:hAnsi="Cambria" w:cs="宋体"/>
          <w:b/>
          <w:bCs/>
          <w:color w:val="000000" w:themeColor="text1"/>
          <w:kern w:val="0"/>
          <w:sz w:val="36"/>
          <w:szCs w:val="36"/>
          <w:highlight w:val="none"/>
          <w:lang w:val="zh-CN"/>
          <w14:textFill>
            <w14:solidFill>
              <w14:schemeClr w14:val="tx1"/>
            </w14:solidFill>
          </w14:textFill>
        </w:rPr>
        <w:t>竞争性磋商首次报价表</w:t>
      </w:r>
      <w:r>
        <w:rPr>
          <w:rFonts w:hint="eastAsia" w:ascii="宋体" w:hAnsi="Cambria" w:cs="宋体"/>
          <w:b/>
          <w:bCs/>
          <w:color w:val="000000" w:themeColor="text1"/>
          <w:kern w:val="0"/>
          <w:sz w:val="36"/>
          <w:szCs w:val="36"/>
          <w:highlight w:val="none"/>
          <w:lang w:val="zh-CN"/>
          <w14:textFill>
            <w14:solidFill>
              <w14:schemeClr w14:val="tx1"/>
            </w14:solidFill>
          </w14:textFill>
        </w:rPr>
        <w:fldChar w:fldCharType="end"/>
      </w:r>
    </w:p>
    <w:p w14:paraId="444F8915">
      <w:pPr>
        <w:autoSpaceDE w:val="0"/>
        <w:autoSpaceDN w:val="0"/>
        <w:adjustRightInd w:val="0"/>
        <w:spacing w:line="480" w:lineRule="auto"/>
        <w:ind w:firstLine="723" w:firstLineChars="300"/>
        <w:rPr>
          <w:rFonts w:ascii="宋体" w:hAnsi="Cambria" w:cs="宋体"/>
          <w:b/>
          <w:bCs/>
          <w:color w:val="000000" w:themeColor="text1"/>
          <w:kern w:val="0"/>
          <w:sz w:val="24"/>
          <w:highlight w:val="none"/>
          <w:lang w:val="zh-CN"/>
          <w14:textFill>
            <w14:solidFill>
              <w14:schemeClr w14:val="tx1"/>
            </w14:solidFill>
          </w14:textFill>
        </w:rPr>
      </w:pPr>
    </w:p>
    <w:p w14:paraId="1A2BE092">
      <w:pPr>
        <w:autoSpaceDE w:val="0"/>
        <w:autoSpaceDN w:val="0"/>
        <w:adjustRightInd w:val="0"/>
        <w:spacing w:line="480" w:lineRule="auto"/>
        <w:ind w:firstLine="723" w:firstLineChars="300"/>
        <w:rPr>
          <w:rFonts w:ascii="宋体" w:hAnsi="Cambria" w:cs="宋体"/>
          <w:b/>
          <w:bCs/>
          <w:color w:val="000000" w:themeColor="text1"/>
          <w:kern w:val="0"/>
          <w:sz w:val="24"/>
          <w:highlight w:val="none"/>
          <w:lang w:val="zh-CN"/>
          <w14:textFill>
            <w14:solidFill>
              <w14:schemeClr w14:val="tx1"/>
            </w14:solidFill>
          </w14:textFill>
        </w:rPr>
      </w:pPr>
      <w:r>
        <w:rPr>
          <w:rFonts w:hint="eastAsia" w:ascii="宋体" w:hAnsi="Cambria" w:cs="宋体"/>
          <w:b/>
          <w:bCs/>
          <w:color w:val="000000" w:themeColor="text1"/>
          <w:kern w:val="0"/>
          <w:sz w:val="24"/>
          <w:highlight w:val="none"/>
          <w:lang w:val="zh-CN"/>
          <w14:textFill>
            <w14:solidFill>
              <w14:schemeClr w14:val="tx1"/>
            </w14:solidFill>
          </w14:textFill>
        </w:rPr>
        <w:t>供应商名称：</w:t>
      </w:r>
      <w:r>
        <w:rPr>
          <w:rFonts w:ascii="宋体" w:hAnsi="Cambria" w:cs="宋体"/>
          <w:b/>
          <w:bCs/>
          <w:color w:val="000000" w:themeColor="text1"/>
          <w:kern w:val="0"/>
          <w:sz w:val="24"/>
          <w:highlight w:val="none"/>
          <w:lang w:val="zh-CN"/>
          <w14:textFill>
            <w14:solidFill>
              <w14:schemeClr w14:val="tx1"/>
            </w14:solidFill>
          </w14:textFill>
        </w:rPr>
        <w:t xml:space="preserve">                                 </w:t>
      </w:r>
      <w:r>
        <w:rPr>
          <w:rFonts w:hint="eastAsia" w:ascii="宋体" w:hAnsi="Cambria" w:cs="宋体"/>
          <w:b/>
          <w:bCs/>
          <w:color w:val="000000" w:themeColor="text1"/>
          <w:kern w:val="0"/>
          <w:sz w:val="24"/>
          <w:highlight w:val="none"/>
          <w:lang w:val="zh-CN"/>
          <w14:textFill>
            <w14:solidFill>
              <w14:schemeClr w14:val="tx1"/>
            </w14:solidFill>
          </w14:textFill>
        </w:rPr>
        <w:t>单位：人民币</w:t>
      </w:r>
      <w:r>
        <w:rPr>
          <w:rFonts w:ascii="宋体" w:hAnsi="Cambria" w:cs="宋体"/>
          <w:b/>
          <w:bCs/>
          <w:color w:val="000000" w:themeColor="text1"/>
          <w:kern w:val="0"/>
          <w:sz w:val="24"/>
          <w:highlight w:val="none"/>
          <w:lang w:val="zh-CN"/>
          <w14:textFill>
            <w14:solidFill>
              <w14:schemeClr w14:val="tx1"/>
            </w14:solidFill>
          </w14:textFill>
        </w:rPr>
        <w:t>(</w:t>
      </w:r>
      <w:r>
        <w:rPr>
          <w:rFonts w:hint="eastAsia" w:ascii="宋体" w:hAnsi="Cambria" w:cs="宋体"/>
          <w:b/>
          <w:bCs/>
          <w:color w:val="000000" w:themeColor="text1"/>
          <w:kern w:val="0"/>
          <w:sz w:val="24"/>
          <w:highlight w:val="none"/>
          <w:lang w:val="zh-CN"/>
          <w14:textFill>
            <w14:solidFill>
              <w14:schemeClr w14:val="tx1"/>
            </w14:solidFill>
          </w14:textFill>
        </w:rPr>
        <w:t>元</w:t>
      </w:r>
      <w:r>
        <w:rPr>
          <w:rFonts w:ascii="宋体" w:hAnsi="Cambria" w:cs="宋体"/>
          <w:b/>
          <w:bCs/>
          <w:color w:val="000000" w:themeColor="text1"/>
          <w:kern w:val="0"/>
          <w:sz w:val="24"/>
          <w:highlight w:val="none"/>
          <w:lang w:val="zh-CN"/>
          <w14:textFill>
            <w14:solidFill>
              <w14:schemeClr w14:val="tx1"/>
            </w14:solidFill>
          </w14:textFill>
        </w:rPr>
        <w:t>)</w:t>
      </w:r>
    </w:p>
    <w:tbl>
      <w:tblPr>
        <w:tblStyle w:val="32"/>
        <w:tblW w:w="82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8"/>
        <w:gridCol w:w="917"/>
        <w:gridCol w:w="1017"/>
        <w:gridCol w:w="1458"/>
        <w:gridCol w:w="685"/>
        <w:gridCol w:w="821"/>
        <w:gridCol w:w="723"/>
        <w:gridCol w:w="728"/>
        <w:gridCol w:w="972"/>
      </w:tblGrid>
      <w:tr w14:paraId="36453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968" w:type="dxa"/>
            <w:tcBorders>
              <w:top w:val="single" w:color="000000" w:sz="8" w:space="0"/>
              <w:left w:val="single" w:color="000000" w:sz="8" w:space="0"/>
              <w:bottom w:val="single" w:color="000000" w:sz="4" w:space="0"/>
              <w:right w:val="single" w:color="000000" w:sz="4" w:space="0"/>
            </w:tcBorders>
            <w:shd w:val="clear" w:color="auto" w:fill="auto"/>
            <w:vAlign w:val="center"/>
          </w:tcPr>
          <w:p w14:paraId="09900FB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安全技术服务</w:t>
            </w:r>
          </w:p>
        </w:tc>
        <w:tc>
          <w:tcPr>
            <w:tcW w:w="91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387B6E4">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类别</w:t>
            </w:r>
          </w:p>
        </w:tc>
        <w:tc>
          <w:tcPr>
            <w:tcW w:w="101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BB004D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使用方面</w:t>
            </w:r>
          </w:p>
        </w:tc>
        <w:tc>
          <w:tcPr>
            <w:tcW w:w="145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3C4F63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内容</w:t>
            </w:r>
          </w:p>
        </w:tc>
        <w:tc>
          <w:tcPr>
            <w:tcW w:w="68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D75852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被评价方</w:t>
            </w:r>
          </w:p>
        </w:tc>
        <w:tc>
          <w:tcPr>
            <w:tcW w:w="82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ADCED3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（项）</w:t>
            </w:r>
          </w:p>
        </w:tc>
        <w:tc>
          <w:tcPr>
            <w:tcW w:w="72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88CE2C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（万元）</w:t>
            </w:r>
          </w:p>
        </w:tc>
        <w:tc>
          <w:tcPr>
            <w:tcW w:w="72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22382E4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小计</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（万元)</w:t>
            </w:r>
          </w:p>
        </w:tc>
        <w:tc>
          <w:tcPr>
            <w:tcW w:w="972"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77C661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504062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68" w:type="dxa"/>
            <w:vMerge w:val="restart"/>
            <w:tcBorders>
              <w:top w:val="single" w:color="000000" w:sz="4" w:space="0"/>
              <w:left w:val="single" w:color="000000" w:sz="8" w:space="0"/>
              <w:bottom w:val="nil"/>
              <w:right w:val="single" w:color="000000" w:sz="4" w:space="0"/>
            </w:tcBorders>
            <w:shd w:val="clear" w:color="auto" w:fill="auto"/>
            <w:vAlign w:val="center"/>
          </w:tcPr>
          <w:p w14:paraId="54D17A0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b/>
                <w:bCs/>
                <w:color w:val="000000"/>
                <w:sz w:val="24"/>
                <w:highlight w:val="none"/>
                <w:shd w:val="clear" w:color="FFFFFF" w:fill="D9D9D9"/>
              </w:rPr>
              <w:t>老旧运输河船技术状况评估和技术咨询服务</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8F9D59">
            <w:pPr>
              <w:keepNext w:val="0"/>
              <w:keepLines w:val="0"/>
              <w:widowControl/>
              <w:suppressLineNumbers w:val="0"/>
              <w:jc w:val="center"/>
              <w:textAlignment w:val="center"/>
              <w:rPr>
                <w:rFonts w:hint="default"/>
                <w:highlight w:val="none"/>
                <w:lang w:val="en-US"/>
              </w:rPr>
            </w:pPr>
            <w:r>
              <w:rPr>
                <w:rFonts w:hint="eastAsia" w:ascii="宋体" w:hAnsi="宋体" w:cs="宋体"/>
                <w:b/>
                <w:bCs/>
                <w:i w:val="0"/>
                <w:iCs w:val="0"/>
                <w:color w:val="000000"/>
                <w:kern w:val="0"/>
                <w:sz w:val="20"/>
                <w:szCs w:val="20"/>
                <w:highlight w:val="none"/>
                <w:u w:val="none"/>
                <w:lang w:val="en-US" w:eastAsia="zh-CN" w:bidi="ar"/>
              </w:rPr>
              <w:t>现场检验费用</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9A06D">
            <w:pPr>
              <w:keepNext w:val="0"/>
              <w:keepLines w:val="0"/>
              <w:widowControl/>
              <w:suppressLineNumbers w:val="0"/>
              <w:jc w:val="center"/>
              <w:textAlignment w:val="center"/>
              <w:rPr>
                <w:rFonts w:hint="default" w:ascii="宋体" w:hAnsi="宋体" w:eastAsia="宋体" w:cs="宋体"/>
                <w:b/>
                <w:bCs/>
                <w:i w:val="0"/>
                <w:iCs w:val="0"/>
                <w:color w:val="000000"/>
                <w:sz w:val="20"/>
                <w:szCs w:val="20"/>
                <w:highlight w:val="none"/>
                <w:u w:val="none"/>
                <w:lang w:val="en-US"/>
              </w:rPr>
            </w:pPr>
            <w:r>
              <w:rPr>
                <w:rFonts w:hint="eastAsia" w:ascii="宋体" w:hAnsi="宋体" w:cs="宋体"/>
                <w:b/>
                <w:bCs/>
                <w:i w:val="0"/>
                <w:iCs w:val="0"/>
                <w:color w:val="000000"/>
                <w:kern w:val="0"/>
                <w:sz w:val="20"/>
                <w:szCs w:val="20"/>
                <w:highlight w:val="none"/>
                <w:u w:val="none"/>
                <w:lang w:val="en-US" w:eastAsia="zh-CN" w:bidi="ar"/>
              </w:rPr>
              <w:t>船舶现场检验</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027E9">
            <w:pPr>
              <w:keepNext w:val="0"/>
              <w:keepLines w:val="0"/>
              <w:widowControl/>
              <w:suppressLineNumbers w:val="0"/>
              <w:jc w:val="left"/>
              <w:textAlignment w:val="center"/>
              <w:rPr>
                <w:rFonts w:hint="default" w:ascii="宋体" w:hAnsi="宋体" w:eastAsia="宋体" w:cs="宋体"/>
                <w:b/>
                <w:bCs/>
                <w:i w:val="0"/>
                <w:iCs w:val="0"/>
                <w:color w:val="000000"/>
                <w:sz w:val="20"/>
                <w:szCs w:val="20"/>
                <w:highlight w:val="none"/>
                <w:u w:val="none"/>
                <w:lang w:val="en-US"/>
              </w:rPr>
            </w:pPr>
            <w:r>
              <w:rPr>
                <w:rFonts w:hint="eastAsia" w:ascii="宋体" w:hAnsi="宋体" w:cs="宋体"/>
                <w:b/>
                <w:bCs/>
                <w:i w:val="0"/>
                <w:iCs w:val="0"/>
                <w:color w:val="000000"/>
                <w:kern w:val="0"/>
                <w:sz w:val="20"/>
                <w:szCs w:val="20"/>
                <w:highlight w:val="none"/>
                <w:u w:val="none"/>
                <w:lang w:val="en-US" w:eastAsia="zh-CN" w:bidi="ar"/>
              </w:rPr>
              <w:t>19艘船舶的现场检验</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6382B">
            <w:pPr>
              <w:rPr>
                <w:rFonts w:hint="eastAsia" w:ascii="宋体" w:hAnsi="宋体" w:eastAsia="宋体" w:cs="宋体"/>
                <w:b/>
                <w:bCs/>
                <w:i w:val="0"/>
                <w:iCs w:val="0"/>
                <w:color w:val="000000"/>
                <w:sz w:val="20"/>
                <w:szCs w:val="20"/>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A6998">
            <w:pPr>
              <w:keepNext w:val="0"/>
              <w:keepLines w:val="0"/>
              <w:widowControl/>
              <w:suppressLineNumbers w:val="0"/>
              <w:jc w:val="center"/>
              <w:textAlignment w:val="center"/>
              <w:rPr>
                <w:rFonts w:hint="default" w:ascii="宋体" w:hAnsi="宋体" w:eastAsia="宋体" w:cs="宋体"/>
                <w:b/>
                <w:bCs/>
                <w:i w:val="0"/>
                <w:iCs w:val="0"/>
                <w:color w:val="000000"/>
                <w:sz w:val="20"/>
                <w:szCs w:val="20"/>
                <w:highlight w:val="none"/>
                <w:u w:val="none"/>
                <w:lang w:val="en-US"/>
              </w:rPr>
            </w:pPr>
            <w:r>
              <w:rPr>
                <w:rFonts w:hint="eastAsia" w:ascii="宋体" w:hAnsi="宋体" w:cs="宋体"/>
                <w:b/>
                <w:bCs/>
                <w:i w:val="0"/>
                <w:iCs w:val="0"/>
                <w:color w:val="000000"/>
                <w:kern w:val="0"/>
                <w:sz w:val="20"/>
                <w:szCs w:val="20"/>
                <w:highlight w:val="none"/>
                <w:u w:val="none"/>
                <w:lang w:val="en-US" w:eastAsia="zh-CN" w:bidi="ar"/>
              </w:rPr>
              <w:t>19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26A8F">
            <w:pPr>
              <w:jc w:val="center"/>
              <w:rPr>
                <w:rFonts w:hint="eastAsia" w:ascii="宋体" w:hAnsi="宋体" w:eastAsia="宋体" w:cs="宋体"/>
                <w:b/>
                <w:bCs/>
                <w:i w:val="0"/>
                <w:iCs w:val="0"/>
                <w:color w:val="000000"/>
                <w:sz w:val="20"/>
                <w:szCs w:val="20"/>
                <w:highlight w:val="none"/>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78B7B">
            <w:pPr>
              <w:jc w:val="center"/>
              <w:rPr>
                <w:rFonts w:hint="eastAsia" w:ascii="宋体" w:hAnsi="宋体" w:eastAsia="宋体" w:cs="宋体"/>
                <w:b/>
                <w:bCs/>
                <w:i w:val="0"/>
                <w:iCs w:val="0"/>
                <w:color w:val="000000"/>
                <w:sz w:val="20"/>
                <w:szCs w:val="20"/>
                <w:highlight w:val="none"/>
                <w:u w:val="none"/>
              </w:rPr>
            </w:pPr>
          </w:p>
        </w:tc>
        <w:tc>
          <w:tcPr>
            <w:tcW w:w="97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7B4A9FF">
            <w:pPr>
              <w:rPr>
                <w:rFonts w:hint="eastAsia" w:ascii="宋体" w:hAnsi="宋体" w:eastAsia="宋体" w:cs="宋体"/>
                <w:b/>
                <w:bCs/>
                <w:i w:val="0"/>
                <w:iCs w:val="0"/>
                <w:color w:val="000000"/>
                <w:sz w:val="20"/>
                <w:szCs w:val="20"/>
                <w:highlight w:val="none"/>
                <w:u w:val="none"/>
              </w:rPr>
            </w:pPr>
          </w:p>
        </w:tc>
      </w:tr>
      <w:tr w14:paraId="03DAB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68" w:type="dxa"/>
            <w:vMerge w:val="continue"/>
            <w:tcBorders>
              <w:top w:val="single" w:color="000000" w:sz="4" w:space="0"/>
              <w:left w:val="single" w:color="000000" w:sz="8" w:space="0"/>
              <w:bottom w:val="nil"/>
              <w:right w:val="single" w:color="000000" w:sz="4" w:space="0"/>
            </w:tcBorders>
            <w:shd w:val="clear" w:color="auto" w:fill="auto"/>
            <w:vAlign w:val="center"/>
          </w:tcPr>
          <w:p w14:paraId="26DC5715">
            <w:pPr>
              <w:jc w:val="center"/>
              <w:rPr>
                <w:rFonts w:hint="eastAsia" w:ascii="宋体" w:hAnsi="宋体" w:eastAsia="宋体" w:cs="宋体"/>
                <w:b/>
                <w:bCs/>
                <w:i w:val="0"/>
                <w:iCs w:val="0"/>
                <w:color w:val="000000"/>
                <w:sz w:val="20"/>
                <w:szCs w:val="20"/>
                <w:highlight w:val="none"/>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3F8D60F">
            <w:pPr>
              <w:jc w:val="center"/>
              <w:rPr>
                <w:rFonts w:hint="eastAsia" w:ascii="宋体" w:hAnsi="宋体" w:eastAsia="宋体" w:cs="宋体"/>
                <w:b/>
                <w:bCs/>
                <w:i w:val="0"/>
                <w:iCs w:val="0"/>
                <w:color w:val="000000"/>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1AC36">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lang w:val="en-US" w:eastAsia="zh-CN"/>
              </w:rPr>
            </w:pPr>
            <w:r>
              <w:rPr>
                <w:rFonts w:hint="eastAsia" w:ascii="宋体" w:hAnsi="宋体" w:cs="宋体"/>
                <w:b/>
                <w:bCs/>
                <w:i w:val="0"/>
                <w:iCs w:val="0"/>
                <w:color w:val="000000"/>
                <w:sz w:val="20"/>
                <w:szCs w:val="20"/>
                <w:highlight w:val="none"/>
                <w:u w:val="none"/>
                <w:lang w:val="en-US" w:eastAsia="zh-CN"/>
              </w:rPr>
              <w:t>稳性计算</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00F7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COMPASS建模计算</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505A3">
            <w:pPr>
              <w:rPr>
                <w:rFonts w:hint="eastAsia" w:ascii="宋体" w:hAnsi="宋体" w:eastAsia="宋体" w:cs="宋体"/>
                <w:b/>
                <w:bCs/>
                <w:i w:val="0"/>
                <w:iCs w:val="0"/>
                <w:color w:val="000000"/>
                <w:sz w:val="20"/>
                <w:szCs w:val="20"/>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9CA17">
            <w:pPr>
              <w:keepNext w:val="0"/>
              <w:keepLines w:val="0"/>
              <w:widowControl/>
              <w:suppressLineNumbers w:val="0"/>
              <w:jc w:val="center"/>
              <w:textAlignment w:val="center"/>
              <w:rPr>
                <w:rFonts w:hint="default" w:ascii="宋体" w:hAnsi="宋体" w:eastAsia="宋体" w:cs="宋体"/>
                <w:b/>
                <w:bCs/>
                <w:i w:val="0"/>
                <w:iCs w:val="0"/>
                <w:color w:val="000000"/>
                <w:sz w:val="20"/>
                <w:szCs w:val="20"/>
                <w:highlight w:val="none"/>
                <w:u w:val="none"/>
                <w:lang w:val="en-US"/>
              </w:rPr>
            </w:pPr>
            <w:r>
              <w:rPr>
                <w:rFonts w:hint="eastAsia" w:ascii="宋体" w:hAnsi="宋体" w:cs="宋体"/>
                <w:b/>
                <w:bCs/>
                <w:i w:val="0"/>
                <w:iCs w:val="0"/>
                <w:color w:val="000000"/>
                <w:kern w:val="0"/>
                <w:sz w:val="20"/>
                <w:szCs w:val="20"/>
                <w:highlight w:val="none"/>
                <w:u w:val="none"/>
                <w:lang w:val="en-US" w:eastAsia="zh-CN" w:bidi="ar"/>
              </w:rPr>
              <w:t>11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7E266">
            <w:pPr>
              <w:jc w:val="center"/>
              <w:rPr>
                <w:rFonts w:hint="eastAsia" w:ascii="宋体" w:hAnsi="宋体" w:eastAsia="宋体" w:cs="宋体"/>
                <w:b/>
                <w:bCs/>
                <w:i w:val="0"/>
                <w:iCs w:val="0"/>
                <w:color w:val="000000"/>
                <w:sz w:val="20"/>
                <w:szCs w:val="20"/>
                <w:highlight w:val="none"/>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7740B">
            <w:pPr>
              <w:jc w:val="center"/>
              <w:rPr>
                <w:rFonts w:hint="eastAsia" w:ascii="宋体" w:hAnsi="宋体" w:eastAsia="宋体" w:cs="宋体"/>
                <w:b/>
                <w:bCs/>
                <w:i w:val="0"/>
                <w:iCs w:val="0"/>
                <w:color w:val="000000"/>
                <w:sz w:val="20"/>
                <w:szCs w:val="20"/>
                <w:highlight w:val="none"/>
                <w:u w:val="none"/>
              </w:rPr>
            </w:pPr>
          </w:p>
        </w:tc>
        <w:tc>
          <w:tcPr>
            <w:tcW w:w="97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8C9EA3D">
            <w:pPr>
              <w:rPr>
                <w:rFonts w:hint="eastAsia" w:ascii="宋体" w:hAnsi="宋体" w:eastAsia="宋体" w:cs="宋体"/>
                <w:b/>
                <w:bCs/>
                <w:i w:val="0"/>
                <w:iCs w:val="0"/>
                <w:color w:val="000000"/>
                <w:sz w:val="20"/>
                <w:szCs w:val="20"/>
                <w:highlight w:val="none"/>
                <w:u w:val="none"/>
              </w:rPr>
            </w:pPr>
          </w:p>
        </w:tc>
      </w:tr>
      <w:tr w14:paraId="78EAFD1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jc w:val="center"/>
        </w:trPr>
        <w:tc>
          <w:tcPr>
            <w:tcW w:w="968" w:type="dxa"/>
            <w:vMerge w:val="continue"/>
            <w:tcBorders>
              <w:top w:val="single" w:color="000000" w:sz="4" w:space="0"/>
              <w:left w:val="single" w:color="000000" w:sz="8" w:space="0"/>
              <w:bottom w:val="nil"/>
              <w:right w:val="single" w:color="000000" w:sz="4" w:space="0"/>
            </w:tcBorders>
            <w:shd w:val="clear" w:color="auto" w:fill="auto"/>
            <w:vAlign w:val="center"/>
          </w:tcPr>
          <w:p w14:paraId="67289D03">
            <w:pPr>
              <w:jc w:val="center"/>
              <w:rPr>
                <w:rFonts w:hint="eastAsia" w:ascii="宋体" w:hAnsi="宋体" w:eastAsia="宋体" w:cs="宋体"/>
                <w:b/>
                <w:bCs/>
                <w:i w:val="0"/>
                <w:iCs w:val="0"/>
                <w:color w:val="000000"/>
                <w:sz w:val="20"/>
                <w:szCs w:val="20"/>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D1986">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现场</w:t>
            </w:r>
            <w:r>
              <w:rPr>
                <w:rFonts w:hint="eastAsia" w:ascii="宋体" w:hAnsi="宋体" w:cs="宋体"/>
                <w:b/>
                <w:bCs/>
                <w:i w:val="0"/>
                <w:iCs w:val="0"/>
                <w:color w:val="000000"/>
                <w:kern w:val="0"/>
                <w:sz w:val="20"/>
                <w:szCs w:val="20"/>
                <w:highlight w:val="none"/>
                <w:u w:val="none"/>
                <w:lang w:val="en-US" w:eastAsia="zh-CN" w:bidi="ar"/>
              </w:rPr>
              <w:t>指导</w:t>
            </w:r>
            <w:r>
              <w:rPr>
                <w:rFonts w:hint="eastAsia" w:ascii="宋体" w:hAnsi="宋体" w:eastAsia="宋体" w:cs="宋体"/>
                <w:b/>
                <w:bCs/>
                <w:i w:val="0"/>
                <w:iCs w:val="0"/>
                <w:color w:val="000000"/>
                <w:kern w:val="0"/>
                <w:sz w:val="20"/>
                <w:szCs w:val="20"/>
                <w:highlight w:val="none"/>
                <w:u w:val="none"/>
                <w:lang w:val="en-US" w:eastAsia="zh-CN" w:bidi="ar"/>
              </w:rPr>
              <w:t>和咨询</w:t>
            </w:r>
          </w:p>
          <w:p w14:paraId="5B0101A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服务</w:t>
            </w:r>
            <w:r>
              <w:rPr>
                <w:rFonts w:hint="eastAsia" w:ascii="宋体" w:hAnsi="宋体" w:eastAsia="宋体" w:cs="宋体"/>
                <w:b/>
                <w:bCs/>
                <w:i w:val="0"/>
                <w:iCs w:val="0"/>
                <w:color w:val="000000"/>
                <w:kern w:val="0"/>
                <w:sz w:val="20"/>
                <w:szCs w:val="20"/>
                <w:highlight w:val="none"/>
                <w:u w:val="none"/>
                <w:lang w:val="en-US" w:eastAsia="zh-CN" w:bidi="ar"/>
              </w:rPr>
              <w:t>费用</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8CB12">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现场指导和咨询服务</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7B4A61">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b/>
                <w:bCs/>
                <w:highlight w:val="none"/>
                <w:lang w:val="en-US" w:eastAsia="zh-CN"/>
              </w:rPr>
              <w:t>针对老旧运输船舶检验，邀请2名行业内专家赴现场提供咨询和培训，次数不少于2次。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21E349">
            <w:pPr>
              <w:rPr>
                <w:rFonts w:hint="eastAsia" w:ascii="宋体" w:hAnsi="宋体" w:eastAsia="宋体" w:cs="宋体"/>
                <w:b/>
                <w:bCs/>
                <w:i w:val="0"/>
                <w:iCs w:val="0"/>
                <w:color w:val="000000"/>
                <w:sz w:val="20"/>
                <w:szCs w:val="20"/>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F9DC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8FBF1">
            <w:pPr>
              <w:jc w:val="center"/>
              <w:rPr>
                <w:rFonts w:hint="eastAsia" w:ascii="宋体" w:hAnsi="宋体" w:eastAsia="宋体" w:cs="宋体"/>
                <w:b/>
                <w:bCs/>
                <w:i w:val="0"/>
                <w:iCs w:val="0"/>
                <w:color w:val="000000"/>
                <w:sz w:val="20"/>
                <w:szCs w:val="20"/>
                <w:highlight w:val="none"/>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E8C2C">
            <w:pPr>
              <w:jc w:val="center"/>
              <w:rPr>
                <w:rFonts w:hint="eastAsia" w:ascii="宋体" w:hAnsi="宋体" w:eastAsia="宋体" w:cs="宋体"/>
                <w:b/>
                <w:bCs/>
                <w:i w:val="0"/>
                <w:iCs w:val="0"/>
                <w:color w:val="000000"/>
                <w:sz w:val="20"/>
                <w:szCs w:val="20"/>
                <w:highlight w:val="none"/>
                <w:u w:val="none"/>
              </w:rPr>
            </w:pPr>
          </w:p>
        </w:tc>
        <w:tc>
          <w:tcPr>
            <w:tcW w:w="97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3C348CF">
            <w:pPr>
              <w:rPr>
                <w:rFonts w:hint="eastAsia" w:ascii="宋体" w:hAnsi="宋体" w:eastAsia="宋体" w:cs="宋体"/>
                <w:b/>
                <w:bCs/>
                <w:i w:val="0"/>
                <w:iCs w:val="0"/>
                <w:color w:val="000000"/>
                <w:sz w:val="20"/>
                <w:szCs w:val="20"/>
                <w:highlight w:val="none"/>
                <w:u w:val="none"/>
              </w:rPr>
            </w:pPr>
          </w:p>
        </w:tc>
      </w:tr>
      <w:tr w14:paraId="3411E6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jc w:val="center"/>
        </w:trPr>
        <w:tc>
          <w:tcPr>
            <w:tcW w:w="968" w:type="dxa"/>
            <w:vMerge w:val="continue"/>
            <w:tcBorders>
              <w:top w:val="single" w:color="000000" w:sz="4" w:space="0"/>
              <w:left w:val="single" w:color="000000" w:sz="8" w:space="0"/>
              <w:bottom w:val="nil"/>
              <w:right w:val="single" w:color="000000" w:sz="4" w:space="0"/>
            </w:tcBorders>
            <w:shd w:val="clear" w:color="auto" w:fill="auto"/>
            <w:vAlign w:val="center"/>
          </w:tcPr>
          <w:p w14:paraId="315B9039">
            <w:pPr>
              <w:jc w:val="center"/>
              <w:rPr>
                <w:rFonts w:hint="eastAsia" w:ascii="宋体" w:hAnsi="宋体" w:eastAsia="宋体" w:cs="宋体"/>
                <w:b/>
                <w:bCs/>
                <w:i w:val="0"/>
                <w:iCs w:val="0"/>
                <w:color w:val="000000"/>
                <w:sz w:val="20"/>
                <w:szCs w:val="20"/>
                <w:highlight w:val="none"/>
                <w:u w:val="none"/>
              </w:rPr>
            </w:pPr>
          </w:p>
        </w:tc>
        <w:tc>
          <w:tcPr>
            <w:tcW w:w="917" w:type="dxa"/>
            <w:tcBorders>
              <w:top w:val="single" w:color="000000" w:sz="4" w:space="0"/>
              <w:left w:val="single" w:color="000000" w:sz="4" w:space="0"/>
              <w:bottom w:val="nil"/>
              <w:right w:val="single" w:color="000000" w:sz="4" w:space="0"/>
            </w:tcBorders>
            <w:shd w:val="clear" w:color="auto" w:fill="auto"/>
            <w:vAlign w:val="center"/>
          </w:tcPr>
          <w:p w14:paraId="7B975957">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出具报告</w:t>
            </w:r>
            <w:r>
              <w:rPr>
                <w:rFonts w:hint="eastAsia" w:ascii="宋体" w:hAnsi="宋体" w:eastAsia="宋体" w:cs="宋体"/>
                <w:b/>
                <w:bCs/>
                <w:i w:val="0"/>
                <w:iCs w:val="0"/>
                <w:color w:val="000000"/>
                <w:kern w:val="0"/>
                <w:sz w:val="20"/>
                <w:szCs w:val="20"/>
                <w:highlight w:val="none"/>
                <w:u w:val="none"/>
                <w:lang w:val="en-US" w:eastAsia="zh-CN" w:bidi="ar"/>
              </w:rPr>
              <w:t>费用</w:t>
            </w:r>
          </w:p>
        </w:tc>
        <w:tc>
          <w:tcPr>
            <w:tcW w:w="1017" w:type="dxa"/>
            <w:tcBorders>
              <w:top w:val="single" w:color="000000" w:sz="4" w:space="0"/>
              <w:left w:val="single" w:color="000000" w:sz="4" w:space="0"/>
              <w:bottom w:val="nil"/>
              <w:right w:val="single" w:color="000000" w:sz="4" w:space="0"/>
            </w:tcBorders>
            <w:shd w:val="clear" w:color="auto" w:fill="auto"/>
            <w:vAlign w:val="center"/>
          </w:tcPr>
          <w:p w14:paraId="31029D53">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出具评估报告</w:t>
            </w:r>
          </w:p>
        </w:tc>
        <w:tc>
          <w:tcPr>
            <w:tcW w:w="1458" w:type="dxa"/>
            <w:tcBorders>
              <w:top w:val="single" w:color="000000" w:sz="4" w:space="0"/>
              <w:left w:val="single" w:color="000000" w:sz="4" w:space="0"/>
              <w:bottom w:val="nil"/>
              <w:right w:val="single" w:color="000000" w:sz="4" w:space="0"/>
            </w:tcBorders>
            <w:shd w:val="clear" w:color="auto" w:fill="auto"/>
            <w:vAlign w:val="center"/>
          </w:tcPr>
          <w:p w14:paraId="60528EF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b/>
                <w:bCs/>
                <w:highlight w:val="none"/>
                <w:lang w:val="en-US" w:eastAsia="zh-CN"/>
              </w:rPr>
              <w:t>按时提交评估结果，出具评估报告（每船1份或合并出具均可）。</w:t>
            </w:r>
          </w:p>
        </w:tc>
        <w:tc>
          <w:tcPr>
            <w:tcW w:w="685" w:type="dxa"/>
            <w:tcBorders>
              <w:top w:val="single" w:color="000000" w:sz="4" w:space="0"/>
              <w:left w:val="single" w:color="000000" w:sz="4" w:space="0"/>
              <w:bottom w:val="nil"/>
              <w:right w:val="single" w:color="000000" w:sz="4" w:space="0"/>
            </w:tcBorders>
            <w:shd w:val="clear" w:color="auto" w:fill="auto"/>
            <w:vAlign w:val="center"/>
          </w:tcPr>
          <w:p w14:paraId="34DD18B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5454EC">
            <w:pPr>
              <w:keepNext w:val="0"/>
              <w:keepLines w:val="0"/>
              <w:widowControl/>
              <w:suppressLineNumbers w:val="0"/>
              <w:jc w:val="center"/>
              <w:textAlignment w:val="center"/>
              <w:rPr>
                <w:rFonts w:hint="default" w:ascii="宋体" w:hAnsi="宋体" w:eastAsia="宋体" w:cs="宋体"/>
                <w:b/>
                <w:bCs/>
                <w:i w:val="0"/>
                <w:iCs w:val="0"/>
                <w:color w:val="000000"/>
                <w:sz w:val="20"/>
                <w:szCs w:val="20"/>
                <w:highlight w:val="none"/>
                <w:u w:val="none"/>
                <w:lang w:val="en-US"/>
              </w:rPr>
            </w:pPr>
            <w:r>
              <w:rPr>
                <w:rFonts w:hint="eastAsia" w:ascii="宋体" w:hAnsi="宋体" w:cs="宋体"/>
                <w:b/>
                <w:bCs/>
                <w:i w:val="0"/>
                <w:iCs w:val="0"/>
                <w:color w:val="000000"/>
                <w:kern w:val="0"/>
                <w:sz w:val="20"/>
                <w:szCs w:val="20"/>
                <w:highlight w:val="none"/>
                <w:u w:val="none"/>
                <w:lang w:val="en-US" w:eastAsia="zh-CN" w:bidi="ar"/>
              </w:rPr>
              <w:t>19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FE323">
            <w:pPr>
              <w:jc w:val="center"/>
              <w:rPr>
                <w:rFonts w:hint="eastAsia" w:ascii="宋体" w:hAnsi="宋体" w:eastAsia="宋体" w:cs="宋体"/>
                <w:b/>
                <w:bCs/>
                <w:i w:val="0"/>
                <w:iCs w:val="0"/>
                <w:color w:val="000000"/>
                <w:sz w:val="20"/>
                <w:szCs w:val="20"/>
                <w:highlight w:val="none"/>
                <w:u w:val="none"/>
              </w:rPr>
            </w:pPr>
          </w:p>
        </w:tc>
        <w:tc>
          <w:tcPr>
            <w:tcW w:w="728" w:type="dxa"/>
            <w:tcBorders>
              <w:top w:val="single" w:color="000000" w:sz="4" w:space="0"/>
              <w:left w:val="single" w:color="000000" w:sz="4" w:space="0"/>
              <w:bottom w:val="nil"/>
              <w:right w:val="single" w:color="000000" w:sz="4" w:space="0"/>
            </w:tcBorders>
            <w:shd w:val="clear" w:color="auto" w:fill="auto"/>
            <w:vAlign w:val="center"/>
          </w:tcPr>
          <w:p w14:paraId="23FCFB1A">
            <w:pPr>
              <w:jc w:val="center"/>
              <w:rPr>
                <w:rFonts w:hint="eastAsia" w:ascii="宋体" w:hAnsi="宋体" w:eastAsia="宋体" w:cs="宋体"/>
                <w:b/>
                <w:bCs/>
                <w:i w:val="0"/>
                <w:iCs w:val="0"/>
                <w:color w:val="000000"/>
                <w:sz w:val="20"/>
                <w:szCs w:val="20"/>
                <w:highlight w:val="none"/>
                <w:u w:val="none"/>
              </w:rPr>
            </w:pPr>
          </w:p>
        </w:tc>
        <w:tc>
          <w:tcPr>
            <w:tcW w:w="97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FEE8A44">
            <w:pPr>
              <w:rPr>
                <w:rFonts w:hint="eastAsia" w:ascii="宋体" w:hAnsi="宋体" w:eastAsia="宋体" w:cs="宋体"/>
                <w:b/>
                <w:bCs/>
                <w:i w:val="0"/>
                <w:iCs w:val="0"/>
                <w:color w:val="000000"/>
                <w:sz w:val="20"/>
                <w:szCs w:val="20"/>
                <w:highlight w:val="none"/>
                <w:u w:val="none"/>
              </w:rPr>
            </w:pPr>
          </w:p>
        </w:tc>
      </w:tr>
      <w:tr w14:paraId="2B5A7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jc w:val="center"/>
        </w:trPr>
        <w:tc>
          <w:tcPr>
            <w:tcW w:w="8289" w:type="dxa"/>
            <w:gridSpan w:val="9"/>
            <w:tcBorders>
              <w:top w:val="single" w:color="000000" w:sz="4" w:space="0"/>
              <w:left w:val="single" w:color="000000" w:sz="8" w:space="0"/>
              <w:bottom w:val="single" w:color="000000" w:sz="8" w:space="0"/>
              <w:right w:val="single" w:color="000000" w:sz="8" w:space="0"/>
            </w:tcBorders>
            <w:shd w:val="clear" w:color="auto" w:fill="auto"/>
            <w:vAlign w:val="center"/>
          </w:tcPr>
          <w:p w14:paraId="4259626B">
            <w:pP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费用合计</w:t>
            </w:r>
            <w:r>
              <w:rPr>
                <w:rFonts w:hint="eastAsia" w:ascii="宋体" w:hAnsi="宋体" w:cs="宋体"/>
                <w:b/>
                <w:bCs/>
                <w:i w:val="0"/>
                <w:iCs w:val="0"/>
                <w:color w:val="000000"/>
                <w:kern w:val="0"/>
                <w:sz w:val="20"/>
                <w:szCs w:val="20"/>
                <w:highlight w:val="none"/>
                <w:u w:val="none"/>
                <w:lang w:val="en-US" w:eastAsia="zh-CN" w:bidi="ar"/>
              </w:rPr>
              <w:t>：</w:t>
            </w:r>
          </w:p>
        </w:tc>
      </w:tr>
    </w:tbl>
    <w:p w14:paraId="098A3335">
      <w:pPr>
        <w:autoSpaceDE w:val="0"/>
        <w:autoSpaceDN w:val="0"/>
        <w:adjustRightInd w:val="0"/>
        <w:spacing w:line="400" w:lineRule="exact"/>
        <w:rPr>
          <w:rFonts w:ascii="宋体" w:hAnsi="Cambria" w:cs="宋体"/>
          <w:b/>
          <w:bCs/>
          <w:color w:val="000000" w:themeColor="text1"/>
          <w:kern w:val="0"/>
          <w:sz w:val="24"/>
          <w:highlight w:val="none"/>
          <w:lang w:val="zh-CN"/>
          <w14:textFill>
            <w14:solidFill>
              <w14:schemeClr w14:val="tx1"/>
            </w14:solidFill>
          </w14:textFill>
        </w:rPr>
      </w:pPr>
    </w:p>
    <w:p w14:paraId="75C11FA0">
      <w:pPr>
        <w:autoSpaceDE w:val="0"/>
        <w:autoSpaceDN w:val="0"/>
        <w:spacing w:line="360" w:lineRule="auto"/>
        <w:rPr>
          <w:rFonts w:ascii="宋体" w:hAnsi="宋体" w:cs="宋体"/>
          <w:color w:val="000000"/>
          <w:kern w:val="0"/>
          <w:sz w:val="24"/>
          <w:lang w:val="zh-CN"/>
        </w:rPr>
      </w:pPr>
      <w:r>
        <w:rPr>
          <w:rFonts w:hint="eastAsia" w:ascii="宋体" w:hAnsi="宋体" w:cs="宋体"/>
          <w:b/>
          <w:bCs/>
          <w:color w:val="000000"/>
          <w:kern w:val="0"/>
          <w:sz w:val="24"/>
          <w:lang w:val="zh-CN"/>
        </w:rPr>
        <w:t>注：</w:t>
      </w:r>
      <w:r>
        <w:rPr>
          <w:rFonts w:hint="eastAsia" w:ascii="宋体" w:hAnsi="宋体" w:cs="宋体"/>
          <w:color w:val="000000"/>
          <w:kern w:val="0"/>
          <w:sz w:val="24"/>
          <w:lang w:val="zh-CN"/>
        </w:rPr>
        <w:t>1.填写此表时不得改变表格形式。</w:t>
      </w:r>
    </w:p>
    <w:p w14:paraId="698989E7">
      <w:pPr>
        <w:numPr>
          <w:ilvl w:val="0"/>
          <w:numId w:val="5"/>
        </w:numPr>
        <w:autoSpaceDE w:val="0"/>
        <w:autoSpaceDN w:val="0"/>
        <w:spacing w:line="360" w:lineRule="auto"/>
        <w:ind w:firstLine="480" w:firstLineChars="200"/>
        <w:rPr>
          <w:rFonts w:ascii="宋体" w:hAnsi="宋体" w:cs="宋体"/>
          <w:sz w:val="24"/>
        </w:rPr>
      </w:pPr>
      <w:r>
        <w:rPr>
          <w:rFonts w:hint="eastAsia" w:ascii="宋体" w:hAnsi="宋体" w:cs="宋体"/>
          <w:kern w:val="0"/>
          <w:sz w:val="24"/>
          <w:lang w:val="zh-CN"/>
        </w:rPr>
        <w:t>“响应报价”为投标总价。响应报价必须包括：</w:t>
      </w:r>
      <w:r>
        <w:rPr>
          <w:rFonts w:ascii="宋体" w:hAnsi="宋体" w:cs="宋体"/>
          <w:sz w:val="24"/>
        </w:rPr>
        <w:t>人工费、劳务费、验收费、保险费、培训费、售前、售中、售后服务费、招标代理费、税金及不可预见费等全部费用。</w:t>
      </w:r>
    </w:p>
    <w:p w14:paraId="1A9316F3">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lang w:val="zh-CN"/>
        </w:rPr>
        <w:t>3.“</w:t>
      </w:r>
      <w:r>
        <w:rPr>
          <w:rFonts w:hint="eastAsia" w:ascii="宋体" w:hAnsi="宋体" w:cs="宋体"/>
          <w:kern w:val="0"/>
          <w:sz w:val="24"/>
          <w:lang w:val="en-US" w:eastAsia="zh-CN"/>
        </w:rPr>
        <w:t>履行时间</w:t>
      </w:r>
      <w:r>
        <w:rPr>
          <w:rFonts w:hint="eastAsia" w:ascii="宋体" w:hAnsi="宋体" w:cs="宋体"/>
          <w:kern w:val="0"/>
          <w:sz w:val="24"/>
          <w:lang w:val="zh-CN"/>
        </w:rPr>
        <w:t>”是指项目的</w:t>
      </w:r>
      <w:r>
        <w:rPr>
          <w:rFonts w:hint="eastAsia" w:ascii="宋体" w:hAnsi="宋体" w:cs="宋体"/>
          <w:kern w:val="0"/>
          <w:sz w:val="24"/>
          <w:lang w:val="en-US" w:eastAsia="zh-CN"/>
        </w:rPr>
        <w:t>履行</w:t>
      </w:r>
      <w:r>
        <w:rPr>
          <w:rFonts w:hint="eastAsia" w:ascii="宋体" w:hAnsi="宋体" w:cs="宋体"/>
          <w:kern w:val="0"/>
          <w:sz w:val="24"/>
          <w:lang w:val="zh-CN"/>
        </w:rPr>
        <w:t>期限。</w:t>
      </w:r>
    </w:p>
    <w:p w14:paraId="70D8D037">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4.响应报价不能有两个或两个以上的报价方案，</w:t>
      </w:r>
      <w:r>
        <w:rPr>
          <w:rFonts w:hint="eastAsia" w:ascii="宋体" w:hAnsi="宋体" w:cs="宋体"/>
          <w:color w:val="000000"/>
          <w:kern w:val="0"/>
          <w:sz w:val="24"/>
        </w:rPr>
        <w:t>否则投标无效</w:t>
      </w:r>
      <w:r>
        <w:rPr>
          <w:rFonts w:hint="eastAsia" w:ascii="宋体" w:hAnsi="宋体" w:cs="宋体"/>
          <w:color w:val="000000"/>
          <w:kern w:val="0"/>
          <w:sz w:val="24"/>
          <w:lang w:val="zh-CN"/>
        </w:rPr>
        <w:t>。</w:t>
      </w:r>
    </w:p>
    <w:p w14:paraId="1C64CA49">
      <w:pPr>
        <w:autoSpaceDE w:val="0"/>
        <w:autoSpaceDN w:val="0"/>
        <w:adjustRightInd w:val="0"/>
        <w:spacing w:line="400" w:lineRule="exact"/>
        <w:rPr>
          <w:rFonts w:ascii="宋体" w:hAnsi="Cambria" w:cs="宋体"/>
          <w:kern w:val="0"/>
          <w:sz w:val="24"/>
          <w:lang w:val="zh-CN"/>
        </w:rPr>
      </w:pPr>
    </w:p>
    <w:p w14:paraId="44BC0BB4">
      <w:pPr>
        <w:autoSpaceDE w:val="0"/>
        <w:autoSpaceDN w:val="0"/>
        <w:adjustRightInd w:val="0"/>
        <w:rPr>
          <w:rFonts w:ascii="宋体" w:hAnsi="Cambria" w:cs="宋体"/>
          <w:kern w:val="0"/>
          <w:sz w:val="24"/>
          <w:lang w:val="zh-CN"/>
        </w:rPr>
      </w:pPr>
    </w:p>
    <w:p w14:paraId="08F8A88F">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75AE185E">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9B5E94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4E0C465D">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Cambria" w:cs="宋体"/>
          <w:b/>
          <w:bCs/>
          <w:kern w:val="0"/>
          <w:sz w:val="24"/>
        </w:rPr>
        <w:t xml:space="preserve"> </w:t>
      </w:r>
      <w:r>
        <w:rPr>
          <w:rFonts w:hint="eastAsia" w:ascii="宋体" w:hAnsi="宋体" w:cs="宋体"/>
          <w:b/>
          <w:bCs/>
          <w:sz w:val="24"/>
        </w:rPr>
        <w:t>供应商</w:t>
      </w:r>
      <w:r>
        <w:rPr>
          <w:rFonts w:hint="eastAsia" w:ascii="宋体" w:hAnsi="Cambria" w:cs="宋体"/>
          <w:b/>
          <w:bCs/>
          <w:kern w:val="0"/>
          <w:sz w:val="24"/>
          <w:lang w:val="zh-CN"/>
        </w:rPr>
        <w:t>：</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5E6E0EF5">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ascii="宋体" w:hAnsi="Cambria" w:cs="宋体"/>
          <w:b/>
          <w:bCs/>
          <w:kern w:val="0"/>
          <w:sz w:val="24"/>
          <w:u w:val="single"/>
          <w:lang w:val="zh-CN"/>
        </w:rPr>
        <w:t xml:space="preserve">  </w:t>
      </w:r>
      <w:r>
        <w:rPr>
          <w:rFonts w:hint="eastAsia" w:ascii="宋体" w:hAnsi="Cambria" w:cs="宋体"/>
          <w:b/>
          <w:bCs/>
          <w:kern w:val="0"/>
          <w:sz w:val="24"/>
          <w:lang w:val="zh-CN"/>
        </w:rPr>
        <w:t>（签字</w:t>
      </w:r>
      <w:r>
        <w:rPr>
          <w:rFonts w:hint="eastAsia" w:ascii="宋体" w:hAnsi="Cambria" w:cs="宋体"/>
          <w:b/>
          <w:bCs/>
          <w:kern w:val="0"/>
          <w:sz w:val="24"/>
        </w:rPr>
        <w:t>或盖章</w:t>
      </w:r>
      <w:r>
        <w:rPr>
          <w:rFonts w:hint="eastAsia" w:ascii="宋体" w:hAnsi="Cambria" w:cs="宋体"/>
          <w:b/>
          <w:bCs/>
          <w:kern w:val="0"/>
          <w:sz w:val="24"/>
          <w:lang w:val="zh-CN"/>
        </w:rPr>
        <w:t>）</w:t>
      </w:r>
    </w:p>
    <w:p w14:paraId="7D0A656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7167EBE">
      <w:pPr>
        <w:rPr>
          <w:rFonts w:ascii="宋体" w:hAnsi="宋体"/>
          <w:b/>
          <w:bCs/>
          <w:sz w:val="32"/>
          <w:szCs w:val="32"/>
          <w:lang w:val="zh-CN"/>
        </w:rPr>
      </w:pPr>
    </w:p>
    <w:p w14:paraId="21B81318">
      <w:pPr>
        <w:rPr>
          <w:rFonts w:ascii="宋体" w:hAnsi="宋体"/>
          <w:color w:val="000000"/>
          <w:sz w:val="24"/>
        </w:rPr>
      </w:pPr>
      <w:bookmarkStart w:id="250" w:name="_Toc1584"/>
      <w:bookmarkStart w:id="251" w:name="_Toc29512"/>
      <w:r>
        <w:rPr>
          <w:rFonts w:hint="eastAsia" w:ascii="宋体" w:hAnsi="宋体"/>
          <w:color w:val="000000"/>
          <w:sz w:val="24"/>
        </w:rPr>
        <w:br w:type="page"/>
      </w:r>
    </w:p>
    <w:bookmarkEnd w:id="246"/>
    <w:bookmarkEnd w:id="247"/>
    <w:bookmarkEnd w:id="250"/>
    <w:bookmarkEnd w:id="251"/>
    <w:p w14:paraId="25D9F797">
      <w:pPr>
        <w:pStyle w:val="28"/>
        <w:jc w:val="left"/>
        <w:rPr>
          <w:rFonts w:ascii="宋体" w:hAnsi="宋体"/>
          <w:sz w:val="24"/>
          <w:szCs w:val="24"/>
          <w:lang w:val="zh-CN"/>
        </w:rPr>
      </w:pPr>
      <w:bookmarkStart w:id="252" w:name="_Toc23491"/>
      <w:bookmarkStart w:id="253" w:name="_Toc428180581"/>
      <w:bookmarkStart w:id="254" w:name="_Toc5328"/>
      <w:r>
        <w:rPr>
          <w:rFonts w:hint="eastAsia" w:ascii="宋体" w:hAnsi="宋体"/>
          <w:sz w:val="24"/>
          <w:szCs w:val="24"/>
          <w:lang w:val="zh-CN"/>
        </w:rPr>
        <w:t>附件</w:t>
      </w:r>
      <w:r>
        <w:rPr>
          <w:rFonts w:hint="eastAsia" w:ascii="宋体" w:hAnsi="宋体"/>
          <w:sz w:val="24"/>
          <w:szCs w:val="24"/>
          <w:lang w:val="en-US" w:eastAsia="zh-CN"/>
        </w:rPr>
        <w:t>3</w:t>
      </w:r>
      <w:r>
        <w:rPr>
          <w:rFonts w:hint="eastAsia" w:ascii="宋体" w:hAnsi="宋体"/>
          <w:sz w:val="24"/>
          <w:szCs w:val="24"/>
          <w:lang w:val="zh-CN"/>
        </w:rPr>
        <w:t>：法定代表人证明书</w:t>
      </w:r>
      <w:bookmarkEnd w:id="252"/>
      <w:bookmarkEnd w:id="253"/>
      <w:bookmarkEnd w:id="254"/>
    </w:p>
    <w:p w14:paraId="3A3CB06E">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2D19AF0">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法定代表人证明书</w:t>
      </w:r>
    </w:p>
    <w:p w14:paraId="063D218E">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w:t>
      </w:r>
      <w:r>
        <w:rPr>
          <w:rFonts w:hint="eastAsia" w:ascii="宋体" w:hAnsi="宋体" w:cs="宋体"/>
          <w:b/>
          <w:bCs/>
          <w:color w:val="000000"/>
          <w:kern w:val="0"/>
          <w:sz w:val="24"/>
          <w:u w:val="dashDotHeavy"/>
          <w:lang w:val="en-US" w:eastAsia="zh-CN"/>
        </w:rPr>
        <w:t>采购</w:t>
      </w:r>
      <w:r>
        <w:rPr>
          <w:rFonts w:hint="eastAsia" w:ascii="宋体" w:hAnsi="宋体" w:cs="宋体"/>
          <w:b/>
          <w:bCs/>
          <w:color w:val="000000"/>
          <w:kern w:val="0"/>
          <w:sz w:val="24"/>
          <w:u w:val="dashDotHeavy"/>
          <w:lang w:val="zh-CN"/>
        </w:rPr>
        <w:t>代理机构</w:t>
      </w:r>
    </w:p>
    <w:p w14:paraId="110BCED9">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B897AF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现任我单位</w:t>
      </w:r>
      <w:r>
        <w:rPr>
          <w:rFonts w:ascii="宋体" w:hAnsi="Cambria" w:cs="宋体"/>
          <w:kern w:val="0"/>
          <w:sz w:val="24"/>
          <w:u w:val="single"/>
          <w:lang w:val="zh-CN"/>
        </w:rPr>
        <w:t xml:space="preserve">              </w:t>
      </w:r>
      <w:r>
        <w:rPr>
          <w:rFonts w:hint="eastAsia" w:ascii="宋体" w:hAnsi="Cambria" w:cs="宋体"/>
          <w:kern w:val="0"/>
          <w:sz w:val="24"/>
          <w:lang w:val="zh-CN"/>
        </w:rPr>
        <w:t>职务，为法定代表人，特此证明。</w:t>
      </w:r>
    </w:p>
    <w:p w14:paraId="4E61519A">
      <w:pPr>
        <w:autoSpaceDE w:val="0"/>
        <w:autoSpaceDN w:val="0"/>
        <w:adjustRightInd w:val="0"/>
        <w:spacing w:line="400" w:lineRule="exact"/>
        <w:rPr>
          <w:rFonts w:ascii="宋体" w:hAnsi="Cambria" w:cs="宋体"/>
          <w:kern w:val="0"/>
          <w:sz w:val="24"/>
          <w:lang w:val="zh-CN"/>
        </w:rPr>
      </w:pPr>
    </w:p>
    <w:p w14:paraId="44F4191B">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法定代表人基本情况：</w:t>
      </w:r>
    </w:p>
    <w:p w14:paraId="73BA5545">
      <w:pPr>
        <w:autoSpaceDE w:val="0"/>
        <w:autoSpaceDN w:val="0"/>
        <w:adjustRightInd w:val="0"/>
        <w:spacing w:line="400" w:lineRule="exact"/>
        <w:rPr>
          <w:rFonts w:ascii="宋体" w:hAnsi="Cambria" w:cs="宋体"/>
          <w:kern w:val="0"/>
          <w:sz w:val="24"/>
          <w:lang w:val="zh-CN"/>
        </w:rPr>
      </w:pPr>
    </w:p>
    <w:p w14:paraId="418CF942">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性别：</w:t>
      </w:r>
      <w:r>
        <w:rPr>
          <w:rFonts w:ascii="宋体" w:hAnsi="Cambria" w:cs="宋体"/>
          <w:kern w:val="0"/>
          <w:sz w:val="24"/>
          <w:u w:val="single"/>
          <w:lang w:val="zh-CN"/>
        </w:rPr>
        <w:t xml:space="preserve">           </w:t>
      </w:r>
      <w:r>
        <w:rPr>
          <w:rFonts w:hint="eastAsia" w:ascii="宋体" w:hAnsi="Cambria" w:cs="宋体"/>
          <w:kern w:val="0"/>
          <w:sz w:val="24"/>
          <w:lang w:val="zh-CN"/>
        </w:rPr>
        <w:t>年龄：</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民族：</w:t>
      </w:r>
      <w:r>
        <w:rPr>
          <w:rFonts w:ascii="宋体" w:hAnsi="Cambria" w:cs="宋体"/>
          <w:kern w:val="0"/>
          <w:sz w:val="24"/>
          <w:u w:val="single"/>
          <w:lang w:val="zh-CN"/>
        </w:rPr>
        <w:t xml:space="preserve">         </w:t>
      </w:r>
    </w:p>
    <w:p w14:paraId="3F7087A7">
      <w:pPr>
        <w:autoSpaceDE w:val="0"/>
        <w:autoSpaceDN w:val="0"/>
        <w:adjustRightInd w:val="0"/>
        <w:spacing w:line="400" w:lineRule="exact"/>
        <w:rPr>
          <w:rFonts w:ascii="宋体" w:hAnsi="Cambria" w:cs="宋体"/>
          <w:kern w:val="0"/>
          <w:sz w:val="24"/>
          <w:lang w:val="zh-CN"/>
        </w:rPr>
      </w:pPr>
    </w:p>
    <w:p w14:paraId="133EA055">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地址：</w:t>
      </w:r>
      <w:r>
        <w:rPr>
          <w:rFonts w:ascii="宋体" w:hAnsi="Cambria" w:cs="宋体"/>
          <w:kern w:val="0"/>
          <w:sz w:val="24"/>
          <w:u w:val="single"/>
          <w:lang w:val="zh-CN"/>
        </w:rPr>
        <w:t xml:space="preserve">                                            </w:t>
      </w:r>
    </w:p>
    <w:p w14:paraId="230B109E">
      <w:pPr>
        <w:autoSpaceDE w:val="0"/>
        <w:autoSpaceDN w:val="0"/>
        <w:adjustRightInd w:val="0"/>
        <w:spacing w:line="400" w:lineRule="exact"/>
        <w:rPr>
          <w:rFonts w:ascii="宋体" w:hAnsi="Cambria" w:cs="宋体"/>
          <w:kern w:val="0"/>
          <w:sz w:val="24"/>
          <w:lang w:val="zh-CN"/>
        </w:rPr>
      </w:pPr>
    </w:p>
    <w:p w14:paraId="62DF53B8">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身份证号码：</w:t>
      </w:r>
      <w:r>
        <w:rPr>
          <w:rFonts w:ascii="宋体" w:hAnsi="Cambria" w:cs="宋体"/>
          <w:kern w:val="0"/>
          <w:sz w:val="24"/>
          <w:u w:val="single"/>
          <w:lang w:val="zh-CN"/>
        </w:rPr>
        <w:t xml:space="preserve">                                      </w:t>
      </w:r>
    </w:p>
    <w:p w14:paraId="5947D149">
      <w:pPr>
        <w:autoSpaceDE w:val="0"/>
        <w:autoSpaceDN w:val="0"/>
        <w:adjustRightInd w:val="0"/>
        <w:spacing w:line="400" w:lineRule="exact"/>
        <w:rPr>
          <w:rFonts w:ascii="宋体" w:hAnsi="Cambria" w:cs="宋体"/>
          <w:kern w:val="0"/>
          <w:sz w:val="24"/>
          <w:lang w:val="zh-CN"/>
        </w:rPr>
      </w:pPr>
    </w:p>
    <w:p w14:paraId="6BAE1B69">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附法定代表人第二代身份证双面扫描（或复印）件</w:t>
      </w:r>
    </w:p>
    <w:p w14:paraId="178399B2">
      <w:pPr>
        <w:autoSpaceDE w:val="0"/>
        <w:autoSpaceDN w:val="0"/>
        <w:adjustRightInd w:val="0"/>
        <w:spacing w:line="400" w:lineRule="exact"/>
        <w:rPr>
          <w:rFonts w:ascii="宋体" w:hAnsi="Cambria" w:cs="宋体"/>
          <w:kern w:val="0"/>
          <w:sz w:val="24"/>
          <w:lang w:val="zh-CN"/>
        </w:rPr>
      </w:pPr>
    </w:p>
    <w:p w14:paraId="2A694F7E">
      <w:pPr>
        <w:autoSpaceDE w:val="0"/>
        <w:autoSpaceDN w:val="0"/>
        <w:adjustRightInd w:val="0"/>
        <w:spacing w:line="400" w:lineRule="exact"/>
        <w:rPr>
          <w:rFonts w:ascii="宋体" w:hAnsi="Cambria" w:cs="宋体"/>
          <w:kern w:val="0"/>
          <w:sz w:val="24"/>
          <w:lang w:val="zh-CN"/>
        </w:rPr>
      </w:pPr>
    </w:p>
    <w:p w14:paraId="5551618A">
      <w:pPr>
        <w:autoSpaceDE w:val="0"/>
        <w:autoSpaceDN w:val="0"/>
        <w:adjustRightInd w:val="0"/>
        <w:spacing w:line="400" w:lineRule="exact"/>
        <w:rPr>
          <w:rFonts w:ascii="宋体" w:hAnsi="Cambria" w:cs="宋体"/>
          <w:kern w:val="0"/>
          <w:sz w:val="24"/>
          <w:lang w:val="zh-CN"/>
        </w:rPr>
      </w:pPr>
    </w:p>
    <w:p w14:paraId="1CBC8C01">
      <w:pPr>
        <w:autoSpaceDE w:val="0"/>
        <w:autoSpaceDN w:val="0"/>
        <w:adjustRightInd w:val="0"/>
        <w:spacing w:line="400" w:lineRule="exact"/>
        <w:rPr>
          <w:rFonts w:ascii="宋体" w:hAnsi="Cambria" w:cs="宋体"/>
          <w:kern w:val="0"/>
          <w:sz w:val="24"/>
          <w:lang w:val="zh-CN"/>
        </w:rPr>
      </w:pPr>
    </w:p>
    <w:p w14:paraId="5C2CBD9C">
      <w:pPr>
        <w:autoSpaceDE w:val="0"/>
        <w:autoSpaceDN w:val="0"/>
        <w:adjustRightInd w:val="0"/>
        <w:spacing w:line="400" w:lineRule="exact"/>
        <w:rPr>
          <w:rFonts w:ascii="宋体" w:hAnsi="Cambria" w:cs="宋体"/>
          <w:kern w:val="0"/>
          <w:sz w:val="24"/>
          <w:lang w:val="zh-CN"/>
        </w:rPr>
      </w:pPr>
    </w:p>
    <w:p w14:paraId="499F3CE7">
      <w:pPr>
        <w:autoSpaceDE w:val="0"/>
        <w:autoSpaceDN w:val="0"/>
        <w:adjustRightInd w:val="0"/>
        <w:spacing w:line="400" w:lineRule="exact"/>
        <w:rPr>
          <w:rFonts w:ascii="宋体" w:hAnsi="Cambria" w:cs="宋体"/>
          <w:kern w:val="0"/>
          <w:sz w:val="24"/>
          <w:lang w:val="zh-CN"/>
        </w:rPr>
      </w:pPr>
    </w:p>
    <w:p w14:paraId="302B4F4D">
      <w:pPr>
        <w:autoSpaceDE w:val="0"/>
        <w:autoSpaceDN w:val="0"/>
        <w:adjustRightInd w:val="0"/>
        <w:spacing w:line="400" w:lineRule="exact"/>
        <w:rPr>
          <w:rFonts w:ascii="宋体" w:hAnsi="Cambria" w:cs="宋体"/>
          <w:kern w:val="0"/>
          <w:sz w:val="24"/>
          <w:lang w:val="zh-CN"/>
        </w:rPr>
      </w:pPr>
    </w:p>
    <w:p w14:paraId="65AF803A">
      <w:pPr>
        <w:autoSpaceDE w:val="0"/>
        <w:autoSpaceDN w:val="0"/>
        <w:adjustRightInd w:val="0"/>
        <w:spacing w:line="400" w:lineRule="exact"/>
        <w:rPr>
          <w:rFonts w:ascii="宋体" w:hAnsi="Cambria" w:cs="宋体"/>
          <w:kern w:val="0"/>
          <w:sz w:val="24"/>
          <w:lang w:val="zh-CN"/>
        </w:rPr>
      </w:pPr>
    </w:p>
    <w:p w14:paraId="08EBAA42">
      <w:pPr>
        <w:autoSpaceDE w:val="0"/>
        <w:autoSpaceDN w:val="0"/>
        <w:adjustRightInd w:val="0"/>
        <w:spacing w:line="400" w:lineRule="exact"/>
        <w:rPr>
          <w:rFonts w:ascii="宋体" w:hAnsi="Cambria" w:cs="宋体"/>
          <w:kern w:val="0"/>
          <w:sz w:val="24"/>
          <w:lang w:val="zh-CN"/>
        </w:rPr>
      </w:pPr>
    </w:p>
    <w:p w14:paraId="314620D5">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宋体" w:cs="宋体"/>
          <w:b/>
          <w:bCs/>
          <w:sz w:val="24"/>
        </w:rPr>
        <w:t>供应商</w:t>
      </w:r>
      <w:r>
        <w:rPr>
          <w:rFonts w:hint="eastAsia" w:ascii="宋体" w:hAnsi="Cambria" w:cs="宋体"/>
          <w:b/>
          <w:bCs/>
          <w:kern w:val="0"/>
          <w:sz w:val="24"/>
          <w:lang w:val="zh-CN"/>
        </w:rPr>
        <w:t>：</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780E2B5D">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p>
    <w:p w14:paraId="220E1F4A">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F8AC784">
      <w:pPr>
        <w:autoSpaceDE w:val="0"/>
        <w:autoSpaceDN w:val="0"/>
        <w:adjustRightInd w:val="0"/>
        <w:jc w:val="left"/>
        <w:rPr>
          <w:rFonts w:ascii="宋体" w:hAnsi="Cambria" w:cs="宋体"/>
          <w:kern w:val="0"/>
          <w:sz w:val="24"/>
          <w:lang w:val="zh-CN"/>
        </w:rPr>
      </w:pPr>
    </w:p>
    <w:p w14:paraId="3AABF4A3">
      <w:pPr>
        <w:autoSpaceDE w:val="0"/>
        <w:autoSpaceDN w:val="0"/>
        <w:adjustRightInd w:val="0"/>
        <w:jc w:val="left"/>
        <w:rPr>
          <w:rFonts w:ascii="宋体" w:hAnsi="Cambria" w:cs="宋体"/>
          <w:kern w:val="0"/>
          <w:sz w:val="24"/>
          <w:lang w:val="zh-CN"/>
        </w:rPr>
      </w:pPr>
    </w:p>
    <w:p w14:paraId="7492E356">
      <w:pPr>
        <w:autoSpaceDE w:val="0"/>
        <w:autoSpaceDN w:val="0"/>
        <w:adjustRightInd w:val="0"/>
        <w:jc w:val="left"/>
        <w:rPr>
          <w:rFonts w:ascii="宋体" w:hAnsi="Cambria" w:cs="宋体"/>
          <w:kern w:val="0"/>
          <w:sz w:val="24"/>
          <w:lang w:val="zh-CN"/>
        </w:rPr>
      </w:pPr>
    </w:p>
    <w:p w14:paraId="6F6EF683">
      <w:pPr>
        <w:autoSpaceDE w:val="0"/>
        <w:autoSpaceDN w:val="0"/>
        <w:adjustRightInd w:val="0"/>
        <w:jc w:val="left"/>
        <w:rPr>
          <w:rFonts w:ascii="宋体" w:hAnsi="Cambria" w:cs="宋体"/>
          <w:kern w:val="0"/>
          <w:sz w:val="24"/>
          <w:lang w:val="zh-CN"/>
        </w:rPr>
      </w:pPr>
    </w:p>
    <w:p w14:paraId="2263FAB1">
      <w:pPr>
        <w:autoSpaceDE w:val="0"/>
        <w:autoSpaceDN w:val="0"/>
        <w:adjustRightInd w:val="0"/>
        <w:jc w:val="left"/>
        <w:rPr>
          <w:rFonts w:ascii="宋体" w:hAnsi="Cambria" w:cs="宋体"/>
          <w:kern w:val="0"/>
          <w:sz w:val="24"/>
          <w:lang w:val="zh-CN"/>
        </w:rPr>
      </w:pPr>
    </w:p>
    <w:p w14:paraId="2BB35C56">
      <w:pPr>
        <w:autoSpaceDE w:val="0"/>
        <w:autoSpaceDN w:val="0"/>
        <w:adjustRightInd w:val="0"/>
        <w:jc w:val="left"/>
        <w:rPr>
          <w:rFonts w:ascii="宋体" w:hAnsi="Cambria" w:cs="宋体"/>
          <w:kern w:val="0"/>
          <w:sz w:val="24"/>
          <w:lang w:val="zh-CN"/>
        </w:rPr>
      </w:pPr>
    </w:p>
    <w:p w14:paraId="624663BB">
      <w:pPr>
        <w:pStyle w:val="28"/>
        <w:jc w:val="left"/>
        <w:rPr>
          <w:rFonts w:ascii="宋体" w:hAnsi="宋体"/>
          <w:sz w:val="24"/>
          <w:szCs w:val="24"/>
          <w:lang w:val="zh-CN"/>
        </w:rPr>
      </w:pPr>
      <w:bookmarkStart w:id="255" w:name="_Toc428180582"/>
      <w:bookmarkStart w:id="256" w:name="_Toc14583"/>
      <w:r>
        <w:rPr>
          <w:rFonts w:hint="eastAsia" w:ascii="宋体" w:hAnsi="宋体"/>
          <w:sz w:val="24"/>
          <w:szCs w:val="24"/>
          <w:lang w:val="zh-CN"/>
        </w:rPr>
        <w:br w:type="page"/>
      </w:r>
      <w:bookmarkStart w:id="257" w:name="_Toc10921"/>
      <w:r>
        <w:rPr>
          <w:rFonts w:hint="eastAsia" w:ascii="宋体" w:hAnsi="宋体"/>
          <w:sz w:val="24"/>
          <w:szCs w:val="24"/>
          <w:lang w:val="zh-CN"/>
        </w:rPr>
        <w:t>附件</w:t>
      </w:r>
      <w:r>
        <w:rPr>
          <w:rFonts w:hint="eastAsia" w:ascii="宋体" w:hAnsi="宋体"/>
          <w:sz w:val="24"/>
          <w:szCs w:val="24"/>
          <w:lang w:val="en-US" w:eastAsia="zh-CN"/>
        </w:rPr>
        <w:t>4</w:t>
      </w:r>
      <w:r>
        <w:rPr>
          <w:rFonts w:hint="eastAsia" w:ascii="宋体" w:hAnsi="宋体"/>
          <w:sz w:val="24"/>
          <w:szCs w:val="24"/>
          <w:lang w:val="zh-CN"/>
        </w:rPr>
        <w:t>：法定代表人授权书</w:t>
      </w:r>
      <w:bookmarkEnd w:id="255"/>
      <w:bookmarkEnd w:id="256"/>
      <w:bookmarkEnd w:id="257"/>
    </w:p>
    <w:p w14:paraId="539D5E01">
      <w:pPr>
        <w:rPr>
          <w:lang w:val="zh-CN"/>
        </w:rPr>
      </w:pPr>
    </w:p>
    <w:p w14:paraId="4F17ECF6">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法定代表人授权书</w:t>
      </w:r>
    </w:p>
    <w:p w14:paraId="5BBE7F74">
      <w:pPr>
        <w:autoSpaceDE w:val="0"/>
        <w:autoSpaceDN w:val="0"/>
        <w:adjustRightInd w:val="0"/>
        <w:spacing w:line="400" w:lineRule="exact"/>
        <w:rPr>
          <w:rFonts w:ascii="宋体" w:hAnsi="Cambria" w:cs="宋体"/>
          <w:b/>
          <w:bCs/>
          <w:kern w:val="0"/>
          <w:sz w:val="24"/>
          <w:lang w:val="zh-CN"/>
        </w:rPr>
      </w:pPr>
      <w:r>
        <w:rPr>
          <w:rFonts w:hint="eastAsia" w:ascii="宋体" w:hAnsi="Cambria" w:cs="宋体"/>
          <w:b/>
          <w:bCs/>
          <w:kern w:val="0"/>
          <w:sz w:val="24"/>
          <w:lang w:val="zh-CN"/>
        </w:rPr>
        <w:t>致：</w:t>
      </w:r>
      <w:r>
        <w:rPr>
          <w:rFonts w:hint="eastAsia" w:ascii="宋体" w:hAnsi="宋体" w:cs="宋体"/>
          <w:b/>
          <w:bCs/>
          <w:color w:val="000000"/>
          <w:kern w:val="0"/>
          <w:sz w:val="24"/>
          <w:u w:val="dashDotHeavy"/>
          <w:lang w:val="en-US" w:eastAsia="zh-CN"/>
        </w:rPr>
        <w:t>采购</w:t>
      </w:r>
      <w:r>
        <w:rPr>
          <w:rFonts w:hint="eastAsia" w:ascii="宋体" w:hAnsi="宋体" w:cs="宋体"/>
          <w:b/>
          <w:bCs/>
          <w:color w:val="000000"/>
          <w:kern w:val="0"/>
          <w:sz w:val="24"/>
          <w:u w:val="dashDotHeavy"/>
          <w:lang w:val="zh-CN"/>
        </w:rPr>
        <w:t>代理机构</w:t>
      </w:r>
    </w:p>
    <w:p w14:paraId="0F496526">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1C0A924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r>
        <w:rPr>
          <w:rFonts w:hint="eastAsia" w:ascii="宋体" w:hAnsi="Cambria" w:cs="宋体"/>
          <w:kern w:val="0"/>
          <w:sz w:val="24"/>
          <w:u w:val="single"/>
          <w:lang w:val="zh-CN"/>
        </w:rPr>
        <w:t>（供应商名称）</w:t>
      </w:r>
      <w:r>
        <w:rPr>
          <w:rFonts w:ascii="宋体" w:hAnsi="Cambria" w:cs="宋体"/>
          <w:kern w:val="0"/>
          <w:sz w:val="24"/>
          <w:u w:val="single"/>
          <w:lang w:val="zh-CN"/>
        </w:rPr>
        <w:t xml:space="preserve">  </w:t>
      </w:r>
      <w:r>
        <w:rPr>
          <w:rFonts w:hint="eastAsia" w:ascii="宋体" w:hAnsi="Cambria" w:cs="宋体"/>
          <w:kern w:val="0"/>
          <w:sz w:val="24"/>
          <w:lang w:val="zh-CN"/>
        </w:rPr>
        <w:t>系中华人民共和国合法企业，法定地址</w:t>
      </w:r>
      <w:r>
        <w:rPr>
          <w:rFonts w:ascii="宋体" w:hAnsi="Cambria" w:cs="宋体"/>
          <w:kern w:val="0"/>
          <w:sz w:val="24"/>
          <w:u w:val="single"/>
          <w:lang w:val="zh-CN"/>
        </w:rPr>
        <w:t xml:space="preserve">              </w:t>
      </w:r>
      <w:r>
        <w:rPr>
          <w:rFonts w:hint="eastAsia" w:ascii="宋体" w:hAnsi="Cambria" w:cs="宋体"/>
          <w:kern w:val="0"/>
          <w:sz w:val="24"/>
          <w:lang w:val="zh-CN"/>
        </w:rPr>
        <w:t>。</w:t>
      </w:r>
    </w:p>
    <w:p w14:paraId="21499A50">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u w:val="single"/>
          <w:lang w:val="zh-CN"/>
        </w:rPr>
        <w:t>（法定代表人姓名）</w:t>
      </w:r>
      <w:r>
        <w:rPr>
          <w:rFonts w:ascii="宋体" w:hAnsi="Cambria" w:cs="宋体"/>
          <w:kern w:val="0"/>
          <w:sz w:val="24"/>
          <w:u w:val="single"/>
          <w:lang w:val="zh-CN"/>
        </w:rPr>
        <w:t xml:space="preserve">   </w:t>
      </w:r>
      <w:r>
        <w:rPr>
          <w:rFonts w:hint="eastAsia" w:ascii="宋体" w:hAnsi="Cambria" w:cs="宋体"/>
          <w:kern w:val="0"/>
          <w:sz w:val="24"/>
          <w:lang w:val="zh-CN"/>
        </w:rPr>
        <w:t>特授权</w:t>
      </w:r>
      <w:r>
        <w:rPr>
          <w:rFonts w:ascii="宋体" w:hAnsi="Cambria" w:cs="宋体"/>
          <w:kern w:val="0"/>
          <w:sz w:val="24"/>
          <w:u w:val="single"/>
          <w:lang w:val="zh-CN"/>
        </w:rPr>
        <w:t xml:space="preserve"> </w:t>
      </w:r>
      <w:r>
        <w:rPr>
          <w:rFonts w:hint="eastAsia" w:ascii="宋体" w:hAnsi="Cambria" w:cs="宋体"/>
          <w:kern w:val="0"/>
          <w:sz w:val="24"/>
          <w:u w:val="single"/>
          <w:lang w:val="zh-CN"/>
        </w:rPr>
        <w:t>（委托代理人姓名）</w:t>
      </w:r>
      <w:r>
        <w:rPr>
          <w:rFonts w:ascii="宋体" w:hAnsi="Cambria" w:cs="宋体"/>
          <w:kern w:val="0"/>
          <w:sz w:val="24"/>
          <w:u w:val="single"/>
          <w:lang w:val="zh-CN"/>
        </w:rPr>
        <w:t xml:space="preserve">        </w:t>
      </w:r>
      <w:r>
        <w:rPr>
          <w:rFonts w:hint="eastAsia" w:ascii="宋体" w:hAnsi="Cambria" w:cs="宋体"/>
          <w:kern w:val="0"/>
          <w:sz w:val="24"/>
          <w:lang w:val="zh-CN"/>
        </w:rPr>
        <w:t>代表我单位全权办理</w:t>
      </w:r>
      <w:r>
        <w:rPr>
          <w:rFonts w:ascii="宋体" w:hAnsi="Cambria" w:cs="宋体"/>
          <w:kern w:val="0"/>
          <w:sz w:val="24"/>
          <w:u w:val="single"/>
          <w:lang w:val="zh-CN"/>
        </w:rPr>
        <w:t xml:space="preserve">                         </w:t>
      </w:r>
      <w:r>
        <w:rPr>
          <w:rFonts w:hint="eastAsia" w:ascii="宋体" w:hAnsi="Cambria" w:cs="宋体"/>
          <w:kern w:val="0"/>
          <w:sz w:val="24"/>
          <w:lang w:val="zh-CN"/>
        </w:rPr>
        <w:t>项目的投标、答疑等具体工作，并签署全部有关的文件、资料。</w:t>
      </w:r>
    </w:p>
    <w:p w14:paraId="20514C99">
      <w:pPr>
        <w:autoSpaceDE w:val="0"/>
        <w:autoSpaceDN w:val="0"/>
        <w:adjustRightInd w:val="0"/>
        <w:spacing w:line="400" w:lineRule="exact"/>
        <w:rPr>
          <w:rFonts w:ascii="宋体" w:hAnsi="Cambria" w:cs="宋体"/>
          <w:kern w:val="0"/>
          <w:sz w:val="24"/>
          <w:lang w:val="zh-CN"/>
        </w:rPr>
      </w:pPr>
    </w:p>
    <w:p w14:paraId="780D5F5E">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我单位对被授权人的签名负全部责任。</w:t>
      </w:r>
    </w:p>
    <w:p w14:paraId="0C6DD5BA">
      <w:pPr>
        <w:autoSpaceDE w:val="0"/>
        <w:autoSpaceDN w:val="0"/>
        <w:adjustRightInd w:val="0"/>
        <w:spacing w:line="400" w:lineRule="exact"/>
        <w:rPr>
          <w:rFonts w:ascii="宋体" w:hAnsi="Cambria" w:cs="宋体"/>
          <w:kern w:val="0"/>
          <w:sz w:val="24"/>
          <w:lang w:val="zh-CN"/>
        </w:rPr>
      </w:pPr>
    </w:p>
    <w:p w14:paraId="3A17022F">
      <w:pPr>
        <w:autoSpaceDE w:val="0"/>
        <w:autoSpaceDN w:val="0"/>
        <w:adjustRightInd w:val="0"/>
        <w:spacing w:line="400" w:lineRule="exact"/>
        <w:ind w:firstLine="480"/>
        <w:rPr>
          <w:rFonts w:ascii="宋体" w:hAnsi="Cambria" w:cs="宋体"/>
          <w:kern w:val="0"/>
          <w:sz w:val="24"/>
          <w:lang w:val="zh-CN"/>
        </w:rPr>
      </w:pPr>
      <w:r>
        <w:rPr>
          <w:rFonts w:hint="eastAsia" w:ascii="宋体" w:hAnsi="Cambria" w:cs="宋体"/>
          <w:kern w:val="0"/>
          <w:sz w:val="24"/>
          <w:lang w:val="zh-CN"/>
        </w:rPr>
        <w:t>在撤销授权的书面通知以前，本授权书一直有效，被授权人签署的所有文件（在授权书有效期内签署的）不因授权的撤销而失效。</w:t>
      </w:r>
    </w:p>
    <w:p w14:paraId="7F90DB1C">
      <w:pPr>
        <w:autoSpaceDE w:val="0"/>
        <w:autoSpaceDN w:val="0"/>
        <w:adjustRightInd w:val="0"/>
        <w:spacing w:line="400" w:lineRule="exact"/>
        <w:rPr>
          <w:rFonts w:ascii="宋体" w:hAnsi="Cambria" w:cs="宋体"/>
          <w:kern w:val="0"/>
          <w:sz w:val="24"/>
          <w:lang w:val="zh-CN"/>
        </w:rPr>
      </w:pPr>
    </w:p>
    <w:p w14:paraId="1CB7E7A2">
      <w:pPr>
        <w:autoSpaceDE w:val="0"/>
        <w:autoSpaceDN w:val="0"/>
        <w:adjustRightInd w:val="0"/>
        <w:spacing w:line="400" w:lineRule="exact"/>
        <w:rPr>
          <w:rFonts w:ascii="宋体" w:hAnsi="Cambria" w:cs="宋体"/>
          <w:kern w:val="0"/>
          <w:sz w:val="24"/>
          <w:lang w:val="zh-CN"/>
        </w:rPr>
      </w:pPr>
    </w:p>
    <w:p w14:paraId="062661EC">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授权期限</w:t>
      </w:r>
      <w:r>
        <w:rPr>
          <w:rFonts w:hint="eastAsia" w:ascii="宋体" w:hAnsi="Cambria" w:cs="宋体"/>
          <w:color w:val="000000"/>
          <w:kern w:val="0"/>
          <w:sz w:val="24"/>
          <w:lang w:val="zh-CN"/>
        </w:rPr>
        <w:t>：自</w:t>
      </w:r>
      <w:r>
        <w:rPr>
          <w:rFonts w:hint="eastAsia" w:ascii="宋体" w:hAnsi="Cambria" w:cs="宋体"/>
          <w:color w:val="000000"/>
          <w:kern w:val="0"/>
          <w:sz w:val="24"/>
          <w:u w:val="single"/>
        </w:rPr>
        <w:t xml:space="preserve">    </w:t>
      </w:r>
      <w:r>
        <w:rPr>
          <w:rFonts w:hint="eastAsia" w:ascii="宋体" w:hAnsi="Cambria" w:cs="宋体"/>
          <w:color w:val="000000"/>
          <w:kern w:val="0"/>
          <w:sz w:val="24"/>
          <w:lang w:val="zh-CN"/>
        </w:rPr>
        <w:t>年</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月</w:t>
      </w:r>
      <w:r>
        <w:rPr>
          <w:rFonts w:ascii="宋体" w:hAnsi="Cambria" w:cs="宋体"/>
          <w:color w:val="000000"/>
          <w:kern w:val="0"/>
          <w:sz w:val="24"/>
          <w:u w:val="single"/>
          <w:lang w:val="zh-CN"/>
        </w:rPr>
        <w:t xml:space="preserve">   </w:t>
      </w:r>
      <w:r>
        <w:rPr>
          <w:rFonts w:hint="eastAsia" w:ascii="宋体" w:hAnsi="Cambria" w:cs="宋体"/>
          <w:color w:val="000000"/>
          <w:kern w:val="0"/>
          <w:sz w:val="24"/>
          <w:lang w:val="zh-CN"/>
        </w:rPr>
        <w:t>日起至</w:t>
      </w:r>
      <w:r>
        <w:rPr>
          <w:rFonts w:hint="eastAsia" w:ascii="宋体" w:hAnsi="Cambria" w:cs="宋体"/>
          <w:color w:val="000000"/>
          <w:kern w:val="0"/>
          <w:sz w:val="24"/>
        </w:rPr>
        <w:t xml:space="preserve"> </w:t>
      </w:r>
      <w:r>
        <w:rPr>
          <w:rFonts w:hint="eastAsia" w:ascii="宋体" w:hAnsi="Cambria" w:cs="宋体"/>
          <w:b/>
          <w:bCs/>
          <w:color w:val="000000"/>
          <w:kern w:val="0"/>
          <w:sz w:val="24"/>
          <w:u w:val="single"/>
        </w:rPr>
        <w:t xml:space="preserve">   </w:t>
      </w:r>
      <w:r>
        <w:rPr>
          <w:rFonts w:hint="eastAsia" w:ascii="宋体" w:hAnsi="Cambria" w:cs="宋体"/>
          <w:kern w:val="0"/>
          <w:sz w:val="24"/>
          <w:lang w:val="zh-CN"/>
        </w:rPr>
        <w:t>年</w:t>
      </w:r>
      <w:r>
        <w:rPr>
          <w:rFonts w:ascii="宋体" w:hAnsi="Cambria" w:cs="宋体"/>
          <w:kern w:val="0"/>
          <w:sz w:val="24"/>
          <w:u w:val="single"/>
          <w:lang w:val="zh-CN"/>
        </w:rPr>
        <w:t xml:space="preserve">   </w:t>
      </w:r>
      <w:r>
        <w:rPr>
          <w:rFonts w:hint="eastAsia" w:ascii="宋体" w:hAnsi="Cambria" w:cs="宋体"/>
          <w:kern w:val="0"/>
          <w:sz w:val="24"/>
          <w:lang w:val="zh-CN"/>
        </w:rPr>
        <w:t>月</w:t>
      </w:r>
      <w:r>
        <w:rPr>
          <w:rFonts w:ascii="宋体" w:hAnsi="Cambria" w:cs="宋体"/>
          <w:kern w:val="0"/>
          <w:sz w:val="24"/>
          <w:u w:val="single"/>
          <w:lang w:val="zh-CN"/>
        </w:rPr>
        <w:t xml:space="preserve">   </w:t>
      </w:r>
      <w:r>
        <w:rPr>
          <w:rFonts w:hint="eastAsia" w:ascii="宋体" w:hAnsi="Cambria" w:cs="宋体"/>
          <w:kern w:val="0"/>
          <w:sz w:val="24"/>
          <w:lang w:val="zh-CN"/>
        </w:rPr>
        <w:t>日止（授权期限必须满足投标有效期的要求）。</w:t>
      </w:r>
    </w:p>
    <w:p w14:paraId="00B538F6">
      <w:pPr>
        <w:autoSpaceDE w:val="0"/>
        <w:autoSpaceDN w:val="0"/>
        <w:adjustRightInd w:val="0"/>
        <w:spacing w:line="400" w:lineRule="exact"/>
        <w:rPr>
          <w:rFonts w:ascii="宋体" w:hAnsi="Cambria" w:cs="宋体"/>
          <w:kern w:val="0"/>
          <w:sz w:val="24"/>
          <w:lang w:val="zh-CN"/>
        </w:rPr>
      </w:pPr>
    </w:p>
    <w:p w14:paraId="6BB4D760">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被授权人联系电话：</w:t>
      </w:r>
      <w:r>
        <w:rPr>
          <w:rFonts w:ascii="宋体" w:hAnsi="Cambria" w:cs="宋体"/>
          <w:kern w:val="0"/>
          <w:sz w:val="24"/>
          <w:lang w:val="zh-CN"/>
        </w:rPr>
        <w:t xml:space="preserve"> </w:t>
      </w:r>
    </w:p>
    <w:p w14:paraId="332E56E5">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被授权人（委托代理人）签字：</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授权人（法定代表人）签字：</w:t>
      </w:r>
      <w:r>
        <w:rPr>
          <w:rFonts w:ascii="宋体" w:hAnsi="Cambria" w:cs="宋体"/>
          <w:kern w:val="0"/>
          <w:sz w:val="24"/>
          <w:u w:val="single"/>
          <w:lang w:val="zh-CN"/>
        </w:rPr>
        <w:t xml:space="preserve">       </w:t>
      </w:r>
    </w:p>
    <w:p w14:paraId="4A4B2895">
      <w:pPr>
        <w:autoSpaceDE w:val="0"/>
        <w:autoSpaceDN w:val="0"/>
        <w:adjustRightInd w:val="0"/>
        <w:spacing w:line="400" w:lineRule="exact"/>
        <w:rPr>
          <w:rFonts w:ascii="宋体" w:hAnsi="Cambria" w:cs="宋体"/>
          <w:kern w:val="0"/>
          <w:sz w:val="24"/>
          <w:u w:val="single"/>
          <w:lang w:val="zh-CN"/>
        </w:rPr>
      </w:pPr>
    </w:p>
    <w:p w14:paraId="7E5CA7B7">
      <w:pPr>
        <w:autoSpaceDE w:val="0"/>
        <w:autoSpaceDN w:val="0"/>
        <w:adjustRightInd w:val="0"/>
        <w:spacing w:line="400" w:lineRule="exact"/>
        <w:rPr>
          <w:rFonts w:ascii="宋体" w:hAnsi="Cambria" w:cs="宋体"/>
          <w:kern w:val="0"/>
          <w:sz w:val="24"/>
          <w:u w:val="single"/>
          <w:lang w:val="zh-CN"/>
        </w:rPr>
      </w:pPr>
      <w:r>
        <w:rPr>
          <w:rFonts w:hint="eastAsia" w:ascii="宋体" w:hAnsi="Cambria" w:cs="宋体"/>
          <w:kern w:val="0"/>
          <w:sz w:val="24"/>
          <w:lang w:val="zh-CN"/>
        </w:rPr>
        <w:t>职务：</w:t>
      </w:r>
      <w:r>
        <w:rPr>
          <w:rFonts w:ascii="宋体" w:hAnsi="Cambria" w:cs="宋体"/>
          <w:kern w:val="0"/>
          <w:sz w:val="24"/>
          <w:u w:val="single"/>
          <w:lang w:val="zh-CN"/>
        </w:rPr>
        <w:t xml:space="preserve">                             </w:t>
      </w:r>
      <w:r>
        <w:rPr>
          <w:rFonts w:ascii="宋体" w:hAnsi="Cambria" w:cs="宋体"/>
          <w:kern w:val="0"/>
          <w:sz w:val="24"/>
          <w:lang w:val="zh-CN"/>
        </w:rPr>
        <w:t xml:space="preserve">  </w:t>
      </w:r>
      <w:r>
        <w:rPr>
          <w:rFonts w:hint="eastAsia" w:ascii="宋体" w:hAnsi="Cambria" w:cs="宋体"/>
          <w:kern w:val="0"/>
          <w:sz w:val="24"/>
          <w:lang w:val="zh-CN"/>
        </w:rPr>
        <w:t>职务：</w:t>
      </w:r>
      <w:r>
        <w:rPr>
          <w:rFonts w:ascii="宋体" w:hAnsi="Cambria" w:cs="宋体"/>
          <w:kern w:val="0"/>
          <w:sz w:val="24"/>
          <w:u w:val="single"/>
          <w:lang w:val="zh-CN"/>
        </w:rPr>
        <w:t xml:space="preserve">                           </w:t>
      </w:r>
    </w:p>
    <w:p w14:paraId="560C926E">
      <w:pPr>
        <w:autoSpaceDE w:val="0"/>
        <w:autoSpaceDN w:val="0"/>
        <w:adjustRightInd w:val="0"/>
        <w:spacing w:line="400" w:lineRule="exact"/>
        <w:rPr>
          <w:rFonts w:ascii="宋体" w:hAnsi="Cambria" w:cs="宋体"/>
          <w:kern w:val="0"/>
          <w:sz w:val="24"/>
          <w:lang w:val="zh-CN"/>
        </w:rPr>
      </w:pPr>
    </w:p>
    <w:p w14:paraId="5FBCFFD1">
      <w:pPr>
        <w:autoSpaceDE w:val="0"/>
        <w:autoSpaceDN w:val="0"/>
        <w:adjustRightInd w:val="0"/>
        <w:spacing w:line="400" w:lineRule="exact"/>
        <w:rPr>
          <w:rFonts w:ascii="宋体" w:hAnsi="Cambria" w:cs="宋体"/>
          <w:kern w:val="0"/>
          <w:sz w:val="24"/>
          <w:lang w:val="zh-CN"/>
        </w:rPr>
      </w:pPr>
      <w:r>
        <w:rPr>
          <w:rFonts w:hint="eastAsia" w:ascii="宋体" w:hAnsi="Cambria" w:cs="宋体"/>
          <w:kern w:val="0"/>
          <w:sz w:val="24"/>
          <w:lang w:val="zh-CN"/>
        </w:rPr>
        <w:t>附被授权人第二代身份证双面扫描（或复印）件</w:t>
      </w:r>
    </w:p>
    <w:p w14:paraId="57F669EB">
      <w:pPr>
        <w:autoSpaceDE w:val="0"/>
        <w:autoSpaceDN w:val="0"/>
        <w:adjustRightInd w:val="0"/>
        <w:spacing w:line="400" w:lineRule="exact"/>
        <w:rPr>
          <w:rFonts w:ascii="宋体" w:hAnsi="Cambria" w:cs="宋体"/>
          <w:kern w:val="0"/>
          <w:sz w:val="24"/>
          <w:lang w:val="zh-CN"/>
        </w:rPr>
      </w:pPr>
    </w:p>
    <w:p w14:paraId="44FE3578">
      <w:pPr>
        <w:autoSpaceDE w:val="0"/>
        <w:autoSpaceDN w:val="0"/>
        <w:adjustRightInd w:val="0"/>
        <w:spacing w:line="400" w:lineRule="exact"/>
        <w:rPr>
          <w:rFonts w:ascii="宋体" w:hAnsi="Cambria" w:cs="宋体"/>
          <w:kern w:val="0"/>
          <w:sz w:val="24"/>
          <w:lang w:val="zh-CN"/>
        </w:rPr>
      </w:pPr>
    </w:p>
    <w:p w14:paraId="71909E2F">
      <w:pPr>
        <w:autoSpaceDE w:val="0"/>
        <w:autoSpaceDN w:val="0"/>
        <w:adjustRightInd w:val="0"/>
        <w:spacing w:line="400" w:lineRule="exact"/>
        <w:rPr>
          <w:rFonts w:ascii="宋体" w:hAnsi="Cambria" w:cs="宋体"/>
          <w:kern w:val="0"/>
          <w:sz w:val="24"/>
          <w:lang w:val="zh-CN"/>
        </w:rPr>
      </w:pPr>
    </w:p>
    <w:p w14:paraId="79740035">
      <w:pPr>
        <w:autoSpaceDE w:val="0"/>
        <w:autoSpaceDN w:val="0"/>
        <w:adjustRightInd w:val="0"/>
        <w:spacing w:line="400" w:lineRule="exact"/>
        <w:ind w:firstLine="4689" w:firstLineChars="1946"/>
        <w:rPr>
          <w:rFonts w:ascii="宋体" w:hAnsi="Cambria" w:cs="宋体"/>
          <w:b/>
          <w:bCs/>
          <w:kern w:val="0"/>
          <w:sz w:val="24"/>
          <w:lang w:val="zh-CN"/>
        </w:rPr>
      </w:pPr>
      <w:r>
        <w:rPr>
          <w:rFonts w:hint="eastAsia" w:ascii="宋体" w:hAnsi="宋体" w:cs="宋体"/>
          <w:b/>
          <w:bCs/>
          <w:sz w:val="24"/>
        </w:rPr>
        <w:t>供应商</w:t>
      </w:r>
      <w:r>
        <w:rPr>
          <w:rFonts w:hint="eastAsia" w:ascii="宋体" w:hAnsi="Cambria" w:cs="宋体"/>
          <w:b/>
          <w:bCs/>
          <w:kern w:val="0"/>
          <w:sz w:val="24"/>
          <w:lang w:val="zh-CN"/>
        </w:rPr>
        <w:t>：</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1F2DA528">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 xml:space="preserve">             </w:t>
      </w:r>
    </w:p>
    <w:p w14:paraId="6B283515">
      <w:pPr>
        <w:autoSpaceDE w:val="0"/>
        <w:autoSpaceDN w:val="0"/>
        <w:adjustRightInd w:val="0"/>
        <w:spacing w:line="400" w:lineRule="exact"/>
        <w:rPr>
          <w:rFonts w:ascii="宋体" w:hAnsi="Cambria" w:cs="宋体"/>
          <w:kern w:val="0"/>
          <w:sz w:val="24"/>
          <w:lang w:val="zh-CN"/>
        </w:rPr>
      </w:pPr>
      <w:r>
        <w:rPr>
          <w:rFonts w:ascii="宋体" w:hAnsi="Cambria" w:cs="宋体"/>
          <w:b/>
          <w:bCs/>
          <w:kern w:val="0"/>
          <w:sz w:val="24"/>
          <w:lang w:val="zh-CN"/>
        </w:rPr>
        <w:t xml:space="preserve">                                      </w:t>
      </w:r>
      <w:r>
        <w:rPr>
          <w:rFonts w:hint="eastAsia" w:ascii="宋体" w:hAnsi="Cambria" w:cs="宋体"/>
          <w:b/>
          <w:bCs/>
          <w:kern w:val="0"/>
          <w:sz w:val="24"/>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51C08515">
      <w:pPr>
        <w:autoSpaceDE w:val="0"/>
        <w:autoSpaceDN w:val="0"/>
        <w:adjustRightInd w:val="0"/>
        <w:spacing w:line="400" w:lineRule="exact"/>
        <w:rPr>
          <w:rFonts w:ascii="宋体" w:hAnsi="Cambria" w:cs="宋体"/>
          <w:kern w:val="0"/>
          <w:sz w:val="24"/>
          <w:lang w:val="zh-CN"/>
        </w:rPr>
      </w:pPr>
    </w:p>
    <w:p w14:paraId="03892F43">
      <w:pPr>
        <w:autoSpaceDE w:val="0"/>
        <w:autoSpaceDN w:val="0"/>
        <w:adjustRightInd w:val="0"/>
        <w:spacing w:line="400" w:lineRule="exact"/>
        <w:jc w:val="left"/>
        <w:rPr>
          <w:rFonts w:ascii="宋体" w:hAnsi="Cambria" w:cs="宋体"/>
          <w:kern w:val="0"/>
          <w:sz w:val="24"/>
          <w:lang w:val="zh-CN"/>
        </w:rPr>
      </w:pPr>
    </w:p>
    <w:p w14:paraId="42CEC824">
      <w:pPr>
        <w:autoSpaceDE w:val="0"/>
        <w:autoSpaceDN w:val="0"/>
        <w:adjustRightInd w:val="0"/>
        <w:spacing w:line="400" w:lineRule="exact"/>
        <w:jc w:val="left"/>
        <w:rPr>
          <w:rFonts w:ascii="宋体" w:hAnsi="Cambria" w:cs="宋体"/>
          <w:kern w:val="0"/>
          <w:sz w:val="24"/>
          <w:lang w:val="zh-CN"/>
        </w:rPr>
      </w:pPr>
    </w:p>
    <w:p w14:paraId="7CDF847C">
      <w:pPr>
        <w:autoSpaceDE w:val="0"/>
        <w:autoSpaceDN w:val="0"/>
        <w:adjustRightInd w:val="0"/>
        <w:spacing w:line="400" w:lineRule="exact"/>
        <w:jc w:val="left"/>
        <w:rPr>
          <w:rFonts w:ascii="宋体" w:hAnsi="Cambria" w:cs="宋体"/>
          <w:kern w:val="0"/>
          <w:sz w:val="24"/>
          <w:lang w:val="zh-CN"/>
        </w:rPr>
      </w:pPr>
    </w:p>
    <w:p w14:paraId="5D6EF470">
      <w:pPr>
        <w:pStyle w:val="28"/>
        <w:jc w:val="left"/>
        <w:outlineLvl w:val="9"/>
        <w:rPr>
          <w:rFonts w:ascii="宋体" w:hAnsi="宋体"/>
          <w:sz w:val="32"/>
          <w:lang w:val="zh-CN"/>
        </w:rPr>
        <w:sectPr>
          <w:pgSz w:w="11906" w:h="16838"/>
          <w:pgMar w:top="1134" w:right="1134" w:bottom="1134" w:left="1417" w:header="851" w:footer="992" w:gutter="0"/>
          <w:cols w:space="0" w:num="1"/>
          <w:rtlGutter w:val="0"/>
          <w:docGrid w:linePitch="312" w:charSpace="0"/>
        </w:sectPr>
      </w:pPr>
      <w:bookmarkStart w:id="258" w:name="_Toc428180583"/>
    </w:p>
    <w:bookmarkEnd w:id="258"/>
    <w:p w14:paraId="3957D966">
      <w:pPr>
        <w:pStyle w:val="28"/>
        <w:jc w:val="left"/>
        <w:rPr>
          <w:rFonts w:ascii="宋体" w:hAnsi="宋体"/>
          <w:sz w:val="24"/>
          <w:szCs w:val="24"/>
          <w:lang w:val="zh-CN"/>
        </w:rPr>
      </w:pPr>
      <w:bookmarkStart w:id="259" w:name="_Toc515908212"/>
      <w:bookmarkStart w:id="260" w:name="_Toc31693"/>
      <w:bookmarkStart w:id="261" w:name="_Toc11463"/>
      <w:bookmarkStart w:id="262" w:name="_Toc20662"/>
      <w:r>
        <w:rPr>
          <w:rFonts w:hint="eastAsia" w:ascii="宋体" w:hAnsi="宋体"/>
          <w:sz w:val="24"/>
          <w:szCs w:val="24"/>
          <w:lang w:val="zh-CN"/>
        </w:rPr>
        <w:t>附件</w:t>
      </w:r>
      <w:r>
        <w:rPr>
          <w:rFonts w:hint="eastAsia" w:ascii="宋体" w:hAnsi="宋体"/>
          <w:sz w:val="24"/>
          <w:szCs w:val="24"/>
          <w:lang w:val="en-US" w:eastAsia="zh-CN"/>
        </w:rPr>
        <w:t>5</w:t>
      </w:r>
      <w:r>
        <w:rPr>
          <w:rFonts w:hint="eastAsia" w:ascii="宋体" w:hAnsi="宋体"/>
          <w:sz w:val="24"/>
          <w:szCs w:val="24"/>
          <w:lang w:val="zh-CN"/>
        </w:rPr>
        <w:t>：供应商承诺函</w:t>
      </w:r>
      <w:bookmarkEnd w:id="259"/>
      <w:bookmarkEnd w:id="260"/>
      <w:bookmarkEnd w:id="261"/>
      <w:bookmarkEnd w:id="262"/>
    </w:p>
    <w:p w14:paraId="3383A9BD">
      <w:pPr>
        <w:autoSpaceDE w:val="0"/>
        <w:autoSpaceDN w:val="0"/>
        <w:spacing w:line="360" w:lineRule="auto"/>
        <w:rPr>
          <w:rFonts w:ascii="宋体" w:hAnsi="宋体" w:cs="宋体"/>
          <w:color w:val="000000"/>
          <w:kern w:val="0"/>
          <w:sz w:val="28"/>
          <w:szCs w:val="28"/>
          <w:lang w:val="zh-CN"/>
        </w:rPr>
      </w:pPr>
    </w:p>
    <w:p w14:paraId="0A36B128">
      <w:pPr>
        <w:autoSpaceDE w:val="0"/>
        <w:autoSpaceDN w:val="0"/>
        <w:spacing w:line="360" w:lineRule="auto"/>
        <w:jc w:val="center"/>
        <w:rPr>
          <w:rFonts w:hint="default" w:ascii="宋体" w:hAnsi="宋体" w:eastAsia="宋体" w:cs="宋体"/>
          <w:b/>
          <w:bCs/>
          <w:color w:val="000000"/>
          <w:kern w:val="0"/>
          <w:sz w:val="36"/>
          <w:szCs w:val="36"/>
          <w:lang w:val="en-US" w:eastAsia="zh-CN"/>
        </w:rPr>
      </w:pPr>
      <w:r>
        <w:rPr>
          <w:rFonts w:hint="eastAsia" w:ascii="宋体" w:hAnsi="宋体" w:cs="宋体"/>
          <w:b/>
          <w:bCs/>
          <w:color w:val="000000"/>
          <w:kern w:val="0"/>
          <w:sz w:val="28"/>
          <w:szCs w:val="28"/>
          <w:lang w:val="zh-CN"/>
        </w:rPr>
        <w:t>供应商承诺函</w:t>
      </w:r>
    </w:p>
    <w:p w14:paraId="31782EFD">
      <w:pPr>
        <w:autoSpaceDE w:val="0"/>
        <w:autoSpaceDN w:val="0"/>
        <w:spacing w:line="360" w:lineRule="auto"/>
        <w:rPr>
          <w:rFonts w:ascii="宋体" w:hAnsi="宋体" w:cs="宋体"/>
          <w:b/>
          <w:bCs/>
          <w:color w:val="000000"/>
          <w:kern w:val="0"/>
          <w:sz w:val="28"/>
          <w:szCs w:val="28"/>
          <w:lang w:val="zh-CN"/>
        </w:rPr>
      </w:pPr>
    </w:p>
    <w:p w14:paraId="7B3090A7">
      <w:pPr>
        <w:autoSpaceDE w:val="0"/>
        <w:autoSpaceDN w:val="0"/>
        <w:spacing w:line="360" w:lineRule="auto"/>
        <w:rPr>
          <w:rFonts w:ascii="宋体" w:hAnsi="宋体" w:cs="宋体"/>
          <w:b/>
          <w:bCs/>
          <w:color w:val="000000"/>
          <w:kern w:val="0"/>
          <w:sz w:val="24"/>
          <w:lang w:val="zh-CN"/>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en-US" w:eastAsia="zh-CN"/>
        </w:rPr>
        <w:t>采购</w:t>
      </w:r>
      <w:r>
        <w:rPr>
          <w:rFonts w:hint="eastAsia" w:ascii="宋体" w:hAnsi="宋体" w:cs="宋体"/>
          <w:b/>
          <w:bCs/>
          <w:color w:val="000000"/>
          <w:kern w:val="0"/>
          <w:sz w:val="24"/>
          <w:u w:val="dashDotHeavy"/>
          <w:lang w:val="zh-CN"/>
        </w:rPr>
        <w:t>代理机构</w:t>
      </w:r>
    </w:p>
    <w:p w14:paraId="4AE09D45">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关于贵方20</w:t>
      </w:r>
      <w:r>
        <w:rPr>
          <w:rFonts w:hint="eastAsia" w:ascii="宋体" w:hAnsi="宋体" w:cs="宋体"/>
          <w:color w:val="000000"/>
          <w:kern w:val="0"/>
          <w:sz w:val="24"/>
        </w:rPr>
        <w:t>XX</w:t>
      </w:r>
      <w:r>
        <w:rPr>
          <w:rFonts w:hint="eastAsia" w:ascii="宋体" w:hAnsi="宋体" w:cs="宋体"/>
          <w:color w:val="000000"/>
          <w:kern w:val="0"/>
          <w:sz w:val="24"/>
          <w:lang w:val="zh-CN"/>
        </w:rPr>
        <w:t>年</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月</w:t>
      </w:r>
      <w:r>
        <w:rPr>
          <w:rFonts w:hint="eastAsia" w:ascii="宋体" w:hAnsi="宋体" w:cs="宋体"/>
          <w:color w:val="000000"/>
          <w:kern w:val="0"/>
          <w:sz w:val="24"/>
          <w:u w:val="single"/>
          <w:lang w:val="zh-CN"/>
        </w:rPr>
        <w:t xml:space="preserve">   </w:t>
      </w:r>
      <w:r>
        <w:rPr>
          <w:rFonts w:hint="eastAsia" w:ascii="宋体" w:hAnsi="宋体" w:cs="宋体"/>
          <w:color w:val="000000"/>
          <w:kern w:val="0"/>
          <w:sz w:val="24"/>
          <w:lang w:val="zh-CN"/>
        </w:rPr>
        <w:t>日</w:t>
      </w:r>
      <w:r>
        <w:rPr>
          <w:rFonts w:hint="eastAsia" w:ascii="宋体" w:hAnsi="宋体" w:cs="宋体"/>
          <w:color w:val="000000"/>
          <w:kern w:val="0"/>
          <w:sz w:val="24"/>
          <w:u w:val="single"/>
          <w:lang w:val="zh-CN"/>
        </w:rPr>
        <w:t xml:space="preserve">          (项目名称)</w:t>
      </w:r>
      <w:r>
        <w:rPr>
          <w:rFonts w:hint="eastAsia" w:ascii="宋体" w:hAnsi="宋体" w:cs="宋体"/>
          <w:color w:val="000000"/>
          <w:kern w:val="0"/>
          <w:sz w:val="24"/>
          <w:lang w:val="zh-CN"/>
        </w:rPr>
        <w:t>采购项目，本签字人愿意参加投标，提供采购</w:t>
      </w:r>
      <w:r>
        <w:rPr>
          <w:rFonts w:hint="eastAsia" w:ascii="宋体" w:hAnsi="宋体" w:cs="宋体"/>
          <w:color w:val="000000"/>
          <w:kern w:val="0"/>
          <w:sz w:val="24"/>
          <w:lang w:val="en-US" w:eastAsia="zh-CN"/>
        </w:rPr>
        <w:t>人</w:t>
      </w:r>
      <w:r>
        <w:rPr>
          <w:rFonts w:hint="eastAsia" w:ascii="宋体" w:hAnsi="宋体" w:cs="宋体"/>
          <w:color w:val="000000"/>
          <w:kern w:val="0"/>
          <w:sz w:val="24"/>
          <w:lang w:val="zh-CN"/>
        </w:rPr>
        <w:t>中要求的所有</w:t>
      </w:r>
      <w:r>
        <w:rPr>
          <w:rFonts w:hint="eastAsia" w:ascii="宋体" w:hAnsi="宋体" w:cs="宋体"/>
          <w:color w:val="000000"/>
          <w:kern w:val="0"/>
          <w:sz w:val="24"/>
        </w:rPr>
        <w:t>服务</w:t>
      </w:r>
      <w:r>
        <w:rPr>
          <w:rFonts w:hint="eastAsia" w:ascii="宋体" w:hAnsi="宋体" w:cs="宋体"/>
          <w:color w:val="000000"/>
          <w:kern w:val="0"/>
          <w:sz w:val="24"/>
          <w:lang w:val="zh-CN"/>
        </w:rPr>
        <w:t>，并证实提交的所有资料是准确的和真实的。同时，我代表（供应商名称），在此做如下承诺：</w:t>
      </w:r>
    </w:p>
    <w:p w14:paraId="7A386B2E">
      <w:pPr>
        <w:autoSpaceDE w:val="0"/>
        <w:autoSpaceDN w:val="0"/>
        <w:spacing w:line="360" w:lineRule="auto"/>
        <w:rPr>
          <w:rFonts w:ascii="宋体" w:hAnsi="宋体" w:cs="宋体"/>
          <w:color w:val="000000"/>
          <w:kern w:val="0"/>
          <w:sz w:val="24"/>
          <w:lang w:val="zh-CN"/>
        </w:rPr>
      </w:pPr>
      <w:r>
        <w:rPr>
          <w:rFonts w:hint="eastAsia" w:ascii="宋体" w:hAnsi="宋体" w:cs="宋体"/>
          <w:color w:val="000000"/>
          <w:kern w:val="0"/>
          <w:sz w:val="24"/>
          <w:lang w:val="zh-CN"/>
        </w:rPr>
        <w:t xml:space="preserve">   </w:t>
      </w:r>
      <w:r>
        <w:rPr>
          <w:rFonts w:hint="eastAsia" w:ascii="宋体" w:hAnsi="宋体" w:cs="宋体"/>
          <w:color w:val="000000"/>
          <w:kern w:val="0"/>
          <w:sz w:val="24"/>
        </w:rPr>
        <w:t xml:space="preserve"> </w:t>
      </w:r>
      <w:r>
        <w:rPr>
          <w:rFonts w:hint="eastAsia" w:ascii="宋体" w:hAnsi="宋体" w:cs="宋体"/>
          <w:color w:val="000000"/>
          <w:kern w:val="0"/>
          <w:sz w:val="24"/>
          <w:lang w:val="zh-CN"/>
        </w:rPr>
        <w:t>1.完全理解和接受竞争性磋商文件的一切规定和要求；</w:t>
      </w:r>
    </w:p>
    <w:p w14:paraId="2DC0BFDF">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2.若中标，我方将按照竞争性磋商文件的具体规定与采购人签订采购合同，并且严格履行合同义务，按时</w:t>
      </w:r>
      <w:r>
        <w:rPr>
          <w:rFonts w:hint="eastAsia" w:ascii="宋体" w:hAnsi="宋体" w:cs="宋体"/>
          <w:color w:val="000000"/>
          <w:kern w:val="0"/>
          <w:sz w:val="24"/>
        </w:rPr>
        <w:t>提供优质</w:t>
      </w:r>
      <w:r>
        <w:rPr>
          <w:rFonts w:hint="eastAsia" w:ascii="宋体" w:hAnsi="宋体" w:cs="宋体"/>
          <w:color w:val="000000"/>
          <w:kern w:val="0"/>
          <w:sz w:val="24"/>
          <w:lang w:val="zh-CN"/>
        </w:rPr>
        <w:t>服务。如果在合同执行过程中，发现</w:t>
      </w:r>
      <w:r>
        <w:rPr>
          <w:rFonts w:hint="eastAsia" w:ascii="宋体" w:hAnsi="宋体" w:cs="宋体"/>
          <w:color w:val="000000"/>
          <w:kern w:val="0"/>
          <w:sz w:val="24"/>
        </w:rPr>
        <w:t>服务</w:t>
      </w:r>
      <w:r>
        <w:rPr>
          <w:rFonts w:hint="eastAsia" w:ascii="宋体" w:hAnsi="宋体" w:cs="宋体"/>
          <w:color w:val="000000"/>
          <w:kern w:val="0"/>
          <w:sz w:val="24"/>
          <w:lang w:val="zh-CN"/>
        </w:rPr>
        <w:t>质量出现问题，我方一定尽快</w:t>
      </w:r>
      <w:r>
        <w:rPr>
          <w:rFonts w:hint="eastAsia" w:ascii="宋体" w:hAnsi="宋体" w:cs="宋体"/>
          <w:color w:val="000000"/>
          <w:kern w:val="0"/>
          <w:sz w:val="24"/>
          <w:lang w:val="en-US" w:eastAsia="zh-CN"/>
        </w:rPr>
        <w:t>完善，提高服务质量</w:t>
      </w:r>
      <w:r>
        <w:rPr>
          <w:rFonts w:hint="eastAsia" w:ascii="宋体" w:hAnsi="宋体" w:cs="宋体"/>
          <w:color w:val="000000"/>
          <w:kern w:val="0"/>
          <w:sz w:val="24"/>
          <w:lang w:val="zh-CN"/>
        </w:rPr>
        <w:t>，并承担相应的经济责任；</w:t>
      </w:r>
    </w:p>
    <w:p w14:paraId="1BAEB0BE">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3</w:t>
      </w:r>
      <w:r>
        <w:rPr>
          <w:rFonts w:hint="eastAsia" w:ascii="宋体" w:hAnsi="宋体" w:cs="宋体"/>
          <w:color w:val="000000"/>
          <w:kern w:val="0"/>
          <w:sz w:val="24"/>
          <w:lang w:val="zh-CN"/>
        </w:rPr>
        <w:t>、在整个招标过程中我方若有违规行为，贵方可按竞争性磋商文件之规定给予处罚，我方完全接受。</w:t>
      </w:r>
    </w:p>
    <w:p w14:paraId="3C5E31A2">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rPr>
        <w:t>4</w:t>
      </w:r>
      <w:r>
        <w:rPr>
          <w:rFonts w:hint="eastAsia" w:ascii="宋体" w:hAnsi="宋体" w:cs="宋体"/>
          <w:color w:val="000000"/>
          <w:kern w:val="0"/>
          <w:sz w:val="24"/>
          <w:lang w:val="zh-CN"/>
        </w:rPr>
        <w:t>、若中标，本承诺将成为合同不可分割的一部分，与合同具有同等的法律效力。</w:t>
      </w:r>
    </w:p>
    <w:p w14:paraId="247182EF">
      <w:pPr>
        <w:autoSpaceDE w:val="0"/>
        <w:autoSpaceDN w:val="0"/>
        <w:spacing w:line="360" w:lineRule="auto"/>
        <w:rPr>
          <w:rFonts w:ascii="宋体" w:hAnsi="宋体" w:cs="宋体"/>
          <w:color w:val="000000"/>
          <w:kern w:val="0"/>
          <w:sz w:val="24"/>
          <w:lang w:val="zh-CN"/>
        </w:rPr>
      </w:pPr>
    </w:p>
    <w:p w14:paraId="76260B0A">
      <w:pPr>
        <w:autoSpaceDE w:val="0"/>
        <w:autoSpaceDN w:val="0"/>
        <w:spacing w:line="360" w:lineRule="auto"/>
        <w:rPr>
          <w:rFonts w:ascii="宋体" w:hAnsi="宋体" w:cs="宋体"/>
          <w:color w:val="000000"/>
          <w:kern w:val="0"/>
          <w:sz w:val="24"/>
          <w:lang w:val="zh-CN"/>
        </w:rPr>
      </w:pPr>
    </w:p>
    <w:p w14:paraId="1F91893E">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sz w:val="24"/>
        </w:rPr>
        <w:t>供应商</w:t>
      </w:r>
      <w:r>
        <w:rPr>
          <w:rFonts w:hint="eastAsia" w:ascii="宋体" w:hAnsi="宋体" w:cs="宋体"/>
          <w:b/>
          <w:bCs/>
          <w:color w:val="000000"/>
          <w:kern w:val="0"/>
          <w:sz w:val="24"/>
          <w:lang w:val="zh-CN"/>
        </w:rPr>
        <w:t xml:space="preserve">：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（公章）</w:t>
      </w:r>
    </w:p>
    <w:p w14:paraId="46951876">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14:paraId="0428BADF">
      <w:pPr>
        <w:autoSpaceDE w:val="0"/>
        <w:autoSpaceDN w:val="0"/>
        <w:spacing w:line="360" w:lineRule="auto"/>
        <w:jc w:val="center"/>
        <w:rPr>
          <w:rFonts w:hint="eastAsia" w:ascii="宋体" w:hAnsi="宋体" w:cs="宋体"/>
          <w:b/>
          <w:bCs/>
          <w:color w:val="000000"/>
          <w:kern w:val="0"/>
          <w:sz w:val="24"/>
          <w:lang w:val="zh-CN"/>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14:paraId="2678CFA9">
      <w:pPr>
        <w:rPr>
          <w:rFonts w:hint="eastAsia" w:ascii="宋体" w:hAnsi="宋体" w:cs="宋体"/>
          <w:b/>
          <w:bCs/>
          <w:color w:val="000000"/>
          <w:kern w:val="0"/>
          <w:sz w:val="24"/>
          <w:lang w:val="zh-CN"/>
        </w:rPr>
      </w:pPr>
      <w:r>
        <w:rPr>
          <w:rFonts w:hint="eastAsia" w:ascii="宋体" w:hAnsi="宋体" w:cs="宋体"/>
          <w:b/>
          <w:bCs/>
          <w:color w:val="000000"/>
          <w:kern w:val="0"/>
          <w:sz w:val="24"/>
          <w:lang w:val="zh-CN"/>
        </w:rPr>
        <w:br w:type="page"/>
      </w:r>
    </w:p>
    <w:p w14:paraId="2343BD25">
      <w:pPr>
        <w:pStyle w:val="28"/>
        <w:spacing w:before="0" w:after="0" w:line="360" w:lineRule="auto"/>
        <w:jc w:val="left"/>
        <w:rPr>
          <w:rFonts w:ascii="宋体" w:hAnsi="宋体"/>
          <w:sz w:val="24"/>
          <w:szCs w:val="24"/>
          <w:lang w:val="zh-CN"/>
        </w:rPr>
      </w:pPr>
      <w:bookmarkStart w:id="263" w:name="_Toc26086"/>
      <w:bookmarkStart w:id="264" w:name="_Toc251"/>
      <w:bookmarkStart w:id="265" w:name="_Toc22549"/>
      <w:bookmarkStart w:id="266" w:name="_Toc515908213"/>
      <w:r>
        <w:rPr>
          <w:rFonts w:hint="eastAsia" w:ascii="宋体" w:hAnsi="宋体"/>
          <w:sz w:val="24"/>
          <w:szCs w:val="24"/>
          <w:lang w:val="zh-CN"/>
        </w:rPr>
        <w:t>附件</w:t>
      </w:r>
      <w:r>
        <w:rPr>
          <w:rFonts w:hint="eastAsia" w:ascii="宋体" w:hAnsi="宋体"/>
          <w:sz w:val="24"/>
          <w:szCs w:val="24"/>
          <w:lang w:val="en-US" w:eastAsia="zh-CN"/>
        </w:rPr>
        <w:t>6</w:t>
      </w:r>
      <w:r>
        <w:rPr>
          <w:rFonts w:hint="eastAsia" w:ascii="宋体" w:hAnsi="宋体"/>
          <w:sz w:val="24"/>
          <w:szCs w:val="24"/>
          <w:lang w:val="zh-CN"/>
        </w:rPr>
        <w:t>：供应商诚信承诺书</w:t>
      </w:r>
      <w:bookmarkEnd w:id="263"/>
      <w:bookmarkEnd w:id="264"/>
      <w:bookmarkEnd w:id="265"/>
      <w:bookmarkEnd w:id="266"/>
    </w:p>
    <w:p w14:paraId="129F252A">
      <w:pPr>
        <w:spacing w:line="360" w:lineRule="auto"/>
        <w:rPr>
          <w:rFonts w:ascii="宋体" w:hAnsi="宋体" w:cs="宋体"/>
          <w:color w:val="000000"/>
          <w:sz w:val="28"/>
          <w:szCs w:val="28"/>
          <w:lang w:val="zh-CN"/>
        </w:rPr>
      </w:pPr>
    </w:p>
    <w:p w14:paraId="712CB860">
      <w:pPr>
        <w:autoSpaceDE w:val="0"/>
        <w:autoSpaceDN w:val="0"/>
        <w:spacing w:line="360" w:lineRule="auto"/>
        <w:jc w:val="center"/>
        <w:rPr>
          <w:rFonts w:ascii="宋体" w:hAnsi="宋体" w:cs="宋体"/>
          <w:b/>
          <w:bCs/>
          <w:color w:val="000000"/>
          <w:kern w:val="0"/>
          <w:sz w:val="36"/>
          <w:szCs w:val="36"/>
          <w:lang w:val="zh-CN"/>
        </w:rPr>
      </w:pPr>
      <w:bookmarkStart w:id="267" w:name="_Toc25623"/>
      <w:r>
        <w:rPr>
          <w:rFonts w:hint="eastAsia" w:ascii="宋体" w:hAnsi="宋体" w:cs="宋体"/>
          <w:b/>
          <w:bCs/>
          <w:color w:val="000000"/>
          <w:kern w:val="0"/>
          <w:sz w:val="28"/>
          <w:szCs w:val="28"/>
          <w:lang w:val="zh-CN"/>
        </w:rPr>
        <w:t>供应商诚信承诺书</w:t>
      </w:r>
      <w:bookmarkEnd w:id="267"/>
    </w:p>
    <w:p w14:paraId="0E2EF957">
      <w:pPr>
        <w:autoSpaceDE w:val="0"/>
        <w:autoSpaceDN w:val="0"/>
        <w:spacing w:line="360" w:lineRule="auto"/>
        <w:rPr>
          <w:rFonts w:ascii="宋体" w:hAnsi="宋体" w:cs="宋体"/>
          <w:color w:val="000000"/>
          <w:kern w:val="0"/>
          <w:sz w:val="24"/>
          <w:lang w:val="zh-CN"/>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en-US" w:eastAsia="zh-CN"/>
        </w:rPr>
        <w:t>采购</w:t>
      </w:r>
      <w:r>
        <w:rPr>
          <w:rFonts w:hint="eastAsia" w:ascii="宋体" w:hAnsi="宋体" w:cs="宋体"/>
          <w:b/>
          <w:bCs/>
          <w:color w:val="000000"/>
          <w:kern w:val="0"/>
          <w:sz w:val="24"/>
          <w:u w:val="dashDotHeavy"/>
          <w:lang w:val="zh-CN"/>
        </w:rPr>
        <w:t>代理机构</w:t>
      </w:r>
    </w:p>
    <w:p w14:paraId="273C7781">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为了诚实、客观、有序地参与</w:t>
      </w:r>
      <w:r>
        <w:rPr>
          <w:rFonts w:hint="eastAsia" w:ascii="宋体" w:hAnsi="宋体" w:cs="宋体"/>
          <w:color w:val="000000"/>
          <w:kern w:val="0"/>
          <w:sz w:val="24"/>
          <w:lang w:val="en-US" w:eastAsia="zh-CN"/>
        </w:rPr>
        <w:t>采购</w:t>
      </w:r>
      <w:r>
        <w:rPr>
          <w:rFonts w:hint="eastAsia" w:ascii="宋体" w:hAnsi="宋体" w:cs="宋体"/>
          <w:color w:val="000000"/>
          <w:kern w:val="0"/>
          <w:sz w:val="24"/>
          <w:lang w:val="zh-CN"/>
        </w:rPr>
        <w:t>活动，愿就以下内容作出承诺：</w:t>
      </w:r>
    </w:p>
    <w:p w14:paraId="682977D6">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一、自觉遵守各项法律、法规、规章、制度以及社会公德，维护廉洁环境，与同场竞争的其他供应商平等参加</w:t>
      </w:r>
      <w:r>
        <w:rPr>
          <w:rFonts w:hint="eastAsia" w:ascii="宋体" w:hAnsi="宋体" w:cs="宋体"/>
          <w:color w:val="000000"/>
          <w:kern w:val="0"/>
          <w:sz w:val="24"/>
          <w:lang w:val="en-US" w:eastAsia="zh-CN"/>
        </w:rPr>
        <w:t>采购</w:t>
      </w:r>
      <w:r>
        <w:rPr>
          <w:rFonts w:hint="eastAsia" w:ascii="宋体" w:hAnsi="宋体" w:cs="宋体"/>
          <w:color w:val="000000"/>
          <w:kern w:val="0"/>
          <w:sz w:val="24"/>
          <w:lang w:val="zh-CN"/>
        </w:rPr>
        <w:t>活动。</w:t>
      </w:r>
    </w:p>
    <w:p w14:paraId="666F21EB">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二、参加采购代理机构组织的</w:t>
      </w:r>
      <w:r>
        <w:rPr>
          <w:rFonts w:hint="eastAsia" w:ascii="宋体" w:hAnsi="宋体" w:cs="宋体"/>
          <w:color w:val="000000"/>
          <w:kern w:val="0"/>
          <w:sz w:val="24"/>
        </w:rPr>
        <w:t>招标</w:t>
      </w:r>
      <w:r>
        <w:rPr>
          <w:rFonts w:hint="eastAsia" w:ascii="宋体" w:hAnsi="宋体" w:cs="宋体"/>
          <w:color w:val="000000"/>
          <w:kern w:val="0"/>
          <w:sz w:val="24"/>
          <w:lang w:val="zh-CN"/>
        </w:rPr>
        <w:t>活动时，严格按照竞争性磋商文件的规定和要求提供所需的相关材料，并对所提供的各类资料的真实性负责，不虚假应标，不虚列业绩。</w:t>
      </w:r>
    </w:p>
    <w:p w14:paraId="3D043903">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三、尊重参与</w:t>
      </w:r>
      <w:r>
        <w:rPr>
          <w:rFonts w:hint="eastAsia" w:ascii="宋体" w:hAnsi="宋体" w:cs="宋体"/>
          <w:color w:val="000000"/>
          <w:kern w:val="0"/>
          <w:sz w:val="24"/>
          <w:lang w:val="en-US" w:eastAsia="zh-CN"/>
        </w:rPr>
        <w:t>采购</w:t>
      </w:r>
      <w:r>
        <w:rPr>
          <w:rFonts w:hint="eastAsia" w:ascii="宋体" w:hAnsi="宋体" w:cs="宋体"/>
          <w:color w:val="000000"/>
          <w:kern w:val="0"/>
          <w:sz w:val="24"/>
          <w:lang w:val="zh-CN"/>
        </w:rPr>
        <w:t>活动各相关方的合法行为，接受</w:t>
      </w:r>
      <w:r>
        <w:rPr>
          <w:rFonts w:hint="eastAsia" w:ascii="宋体" w:hAnsi="宋体" w:cs="宋体"/>
          <w:color w:val="000000"/>
          <w:kern w:val="0"/>
          <w:sz w:val="24"/>
          <w:lang w:val="en-US" w:eastAsia="zh-CN"/>
        </w:rPr>
        <w:t>采购</w:t>
      </w:r>
      <w:r>
        <w:rPr>
          <w:rFonts w:hint="eastAsia" w:ascii="宋体" w:hAnsi="宋体" w:cs="宋体"/>
          <w:color w:val="000000"/>
          <w:kern w:val="0"/>
          <w:sz w:val="24"/>
          <w:lang w:val="zh-CN"/>
        </w:rPr>
        <w:t>活动依法形成的意见、结果。</w:t>
      </w:r>
    </w:p>
    <w:p w14:paraId="11AF4C60">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四、依法参加</w:t>
      </w:r>
      <w:r>
        <w:rPr>
          <w:rFonts w:hint="eastAsia" w:ascii="宋体" w:hAnsi="宋体" w:cs="宋体"/>
          <w:color w:val="000000"/>
          <w:kern w:val="0"/>
          <w:sz w:val="24"/>
          <w:lang w:val="en-US" w:eastAsia="zh-CN"/>
        </w:rPr>
        <w:t>采购</w:t>
      </w:r>
      <w:r>
        <w:rPr>
          <w:rFonts w:hint="eastAsia" w:ascii="宋体" w:hAnsi="宋体" w:cs="宋体"/>
          <w:color w:val="000000"/>
          <w:kern w:val="0"/>
          <w:sz w:val="24"/>
          <w:lang w:val="zh-CN"/>
        </w:rPr>
        <w:t>活动，不围标、串标，维护市场秩序，不提供“三无”产品、以次充好。</w:t>
      </w:r>
    </w:p>
    <w:p w14:paraId="2D3ED83A">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五、积极推动</w:t>
      </w:r>
      <w:r>
        <w:rPr>
          <w:rFonts w:hint="eastAsia" w:ascii="宋体" w:hAnsi="宋体" w:cs="宋体"/>
          <w:color w:val="000000"/>
          <w:kern w:val="0"/>
          <w:sz w:val="24"/>
          <w:lang w:val="en-US" w:eastAsia="zh-CN"/>
        </w:rPr>
        <w:t>采购</w:t>
      </w:r>
      <w:r>
        <w:rPr>
          <w:rFonts w:hint="eastAsia" w:ascii="宋体" w:hAnsi="宋体" w:cs="宋体"/>
          <w:color w:val="000000"/>
          <w:kern w:val="0"/>
          <w:sz w:val="24"/>
          <w:lang w:val="zh-CN"/>
        </w:rPr>
        <w:t>活动健康开展，对采购活动有疑问、异议时，按法律规定的程序实名反映情况，不恶意中伤、无事生非，以和谐、平等的心态参加</w:t>
      </w:r>
      <w:r>
        <w:rPr>
          <w:rFonts w:hint="eastAsia" w:ascii="宋体" w:hAnsi="宋体" w:cs="宋体"/>
          <w:color w:val="000000"/>
          <w:kern w:val="0"/>
          <w:sz w:val="24"/>
          <w:lang w:val="en-US" w:eastAsia="zh-CN"/>
        </w:rPr>
        <w:t>采购</w:t>
      </w:r>
      <w:r>
        <w:rPr>
          <w:rFonts w:hint="eastAsia" w:ascii="宋体" w:hAnsi="宋体" w:cs="宋体"/>
          <w:color w:val="000000"/>
          <w:kern w:val="0"/>
          <w:sz w:val="24"/>
          <w:lang w:val="zh-CN"/>
        </w:rPr>
        <w:t>活动。</w:t>
      </w:r>
    </w:p>
    <w:p w14:paraId="265477B4">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六、认真履行成交供应商应承担的责任和义务，全面执行采购合同规定的各项内容，保质保量地按时提供采购物品。</w:t>
      </w:r>
    </w:p>
    <w:p w14:paraId="05FC64BE">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若本企业（单位）发生有悖于上述承诺的行为，愿意接受《中华人民共和国政府采购法》和《政府采购法实施条例》中对供应商的相关处理。</w:t>
      </w:r>
    </w:p>
    <w:p w14:paraId="51F430DE">
      <w:pPr>
        <w:autoSpaceDE w:val="0"/>
        <w:autoSpaceDN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本承诺是采购项目</w:t>
      </w:r>
      <w:r>
        <w:rPr>
          <w:rFonts w:hint="eastAsia" w:ascii="宋体" w:hAnsi="宋体" w:cs="宋体"/>
          <w:color w:val="000000"/>
          <w:kern w:val="0"/>
          <w:sz w:val="24"/>
          <w:lang w:val="en-US" w:eastAsia="zh-CN"/>
        </w:rPr>
        <w:t>响应</w:t>
      </w:r>
      <w:r>
        <w:rPr>
          <w:rFonts w:hint="eastAsia" w:ascii="宋体" w:hAnsi="宋体" w:cs="宋体"/>
          <w:color w:val="000000"/>
          <w:kern w:val="0"/>
          <w:sz w:val="24"/>
          <w:lang w:val="zh-CN"/>
        </w:rPr>
        <w:t>文件的组成部分。</w:t>
      </w:r>
    </w:p>
    <w:p w14:paraId="6A4FDE46">
      <w:pPr>
        <w:autoSpaceDE w:val="0"/>
        <w:autoSpaceDN w:val="0"/>
        <w:spacing w:line="360" w:lineRule="auto"/>
        <w:rPr>
          <w:rFonts w:ascii="宋体" w:hAnsi="宋体" w:cs="宋体"/>
          <w:color w:val="000000"/>
          <w:kern w:val="0"/>
          <w:sz w:val="24"/>
          <w:lang w:val="zh-CN"/>
        </w:rPr>
      </w:pPr>
    </w:p>
    <w:p w14:paraId="309F9C4D">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sz w:val="24"/>
        </w:rPr>
        <w:t>供应商</w:t>
      </w:r>
      <w:r>
        <w:rPr>
          <w:rFonts w:hint="eastAsia" w:ascii="宋体" w:hAnsi="宋体" w:cs="宋体"/>
          <w:b/>
          <w:bCs/>
          <w:color w:val="000000"/>
          <w:kern w:val="0"/>
          <w:sz w:val="24"/>
          <w:lang w:val="zh-CN"/>
        </w:rPr>
        <w:t xml:space="preserve">：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（公章）</w:t>
      </w:r>
    </w:p>
    <w:p w14:paraId="153C9ABC">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14:paraId="261C2861">
      <w:pPr>
        <w:autoSpaceDE w:val="0"/>
        <w:autoSpaceDN w:val="0"/>
        <w:spacing w:line="360" w:lineRule="auto"/>
        <w:jc w:val="center"/>
        <w:rPr>
          <w:rFonts w:ascii="宋体" w:hAnsi="宋体" w:cs="宋体"/>
          <w:color w:val="000000"/>
          <w:kern w:val="0"/>
          <w:sz w:val="24"/>
          <w:lang w:val="zh-CN"/>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14:paraId="2A2489D2">
      <w:pPr>
        <w:pStyle w:val="28"/>
        <w:spacing w:before="0" w:after="0" w:line="360" w:lineRule="auto"/>
        <w:jc w:val="left"/>
        <w:rPr>
          <w:rFonts w:ascii="宋体" w:hAnsi="宋体"/>
          <w:sz w:val="24"/>
          <w:szCs w:val="24"/>
          <w:lang w:val="zh-CN"/>
        </w:rPr>
      </w:pPr>
      <w:r>
        <w:rPr>
          <w:rFonts w:hint="eastAsia" w:ascii="宋体" w:hAnsi="宋体" w:cs="宋体"/>
          <w:color w:val="000000"/>
          <w:kern w:val="0"/>
          <w:sz w:val="24"/>
          <w:szCs w:val="24"/>
          <w:lang w:val="zh-CN"/>
        </w:rPr>
        <w:br w:type="page"/>
      </w:r>
      <w:bookmarkStart w:id="268" w:name="_Toc515908214"/>
      <w:bookmarkStart w:id="269" w:name="_Toc6221"/>
      <w:bookmarkStart w:id="270" w:name="_Toc31954"/>
      <w:bookmarkStart w:id="271" w:name="_Toc14926"/>
      <w:bookmarkStart w:id="272" w:name="_Toc8344"/>
      <w:r>
        <w:rPr>
          <w:rFonts w:hint="eastAsia" w:ascii="宋体" w:hAnsi="宋体"/>
          <w:sz w:val="24"/>
          <w:szCs w:val="24"/>
          <w:lang w:val="zh-CN"/>
        </w:rPr>
        <w:t>附件</w:t>
      </w:r>
      <w:r>
        <w:rPr>
          <w:rFonts w:hint="eastAsia" w:ascii="宋体" w:hAnsi="宋体"/>
          <w:sz w:val="24"/>
          <w:szCs w:val="24"/>
          <w:lang w:val="en-US" w:eastAsia="zh-CN"/>
        </w:rPr>
        <w:t>7</w:t>
      </w:r>
      <w:r>
        <w:rPr>
          <w:rFonts w:hint="eastAsia" w:ascii="宋体" w:hAnsi="宋体"/>
          <w:sz w:val="24"/>
          <w:szCs w:val="24"/>
          <w:lang w:val="zh-CN"/>
        </w:rPr>
        <w:t>：资格证明材料</w:t>
      </w:r>
      <w:bookmarkEnd w:id="268"/>
      <w:bookmarkEnd w:id="269"/>
      <w:bookmarkEnd w:id="270"/>
      <w:bookmarkEnd w:id="271"/>
    </w:p>
    <w:p w14:paraId="016F4B41">
      <w:pPr>
        <w:spacing w:line="360" w:lineRule="auto"/>
        <w:rPr>
          <w:rFonts w:ascii="宋体" w:hAnsi="宋体" w:cs="宋体"/>
          <w:color w:val="000000"/>
          <w:sz w:val="28"/>
          <w:szCs w:val="28"/>
          <w:lang w:val="zh-CN"/>
        </w:rPr>
      </w:pPr>
    </w:p>
    <w:p w14:paraId="513FF6E6">
      <w:pPr>
        <w:autoSpaceDE w:val="0"/>
        <w:autoSpaceDN w:val="0"/>
        <w:spacing w:line="360" w:lineRule="auto"/>
        <w:jc w:val="center"/>
        <w:rPr>
          <w:rFonts w:ascii="宋体" w:hAnsi="宋体" w:cs="宋体"/>
          <w:b/>
          <w:bCs/>
          <w:color w:val="000000"/>
          <w:kern w:val="0"/>
          <w:sz w:val="36"/>
          <w:szCs w:val="36"/>
          <w:lang w:val="zh-CN"/>
        </w:rPr>
      </w:pPr>
      <w:bookmarkStart w:id="273" w:name="_Toc20844"/>
      <w:r>
        <w:rPr>
          <w:rFonts w:hint="eastAsia" w:ascii="宋体" w:hAnsi="宋体" w:cs="宋体"/>
          <w:b/>
          <w:bCs/>
          <w:color w:val="000000"/>
          <w:kern w:val="0"/>
          <w:sz w:val="28"/>
          <w:szCs w:val="28"/>
          <w:lang w:val="zh-CN"/>
        </w:rPr>
        <w:t>资格证明材料</w:t>
      </w:r>
      <w:bookmarkEnd w:id="273"/>
    </w:p>
    <w:p w14:paraId="66F0BAD1">
      <w:pPr>
        <w:autoSpaceDE w:val="0"/>
        <w:autoSpaceDN w:val="0"/>
        <w:spacing w:line="360" w:lineRule="auto"/>
        <w:rPr>
          <w:rFonts w:ascii="宋体" w:hAnsi="宋体" w:cs="宋体"/>
          <w:color w:val="000000"/>
          <w:kern w:val="0"/>
          <w:sz w:val="24"/>
          <w:lang w:val="zh-CN"/>
        </w:rPr>
      </w:pPr>
    </w:p>
    <w:p w14:paraId="4B40A0B1">
      <w:pPr>
        <w:spacing w:line="360" w:lineRule="auto"/>
        <w:ind w:firstLine="480"/>
        <w:rPr>
          <w:rFonts w:ascii="宋体" w:hAnsi="宋体" w:cs="宋体"/>
          <w:sz w:val="24"/>
        </w:rPr>
      </w:pPr>
      <w:r>
        <w:rPr>
          <w:rFonts w:hint="eastAsia" w:ascii="宋体" w:hAnsi="宋体" w:cs="宋体"/>
          <w:sz w:val="24"/>
        </w:rPr>
        <w:t>资格证明材料包括：</w:t>
      </w:r>
    </w:p>
    <w:p w14:paraId="1ADE2BD1">
      <w:pPr>
        <w:numPr>
          <w:ilvl w:val="0"/>
          <w:numId w:val="6"/>
        </w:numPr>
        <w:spacing w:line="360" w:lineRule="auto"/>
        <w:ind w:left="479" w:leftChars="228"/>
        <w:rPr>
          <w:rFonts w:ascii="宋体" w:hAnsi="宋体" w:cs="宋体"/>
          <w:color w:val="000000"/>
        </w:rPr>
      </w:pPr>
      <w:r>
        <w:rPr>
          <w:rFonts w:hint="eastAsia" w:ascii="宋体" w:hAnsi="宋体"/>
          <w:sz w:val="24"/>
          <w:lang w:val="en-US" w:eastAsia="zh-CN"/>
        </w:rPr>
        <w:t>供应商</w:t>
      </w:r>
      <w:r>
        <w:rPr>
          <w:rFonts w:hint="eastAsia" w:ascii="宋体" w:hAnsi="宋体"/>
          <w:sz w:val="24"/>
          <w:lang w:val="zh-CN"/>
        </w:rPr>
        <w:t>的营业执照；</w:t>
      </w:r>
    </w:p>
    <w:p w14:paraId="1C4CDC3B">
      <w:pPr>
        <w:numPr>
          <w:ilvl w:val="0"/>
          <w:numId w:val="6"/>
        </w:numPr>
        <w:spacing w:line="360" w:lineRule="auto"/>
        <w:ind w:left="479" w:leftChars="228"/>
        <w:rPr>
          <w:rFonts w:ascii="宋体" w:hAnsi="宋体" w:cs="宋体"/>
          <w:color w:val="000000"/>
        </w:rPr>
      </w:pPr>
      <w:r>
        <w:rPr>
          <w:rFonts w:hint="eastAsia" w:ascii="宋体" w:hAnsi="宋体"/>
          <w:sz w:val="24"/>
          <w:lang w:val="zh-CN"/>
        </w:rPr>
        <w:t>磋商文件规定的有关资格证书、许可证书、认证等；</w:t>
      </w:r>
    </w:p>
    <w:p w14:paraId="26D3F0DC">
      <w:pPr>
        <w:numPr>
          <w:ilvl w:val="0"/>
          <w:numId w:val="6"/>
        </w:numPr>
        <w:spacing w:line="360" w:lineRule="auto"/>
        <w:ind w:left="479" w:leftChars="228"/>
        <w:rPr>
          <w:rFonts w:ascii="宋体" w:hAnsi="宋体" w:cs="宋体"/>
          <w:color w:val="000000"/>
        </w:rPr>
      </w:pPr>
      <w:r>
        <w:rPr>
          <w:rFonts w:hint="eastAsia" w:ascii="宋体" w:hAnsi="宋体"/>
          <w:sz w:val="24"/>
          <w:lang w:val="zh-CN"/>
        </w:rPr>
        <w:t>投标企业简介及获得相关证书证明文件；</w:t>
      </w:r>
    </w:p>
    <w:p w14:paraId="4BF14B64">
      <w:pPr>
        <w:numPr>
          <w:ilvl w:val="0"/>
          <w:numId w:val="6"/>
        </w:numPr>
        <w:spacing w:line="360" w:lineRule="auto"/>
        <w:ind w:left="479" w:leftChars="228"/>
        <w:rPr>
          <w:rFonts w:ascii="宋体" w:hAnsi="宋体" w:cs="宋体"/>
          <w:color w:val="000000"/>
        </w:rPr>
      </w:pPr>
      <w:r>
        <w:rPr>
          <w:rFonts w:hint="eastAsia" w:ascii="宋体" w:hAnsi="宋体"/>
          <w:sz w:val="24"/>
          <w:lang w:val="en-US" w:eastAsia="zh-CN"/>
        </w:rPr>
        <w:t>供应商</w:t>
      </w:r>
      <w:r>
        <w:rPr>
          <w:rFonts w:hint="eastAsia" w:ascii="宋体" w:hAnsi="宋体"/>
          <w:sz w:val="24"/>
          <w:lang w:val="zh-CN"/>
        </w:rPr>
        <w:t>认为有必要提供的其他资格证明文件。</w:t>
      </w:r>
    </w:p>
    <w:p w14:paraId="3E8BE189">
      <w:pPr>
        <w:numPr>
          <w:ilvl w:val="0"/>
          <w:numId w:val="6"/>
        </w:numPr>
        <w:spacing w:line="360" w:lineRule="auto"/>
        <w:ind w:left="479" w:leftChars="228"/>
        <w:rPr>
          <w:rFonts w:ascii="宋体" w:hAnsi="宋体" w:cs="宋体"/>
          <w:color w:val="000000"/>
        </w:rPr>
      </w:pPr>
      <w:r>
        <w:rPr>
          <w:rFonts w:hint="eastAsia" w:ascii="宋体" w:hAnsi="宋体"/>
          <w:sz w:val="24"/>
          <w:lang w:val="zh-CN"/>
        </w:rPr>
        <w:t>如果是非法人资格的供应商，须提供身份证明。</w:t>
      </w:r>
    </w:p>
    <w:p w14:paraId="3AA4E753">
      <w:pPr>
        <w:pStyle w:val="28"/>
        <w:spacing w:before="0" w:after="0" w:line="360" w:lineRule="auto"/>
        <w:jc w:val="left"/>
        <w:rPr>
          <w:rFonts w:ascii="宋体" w:hAnsi="宋体"/>
          <w:sz w:val="24"/>
          <w:szCs w:val="24"/>
          <w:lang w:val="zh-CN"/>
        </w:rPr>
      </w:pPr>
      <w:r>
        <w:rPr>
          <w:rFonts w:hint="eastAsia" w:ascii="宋体" w:hAnsi="宋体" w:cs="宋体"/>
          <w:color w:val="000000"/>
          <w:kern w:val="0"/>
          <w:sz w:val="24"/>
          <w:lang w:val="zh-CN"/>
        </w:rPr>
        <w:br w:type="page"/>
      </w:r>
      <w:bookmarkStart w:id="274" w:name="_Toc31712"/>
      <w:bookmarkStart w:id="275" w:name="_Toc10767"/>
      <w:bookmarkStart w:id="276" w:name="_Toc21308"/>
      <w:bookmarkStart w:id="277" w:name="_Toc515908215"/>
      <w:r>
        <w:rPr>
          <w:rFonts w:hint="eastAsia" w:ascii="宋体" w:hAnsi="宋体"/>
          <w:sz w:val="24"/>
          <w:szCs w:val="24"/>
          <w:lang w:val="zh-CN"/>
        </w:rPr>
        <w:t>附件</w:t>
      </w:r>
      <w:r>
        <w:rPr>
          <w:rFonts w:hint="eastAsia" w:ascii="宋体" w:hAnsi="宋体"/>
          <w:sz w:val="24"/>
          <w:szCs w:val="24"/>
          <w:lang w:val="en-US" w:eastAsia="zh-CN"/>
        </w:rPr>
        <w:t>8</w:t>
      </w:r>
      <w:r>
        <w:rPr>
          <w:rFonts w:hint="eastAsia" w:ascii="宋体" w:hAnsi="宋体"/>
          <w:sz w:val="24"/>
          <w:szCs w:val="24"/>
          <w:lang w:val="zh-CN"/>
        </w:rPr>
        <w:t>：财务状况报告，依法缴纳税收和社会保障资金的相关材料</w:t>
      </w:r>
      <w:bookmarkEnd w:id="274"/>
      <w:bookmarkEnd w:id="275"/>
      <w:bookmarkEnd w:id="276"/>
      <w:bookmarkEnd w:id="277"/>
    </w:p>
    <w:p w14:paraId="7F660D3D">
      <w:pPr>
        <w:autoSpaceDE w:val="0"/>
        <w:autoSpaceDN w:val="0"/>
        <w:spacing w:line="360" w:lineRule="auto"/>
        <w:rPr>
          <w:rFonts w:ascii="宋体" w:hAnsi="宋体" w:cs="宋体"/>
          <w:color w:val="000000"/>
          <w:kern w:val="0"/>
          <w:sz w:val="28"/>
          <w:szCs w:val="28"/>
          <w:lang w:val="zh-CN"/>
        </w:rPr>
      </w:pPr>
    </w:p>
    <w:p w14:paraId="1BBA85C3">
      <w:pPr>
        <w:autoSpaceDE w:val="0"/>
        <w:autoSpaceDN w:val="0"/>
        <w:spacing w:line="360" w:lineRule="auto"/>
        <w:jc w:val="center"/>
        <w:rPr>
          <w:rFonts w:ascii="宋体" w:hAnsi="宋体" w:cs="宋体"/>
          <w:b/>
          <w:bCs/>
          <w:color w:val="000000"/>
          <w:kern w:val="0"/>
          <w:sz w:val="36"/>
          <w:szCs w:val="36"/>
          <w:lang w:val="zh-CN"/>
        </w:rPr>
      </w:pPr>
      <w:bookmarkStart w:id="278" w:name="_Toc28499"/>
      <w:r>
        <w:rPr>
          <w:rFonts w:hint="eastAsia" w:ascii="宋体" w:hAnsi="宋体" w:cs="宋体"/>
          <w:b/>
          <w:bCs/>
          <w:color w:val="000000"/>
          <w:kern w:val="0"/>
          <w:sz w:val="28"/>
          <w:szCs w:val="28"/>
          <w:lang w:val="zh-CN"/>
        </w:rPr>
        <w:t>财务状况报告，依法缴纳税收和社会保障资金的相关材料</w:t>
      </w:r>
      <w:bookmarkEnd w:id="278"/>
    </w:p>
    <w:p w14:paraId="3F72E2BD">
      <w:pPr>
        <w:autoSpaceDE w:val="0"/>
        <w:autoSpaceDN w:val="0"/>
        <w:spacing w:line="360" w:lineRule="auto"/>
        <w:rPr>
          <w:rFonts w:ascii="宋体" w:hAnsi="宋体" w:cs="宋体"/>
          <w:color w:val="000000"/>
          <w:kern w:val="0"/>
          <w:sz w:val="28"/>
          <w:szCs w:val="28"/>
          <w:lang w:val="zh-CN"/>
        </w:rPr>
      </w:pPr>
    </w:p>
    <w:p w14:paraId="3AAFD1BA">
      <w:pPr>
        <w:autoSpaceDE w:val="0"/>
        <w:autoSpaceDN w:val="0"/>
        <w:adjustRightInd w:val="0"/>
        <w:spacing w:line="360" w:lineRule="auto"/>
        <w:ind w:firstLine="480"/>
        <w:jc w:val="left"/>
        <w:rPr>
          <w:rFonts w:hint="eastAsia" w:ascii="宋体" w:hAnsi="宋体"/>
          <w:color w:val="000000"/>
          <w:sz w:val="24"/>
        </w:rPr>
      </w:pPr>
      <w:r>
        <w:rPr>
          <w:rFonts w:hint="eastAsia" w:ascii="宋体" w:hAnsi="宋体"/>
          <w:color w:val="000000"/>
          <w:sz w:val="24"/>
        </w:rPr>
        <w:t>1、提供基本开户银行近三个月内出具的资信证明（同时提供基本存款账户开户许可证）或202</w:t>
      </w:r>
      <w:r>
        <w:rPr>
          <w:rFonts w:hint="eastAsia" w:ascii="宋体" w:hAnsi="宋体"/>
          <w:color w:val="000000"/>
          <w:sz w:val="24"/>
          <w:lang w:val="en-US" w:eastAsia="zh-CN"/>
        </w:rPr>
        <w:t>3</w:t>
      </w:r>
      <w:r>
        <w:rPr>
          <w:rFonts w:hint="eastAsia" w:ascii="宋体" w:hAnsi="宋体"/>
          <w:color w:val="000000"/>
          <w:sz w:val="24"/>
        </w:rPr>
        <w:t>年度经第三方审计的财务状况报告（扫描或复印件应全面、完整、清晰），包括资产负债表、现金流量表、利润表和财务（会计）报表附注，并提供第三方机构的营业执照、执业证书。供应商是其他组织和自然人，没有经审计的财务报告，可以提供基本开户银行出具的资信证明（同时提供基本存款账户开户许可证）。</w:t>
      </w:r>
    </w:p>
    <w:p w14:paraId="0BA5AAC4">
      <w:pPr>
        <w:autoSpaceDE w:val="0"/>
        <w:autoSpaceDN w:val="0"/>
        <w:adjustRightInd w:val="0"/>
        <w:spacing w:line="360" w:lineRule="auto"/>
        <w:ind w:firstLine="480"/>
        <w:jc w:val="left"/>
        <w:rPr>
          <w:rFonts w:hint="eastAsia" w:ascii="宋体" w:hAnsi="宋体"/>
          <w:sz w:val="24"/>
          <w:szCs w:val="24"/>
          <w:lang w:val="en-US" w:eastAsia="zh-CN"/>
        </w:rPr>
      </w:pPr>
      <w:bookmarkStart w:id="279" w:name="_Toc10677"/>
      <w:bookmarkStart w:id="280" w:name="_Toc14682"/>
      <w:r>
        <w:rPr>
          <w:rFonts w:hint="eastAsia" w:ascii="宋体" w:hAnsi="宋体"/>
          <w:color w:val="000000"/>
          <w:sz w:val="24"/>
          <w:lang w:val="en-US" w:eastAsia="zh-CN"/>
        </w:rPr>
        <w:t>2、提供近半年内任意连续三个月的依法缴纳税收和社会保障资金记录的证明材料；依法免税或不需要缴纳社会保障资金的供应商须提供相应文件证明其依法免税或不需要缴纳社会保障资金。</w:t>
      </w:r>
      <w:r>
        <w:rPr>
          <w:rFonts w:hint="eastAsia" w:ascii="宋体" w:hAnsi="宋体"/>
          <w:b w:val="0"/>
          <w:bCs w:val="0"/>
          <w:color w:val="000000"/>
          <w:sz w:val="24"/>
          <w:szCs w:val="24"/>
          <w:lang w:val="zh-CN"/>
        </w:rPr>
        <w:br w:type="page"/>
      </w:r>
      <w:bookmarkEnd w:id="272"/>
      <w:bookmarkStart w:id="281" w:name="_Toc515908216"/>
      <w:bookmarkStart w:id="282" w:name="_Toc19133"/>
      <w:bookmarkStart w:id="283" w:name="_Toc14190"/>
      <w:r>
        <w:rPr>
          <w:rFonts w:hint="eastAsia" w:ascii="宋体" w:hAnsi="宋体"/>
          <w:sz w:val="24"/>
          <w:szCs w:val="24"/>
          <w:lang w:val="zh-CN"/>
        </w:rPr>
        <w:t>附件</w:t>
      </w:r>
      <w:r>
        <w:rPr>
          <w:rFonts w:hint="eastAsia" w:ascii="宋体" w:hAnsi="宋体"/>
          <w:sz w:val="24"/>
          <w:szCs w:val="24"/>
          <w:lang w:val="en-US" w:eastAsia="zh-CN"/>
        </w:rPr>
        <w:t>9</w:t>
      </w:r>
      <w:r>
        <w:rPr>
          <w:rFonts w:hint="eastAsia" w:ascii="宋体" w:hAnsi="宋体"/>
          <w:sz w:val="24"/>
          <w:szCs w:val="24"/>
          <w:lang w:val="zh-CN"/>
        </w:rPr>
        <w:t>：</w:t>
      </w:r>
      <w:r>
        <w:rPr>
          <w:rFonts w:hint="eastAsia" w:ascii="宋体" w:hAnsi="宋体"/>
          <w:sz w:val="24"/>
          <w:szCs w:val="24"/>
          <w:lang w:val="en-US" w:eastAsia="zh-CN"/>
        </w:rPr>
        <w:t>技术方案</w:t>
      </w:r>
      <w:bookmarkEnd w:id="279"/>
    </w:p>
    <w:p w14:paraId="441A995B">
      <w:pPr>
        <w:rPr>
          <w:rFonts w:hint="eastAsia" w:ascii="宋体" w:hAnsi="宋体"/>
          <w:sz w:val="24"/>
          <w:szCs w:val="24"/>
          <w:lang w:val="en-US" w:eastAsia="zh-CN"/>
        </w:rPr>
      </w:pPr>
    </w:p>
    <w:p w14:paraId="11147CA8">
      <w:pPr>
        <w:autoSpaceDE w:val="0"/>
        <w:autoSpaceDN w:val="0"/>
        <w:adjustRightInd w:val="0"/>
        <w:spacing w:line="360" w:lineRule="auto"/>
        <w:ind w:firstLine="480"/>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1、根据采购项目内容，投标时提供详细的</w:t>
      </w:r>
      <w:r>
        <w:rPr>
          <w:rFonts w:hint="eastAsia" w:ascii="宋体" w:hAnsi="宋体" w:cs="Times New Roman"/>
          <w:color w:val="auto"/>
          <w:sz w:val="24"/>
          <w:lang w:val="en-US" w:eastAsia="zh-CN"/>
        </w:rPr>
        <w:t>技术</w:t>
      </w:r>
      <w:r>
        <w:rPr>
          <w:rFonts w:hint="eastAsia" w:ascii="宋体" w:hAnsi="宋体" w:eastAsia="宋体" w:cs="Times New Roman"/>
          <w:color w:val="auto"/>
          <w:sz w:val="24"/>
          <w:lang w:val="en-US" w:eastAsia="zh-CN"/>
        </w:rPr>
        <w:t>方案。</w:t>
      </w:r>
    </w:p>
    <w:p w14:paraId="5D9D1D7B">
      <w:pPr>
        <w:pStyle w:val="27"/>
        <w:ind w:left="0" w:leftChars="0" w:firstLine="420" w:firstLineChars="175"/>
        <w:rPr>
          <w:rFonts w:hint="eastAsia" w:eastAsiaTheme="minorEastAsia"/>
          <w:lang w:val="en-US" w:eastAsia="zh-CN"/>
        </w:rPr>
      </w:pPr>
      <w:r>
        <w:rPr>
          <w:rFonts w:hint="default" w:ascii="Calibri" w:hAnsi="Calibri" w:cs="Calibri"/>
          <w:lang w:val="en-US" w:eastAsia="zh-CN"/>
        </w:rPr>
        <w:t>①</w:t>
      </w:r>
      <w:r>
        <w:rPr>
          <w:rFonts w:asciiTheme="minorEastAsia" w:hAnsiTheme="minorEastAsia" w:eastAsiaTheme="minorEastAsia"/>
          <w:highlight w:val="none"/>
        </w:rPr>
        <w:t>服务方案和措施</w:t>
      </w:r>
      <w:r>
        <w:rPr>
          <w:rFonts w:hint="eastAsia" w:asciiTheme="minorEastAsia" w:hAnsiTheme="minorEastAsia" w:eastAsiaTheme="minorEastAsia"/>
          <w:highlight w:val="none"/>
          <w:lang w:eastAsia="zh-CN"/>
        </w:rPr>
        <w:t>；</w:t>
      </w:r>
    </w:p>
    <w:p w14:paraId="3C6FEAA8">
      <w:pPr>
        <w:pStyle w:val="27"/>
        <w:ind w:left="0" w:leftChars="0" w:firstLine="420" w:firstLineChars="175"/>
        <w:rPr>
          <w:rFonts w:hint="eastAsia" w:asciiTheme="minorEastAsia" w:hAnsiTheme="minorEastAsia" w:eastAsiaTheme="minorEastAsia"/>
          <w:highlight w:val="none"/>
          <w:lang w:eastAsia="zh-CN"/>
        </w:rPr>
      </w:pPr>
      <w:r>
        <w:rPr>
          <w:rFonts w:hint="default" w:ascii="Calibri" w:hAnsi="Calibri" w:cs="Calibri"/>
          <w:lang w:val="en-US" w:eastAsia="zh-CN"/>
        </w:rPr>
        <w:t>②</w:t>
      </w:r>
      <w:r>
        <w:rPr>
          <w:rFonts w:asciiTheme="minorEastAsia" w:hAnsiTheme="minorEastAsia" w:eastAsiaTheme="minorEastAsia"/>
          <w:highlight w:val="none"/>
        </w:rPr>
        <w:t>本项目服务工作的重点与难点分析</w:t>
      </w:r>
      <w:r>
        <w:rPr>
          <w:rFonts w:hint="eastAsia" w:asciiTheme="minorEastAsia" w:hAnsiTheme="minorEastAsia" w:eastAsiaTheme="minorEastAsia"/>
          <w:highlight w:val="none"/>
          <w:lang w:eastAsia="zh-CN"/>
        </w:rPr>
        <w:t>；</w:t>
      </w:r>
    </w:p>
    <w:p w14:paraId="48CB7679">
      <w:pPr>
        <w:pStyle w:val="27"/>
        <w:ind w:left="0" w:leftChars="0" w:firstLine="420" w:firstLineChars="175"/>
        <w:rPr>
          <w:rFonts w:hint="eastAsia" w:asciiTheme="minorEastAsia" w:hAnsiTheme="minorEastAsia" w:eastAsiaTheme="minorEastAsia"/>
          <w:highlight w:val="none"/>
          <w:lang w:eastAsia="zh-CN"/>
        </w:rPr>
      </w:pPr>
      <w:r>
        <w:rPr>
          <w:rFonts w:hint="default" w:ascii="Calibri" w:hAnsi="Calibri" w:cs="Calibri"/>
          <w:lang w:val="en-US" w:eastAsia="zh-CN"/>
        </w:rPr>
        <w:t>③</w:t>
      </w:r>
      <w:r>
        <w:rPr>
          <w:rFonts w:asciiTheme="minorEastAsia" w:hAnsiTheme="minorEastAsia" w:eastAsiaTheme="minorEastAsia"/>
          <w:highlight w:val="none"/>
        </w:rPr>
        <w:t>对本项目的建议</w:t>
      </w:r>
      <w:r>
        <w:rPr>
          <w:rFonts w:hint="eastAsia" w:asciiTheme="minorEastAsia" w:hAnsiTheme="minorEastAsia" w:eastAsiaTheme="minorEastAsia"/>
          <w:highlight w:val="none"/>
          <w:lang w:eastAsia="zh-CN"/>
        </w:rPr>
        <w:t>。</w:t>
      </w:r>
    </w:p>
    <w:p w14:paraId="674F67AD">
      <w:pPr>
        <w:pStyle w:val="8"/>
        <w:widowControl w:val="0"/>
        <w:numPr>
          <w:ilvl w:val="0"/>
          <w:numId w:val="0"/>
        </w:numPr>
        <w:jc w:val="both"/>
        <w:rPr>
          <w:rFonts w:hint="default" w:ascii="宋体" w:hAnsi="宋体"/>
          <w:sz w:val="24"/>
          <w:szCs w:val="24"/>
          <w:lang w:val="en-US" w:eastAsia="zh-CN"/>
        </w:rPr>
      </w:pPr>
    </w:p>
    <w:p w14:paraId="0BEDF9F6">
      <w:pPr>
        <w:numPr>
          <w:ilvl w:val="0"/>
          <w:numId w:val="7"/>
        </w:numPr>
        <w:autoSpaceDE w:val="0"/>
        <w:autoSpaceDN w:val="0"/>
        <w:adjustRightInd w:val="0"/>
        <w:spacing w:line="360" w:lineRule="auto"/>
        <w:ind w:left="-60" w:leftChars="0" w:firstLine="480" w:firstLineChars="0"/>
        <w:jc w:val="left"/>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其他服务承诺。</w:t>
      </w:r>
    </w:p>
    <w:p w14:paraId="24209449">
      <w:pPr>
        <w:rPr>
          <w:rFonts w:hint="eastAsia"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br w:type="page"/>
      </w:r>
    </w:p>
    <w:p w14:paraId="2C09525E">
      <w:pPr>
        <w:pStyle w:val="28"/>
        <w:spacing w:before="0" w:after="0" w:line="360" w:lineRule="auto"/>
        <w:jc w:val="left"/>
        <w:rPr>
          <w:rFonts w:hint="eastAsia" w:ascii="宋体" w:hAnsi="宋体"/>
          <w:sz w:val="24"/>
          <w:szCs w:val="24"/>
          <w:lang w:val="zh-CN"/>
        </w:rPr>
      </w:pPr>
      <w:bookmarkStart w:id="284" w:name="_Toc22379"/>
      <w:r>
        <w:rPr>
          <w:rFonts w:hint="eastAsia" w:ascii="宋体" w:hAnsi="宋体"/>
          <w:sz w:val="24"/>
          <w:szCs w:val="24"/>
          <w:lang w:val="zh-CN"/>
        </w:rPr>
        <w:t>附件</w:t>
      </w:r>
      <w:r>
        <w:rPr>
          <w:rFonts w:hint="eastAsia" w:ascii="宋体" w:hAnsi="宋体"/>
          <w:sz w:val="24"/>
          <w:szCs w:val="24"/>
          <w:lang w:val="en-US" w:eastAsia="zh-CN"/>
        </w:rPr>
        <w:t>10</w:t>
      </w:r>
      <w:r>
        <w:rPr>
          <w:rFonts w:hint="eastAsia" w:ascii="宋体" w:hAnsi="宋体"/>
          <w:sz w:val="24"/>
          <w:szCs w:val="24"/>
          <w:lang w:val="zh-CN"/>
        </w:rPr>
        <w:t>：具备履行合同所必需的设备和专业技术能力的证明材料</w:t>
      </w:r>
      <w:bookmarkEnd w:id="280"/>
      <w:bookmarkEnd w:id="281"/>
      <w:bookmarkEnd w:id="282"/>
      <w:bookmarkEnd w:id="283"/>
      <w:bookmarkEnd w:id="284"/>
    </w:p>
    <w:p w14:paraId="6E17390A">
      <w:pPr>
        <w:autoSpaceDE w:val="0"/>
        <w:autoSpaceDN w:val="0"/>
        <w:spacing w:line="360" w:lineRule="auto"/>
        <w:rPr>
          <w:rFonts w:ascii="宋体" w:hAnsi="宋体" w:cs="宋体"/>
          <w:color w:val="000000"/>
          <w:kern w:val="0"/>
          <w:sz w:val="28"/>
          <w:szCs w:val="28"/>
          <w:lang w:val="zh-CN"/>
        </w:rPr>
      </w:pPr>
    </w:p>
    <w:p w14:paraId="48EAE3F2">
      <w:pPr>
        <w:autoSpaceDE w:val="0"/>
        <w:autoSpaceDN w:val="0"/>
        <w:adjustRightInd w:val="0"/>
        <w:spacing w:line="400" w:lineRule="exact"/>
        <w:jc w:val="center"/>
        <w:rPr>
          <w:rFonts w:hint="eastAsia" w:ascii="宋体" w:hAnsi="Cambria" w:cs="宋体"/>
          <w:b/>
          <w:bCs/>
          <w:kern w:val="0"/>
          <w:sz w:val="36"/>
          <w:szCs w:val="36"/>
          <w:lang w:val="zh-CN"/>
        </w:rPr>
      </w:pPr>
      <w:bookmarkStart w:id="285" w:name="_Toc18475"/>
      <w:bookmarkStart w:id="286" w:name="_Toc9749"/>
      <w:bookmarkStart w:id="287" w:name="_Toc24082"/>
      <w:bookmarkStart w:id="288" w:name="_Toc1373"/>
      <w:r>
        <w:rPr>
          <w:rFonts w:hint="eastAsia" w:ascii="宋体" w:hAnsi="Cambria" w:cs="宋体"/>
          <w:b/>
          <w:bCs/>
          <w:kern w:val="0"/>
          <w:sz w:val="36"/>
          <w:szCs w:val="36"/>
          <w:lang w:val="zh-CN"/>
        </w:rPr>
        <w:t>具备履行合同所必需的设备和专业技术能力的证明材料</w:t>
      </w:r>
      <w:bookmarkEnd w:id="285"/>
      <w:bookmarkEnd w:id="286"/>
      <w:bookmarkEnd w:id="287"/>
      <w:bookmarkEnd w:id="288"/>
    </w:p>
    <w:p w14:paraId="6CC320F2">
      <w:pPr>
        <w:autoSpaceDE w:val="0"/>
        <w:autoSpaceDN w:val="0"/>
        <w:spacing w:line="360" w:lineRule="auto"/>
        <w:ind w:firstLine="480"/>
        <w:rPr>
          <w:rFonts w:ascii="宋体" w:hAnsi="宋体" w:cs="宋体"/>
          <w:color w:val="000000"/>
          <w:kern w:val="0"/>
          <w:lang w:val="zh-CN"/>
        </w:rPr>
      </w:pPr>
    </w:p>
    <w:p w14:paraId="656A3819">
      <w:pPr>
        <w:autoSpaceDE w:val="0"/>
        <w:autoSpaceDN w:val="0"/>
        <w:spacing w:line="360" w:lineRule="auto"/>
        <w:ind w:firstLine="480"/>
        <w:rPr>
          <w:rFonts w:ascii="宋体" w:hAnsi="宋体" w:cs="宋体"/>
          <w:color w:val="000000"/>
          <w:kern w:val="0"/>
          <w:sz w:val="24"/>
          <w:lang w:val="zh-CN"/>
        </w:rPr>
      </w:pPr>
      <w:r>
        <w:rPr>
          <w:rFonts w:hint="eastAsia" w:ascii="宋体" w:hAnsi="宋体" w:cs="宋体"/>
          <w:color w:val="000000"/>
          <w:kern w:val="0"/>
          <w:sz w:val="24"/>
          <w:lang w:val="zh-CN"/>
        </w:rPr>
        <w:t>为保证本项目合同的顺利履行，供应商必须具备履行合同的设备和专业技术能力，须提供必须具备履行合同的设备和专业技术能力的承诺函（附件自拟），并提供相关设备的购置发票或相关人员的职称证书、用工合同等证明材料。</w:t>
      </w:r>
    </w:p>
    <w:p w14:paraId="64003681">
      <w:pPr>
        <w:autoSpaceDE w:val="0"/>
        <w:autoSpaceDN w:val="0"/>
        <w:spacing w:line="360" w:lineRule="auto"/>
        <w:ind w:firstLine="480"/>
        <w:jc w:val="center"/>
        <w:rPr>
          <w:rFonts w:hint="eastAsia" w:ascii="宋体" w:hAnsi="宋体" w:cs="宋体"/>
          <w:b/>
          <w:bCs/>
          <w:color w:val="000000"/>
          <w:kern w:val="0"/>
          <w:sz w:val="36"/>
          <w:szCs w:val="36"/>
          <w:lang w:val="zh-CN"/>
        </w:rPr>
      </w:pPr>
      <w:r>
        <w:rPr>
          <w:rFonts w:hint="eastAsia" w:ascii="宋体" w:hAnsi="宋体" w:cs="宋体"/>
          <w:b/>
          <w:bCs/>
          <w:color w:val="000000"/>
          <w:kern w:val="0"/>
          <w:sz w:val="36"/>
          <w:szCs w:val="36"/>
          <w:lang w:val="en-US" w:eastAsia="zh-CN"/>
        </w:rPr>
        <w:t>项目负责人</w:t>
      </w:r>
      <w:r>
        <w:rPr>
          <w:rFonts w:hint="eastAsia" w:ascii="宋体" w:hAnsi="宋体" w:cs="宋体"/>
          <w:b/>
          <w:bCs/>
          <w:color w:val="000000"/>
          <w:kern w:val="0"/>
          <w:sz w:val="36"/>
          <w:szCs w:val="36"/>
          <w:lang w:val="zh-CN"/>
        </w:rPr>
        <w:t>简历表</w:t>
      </w:r>
    </w:p>
    <w:tbl>
      <w:tblPr>
        <w:tblStyle w:val="32"/>
        <w:tblW w:w="892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42" w:type="dxa"/>
          <w:left w:w="28" w:type="dxa"/>
          <w:bottom w:w="85" w:type="dxa"/>
          <w:right w:w="28" w:type="dxa"/>
        </w:tblCellMar>
      </w:tblPr>
      <w:tblGrid>
        <w:gridCol w:w="1280"/>
        <w:gridCol w:w="23"/>
        <w:gridCol w:w="1539"/>
        <w:gridCol w:w="1099"/>
        <w:gridCol w:w="1437"/>
        <w:gridCol w:w="1562"/>
        <w:gridCol w:w="46"/>
        <w:gridCol w:w="1939"/>
      </w:tblGrid>
      <w:tr w14:paraId="659E5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280" w:type="dxa"/>
            <w:tcBorders>
              <w:top w:val="single" w:color="auto" w:sz="4" w:space="0"/>
              <w:left w:val="single" w:color="auto" w:sz="4" w:space="0"/>
              <w:bottom w:val="single" w:color="auto" w:sz="4" w:space="0"/>
              <w:right w:val="single" w:color="auto" w:sz="4" w:space="0"/>
            </w:tcBorders>
            <w:vAlign w:val="center"/>
          </w:tcPr>
          <w:p w14:paraId="74F067F9">
            <w:pPr>
              <w:widowControl/>
              <w:autoSpaceDE w:val="0"/>
              <w:autoSpaceDN w:val="0"/>
              <w:spacing w:line="312" w:lineRule="auto"/>
              <w:jc w:val="center"/>
              <w:textAlignment w:val="bottom"/>
              <w:rPr>
                <w:rFonts w:ascii="宋体" w:hAnsi="宋体"/>
                <w:szCs w:val="21"/>
              </w:rPr>
            </w:pPr>
            <w:r>
              <w:rPr>
                <w:rFonts w:hint="eastAsia" w:ascii="宋体" w:hAnsi="宋体"/>
                <w:szCs w:val="21"/>
              </w:rPr>
              <w:t>姓</w:t>
            </w:r>
            <w:r>
              <w:rPr>
                <w:rFonts w:ascii="宋体" w:hAnsi="宋体"/>
                <w:szCs w:val="21"/>
              </w:rPr>
              <w:t xml:space="preserve">    </w:t>
            </w:r>
            <w:r>
              <w:rPr>
                <w:rFonts w:hint="eastAsia" w:ascii="宋体" w:hAnsi="宋体"/>
                <w:szCs w:val="21"/>
              </w:rPr>
              <w:t>名</w:t>
            </w: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70A7B282">
            <w:pPr>
              <w:widowControl/>
              <w:autoSpaceDE w:val="0"/>
              <w:autoSpaceDN w:val="0"/>
              <w:spacing w:line="312" w:lineRule="auto"/>
              <w:jc w:val="center"/>
              <w:textAlignment w:val="bottom"/>
              <w:rPr>
                <w:rFonts w:ascii="宋体" w:hAnsi="宋体"/>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5A49939F">
            <w:pPr>
              <w:widowControl/>
              <w:autoSpaceDE w:val="0"/>
              <w:autoSpaceDN w:val="0"/>
              <w:spacing w:line="312" w:lineRule="auto"/>
              <w:jc w:val="center"/>
              <w:textAlignment w:val="bottom"/>
              <w:rPr>
                <w:rFonts w:ascii="宋体" w:hAnsi="宋体"/>
                <w:szCs w:val="21"/>
              </w:rPr>
            </w:pPr>
            <w:r>
              <w:rPr>
                <w:rFonts w:hint="eastAsia" w:ascii="宋体" w:hAnsi="宋体"/>
                <w:szCs w:val="21"/>
              </w:rPr>
              <w:t>年</w:t>
            </w:r>
            <w:r>
              <w:rPr>
                <w:rFonts w:ascii="宋体" w:hAnsi="宋体"/>
                <w:szCs w:val="21"/>
              </w:rPr>
              <w:t xml:space="preserve">    </w:t>
            </w:r>
            <w:r>
              <w:rPr>
                <w:rFonts w:hint="eastAsia" w:ascii="宋体" w:hAnsi="宋体"/>
                <w:szCs w:val="21"/>
              </w:rPr>
              <w:t>龄</w:t>
            </w:r>
          </w:p>
        </w:tc>
        <w:tc>
          <w:tcPr>
            <w:tcW w:w="1437" w:type="dxa"/>
            <w:tcBorders>
              <w:top w:val="single" w:color="auto" w:sz="4" w:space="0"/>
              <w:left w:val="single" w:color="auto" w:sz="4" w:space="0"/>
              <w:bottom w:val="single" w:color="auto" w:sz="4" w:space="0"/>
              <w:right w:val="single" w:color="auto" w:sz="4" w:space="0"/>
            </w:tcBorders>
            <w:vAlign w:val="center"/>
          </w:tcPr>
          <w:p w14:paraId="2F1ECFD6">
            <w:pPr>
              <w:widowControl/>
              <w:autoSpaceDE w:val="0"/>
              <w:autoSpaceDN w:val="0"/>
              <w:spacing w:line="312" w:lineRule="auto"/>
              <w:jc w:val="center"/>
              <w:textAlignment w:val="bottom"/>
              <w:rPr>
                <w:rFonts w:ascii="宋体" w:hAnsi="宋体"/>
                <w:szCs w:val="21"/>
              </w:rPr>
            </w:pPr>
          </w:p>
        </w:tc>
        <w:tc>
          <w:tcPr>
            <w:tcW w:w="1608" w:type="dxa"/>
            <w:gridSpan w:val="2"/>
            <w:tcBorders>
              <w:top w:val="single" w:color="auto" w:sz="4" w:space="0"/>
              <w:left w:val="single" w:color="auto" w:sz="4" w:space="0"/>
              <w:bottom w:val="single" w:color="auto" w:sz="4" w:space="0"/>
              <w:right w:val="single" w:color="auto" w:sz="4" w:space="0"/>
            </w:tcBorders>
            <w:vAlign w:val="center"/>
          </w:tcPr>
          <w:p w14:paraId="5652BA79">
            <w:pPr>
              <w:widowControl/>
              <w:autoSpaceDE w:val="0"/>
              <w:autoSpaceDN w:val="0"/>
              <w:spacing w:line="312" w:lineRule="auto"/>
              <w:jc w:val="center"/>
              <w:textAlignment w:val="bottom"/>
              <w:rPr>
                <w:rFonts w:ascii="宋体" w:hAnsi="宋体"/>
                <w:szCs w:val="21"/>
              </w:rPr>
            </w:pPr>
            <w:r>
              <w:rPr>
                <w:rFonts w:hint="eastAsia" w:ascii="宋体" w:hAnsi="宋体"/>
                <w:szCs w:val="21"/>
              </w:rPr>
              <w:t>执业或职业</w:t>
            </w:r>
          </w:p>
          <w:p w14:paraId="085FC696">
            <w:pPr>
              <w:widowControl/>
              <w:autoSpaceDE w:val="0"/>
              <w:autoSpaceDN w:val="0"/>
              <w:spacing w:line="312" w:lineRule="auto"/>
              <w:jc w:val="center"/>
              <w:textAlignment w:val="bottom"/>
              <w:rPr>
                <w:rFonts w:ascii="宋体" w:hAnsi="宋体"/>
                <w:szCs w:val="21"/>
              </w:rPr>
            </w:pPr>
            <w:r>
              <w:rPr>
                <w:rFonts w:hint="eastAsia" w:ascii="宋体" w:hAnsi="宋体"/>
                <w:szCs w:val="21"/>
              </w:rPr>
              <w:t>资格证书名称</w:t>
            </w:r>
          </w:p>
        </w:tc>
        <w:tc>
          <w:tcPr>
            <w:tcW w:w="1939" w:type="dxa"/>
            <w:tcBorders>
              <w:top w:val="single" w:color="auto" w:sz="4" w:space="0"/>
              <w:left w:val="single" w:color="auto" w:sz="4" w:space="0"/>
              <w:bottom w:val="single" w:color="auto" w:sz="4" w:space="0"/>
              <w:right w:val="single" w:color="auto" w:sz="4" w:space="0"/>
            </w:tcBorders>
            <w:vAlign w:val="center"/>
          </w:tcPr>
          <w:p w14:paraId="0AD0D762">
            <w:pPr>
              <w:widowControl/>
              <w:autoSpaceDE w:val="0"/>
              <w:autoSpaceDN w:val="0"/>
              <w:spacing w:line="312" w:lineRule="auto"/>
              <w:jc w:val="center"/>
              <w:textAlignment w:val="bottom"/>
              <w:rPr>
                <w:rFonts w:ascii="宋体" w:hAnsi="宋体"/>
                <w:szCs w:val="21"/>
              </w:rPr>
            </w:pPr>
          </w:p>
        </w:tc>
      </w:tr>
      <w:tr w14:paraId="5CDD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280" w:type="dxa"/>
            <w:tcBorders>
              <w:top w:val="single" w:color="auto" w:sz="4" w:space="0"/>
              <w:left w:val="single" w:color="auto" w:sz="4" w:space="0"/>
              <w:bottom w:val="single" w:color="auto" w:sz="4" w:space="0"/>
              <w:right w:val="single" w:color="auto" w:sz="4" w:space="0"/>
            </w:tcBorders>
            <w:vAlign w:val="center"/>
          </w:tcPr>
          <w:p w14:paraId="595A6B12">
            <w:pPr>
              <w:widowControl/>
              <w:autoSpaceDE w:val="0"/>
              <w:autoSpaceDN w:val="0"/>
              <w:spacing w:line="312" w:lineRule="auto"/>
              <w:jc w:val="center"/>
              <w:textAlignment w:val="bottom"/>
              <w:rPr>
                <w:rFonts w:ascii="宋体" w:hAnsi="宋体"/>
                <w:szCs w:val="21"/>
              </w:rPr>
            </w:pPr>
            <w:r>
              <w:rPr>
                <w:rFonts w:hint="eastAsia" w:ascii="宋体" w:hAnsi="宋体"/>
                <w:szCs w:val="21"/>
              </w:rPr>
              <w:t>技术职称</w:t>
            </w:r>
          </w:p>
        </w:tc>
        <w:tc>
          <w:tcPr>
            <w:tcW w:w="1562" w:type="dxa"/>
            <w:gridSpan w:val="2"/>
            <w:tcBorders>
              <w:top w:val="single" w:color="auto" w:sz="4" w:space="0"/>
              <w:left w:val="single" w:color="auto" w:sz="4" w:space="0"/>
              <w:bottom w:val="single" w:color="auto" w:sz="4" w:space="0"/>
              <w:right w:val="single" w:color="auto" w:sz="4" w:space="0"/>
            </w:tcBorders>
            <w:vAlign w:val="center"/>
          </w:tcPr>
          <w:p w14:paraId="473E3DAF">
            <w:pPr>
              <w:widowControl/>
              <w:autoSpaceDE w:val="0"/>
              <w:autoSpaceDN w:val="0"/>
              <w:spacing w:line="312" w:lineRule="auto"/>
              <w:jc w:val="center"/>
              <w:textAlignment w:val="bottom"/>
              <w:rPr>
                <w:rFonts w:ascii="宋体" w:hAnsi="宋体"/>
                <w:szCs w:val="21"/>
              </w:rPr>
            </w:pPr>
          </w:p>
        </w:tc>
        <w:tc>
          <w:tcPr>
            <w:tcW w:w="1099" w:type="dxa"/>
            <w:tcBorders>
              <w:top w:val="single" w:color="auto" w:sz="4" w:space="0"/>
              <w:left w:val="single" w:color="auto" w:sz="4" w:space="0"/>
              <w:bottom w:val="single" w:color="auto" w:sz="4" w:space="0"/>
              <w:right w:val="single" w:color="auto" w:sz="4" w:space="0"/>
            </w:tcBorders>
            <w:vAlign w:val="center"/>
          </w:tcPr>
          <w:p w14:paraId="0EB5CB53">
            <w:pPr>
              <w:widowControl/>
              <w:autoSpaceDE w:val="0"/>
              <w:autoSpaceDN w:val="0"/>
              <w:spacing w:line="312" w:lineRule="auto"/>
              <w:jc w:val="center"/>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学</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历</w:t>
            </w:r>
          </w:p>
        </w:tc>
        <w:tc>
          <w:tcPr>
            <w:tcW w:w="1437" w:type="dxa"/>
            <w:tcBorders>
              <w:top w:val="single" w:color="auto" w:sz="4" w:space="0"/>
              <w:left w:val="single" w:color="auto" w:sz="4" w:space="0"/>
              <w:bottom w:val="single" w:color="auto" w:sz="4" w:space="0"/>
              <w:right w:val="single" w:color="auto" w:sz="4" w:space="0"/>
            </w:tcBorders>
            <w:vAlign w:val="center"/>
          </w:tcPr>
          <w:p w14:paraId="3FF3B481">
            <w:pPr>
              <w:widowControl/>
              <w:autoSpaceDE w:val="0"/>
              <w:autoSpaceDN w:val="0"/>
              <w:spacing w:line="312" w:lineRule="auto"/>
              <w:jc w:val="center"/>
              <w:textAlignment w:val="bottom"/>
              <w:rPr>
                <w:rFonts w:ascii="宋体" w:hAnsi="宋体"/>
                <w:color w:val="000000" w:themeColor="text1"/>
                <w:szCs w:val="21"/>
                <w14:textFill>
                  <w14:solidFill>
                    <w14:schemeClr w14:val="tx1"/>
                  </w14:solidFill>
                </w14:textFill>
              </w:rPr>
            </w:pPr>
          </w:p>
        </w:tc>
        <w:tc>
          <w:tcPr>
            <w:tcW w:w="1608" w:type="dxa"/>
            <w:gridSpan w:val="2"/>
            <w:tcBorders>
              <w:top w:val="single" w:color="auto" w:sz="4" w:space="0"/>
              <w:left w:val="single" w:color="auto" w:sz="4" w:space="0"/>
              <w:bottom w:val="single" w:color="auto" w:sz="4" w:space="0"/>
              <w:right w:val="single" w:color="auto" w:sz="4" w:space="0"/>
            </w:tcBorders>
            <w:vAlign w:val="center"/>
          </w:tcPr>
          <w:p w14:paraId="2CDE346E">
            <w:pPr>
              <w:widowControl/>
              <w:autoSpaceDE w:val="0"/>
              <w:autoSpaceDN w:val="0"/>
              <w:spacing w:line="312" w:lineRule="auto"/>
              <w:jc w:val="center"/>
              <w:textAlignment w:val="bottom"/>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14:textFill>
                  <w14:solidFill>
                    <w14:schemeClr w14:val="tx1"/>
                  </w14:solidFill>
                </w14:textFill>
              </w:rPr>
              <w:t>拟在</w:t>
            </w:r>
            <w:r>
              <w:rPr>
                <w:rFonts w:hint="eastAsia" w:ascii="宋体" w:hAnsi="宋体"/>
                <w:color w:val="000000" w:themeColor="text1"/>
                <w:szCs w:val="21"/>
                <w:lang w:val="en-US" w:eastAsia="zh-CN"/>
                <w14:textFill>
                  <w14:solidFill>
                    <w14:schemeClr w14:val="tx1"/>
                  </w14:solidFill>
                </w14:textFill>
              </w:rPr>
              <w:t>本次服务</w:t>
            </w:r>
          </w:p>
          <w:p w14:paraId="24D7A859">
            <w:pPr>
              <w:widowControl/>
              <w:autoSpaceDE w:val="0"/>
              <w:autoSpaceDN w:val="0"/>
              <w:spacing w:line="312" w:lineRule="auto"/>
              <w:jc w:val="center"/>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任职</w:t>
            </w:r>
          </w:p>
        </w:tc>
        <w:tc>
          <w:tcPr>
            <w:tcW w:w="1939" w:type="dxa"/>
            <w:tcBorders>
              <w:top w:val="single" w:color="auto" w:sz="4" w:space="0"/>
              <w:left w:val="single" w:color="auto" w:sz="4" w:space="0"/>
              <w:bottom w:val="single" w:color="auto" w:sz="4" w:space="0"/>
              <w:right w:val="single" w:color="auto" w:sz="4" w:space="0"/>
            </w:tcBorders>
            <w:vAlign w:val="center"/>
          </w:tcPr>
          <w:p w14:paraId="16CB72D0">
            <w:pPr>
              <w:widowControl/>
              <w:autoSpaceDE w:val="0"/>
              <w:autoSpaceDN w:val="0"/>
              <w:spacing w:line="312" w:lineRule="auto"/>
              <w:jc w:val="center"/>
              <w:textAlignment w:val="bottom"/>
              <w:rPr>
                <w:rFonts w:ascii="宋体" w:hAnsi="宋体"/>
                <w:color w:val="000000" w:themeColor="text1"/>
                <w:szCs w:val="21"/>
                <w14:textFill>
                  <w14:solidFill>
                    <w14:schemeClr w14:val="tx1"/>
                  </w14:solidFill>
                </w14:textFill>
              </w:rPr>
            </w:pPr>
          </w:p>
        </w:tc>
      </w:tr>
      <w:tr w14:paraId="67B4D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280" w:type="dxa"/>
            <w:tcBorders>
              <w:top w:val="single" w:color="auto" w:sz="4" w:space="0"/>
              <w:left w:val="single" w:color="auto" w:sz="4" w:space="0"/>
              <w:bottom w:val="single" w:color="auto" w:sz="4" w:space="0"/>
              <w:right w:val="single" w:color="auto" w:sz="4" w:space="0"/>
            </w:tcBorders>
            <w:vAlign w:val="center"/>
          </w:tcPr>
          <w:p w14:paraId="61CD8275">
            <w:pPr>
              <w:widowControl/>
              <w:autoSpaceDE w:val="0"/>
              <w:autoSpaceDN w:val="0"/>
              <w:spacing w:line="312" w:lineRule="auto"/>
              <w:jc w:val="center"/>
              <w:textAlignment w:val="bottom"/>
              <w:rPr>
                <w:rFonts w:ascii="宋体" w:hAnsi="宋体"/>
                <w:szCs w:val="21"/>
              </w:rPr>
            </w:pPr>
            <w:r>
              <w:rPr>
                <w:rFonts w:hint="eastAsia" w:ascii="宋体" w:hAnsi="宋体"/>
                <w:szCs w:val="21"/>
              </w:rPr>
              <w:t>毕业学校</w:t>
            </w:r>
          </w:p>
        </w:tc>
        <w:tc>
          <w:tcPr>
            <w:tcW w:w="7645" w:type="dxa"/>
            <w:gridSpan w:val="7"/>
            <w:tcBorders>
              <w:top w:val="single" w:color="auto" w:sz="4" w:space="0"/>
              <w:left w:val="single" w:color="auto" w:sz="4" w:space="0"/>
              <w:bottom w:val="single" w:color="auto" w:sz="4" w:space="0"/>
              <w:right w:val="single" w:color="auto" w:sz="4" w:space="0"/>
            </w:tcBorders>
            <w:vAlign w:val="center"/>
          </w:tcPr>
          <w:p w14:paraId="2259360C">
            <w:pPr>
              <w:widowControl/>
              <w:autoSpaceDE w:val="0"/>
              <w:autoSpaceDN w:val="0"/>
              <w:spacing w:line="312" w:lineRule="auto"/>
              <w:ind w:left="-187" w:leftChars="-89"/>
              <w:jc w:val="center"/>
              <w:textAlignment w:val="bottom"/>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年</w:t>
            </w:r>
            <w:r>
              <w:rPr>
                <w:rFonts w:ascii="宋体" w:hAnsi="宋体"/>
                <w:color w:val="000000" w:themeColor="text1"/>
                <w:szCs w:val="21"/>
                <w14:textFill>
                  <w14:solidFill>
                    <w14:schemeClr w14:val="tx1"/>
                  </w14:solidFill>
                </w14:textFill>
              </w:rPr>
              <w:t>___</w:t>
            </w:r>
            <w:r>
              <w:rPr>
                <w:rFonts w:hint="eastAsia" w:ascii="宋体" w:hAnsi="宋体"/>
                <w:color w:val="000000" w:themeColor="text1"/>
                <w:szCs w:val="21"/>
                <w14:textFill>
                  <w14:solidFill>
                    <w14:schemeClr w14:val="tx1"/>
                  </w14:solidFill>
                </w14:textFill>
              </w:rPr>
              <w:t>月毕业于</w:t>
            </w:r>
            <w:r>
              <w:rPr>
                <w:rFonts w:ascii="宋体" w:hAnsi="宋体"/>
                <w:color w:val="000000" w:themeColor="text1"/>
                <w:szCs w:val="21"/>
                <w14:textFill>
                  <w14:solidFill>
                    <w14:schemeClr w14:val="tx1"/>
                  </w14:solidFill>
                </w14:textFill>
              </w:rPr>
              <w:t>___________________</w:t>
            </w:r>
            <w:r>
              <w:rPr>
                <w:rFonts w:hint="eastAsia" w:ascii="宋体" w:hAnsi="宋体"/>
                <w:color w:val="000000" w:themeColor="text1"/>
                <w:szCs w:val="21"/>
                <w14:textFill>
                  <w14:solidFill>
                    <w14:schemeClr w14:val="tx1"/>
                  </w14:solidFill>
                </w14:textFill>
              </w:rPr>
              <w:t>学校</w:t>
            </w:r>
            <w:r>
              <w:rPr>
                <w:rFonts w:ascii="宋体" w:hAnsi="宋体"/>
                <w:color w:val="000000" w:themeColor="text1"/>
                <w:szCs w:val="21"/>
                <w14:textFill>
                  <w14:solidFill>
                    <w14:schemeClr w14:val="tx1"/>
                  </w14:solidFill>
                </w14:textFill>
              </w:rPr>
              <w:t>___________</w:t>
            </w:r>
            <w:r>
              <w:rPr>
                <w:rFonts w:hint="eastAsia" w:ascii="宋体" w:hAnsi="宋体"/>
                <w:color w:val="000000" w:themeColor="text1"/>
                <w:szCs w:val="21"/>
                <w14:textFill>
                  <w14:solidFill>
                    <w14:schemeClr w14:val="tx1"/>
                  </w14:solidFill>
                </w14:textFill>
              </w:rPr>
              <w:t>专业，学制</w:t>
            </w:r>
            <w:r>
              <w:rPr>
                <w:rFonts w:ascii="宋体" w:hAnsi="宋体"/>
                <w:color w:val="000000" w:themeColor="text1"/>
                <w:szCs w:val="21"/>
                <w14:textFill>
                  <w14:solidFill>
                    <w14:schemeClr w14:val="tx1"/>
                  </w14:solidFill>
                </w14:textFill>
              </w:rPr>
              <w:t>______</w:t>
            </w:r>
            <w:r>
              <w:rPr>
                <w:rFonts w:hint="eastAsia" w:ascii="宋体" w:hAnsi="宋体"/>
                <w:color w:val="000000" w:themeColor="text1"/>
                <w:szCs w:val="21"/>
                <w14:textFill>
                  <w14:solidFill>
                    <w14:schemeClr w14:val="tx1"/>
                  </w14:solidFill>
                </w14:textFill>
              </w:rPr>
              <w:t>年</w:t>
            </w:r>
          </w:p>
        </w:tc>
      </w:tr>
      <w:tr w14:paraId="54E2C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8925" w:type="dxa"/>
            <w:gridSpan w:val="8"/>
            <w:tcBorders>
              <w:top w:val="single" w:color="auto" w:sz="4" w:space="0"/>
              <w:left w:val="single" w:color="auto" w:sz="4" w:space="0"/>
              <w:bottom w:val="single" w:color="auto" w:sz="4" w:space="0"/>
              <w:right w:val="single" w:color="auto" w:sz="4" w:space="0"/>
            </w:tcBorders>
            <w:vAlign w:val="center"/>
          </w:tcPr>
          <w:p w14:paraId="585E4484">
            <w:pPr>
              <w:widowControl/>
              <w:autoSpaceDE w:val="0"/>
              <w:autoSpaceDN w:val="0"/>
              <w:spacing w:line="312" w:lineRule="auto"/>
              <w:jc w:val="center"/>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经</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历</w:t>
            </w:r>
          </w:p>
        </w:tc>
      </w:tr>
      <w:tr w14:paraId="3E256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303" w:type="dxa"/>
            <w:gridSpan w:val="2"/>
            <w:tcBorders>
              <w:top w:val="single" w:color="auto" w:sz="4" w:space="0"/>
              <w:left w:val="single" w:color="auto" w:sz="4" w:space="0"/>
              <w:bottom w:val="single" w:color="auto" w:sz="4" w:space="0"/>
              <w:right w:val="single" w:color="auto" w:sz="4" w:space="0"/>
            </w:tcBorders>
            <w:vAlign w:val="center"/>
          </w:tcPr>
          <w:p w14:paraId="04A90987">
            <w:pPr>
              <w:widowControl/>
              <w:autoSpaceDE w:val="0"/>
              <w:autoSpaceDN w:val="0"/>
              <w:spacing w:line="312" w:lineRule="auto"/>
              <w:jc w:val="center"/>
              <w:textAlignment w:val="bottom"/>
              <w:rPr>
                <w:rFonts w:ascii="宋体" w:hAnsi="宋体"/>
                <w:szCs w:val="21"/>
              </w:rPr>
            </w:pPr>
            <w:r>
              <w:rPr>
                <w:rFonts w:hint="eastAsia" w:ascii="宋体" w:hAnsi="宋体"/>
                <w:szCs w:val="21"/>
              </w:rPr>
              <w:t>时</w:t>
            </w:r>
            <w:r>
              <w:rPr>
                <w:rFonts w:ascii="宋体" w:hAnsi="宋体"/>
                <w:szCs w:val="21"/>
              </w:rPr>
              <w:t xml:space="preserve">  </w:t>
            </w:r>
            <w:r>
              <w:rPr>
                <w:rFonts w:hint="eastAsia" w:ascii="宋体" w:hAnsi="宋体"/>
                <w:szCs w:val="21"/>
              </w:rPr>
              <w:t>间</w:t>
            </w:r>
          </w:p>
        </w:tc>
        <w:tc>
          <w:tcPr>
            <w:tcW w:w="4075" w:type="dxa"/>
            <w:gridSpan w:val="3"/>
            <w:tcBorders>
              <w:top w:val="single" w:color="auto" w:sz="4" w:space="0"/>
              <w:left w:val="single" w:color="auto" w:sz="4" w:space="0"/>
              <w:bottom w:val="single" w:color="auto" w:sz="4" w:space="0"/>
              <w:right w:val="single" w:color="auto" w:sz="4" w:space="0"/>
            </w:tcBorders>
            <w:vAlign w:val="center"/>
          </w:tcPr>
          <w:p w14:paraId="0FBC95C9">
            <w:pPr>
              <w:widowControl/>
              <w:autoSpaceDE w:val="0"/>
              <w:autoSpaceDN w:val="0"/>
              <w:spacing w:line="312" w:lineRule="auto"/>
              <w:jc w:val="center"/>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参加过的类似项目名称</w:t>
            </w:r>
          </w:p>
        </w:tc>
        <w:tc>
          <w:tcPr>
            <w:tcW w:w="1562" w:type="dxa"/>
            <w:tcBorders>
              <w:top w:val="single" w:color="auto" w:sz="4" w:space="0"/>
              <w:left w:val="single" w:color="auto" w:sz="4" w:space="0"/>
              <w:bottom w:val="single" w:color="auto" w:sz="4" w:space="0"/>
              <w:right w:val="single" w:color="auto" w:sz="4" w:space="0"/>
            </w:tcBorders>
            <w:vAlign w:val="center"/>
          </w:tcPr>
          <w:p w14:paraId="64C63F36">
            <w:pPr>
              <w:widowControl/>
              <w:autoSpaceDE w:val="0"/>
              <w:autoSpaceDN w:val="0"/>
              <w:spacing w:line="312" w:lineRule="auto"/>
              <w:jc w:val="center"/>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担任职务</w:t>
            </w: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0DB59C6E">
            <w:pPr>
              <w:widowControl/>
              <w:autoSpaceDE w:val="0"/>
              <w:autoSpaceDN w:val="0"/>
              <w:spacing w:line="312" w:lineRule="auto"/>
              <w:jc w:val="center"/>
              <w:textAlignment w:val="bottom"/>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委托人及联系电话</w:t>
            </w:r>
          </w:p>
        </w:tc>
      </w:tr>
      <w:tr w14:paraId="473E8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303" w:type="dxa"/>
            <w:gridSpan w:val="2"/>
            <w:tcBorders>
              <w:top w:val="single" w:color="auto" w:sz="4" w:space="0"/>
              <w:left w:val="single" w:color="auto" w:sz="4" w:space="0"/>
              <w:bottom w:val="single" w:color="auto" w:sz="4" w:space="0"/>
              <w:right w:val="single" w:color="auto" w:sz="4" w:space="0"/>
            </w:tcBorders>
            <w:vAlign w:val="center"/>
          </w:tcPr>
          <w:p w14:paraId="22899717">
            <w:pPr>
              <w:widowControl/>
              <w:autoSpaceDE w:val="0"/>
              <w:autoSpaceDN w:val="0"/>
              <w:spacing w:line="312" w:lineRule="auto"/>
              <w:jc w:val="center"/>
              <w:textAlignment w:val="bottom"/>
              <w:rPr>
                <w:rFonts w:ascii="宋体" w:hAnsi="宋体"/>
                <w:szCs w:val="21"/>
              </w:rPr>
            </w:pPr>
          </w:p>
        </w:tc>
        <w:tc>
          <w:tcPr>
            <w:tcW w:w="4075" w:type="dxa"/>
            <w:gridSpan w:val="3"/>
            <w:tcBorders>
              <w:top w:val="single" w:color="auto" w:sz="4" w:space="0"/>
              <w:left w:val="single" w:color="auto" w:sz="4" w:space="0"/>
              <w:bottom w:val="single" w:color="auto" w:sz="4" w:space="0"/>
              <w:right w:val="single" w:color="auto" w:sz="4" w:space="0"/>
            </w:tcBorders>
            <w:vAlign w:val="center"/>
          </w:tcPr>
          <w:p w14:paraId="6800D03A">
            <w:pPr>
              <w:widowControl/>
              <w:autoSpaceDE w:val="0"/>
              <w:autoSpaceDN w:val="0"/>
              <w:spacing w:line="312" w:lineRule="auto"/>
              <w:jc w:val="center"/>
              <w:textAlignment w:val="bottom"/>
              <w:rPr>
                <w:rFonts w:ascii="宋体" w:hAnsi="宋体"/>
                <w:color w:val="000000" w:themeColor="text1"/>
                <w:szCs w:val="21"/>
                <w14:textFill>
                  <w14:solidFill>
                    <w14:schemeClr w14:val="tx1"/>
                  </w14:solidFill>
                </w14:textFill>
              </w:rPr>
            </w:pPr>
          </w:p>
        </w:tc>
        <w:tc>
          <w:tcPr>
            <w:tcW w:w="1562" w:type="dxa"/>
            <w:tcBorders>
              <w:top w:val="single" w:color="auto" w:sz="4" w:space="0"/>
              <w:left w:val="single" w:color="auto" w:sz="4" w:space="0"/>
              <w:bottom w:val="single" w:color="auto" w:sz="4" w:space="0"/>
              <w:right w:val="single" w:color="auto" w:sz="4" w:space="0"/>
            </w:tcBorders>
            <w:vAlign w:val="center"/>
          </w:tcPr>
          <w:p w14:paraId="347D04A5">
            <w:pPr>
              <w:widowControl/>
              <w:autoSpaceDE w:val="0"/>
              <w:autoSpaceDN w:val="0"/>
              <w:spacing w:line="312" w:lineRule="auto"/>
              <w:jc w:val="center"/>
              <w:textAlignment w:val="bottom"/>
              <w:rPr>
                <w:rFonts w:ascii="宋体" w:hAnsi="宋体"/>
                <w:color w:val="000000" w:themeColor="text1"/>
                <w:szCs w:val="21"/>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394FE4FA">
            <w:pPr>
              <w:widowControl/>
              <w:autoSpaceDE w:val="0"/>
              <w:autoSpaceDN w:val="0"/>
              <w:spacing w:line="312" w:lineRule="auto"/>
              <w:jc w:val="center"/>
              <w:textAlignment w:val="bottom"/>
              <w:rPr>
                <w:rFonts w:ascii="宋体" w:hAnsi="宋体"/>
                <w:color w:val="000000" w:themeColor="text1"/>
                <w:szCs w:val="21"/>
                <w14:textFill>
                  <w14:solidFill>
                    <w14:schemeClr w14:val="tx1"/>
                  </w14:solidFill>
                </w14:textFill>
              </w:rPr>
            </w:pPr>
          </w:p>
        </w:tc>
      </w:tr>
      <w:tr w14:paraId="20C7E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303" w:type="dxa"/>
            <w:gridSpan w:val="2"/>
            <w:tcBorders>
              <w:top w:val="single" w:color="auto" w:sz="4" w:space="0"/>
              <w:left w:val="single" w:color="auto" w:sz="4" w:space="0"/>
              <w:bottom w:val="single" w:color="auto" w:sz="4" w:space="0"/>
              <w:right w:val="single" w:color="auto" w:sz="4" w:space="0"/>
            </w:tcBorders>
            <w:vAlign w:val="center"/>
          </w:tcPr>
          <w:p w14:paraId="60B308E9">
            <w:pPr>
              <w:widowControl/>
              <w:autoSpaceDE w:val="0"/>
              <w:autoSpaceDN w:val="0"/>
              <w:spacing w:line="312" w:lineRule="auto"/>
              <w:jc w:val="center"/>
              <w:textAlignment w:val="bottom"/>
              <w:rPr>
                <w:rFonts w:ascii="宋体" w:hAnsi="宋体"/>
                <w:szCs w:val="21"/>
              </w:rPr>
            </w:pPr>
          </w:p>
        </w:tc>
        <w:tc>
          <w:tcPr>
            <w:tcW w:w="4075" w:type="dxa"/>
            <w:gridSpan w:val="3"/>
            <w:tcBorders>
              <w:top w:val="single" w:color="auto" w:sz="4" w:space="0"/>
              <w:left w:val="single" w:color="auto" w:sz="4" w:space="0"/>
              <w:bottom w:val="single" w:color="auto" w:sz="4" w:space="0"/>
              <w:right w:val="single" w:color="auto" w:sz="4" w:space="0"/>
            </w:tcBorders>
            <w:vAlign w:val="center"/>
          </w:tcPr>
          <w:p w14:paraId="1984C848">
            <w:pPr>
              <w:widowControl/>
              <w:autoSpaceDE w:val="0"/>
              <w:autoSpaceDN w:val="0"/>
              <w:spacing w:line="312" w:lineRule="auto"/>
              <w:jc w:val="center"/>
              <w:textAlignment w:val="bottom"/>
              <w:rPr>
                <w:rFonts w:ascii="宋体" w:hAnsi="宋体"/>
                <w:color w:val="000000" w:themeColor="text1"/>
                <w:szCs w:val="21"/>
                <w14:textFill>
                  <w14:solidFill>
                    <w14:schemeClr w14:val="tx1"/>
                  </w14:solidFill>
                </w14:textFill>
              </w:rPr>
            </w:pPr>
          </w:p>
        </w:tc>
        <w:tc>
          <w:tcPr>
            <w:tcW w:w="1562" w:type="dxa"/>
            <w:tcBorders>
              <w:top w:val="single" w:color="auto" w:sz="4" w:space="0"/>
              <w:left w:val="single" w:color="auto" w:sz="4" w:space="0"/>
              <w:bottom w:val="single" w:color="auto" w:sz="4" w:space="0"/>
              <w:right w:val="single" w:color="auto" w:sz="4" w:space="0"/>
            </w:tcBorders>
            <w:vAlign w:val="center"/>
          </w:tcPr>
          <w:p w14:paraId="52DE6035">
            <w:pPr>
              <w:widowControl/>
              <w:autoSpaceDE w:val="0"/>
              <w:autoSpaceDN w:val="0"/>
              <w:spacing w:line="312" w:lineRule="auto"/>
              <w:jc w:val="center"/>
              <w:textAlignment w:val="bottom"/>
              <w:rPr>
                <w:rFonts w:ascii="宋体" w:hAnsi="宋体"/>
                <w:color w:val="000000" w:themeColor="text1"/>
                <w:szCs w:val="21"/>
                <w14:textFill>
                  <w14:solidFill>
                    <w14:schemeClr w14:val="tx1"/>
                  </w14:solidFill>
                </w14:textFill>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0140571E">
            <w:pPr>
              <w:widowControl/>
              <w:autoSpaceDE w:val="0"/>
              <w:autoSpaceDN w:val="0"/>
              <w:spacing w:line="312" w:lineRule="auto"/>
              <w:jc w:val="center"/>
              <w:textAlignment w:val="bottom"/>
              <w:rPr>
                <w:rFonts w:ascii="宋体" w:hAnsi="宋体"/>
                <w:color w:val="000000" w:themeColor="text1"/>
                <w:szCs w:val="21"/>
                <w14:textFill>
                  <w14:solidFill>
                    <w14:schemeClr w14:val="tx1"/>
                  </w14:solidFill>
                </w14:textFill>
              </w:rPr>
            </w:pPr>
          </w:p>
        </w:tc>
      </w:tr>
      <w:tr w14:paraId="25EDD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303" w:type="dxa"/>
            <w:gridSpan w:val="2"/>
            <w:tcBorders>
              <w:top w:val="single" w:color="auto" w:sz="4" w:space="0"/>
              <w:left w:val="single" w:color="auto" w:sz="4" w:space="0"/>
              <w:bottom w:val="single" w:color="auto" w:sz="4" w:space="0"/>
              <w:right w:val="single" w:color="auto" w:sz="4" w:space="0"/>
            </w:tcBorders>
            <w:vAlign w:val="center"/>
          </w:tcPr>
          <w:p w14:paraId="5B90E841">
            <w:pPr>
              <w:widowControl/>
              <w:autoSpaceDE w:val="0"/>
              <w:autoSpaceDN w:val="0"/>
              <w:spacing w:line="312" w:lineRule="auto"/>
              <w:jc w:val="center"/>
              <w:textAlignment w:val="bottom"/>
              <w:rPr>
                <w:rFonts w:ascii="宋体" w:hAnsi="宋体"/>
                <w:szCs w:val="21"/>
              </w:rPr>
            </w:pPr>
          </w:p>
        </w:tc>
        <w:tc>
          <w:tcPr>
            <w:tcW w:w="4075" w:type="dxa"/>
            <w:gridSpan w:val="3"/>
            <w:tcBorders>
              <w:top w:val="single" w:color="auto" w:sz="4" w:space="0"/>
              <w:left w:val="single" w:color="auto" w:sz="4" w:space="0"/>
              <w:bottom w:val="single" w:color="auto" w:sz="4" w:space="0"/>
              <w:right w:val="single" w:color="auto" w:sz="4" w:space="0"/>
            </w:tcBorders>
            <w:vAlign w:val="center"/>
          </w:tcPr>
          <w:p w14:paraId="1E557391">
            <w:pPr>
              <w:widowControl/>
              <w:autoSpaceDE w:val="0"/>
              <w:autoSpaceDN w:val="0"/>
              <w:spacing w:line="312" w:lineRule="auto"/>
              <w:jc w:val="center"/>
              <w:textAlignment w:val="bottom"/>
              <w:rPr>
                <w:rFonts w:ascii="宋体" w:hAnsi="宋体"/>
                <w:szCs w:val="21"/>
              </w:rPr>
            </w:pPr>
          </w:p>
        </w:tc>
        <w:tc>
          <w:tcPr>
            <w:tcW w:w="1562" w:type="dxa"/>
            <w:tcBorders>
              <w:top w:val="single" w:color="auto" w:sz="4" w:space="0"/>
              <w:left w:val="single" w:color="auto" w:sz="4" w:space="0"/>
              <w:bottom w:val="single" w:color="auto" w:sz="4" w:space="0"/>
              <w:right w:val="single" w:color="auto" w:sz="4" w:space="0"/>
            </w:tcBorders>
            <w:vAlign w:val="center"/>
          </w:tcPr>
          <w:p w14:paraId="7CC724AA">
            <w:pPr>
              <w:widowControl/>
              <w:autoSpaceDE w:val="0"/>
              <w:autoSpaceDN w:val="0"/>
              <w:spacing w:line="312" w:lineRule="auto"/>
              <w:jc w:val="center"/>
              <w:textAlignment w:val="bottom"/>
              <w:rPr>
                <w:rFonts w:ascii="宋体" w:hAnsi="宋体"/>
                <w:szCs w:val="21"/>
              </w:rPr>
            </w:pPr>
          </w:p>
        </w:tc>
        <w:tc>
          <w:tcPr>
            <w:tcW w:w="1985" w:type="dxa"/>
            <w:gridSpan w:val="2"/>
            <w:tcBorders>
              <w:top w:val="single" w:color="auto" w:sz="4" w:space="0"/>
              <w:left w:val="single" w:color="auto" w:sz="4" w:space="0"/>
              <w:bottom w:val="single" w:color="auto" w:sz="4" w:space="0"/>
              <w:right w:val="single" w:color="auto" w:sz="4" w:space="0"/>
            </w:tcBorders>
            <w:vAlign w:val="center"/>
          </w:tcPr>
          <w:p w14:paraId="4043D526">
            <w:pPr>
              <w:widowControl/>
              <w:autoSpaceDE w:val="0"/>
              <w:autoSpaceDN w:val="0"/>
              <w:spacing w:line="312" w:lineRule="auto"/>
              <w:jc w:val="center"/>
              <w:textAlignment w:val="bottom"/>
              <w:rPr>
                <w:rFonts w:ascii="宋体" w:hAnsi="宋体"/>
                <w:szCs w:val="21"/>
              </w:rPr>
            </w:pPr>
          </w:p>
        </w:tc>
      </w:tr>
      <w:tr w14:paraId="646AA8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jc w:val="center"/>
        </w:trPr>
        <w:tc>
          <w:tcPr>
            <w:tcW w:w="1303" w:type="dxa"/>
            <w:gridSpan w:val="2"/>
            <w:tcBorders>
              <w:top w:val="single" w:color="auto" w:sz="4" w:space="0"/>
              <w:left w:val="single" w:color="auto" w:sz="4" w:space="0"/>
              <w:bottom w:val="single" w:color="auto" w:sz="4" w:space="0"/>
              <w:right w:val="single" w:color="auto" w:sz="4" w:space="0"/>
            </w:tcBorders>
            <w:tcMar>
              <w:top w:w="142" w:type="dxa"/>
              <w:left w:w="108" w:type="dxa"/>
              <w:bottom w:w="85" w:type="dxa"/>
              <w:right w:w="108" w:type="dxa"/>
            </w:tcMar>
            <w:vAlign w:val="center"/>
          </w:tcPr>
          <w:p w14:paraId="3C973F55">
            <w:pPr>
              <w:widowControl/>
              <w:autoSpaceDE w:val="0"/>
              <w:autoSpaceDN w:val="0"/>
              <w:spacing w:line="312" w:lineRule="auto"/>
              <w:jc w:val="center"/>
              <w:textAlignment w:val="bottom"/>
              <w:rPr>
                <w:rFonts w:ascii="宋体" w:hAnsi="宋体"/>
                <w:szCs w:val="21"/>
              </w:rPr>
            </w:pPr>
            <w:r>
              <w:rPr>
                <w:rFonts w:hint="eastAsia" w:ascii="宋体" w:hAnsi="宋体"/>
                <w:szCs w:val="21"/>
              </w:rPr>
              <w:t>获奖情况</w:t>
            </w:r>
          </w:p>
        </w:tc>
        <w:tc>
          <w:tcPr>
            <w:tcW w:w="7622" w:type="dxa"/>
            <w:gridSpan w:val="6"/>
            <w:tcBorders>
              <w:top w:val="single" w:color="auto" w:sz="4" w:space="0"/>
              <w:left w:val="single" w:color="auto" w:sz="4" w:space="0"/>
              <w:bottom w:val="single" w:color="auto" w:sz="4" w:space="0"/>
              <w:right w:val="single" w:color="auto" w:sz="4" w:space="0"/>
            </w:tcBorders>
            <w:tcMar>
              <w:top w:w="142" w:type="dxa"/>
              <w:left w:w="108" w:type="dxa"/>
              <w:bottom w:w="85" w:type="dxa"/>
              <w:right w:w="108" w:type="dxa"/>
            </w:tcMar>
            <w:vAlign w:val="center"/>
          </w:tcPr>
          <w:p w14:paraId="0A956B65">
            <w:pPr>
              <w:widowControl/>
              <w:autoSpaceDE w:val="0"/>
              <w:autoSpaceDN w:val="0"/>
              <w:spacing w:line="312" w:lineRule="auto"/>
              <w:jc w:val="center"/>
              <w:textAlignment w:val="bottom"/>
              <w:rPr>
                <w:rFonts w:ascii="宋体" w:hAnsi="宋体"/>
                <w:szCs w:val="21"/>
              </w:rPr>
            </w:pPr>
          </w:p>
        </w:tc>
      </w:tr>
      <w:tr w14:paraId="71712B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42" w:type="dxa"/>
            <w:left w:w="28" w:type="dxa"/>
            <w:bottom w:w="85" w:type="dxa"/>
            <w:right w:w="28" w:type="dxa"/>
          </w:tblCellMar>
        </w:tblPrEx>
        <w:trPr>
          <w:trHeight w:val="654" w:hRule="atLeast"/>
          <w:jc w:val="center"/>
        </w:trPr>
        <w:tc>
          <w:tcPr>
            <w:tcW w:w="1303" w:type="dxa"/>
            <w:gridSpan w:val="2"/>
            <w:tcBorders>
              <w:top w:val="single" w:color="auto" w:sz="4" w:space="0"/>
              <w:left w:val="single" w:color="auto" w:sz="4" w:space="0"/>
              <w:bottom w:val="single" w:color="auto" w:sz="4" w:space="0"/>
              <w:right w:val="single" w:color="auto" w:sz="4" w:space="0"/>
            </w:tcBorders>
            <w:tcMar>
              <w:top w:w="142" w:type="dxa"/>
              <w:left w:w="108" w:type="dxa"/>
              <w:bottom w:w="85" w:type="dxa"/>
              <w:right w:w="108" w:type="dxa"/>
            </w:tcMar>
            <w:vAlign w:val="center"/>
          </w:tcPr>
          <w:p w14:paraId="2864DD4A">
            <w:pPr>
              <w:widowControl/>
              <w:autoSpaceDE w:val="0"/>
              <w:autoSpaceDN w:val="0"/>
              <w:spacing w:line="312" w:lineRule="auto"/>
              <w:jc w:val="center"/>
              <w:textAlignment w:val="bottom"/>
              <w:rPr>
                <w:rFonts w:ascii="宋体" w:hAnsi="宋体"/>
                <w:szCs w:val="21"/>
              </w:rPr>
            </w:pPr>
            <w:r>
              <w:rPr>
                <w:rFonts w:hint="eastAsia" w:ascii="宋体" w:hAnsi="宋体"/>
                <w:szCs w:val="21"/>
              </w:rPr>
              <w:t>备</w:t>
            </w:r>
            <w:r>
              <w:rPr>
                <w:rFonts w:ascii="宋体" w:hAnsi="宋体"/>
                <w:szCs w:val="21"/>
              </w:rPr>
              <w:t xml:space="preserve">    </w:t>
            </w:r>
            <w:r>
              <w:rPr>
                <w:rFonts w:hint="eastAsia" w:ascii="宋体" w:hAnsi="宋体"/>
                <w:szCs w:val="21"/>
              </w:rPr>
              <w:t>注</w:t>
            </w:r>
          </w:p>
        </w:tc>
        <w:tc>
          <w:tcPr>
            <w:tcW w:w="7622" w:type="dxa"/>
            <w:gridSpan w:val="6"/>
            <w:tcBorders>
              <w:top w:val="single" w:color="auto" w:sz="4" w:space="0"/>
              <w:left w:val="single" w:color="auto" w:sz="4" w:space="0"/>
              <w:bottom w:val="single" w:color="auto" w:sz="4" w:space="0"/>
              <w:right w:val="single" w:color="auto" w:sz="4" w:space="0"/>
            </w:tcBorders>
            <w:tcMar>
              <w:top w:w="142" w:type="dxa"/>
              <w:left w:w="108" w:type="dxa"/>
              <w:bottom w:w="85" w:type="dxa"/>
              <w:right w:w="108" w:type="dxa"/>
            </w:tcMar>
            <w:vAlign w:val="center"/>
          </w:tcPr>
          <w:p w14:paraId="352313FA">
            <w:pPr>
              <w:widowControl/>
              <w:autoSpaceDE w:val="0"/>
              <w:autoSpaceDN w:val="0"/>
              <w:spacing w:line="312" w:lineRule="auto"/>
              <w:jc w:val="center"/>
              <w:textAlignment w:val="bottom"/>
              <w:rPr>
                <w:rFonts w:ascii="宋体" w:hAnsi="宋体"/>
                <w:szCs w:val="21"/>
              </w:rPr>
            </w:pPr>
          </w:p>
        </w:tc>
      </w:tr>
    </w:tbl>
    <w:p w14:paraId="6B2C7BD8">
      <w:pPr>
        <w:pStyle w:val="112"/>
        <w:widowControl/>
        <w:spacing w:before="120" w:beforeLines="50" w:line="360" w:lineRule="auto"/>
        <w:rPr>
          <w:rFonts w:ascii="宋体" w:hAnsi="宋体"/>
          <w:szCs w:val="21"/>
        </w:rPr>
      </w:pPr>
      <w:r>
        <w:rPr>
          <w:rFonts w:hint="eastAsia" w:ascii="宋体" w:hAnsi="宋体"/>
          <w:szCs w:val="24"/>
        </w:rPr>
        <w:t>注：</w:t>
      </w:r>
      <w:r>
        <w:rPr>
          <w:rFonts w:hint="eastAsia" w:ascii="宋体" w:hAnsi="宋体"/>
          <w:b/>
          <w:bCs/>
          <w:szCs w:val="24"/>
          <w:lang w:val="en-US" w:eastAsia="zh-CN"/>
        </w:rPr>
        <w:t>1</w:t>
      </w:r>
      <w:r>
        <w:rPr>
          <w:rFonts w:hint="eastAsia" w:ascii="宋体" w:hAnsi="宋体"/>
          <w:b/>
          <w:bCs/>
          <w:szCs w:val="24"/>
        </w:rPr>
        <w:t>、</w:t>
      </w:r>
      <w:r>
        <w:rPr>
          <w:rFonts w:hint="eastAsia" w:ascii="宋体" w:hAnsi="宋体"/>
          <w:szCs w:val="21"/>
        </w:rPr>
        <w:t>本表后应按第</w:t>
      </w:r>
      <w:r>
        <w:rPr>
          <w:rFonts w:hint="eastAsia" w:ascii="宋体" w:hAnsi="宋体"/>
          <w:szCs w:val="21"/>
          <w:lang w:val="en-US" w:eastAsia="zh-CN"/>
        </w:rPr>
        <w:t>三部分</w:t>
      </w:r>
      <w:r>
        <w:rPr>
          <w:rFonts w:hint="eastAsia" w:ascii="宋体" w:hAnsi="宋体"/>
          <w:szCs w:val="21"/>
        </w:rPr>
        <w:t>“供应商须知”</w:t>
      </w:r>
      <w:r>
        <w:rPr>
          <w:rFonts w:hint="eastAsia" w:ascii="宋体" w:hAnsi="宋体"/>
          <w:szCs w:val="21"/>
          <w:lang w:val="en-US" w:eastAsia="zh-CN"/>
        </w:rPr>
        <w:t>18.评审办法</w:t>
      </w:r>
      <w:r>
        <w:rPr>
          <w:rFonts w:hint="eastAsia" w:ascii="宋体" w:hAnsi="宋体"/>
          <w:szCs w:val="21"/>
        </w:rPr>
        <w:t>的要求附相关资料：</w:t>
      </w:r>
    </w:p>
    <w:p w14:paraId="4E18894B">
      <w:pPr>
        <w:pStyle w:val="112"/>
        <w:widowControl/>
        <w:spacing w:line="360" w:lineRule="auto"/>
        <w:ind w:firstLine="422" w:firstLineChars="200"/>
        <w:rPr>
          <w:rFonts w:ascii="宋体" w:hAnsi="宋体"/>
          <w:b/>
          <w:bCs/>
          <w:szCs w:val="24"/>
        </w:rPr>
      </w:pPr>
      <w:r>
        <w:rPr>
          <w:rFonts w:hint="eastAsia" w:ascii="宋体" w:hAnsi="宋体"/>
          <w:b/>
          <w:bCs/>
          <w:szCs w:val="21"/>
        </w:rPr>
        <w:t>（</w:t>
      </w:r>
      <w:r>
        <w:rPr>
          <w:rFonts w:ascii="宋体" w:hAnsi="宋体"/>
          <w:b/>
          <w:bCs/>
          <w:szCs w:val="21"/>
        </w:rPr>
        <w:t>1</w:t>
      </w:r>
      <w:r>
        <w:rPr>
          <w:rFonts w:hint="eastAsia" w:ascii="宋体" w:hAnsi="宋体"/>
          <w:b/>
          <w:bCs/>
          <w:szCs w:val="21"/>
        </w:rPr>
        <w:t>）</w:t>
      </w:r>
      <w:r>
        <w:rPr>
          <w:rFonts w:hint="eastAsia" w:ascii="宋体" w:hAnsi="宋体"/>
          <w:b/>
          <w:bCs/>
          <w:szCs w:val="24"/>
        </w:rPr>
        <w:t>项目负责人的</w:t>
      </w:r>
      <w:r>
        <w:rPr>
          <w:rFonts w:hint="eastAsia" w:ascii="宋体" w:hAnsi="宋体"/>
          <w:b/>
          <w:bCs/>
          <w:szCs w:val="24"/>
          <w:lang w:val="en-US" w:eastAsia="zh-CN"/>
        </w:rPr>
        <w:t>职称</w:t>
      </w:r>
      <w:r>
        <w:rPr>
          <w:rFonts w:hint="eastAsia" w:ascii="宋体" w:hAnsi="宋体"/>
          <w:b/>
          <w:bCs/>
          <w:szCs w:val="24"/>
        </w:rPr>
        <w:t>证书的复印件。</w:t>
      </w:r>
    </w:p>
    <w:p w14:paraId="56192813">
      <w:pPr>
        <w:pStyle w:val="112"/>
        <w:widowControl/>
        <w:spacing w:line="360" w:lineRule="auto"/>
        <w:ind w:firstLine="422" w:firstLineChars="200"/>
        <w:rPr>
          <w:rFonts w:ascii="宋体" w:hAnsi="宋体"/>
          <w:b/>
          <w:bCs/>
          <w:szCs w:val="24"/>
        </w:rPr>
      </w:pPr>
      <w:r>
        <w:rPr>
          <w:rFonts w:hint="eastAsia" w:ascii="宋体" w:hAnsi="宋体"/>
          <w:b/>
          <w:bCs/>
          <w:szCs w:val="24"/>
        </w:rPr>
        <w:t>（</w:t>
      </w:r>
      <w:r>
        <w:rPr>
          <w:rFonts w:ascii="宋体" w:hAnsi="宋体"/>
          <w:b/>
          <w:bCs/>
          <w:szCs w:val="24"/>
        </w:rPr>
        <w:t>2</w:t>
      </w:r>
      <w:r>
        <w:rPr>
          <w:rFonts w:hint="eastAsia" w:ascii="宋体" w:hAnsi="宋体"/>
          <w:b/>
          <w:bCs/>
          <w:szCs w:val="24"/>
        </w:rPr>
        <w:t>）供应商所属社保机构系统打印的本单位拟委任主要人员的社保缴费明细（202</w:t>
      </w:r>
      <w:r>
        <w:rPr>
          <w:rFonts w:hint="eastAsia" w:ascii="宋体" w:hAnsi="宋体"/>
          <w:b/>
          <w:bCs/>
          <w:szCs w:val="24"/>
          <w:lang w:val="en-US" w:eastAsia="zh-CN"/>
        </w:rPr>
        <w:t>4</w:t>
      </w:r>
      <w:r>
        <w:rPr>
          <w:rFonts w:hint="eastAsia" w:ascii="宋体" w:hAnsi="宋体"/>
          <w:b/>
          <w:bCs/>
          <w:szCs w:val="24"/>
        </w:rPr>
        <w:t>年</w:t>
      </w:r>
      <w:r>
        <w:rPr>
          <w:rFonts w:hint="eastAsia" w:ascii="宋体" w:hAnsi="宋体"/>
          <w:b/>
          <w:bCs/>
          <w:szCs w:val="24"/>
          <w:lang w:val="en-US" w:eastAsia="zh-CN"/>
        </w:rPr>
        <w:t>4</w:t>
      </w:r>
      <w:r>
        <w:rPr>
          <w:rFonts w:hint="eastAsia" w:ascii="宋体" w:hAnsi="宋体"/>
          <w:b/>
          <w:bCs/>
          <w:szCs w:val="24"/>
        </w:rPr>
        <w:t>月1日-投标截止时间期间任何时间段均可）。</w:t>
      </w:r>
    </w:p>
    <w:p w14:paraId="65827E29">
      <w:pPr>
        <w:numPr>
          <w:ilvl w:val="0"/>
          <w:numId w:val="0"/>
        </w:numPr>
        <w:autoSpaceDE w:val="0"/>
        <w:autoSpaceDN w:val="0"/>
        <w:adjustRightInd w:val="0"/>
        <w:spacing w:line="360" w:lineRule="auto"/>
        <w:jc w:val="left"/>
        <w:rPr>
          <w:rFonts w:ascii="宋体" w:hAnsi="宋体"/>
          <w:sz w:val="24"/>
          <w:szCs w:val="24"/>
          <w:lang w:val="zh-CN"/>
        </w:rPr>
      </w:pPr>
      <w:r>
        <w:rPr>
          <w:rFonts w:hint="eastAsia" w:ascii="宋体" w:hAnsi="宋体" w:cs="宋体"/>
          <w:color w:val="000000"/>
          <w:kern w:val="0"/>
          <w:sz w:val="24"/>
          <w:lang w:val="zh-CN"/>
        </w:rPr>
        <w:br w:type="page"/>
      </w:r>
      <w:bookmarkStart w:id="289" w:name="_Toc22972"/>
      <w:bookmarkStart w:id="290" w:name="_Toc12578"/>
      <w:bookmarkStart w:id="291" w:name="_Toc20185"/>
      <w:bookmarkStart w:id="292" w:name="_Toc515908217"/>
      <w:r>
        <w:rPr>
          <w:rFonts w:hint="eastAsia" w:ascii="宋体" w:hAnsi="宋体" w:eastAsia="宋体" w:cs="Times New Roman"/>
          <w:b/>
          <w:bCs/>
          <w:kern w:val="2"/>
          <w:sz w:val="24"/>
          <w:szCs w:val="24"/>
          <w:lang w:val="zh-CN" w:eastAsia="zh-CN" w:bidi="ar-SA"/>
        </w:rPr>
        <w:t>附件</w:t>
      </w:r>
      <w:r>
        <w:rPr>
          <w:rFonts w:hint="eastAsia" w:ascii="宋体" w:hAnsi="宋体" w:eastAsia="宋体" w:cs="Times New Roman"/>
          <w:b/>
          <w:bCs/>
          <w:kern w:val="2"/>
          <w:sz w:val="24"/>
          <w:szCs w:val="24"/>
          <w:lang w:val="en-US" w:eastAsia="zh-CN" w:bidi="ar-SA"/>
        </w:rPr>
        <w:t>11</w:t>
      </w:r>
      <w:r>
        <w:rPr>
          <w:rFonts w:hint="eastAsia" w:ascii="宋体" w:hAnsi="宋体" w:eastAsia="宋体" w:cs="Times New Roman"/>
          <w:b/>
          <w:bCs/>
          <w:kern w:val="2"/>
          <w:sz w:val="24"/>
          <w:szCs w:val="24"/>
          <w:lang w:val="zh-CN" w:eastAsia="zh-CN" w:bidi="ar-SA"/>
        </w:rPr>
        <w:t>：无重大违法记录声明</w:t>
      </w:r>
      <w:bookmarkEnd w:id="289"/>
      <w:bookmarkEnd w:id="290"/>
      <w:bookmarkEnd w:id="291"/>
      <w:bookmarkEnd w:id="292"/>
    </w:p>
    <w:p w14:paraId="7B960F40">
      <w:pPr>
        <w:autoSpaceDE w:val="0"/>
        <w:autoSpaceDN w:val="0"/>
        <w:spacing w:line="360" w:lineRule="auto"/>
        <w:rPr>
          <w:rFonts w:ascii="宋体" w:hAnsi="宋体" w:cs="宋体"/>
          <w:color w:val="000000"/>
          <w:kern w:val="0"/>
          <w:sz w:val="28"/>
          <w:szCs w:val="28"/>
          <w:lang w:val="zh-CN"/>
        </w:rPr>
      </w:pPr>
    </w:p>
    <w:p w14:paraId="5911A350">
      <w:pPr>
        <w:autoSpaceDE w:val="0"/>
        <w:autoSpaceDN w:val="0"/>
        <w:adjustRightInd w:val="0"/>
        <w:spacing w:line="400" w:lineRule="exact"/>
        <w:jc w:val="center"/>
        <w:rPr>
          <w:rFonts w:hint="eastAsia" w:ascii="宋体" w:hAnsi="Cambria" w:cs="宋体"/>
          <w:b/>
          <w:bCs/>
          <w:kern w:val="0"/>
          <w:sz w:val="36"/>
          <w:szCs w:val="36"/>
          <w:lang w:val="zh-CN"/>
        </w:rPr>
      </w:pPr>
      <w:bookmarkStart w:id="293" w:name="_Toc28559"/>
      <w:bookmarkStart w:id="294" w:name="_Toc31641"/>
      <w:bookmarkStart w:id="295" w:name="_Toc7121"/>
      <w:bookmarkStart w:id="296" w:name="_Toc2377"/>
      <w:r>
        <w:rPr>
          <w:rFonts w:hint="eastAsia" w:ascii="宋体" w:hAnsi="Cambria" w:cs="宋体"/>
          <w:b/>
          <w:bCs/>
          <w:kern w:val="0"/>
          <w:sz w:val="36"/>
          <w:szCs w:val="36"/>
          <w:lang w:val="zh-CN"/>
        </w:rPr>
        <w:t>无重大违法记录声明</w:t>
      </w:r>
      <w:bookmarkEnd w:id="293"/>
      <w:bookmarkEnd w:id="294"/>
      <w:bookmarkEnd w:id="295"/>
      <w:bookmarkEnd w:id="296"/>
    </w:p>
    <w:p w14:paraId="3AE8A085">
      <w:pPr>
        <w:spacing w:line="360" w:lineRule="auto"/>
        <w:rPr>
          <w:rFonts w:ascii="宋体" w:hAnsi="宋体" w:cs="宋体"/>
          <w:b/>
          <w:bCs/>
          <w:color w:val="000000"/>
          <w:sz w:val="28"/>
          <w:szCs w:val="28"/>
        </w:rPr>
      </w:pPr>
    </w:p>
    <w:p w14:paraId="4338DA4D">
      <w:pPr>
        <w:spacing w:line="360" w:lineRule="auto"/>
        <w:rPr>
          <w:rFonts w:ascii="宋体" w:hAnsi="宋体" w:cs="宋体"/>
          <w:b/>
          <w:bCs/>
          <w:color w:val="000000"/>
          <w:sz w:val="24"/>
        </w:rPr>
      </w:pPr>
      <w:r>
        <w:rPr>
          <w:rFonts w:hint="eastAsia" w:ascii="宋体" w:hAnsi="宋体" w:cs="宋体"/>
          <w:b/>
          <w:bCs/>
          <w:color w:val="000000"/>
          <w:sz w:val="24"/>
        </w:rPr>
        <w:t>致：</w:t>
      </w:r>
      <w:r>
        <w:rPr>
          <w:rFonts w:hint="eastAsia" w:ascii="宋体" w:hAnsi="宋体" w:cs="宋体"/>
          <w:b/>
          <w:bCs/>
          <w:color w:val="000000"/>
          <w:kern w:val="0"/>
          <w:sz w:val="24"/>
          <w:u w:val="dashDotHeavy"/>
          <w:lang w:val="zh-CN"/>
        </w:rPr>
        <w:t>采购代理机构</w:t>
      </w:r>
    </w:p>
    <w:p w14:paraId="2AB91187">
      <w:pPr>
        <w:spacing w:line="360" w:lineRule="auto"/>
        <w:ind w:firstLine="480" w:firstLineChars="0"/>
        <w:rPr>
          <w:rFonts w:ascii="宋体" w:hAnsi="宋体" w:cs="宋体"/>
          <w:kern w:val="2"/>
          <w:sz w:val="24"/>
          <w:szCs w:val="24"/>
        </w:rPr>
      </w:pPr>
      <w:r>
        <w:rPr>
          <w:rFonts w:hint="eastAsia" w:ascii="宋体" w:hAnsi="宋体" w:cs="宋体"/>
          <w:kern w:val="2"/>
          <w:sz w:val="24"/>
          <w:szCs w:val="24"/>
        </w:rPr>
        <w:t>我单位参加本次政府采购项目活动前三年内，在经营活动中无重大违法活动记录，符合《政府采购法》规定的供应商资格条件。我方对此声明负全部法律责任。</w:t>
      </w:r>
    </w:p>
    <w:p w14:paraId="56EBC31B">
      <w:pPr>
        <w:spacing w:line="360" w:lineRule="auto"/>
        <w:ind w:firstLine="480" w:firstLineChars="200"/>
        <w:rPr>
          <w:rFonts w:ascii="宋体" w:hAnsi="宋体" w:cs="宋体"/>
          <w:color w:val="000000"/>
          <w:sz w:val="24"/>
        </w:rPr>
      </w:pPr>
      <w:r>
        <w:rPr>
          <w:rFonts w:hint="eastAsia" w:ascii="宋体" w:hAnsi="宋体" w:cs="宋体"/>
          <w:color w:val="000000"/>
          <w:sz w:val="24"/>
        </w:rPr>
        <w:t>特此声明。</w:t>
      </w:r>
    </w:p>
    <w:p w14:paraId="0147D88B">
      <w:pPr>
        <w:autoSpaceDE w:val="0"/>
        <w:autoSpaceDN w:val="0"/>
        <w:spacing w:line="360" w:lineRule="auto"/>
        <w:jc w:val="left"/>
        <w:rPr>
          <w:rFonts w:ascii="宋体" w:hAnsi="宋体" w:cs="宋体"/>
          <w:color w:val="000000"/>
          <w:kern w:val="0"/>
          <w:sz w:val="24"/>
          <w:lang w:val="zh-CN"/>
        </w:rPr>
      </w:pPr>
    </w:p>
    <w:p w14:paraId="1B68243D">
      <w:pPr>
        <w:autoSpaceDE w:val="0"/>
        <w:autoSpaceDN w:val="0"/>
        <w:spacing w:line="360" w:lineRule="auto"/>
        <w:ind w:firstLine="482" w:firstLineChars="200"/>
        <w:jc w:val="left"/>
        <w:rPr>
          <w:rFonts w:ascii="宋体" w:hAnsi="宋体" w:cs="宋体"/>
          <w:b/>
          <w:bCs/>
          <w:color w:val="000000"/>
          <w:kern w:val="0"/>
          <w:sz w:val="24"/>
          <w:lang w:val="zh-CN"/>
        </w:rPr>
      </w:pPr>
      <w:r>
        <w:rPr>
          <w:rFonts w:hint="eastAsia" w:ascii="宋体" w:hAnsi="宋体" w:cs="宋体"/>
          <w:b/>
          <w:bCs/>
          <w:color w:val="000000"/>
          <w:kern w:val="0"/>
          <w:sz w:val="24"/>
          <w:lang w:val="zh-CN"/>
        </w:rPr>
        <w:t>附“信用中国”网站下载的完整的信用信息和截图。</w:t>
      </w:r>
    </w:p>
    <w:p w14:paraId="4CACD541">
      <w:pPr>
        <w:autoSpaceDE w:val="0"/>
        <w:autoSpaceDN w:val="0"/>
        <w:spacing w:line="360" w:lineRule="auto"/>
        <w:jc w:val="left"/>
        <w:rPr>
          <w:rFonts w:ascii="宋体" w:hAnsi="宋体" w:cs="宋体"/>
          <w:color w:val="000000"/>
          <w:kern w:val="0"/>
          <w:sz w:val="24"/>
          <w:lang w:val="zh-CN"/>
        </w:rPr>
      </w:pPr>
    </w:p>
    <w:p w14:paraId="454AD2F3">
      <w:pPr>
        <w:autoSpaceDE w:val="0"/>
        <w:autoSpaceDN w:val="0"/>
        <w:spacing w:line="360" w:lineRule="auto"/>
        <w:jc w:val="left"/>
        <w:rPr>
          <w:rFonts w:ascii="宋体" w:hAnsi="宋体" w:cs="宋体"/>
          <w:color w:val="000000"/>
          <w:kern w:val="0"/>
          <w:lang w:val="zh-CN"/>
        </w:rPr>
      </w:pPr>
    </w:p>
    <w:p w14:paraId="20DA595D">
      <w:pPr>
        <w:autoSpaceDE w:val="0"/>
        <w:autoSpaceDN w:val="0"/>
        <w:spacing w:line="360" w:lineRule="auto"/>
        <w:jc w:val="left"/>
        <w:rPr>
          <w:rFonts w:ascii="宋体" w:hAnsi="宋体" w:cs="宋体"/>
          <w:color w:val="000000"/>
          <w:kern w:val="0"/>
          <w:lang w:val="zh-CN"/>
        </w:rPr>
      </w:pPr>
    </w:p>
    <w:p w14:paraId="37381804">
      <w:pPr>
        <w:autoSpaceDE w:val="0"/>
        <w:autoSpaceDN w:val="0"/>
        <w:spacing w:line="360" w:lineRule="auto"/>
        <w:jc w:val="left"/>
        <w:rPr>
          <w:rFonts w:ascii="宋体" w:hAnsi="宋体" w:cs="宋体"/>
          <w:color w:val="000000"/>
          <w:kern w:val="0"/>
          <w:lang w:val="zh-CN"/>
        </w:rPr>
      </w:pPr>
    </w:p>
    <w:p w14:paraId="0C5F8612">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sz w:val="24"/>
        </w:rPr>
        <w:t>供应商</w:t>
      </w:r>
      <w:r>
        <w:rPr>
          <w:rFonts w:hint="eastAsia" w:ascii="宋体" w:hAnsi="宋体" w:cs="宋体"/>
          <w:b/>
          <w:bCs/>
          <w:color w:val="000000"/>
          <w:kern w:val="0"/>
          <w:sz w:val="24"/>
          <w:lang w:val="zh-CN"/>
        </w:rPr>
        <w:t xml:space="preserve">：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（公章）</w:t>
      </w:r>
    </w:p>
    <w:p w14:paraId="218949E5">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法定代表人或委托代理人：        （签字或盖章）</w:t>
      </w:r>
    </w:p>
    <w:p w14:paraId="135A49EB">
      <w:pPr>
        <w:autoSpaceDE w:val="0"/>
        <w:autoSpaceDN w:val="0"/>
        <w:spacing w:line="360" w:lineRule="auto"/>
        <w:jc w:val="center"/>
        <w:rPr>
          <w:rFonts w:ascii="宋体" w:hAnsi="宋体" w:cs="宋体"/>
          <w:color w:val="000000"/>
          <w:kern w:val="0"/>
          <w:sz w:val="24"/>
          <w:lang w:val="zh-CN"/>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14:paraId="4DF86B47">
      <w:pPr>
        <w:pStyle w:val="28"/>
        <w:spacing w:before="0" w:after="0" w:line="360" w:lineRule="auto"/>
        <w:jc w:val="left"/>
        <w:rPr>
          <w:rFonts w:ascii="宋体" w:hAnsi="宋体"/>
          <w:sz w:val="24"/>
          <w:szCs w:val="24"/>
          <w:lang w:val="zh-CN"/>
        </w:rPr>
      </w:pPr>
      <w:r>
        <w:rPr>
          <w:rFonts w:hint="eastAsia" w:ascii="宋体" w:hAnsi="宋体" w:cs="宋体"/>
          <w:color w:val="000000"/>
          <w:lang w:val="zh-CN"/>
        </w:rPr>
        <w:br w:type="page"/>
      </w:r>
      <w:bookmarkStart w:id="297" w:name="_Toc515908218"/>
      <w:bookmarkStart w:id="298" w:name="_Toc11803"/>
      <w:bookmarkStart w:id="299" w:name="_Toc1917"/>
      <w:bookmarkStart w:id="300" w:name="_Toc13950"/>
      <w:bookmarkStart w:id="301" w:name="_Toc29764"/>
      <w:r>
        <w:rPr>
          <w:rFonts w:hint="eastAsia" w:ascii="宋体" w:hAnsi="宋体"/>
          <w:sz w:val="24"/>
          <w:szCs w:val="24"/>
          <w:lang w:val="zh-CN"/>
        </w:rPr>
        <w:t>附件</w:t>
      </w:r>
      <w:r>
        <w:rPr>
          <w:rFonts w:hint="eastAsia" w:ascii="宋体" w:hAnsi="宋体"/>
          <w:sz w:val="24"/>
          <w:szCs w:val="24"/>
          <w:lang w:val="en-US" w:eastAsia="zh-CN"/>
        </w:rPr>
        <w:t>12</w:t>
      </w:r>
      <w:r>
        <w:rPr>
          <w:rFonts w:hint="eastAsia" w:ascii="宋体" w:hAnsi="宋体"/>
          <w:sz w:val="24"/>
          <w:szCs w:val="24"/>
          <w:lang w:val="zh-CN"/>
        </w:rPr>
        <w:t>：磋商保证金证明</w:t>
      </w:r>
      <w:bookmarkEnd w:id="297"/>
      <w:bookmarkEnd w:id="298"/>
      <w:bookmarkEnd w:id="299"/>
      <w:bookmarkEnd w:id="300"/>
      <w:bookmarkEnd w:id="301"/>
    </w:p>
    <w:p w14:paraId="4D724DB9">
      <w:pPr>
        <w:spacing w:line="360" w:lineRule="auto"/>
        <w:rPr>
          <w:rFonts w:ascii="宋体" w:hAnsi="宋体" w:cs="宋体"/>
          <w:color w:val="000000"/>
          <w:sz w:val="28"/>
          <w:szCs w:val="28"/>
          <w:lang w:val="zh-CN"/>
        </w:rPr>
      </w:pPr>
    </w:p>
    <w:p w14:paraId="485A2004">
      <w:pPr>
        <w:autoSpaceDE w:val="0"/>
        <w:autoSpaceDN w:val="0"/>
        <w:adjustRightInd w:val="0"/>
        <w:spacing w:line="400" w:lineRule="exact"/>
        <w:ind w:firstLine="3253"/>
        <w:rPr>
          <w:rFonts w:hint="eastAsia" w:ascii="宋体" w:hAnsi="Cambria" w:eastAsia="宋体" w:cs="宋体"/>
          <w:b/>
          <w:bCs/>
          <w:kern w:val="0"/>
          <w:sz w:val="24"/>
          <w:lang w:val="zh-CN" w:eastAsia="zh-CN"/>
        </w:rPr>
      </w:pPr>
      <w:r>
        <w:rPr>
          <w:rFonts w:hint="eastAsia" w:ascii="宋体" w:hAnsi="宋体" w:cs="宋体"/>
          <w:b/>
          <w:bCs/>
          <w:color w:val="000000"/>
          <w:kern w:val="0"/>
          <w:sz w:val="28"/>
          <w:szCs w:val="28"/>
          <w:lang w:val="en-US" w:eastAsia="zh-CN"/>
        </w:rPr>
        <w:t>不适用</w:t>
      </w:r>
    </w:p>
    <w:p w14:paraId="532A43ED">
      <w:pPr>
        <w:autoSpaceDE w:val="0"/>
        <w:autoSpaceDN w:val="0"/>
        <w:adjustRightInd w:val="0"/>
        <w:spacing w:line="400" w:lineRule="exact"/>
        <w:ind w:firstLine="3253"/>
        <w:rPr>
          <w:rFonts w:ascii="宋体" w:hAnsi="Cambria" w:cs="宋体"/>
          <w:b/>
          <w:bCs/>
          <w:kern w:val="0"/>
          <w:sz w:val="24"/>
          <w:lang w:val="zh-CN"/>
        </w:rPr>
      </w:pPr>
    </w:p>
    <w:p w14:paraId="4E5AA180">
      <w:pPr>
        <w:autoSpaceDE w:val="0"/>
        <w:autoSpaceDN w:val="0"/>
        <w:adjustRightInd w:val="0"/>
        <w:spacing w:line="400" w:lineRule="exact"/>
        <w:ind w:firstLine="3253"/>
        <w:rPr>
          <w:rFonts w:ascii="宋体" w:hAnsi="Cambria" w:cs="宋体"/>
          <w:b/>
          <w:bCs/>
          <w:kern w:val="0"/>
          <w:sz w:val="24"/>
          <w:lang w:val="zh-CN"/>
        </w:rPr>
      </w:pPr>
    </w:p>
    <w:p w14:paraId="575E9EB7">
      <w:pPr>
        <w:autoSpaceDE w:val="0"/>
        <w:autoSpaceDN w:val="0"/>
        <w:adjustRightInd w:val="0"/>
        <w:spacing w:line="400" w:lineRule="exact"/>
        <w:ind w:firstLine="3253"/>
        <w:rPr>
          <w:rFonts w:ascii="宋体" w:hAnsi="Cambria" w:cs="宋体"/>
          <w:b/>
          <w:bCs/>
          <w:kern w:val="0"/>
          <w:sz w:val="24"/>
          <w:lang w:val="zh-CN"/>
        </w:rPr>
      </w:pPr>
    </w:p>
    <w:p w14:paraId="607FC064">
      <w:pPr>
        <w:pStyle w:val="28"/>
        <w:jc w:val="left"/>
        <w:rPr>
          <w:rFonts w:ascii="宋体" w:hAnsi="宋体"/>
          <w:sz w:val="24"/>
          <w:szCs w:val="24"/>
          <w:lang w:val="zh-CN"/>
        </w:rPr>
      </w:pPr>
      <w:bookmarkStart w:id="302" w:name="_Toc428180591"/>
      <w:r>
        <w:rPr>
          <w:rFonts w:hint="eastAsia" w:ascii="宋体" w:hAnsi="宋体"/>
          <w:sz w:val="32"/>
          <w:lang w:val="zh-CN"/>
        </w:rPr>
        <w:br w:type="page"/>
      </w:r>
      <w:bookmarkStart w:id="303" w:name="_Toc11364"/>
      <w:bookmarkStart w:id="304" w:name="_Toc26027"/>
      <w:r>
        <w:rPr>
          <w:rFonts w:hint="eastAsia" w:ascii="宋体" w:hAnsi="宋体"/>
          <w:sz w:val="24"/>
          <w:szCs w:val="24"/>
          <w:lang w:val="zh-CN"/>
        </w:rPr>
        <w:t>附件1</w:t>
      </w:r>
      <w:r>
        <w:rPr>
          <w:rFonts w:hint="eastAsia" w:ascii="宋体" w:hAnsi="宋体"/>
          <w:sz w:val="24"/>
          <w:szCs w:val="24"/>
          <w:lang w:val="en-US" w:eastAsia="zh-CN"/>
        </w:rPr>
        <w:t>3</w:t>
      </w:r>
      <w:r>
        <w:rPr>
          <w:rFonts w:hint="eastAsia" w:ascii="宋体" w:hAnsi="宋体"/>
          <w:sz w:val="24"/>
          <w:szCs w:val="24"/>
          <w:lang w:val="zh-CN"/>
        </w:rPr>
        <w:t>：供应商的类似业绩证明材料</w:t>
      </w:r>
      <w:bookmarkEnd w:id="302"/>
      <w:bookmarkEnd w:id="303"/>
      <w:bookmarkEnd w:id="304"/>
    </w:p>
    <w:p w14:paraId="10E90721">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51444100">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供应商的类似业绩证明材料</w:t>
      </w:r>
    </w:p>
    <w:p w14:paraId="00B6E3EC">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7FC863BE">
      <w:pPr>
        <w:autoSpaceDE w:val="0"/>
        <w:autoSpaceDN w:val="0"/>
        <w:adjustRightInd w:val="0"/>
        <w:spacing w:line="400" w:lineRule="exact"/>
        <w:rPr>
          <w:rFonts w:hint="eastAsia" w:ascii="宋体" w:hAnsi="宋体" w:cs="宋体"/>
          <w:sz w:val="24"/>
          <w:szCs w:val="24"/>
          <w:lang w:val="en-US" w:eastAsia="zh-CN"/>
        </w:rPr>
      </w:pPr>
      <w:r>
        <w:rPr>
          <w:rFonts w:hint="eastAsia" w:ascii="宋体" w:hAnsi="宋体" w:cs="宋体"/>
          <w:sz w:val="24"/>
          <w:szCs w:val="24"/>
        </w:rPr>
        <w:t>提供自20</w:t>
      </w:r>
      <w:r>
        <w:rPr>
          <w:rFonts w:hint="eastAsia" w:ascii="宋体" w:hAnsi="宋体" w:cs="宋体"/>
          <w:sz w:val="24"/>
          <w:szCs w:val="24"/>
          <w:lang w:val="en-US" w:eastAsia="zh-CN"/>
        </w:rPr>
        <w:t>20</w:t>
      </w:r>
      <w:r>
        <w:rPr>
          <w:rFonts w:hint="eastAsia" w:ascii="宋体" w:hAnsi="宋体" w:cs="宋体"/>
          <w:sz w:val="24"/>
          <w:szCs w:val="24"/>
        </w:rPr>
        <w:t>年</w:t>
      </w:r>
      <w:r>
        <w:rPr>
          <w:rFonts w:hint="eastAsia" w:ascii="宋体" w:hAnsi="宋体" w:cs="宋体"/>
          <w:sz w:val="24"/>
          <w:szCs w:val="24"/>
          <w:lang w:val="en-US" w:eastAsia="zh-CN"/>
        </w:rPr>
        <w:t>4月1日</w:t>
      </w:r>
      <w:r>
        <w:rPr>
          <w:rFonts w:hint="eastAsia" w:ascii="宋体" w:hAnsi="宋体" w:cs="宋体"/>
          <w:sz w:val="24"/>
          <w:szCs w:val="24"/>
        </w:rPr>
        <w:t>至</w:t>
      </w:r>
      <w:r>
        <w:rPr>
          <w:rFonts w:hint="eastAsia" w:ascii="宋体" w:hAnsi="宋体" w:cs="宋体"/>
          <w:sz w:val="24"/>
          <w:szCs w:val="24"/>
          <w:lang w:val="en-US" w:eastAsia="zh-CN"/>
        </w:rPr>
        <w:t>投标截止时间的</w:t>
      </w:r>
      <w:r>
        <w:rPr>
          <w:rFonts w:hint="eastAsia" w:ascii="宋体" w:hAnsi="宋体" w:cs="宋体"/>
          <w:sz w:val="24"/>
          <w:szCs w:val="24"/>
        </w:rPr>
        <w:t>类似业绩证明材料</w:t>
      </w:r>
      <w:r>
        <w:rPr>
          <w:rFonts w:hint="eastAsia" w:ascii="宋体" w:hAnsi="宋体" w:cs="宋体"/>
          <w:sz w:val="24"/>
          <w:szCs w:val="24"/>
          <w:lang w:val="en-US" w:eastAsia="zh-CN"/>
        </w:rPr>
        <w:t>：</w:t>
      </w:r>
    </w:p>
    <w:p w14:paraId="7452CB2F">
      <w:pPr>
        <w:autoSpaceDE w:val="0"/>
        <w:autoSpaceDN w:val="0"/>
        <w:adjustRightInd w:val="0"/>
        <w:spacing w:line="400" w:lineRule="exact"/>
        <w:rPr>
          <w:rFonts w:hint="eastAsia" w:ascii="宋体" w:hAnsi="宋体" w:cs="宋体"/>
          <w:sz w:val="24"/>
          <w:szCs w:val="24"/>
          <w:lang w:val="en-US" w:eastAsia="zh-CN"/>
        </w:rPr>
      </w:pPr>
      <w:r>
        <w:rPr>
          <w:rFonts w:hint="eastAsia" w:ascii="宋体" w:hAnsi="宋体" w:cs="宋体"/>
          <w:sz w:val="24"/>
          <w:szCs w:val="24"/>
          <w:lang w:val="en-US" w:eastAsia="zh-CN"/>
        </w:rPr>
        <w:t>同时具备</w:t>
      </w:r>
    </w:p>
    <w:p w14:paraId="0E155679">
      <w:pPr>
        <w:autoSpaceDE w:val="0"/>
        <w:autoSpaceDN w:val="0"/>
        <w:adjustRightInd w:val="0"/>
        <w:spacing w:line="400" w:lineRule="exact"/>
        <w:rPr>
          <w:rFonts w:hint="eastAsia" w:ascii="宋体" w:hAnsi="宋体" w:cs="宋体"/>
          <w:sz w:val="24"/>
          <w:szCs w:val="24"/>
          <w:lang w:val="en-US" w:eastAsia="zh-CN"/>
        </w:rPr>
      </w:pPr>
      <w:r>
        <w:rPr>
          <w:rFonts w:hint="eastAsia" w:ascii="宋体" w:hAnsi="宋体" w:cs="宋体"/>
          <w:sz w:val="24"/>
          <w:szCs w:val="24"/>
          <w:lang w:val="en-US" w:eastAsia="zh-CN"/>
        </w:rPr>
        <w:t>（1）合同协议书或成交通知书；</w:t>
      </w:r>
    </w:p>
    <w:p w14:paraId="7F838C72">
      <w:pPr>
        <w:autoSpaceDE w:val="0"/>
        <w:autoSpaceDN w:val="0"/>
        <w:adjustRightInd w:val="0"/>
        <w:spacing w:line="400" w:lineRule="exact"/>
        <w:rPr>
          <w:rFonts w:ascii="宋体" w:hAnsi="Cambria" w:cs="宋体"/>
          <w:kern w:val="0"/>
          <w:sz w:val="24"/>
          <w:lang w:val="zh-CN"/>
        </w:rPr>
      </w:pPr>
      <w:r>
        <w:rPr>
          <w:rFonts w:hint="eastAsia" w:ascii="宋体" w:hAnsi="宋体" w:cs="宋体"/>
          <w:sz w:val="24"/>
          <w:szCs w:val="24"/>
          <w:lang w:val="en-US" w:eastAsia="zh-CN"/>
        </w:rPr>
        <w:t>（2）业主出具的相关证明材料。</w:t>
      </w:r>
      <w:r>
        <w:rPr>
          <w:rFonts w:ascii="宋体" w:hAnsi="Cambria" w:cs="宋体"/>
          <w:kern w:val="0"/>
          <w:sz w:val="24"/>
          <w:lang w:val="zh-CN"/>
        </w:rPr>
        <w:t xml:space="preserve"> </w:t>
      </w:r>
    </w:p>
    <w:p w14:paraId="3B6C8694">
      <w:pPr>
        <w:autoSpaceDE w:val="0"/>
        <w:autoSpaceDN w:val="0"/>
        <w:adjustRightInd w:val="0"/>
        <w:spacing w:line="400" w:lineRule="exact"/>
        <w:jc w:val="left"/>
        <w:rPr>
          <w:rFonts w:ascii="宋体" w:hAnsi="Cambria" w:cs="宋体"/>
          <w:kern w:val="0"/>
          <w:sz w:val="24"/>
          <w:lang w:val="zh-CN"/>
        </w:rPr>
      </w:pPr>
    </w:p>
    <w:p w14:paraId="5D9ABF35">
      <w:pPr>
        <w:autoSpaceDE w:val="0"/>
        <w:autoSpaceDN w:val="0"/>
        <w:adjustRightInd w:val="0"/>
        <w:spacing w:line="400" w:lineRule="exact"/>
        <w:jc w:val="left"/>
        <w:rPr>
          <w:rFonts w:ascii="宋体" w:hAnsi="Cambria" w:cs="宋体"/>
          <w:kern w:val="0"/>
          <w:sz w:val="24"/>
          <w:lang w:val="zh-CN"/>
        </w:rPr>
      </w:pPr>
    </w:p>
    <w:p w14:paraId="2357F478">
      <w:pPr>
        <w:autoSpaceDE w:val="0"/>
        <w:autoSpaceDN w:val="0"/>
        <w:adjustRightInd w:val="0"/>
        <w:spacing w:line="400" w:lineRule="exact"/>
        <w:jc w:val="left"/>
        <w:rPr>
          <w:rFonts w:ascii="宋体" w:hAnsi="Cambria" w:cs="宋体"/>
          <w:kern w:val="0"/>
          <w:sz w:val="24"/>
          <w:lang w:val="zh-CN"/>
        </w:rPr>
      </w:pPr>
    </w:p>
    <w:p w14:paraId="2EDBB6D5">
      <w:pPr>
        <w:autoSpaceDE w:val="0"/>
        <w:autoSpaceDN w:val="0"/>
        <w:adjustRightInd w:val="0"/>
        <w:spacing w:line="400" w:lineRule="exact"/>
        <w:jc w:val="left"/>
        <w:rPr>
          <w:rFonts w:ascii="宋体" w:hAnsi="Cambria" w:cs="宋体"/>
          <w:kern w:val="0"/>
          <w:sz w:val="24"/>
          <w:lang w:val="zh-CN"/>
        </w:rPr>
      </w:pPr>
    </w:p>
    <w:p w14:paraId="10F5A523">
      <w:pPr>
        <w:autoSpaceDE w:val="0"/>
        <w:autoSpaceDN w:val="0"/>
        <w:adjustRightInd w:val="0"/>
        <w:spacing w:line="400" w:lineRule="exact"/>
        <w:jc w:val="left"/>
        <w:rPr>
          <w:rFonts w:ascii="宋体" w:hAnsi="Cambria" w:cs="宋体"/>
          <w:kern w:val="0"/>
          <w:sz w:val="24"/>
          <w:lang w:val="zh-CN"/>
        </w:rPr>
      </w:pPr>
    </w:p>
    <w:p w14:paraId="756E85B1">
      <w:pPr>
        <w:autoSpaceDE w:val="0"/>
        <w:autoSpaceDN w:val="0"/>
        <w:adjustRightInd w:val="0"/>
        <w:spacing w:line="400" w:lineRule="exact"/>
        <w:jc w:val="left"/>
        <w:rPr>
          <w:rFonts w:ascii="宋体" w:hAnsi="Cambria" w:cs="宋体"/>
          <w:kern w:val="0"/>
          <w:sz w:val="24"/>
          <w:lang w:val="zh-CN"/>
        </w:rPr>
      </w:pPr>
    </w:p>
    <w:p w14:paraId="3ED8A40E">
      <w:pPr>
        <w:autoSpaceDE w:val="0"/>
        <w:autoSpaceDN w:val="0"/>
        <w:adjustRightInd w:val="0"/>
        <w:spacing w:line="400" w:lineRule="exact"/>
        <w:jc w:val="left"/>
        <w:rPr>
          <w:rFonts w:ascii="宋体" w:hAnsi="Cambria" w:cs="宋体"/>
          <w:kern w:val="0"/>
          <w:sz w:val="24"/>
          <w:lang w:val="zh-CN"/>
        </w:rPr>
      </w:pPr>
    </w:p>
    <w:p w14:paraId="794F92DA">
      <w:pPr>
        <w:autoSpaceDE w:val="0"/>
        <w:autoSpaceDN w:val="0"/>
        <w:adjustRightInd w:val="0"/>
        <w:spacing w:line="400" w:lineRule="exact"/>
        <w:jc w:val="left"/>
        <w:rPr>
          <w:rFonts w:ascii="宋体" w:hAnsi="Cambria" w:cs="宋体"/>
          <w:kern w:val="0"/>
          <w:sz w:val="24"/>
          <w:lang w:val="zh-CN"/>
        </w:rPr>
      </w:pPr>
    </w:p>
    <w:p w14:paraId="5C829D8F">
      <w:pPr>
        <w:autoSpaceDE w:val="0"/>
        <w:autoSpaceDN w:val="0"/>
        <w:adjustRightInd w:val="0"/>
        <w:spacing w:line="400" w:lineRule="exact"/>
        <w:jc w:val="left"/>
        <w:rPr>
          <w:rFonts w:ascii="宋体" w:hAnsi="Cambria" w:cs="宋体"/>
          <w:kern w:val="0"/>
          <w:sz w:val="24"/>
          <w:lang w:val="zh-CN"/>
        </w:rPr>
      </w:pPr>
    </w:p>
    <w:p w14:paraId="0C47A238">
      <w:pPr>
        <w:autoSpaceDE w:val="0"/>
        <w:autoSpaceDN w:val="0"/>
        <w:adjustRightInd w:val="0"/>
        <w:spacing w:line="400" w:lineRule="exact"/>
        <w:jc w:val="left"/>
        <w:rPr>
          <w:rFonts w:ascii="宋体" w:hAnsi="Cambria" w:cs="宋体"/>
          <w:kern w:val="0"/>
          <w:sz w:val="24"/>
          <w:lang w:val="zh-CN"/>
        </w:rPr>
      </w:pPr>
    </w:p>
    <w:p w14:paraId="711DCBB6">
      <w:pPr>
        <w:autoSpaceDE w:val="0"/>
        <w:autoSpaceDN w:val="0"/>
        <w:adjustRightInd w:val="0"/>
        <w:spacing w:line="400" w:lineRule="exact"/>
        <w:jc w:val="left"/>
        <w:rPr>
          <w:rFonts w:ascii="宋体" w:hAnsi="Cambria" w:cs="宋体"/>
          <w:kern w:val="0"/>
          <w:sz w:val="24"/>
          <w:lang w:val="zh-CN"/>
        </w:rPr>
      </w:pPr>
    </w:p>
    <w:p w14:paraId="7546FBD4">
      <w:pPr>
        <w:autoSpaceDE w:val="0"/>
        <w:autoSpaceDN w:val="0"/>
        <w:adjustRightInd w:val="0"/>
        <w:spacing w:line="400" w:lineRule="exact"/>
        <w:jc w:val="left"/>
        <w:rPr>
          <w:rFonts w:ascii="宋体" w:hAnsi="Cambria" w:cs="宋体"/>
          <w:kern w:val="0"/>
          <w:sz w:val="24"/>
          <w:lang w:val="zh-CN"/>
        </w:rPr>
      </w:pPr>
    </w:p>
    <w:p w14:paraId="41CABB66">
      <w:pPr>
        <w:autoSpaceDE w:val="0"/>
        <w:autoSpaceDN w:val="0"/>
        <w:adjustRightInd w:val="0"/>
        <w:spacing w:line="400" w:lineRule="exact"/>
        <w:jc w:val="left"/>
        <w:rPr>
          <w:rFonts w:ascii="宋体" w:hAnsi="Cambria" w:cs="宋体"/>
          <w:kern w:val="0"/>
          <w:sz w:val="24"/>
          <w:lang w:val="zh-CN"/>
        </w:rPr>
      </w:pPr>
    </w:p>
    <w:p w14:paraId="6AC273E5">
      <w:pPr>
        <w:autoSpaceDE w:val="0"/>
        <w:autoSpaceDN w:val="0"/>
        <w:adjustRightInd w:val="0"/>
        <w:spacing w:line="400" w:lineRule="exact"/>
        <w:jc w:val="left"/>
        <w:rPr>
          <w:rFonts w:ascii="宋体" w:hAnsi="Cambria" w:cs="宋体"/>
          <w:kern w:val="0"/>
          <w:sz w:val="24"/>
          <w:lang w:val="zh-CN"/>
        </w:rPr>
      </w:pPr>
    </w:p>
    <w:p w14:paraId="123DB562">
      <w:pPr>
        <w:autoSpaceDE w:val="0"/>
        <w:autoSpaceDN w:val="0"/>
        <w:adjustRightInd w:val="0"/>
        <w:spacing w:line="400" w:lineRule="exact"/>
        <w:jc w:val="left"/>
        <w:rPr>
          <w:rFonts w:ascii="宋体" w:hAnsi="Cambria" w:cs="宋体"/>
          <w:kern w:val="0"/>
          <w:sz w:val="24"/>
          <w:lang w:val="zh-CN"/>
        </w:rPr>
      </w:pPr>
    </w:p>
    <w:p w14:paraId="1D9221A5">
      <w:pPr>
        <w:autoSpaceDE w:val="0"/>
        <w:autoSpaceDN w:val="0"/>
        <w:adjustRightInd w:val="0"/>
        <w:spacing w:line="400" w:lineRule="exact"/>
        <w:jc w:val="left"/>
        <w:rPr>
          <w:rFonts w:ascii="宋体" w:hAnsi="Cambria" w:cs="宋体"/>
          <w:kern w:val="0"/>
          <w:sz w:val="24"/>
          <w:lang w:val="zh-CN"/>
        </w:rPr>
      </w:pPr>
    </w:p>
    <w:p w14:paraId="39725C2C">
      <w:pPr>
        <w:autoSpaceDE w:val="0"/>
        <w:autoSpaceDN w:val="0"/>
        <w:adjustRightInd w:val="0"/>
        <w:spacing w:line="400" w:lineRule="exact"/>
        <w:jc w:val="left"/>
        <w:rPr>
          <w:rFonts w:ascii="宋体" w:hAnsi="Cambria" w:cs="宋体"/>
          <w:kern w:val="0"/>
          <w:sz w:val="24"/>
          <w:lang w:val="zh-CN"/>
        </w:rPr>
      </w:pPr>
    </w:p>
    <w:p w14:paraId="5A98F740">
      <w:pPr>
        <w:autoSpaceDE w:val="0"/>
        <w:autoSpaceDN w:val="0"/>
        <w:adjustRightInd w:val="0"/>
        <w:spacing w:line="400" w:lineRule="exact"/>
        <w:jc w:val="left"/>
        <w:rPr>
          <w:rFonts w:ascii="宋体" w:hAnsi="Cambria" w:cs="宋体"/>
          <w:kern w:val="0"/>
          <w:sz w:val="24"/>
          <w:lang w:val="zh-CN"/>
        </w:rPr>
      </w:pPr>
    </w:p>
    <w:p w14:paraId="5A5274D9">
      <w:pPr>
        <w:autoSpaceDE w:val="0"/>
        <w:autoSpaceDN w:val="0"/>
        <w:adjustRightInd w:val="0"/>
        <w:spacing w:line="400" w:lineRule="exact"/>
        <w:jc w:val="left"/>
        <w:rPr>
          <w:rFonts w:ascii="宋体" w:hAnsi="Cambria" w:cs="宋体"/>
          <w:kern w:val="0"/>
          <w:sz w:val="24"/>
          <w:lang w:val="zh-CN"/>
        </w:rPr>
      </w:pPr>
    </w:p>
    <w:p w14:paraId="0F23877A">
      <w:pPr>
        <w:autoSpaceDE w:val="0"/>
        <w:autoSpaceDN w:val="0"/>
        <w:adjustRightInd w:val="0"/>
        <w:spacing w:line="400" w:lineRule="exact"/>
        <w:jc w:val="left"/>
        <w:rPr>
          <w:rFonts w:ascii="宋体" w:hAnsi="Cambria" w:cs="宋体"/>
          <w:kern w:val="0"/>
          <w:sz w:val="24"/>
          <w:lang w:val="zh-CN"/>
        </w:rPr>
      </w:pPr>
    </w:p>
    <w:p w14:paraId="4EC9797E">
      <w:pPr>
        <w:autoSpaceDE w:val="0"/>
        <w:autoSpaceDN w:val="0"/>
        <w:adjustRightInd w:val="0"/>
        <w:spacing w:line="400" w:lineRule="exact"/>
        <w:jc w:val="left"/>
        <w:rPr>
          <w:rFonts w:ascii="宋体" w:hAnsi="Cambria" w:cs="宋体"/>
          <w:kern w:val="0"/>
          <w:sz w:val="24"/>
          <w:lang w:val="zh-CN"/>
        </w:rPr>
      </w:pPr>
    </w:p>
    <w:p w14:paraId="62CE6A68">
      <w:pPr>
        <w:autoSpaceDE w:val="0"/>
        <w:autoSpaceDN w:val="0"/>
        <w:adjustRightInd w:val="0"/>
        <w:spacing w:line="400" w:lineRule="exact"/>
        <w:jc w:val="left"/>
        <w:rPr>
          <w:rFonts w:ascii="宋体" w:hAnsi="Cambria" w:cs="宋体"/>
          <w:kern w:val="0"/>
          <w:sz w:val="24"/>
          <w:lang w:val="zh-CN"/>
        </w:rPr>
      </w:pPr>
    </w:p>
    <w:p w14:paraId="69E32B30">
      <w:pPr>
        <w:autoSpaceDE w:val="0"/>
        <w:autoSpaceDN w:val="0"/>
        <w:adjustRightInd w:val="0"/>
        <w:spacing w:line="400" w:lineRule="exact"/>
        <w:jc w:val="left"/>
        <w:rPr>
          <w:rFonts w:ascii="宋体" w:hAnsi="Cambria" w:cs="宋体"/>
          <w:kern w:val="0"/>
          <w:sz w:val="24"/>
          <w:lang w:val="zh-CN"/>
        </w:rPr>
      </w:pPr>
    </w:p>
    <w:p w14:paraId="689DB189">
      <w:pPr>
        <w:autoSpaceDE w:val="0"/>
        <w:autoSpaceDN w:val="0"/>
        <w:adjustRightInd w:val="0"/>
        <w:spacing w:line="400" w:lineRule="exact"/>
        <w:jc w:val="left"/>
        <w:rPr>
          <w:rFonts w:ascii="宋体" w:hAnsi="Cambria" w:cs="宋体"/>
          <w:kern w:val="0"/>
          <w:sz w:val="24"/>
          <w:lang w:val="zh-CN"/>
        </w:rPr>
      </w:pPr>
    </w:p>
    <w:p w14:paraId="09DF18BB">
      <w:pPr>
        <w:autoSpaceDE w:val="0"/>
        <w:autoSpaceDN w:val="0"/>
        <w:adjustRightInd w:val="0"/>
        <w:spacing w:line="400" w:lineRule="exact"/>
        <w:jc w:val="left"/>
        <w:rPr>
          <w:rFonts w:ascii="宋体" w:hAnsi="Cambria" w:cs="宋体"/>
          <w:kern w:val="0"/>
          <w:sz w:val="24"/>
          <w:lang w:val="zh-CN"/>
        </w:rPr>
      </w:pPr>
    </w:p>
    <w:p w14:paraId="4419B374">
      <w:pPr>
        <w:rPr>
          <w:rFonts w:hint="eastAsia" w:ascii="宋体" w:hAnsi="宋体" w:eastAsia="宋体" w:cs="Times New Roman"/>
          <w:sz w:val="24"/>
          <w:szCs w:val="24"/>
          <w:lang w:val="zh-CN"/>
        </w:rPr>
      </w:pPr>
      <w:bookmarkStart w:id="305" w:name="_Toc15299"/>
      <w:bookmarkStart w:id="306" w:name="_Toc13751"/>
      <w:bookmarkStart w:id="307" w:name="_Toc10959"/>
      <w:bookmarkStart w:id="308" w:name="_Toc19088"/>
      <w:bookmarkStart w:id="309" w:name="_Toc29171"/>
      <w:bookmarkStart w:id="310" w:name="_Toc13614"/>
      <w:bookmarkStart w:id="311" w:name="_Toc18378"/>
      <w:bookmarkStart w:id="312" w:name="_Toc29272"/>
      <w:bookmarkStart w:id="313" w:name="_Toc4214"/>
      <w:bookmarkStart w:id="314" w:name="_Toc490642108"/>
      <w:bookmarkStart w:id="315" w:name="_Toc3484"/>
      <w:bookmarkStart w:id="316" w:name="_Toc10010"/>
      <w:bookmarkStart w:id="317" w:name="_Toc515908226"/>
      <w:bookmarkStart w:id="318" w:name="_Toc24735"/>
      <w:bookmarkStart w:id="319" w:name="_Toc13690"/>
      <w:bookmarkStart w:id="320" w:name="_Toc428180593"/>
      <w:r>
        <w:rPr>
          <w:rFonts w:hint="eastAsia" w:ascii="宋体" w:hAnsi="宋体" w:eastAsia="宋体" w:cs="Times New Roman"/>
          <w:sz w:val="24"/>
          <w:szCs w:val="24"/>
          <w:lang w:val="zh-CN"/>
        </w:rPr>
        <w:br w:type="page"/>
      </w:r>
    </w:p>
    <w:p w14:paraId="48C6609B">
      <w:pPr>
        <w:pStyle w:val="28"/>
        <w:jc w:val="left"/>
        <w:rPr>
          <w:rFonts w:hint="eastAsia" w:ascii="宋体" w:hAnsi="宋体" w:eastAsia="宋体" w:cs="Times New Roman"/>
          <w:sz w:val="24"/>
          <w:szCs w:val="24"/>
          <w:lang w:val="zh-CN"/>
        </w:rPr>
      </w:pPr>
      <w:r>
        <w:rPr>
          <w:rFonts w:hint="eastAsia" w:ascii="宋体" w:hAnsi="宋体" w:eastAsia="宋体" w:cs="Times New Roman"/>
          <w:sz w:val="24"/>
          <w:szCs w:val="24"/>
          <w:lang w:val="zh-CN"/>
        </w:rPr>
        <w:t>格式1</w:t>
      </w:r>
      <w:r>
        <w:rPr>
          <w:rFonts w:hint="eastAsia" w:ascii="宋体" w:hAnsi="宋体" w:cs="Times New Roman"/>
          <w:sz w:val="24"/>
          <w:szCs w:val="24"/>
          <w:lang w:val="en-US" w:eastAsia="zh-CN"/>
        </w:rPr>
        <w:t>4</w:t>
      </w:r>
      <w:r>
        <w:rPr>
          <w:rFonts w:hint="eastAsia" w:ascii="宋体" w:hAnsi="宋体" w:eastAsia="宋体" w:cs="Times New Roman"/>
          <w:sz w:val="24"/>
          <w:szCs w:val="24"/>
          <w:lang w:val="zh-CN"/>
        </w:rPr>
        <w:t>：</w:t>
      </w:r>
      <w:r>
        <w:rPr>
          <w:rFonts w:hint="eastAsia" w:ascii="宋体" w:hAnsi="宋体" w:eastAsia="宋体" w:cs="Times New Roman"/>
          <w:sz w:val="24"/>
          <w:szCs w:val="24"/>
          <w:lang w:val="en-US" w:eastAsia="zh-CN"/>
        </w:rPr>
        <w:t>中小</w:t>
      </w:r>
      <w:r>
        <w:rPr>
          <w:rFonts w:hint="eastAsia" w:ascii="宋体" w:hAnsi="宋体" w:eastAsia="宋体" w:cs="Times New Roman"/>
          <w:sz w:val="24"/>
          <w:szCs w:val="24"/>
          <w:lang w:val="zh-CN"/>
        </w:rPr>
        <w:t>企业声明函</w:t>
      </w:r>
      <w:bookmarkEnd w:id="305"/>
      <w:bookmarkEnd w:id="306"/>
      <w:bookmarkEnd w:id="307"/>
      <w:bookmarkEnd w:id="308"/>
      <w:bookmarkEnd w:id="309"/>
      <w:bookmarkEnd w:id="310"/>
      <w:bookmarkEnd w:id="311"/>
      <w:bookmarkEnd w:id="312"/>
      <w:bookmarkEnd w:id="313"/>
      <w:bookmarkEnd w:id="314"/>
      <w:bookmarkEnd w:id="315"/>
    </w:p>
    <w:p w14:paraId="10000942">
      <w:pPr>
        <w:keepNext w:val="0"/>
        <w:keepLines w:val="0"/>
        <w:widowControl/>
        <w:suppressLineNumbers w:val="0"/>
        <w:ind w:firstLine="3012" w:firstLineChars="1000"/>
        <w:jc w:val="left"/>
        <w:rPr>
          <w:rFonts w:hint="eastAsia" w:ascii="宋体" w:hAnsi="宋体" w:eastAsia="宋体" w:cs="宋体"/>
          <w:b/>
          <w:bCs/>
          <w:color w:val="000000"/>
          <w:kern w:val="0"/>
          <w:sz w:val="30"/>
          <w:szCs w:val="30"/>
          <w:lang w:val="en-US" w:eastAsia="zh-CN"/>
        </w:rPr>
      </w:pPr>
    </w:p>
    <w:p w14:paraId="7F6BBCCE">
      <w:pPr>
        <w:keepNext w:val="0"/>
        <w:keepLines w:val="0"/>
        <w:widowControl/>
        <w:suppressLineNumbers w:val="0"/>
        <w:ind w:firstLine="3012" w:firstLineChars="1000"/>
        <w:jc w:val="left"/>
        <w:rPr>
          <w:color w:val="auto"/>
        </w:rPr>
      </w:pPr>
      <w:r>
        <w:rPr>
          <w:rFonts w:hint="eastAsia" w:ascii="宋体" w:hAnsi="宋体" w:eastAsia="宋体" w:cs="宋体"/>
          <w:b/>
          <w:bCs/>
          <w:color w:val="000000"/>
          <w:kern w:val="0"/>
          <w:sz w:val="30"/>
          <w:szCs w:val="30"/>
          <w:lang w:val="en-US" w:eastAsia="zh-CN"/>
        </w:rPr>
        <w:t>中小企业声明函</w:t>
      </w:r>
      <w:r>
        <w:rPr>
          <w:rFonts w:hint="eastAsia" w:ascii="宋体" w:hAnsi="宋体" w:eastAsia="宋体" w:cs="宋体"/>
          <w:b/>
          <w:bCs/>
          <w:color w:val="auto"/>
          <w:kern w:val="0"/>
          <w:sz w:val="30"/>
          <w:szCs w:val="30"/>
          <w:lang w:val="en-US" w:eastAsia="zh-CN"/>
        </w:rPr>
        <w:t>（</w:t>
      </w:r>
      <w:r>
        <w:rPr>
          <w:rFonts w:hint="eastAsia" w:ascii="宋体" w:hAnsi="宋体" w:cs="宋体"/>
          <w:b/>
          <w:bCs/>
          <w:color w:val="auto"/>
          <w:kern w:val="0"/>
          <w:sz w:val="30"/>
          <w:szCs w:val="30"/>
          <w:lang w:val="en-US" w:eastAsia="zh-CN"/>
        </w:rPr>
        <w:t>服务</w:t>
      </w:r>
      <w:r>
        <w:rPr>
          <w:rFonts w:hint="eastAsia" w:ascii="宋体" w:hAnsi="宋体" w:eastAsia="宋体" w:cs="宋体"/>
          <w:b/>
          <w:bCs/>
          <w:color w:val="auto"/>
          <w:kern w:val="0"/>
          <w:sz w:val="30"/>
          <w:szCs w:val="30"/>
          <w:lang w:val="en-US" w:eastAsia="zh-CN"/>
        </w:rPr>
        <w:t xml:space="preserve">） </w:t>
      </w:r>
    </w:p>
    <w:p w14:paraId="3317CE83">
      <w:pPr>
        <w:spacing w:line="360" w:lineRule="auto"/>
        <w:ind w:firstLine="480"/>
        <w:rPr>
          <w:rFonts w:hint="eastAsia" w:ascii="宋体" w:hAnsi="宋体"/>
          <w:bCs/>
          <w:sz w:val="24"/>
          <w:szCs w:val="24"/>
        </w:rPr>
      </w:pPr>
      <w:bookmarkStart w:id="321" w:name="_Toc112314362"/>
      <w:bookmarkStart w:id="322" w:name="_Toc112314528"/>
    </w:p>
    <w:p w14:paraId="3602E00C">
      <w:pPr>
        <w:spacing w:line="360" w:lineRule="auto"/>
        <w:ind w:firstLine="480"/>
        <w:rPr>
          <w:rFonts w:hint="eastAsia" w:ascii="宋体" w:hAnsi="宋体"/>
          <w:bCs/>
          <w:sz w:val="24"/>
          <w:szCs w:val="24"/>
        </w:rPr>
      </w:pPr>
      <w:r>
        <w:rPr>
          <w:rFonts w:hint="eastAsia" w:ascii="宋体" w:hAnsi="宋体"/>
          <w:bCs/>
          <w:sz w:val="24"/>
          <w:szCs w:val="24"/>
        </w:rPr>
        <w:t>本公司</w:t>
      </w:r>
      <w:r>
        <w:rPr>
          <w:rFonts w:hint="eastAsia" w:ascii="宋体" w:hAnsi="宋体"/>
          <w:bCs/>
          <w:sz w:val="24"/>
          <w:szCs w:val="24"/>
          <w:u w:val="single"/>
        </w:rPr>
        <w:t xml:space="preserve">        </w:t>
      </w:r>
      <w:r>
        <w:rPr>
          <w:rFonts w:hint="eastAsia" w:ascii="宋体" w:hAnsi="宋体"/>
          <w:bCs/>
          <w:sz w:val="24"/>
          <w:szCs w:val="24"/>
        </w:rPr>
        <w:t>郑重声明， 根据《政府采购促进中小企业发展管理办法》（财库﹝2020﹞46 号） 的规定，本公司</w:t>
      </w:r>
      <w:r>
        <w:rPr>
          <w:rFonts w:hint="eastAsia" w:ascii="宋体" w:hAnsi="宋体"/>
          <w:bCs/>
          <w:sz w:val="24"/>
          <w:szCs w:val="24"/>
          <w:u w:val="single"/>
        </w:rPr>
        <w:t xml:space="preserve">       </w:t>
      </w:r>
      <w:r>
        <w:rPr>
          <w:rFonts w:hint="eastAsia" w:ascii="宋体" w:hAnsi="宋体"/>
          <w:bCs/>
          <w:sz w:val="24"/>
          <w:szCs w:val="24"/>
        </w:rPr>
        <w:t>参加</w:t>
      </w:r>
      <w:r>
        <w:rPr>
          <w:rFonts w:hint="eastAsia" w:ascii="宋体" w:hAnsi="宋体"/>
          <w:bCs/>
          <w:sz w:val="24"/>
          <w:szCs w:val="24"/>
          <w:u w:val="single"/>
        </w:rPr>
        <w:t xml:space="preserve">（单位名称） </w:t>
      </w:r>
      <w:r>
        <w:rPr>
          <w:rFonts w:hint="eastAsia" w:ascii="宋体" w:hAnsi="宋体"/>
          <w:bCs/>
          <w:sz w:val="24"/>
          <w:szCs w:val="24"/>
        </w:rPr>
        <w:t>的</w:t>
      </w:r>
      <w:r>
        <w:rPr>
          <w:rFonts w:hint="eastAsia" w:ascii="宋体" w:hAnsi="宋体"/>
          <w:bCs/>
          <w:sz w:val="24"/>
          <w:szCs w:val="24"/>
          <w:u w:val="single"/>
        </w:rPr>
        <w:t xml:space="preserve">（项目名称） </w:t>
      </w:r>
      <w:r>
        <w:rPr>
          <w:rFonts w:hint="eastAsia" w:ascii="宋体" w:hAnsi="宋体"/>
          <w:bCs/>
          <w:sz w:val="24"/>
          <w:szCs w:val="24"/>
        </w:rPr>
        <w:t>采购活动，提供的服务全部由符合政策要求的中小企业制造。 相关企业（含联合体中的中小企业、 签订分包意向协议的中小企业）的具体情况如下：</w:t>
      </w:r>
      <w:bookmarkEnd w:id="321"/>
      <w:bookmarkEnd w:id="322"/>
    </w:p>
    <w:p w14:paraId="6136B4D9">
      <w:pPr>
        <w:spacing w:line="360" w:lineRule="auto"/>
        <w:ind w:firstLine="480"/>
        <w:rPr>
          <w:rFonts w:hint="eastAsia" w:ascii="宋体" w:hAnsi="宋体"/>
          <w:bCs/>
          <w:sz w:val="24"/>
          <w:szCs w:val="24"/>
        </w:rPr>
      </w:pPr>
      <w:bookmarkStart w:id="323" w:name="_Toc112314529"/>
      <w:bookmarkStart w:id="324" w:name="_Toc112314363"/>
      <w:r>
        <w:rPr>
          <w:rFonts w:hint="eastAsia" w:ascii="宋体" w:hAnsi="宋体"/>
          <w:bCs/>
          <w:sz w:val="24"/>
          <w:szCs w:val="24"/>
        </w:rPr>
        <w:t>1.</w:t>
      </w:r>
      <w:r>
        <w:rPr>
          <w:rFonts w:hint="eastAsia" w:ascii="宋体" w:hAnsi="宋体"/>
          <w:bCs/>
          <w:sz w:val="24"/>
          <w:szCs w:val="24"/>
          <w:u w:val="single"/>
        </w:rPr>
        <w:t xml:space="preserve"> （标的名称） </w:t>
      </w:r>
      <w:r>
        <w:rPr>
          <w:rFonts w:hint="eastAsia" w:ascii="宋体" w:hAnsi="宋体"/>
          <w:bCs/>
          <w:sz w:val="24"/>
          <w:szCs w:val="24"/>
        </w:rPr>
        <w:t>，属于</w:t>
      </w:r>
      <w:r>
        <w:rPr>
          <w:rFonts w:hint="eastAsia" w:ascii="宋体" w:hAnsi="宋体"/>
          <w:bCs/>
          <w:sz w:val="24"/>
          <w:szCs w:val="24"/>
          <w:u w:val="single"/>
          <w:lang w:val="en-US" w:eastAsia="zh-CN"/>
        </w:rPr>
        <w:t>服务</w:t>
      </w:r>
      <w:r>
        <w:rPr>
          <w:rFonts w:hint="eastAsia" w:ascii="宋体" w:hAnsi="宋体"/>
          <w:bCs/>
          <w:sz w:val="24"/>
          <w:szCs w:val="24"/>
        </w:rPr>
        <w:t>行业；制造商为</w:t>
      </w:r>
      <w:r>
        <w:rPr>
          <w:rFonts w:hint="eastAsia" w:ascii="宋体" w:hAnsi="宋体"/>
          <w:bCs/>
          <w:sz w:val="24"/>
          <w:szCs w:val="24"/>
          <w:u w:val="single"/>
        </w:rPr>
        <w:t>（ 企业名称）</w:t>
      </w:r>
      <w:r>
        <w:rPr>
          <w:rFonts w:hint="eastAsia" w:ascii="宋体" w:hAnsi="宋体"/>
          <w:bCs/>
          <w:sz w:val="24"/>
          <w:szCs w:val="24"/>
        </w:rPr>
        <w:t>，从业人员</w:t>
      </w:r>
      <w:r>
        <w:rPr>
          <w:rFonts w:hint="eastAsia" w:ascii="宋体" w:hAnsi="宋体"/>
          <w:bCs/>
          <w:sz w:val="24"/>
          <w:szCs w:val="24"/>
          <w:u w:val="single"/>
        </w:rPr>
        <w:t xml:space="preserve">    </w:t>
      </w:r>
      <w:r>
        <w:rPr>
          <w:rFonts w:hint="eastAsia" w:ascii="宋体" w:hAnsi="宋体"/>
          <w:bCs/>
          <w:sz w:val="24"/>
          <w:szCs w:val="24"/>
        </w:rPr>
        <w:t>人，营业收入为</w:t>
      </w:r>
      <w:r>
        <w:rPr>
          <w:rFonts w:hint="eastAsia" w:ascii="宋体" w:hAnsi="宋体"/>
          <w:bCs/>
          <w:sz w:val="24"/>
          <w:szCs w:val="24"/>
          <w:u w:val="single"/>
        </w:rPr>
        <w:t xml:space="preserve">     </w:t>
      </w:r>
      <w:r>
        <w:rPr>
          <w:rFonts w:hint="eastAsia" w:ascii="宋体" w:hAnsi="宋体"/>
          <w:bCs/>
          <w:sz w:val="24"/>
          <w:szCs w:val="24"/>
        </w:rPr>
        <w:t>万元，资产总额为</w:t>
      </w:r>
      <w:r>
        <w:rPr>
          <w:rFonts w:hint="eastAsia" w:ascii="宋体" w:hAnsi="宋体"/>
          <w:bCs/>
          <w:sz w:val="24"/>
          <w:szCs w:val="24"/>
          <w:u w:val="single"/>
        </w:rPr>
        <w:t xml:space="preserve">    </w:t>
      </w:r>
      <w:r>
        <w:rPr>
          <w:rFonts w:hint="eastAsia" w:ascii="宋体" w:hAnsi="宋体"/>
          <w:bCs/>
          <w:sz w:val="24"/>
          <w:szCs w:val="24"/>
        </w:rPr>
        <w:t>万元，属于</w:t>
      </w:r>
      <w:r>
        <w:rPr>
          <w:rFonts w:hint="eastAsia" w:ascii="宋体" w:hAnsi="宋体"/>
          <w:bCs/>
          <w:sz w:val="24"/>
          <w:szCs w:val="24"/>
          <w:u w:val="single"/>
        </w:rPr>
        <w:t>（中型企业、 小型企业、 微型企业）</w:t>
      </w:r>
      <w:r>
        <w:rPr>
          <w:rFonts w:hint="eastAsia" w:ascii="宋体" w:hAnsi="宋体"/>
          <w:bCs/>
          <w:sz w:val="24"/>
          <w:szCs w:val="24"/>
        </w:rPr>
        <w:t>；</w:t>
      </w:r>
      <w:bookmarkEnd w:id="323"/>
      <w:bookmarkEnd w:id="324"/>
    </w:p>
    <w:p w14:paraId="7A2992DB">
      <w:pPr>
        <w:spacing w:line="360" w:lineRule="auto"/>
        <w:ind w:firstLine="480"/>
        <w:rPr>
          <w:rFonts w:hint="eastAsia" w:ascii="宋体" w:hAnsi="宋体"/>
          <w:bCs/>
          <w:sz w:val="24"/>
          <w:szCs w:val="24"/>
        </w:rPr>
      </w:pPr>
      <w:bookmarkStart w:id="325" w:name="_Toc112314364"/>
      <w:bookmarkStart w:id="326" w:name="_Toc112314530"/>
      <w:r>
        <w:rPr>
          <w:rFonts w:hint="eastAsia" w:ascii="宋体" w:hAnsi="宋体"/>
          <w:bCs/>
          <w:sz w:val="24"/>
          <w:szCs w:val="24"/>
        </w:rPr>
        <w:t>2.</w:t>
      </w:r>
      <w:r>
        <w:rPr>
          <w:rFonts w:hint="eastAsia" w:ascii="宋体" w:hAnsi="宋体"/>
          <w:bCs/>
          <w:sz w:val="24"/>
          <w:szCs w:val="24"/>
          <w:u w:val="single"/>
        </w:rPr>
        <w:t xml:space="preserve"> （标的名称） </w:t>
      </w:r>
      <w:r>
        <w:rPr>
          <w:rFonts w:hint="eastAsia" w:ascii="宋体" w:hAnsi="宋体"/>
          <w:bCs/>
          <w:sz w:val="24"/>
          <w:szCs w:val="24"/>
        </w:rPr>
        <w:t>，属于</w:t>
      </w:r>
      <w:r>
        <w:rPr>
          <w:rFonts w:hint="eastAsia" w:ascii="宋体" w:hAnsi="宋体"/>
          <w:bCs/>
          <w:sz w:val="24"/>
          <w:szCs w:val="24"/>
          <w:u w:val="single"/>
        </w:rPr>
        <w:t xml:space="preserve">  （采购文件中明确的所属行业）    </w:t>
      </w:r>
      <w:r>
        <w:rPr>
          <w:rFonts w:hint="eastAsia" w:ascii="宋体" w:hAnsi="宋体"/>
          <w:bCs/>
          <w:sz w:val="24"/>
          <w:szCs w:val="24"/>
        </w:rPr>
        <w:t>行业；制造商为</w:t>
      </w:r>
      <w:r>
        <w:rPr>
          <w:rFonts w:hint="eastAsia" w:ascii="宋体" w:hAnsi="宋体"/>
          <w:bCs/>
          <w:sz w:val="24"/>
          <w:szCs w:val="24"/>
          <w:u w:val="single"/>
        </w:rPr>
        <w:t>（ 企业名称）</w:t>
      </w:r>
      <w:r>
        <w:rPr>
          <w:rFonts w:hint="eastAsia" w:ascii="宋体" w:hAnsi="宋体"/>
          <w:bCs/>
          <w:sz w:val="24"/>
          <w:szCs w:val="24"/>
        </w:rPr>
        <w:t>，从业人员</w:t>
      </w:r>
      <w:r>
        <w:rPr>
          <w:rFonts w:hint="eastAsia" w:ascii="宋体" w:hAnsi="宋体"/>
          <w:bCs/>
          <w:sz w:val="24"/>
          <w:szCs w:val="24"/>
          <w:u w:val="single"/>
        </w:rPr>
        <w:t xml:space="preserve">    </w:t>
      </w:r>
      <w:r>
        <w:rPr>
          <w:rFonts w:hint="eastAsia" w:ascii="宋体" w:hAnsi="宋体"/>
          <w:bCs/>
          <w:sz w:val="24"/>
          <w:szCs w:val="24"/>
        </w:rPr>
        <w:t>人，营业收入为</w:t>
      </w:r>
      <w:r>
        <w:rPr>
          <w:rFonts w:hint="eastAsia" w:ascii="宋体" w:hAnsi="宋体"/>
          <w:bCs/>
          <w:sz w:val="24"/>
          <w:szCs w:val="24"/>
          <w:u w:val="single"/>
        </w:rPr>
        <w:t xml:space="preserve">    </w:t>
      </w:r>
      <w:r>
        <w:rPr>
          <w:rFonts w:hint="eastAsia" w:ascii="宋体" w:hAnsi="宋体"/>
          <w:bCs/>
          <w:sz w:val="24"/>
          <w:szCs w:val="24"/>
        </w:rPr>
        <w:t>万元，资产总额为</w:t>
      </w:r>
      <w:r>
        <w:rPr>
          <w:rFonts w:hint="eastAsia" w:ascii="宋体" w:hAnsi="宋体"/>
          <w:bCs/>
          <w:sz w:val="24"/>
          <w:szCs w:val="24"/>
          <w:u w:val="single"/>
        </w:rPr>
        <w:t xml:space="preserve">    </w:t>
      </w:r>
      <w:r>
        <w:rPr>
          <w:rFonts w:hint="eastAsia" w:ascii="宋体" w:hAnsi="宋体"/>
          <w:bCs/>
          <w:sz w:val="24"/>
          <w:szCs w:val="24"/>
        </w:rPr>
        <w:t>万元，属于</w:t>
      </w:r>
      <w:r>
        <w:rPr>
          <w:rFonts w:hint="eastAsia" w:ascii="宋体" w:hAnsi="宋体"/>
          <w:bCs/>
          <w:sz w:val="24"/>
          <w:szCs w:val="24"/>
          <w:u w:val="single"/>
        </w:rPr>
        <w:t>（中型企业、 小型企业、 微型企业）</w:t>
      </w:r>
      <w:r>
        <w:rPr>
          <w:rFonts w:hint="eastAsia" w:ascii="宋体" w:hAnsi="宋体"/>
          <w:bCs/>
          <w:sz w:val="24"/>
          <w:szCs w:val="24"/>
        </w:rPr>
        <w:t>；</w:t>
      </w:r>
      <w:bookmarkEnd w:id="325"/>
      <w:bookmarkEnd w:id="326"/>
    </w:p>
    <w:p w14:paraId="30DF64A9">
      <w:pPr>
        <w:spacing w:line="360" w:lineRule="auto"/>
        <w:ind w:firstLine="480"/>
        <w:rPr>
          <w:rFonts w:hint="eastAsia" w:ascii="宋体" w:hAnsi="宋体"/>
          <w:bCs/>
          <w:sz w:val="24"/>
          <w:szCs w:val="24"/>
        </w:rPr>
      </w:pPr>
      <w:bookmarkStart w:id="327" w:name="_Toc112314531"/>
      <w:bookmarkStart w:id="328" w:name="_Toc112314365"/>
      <w:r>
        <w:rPr>
          <w:rFonts w:hint="eastAsia" w:ascii="宋体" w:hAnsi="宋体"/>
          <w:bCs/>
          <w:sz w:val="24"/>
          <w:szCs w:val="24"/>
        </w:rPr>
        <w:t>……</w:t>
      </w:r>
      <w:bookmarkEnd w:id="327"/>
      <w:bookmarkEnd w:id="328"/>
    </w:p>
    <w:p w14:paraId="11A3221A">
      <w:pPr>
        <w:spacing w:line="360" w:lineRule="auto"/>
        <w:ind w:firstLine="480"/>
        <w:rPr>
          <w:rFonts w:hint="eastAsia" w:ascii="宋体" w:hAnsi="宋体"/>
          <w:bCs/>
          <w:sz w:val="24"/>
          <w:szCs w:val="24"/>
        </w:rPr>
      </w:pPr>
      <w:bookmarkStart w:id="329" w:name="_Toc112314532"/>
      <w:bookmarkStart w:id="330" w:name="_Toc112314366"/>
      <w:r>
        <w:rPr>
          <w:rFonts w:hint="eastAsia" w:ascii="宋体" w:hAnsi="宋体"/>
          <w:bCs/>
          <w:sz w:val="24"/>
          <w:szCs w:val="24"/>
        </w:rPr>
        <w:t>以上企业，不属于大企业的分支机构， 不存在控股股东为大企业的情形， 也不存在与大企业的负责人为同一人的情形。</w:t>
      </w:r>
      <w:bookmarkEnd w:id="329"/>
      <w:bookmarkEnd w:id="330"/>
    </w:p>
    <w:p w14:paraId="216B9F15">
      <w:pPr>
        <w:spacing w:line="360" w:lineRule="auto"/>
        <w:ind w:firstLine="480"/>
        <w:rPr>
          <w:rFonts w:hint="eastAsia" w:ascii="宋体" w:hAnsi="宋体"/>
          <w:bCs/>
          <w:sz w:val="24"/>
          <w:szCs w:val="24"/>
        </w:rPr>
      </w:pPr>
      <w:bookmarkStart w:id="331" w:name="_Toc112314533"/>
      <w:bookmarkStart w:id="332" w:name="_Toc112314367"/>
      <w:r>
        <w:rPr>
          <w:rFonts w:hint="eastAsia" w:ascii="宋体" w:hAnsi="宋体"/>
          <w:bCs/>
          <w:sz w:val="24"/>
          <w:szCs w:val="24"/>
        </w:rPr>
        <w:t>本企业对上述声明内容的真实性负责。 如有虚假， 将依法承担相应责任。</w:t>
      </w:r>
      <w:bookmarkEnd w:id="331"/>
      <w:bookmarkEnd w:id="332"/>
    </w:p>
    <w:p w14:paraId="62C5E6C2">
      <w:pPr>
        <w:keepNext w:val="0"/>
        <w:keepLines w:val="0"/>
        <w:widowControl/>
        <w:suppressLineNumbers w:val="0"/>
        <w:jc w:val="left"/>
        <w:rPr>
          <w:rFonts w:hint="eastAsia" w:ascii="宋体" w:hAnsi="宋体" w:eastAsia="宋体" w:cs="宋体"/>
          <w:b/>
          <w:bCs/>
          <w:color w:val="000000"/>
          <w:kern w:val="0"/>
          <w:sz w:val="24"/>
          <w:szCs w:val="24"/>
          <w:lang w:val="en-US" w:eastAsia="zh-CN"/>
        </w:rPr>
      </w:pPr>
    </w:p>
    <w:p w14:paraId="4B833AF9">
      <w:pPr>
        <w:keepNext w:val="0"/>
        <w:keepLines w:val="0"/>
        <w:widowControl/>
        <w:suppressLineNumbers w:val="0"/>
        <w:jc w:val="center"/>
      </w:pPr>
      <w:r>
        <w:rPr>
          <w:rFonts w:hint="eastAsia" w:ascii="宋体" w:hAnsi="宋体" w:eastAsia="宋体" w:cs="宋体"/>
          <w:b/>
          <w:bCs/>
          <w:color w:val="000000"/>
          <w:kern w:val="0"/>
          <w:sz w:val="24"/>
          <w:szCs w:val="24"/>
          <w:lang w:val="en-US" w:eastAsia="zh-CN"/>
        </w:rPr>
        <w:t>企业名称（盖章）：</w:t>
      </w:r>
    </w:p>
    <w:p w14:paraId="44BC3E77">
      <w:pPr>
        <w:keepNext w:val="0"/>
        <w:keepLines w:val="0"/>
        <w:widowControl/>
        <w:suppressLineNumbers w:val="0"/>
        <w:jc w:val="center"/>
      </w:pPr>
      <w:r>
        <w:rPr>
          <w:rFonts w:hint="eastAsia" w:ascii="宋体" w:hAnsi="宋体" w:eastAsia="宋体" w:cs="宋体"/>
          <w:b/>
          <w:bCs/>
          <w:color w:val="000000"/>
          <w:kern w:val="0"/>
          <w:sz w:val="24"/>
          <w:szCs w:val="24"/>
          <w:lang w:val="en-US" w:eastAsia="zh-CN"/>
        </w:rPr>
        <w:t>日 期：</w:t>
      </w:r>
    </w:p>
    <w:bookmarkEnd w:id="316"/>
    <w:bookmarkEnd w:id="317"/>
    <w:bookmarkEnd w:id="318"/>
    <w:bookmarkEnd w:id="319"/>
    <w:p w14:paraId="75715B79">
      <w:pPr>
        <w:autoSpaceDE w:val="0"/>
        <w:autoSpaceDN w:val="0"/>
        <w:spacing w:line="360" w:lineRule="auto"/>
        <w:jc w:val="center"/>
        <w:rPr>
          <w:rFonts w:hint="eastAsia" w:ascii="宋体" w:hAnsi="宋体" w:cs="宋体"/>
          <w:color w:val="000000"/>
          <w:kern w:val="0"/>
          <w:lang w:val="zh-CN"/>
        </w:rPr>
      </w:pPr>
    </w:p>
    <w:p w14:paraId="44F1156C">
      <w:pPr>
        <w:autoSpaceDE w:val="0"/>
        <w:autoSpaceDN w:val="0"/>
        <w:spacing w:line="360" w:lineRule="auto"/>
        <w:jc w:val="center"/>
        <w:rPr>
          <w:rFonts w:hint="eastAsia" w:ascii="宋体" w:hAnsi="宋体" w:cs="宋体"/>
          <w:color w:val="000000"/>
          <w:kern w:val="0"/>
          <w:lang w:val="zh-CN"/>
        </w:rPr>
      </w:pPr>
    </w:p>
    <w:p w14:paraId="5061CA6F">
      <w:pPr>
        <w:autoSpaceDE w:val="0"/>
        <w:autoSpaceDN w:val="0"/>
        <w:spacing w:line="360" w:lineRule="auto"/>
        <w:jc w:val="center"/>
        <w:rPr>
          <w:rFonts w:hint="eastAsia" w:ascii="宋体" w:hAnsi="宋体" w:cs="宋体"/>
          <w:color w:val="000000"/>
          <w:kern w:val="0"/>
          <w:lang w:val="zh-CN"/>
        </w:rPr>
      </w:pPr>
    </w:p>
    <w:p w14:paraId="4F937498">
      <w:pPr>
        <w:autoSpaceDE w:val="0"/>
        <w:autoSpaceDN w:val="0"/>
        <w:spacing w:line="360" w:lineRule="auto"/>
        <w:jc w:val="center"/>
        <w:rPr>
          <w:rFonts w:hint="eastAsia" w:ascii="宋体" w:hAnsi="宋体" w:cs="宋体"/>
          <w:color w:val="000000"/>
          <w:kern w:val="0"/>
          <w:lang w:val="zh-CN"/>
        </w:rPr>
      </w:pPr>
    </w:p>
    <w:p w14:paraId="13FCFAA2">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6B4309A0">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11CB634C">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1AD74D09">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317261F1">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6E9C689C">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7BFFC862">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47EBDC99">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0EDED3B5">
      <w:pPr>
        <w:keepNext w:val="0"/>
        <w:keepLines w:val="0"/>
        <w:widowControl/>
        <w:suppressLineNumbers w:val="0"/>
        <w:ind w:left="0" w:leftChars="0" w:firstLine="0" w:firstLineChars="0"/>
        <w:jc w:val="left"/>
        <w:rPr>
          <w:rFonts w:hint="eastAsia" w:ascii="宋体" w:hAnsi="宋体" w:eastAsia="宋体" w:cs="宋体"/>
          <w:color w:val="000000"/>
          <w:kern w:val="0"/>
          <w:sz w:val="20"/>
          <w:szCs w:val="20"/>
          <w:lang w:val="en-US" w:eastAsia="zh-CN"/>
        </w:rPr>
      </w:pPr>
    </w:p>
    <w:p w14:paraId="7991DBD8">
      <w:pPr>
        <w:keepNext w:val="0"/>
        <w:keepLines w:val="0"/>
        <w:widowControl/>
        <w:suppressLineNumbers w:val="0"/>
        <w:ind w:left="0" w:leftChars="0" w:firstLine="0" w:firstLineChars="0"/>
        <w:jc w:val="left"/>
        <w:rPr>
          <w:sz w:val="22"/>
          <w:szCs w:val="28"/>
        </w:rPr>
      </w:pPr>
      <w:r>
        <w:rPr>
          <w:rFonts w:hint="eastAsia" w:ascii="宋体" w:hAnsi="宋体" w:eastAsia="宋体" w:cs="宋体"/>
          <w:color w:val="000000"/>
          <w:kern w:val="0"/>
          <w:sz w:val="21"/>
          <w:szCs w:val="21"/>
          <w:lang w:val="en-US" w:eastAsia="zh-CN"/>
        </w:rPr>
        <w:t>注：从业人员、营业收入、资产总额填报上一年度数据，无上一年度数据的新成立企业可不填报。</w:t>
      </w:r>
    </w:p>
    <w:p w14:paraId="59F7236E">
      <w:pPr>
        <w:autoSpaceDE w:val="0"/>
        <w:autoSpaceDN w:val="0"/>
        <w:spacing w:line="360" w:lineRule="auto"/>
        <w:jc w:val="center"/>
        <w:rPr>
          <w:rFonts w:ascii="宋体" w:hAnsi="宋体" w:cs="宋体"/>
          <w:sz w:val="24"/>
        </w:rPr>
      </w:pPr>
      <w:r>
        <w:rPr>
          <w:rFonts w:hint="eastAsia" w:ascii="宋体" w:hAnsi="宋体" w:cs="宋体"/>
          <w:color w:val="000000"/>
          <w:kern w:val="0"/>
          <w:lang w:val="zh-CN"/>
        </w:rPr>
        <w:br w:type="page"/>
      </w:r>
      <w:bookmarkStart w:id="333" w:name="_Toc743"/>
    </w:p>
    <w:bookmarkEnd w:id="333"/>
    <w:p w14:paraId="64DB3F64">
      <w:pPr>
        <w:pStyle w:val="28"/>
        <w:spacing w:before="0" w:after="0" w:line="360" w:lineRule="auto"/>
        <w:jc w:val="left"/>
        <w:rPr>
          <w:rFonts w:ascii="宋体" w:hAnsi="宋体"/>
          <w:sz w:val="24"/>
          <w:szCs w:val="24"/>
          <w:lang w:val="zh-CN"/>
        </w:rPr>
      </w:pPr>
      <w:bookmarkStart w:id="334" w:name="_Toc4825"/>
      <w:bookmarkStart w:id="335" w:name="_Toc21649"/>
      <w:bookmarkStart w:id="336" w:name="_Toc28616"/>
      <w:bookmarkStart w:id="337" w:name="_Toc11563"/>
      <w:bookmarkStart w:id="338" w:name="_Toc515908227"/>
      <w:r>
        <w:rPr>
          <w:rFonts w:hint="eastAsia" w:ascii="宋体" w:hAnsi="宋体"/>
          <w:sz w:val="24"/>
          <w:szCs w:val="24"/>
          <w:lang w:val="zh-CN"/>
        </w:rPr>
        <w:t>附件:1</w:t>
      </w:r>
      <w:r>
        <w:rPr>
          <w:rFonts w:hint="eastAsia" w:ascii="宋体" w:hAnsi="宋体"/>
          <w:sz w:val="24"/>
          <w:szCs w:val="24"/>
          <w:lang w:val="en-US" w:eastAsia="zh-CN"/>
        </w:rPr>
        <w:t>5</w:t>
      </w:r>
      <w:r>
        <w:rPr>
          <w:rFonts w:hint="eastAsia" w:ascii="宋体" w:hAnsi="宋体"/>
          <w:sz w:val="24"/>
          <w:szCs w:val="24"/>
          <w:lang w:val="zh-CN"/>
        </w:rPr>
        <w:t>：从业人员声明函</w:t>
      </w:r>
      <w:bookmarkEnd w:id="334"/>
      <w:bookmarkEnd w:id="335"/>
      <w:bookmarkEnd w:id="336"/>
      <w:bookmarkEnd w:id="337"/>
      <w:bookmarkEnd w:id="338"/>
    </w:p>
    <w:p w14:paraId="036FA673">
      <w:pPr>
        <w:adjustRightInd w:val="0"/>
        <w:snapToGrid w:val="0"/>
        <w:spacing w:line="440" w:lineRule="exact"/>
        <w:ind w:left="6114" w:hanging="6114" w:hangingChars="2900"/>
        <w:jc w:val="center"/>
        <w:rPr>
          <w:rFonts w:ascii="宋体" w:hAnsi="宋体" w:cs="宋体"/>
          <w:b/>
          <w:bCs/>
          <w:color w:val="000000"/>
          <w:kern w:val="0"/>
          <w:lang w:val="zh-CN"/>
        </w:rPr>
      </w:pPr>
    </w:p>
    <w:p w14:paraId="574C510D">
      <w:pPr>
        <w:jc w:val="center"/>
        <w:rPr>
          <w:rFonts w:hint="eastAsia" w:ascii="宋体" w:hAnsi="宋体" w:cs="宋体"/>
          <w:b/>
          <w:sz w:val="36"/>
          <w:szCs w:val="36"/>
        </w:rPr>
      </w:pPr>
      <w:bookmarkStart w:id="339" w:name="_Toc12168"/>
      <w:bookmarkStart w:id="340" w:name="_Toc10493"/>
      <w:bookmarkStart w:id="341" w:name="_Toc1460"/>
      <w:bookmarkStart w:id="342" w:name="_Toc25592"/>
      <w:r>
        <w:rPr>
          <w:rFonts w:hint="eastAsia" w:ascii="宋体" w:hAnsi="宋体" w:cs="宋体"/>
          <w:b/>
          <w:sz w:val="36"/>
          <w:szCs w:val="36"/>
        </w:rPr>
        <w:t>从业人员声明函</w:t>
      </w:r>
      <w:bookmarkEnd w:id="339"/>
      <w:bookmarkEnd w:id="340"/>
      <w:bookmarkEnd w:id="341"/>
      <w:bookmarkEnd w:id="342"/>
    </w:p>
    <w:p w14:paraId="542E38F4">
      <w:pPr>
        <w:adjustRightInd w:val="0"/>
        <w:snapToGrid w:val="0"/>
        <w:spacing w:line="440" w:lineRule="exact"/>
        <w:ind w:left="6114" w:hanging="6114" w:hangingChars="2900"/>
        <w:rPr>
          <w:rFonts w:ascii="宋体" w:hAnsi="宋体" w:cs="宋体"/>
          <w:b/>
          <w:bCs/>
          <w:color w:val="000000"/>
          <w:kern w:val="0"/>
          <w:lang w:val="zh-CN"/>
        </w:rPr>
      </w:pPr>
    </w:p>
    <w:p w14:paraId="6732C000">
      <w:pPr>
        <w:adjustRightInd w:val="0"/>
        <w:snapToGrid w:val="0"/>
        <w:spacing w:line="440" w:lineRule="exact"/>
        <w:ind w:left="6987" w:hanging="6987" w:hangingChars="2900"/>
        <w:rPr>
          <w:rFonts w:ascii="宋体" w:hAnsi="宋体" w:cs="宋体"/>
          <w:color w:val="000000"/>
          <w:sz w:val="24"/>
        </w:rPr>
      </w:pPr>
      <w:r>
        <w:rPr>
          <w:rFonts w:hint="eastAsia" w:ascii="宋体" w:hAnsi="宋体" w:cs="宋体"/>
          <w:b/>
          <w:bCs/>
          <w:color w:val="000000"/>
          <w:kern w:val="0"/>
          <w:sz w:val="24"/>
          <w:lang w:val="zh-CN"/>
        </w:rPr>
        <w:t>致：</w:t>
      </w:r>
      <w:r>
        <w:rPr>
          <w:rFonts w:hint="eastAsia" w:ascii="宋体" w:hAnsi="宋体" w:cs="宋体"/>
          <w:b/>
          <w:bCs/>
          <w:color w:val="000000"/>
          <w:kern w:val="0"/>
          <w:sz w:val="24"/>
          <w:u w:val="dashDotHeavy"/>
          <w:lang w:val="zh-CN"/>
        </w:rPr>
        <w:t>采购代理机构</w:t>
      </w:r>
    </w:p>
    <w:p w14:paraId="377DC402">
      <w:pPr>
        <w:adjustRightInd w:val="0"/>
        <w:snapToGrid w:val="0"/>
        <w:spacing w:line="440" w:lineRule="exact"/>
        <w:ind w:left="-4" w:leftChars="-2" w:firstLine="480" w:firstLineChars="200"/>
        <w:rPr>
          <w:rFonts w:ascii="宋体" w:hAnsi="宋体" w:cs="宋体"/>
          <w:color w:val="000000"/>
          <w:sz w:val="24"/>
          <w:u w:val="single"/>
        </w:rPr>
      </w:pPr>
      <w:r>
        <w:rPr>
          <w:rFonts w:hint="eastAsia" w:ascii="宋体" w:hAnsi="宋体" w:cs="宋体"/>
          <w:color w:val="000000"/>
          <w:sz w:val="24"/>
        </w:rPr>
        <w:t>本公司郑重声明：根据《政府采购促进中小企业发展暂行办法》（财库[2011]181号）、《工业和信息部、国家统计局、国家发展和改革委员会、财政部关于印发中小企业划型标准规定的通知》（工信部联企业[2011]300 号）规定，本公司从业人员数为</w:t>
      </w:r>
      <w:r>
        <w:rPr>
          <w:rFonts w:hint="eastAsia" w:ascii="宋体" w:hAnsi="宋体" w:cs="宋体"/>
          <w:color w:val="000000"/>
          <w:sz w:val="24"/>
          <w:u w:val="single"/>
        </w:rPr>
        <w:t xml:space="preserve">          </w:t>
      </w:r>
    </w:p>
    <w:p w14:paraId="6850E612">
      <w:pPr>
        <w:adjustRightInd w:val="0"/>
        <w:snapToGrid w:val="0"/>
        <w:spacing w:line="440" w:lineRule="exact"/>
        <w:rPr>
          <w:rFonts w:ascii="宋体" w:hAnsi="宋体" w:cs="宋体"/>
          <w:color w:val="000000"/>
          <w:sz w:val="24"/>
        </w:rPr>
      </w:pPr>
      <w:r>
        <w:rPr>
          <w:rFonts w:hint="eastAsia" w:ascii="宋体" w:hAnsi="宋体" w:cs="宋体"/>
          <w:color w:val="000000"/>
          <w:sz w:val="24"/>
        </w:rPr>
        <w:t>人。</w:t>
      </w:r>
    </w:p>
    <w:p w14:paraId="62B4C7F9">
      <w:pPr>
        <w:adjustRightInd w:val="0"/>
        <w:snapToGrid w:val="0"/>
        <w:spacing w:line="440" w:lineRule="exact"/>
        <w:ind w:left="-2" w:leftChars="-1" w:firstLine="480" w:firstLineChars="200"/>
        <w:rPr>
          <w:rFonts w:ascii="宋体" w:hAnsi="宋体" w:cs="宋体"/>
          <w:color w:val="000000"/>
          <w:sz w:val="24"/>
        </w:rPr>
      </w:pPr>
      <w:r>
        <w:rPr>
          <w:rFonts w:hint="eastAsia" w:ascii="宋体" w:hAnsi="宋体" w:cs="宋体"/>
          <w:color w:val="000000"/>
          <w:sz w:val="24"/>
        </w:rPr>
        <w:t>本公司对上述声明的真实性负责，如有虚假，将依法承担相应责任。</w:t>
      </w:r>
    </w:p>
    <w:p w14:paraId="270CE807">
      <w:pPr>
        <w:autoSpaceDE w:val="0"/>
        <w:autoSpaceDN w:val="0"/>
        <w:spacing w:line="360" w:lineRule="auto"/>
        <w:jc w:val="center"/>
        <w:rPr>
          <w:rFonts w:ascii="宋体" w:hAnsi="宋体" w:cs="宋体"/>
          <w:b/>
          <w:bCs/>
          <w:color w:val="000000"/>
          <w:kern w:val="0"/>
          <w:sz w:val="24"/>
          <w:lang w:val="zh-CN"/>
        </w:rPr>
      </w:pPr>
    </w:p>
    <w:p w14:paraId="7C263947">
      <w:pPr>
        <w:autoSpaceDE w:val="0"/>
        <w:autoSpaceDN w:val="0"/>
        <w:spacing w:line="360" w:lineRule="auto"/>
        <w:jc w:val="center"/>
        <w:rPr>
          <w:rFonts w:ascii="宋体" w:hAnsi="宋体" w:cs="宋体"/>
          <w:b/>
          <w:bCs/>
          <w:color w:val="000000"/>
          <w:kern w:val="0"/>
          <w:sz w:val="24"/>
          <w:lang w:val="zh-CN"/>
        </w:rPr>
      </w:pPr>
    </w:p>
    <w:p w14:paraId="20823E69">
      <w:pPr>
        <w:autoSpaceDE w:val="0"/>
        <w:autoSpaceDN w:val="0"/>
        <w:spacing w:line="360" w:lineRule="auto"/>
        <w:jc w:val="center"/>
        <w:rPr>
          <w:rFonts w:ascii="宋体" w:hAnsi="宋体" w:cs="宋体"/>
          <w:b/>
          <w:bCs/>
          <w:color w:val="000000"/>
          <w:kern w:val="0"/>
          <w:sz w:val="24"/>
          <w:lang w:val="zh-CN"/>
        </w:rPr>
      </w:pPr>
    </w:p>
    <w:p w14:paraId="04A184CE">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制造（生产）企业名称：       （公章）</w:t>
      </w:r>
    </w:p>
    <w:p w14:paraId="197C33F4">
      <w:pPr>
        <w:autoSpaceDE w:val="0"/>
        <w:autoSpaceDN w:val="0"/>
        <w:spacing w:line="360" w:lineRule="auto"/>
        <w:jc w:val="center"/>
        <w:rPr>
          <w:rFonts w:ascii="宋体" w:hAnsi="宋体" w:cs="宋体"/>
          <w:b/>
          <w:bCs/>
          <w:color w:val="000000"/>
          <w:kern w:val="0"/>
          <w:sz w:val="24"/>
          <w:lang w:val="zh-CN"/>
        </w:rPr>
      </w:pPr>
      <w:r>
        <w:rPr>
          <w:rFonts w:hint="eastAsia" w:ascii="宋体" w:hAnsi="宋体" w:cs="宋体"/>
          <w:b/>
          <w:bCs/>
          <w:color w:val="000000"/>
          <w:kern w:val="0"/>
          <w:sz w:val="24"/>
          <w:lang w:val="zh-CN"/>
        </w:rPr>
        <w:t>制造（生产）企业法定代表人：       （签字或盖章）</w:t>
      </w:r>
    </w:p>
    <w:p w14:paraId="624A7374">
      <w:pPr>
        <w:autoSpaceDE w:val="0"/>
        <w:autoSpaceDN w:val="0"/>
        <w:spacing w:line="360" w:lineRule="auto"/>
        <w:jc w:val="center"/>
        <w:rPr>
          <w:rFonts w:ascii="宋体" w:hAnsi="宋体" w:cs="宋体"/>
          <w:color w:val="000000"/>
          <w:kern w:val="0"/>
          <w:sz w:val="24"/>
          <w:lang w:val="zh-CN"/>
        </w:rPr>
      </w:pPr>
      <w:r>
        <w:rPr>
          <w:rFonts w:hint="eastAsia" w:ascii="宋体" w:hAnsi="宋体" w:cs="宋体"/>
          <w:b/>
          <w:bCs/>
          <w:color w:val="000000"/>
          <w:kern w:val="0"/>
          <w:sz w:val="24"/>
          <w:lang w:val="zh-CN"/>
        </w:rPr>
        <w:t xml:space="preserve">年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月 </w:t>
      </w:r>
      <w:r>
        <w:rPr>
          <w:rFonts w:hint="eastAsia" w:ascii="宋体" w:hAnsi="宋体" w:cs="宋体"/>
          <w:b/>
          <w:bCs/>
          <w:color w:val="000000"/>
          <w:kern w:val="0"/>
          <w:sz w:val="24"/>
        </w:rPr>
        <w:t xml:space="preserve">  </w:t>
      </w:r>
      <w:r>
        <w:rPr>
          <w:rFonts w:hint="eastAsia" w:ascii="宋体" w:hAnsi="宋体" w:cs="宋体"/>
          <w:b/>
          <w:bCs/>
          <w:color w:val="000000"/>
          <w:kern w:val="0"/>
          <w:sz w:val="24"/>
          <w:lang w:val="zh-CN"/>
        </w:rPr>
        <w:t xml:space="preserve"> 日</w:t>
      </w:r>
    </w:p>
    <w:p w14:paraId="0BE43709">
      <w:pPr>
        <w:pStyle w:val="28"/>
        <w:spacing w:before="0" w:after="0" w:line="360" w:lineRule="auto"/>
        <w:jc w:val="left"/>
        <w:rPr>
          <w:rFonts w:ascii="宋体" w:hAnsi="宋体"/>
          <w:sz w:val="24"/>
          <w:szCs w:val="24"/>
          <w:lang w:val="zh-CN"/>
        </w:rPr>
      </w:pPr>
      <w:r>
        <w:rPr>
          <w:rFonts w:hint="eastAsia" w:ascii="宋体" w:hAnsi="宋体" w:cs="宋体"/>
          <w:color w:val="000000"/>
          <w:lang w:val="zh-CN"/>
        </w:rPr>
        <w:br w:type="page"/>
      </w:r>
      <w:bookmarkStart w:id="343" w:name="_Toc515908228"/>
      <w:bookmarkStart w:id="344" w:name="_Toc2716"/>
      <w:bookmarkStart w:id="345" w:name="_Toc13319"/>
      <w:bookmarkStart w:id="346" w:name="_Toc23679"/>
      <w:bookmarkStart w:id="347" w:name="_Toc7515"/>
      <w:r>
        <w:rPr>
          <w:rFonts w:hint="eastAsia" w:ascii="宋体" w:hAnsi="宋体"/>
          <w:sz w:val="24"/>
          <w:szCs w:val="24"/>
          <w:lang w:val="zh-CN"/>
        </w:rPr>
        <w:t>附件</w:t>
      </w:r>
      <w:r>
        <w:rPr>
          <w:rFonts w:hint="eastAsia" w:ascii="宋体" w:hAnsi="宋体"/>
          <w:sz w:val="24"/>
          <w:szCs w:val="24"/>
        </w:rPr>
        <w:t>1</w:t>
      </w:r>
      <w:r>
        <w:rPr>
          <w:rFonts w:hint="eastAsia" w:ascii="宋体" w:hAnsi="宋体"/>
          <w:sz w:val="24"/>
          <w:szCs w:val="24"/>
          <w:lang w:val="en-US" w:eastAsia="zh-CN"/>
        </w:rPr>
        <w:t>6</w:t>
      </w:r>
      <w:r>
        <w:rPr>
          <w:rFonts w:hint="eastAsia" w:ascii="宋体" w:hAnsi="宋体"/>
          <w:sz w:val="24"/>
          <w:szCs w:val="24"/>
          <w:lang w:val="zh-CN"/>
        </w:rPr>
        <w:t>：残疾人福利性单位声明函</w:t>
      </w:r>
      <w:bookmarkEnd w:id="343"/>
      <w:bookmarkEnd w:id="344"/>
      <w:bookmarkEnd w:id="345"/>
      <w:bookmarkEnd w:id="346"/>
      <w:bookmarkEnd w:id="347"/>
    </w:p>
    <w:p w14:paraId="2C2431A5">
      <w:pPr>
        <w:jc w:val="center"/>
        <w:rPr>
          <w:rFonts w:ascii="宋体" w:hAnsi="宋体" w:cs="宋体"/>
          <w:b/>
          <w:sz w:val="36"/>
          <w:szCs w:val="36"/>
        </w:rPr>
      </w:pPr>
      <w:bookmarkStart w:id="348" w:name="OLE_LINK14"/>
      <w:bookmarkStart w:id="349" w:name="OLE_LINK13"/>
    </w:p>
    <w:p w14:paraId="1C149471">
      <w:pPr>
        <w:jc w:val="center"/>
        <w:rPr>
          <w:rFonts w:ascii="宋体" w:hAnsi="宋体" w:cs="宋体"/>
          <w:b/>
          <w:sz w:val="36"/>
          <w:szCs w:val="36"/>
        </w:rPr>
      </w:pPr>
      <w:r>
        <w:rPr>
          <w:rFonts w:hint="eastAsia" w:ascii="宋体" w:hAnsi="宋体" w:cs="宋体"/>
          <w:b/>
          <w:sz w:val="36"/>
          <w:szCs w:val="36"/>
        </w:rPr>
        <w:t>残疾人福利性单位声明函</w:t>
      </w:r>
    </w:p>
    <w:bookmarkEnd w:id="348"/>
    <w:bookmarkEnd w:id="349"/>
    <w:p w14:paraId="43324950">
      <w:pPr>
        <w:spacing w:afterLines="50"/>
        <w:rPr>
          <w:rFonts w:ascii="宋体" w:hAnsi="宋体" w:cs="宋体"/>
          <w:bCs/>
        </w:rPr>
      </w:pPr>
    </w:p>
    <w:p w14:paraId="6CDCAEB4">
      <w:pPr>
        <w:spacing w:afterLines="50"/>
        <w:rPr>
          <w:rFonts w:ascii="宋体" w:hAnsi="宋体" w:cs="宋体"/>
          <w:b/>
          <w:bCs/>
          <w:sz w:val="24"/>
        </w:rPr>
      </w:pPr>
      <w:r>
        <w:rPr>
          <w:rFonts w:hint="eastAsia" w:ascii="宋体" w:hAnsi="宋体" w:cs="宋体"/>
          <w:b/>
          <w:bCs/>
          <w:sz w:val="24"/>
        </w:rPr>
        <w:t>致：</w:t>
      </w:r>
      <w:r>
        <w:rPr>
          <w:rFonts w:hint="eastAsia" w:ascii="宋体" w:hAnsi="宋体" w:cs="宋体"/>
          <w:b/>
          <w:bCs/>
          <w:color w:val="000000"/>
          <w:kern w:val="0"/>
          <w:sz w:val="24"/>
          <w:u w:val="dashDotHeavy"/>
          <w:lang w:val="zh-CN"/>
        </w:rPr>
        <w:t>采购代理机构</w:t>
      </w:r>
    </w:p>
    <w:p w14:paraId="72EF97EE">
      <w:pPr>
        <w:spacing w:line="360" w:lineRule="auto"/>
        <w:ind w:firstLine="480"/>
        <w:rPr>
          <w:rFonts w:ascii="宋体" w:hAnsi="宋体" w:cs="宋体"/>
          <w:sz w:val="24"/>
        </w:rPr>
      </w:pPr>
    </w:p>
    <w:p w14:paraId="4C41B20B">
      <w:pPr>
        <w:spacing w:line="360" w:lineRule="auto"/>
        <w:ind w:firstLine="480"/>
        <w:rPr>
          <w:rFonts w:ascii="宋体" w:hAnsi="宋体" w:cs="宋体"/>
          <w:sz w:val="24"/>
        </w:rPr>
      </w:pPr>
      <w:r>
        <w:rPr>
          <w:rFonts w:hint="eastAsia" w:ascii="宋体" w:hAnsi="宋体" w:cs="宋体"/>
          <w:sz w:val="24"/>
        </w:rPr>
        <w:t>本单位郑重声明，根据《财政部、民政部、中国残疾人联合会关于促进残疾人就业政府采购政策的通知》（财库〔2017〕141号）的规定，本单位为符合条件的残疾人福利性单位，本单位在职职工人数为</w:t>
      </w:r>
      <w:r>
        <w:rPr>
          <w:rFonts w:hint="eastAsia" w:ascii="宋体" w:hAnsi="宋体" w:cs="宋体"/>
          <w:sz w:val="24"/>
          <w:u w:val="single"/>
        </w:rPr>
        <w:t xml:space="preserve">       </w:t>
      </w:r>
      <w:r>
        <w:rPr>
          <w:rFonts w:hint="eastAsia" w:ascii="宋体" w:hAnsi="宋体" w:cs="宋体"/>
          <w:sz w:val="24"/>
        </w:rPr>
        <w:t>人，安置的残疾人人数</w:t>
      </w:r>
      <w:r>
        <w:rPr>
          <w:rFonts w:hint="eastAsia" w:ascii="宋体" w:hAnsi="宋体" w:cs="宋体"/>
          <w:sz w:val="24"/>
          <w:u w:val="single"/>
        </w:rPr>
        <w:t xml:space="preserve">      </w:t>
      </w:r>
      <w:r>
        <w:rPr>
          <w:rFonts w:hint="eastAsia" w:ascii="宋体" w:hAnsi="宋体" w:cs="宋体"/>
          <w:sz w:val="24"/>
        </w:rPr>
        <w:t>人。且本单位参加______单位的______项目采购活动提供本单位制造的货物（由本单位承担工程/提供服务），或者提供其他残疾人福利性单位制造的货物（不包括使用非残疾人福利性单位注册商标的货物）。</w:t>
      </w:r>
    </w:p>
    <w:p w14:paraId="20FD0A14">
      <w:pPr>
        <w:spacing w:line="360" w:lineRule="auto"/>
        <w:ind w:firstLine="480"/>
        <w:rPr>
          <w:rFonts w:ascii="宋体" w:hAnsi="宋体" w:cs="宋体"/>
          <w:sz w:val="24"/>
        </w:rPr>
      </w:pPr>
      <w:r>
        <w:rPr>
          <w:rFonts w:hint="eastAsia" w:ascii="宋体" w:hAnsi="宋体" w:cs="宋体"/>
          <w:sz w:val="24"/>
        </w:rPr>
        <w:t>本单位对上述声明的真实性负责。如有虚假，将依法承担相应责任。</w:t>
      </w:r>
    </w:p>
    <w:p w14:paraId="22CCA0C1">
      <w:pPr>
        <w:spacing w:line="360" w:lineRule="auto"/>
        <w:ind w:firstLine="480"/>
        <w:rPr>
          <w:rFonts w:ascii="宋体" w:hAnsi="宋体" w:cs="宋体"/>
          <w:sz w:val="24"/>
        </w:rPr>
      </w:pPr>
    </w:p>
    <w:p w14:paraId="2BCC7CFF">
      <w:pPr>
        <w:spacing w:line="360" w:lineRule="auto"/>
        <w:rPr>
          <w:rFonts w:ascii="宋体" w:hAnsi="宋体" w:cs="宋体"/>
          <w:sz w:val="24"/>
        </w:rPr>
      </w:pPr>
      <w:r>
        <w:rPr>
          <w:rFonts w:hint="eastAsia" w:ascii="宋体" w:hAnsi="宋体" w:cs="宋体"/>
          <w:sz w:val="24"/>
        </w:rPr>
        <w:t>注：若无此项内容，可不提供此函。</w:t>
      </w:r>
    </w:p>
    <w:p w14:paraId="098D8A61">
      <w:pPr>
        <w:spacing w:line="360" w:lineRule="auto"/>
        <w:ind w:firstLine="480"/>
        <w:rPr>
          <w:rFonts w:ascii="宋体" w:hAnsi="宋体" w:cs="宋体"/>
          <w:sz w:val="24"/>
        </w:rPr>
      </w:pPr>
    </w:p>
    <w:p w14:paraId="0C1C73DC">
      <w:pPr>
        <w:spacing w:line="360" w:lineRule="auto"/>
        <w:ind w:firstLine="480"/>
        <w:rPr>
          <w:rFonts w:ascii="宋体" w:hAnsi="宋体" w:cs="宋体"/>
          <w:sz w:val="24"/>
        </w:rPr>
      </w:pPr>
    </w:p>
    <w:p w14:paraId="133AA691">
      <w:pPr>
        <w:spacing w:line="360" w:lineRule="auto"/>
        <w:ind w:firstLine="480"/>
        <w:rPr>
          <w:rFonts w:ascii="宋体" w:hAnsi="宋体" w:cs="宋体"/>
          <w:sz w:val="24"/>
        </w:rPr>
      </w:pPr>
    </w:p>
    <w:p w14:paraId="4E2D1C77">
      <w:pPr>
        <w:spacing w:line="360" w:lineRule="auto"/>
        <w:ind w:firstLine="480"/>
        <w:rPr>
          <w:rFonts w:ascii="宋体" w:hAnsi="宋体" w:cs="宋体"/>
          <w:sz w:val="24"/>
        </w:rPr>
      </w:pPr>
    </w:p>
    <w:p w14:paraId="42520306">
      <w:pPr>
        <w:spacing w:line="360" w:lineRule="auto"/>
        <w:ind w:firstLine="480"/>
        <w:rPr>
          <w:rFonts w:ascii="宋体" w:hAnsi="宋体" w:cs="宋体"/>
          <w:sz w:val="24"/>
        </w:rPr>
      </w:pPr>
    </w:p>
    <w:p w14:paraId="43F928B1">
      <w:pPr>
        <w:spacing w:line="360" w:lineRule="auto"/>
        <w:ind w:firstLine="480"/>
        <w:rPr>
          <w:rFonts w:ascii="宋体" w:hAnsi="宋体" w:cs="宋体"/>
          <w:sz w:val="24"/>
        </w:rPr>
      </w:pPr>
    </w:p>
    <w:p w14:paraId="6C4E31E4">
      <w:pPr>
        <w:spacing w:line="360" w:lineRule="auto"/>
        <w:ind w:firstLine="480"/>
        <w:rPr>
          <w:rFonts w:ascii="宋体" w:hAnsi="宋体" w:cs="宋体"/>
          <w:sz w:val="24"/>
        </w:rPr>
      </w:pPr>
    </w:p>
    <w:p w14:paraId="3C04D005">
      <w:pPr>
        <w:spacing w:line="360" w:lineRule="auto"/>
        <w:jc w:val="center"/>
        <w:rPr>
          <w:rFonts w:ascii="宋体" w:hAnsi="宋体" w:cs="宋体"/>
          <w:b/>
          <w:sz w:val="24"/>
        </w:rPr>
      </w:pPr>
      <w:r>
        <w:rPr>
          <w:rFonts w:hint="eastAsia" w:ascii="宋体" w:hAnsi="宋体" w:cs="宋体"/>
          <w:b/>
          <w:sz w:val="24"/>
        </w:rPr>
        <w:t xml:space="preserve">                                企业名称：</w:t>
      </w:r>
      <w:r>
        <w:rPr>
          <w:rFonts w:hint="eastAsia" w:ascii="宋体" w:hAnsi="宋体" w:cs="宋体"/>
          <w:kern w:val="0"/>
          <w:sz w:val="24"/>
          <w:u w:val="single"/>
        </w:rPr>
        <w:t xml:space="preserve">       </w:t>
      </w:r>
      <w:r>
        <w:rPr>
          <w:rFonts w:hint="eastAsia" w:ascii="宋体" w:hAnsi="宋体" w:cs="宋体"/>
          <w:b/>
          <w:sz w:val="24"/>
        </w:rPr>
        <w:t>（公章）</w:t>
      </w:r>
    </w:p>
    <w:p w14:paraId="2C347CD2">
      <w:pPr>
        <w:spacing w:line="360" w:lineRule="auto"/>
        <w:ind w:firstLine="482"/>
        <w:jc w:val="right"/>
        <w:rPr>
          <w:rFonts w:ascii="宋体" w:hAnsi="宋体" w:cs="宋体"/>
          <w:b/>
          <w:sz w:val="24"/>
        </w:rPr>
      </w:pPr>
      <w:r>
        <w:rPr>
          <w:rFonts w:hint="eastAsia" w:ascii="宋体" w:hAnsi="宋体" w:cs="宋体"/>
          <w:b/>
          <w:sz w:val="24"/>
        </w:rPr>
        <w:t xml:space="preserve">       企业法定代表人：</w:t>
      </w:r>
      <w:r>
        <w:rPr>
          <w:rFonts w:hint="eastAsia" w:ascii="宋体" w:hAnsi="宋体" w:cs="宋体"/>
          <w:kern w:val="0"/>
          <w:sz w:val="24"/>
          <w:u w:val="single"/>
        </w:rPr>
        <w:t xml:space="preserve">       </w:t>
      </w:r>
      <w:r>
        <w:rPr>
          <w:rFonts w:hint="eastAsia" w:ascii="宋体" w:hAnsi="宋体" w:cs="宋体"/>
          <w:b/>
          <w:sz w:val="24"/>
        </w:rPr>
        <w:t>（签字或盖章）</w:t>
      </w:r>
    </w:p>
    <w:p w14:paraId="2A8E5398">
      <w:pPr>
        <w:ind w:firstLine="482"/>
        <w:jc w:val="center"/>
        <w:rPr>
          <w:rFonts w:ascii="宋体" w:hAnsi="宋体" w:cs="宋体"/>
          <w:b/>
          <w:sz w:val="24"/>
        </w:rPr>
      </w:pPr>
      <w:r>
        <w:rPr>
          <w:rFonts w:hint="eastAsia" w:ascii="宋体" w:hAnsi="宋体" w:cs="宋体"/>
          <w:b/>
          <w:sz w:val="24"/>
        </w:rPr>
        <w:t xml:space="preserve">              年   月  日</w:t>
      </w:r>
    </w:p>
    <w:p w14:paraId="2CE19861">
      <w:pPr>
        <w:autoSpaceDE w:val="0"/>
        <w:autoSpaceDN w:val="0"/>
        <w:spacing w:line="360" w:lineRule="auto"/>
        <w:outlineLvl w:val="0"/>
        <w:rPr>
          <w:rFonts w:ascii="宋体" w:hAnsi="宋体"/>
          <w:b/>
          <w:bCs/>
          <w:sz w:val="24"/>
          <w:lang w:val="zh-CN"/>
        </w:rPr>
      </w:pPr>
      <w:r>
        <w:rPr>
          <w:rFonts w:hint="eastAsia" w:ascii="宋体" w:hAnsi="宋体" w:cs="宋体"/>
          <w:color w:val="000000"/>
          <w:sz w:val="24"/>
          <w:lang w:val="zh-CN"/>
        </w:rPr>
        <w:br w:type="page"/>
      </w:r>
      <w:bookmarkStart w:id="350" w:name="_Toc6181"/>
      <w:r>
        <w:rPr>
          <w:rFonts w:hint="eastAsia" w:ascii="宋体" w:hAnsi="宋体"/>
          <w:b/>
          <w:bCs/>
          <w:sz w:val="24"/>
          <w:lang w:val="zh-CN"/>
        </w:rPr>
        <w:t>附件</w:t>
      </w:r>
      <w:r>
        <w:rPr>
          <w:rFonts w:hint="eastAsia" w:ascii="宋体" w:hAnsi="宋体"/>
          <w:b/>
          <w:bCs/>
          <w:sz w:val="24"/>
        </w:rPr>
        <w:t>1</w:t>
      </w:r>
      <w:r>
        <w:rPr>
          <w:rFonts w:hint="eastAsia" w:ascii="宋体" w:hAnsi="宋体"/>
          <w:b/>
          <w:bCs/>
          <w:sz w:val="24"/>
          <w:lang w:val="en-US" w:eastAsia="zh-CN"/>
        </w:rPr>
        <w:t>7</w:t>
      </w:r>
      <w:r>
        <w:rPr>
          <w:rFonts w:hint="eastAsia" w:ascii="宋体" w:hAnsi="宋体"/>
          <w:b/>
          <w:bCs/>
          <w:sz w:val="24"/>
          <w:lang w:val="zh-CN"/>
        </w:rPr>
        <w:t>：供应商认为在其他方面有必要说明的事项</w:t>
      </w:r>
      <w:bookmarkEnd w:id="320"/>
      <w:bookmarkEnd w:id="350"/>
    </w:p>
    <w:p w14:paraId="3182590C">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69CCB457">
      <w:pPr>
        <w:autoSpaceDE w:val="0"/>
        <w:autoSpaceDN w:val="0"/>
        <w:adjustRightInd w:val="0"/>
        <w:spacing w:line="400" w:lineRule="exact"/>
        <w:jc w:val="center"/>
        <w:rPr>
          <w:rFonts w:ascii="宋体" w:hAnsi="Cambria" w:cs="宋体"/>
          <w:b/>
          <w:bCs/>
          <w:kern w:val="0"/>
          <w:sz w:val="36"/>
          <w:szCs w:val="36"/>
          <w:lang w:val="zh-CN"/>
        </w:rPr>
      </w:pPr>
      <w:r>
        <w:rPr>
          <w:rFonts w:hint="eastAsia" w:ascii="宋体" w:hAnsi="Cambria" w:cs="宋体"/>
          <w:b/>
          <w:bCs/>
          <w:kern w:val="0"/>
          <w:sz w:val="36"/>
          <w:szCs w:val="36"/>
          <w:lang w:val="zh-CN"/>
        </w:rPr>
        <w:t>供应商认为在其他方面有必要说明的事项</w:t>
      </w:r>
    </w:p>
    <w:p w14:paraId="1C2873E3">
      <w:pPr>
        <w:autoSpaceDE w:val="0"/>
        <w:autoSpaceDN w:val="0"/>
        <w:adjustRightInd w:val="0"/>
        <w:spacing w:line="400" w:lineRule="exact"/>
        <w:ind w:firstLine="600"/>
        <w:rPr>
          <w:rFonts w:ascii="宋体" w:hAnsi="Cambria" w:cs="宋体"/>
          <w:kern w:val="0"/>
          <w:sz w:val="24"/>
          <w:lang w:val="zh-CN"/>
        </w:rPr>
      </w:pPr>
    </w:p>
    <w:p w14:paraId="2A130C4B">
      <w:pPr>
        <w:autoSpaceDE w:val="0"/>
        <w:autoSpaceDN w:val="0"/>
        <w:adjustRightInd w:val="0"/>
        <w:spacing w:line="400" w:lineRule="exact"/>
        <w:ind w:firstLine="600"/>
        <w:rPr>
          <w:rFonts w:ascii="宋体" w:hAnsi="Cambria" w:cs="宋体"/>
          <w:kern w:val="0"/>
          <w:sz w:val="24"/>
          <w:lang w:val="zh-CN"/>
        </w:rPr>
      </w:pPr>
      <w:r>
        <w:rPr>
          <w:rFonts w:hint="eastAsia" w:ascii="宋体" w:hAnsi="Cambria" w:cs="宋体"/>
          <w:kern w:val="0"/>
          <w:sz w:val="24"/>
          <w:lang w:val="zh-CN"/>
        </w:rPr>
        <w:t>供应商在参加本项目投标中根据竞争性磋商文件的要求认为需要说明的事项。如没有说明事项，此项可忽略。（格式可自定）</w:t>
      </w:r>
    </w:p>
    <w:p w14:paraId="442E360B">
      <w:pPr>
        <w:autoSpaceDE w:val="0"/>
        <w:autoSpaceDN w:val="0"/>
        <w:adjustRightInd w:val="0"/>
        <w:spacing w:line="400" w:lineRule="exact"/>
        <w:jc w:val="left"/>
        <w:rPr>
          <w:rFonts w:ascii="宋体" w:hAnsi="Cambria" w:cs="宋体"/>
          <w:kern w:val="0"/>
          <w:sz w:val="24"/>
          <w:lang w:val="zh-CN"/>
        </w:rPr>
      </w:pPr>
    </w:p>
    <w:p w14:paraId="763712FC">
      <w:pPr>
        <w:autoSpaceDE w:val="0"/>
        <w:autoSpaceDN w:val="0"/>
        <w:adjustRightInd w:val="0"/>
        <w:spacing w:line="400" w:lineRule="exact"/>
        <w:jc w:val="left"/>
        <w:rPr>
          <w:rFonts w:ascii="宋体" w:hAnsi="Cambria" w:cs="宋体"/>
          <w:kern w:val="0"/>
          <w:sz w:val="24"/>
          <w:lang w:val="zh-CN"/>
        </w:rPr>
      </w:pPr>
    </w:p>
    <w:p w14:paraId="3B9C6CBF">
      <w:pPr>
        <w:autoSpaceDE w:val="0"/>
        <w:autoSpaceDN w:val="0"/>
        <w:adjustRightInd w:val="0"/>
        <w:spacing w:line="400" w:lineRule="exact"/>
        <w:jc w:val="left"/>
        <w:rPr>
          <w:rFonts w:ascii="宋体" w:hAnsi="Cambria" w:cs="宋体"/>
          <w:kern w:val="0"/>
          <w:sz w:val="24"/>
          <w:lang w:val="zh-CN"/>
        </w:rPr>
      </w:pPr>
    </w:p>
    <w:p w14:paraId="64DDA556">
      <w:pPr>
        <w:autoSpaceDE w:val="0"/>
        <w:autoSpaceDN w:val="0"/>
        <w:adjustRightInd w:val="0"/>
        <w:spacing w:line="400" w:lineRule="exact"/>
        <w:jc w:val="left"/>
        <w:rPr>
          <w:rFonts w:ascii="宋体" w:hAnsi="Cambria" w:cs="宋体"/>
          <w:kern w:val="0"/>
          <w:sz w:val="24"/>
          <w:lang w:val="zh-CN"/>
        </w:rPr>
      </w:pPr>
    </w:p>
    <w:p w14:paraId="14834A61">
      <w:pPr>
        <w:spacing w:line="460" w:lineRule="exact"/>
      </w:pPr>
    </w:p>
    <w:p w14:paraId="43E8EA25">
      <w:pPr>
        <w:wordWrap w:val="0"/>
        <w:spacing w:line="360" w:lineRule="auto"/>
        <w:rPr>
          <w:rFonts w:ascii="宋体"/>
          <w:b/>
          <w:bCs/>
          <w:sz w:val="24"/>
        </w:rPr>
      </w:pPr>
    </w:p>
    <w:p w14:paraId="13142330">
      <w:pPr>
        <w:wordWrap w:val="0"/>
        <w:spacing w:line="360" w:lineRule="auto"/>
        <w:rPr>
          <w:rFonts w:ascii="宋体"/>
          <w:b/>
          <w:bCs/>
          <w:sz w:val="24"/>
        </w:rPr>
      </w:pPr>
    </w:p>
    <w:p w14:paraId="14734122">
      <w:pPr>
        <w:wordWrap w:val="0"/>
        <w:spacing w:line="360" w:lineRule="auto"/>
        <w:rPr>
          <w:rFonts w:ascii="宋体"/>
          <w:b/>
          <w:bCs/>
          <w:sz w:val="24"/>
        </w:rPr>
      </w:pPr>
    </w:p>
    <w:p w14:paraId="54CEBF92">
      <w:pPr>
        <w:wordWrap w:val="0"/>
        <w:spacing w:line="360" w:lineRule="auto"/>
        <w:rPr>
          <w:rFonts w:ascii="宋体"/>
          <w:b/>
          <w:bCs/>
          <w:sz w:val="24"/>
        </w:rPr>
      </w:pPr>
    </w:p>
    <w:p w14:paraId="1195CD6C">
      <w:pPr>
        <w:wordWrap w:val="0"/>
        <w:spacing w:line="360" w:lineRule="auto"/>
        <w:rPr>
          <w:rFonts w:ascii="宋体"/>
          <w:b/>
          <w:bCs/>
          <w:sz w:val="24"/>
        </w:rPr>
      </w:pPr>
    </w:p>
    <w:p w14:paraId="4502399B">
      <w:pPr>
        <w:wordWrap w:val="0"/>
        <w:spacing w:line="360" w:lineRule="auto"/>
        <w:rPr>
          <w:rFonts w:ascii="宋体"/>
          <w:b/>
          <w:bCs/>
          <w:sz w:val="24"/>
        </w:rPr>
      </w:pPr>
    </w:p>
    <w:p w14:paraId="7E8BB110">
      <w:pPr>
        <w:pStyle w:val="28"/>
        <w:jc w:val="both"/>
        <w:outlineLvl w:val="9"/>
        <w:rPr>
          <w:rFonts w:cs="宋体"/>
          <w:lang w:val="zh-CN"/>
        </w:rPr>
      </w:pPr>
      <w:bookmarkStart w:id="351" w:name="_Toc430937689"/>
    </w:p>
    <w:p w14:paraId="76FFB941">
      <w:pPr>
        <w:rPr>
          <w:rFonts w:cs="宋体"/>
          <w:lang w:val="zh-CN"/>
        </w:rPr>
      </w:pPr>
    </w:p>
    <w:p w14:paraId="2DAFF1BD">
      <w:pPr>
        <w:rPr>
          <w:rFonts w:cs="宋体"/>
          <w:lang w:val="zh-CN"/>
        </w:rPr>
      </w:pPr>
    </w:p>
    <w:p w14:paraId="581B6290">
      <w:pPr>
        <w:rPr>
          <w:rFonts w:cs="宋体"/>
          <w:lang w:val="zh-CN"/>
        </w:rPr>
      </w:pPr>
    </w:p>
    <w:p w14:paraId="6F82F136">
      <w:pPr>
        <w:rPr>
          <w:rFonts w:cs="宋体"/>
          <w:lang w:val="zh-CN"/>
        </w:rPr>
      </w:pPr>
    </w:p>
    <w:p w14:paraId="339872CC">
      <w:pPr>
        <w:rPr>
          <w:rFonts w:cs="宋体"/>
          <w:lang w:val="zh-CN"/>
        </w:rPr>
      </w:pPr>
    </w:p>
    <w:p w14:paraId="69C3D853">
      <w:pPr>
        <w:rPr>
          <w:rFonts w:cs="宋体"/>
          <w:lang w:val="zh-CN"/>
        </w:rPr>
      </w:pPr>
    </w:p>
    <w:p w14:paraId="5AB550AD">
      <w:pPr>
        <w:rPr>
          <w:rFonts w:cs="宋体"/>
          <w:lang w:val="zh-CN"/>
        </w:rPr>
      </w:pPr>
    </w:p>
    <w:p w14:paraId="728DC9C5">
      <w:pPr>
        <w:rPr>
          <w:rFonts w:cs="宋体"/>
          <w:lang w:val="zh-CN"/>
        </w:rPr>
      </w:pPr>
    </w:p>
    <w:p w14:paraId="4107C631">
      <w:pPr>
        <w:rPr>
          <w:rFonts w:cs="宋体"/>
          <w:lang w:val="zh-CN"/>
        </w:rPr>
      </w:pPr>
    </w:p>
    <w:p w14:paraId="53C725DC">
      <w:pPr>
        <w:rPr>
          <w:rFonts w:cs="宋体"/>
          <w:lang w:val="zh-CN"/>
        </w:rPr>
      </w:pPr>
    </w:p>
    <w:p w14:paraId="77B5965E">
      <w:pPr>
        <w:rPr>
          <w:rFonts w:cs="宋体"/>
          <w:lang w:val="zh-CN"/>
        </w:rPr>
      </w:pPr>
    </w:p>
    <w:p w14:paraId="52D3B3D5">
      <w:pPr>
        <w:rPr>
          <w:rFonts w:cs="宋体"/>
          <w:lang w:val="zh-CN"/>
        </w:rPr>
      </w:pPr>
    </w:p>
    <w:p w14:paraId="5A5EECBF">
      <w:pPr>
        <w:rPr>
          <w:rFonts w:cs="宋体"/>
          <w:lang w:val="zh-CN"/>
        </w:rPr>
      </w:pPr>
    </w:p>
    <w:p w14:paraId="5BCEEE4B">
      <w:pPr>
        <w:rPr>
          <w:rFonts w:cs="宋体"/>
          <w:lang w:val="zh-CN"/>
        </w:rPr>
      </w:pPr>
    </w:p>
    <w:p w14:paraId="5D069F42">
      <w:pPr>
        <w:rPr>
          <w:rFonts w:cs="宋体"/>
          <w:lang w:val="zh-CN"/>
        </w:rPr>
      </w:pPr>
    </w:p>
    <w:p w14:paraId="78A08DB5">
      <w:pPr>
        <w:rPr>
          <w:rFonts w:cs="宋体"/>
          <w:lang w:val="zh-CN"/>
        </w:rPr>
      </w:pPr>
    </w:p>
    <w:p w14:paraId="18B9ADD2">
      <w:pPr>
        <w:rPr>
          <w:rFonts w:cs="宋体"/>
          <w:lang w:val="zh-CN"/>
        </w:rPr>
      </w:pPr>
    </w:p>
    <w:p w14:paraId="6612F310">
      <w:pPr>
        <w:rPr>
          <w:rFonts w:cs="宋体"/>
          <w:lang w:val="zh-CN"/>
        </w:rPr>
      </w:pPr>
    </w:p>
    <w:p w14:paraId="3CDEC4E1">
      <w:pPr>
        <w:rPr>
          <w:rFonts w:cs="宋体"/>
          <w:lang w:val="zh-CN"/>
        </w:rPr>
      </w:pPr>
    </w:p>
    <w:p w14:paraId="1BD7BAC4">
      <w:pPr>
        <w:pStyle w:val="28"/>
        <w:spacing w:before="120"/>
        <w:jc w:val="both"/>
        <w:outlineLvl w:val="9"/>
        <w:rPr>
          <w:rFonts w:cs="宋体"/>
          <w:lang w:val="zh-CN"/>
        </w:rPr>
        <w:sectPr>
          <w:pgSz w:w="11906" w:h="16838"/>
          <w:pgMar w:top="1134" w:right="1134" w:bottom="1134" w:left="1417" w:header="851" w:footer="992" w:gutter="0"/>
          <w:cols w:space="0" w:num="1"/>
          <w:rtlGutter w:val="0"/>
          <w:docGrid w:linePitch="312" w:charSpace="0"/>
        </w:sectPr>
      </w:pPr>
    </w:p>
    <w:p w14:paraId="0B9A45D4">
      <w:pPr>
        <w:pStyle w:val="28"/>
        <w:jc w:val="left"/>
        <w:rPr>
          <w:rFonts w:ascii="宋体" w:hAnsi="宋体"/>
          <w:sz w:val="24"/>
          <w:szCs w:val="24"/>
          <w:lang w:val="zh-CN"/>
        </w:rPr>
      </w:pPr>
      <w:bookmarkStart w:id="352" w:name="_Toc11051"/>
      <w:bookmarkStart w:id="353" w:name="_Toc12406"/>
      <w:r>
        <w:rPr>
          <w:rFonts w:hint="eastAsia" w:ascii="宋体" w:hAnsi="宋体"/>
          <w:sz w:val="24"/>
          <w:szCs w:val="24"/>
          <w:lang w:val="zh-CN"/>
        </w:rPr>
        <w:t>附件</w:t>
      </w:r>
      <w:r>
        <w:rPr>
          <w:rFonts w:hint="eastAsia" w:ascii="宋体" w:hAnsi="宋体"/>
          <w:sz w:val="24"/>
          <w:szCs w:val="24"/>
        </w:rPr>
        <w:t>1</w:t>
      </w:r>
      <w:r>
        <w:rPr>
          <w:rFonts w:hint="eastAsia" w:ascii="宋体" w:hAnsi="宋体"/>
          <w:sz w:val="24"/>
          <w:szCs w:val="24"/>
          <w:lang w:val="en-US" w:eastAsia="zh-CN"/>
        </w:rPr>
        <w:t>8</w:t>
      </w:r>
      <w:r>
        <w:rPr>
          <w:rFonts w:hint="eastAsia" w:ascii="宋体" w:hAnsi="宋体"/>
          <w:sz w:val="24"/>
          <w:szCs w:val="24"/>
          <w:lang w:val="zh-CN"/>
        </w:rPr>
        <w:t>：竞争性磋商最终报价表</w:t>
      </w:r>
      <w:bookmarkEnd w:id="352"/>
    </w:p>
    <w:p w14:paraId="3DC0343F">
      <w:pPr>
        <w:autoSpaceDE w:val="0"/>
        <w:autoSpaceDN w:val="0"/>
        <w:adjustRightInd w:val="0"/>
        <w:spacing w:line="400" w:lineRule="exact"/>
        <w:jc w:val="center"/>
        <w:rPr>
          <w:rFonts w:ascii="宋体" w:hAnsi="Cambria" w:cs="宋体"/>
          <w:b/>
          <w:bCs/>
          <w:kern w:val="0"/>
          <w:sz w:val="36"/>
          <w:szCs w:val="36"/>
          <w:lang w:val="zh-CN"/>
        </w:rPr>
      </w:pPr>
    </w:p>
    <w:p w14:paraId="3EB00625">
      <w:pPr>
        <w:autoSpaceDE w:val="0"/>
        <w:autoSpaceDN w:val="0"/>
        <w:adjustRightInd w:val="0"/>
        <w:spacing w:line="400" w:lineRule="exact"/>
        <w:jc w:val="center"/>
        <w:rPr>
          <w:rFonts w:ascii="宋体" w:hAnsi="Cambria" w:cs="宋体"/>
          <w:b/>
          <w:bCs/>
          <w:kern w:val="0"/>
          <w:sz w:val="36"/>
          <w:szCs w:val="36"/>
          <w:highlight w:val="none"/>
          <w:lang w:val="zh-CN"/>
        </w:rPr>
      </w:pPr>
      <w:r>
        <w:rPr>
          <w:rFonts w:hint="eastAsia" w:ascii="宋体" w:hAnsi="Cambria" w:cs="宋体"/>
          <w:b/>
          <w:bCs/>
          <w:kern w:val="0"/>
          <w:sz w:val="36"/>
          <w:szCs w:val="36"/>
          <w:highlight w:val="none"/>
          <w:lang w:val="zh-CN"/>
        </w:rPr>
        <w:t>竞争性磋商最终报价表</w:t>
      </w:r>
    </w:p>
    <w:p w14:paraId="171F560C">
      <w:pPr>
        <w:autoSpaceDE w:val="0"/>
        <w:autoSpaceDN w:val="0"/>
        <w:adjustRightInd w:val="0"/>
        <w:spacing w:line="400" w:lineRule="exact"/>
        <w:jc w:val="center"/>
        <w:rPr>
          <w:rFonts w:ascii="宋体" w:hAnsi="Cambria" w:cs="宋体"/>
          <w:b/>
          <w:bCs/>
          <w:kern w:val="0"/>
          <w:sz w:val="36"/>
          <w:szCs w:val="36"/>
          <w:highlight w:val="none"/>
          <w:lang w:val="zh-CN"/>
        </w:rPr>
      </w:pPr>
    </w:p>
    <w:p w14:paraId="5A1E2BDA">
      <w:pPr>
        <w:autoSpaceDE w:val="0"/>
        <w:autoSpaceDN w:val="0"/>
        <w:adjustRightInd w:val="0"/>
        <w:spacing w:line="480" w:lineRule="auto"/>
        <w:ind w:firstLine="723" w:firstLineChars="300"/>
        <w:rPr>
          <w:rFonts w:ascii="宋体" w:hAnsi="Cambria" w:cs="宋体"/>
          <w:b/>
          <w:bCs/>
          <w:kern w:val="0"/>
          <w:sz w:val="24"/>
          <w:highlight w:val="none"/>
          <w:lang w:val="zh-CN"/>
        </w:rPr>
      </w:pPr>
      <w:r>
        <w:rPr>
          <w:rFonts w:hint="eastAsia" w:ascii="宋体" w:hAnsi="Cambria" w:cs="宋体"/>
          <w:b/>
          <w:bCs/>
          <w:kern w:val="0"/>
          <w:sz w:val="24"/>
          <w:highlight w:val="none"/>
          <w:lang w:val="zh-CN"/>
        </w:rPr>
        <w:t>供应商名称：</w:t>
      </w:r>
      <w:r>
        <w:rPr>
          <w:rFonts w:ascii="宋体" w:hAnsi="Cambria" w:cs="宋体"/>
          <w:b/>
          <w:bCs/>
          <w:kern w:val="0"/>
          <w:sz w:val="24"/>
          <w:highlight w:val="none"/>
          <w:lang w:val="zh-CN"/>
        </w:rPr>
        <w:t xml:space="preserve">                                 </w:t>
      </w:r>
      <w:r>
        <w:rPr>
          <w:rFonts w:hint="eastAsia" w:ascii="宋体" w:hAnsi="Cambria" w:cs="宋体"/>
          <w:b/>
          <w:bCs/>
          <w:kern w:val="0"/>
          <w:sz w:val="24"/>
          <w:highlight w:val="none"/>
          <w:lang w:val="zh-CN"/>
        </w:rPr>
        <w:t>单位：人民币</w:t>
      </w:r>
      <w:r>
        <w:rPr>
          <w:rFonts w:ascii="宋体" w:hAnsi="Cambria" w:cs="宋体"/>
          <w:b/>
          <w:bCs/>
          <w:kern w:val="0"/>
          <w:sz w:val="24"/>
          <w:highlight w:val="none"/>
          <w:lang w:val="zh-CN"/>
        </w:rPr>
        <w:t>(</w:t>
      </w:r>
      <w:r>
        <w:rPr>
          <w:rFonts w:hint="eastAsia" w:ascii="宋体" w:hAnsi="Cambria" w:cs="宋体"/>
          <w:b/>
          <w:bCs/>
          <w:kern w:val="0"/>
          <w:sz w:val="24"/>
          <w:highlight w:val="none"/>
          <w:lang w:val="zh-CN"/>
        </w:rPr>
        <w:t>元</w:t>
      </w:r>
      <w:r>
        <w:rPr>
          <w:rFonts w:ascii="宋体" w:hAnsi="Cambria" w:cs="宋体"/>
          <w:b/>
          <w:bCs/>
          <w:kern w:val="0"/>
          <w:sz w:val="24"/>
          <w:highlight w:val="none"/>
          <w:lang w:val="zh-CN"/>
        </w:rPr>
        <w:t>)</w:t>
      </w:r>
    </w:p>
    <w:tbl>
      <w:tblPr>
        <w:tblStyle w:val="32"/>
        <w:tblW w:w="82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68"/>
        <w:gridCol w:w="917"/>
        <w:gridCol w:w="1017"/>
        <w:gridCol w:w="1458"/>
        <w:gridCol w:w="685"/>
        <w:gridCol w:w="821"/>
        <w:gridCol w:w="723"/>
        <w:gridCol w:w="728"/>
        <w:gridCol w:w="972"/>
      </w:tblGrid>
      <w:tr w14:paraId="26B26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00" w:hRule="atLeast"/>
          <w:jc w:val="center"/>
        </w:trPr>
        <w:tc>
          <w:tcPr>
            <w:tcW w:w="968" w:type="dxa"/>
            <w:tcBorders>
              <w:top w:val="single" w:color="000000" w:sz="8" w:space="0"/>
              <w:left w:val="single" w:color="000000" w:sz="8" w:space="0"/>
              <w:bottom w:val="single" w:color="000000" w:sz="4" w:space="0"/>
              <w:right w:val="single" w:color="000000" w:sz="4" w:space="0"/>
            </w:tcBorders>
            <w:shd w:val="clear" w:color="auto" w:fill="auto"/>
            <w:vAlign w:val="center"/>
          </w:tcPr>
          <w:p w14:paraId="380C8AE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安全技术服务</w:t>
            </w:r>
          </w:p>
        </w:tc>
        <w:tc>
          <w:tcPr>
            <w:tcW w:w="91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200BDA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类别</w:t>
            </w:r>
          </w:p>
        </w:tc>
        <w:tc>
          <w:tcPr>
            <w:tcW w:w="1017" w:type="dxa"/>
            <w:tcBorders>
              <w:top w:val="single" w:color="000000" w:sz="8" w:space="0"/>
              <w:left w:val="single" w:color="000000" w:sz="4" w:space="0"/>
              <w:bottom w:val="single" w:color="000000" w:sz="4" w:space="0"/>
              <w:right w:val="single" w:color="000000" w:sz="4" w:space="0"/>
            </w:tcBorders>
            <w:shd w:val="clear" w:color="auto" w:fill="auto"/>
            <w:vAlign w:val="center"/>
          </w:tcPr>
          <w:p w14:paraId="4E9DA4FC">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使用方面</w:t>
            </w:r>
          </w:p>
        </w:tc>
        <w:tc>
          <w:tcPr>
            <w:tcW w:w="145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39B46CAB">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内容</w:t>
            </w:r>
          </w:p>
        </w:tc>
        <w:tc>
          <w:tcPr>
            <w:tcW w:w="685" w:type="dxa"/>
            <w:tcBorders>
              <w:top w:val="single" w:color="000000" w:sz="8" w:space="0"/>
              <w:left w:val="single" w:color="000000" w:sz="4" w:space="0"/>
              <w:bottom w:val="single" w:color="000000" w:sz="4" w:space="0"/>
              <w:right w:val="single" w:color="000000" w:sz="4" w:space="0"/>
            </w:tcBorders>
            <w:shd w:val="clear" w:color="auto" w:fill="auto"/>
            <w:vAlign w:val="center"/>
          </w:tcPr>
          <w:p w14:paraId="51E0D3B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被评价方</w:t>
            </w:r>
          </w:p>
        </w:tc>
        <w:tc>
          <w:tcPr>
            <w:tcW w:w="821" w:type="dxa"/>
            <w:tcBorders>
              <w:top w:val="single" w:color="000000" w:sz="8" w:space="0"/>
              <w:left w:val="single" w:color="000000" w:sz="4" w:space="0"/>
              <w:bottom w:val="single" w:color="000000" w:sz="4" w:space="0"/>
              <w:right w:val="single" w:color="000000" w:sz="4" w:space="0"/>
            </w:tcBorders>
            <w:shd w:val="clear" w:color="auto" w:fill="auto"/>
            <w:vAlign w:val="center"/>
          </w:tcPr>
          <w:p w14:paraId="12410D4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数量</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（项）</w:t>
            </w:r>
          </w:p>
        </w:tc>
        <w:tc>
          <w:tcPr>
            <w:tcW w:w="723" w:type="dxa"/>
            <w:tcBorders>
              <w:top w:val="single" w:color="000000" w:sz="8" w:space="0"/>
              <w:left w:val="single" w:color="000000" w:sz="4" w:space="0"/>
              <w:bottom w:val="single" w:color="000000" w:sz="4" w:space="0"/>
              <w:right w:val="single" w:color="000000" w:sz="4" w:space="0"/>
            </w:tcBorders>
            <w:shd w:val="clear" w:color="auto" w:fill="auto"/>
            <w:vAlign w:val="center"/>
          </w:tcPr>
          <w:p w14:paraId="020570A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单价</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（万元）</w:t>
            </w:r>
          </w:p>
        </w:tc>
        <w:tc>
          <w:tcPr>
            <w:tcW w:w="728" w:type="dxa"/>
            <w:tcBorders>
              <w:top w:val="single" w:color="000000" w:sz="8" w:space="0"/>
              <w:left w:val="single" w:color="000000" w:sz="4" w:space="0"/>
              <w:bottom w:val="single" w:color="000000" w:sz="4" w:space="0"/>
              <w:right w:val="single" w:color="000000" w:sz="4" w:space="0"/>
            </w:tcBorders>
            <w:shd w:val="clear" w:color="auto" w:fill="auto"/>
            <w:vAlign w:val="center"/>
          </w:tcPr>
          <w:p w14:paraId="671976B1">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小计</w:t>
            </w:r>
            <w:r>
              <w:rPr>
                <w:rFonts w:hint="eastAsia" w:ascii="宋体" w:hAnsi="宋体" w:eastAsia="宋体" w:cs="宋体"/>
                <w:b/>
                <w:bCs/>
                <w:i w:val="0"/>
                <w:iCs w:val="0"/>
                <w:color w:val="000000"/>
                <w:kern w:val="0"/>
                <w:sz w:val="20"/>
                <w:szCs w:val="20"/>
                <w:highlight w:val="none"/>
                <w:u w:val="none"/>
                <w:lang w:val="en-US" w:eastAsia="zh-CN" w:bidi="ar"/>
              </w:rPr>
              <w:br w:type="textWrapping"/>
            </w:r>
            <w:r>
              <w:rPr>
                <w:rFonts w:hint="eastAsia" w:ascii="宋体" w:hAnsi="宋体" w:eastAsia="宋体" w:cs="宋体"/>
                <w:b/>
                <w:bCs/>
                <w:i w:val="0"/>
                <w:iCs w:val="0"/>
                <w:color w:val="000000"/>
                <w:kern w:val="0"/>
                <w:sz w:val="20"/>
                <w:szCs w:val="20"/>
                <w:highlight w:val="none"/>
                <w:u w:val="none"/>
                <w:lang w:val="en-US" w:eastAsia="zh-CN" w:bidi="ar"/>
              </w:rPr>
              <w:t>（万元)</w:t>
            </w:r>
          </w:p>
        </w:tc>
        <w:tc>
          <w:tcPr>
            <w:tcW w:w="972" w:type="dxa"/>
            <w:tcBorders>
              <w:top w:val="single" w:color="000000" w:sz="8" w:space="0"/>
              <w:left w:val="single" w:color="000000" w:sz="4" w:space="0"/>
              <w:bottom w:val="single" w:color="000000" w:sz="4" w:space="0"/>
              <w:right w:val="single" w:color="000000" w:sz="8" w:space="0"/>
            </w:tcBorders>
            <w:shd w:val="clear" w:color="auto" w:fill="auto"/>
            <w:vAlign w:val="center"/>
          </w:tcPr>
          <w:p w14:paraId="6C9454F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备注</w:t>
            </w:r>
          </w:p>
        </w:tc>
      </w:tr>
      <w:tr w14:paraId="616B4E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68" w:type="dxa"/>
            <w:vMerge w:val="restart"/>
            <w:tcBorders>
              <w:top w:val="single" w:color="000000" w:sz="4" w:space="0"/>
              <w:left w:val="single" w:color="000000" w:sz="8" w:space="0"/>
              <w:bottom w:val="nil"/>
              <w:right w:val="single" w:color="000000" w:sz="4" w:space="0"/>
            </w:tcBorders>
            <w:shd w:val="clear" w:color="auto" w:fill="auto"/>
            <w:vAlign w:val="center"/>
          </w:tcPr>
          <w:p w14:paraId="17EA16E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b/>
                <w:bCs/>
                <w:color w:val="000000"/>
                <w:sz w:val="24"/>
                <w:highlight w:val="none"/>
                <w:shd w:val="clear" w:color="FFFFFF" w:fill="D9D9D9"/>
              </w:rPr>
              <w:t>老旧运输河船技术状况评估和技术咨询服务</w:t>
            </w:r>
          </w:p>
        </w:tc>
        <w:tc>
          <w:tcPr>
            <w:tcW w:w="9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53CDED">
            <w:pPr>
              <w:keepNext w:val="0"/>
              <w:keepLines w:val="0"/>
              <w:widowControl/>
              <w:suppressLineNumbers w:val="0"/>
              <w:jc w:val="center"/>
              <w:textAlignment w:val="center"/>
              <w:rPr>
                <w:rFonts w:hint="default"/>
                <w:highlight w:val="none"/>
                <w:lang w:val="en-US"/>
              </w:rPr>
            </w:pPr>
            <w:r>
              <w:rPr>
                <w:rFonts w:hint="eastAsia" w:ascii="宋体" w:hAnsi="宋体" w:cs="宋体"/>
                <w:b/>
                <w:bCs/>
                <w:i w:val="0"/>
                <w:iCs w:val="0"/>
                <w:color w:val="000000"/>
                <w:kern w:val="0"/>
                <w:sz w:val="20"/>
                <w:szCs w:val="20"/>
                <w:highlight w:val="none"/>
                <w:u w:val="none"/>
                <w:lang w:val="en-US" w:eastAsia="zh-CN" w:bidi="ar"/>
              </w:rPr>
              <w:t>现场检验费用</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DC350">
            <w:pPr>
              <w:keepNext w:val="0"/>
              <w:keepLines w:val="0"/>
              <w:widowControl/>
              <w:suppressLineNumbers w:val="0"/>
              <w:jc w:val="center"/>
              <w:textAlignment w:val="center"/>
              <w:rPr>
                <w:rFonts w:hint="default" w:ascii="宋体" w:hAnsi="宋体" w:eastAsia="宋体" w:cs="宋体"/>
                <w:b/>
                <w:bCs/>
                <w:i w:val="0"/>
                <w:iCs w:val="0"/>
                <w:color w:val="000000"/>
                <w:sz w:val="20"/>
                <w:szCs w:val="20"/>
                <w:highlight w:val="none"/>
                <w:u w:val="none"/>
                <w:lang w:val="en-US"/>
              </w:rPr>
            </w:pPr>
            <w:r>
              <w:rPr>
                <w:rFonts w:hint="eastAsia" w:ascii="宋体" w:hAnsi="宋体" w:cs="宋体"/>
                <w:b/>
                <w:bCs/>
                <w:i w:val="0"/>
                <w:iCs w:val="0"/>
                <w:color w:val="000000"/>
                <w:kern w:val="0"/>
                <w:sz w:val="20"/>
                <w:szCs w:val="20"/>
                <w:highlight w:val="none"/>
                <w:u w:val="none"/>
                <w:lang w:val="en-US" w:eastAsia="zh-CN" w:bidi="ar"/>
              </w:rPr>
              <w:t>船舶现场检验</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BA27F">
            <w:pPr>
              <w:keepNext w:val="0"/>
              <w:keepLines w:val="0"/>
              <w:widowControl/>
              <w:suppressLineNumbers w:val="0"/>
              <w:jc w:val="left"/>
              <w:textAlignment w:val="center"/>
              <w:rPr>
                <w:rFonts w:hint="default" w:ascii="宋体" w:hAnsi="宋体" w:eastAsia="宋体" w:cs="宋体"/>
                <w:b/>
                <w:bCs/>
                <w:i w:val="0"/>
                <w:iCs w:val="0"/>
                <w:color w:val="000000"/>
                <w:sz w:val="20"/>
                <w:szCs w:val="20"/>
                <w:highlight w:val="none"/>
                <w:u w:val="none"/>
                <w:lang w:val="en-US"/>
              </w:rPr>
            </w:pPr>
            <w:r>
              <w:rPr>
                <w:rFonts w:hint="eastAsia" w:ascii="宋体" w:hAnsi="宋体" w:cs="宋体"/>
                <w:b/>
                <w:bCs/>
                <w:i w:val="0"/>
                <w:iCs w:val="0"/>
                <w:color w:val="000000"/>
                <w:kern w:val="0"/>
                <w:sz w:val="20"/>
                <w:szCs w:val="20"/>
                <w:highlight w:val="none"/>
                <w:u w:val="none"/>
                <w:lang w:val="en-US" w:eastAsia="zh-CN" w:bidi="ar"/>
              </w:rPr>
              <w:t>19艘船舶的现场检验</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9C5E1">
            <w:pPr>
              <w:rPr>
                <w:rFonts w:hint="eastAsia" w:ascii="宋体" w:hAnsi="宋体" w:eastAsia="宋体" w:cs="宋体"/>
                <w:b/>
                <w:bCs/>
                <w:i w:val="0"/>
                <w:iCs w:val="0"/>
                <w:color w:val="000000"/>
                <w:sz w:val="20"/>
                <w:szCs w:val="20"/>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41DD8">
            <w:pPr>
              <w:keepNext w:val="0"/>
              <w:keepLines w:val="0"/>
              <w:widowControl/>
              <w:suppressLineNumbers w:val="0"/>
              <w:jc w:val="center"/>
              <w:textAlignment w:val="center"/>
              <w:rPr>
                <w:rFonts w:hint="default" w:ascii="宋体" w:hAnsi="宋体" w:eastAsia="宋体" w:cs="宋体"/>
                <w:b/>
                <w:bCs/>
                <w:i w:val="0"/>
                <w:iCs w:val="0"/>
                <w:color w:val="000000"/>
                <w:sz w:val="20"/>
                <w:szCs w:val="20"/>
                <w:highlight w:val="none"/>
                <w:u w:val="none"/>
                <w:lang w:val="en-US"/>
              </w:rPr>
            </w:pPr>
            <w:r>
              <w:rPr>
                <w:rFonts w:hint="eastAsia" w:ascii="宋体" w:hAnsi="宋体" w:cs="宋体"/>
                <w:b/>
                <w:bCs/>
                <w:i w:val="0"/>
                <w:iCs w:val="0"/>
                <w:color w:val="000000"/>
                <w:kern w:val="0"/>
                <w:sz w:val="20"/>
                <w:szCs w:val="20"/>
                <w:highlight w:val="none"/>
                <w:u w:val="none"/>
                <w:lang w:val="en-US" w:eastAsia="zh-CN" w:bidi="ar"/>
              </w:rPr>
              <w:t>19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27E63">
            <w:pPr>
              <w:jc w:val="center"/>
              <w:rPr>
                <w:rFonts w:hint="eastAsia" w:ascii="宋体" w:hAnsi="宋体" w:eastAsia="宋体" w:cs="宋体"/>
                <w:b/>
                <w:bCs/>
                <w:i w:val="0"/>
                <w:iCs w:val="0"/>
                <w:color w:val="000000"/>
                <w:sz w:val="20"/>
                <w:szCs w:val="20"/>
                <w:highlight w:val="none"/>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77DD6">
            <w:pPr>
              <w:jc w:val="center"/>
              <w:rPr>
                <w:rFonts w:hint="eastAsia" w:ascii="宋体" w:hAnsi="宋体" w:eastAsia="宋体" w:cs="宋体"/>
                <w:b/>
                <w:bCs/>
                <w:i w:val="0"/>
                <w:iCs w:val="0"/>
                <w:color w:val="000000"/>
                <w:sz w:val="20"/>
                <w:szCs w:val="20"/>
                <w:highlight w:val="none"/>
                <w:u w:val="none"/>
              </w:rPr>
            </w:pPr>
          </w:p>
        </w:tc>
        <w:tc>
          <w:tcPr>
            <w:tcW w:w="97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2729186">
            <w:pPr>
              <w:rPr>
                <w:rFonts w:hint="eastAsia" w:ascii="宋体" w:hAnsi="宋体" w:eastAsia="宋体" w:cs="宋体"/>
                <w:b/>
                <w:bCs/>
                <w:i w:val="0"/>
                <w:iCs w:val="0"/>
                <w:color w:val="000000"/>
                <w:sz w:val="20"/>
                <w:szCs w:val="20"/>
                <w:highlight w:val="none"/>
                <w:u w:val="none"/>
              </w:rPr>
            </w:pPr>
          </w:p>
        </w:tc>
      </w:tr>
      <w:tr w14:paraId="5795D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68" w:type="dxa"/>
            <w:vMerge w:val="continue"/>
            <w:tcBorders>
              <w:top w:val="single" w:color="000000" w:sz="4" w:space="0"/>
              <w:left w:val="single" w:color="000000" w:sz="8" w:space="0"/>
              <w:bottom w:val="nil"/>
              <w:right w:val="single" w:color="000000" w:sz="4" w:space="0"/>
            </w:tcBorders>
            <w:shd w:val="clear" w:color="auto" w:fill="auto"/>
            <w:vAlign w:val="center"/>
          </w:tcPr>
          <w:p w14:paraId="123B6F02">
            <w:pPr>
              <w:jc w:val="center"/>
              <w:rPr>
                <w:rFonts w:hint="eastAsia" w:ascii="宋体" w:hAnsi="宋体" w:eastAsia="宋体" w:cs="宋体"/>
                <w:b/>
                <w:bCs/>
                <w:i w:val="0"/>
                <w:iCs w:val="0"/>
                <w:color w:val="000000"/>
                <w:sz w:val="20"/>
                <w:szCs w:val="20"/>
                <w:highlight w:val="none"/>
                <w:u w:val="none"/>
              </w:rPr>
            </w:pPr>
          </w:p>
        </w:tc>
        <w:tc>
          <w:tcPr>
            <w:tcW w:w="9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573185">
            <w:pPr>
              <w:jc w:val="center"/>
              <w:rPr>
                <w:rFonts w:hint="eastAsia" w:ascii="宋体" w:hAnsi="宋体" w:eastAsia="宋体" w:cs="宋体"/>
                <w:b/>
                <w:bCs/>
                <w:i w:val="0"/>
                <w:iCs w:val="0"/>
                <w:color w:val="000000"/>
                <w:sz w:val="20"/>
                <w:szCs w:val="20"/>
                <w:highlight w:val="none"/>
                <w:u w:val="none"/>
              </w:rPr>
            </w:pP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1022E">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lang w:val="en-US" w:eastAsia="zh-CN"/>
              </w:rPr>
            </w:pPr>
            <w:r>
              <w:rPr>
                <w:rFonts w:hint="eastAsia" w:ascii="宋体" w:hAnsi="宋体" w:cs="宋体"/>
                <w:b/>
                <w:bCs/>
                <w:i w:val="0"/>
                <w:iCs w:val="0"/>
                <w:color w:val="000000"/>
                <w:sz w:val="20"/>
                <w:szCs w:val="20"/>
                <w:highlight w:val="none"/>
                <w:u w:val="none"/>
                <w:lang w:val="en-US" w:eastAsia="zh-CN"/>
              </w:rPr>
              <w:t>稳性计算</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730C8">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COMPASS建模计算</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5572C">
            <w:pPr>
              <w:rPr>
                <w:rFonts w:hint="eastAsia" w:ascii="宋体" w:hAnsi="宋体" w:eastAsia="宋体" w:cs="宋体"/>
                <w:b/>
                <w:bCs/>
                <w:i w:val="0"/>
                <w:iCs w:val="0"/>
                <w:color w:val="000000"/>
                <w:sz w:val="20"/>
                <w:szCs w:val="20"/>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7CF01">
            <w:pPr>
              <w:keepNext w:val="0"/>
              <w:keepLines w:val="0"/>
              <w:widowControl/>
              <w:suppressLineNumbers w:val="0"/>
              <w:jc w:val="center"/>
              <w:textAlignment w:val="center"/>
              <w:rPr>
                <w:rFonts w:hint="default" w:ascii="宋体" w:hAnsi="宋体" w:eastAsia="宋体" w:cs="宋体"/>
                <w:b/>
                <w:bCs/>
                <w:i w:val="0"/>
                <w:iCs w:val="0"/>
                <w:color w:val="000000"/>
                <w:sz w:val="20"/>
                <w:szCs w:val="20"/>
                <w:highlight w:val="none"/>
                <w:u w:val="none"/>
                <w:lang w:val="en-US"/>
              </w:rPr>
            </w:pPr>
            <w:r>
              <w:rPr>
                <w:rFonts w:hint="eastAsia" w:ascii="宋体" w:hAnsi="宋体" w:cs="宋体"/>
                <w:b/>
                <w:bCs/>
                <w:i w:val="0"/>
                <w:iCs w:val="0"/>
                <w:color w:val="000000"/>
                <w:kern w:val="0"/>
                <w:sz w:val="20"/>
                <w:szCs w:val="20"/>
                <w:highlight w:val="none"/>
                <w:u w:val="none"/>
                <w:lang w:val="en-US" w:eastAsia="zh-CN" w:bidi="ar"/>
              </w:rPr>
              <w:t>11</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422DAC">
            <w:pPr>
              <w:jc w:val="center"/>
              <w:rPr>
                <w:rFonts w:hint="eastAsia" w:ascii="宋体" w:hAnsi="宋体" w:eastAsia="宋体" w:cs="宋体"/>
                <w:b/>
                <w:bCs/>
                <w:i w:val="0"/>
                <w:iCs w:val="0"/>
                <w:color w:val="000000"/>
                <w:sz w:val="20"/>
                <w:szCs w:val="20"/>
                <w:highlight w:val="none"/>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E4DFB">
            <w:pPr>
              <w:jc w:val="center"/>
              <w:rPr>
                <w:rFonts w:hint="eastAsia" w:ascii="宋体" w:hAnsi="宋体" w:eastAsia="宋体" w:cs="宋体"/>
                <w:b/>
                <w:bCs/>
                <w:i w:val="0"/>
                <w:iCs w:val="0"/>
                <w:color w:val="000000"/>
                <w:sz w:val="20"/>
                <w:szCs w:val="20"/>
                <w:highlight w:val="none"/>
                <w:u w:val="none"/>
              </w:rPr>
            </w:pPr>
          </w:p>
        </w:tc>
        <w:tc>
          <w:tcPr>
            <w:tcW w:w="97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76AE6331">
            <w:pPr>
              <w:rPr>
                <w:rFonts w:hint="eastAsia" w:ascii="宋体" w:hAnsi="宋体" w:eastAsia="宋体" w:cs="宋体"/>
                <w:b/>
                <w:bCs/>
                <w:i w:val="0"/>
                <w:iCs w:val="0"/>
                <w:color w:val="000000"/>
                <w:sz w:val="20"/>
                <w:szCs w:val="20"/>
                <w:highlight w:val="none"/>
                <w:u w:val="none"/>
              </w:rPr>
            </w:pPr>
          </w:p>
        </w:tc>
      </w:tr>
      <w:tr w14:paraId="45156D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jc w:val="center"/>
        </w:trPr>
        <w:tc>
          <w:tcPr>
            <w:tcW w:w="968" w:type="dxa"/>
            <w:vMerge w:val="continue"/>
            <w:tcBorders>
              <w:top w:val="single" w:color="000000" w:sz="4" w:space="0"/>
              <w:left w:val="single" w:color="000000" w:sz="8" w:space="0"/>
              <w:bottom w:val="nil"/>
              <w:right w:val="single" w:color="000000" w:sz="4" w:space="0"/>
            </w:tcBorders>
            <w:shd w:val="clear" w:color="auto" w:fill="auto"/>
            <w:vAlign w:val="center"/>
          </w:tcPr>
          <w:p w14:paraId="7655876D">
            <w:pPr>
              <w:jc w:val="center"/>
              <w:rPr>
                <w:rFonts w:hint="eastAsia" w:ascii="宋体" w:hAnsi="宋体" w:eastAsia="宋体" w:cs="宋体"/>
                <w:b/>
                <w:bCs/>
                <w:i w:val="0"/>
                <w:iCs w:val="0"/>
                <w:color w:val="000000"/>
                <w:sz w:val="20"/>
                <w:szCs w:val="20"/>
                <w:highlight w:val="none"/>
                <w:u w:val="none"/>
              </w:rPr>
            </w:pPr>
          </w:p>
        </w:tc>
        <w:tc>
          <w:tcPr>
            <w:tcW w:w="9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438A5E">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highlight w:val="none"/>
                <w:u w:val="none"/>
                <w:lang w:val="en-US" w:eastAsia="zh-CN" w:bidi="ar"/>
              </w:rPr>
            </w:pPr>
            <w:r>
              <w:rPr>
                <w:rFonts w:hint="eastAsia" w:ascii="宋体" w:hAnsi="宋体" w:eastAsia="宋体" w:cs="宋体"/>
                <w:b/>
                <w:bCs/>
                <w:i w:val="0"/>
                <w:iCs w:val="0"/>
                <w:color w:val="000000"/>
                <w:kern w:val="0"/>
                <w:sz w:val="20"/>
                <w:szCs w:val="20"/>
                <w:highlight w:val="none"/>
                <w:u w:val="none"/>
                <w:lang w:val="en-US" w:eastAsia="zh-CN" w:bidi="ar"/>
              </w:rPr>
              <w:t>现场</w:t>
            </w:r>
            <w:r>
              <w:rPr>
                <w:rFonts w:hint="eastAsia" w:ascii="宋体" w:hAnsi="宋体" w:cs="宋体"/>
                <w:b/>
                <w:bCs/>
                <w:i w:val="0"/>
                <w:iCs w:val="0"/>
                <w:color w:val="000000"/>
                <w:kern w:val="0"/>
                <w:sz w:val="20"/>
                <w:szCs w:val="20"/>
                <w:highlight w:val="none"/>
                <w:u w:val="none"/>
                <w:lang w:val="en-US" w:eastAsia="zh-CN" w:bidi="ar"/>
              </w:rPr>
              <w:t>指导</w:t>
            </w:r>
            <w:r>
              <w:rPr>
                <w:rFonts w:hint="eastAsia" w:ascii="宋体" w:hAnsi="宋体" w:eastAsia="宋体" w:cs="宋体"/>
                <w:b/>
                <w:bCs/>
                <w:i w:val="0"/>
                <w:iCs w:val="0"/>
                <w:color w:val="000000"/>
                <w:kern w:val="0"/>
                <w:sz w:val="20"/>
                <w:szCs w:val="20"/>
                <w:highlight w:val="none"/>
                <w:u w:val="none"/>
                <w:lang w:val="en-US" w:eastAsia="zh-CN" w:bidi="ar"/>
              </w:rPr>
              <w:t>和咨询</w:t>
            </w:r>
          </w:p>
          <w:p w14:paraId="7A542FB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服务</w:t>
            </w:r>
            <w:r>
              <w:rPr>
                <w:rFonts w:hint="eastAsia" w:ascii="宋体" w:hAnsi="宋体" w:eastAsia="宋体" w:cs="宋体"/>
                <w:b/>
                <w:bCs/>
                <w:i w:val="0"/>
                <w:iCs w:val="0"/>
                <w:color w:val="000000"/>
                <w:kern w:val="0"/>
                <w:sz w:val="20"/>
                <w:szCs w:val="20"/>
                <w:highlight w:val="none"/>
                <w:u w:val="none"/>
                <w:lang w:val="en-US" w:eastAsia="zh-CN" w:bidi="ar"/>
              </w:rPr>
              <w:t>费用</w:t>
            </w:r>
          </w:p>
        </w:tc>
        <w:tc>
          <w:tcPr>
            <w:tcW w:w="10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030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现场指导和咨询服务</w:t>
            </w:r>
          </w:p>
        </w:tc>
        <w:tc>
          <w:tcPr>
            <w:tcW w:w="14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6D300">
            <w:pPr>
              <w:keepNext w:val="0"/>
              <w:keepLines w:val="0"/>
              <w:widowControl/>
              <w:suppressLineNumbers w:val="0"/>
              <w:jc w:val="left"/>
              <w:textAlignment w:val="center"/>
              <w:rPr>
                <w:rFonts w:hint="eastAsia" w:ascii="宋体" w:hAnsi="宋体" w:eastAsia="宋体" w:cs="宋体"/>
                <w:b/>
                <w:bCs/>
                <w:i w:val="0"/>
                <w:iCs w:val="0"/>
                <w:color w:val="000000"/>
                <w:sz w:val="20"/>
                <w:szCs w:val="20"/>
                <w:highlight w:val="none"/>
                <w:u w:val="none"/>
              </w:rPr>
            </w:pPr>
            <w:r>
              <w:rPr>
                <w:rFonts w:hint="eastAsia"/>
                <w:b/>
                <w:bCs/>
                <w:highlight w:val="none"/>
                <w:lang w:val="en-US" w:eastAsia="zh-CN"/>
              </w:rPr>
              <w:t>针对老旧运输船舶检验，邀请2名行业内专家赴现场提供咨询和培训，次数不少于2次。</w:t>
            </w:r>
          </w:p>
        </w:tc>
        <w:tc>
          <w:tcPr>
            <w:tcW w:w="6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FD5E4">
            <w:pPr>
              <w:rPr>
                <w:rFonts w:hint="eastAsia" w:ascii="宋体" w:hAnsi="宋体" w:eastAsia="宋体" w:cs="宋体"/>
                <w:b/>
                <w:bCs/>
                <w:i w:val="0"/>
                <w:iCs w:val="0"/>
                <w:color w:val="000000"/>
                <w:sz w:val="20"/>
                <w:szCs w:val="20"/>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D548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2</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6FA2C">
            <w:pPr>
              <w:jc w:val="center"/>
              <w:rPr>
                <w:rFonts w:hint="eastAsia" w:ascii="宋体" w:hAnsi="宋体" w:eastAsia="宋体" w:cs="宋体"/>
                <w:b/>
                <w:bCs/>
                <w:i w:val="0"/>
                <w:iCs w:val="0"/>
                <w:color w:val="000000"/>
                <w:sz w:val="20"/>
                <w:szCs w:val="20"/>
                <w:highlight w:val="none"/>
                <w:u w:val="none"/>
              </w:rPr>
            </w:pPr>
          </w:p>
        </w:tc>
        <w:tc>
          <w:tcPr>
            <w:tcW w:w="72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46498">
            <w:pPr>
              <w:jc w:val="center"/>
              <w:rPr>
                <w:rFonts w:hint="eastAsia" w:ascii="宋体" w:hAnsi="宋体" w:eastAsia="宋体" w:cs="宋体"/>
                <w:b/>
                <w:bCs/>
                <w:i w:val="0"/>
                <w:iCs w:val="0"/>
                <w:color w:val="000000"/>
                <w:sz w:val="20"/>
                <w:szCs w:val="20"/>
                <w:highlight w:val="none"/>
                <w:u w:val="none"/>
              </w:rPr>
            </w:pPr>
          </w:p>
        </w:tc>
        <w:tc>
          <w:tcPr>
            <w:tcW w:w="97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2363075">
            <w:pPr>
              <w:rPr>
                <w:rFonts w:hint="eastAsia" w:ascii="宋体" w:hAnsi="宋体" w:eastAsia="宋体" w:cs="宋体"/>
                <w:b/>
                <w:bCs/>
                <w:i w:val="0"/>
                <w:iCs w:val="0"/>
                <w:color w:val="000000"/>
                <w:sz w:val="20"/>
                <w:szCs w:val="20"/>
                <w:highlight w:val="none"/>
                <w:u w:val="none"/>
              </w:rPr>
            </w:pPr>
          </w:p>
        </w:tc>
      </w:tr>
      <w:tr w14:paraId="33CCF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jc w:val="center"/>
        </w:trPr>
        <w:tc>
          <w:tcPr>
            <w:tcW w:w="968" w:type="dxa"/>
            <w:vMerge w:val="continue"/>
            <w:tcBorders>
              <w:top w:val="single" w:color="000000" w:sz="4" w:space="0"/>
              <w:left w:val="single" w:color="000000" w:sz="8" w:space="0"/>
              <w:bottom w:val="nil"/>
              <w:right w:val="single" w:color="000000" w:sz="4" w:space="0"/>
            </w:tcBorders>
            <w:shd w:val="clear" w:color="auto" w:fill="auto"/>
            <w:vAlign w:val="center"/>
          </w:tcPr>
          <w:p w14:paraId="244CAE42">
            <w:pPr>
              <w:jc w:val="center"/>
              <w:rPr>
                <w:rFonts w:hint="eastAsia" w:ascii="宋体" w:hAnsi="宋体" w:eastAsia="宋体" w:cs="宋体"/>
                <w:b/>
                <w:bCs/>
                <w:i w:val="0"/>
                <w:iCs w:val="0"/>
                <w:color w:val="000000"/>
                <w:sz w:val="20"/>
                <w:szCs w:val="20"/>
                <w:highlight w:val="none"/>
                <w:u w:val="none"/>
              </w:rPr>
            </w:pPr>
          </w:p>
        </w:tc>
        <w:tc>
          <w:tcPr>
            <w:tcW w:w="917" w:type="dxa"/>
            <w:tcBorders>
              <w:top w:val="single" w:color="000000" w:sz="4" w:space="0"/>
              <w:left w:val="single" w:color="000000" w:sz="4" w:space="0"/>
              <w:bottom w:val="nil"/>
              <w:right w:val="single" w:color="000000" w:sz="4" w:space="0"/>
            </w:tcBorders>
            <w:shd w:val="clear" w:color="auto" w:fill="auto"/>
            <w:vAlign w:val="center"/>
          </w:tcPr>
          <w:p w14:paraId="409B058D">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出具报告</w:t>
            </w:r>
            <w:r>
              <w:rPr>
                <w:rFonts w:hint="eastAsia" w:ascii="宋体" w:hAnsi="宋体" w:eastAsia="宋体" w:cs="宋体"/>
                <w:b/>
                <w:bCs/>
                <w:i w:val="0"/>
                <w:iCs w:val="0"/>
                <w:color w:val="000000"/>
                <w:kern w:val="0"/>
                <w:sz w:val="20"/>
                <w:szCs w:val="20"/>
                <w:highlight w:val="none"/>
                <w:u w:val="none"/>
                <w:lang w:val="en-US" w:eastAsia="zh-CN" w:bidi="ar"/>
              </w:rPr>
              <w:t>费用</w:t>
            </w:r>
          </w:p>
        </w:tc>
        <w:tc>
          <w:tcPr>
            <w:tcW w:w="1017" w:type="dxa"/>
            <w:tcBorders>
              <w:top w:val="single" w:color="000000" w:sz="4" w:space="0"/>
              <w:left w:val="single" w:color="000000" w:sz="4" w:space="0"/>
              <w:bottom w:val="nil"/>
              <w:right w:val="single" w:color="000000" w:sz="4" w:space="0"/>
            </w:tcBorders>
            <w:shd w:val="clear" w:color="auto" w:fill="auto"/>
            <w:vAlign w:val="center"/>
          </w:tcPr>
          <w:p w14:paraId="76997739">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ascii="宋体" w:hAnsi="宋体" w:cs="宋体"/>
                <w:b/>
                <w:bCs/>
                <w:i w:val="0"/>
                <w:iCs w:val="0"/>
                <w:color w:val="000000"/>
                <w:kern w:val="0"/>
                <w:sz w:val="20"/>
                <w:szCs w:val="20"/>
                <w:highlight w:val="none"/>
                <w:u w:val="none"/>
                <w:lang w:val="en-US" w:eastAsia="zh-CN" w:bidi="ar"/>
              </w:rPr>
              <w:t>出具评估报告</w:t>
            </w:r>
          </w:p>
        </w:tc>
        <w:tc>
          <w:tcPr>
            <w:tcW w:w="1458" w:type="dxa"/>
            <w:tcBorders>
              <w:top w:val="single" w:color="000000" w:sz="4" w:space="0"/>
              <w:left w:val="single" w:color="000000" w:sz="4" w:space="0"/>
              <w:bottom w:val="nil"/>
              <w:right w:val="single" w:color="000000" w:sz="4" w:space="0"/>
            </w:tcBorders>
            <w:shd w:val="clear" w:color="auto" w:fill="auto"/>
            <w:vAlign w:val="center"/>
          </w:tcPr>
          <w:p w14:paraId="44BFE685">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r>
              <w:rPr>
                <w:rFonts w:hint="eastAsia"/>
                <w:b/>
                <w:bCs/>
                <w:highlight w:val="none"/>
                <w:lang w:val="en-US" w:eastAsia="zh-CN"/>
              </w:rPr>
              <w:t>按时提交评估结果，出具评估报告（每船1份或合并出具均可）。</w:t>
            </w:r>
          </w:p>
        </w:tc>
        <w:tc>
          <w:tcPr>
            <w:tcW w:w="685" w:type="dxa"/>
            <w:tcBorders>
              <w:top w:val="single" w:color="000000" w:sz="4" w:space="0"/>
              <w:left w:val="single" w:color="000000" w:sz="4" w:space="0"/>
              <w:bottom w:val="nil"/>
              <w:right w:val="single" w:color="000000" w:sz="4" w:space="0"/>
            </w:tcBorders>
            <w:shd w:val="clear" w:color="auto" w:fill="auto"/>
            <w:vAlign w:val="center"/>
          </w:tcPr>
          <w:p w14:paraId="587FC040">
            <w:pPr>
              <w:keepNext w:val="0"/>
              <w:keepLines w:val="0"/>
              <w:widowControl/>
              <w:suppressLineNumbers w:val="0"/>
              <w:jc w:val="center"/>
              <w:textAlignment w:val="center"/>
              <w:rPr>
                <w:rFonts w:hint="eastAsia" w:ascii="宋体" w:hAnsi="宋体" w:eastAsia="宋体" w:cs="宋体"/>
                <w:b/>
                <w:bCs/>
                <w:i w:val="0"/>
                <w:iCs w:val="0"/>
                <w:color w:val="000000"/>
                <w:sz w:val="20"/>
                <w:szCs w:val="20"/>
                <w:highlight w:val="none"/>
                <w:u w:val="none"/>
              </w:rPr>
            </w:pPr>
          </w:p>
        </w:tc>
        <w:tc>
          <w:tcPr>
            <w:tcW w:w="82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92CA40">
            <w:pPr>
              <w:keepNext w:val="0"/>
              <w:keepLines w:val="0"/>
              <w:widowControl/>
              <w:suppressLineNumbers w:val="0"/>
              <w:jc w:val="center"/>
              <w:textAlignment w:val="center"/>
              <w:rPr>
                <w:rFonts w:hint="default" w:ascii="宋体" w:hAnsi="宋体" w:eastAsia="宋体" w:cs="宋体"/>
                <w:b/>
                <w:bCs/>
                <w:i w:val="0"/>
                <w:iCs w:val="0"/>
                <w:color w:val="000000"/>
                <w:sz w:val="20"/>
                <w:szCs w:val="20"/>
                <w:highlight w:val="none"/>
                <w:u w:val="none"/>
                <w:lang w:val="en-US"/>
              </w:rPr>
            </w:pPr>
            <w:r>
              <w:rPr>
                <w:rFonts w:hint="eastAsia" w:ascii="宋体" w:hAnsi="宋体" w:cs="宋体"/>
                <w:b/>
                <w:bCs/>
                <w:i w:val="0"/>
                <w:iCs w:val="0"/>
                <w:color w:val="000000"/>
                <w:kern w:val="0"/>
                <w:sz w:val="20"/>
                <w:szCs w:val="20"/>
                <w:highlight w:val="none"/>
                <w:u w:val="none"/>
                <w:lang w:val="en-US" w:eastAsia="zh-CN" w:bidi="ar"/>
              </w:rPr>
              <w:t>19</w:t>
            </w:r>
          </w:p>
        </w:tc>
        <w:tc>
          <w:tcPr>
            <w:tcW w:w="7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AE098">
            <w:pPr>
              <w:jc w:val="center"/>
              <w:rPr>
                <w:rFonts w:hint="eastAsia" w:ascii="宋体" w:hAnsi="宋体" w:eastAsia="宋体" w:cs="宋体"/>
                <w:b/>
                <w:bCs/>
                <w:i w:val="0"/>
                <w:iCs w:val="0"/>
                <w:color w:val="000000"/>
                <w:sz w:val="20"/>
                <w:szCs w:val="20"/>
                <w:highlight w:val="none"/>
                <w:u w:val="none"/>
              </w:rPr>
            </w:pPr>
          </w:p>
        </w:tc>
        <w:tc>
          <w:tcPr>
            <w:tcW w:w="728" w:type="dxa"/>
            <w:tcBorders>
              <w:top w:val="single" w:color="000000" w:sz="4" w:space="0"/>
              <w:left w:val="single" w:color="000000" w:sz="4" w:space="0"/>
              <w:bottom w:val="nil"/>
              <w:right w:val="single" w:color="000000" w:sz="4" w:space="0"/>
            </w:tcBorders>
            <w:shd w:val="clear" w:color="auto" w:fill="auto"/>
            <w:vAlign w:val="center"/>
          </w:tcPr>
          <w:p w14:paraId="0112C0B1">
            <w:pPr>
              <w:jc w:val="center"/>
              <w:rPr>
                <w:rFonts w:hint="eastAsia" w:ascii="宋体" w:hAnsi="宋体" w:eastAsia="宋体" w:cs="宋体"/>
                <w:b/>
                <w:bCs/>
                <w:i w:val="0"/>
                <w:iCs w:val="0"/>
                <w:color w:val="000000"/>
                <w:sz w:val="20"/>
                <w:szCs w:val="20"/>
                <w:highlight w:val="none"/>
                <w:u w:val="none"/>
              </w:rPr>
            </w:pPr>
          </w:p>
        </w:tc>
        <w:tc>
          <w:tcPr>
            <w:tcW w:w="972"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3F76AC7">
            <w:pPr>
              <w:rPr>
                <w:rFonts w:hint="eastAsia" w:ascii="宋体" w:hAnsi="宋体" w:eastAsia="宋体" w:cs="宋体"/>
                <w:b/>
                <w:bCs/>
                <w:i w:val="0"/>
                <w:iCs w:val="0"/>
                <w:color w:val="000000"/>
                <w:sz w:val="20"/>
                <w:szCs w:val="20"/>
                <w:highlight w:val="none"/>
                <w:u w:val="none"/>
              </w:rPr>
            </w:pPr>
          </w:p>
        </w:tc>
      </w:tr>
      <w:tr w14:paraId="0C8F89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8289" w:type="dxa"/>
            <w:gridSpan w:val="9"/>
            <w:tcBorders>
              <w:top w:val="single" w:color="000000" w:sz="4" w:space="0"/>
              <w:left w:val="single" w:color="000000" w:sz="8" w:space="0"/>
              <w:bottom w:val="single" w:color="000000" w:sz="8" w:space="0"/>
              <w:right w:val="single" w:color="000000" w:sz="8" w:space="0"/>
            </w:tcBorders>
            <w:shd w:val="clear" w:color="auto" w:fill="auto"/>
            <w:vAlign w:val="center"/>
          </w:tcPr>
          <w:p w14:paraId="2E948B73">
            <w:pPr>
              <w:rPr>
                <w:rFonts w:hint="eastAsia" w:ascii="宋体" w:hAnsi="宋体" w:eastAsia="宋体" w:cs="宋体"/>
                <w:b/>
                <w:bCs/>
                <w:i w:val="0"/>
                <w:iCs w:val="0"/>
                <w:color w:val="000000"/>
                <w:sz w:val="20"/>
                <w:szCs w:val="20"/>
                <w:highlight w:val="none"/>
                <w:u w:val="none"/>
              </w:rPr>
            </w:pPr>
            <w:r>
              <w:rPr>
                <w:rFonts w:hint="eastAsia" w:ascii="宋体" w:hAnsi="宋体" w:eastAsia="宋体" w:cs="宋体"/>
                <w:b/>
                <w:bCs/>
                <w:i w:val="0"/>
                <w:iCs w:val="0"/>
                <w:color w:val="000000"/>
                <w:kern w:val="0"/>
                <w:sz w:val="20"/>
                <w:szCs w:val="20"/>
                <w:highlight w:val="none"/>
                <w:u w:val="none"/>
                <w:lang w:val="en-US" w:eastAsia="zh-CN" w:bidi="ar"/>
              </w:rPr>
              <w:t>费用合计</w:t>
            </w:r>
            <w:r>
              <w:rPr>
                <w:rFonts w:hint="eastAsia" w:ascii="宋体" w:hAnsi="宋体" w:cs="宋体"/>
                <w:b/>
                <w:bCs/>
                <w:i w:val="0"/>
                <w:iCs w:val="0"/>
                <w:color w:val="000000"/>
                <w:kern w:val="0"/>
                <w:sz w:val="20"/>
                <w:szCs w:val="20"/>
                <w:highlight w:val="none"/>
                <w:u w:val="none"/>
                <w:lang w:val="en-US" w:eastAsia="zh-CN" w:bidi="ar"/>
              </w:rPr>
              <w:t>：</w:t>
            </w:r>
          </w:p>
        </w:tc>
      </w:tr>
    </w:tbl>
    <w:p w14:paraId="380329AD">
      <w:pPr>
        <w:pStyle w:val="30"/>
        <w:ind w:left="0" w:leftChars="0" w:firstLine="0" w:firstLineChars="0"/>
        <w:rPr>
          <w:highlight w:val="none"/>
          <w:lang w:val="zh-CN"/>
        </w:rPr>
      </w:pPr>
    </w:p>
    <w:p w14:paraId="456BFCA8">
      <w:pPr>
        <w:ind w:firstLine="352" w:firstLineChars="147"/>
        <w:jc w:val="left"/>
        <w:rPr>
          <w:rFonts w:ascii="宋体" w:hAnsi="宋体" w:cs="宋体"/>
          <w:kern w:val="2"/>
          <w:sz w:val="24"/>
          <w:szCs w:val="24"/>
        </w:rPr>
      </w:pPr>
      <w:r>
        <w:rPr>
          <w:rFonts w:hint="eastAsia" w:ascii="宋体" w:hAnsi="宋体" w:cs="宋体"/>
          <w:kern w:val="2"/>
          <w:sz w:val="24"/>
          <w:szCs w:val="24"/>
        </w:rPr>
        <w:t>注：1、在磋商过程中，最终磋商报价与首次报价的价格发生的浮动比例，在项目签订合同时对首次报价单价的基础上进行同比例浮动，作为签订合同的最终单价。</w:t>
      </w:r>
    </w:p>
    <w:p w14:paraId="736FE3A7">
      <w:pPr>
        <w:autoSpaceDE w:val="0"/>
        <w:autoSpaceDN w:val="0"/>
        <w:adjustRightInd w:val="0"/>
        <w:rPr>
          <w:rFonts w:hint="eastAsia" w:ascii="宋体" w:hAnsi="宋体"/>
          <w:b/>
          <w:bCs/>
          <w:sz w:val="24"/>
        </w:rPr>
      </w:pPr>
    </w:p>
    <w:p w14:paraId="25B2C2C8">
      <w:pPr>
        <w:autoSpaceDE w:val="0"/>
        <w:autoSpaceDN w:val="0"/>
        <w:adjustRightInd w:val="0"/>
        <w:rPr>
          <w:rFonts w:hint="eastAsia" w:ascii="宋体" w:hAnsi="宋体"/>
          <w:b/>
          <w:bCs/>
          <w:sz w:val="24"/>
        </w:rPr>
      </w:pPr>
    </w:p>
    <w:p w14:paraId="60A04EC5">
      <w:pPr>
        <w:autoSpaceDE w:val="0"/>
        <w:autoSpaceDN w:val="0"/>
        <w:adjustRightInd w:val="0"/>
        <w:rPr>
          <w:rFonts w:ascii="宋体" w:hAnsi="Cambria" w:cs="宋体"/>
          <w:kern w:val="0"/>
          <w:sz w:val="24"/>
          <w:lang w:val="zh-CN"/>
        </w:rPr>
      </w:pPr>
      <w:r>
        <w:rPr>
          <w:rFonts w:hint="eastAsia" w:ascii="宋体" w:hAnsi="宋体"/>
          <w:b/>
          <w:bCs/>
          <w:sz w:val="24"/>
        </w:rPr>
        <w:t>此</w:t>
      </w:r>
      <w:r>
        <w:rPr>
          <w:rFonts w:hint="eastAsia" w:ascii="宋体" w:hAnsi="宋体"/>
          <w:b/>
          <w:bCs/>
          <w:sz w:val="24"/>
          <w:lang w:eastAsia="zh-CN"/>
        </w:rPr>
        <w:t>表</w:t>
      </w:r>
      <w:r>
        <w:rPr>
          <w:rFonts w:hint="eastAsia" w:ascii="宋体" w:hAnsi="宋体"/>
          <w:b/>
          <w:bCs/>
          <w:sz w:val="24"/>
        </w:rPr>
        <w:t>不需要单独提交，在政采云系统填写即可。</w:t>
      </w:r>
    </w:p>
    <w:p w14:paraId="1D136C00">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16965AAC">
      <w:pPr>
        <w:pStyle w:val="30"/>
        <w:ind w:firstLine="240"/>
        <w:rPr>
          <w:rFonts w:ascii="宋体" w:hAnsi="Cambria" w:cs="宋体"/>
          <w:kern w:val="0"/>
          <w:lang w:val="zh-CN"/>
        </w:rPr>
      </w:pPr>
    </w:p>
    <w:p w14:paraId="3AE6EBFF">
      <w:pPr>
        <w:pStyle w:val="30"/>
        <w:ind w:firstLine="240"/>
        <w:rPr>
          <w:rFonts w:ascii="宋体" w:hAnsi="Cambria" w:cs="宋体"/>
          <w:kern w:val="0"/>
          <w:lang w:val="zh-CN"/>
        </w:rPr>
      </w:pPr>
    </w:p>
    <w:p w14:paraId="4807A53A">
      <w:pPr>
        <w:pStyle w:val="30"/>
        <w:ind w:firstLine="240"/>
        <w:rPr>
          <w:rFonts w:ascii="宋体" w:hAnsi="Cambria" w:cs="宋体"/>
          <w:kern w:val="0"/>
          <w:lang w:val="zh-CN"/>
        </w:rPr>
      </w:pPr>
    </w:p>
    <w:p w14:paraId="1BB34C9A">
      <w:pPr>
        <w:autoSpaceDE w:val="0"/>
        <w:autoSpaceDN w:val="0"/>
        <w:adjustRightInd w:val="0"/>
        <w:rPr>
          <w:rFonts w:ascii="宋体" w:hAnsi="Cambria" w:cs="宋体"/>
          <w:kern w:val="0"/>
          <w:sz w:val="24"/>
          <w:lang w:val="zh-CN"/>
        </w:rPr>
      </w:pPr>
      <w:r>
        <w:rPr>
          <w:rFonts w:ascii="宋体" w:hAnsi="Cambria" w:cs="宋体"/>
          <w:kern w:val="0"/>
          <w:sz w:val="24"/>
          <w:lang w:val="zh-CN"/>
        </w:rPr>
        <w:t xml:space="preserve"> </w:t>
      </w:r>
    </w:p>
    <w:p w14:paraId="01BBCFE2">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54213C89">
      <w:pPr>
        <w:pStyle w:val="30"/>
        <w:ind w:firstLine="240"/>
        <w:rPr>
          <w:lang w:val="zh-CN"/>
        </w:rPr>
      </w:pPr>
    </w:p>
    <w:p w14:paraId="3C58934E">
      <w:pPr>
        <w:autoSpaceDE w:val="0"/>
        <w:autoSpaceDN w:val="0"/>
        <w:adjustRightInd w:val="0"/>
        <w:spacing w:line="400" w:lineRule="exact"/>
        <w:rPr>
          <w:rFonts w:ascii="宋体" w:hAnsi="Cambria" w:cs="宋体"/>
          <w:kern w:val="0"/>
          <w:sz w:val="24"/>
          <w:lang w:val="zh-CN"/>
        </w:rPr>
      </w:pPr>
      <w:r>
        <w:rPr>
          <w:rFonts w:ascii="宋体" w:hAnsi="Cambria" w:cs="宋体"/>
          <w:kern w:val="0"/>
          <w:sz w:val="24"/>
          <w:lang w:val="zh-CN"/>
        </w:rPr>
        <w:t xml:space="preserve"> </w:t>
      </w:r>
    </w:p>
    <w:p w14:paraId="3DC1823C">
      <w:pPr>
        <w:autoSpaceDE w:val="0"/>
        <w:autoSpaceDN w:val="0"/>
        <w:adjustRightInd w:val="0"/>
        <w:spacing w:line="400" w:lineRule="exact"/>
        <w:rPr>
          <w:rFonts w:ascii="宋体" w:hAnsi="Cambria" w:cs="宋体"/>
          <w:b/>
          <w:bCs/>
          <w:kern w:val="0"/>
          <w:sz w:val="24"/>
          <w:lang w:val="zh-CN"/>
        </w:rPr>
      </w:pPr>
      <w:r>
        <w:rPr>
          <w:rFonts w:ascii="宋体" w:hAnsi="Cambria" w:cs="宋体"/>
          <w:kern w:val="0"/>
          <w:sz w:val="24"/>
          <w:lang w:val="zh-CN"/>
        </w:rPr>
        <w:t xml:space="preserve">                    </w:t>
      </w:r>
      <w:r>
        <w:rPr>
          <w:rFonts w:ascii="宋体" w:hAnsi="Cambria" w:cs="宋体"/>
          <w:b/>
          <w:bCs/>
          <w:kern w:val="0"/>
          <w:sz w:val="24"/>
          <w:lang w:val="zh-CN"/>
        </w:rPr>
        <w:t xml:space="preserve">               </w:t>
      </w:r>
      <w:r>
        <w:rPr>
          <w:rFonts w:hint="eastAsia" w:ascii="宋体" w:hAnsi="Cambria" w:cs="宋体"/>
          <w:b/>
          <w:bCs/>
          <w:kern w:val="0"/>
          <w:sz w:val="24"/>
          <w:lang w:val="zh-CN"/>
        </w:rPr>
        <w:t xml:space="preserve"> </w:t>
      </w:r>
      <w:r>
        <w:rPr>
          <w:rFonts w:hint="eastAsia" w:ascii="宋体" w:hAnsi="Cambria" w:cs="宋体"/>
          <w:b/>
          <w:bCs/>
          <w:kern w:val="0"/>
          <w:sz w:val="24"/>
        </w:rPr>
        <w:t xml:space="preserve"> </w:t>
      </w:r>
      <w:r>
        <w:rPr>
          <w:rFonts w:hint="eastAsia" w:ascii="宋体" w:hAnsi="宋体" w:cs="宋体"/>
          <w:b/>
          <w:bCs/>
          <w:sz w:val="24"/>
        </w:rPr>
        <w:t>供应商</w:t>
      </w:r>
      <w:r>
        <w:rPr>
          <w:rFonts w:hint="eastAsia" w:ascii="宋体" w:hAnsi="Cambria" w:cs="宋体"/>
          <w:b/>
          <w:bCs/>
          <w:kern w:val="0"/>
          <w:sz w:val="24"/>
          <w:lang w:val="zh-CN"/>
        </w:rPr>
        <w:t>：</w:t>
      </w:r>
      <w:r>
        <w:rPr>
          <w:rFonts w:ascii="宋体" w:hAnsi="Cambria" w:cs="宋体"/>
          <w:b/>
          <w:bCs/>
          <w:kern w:val="0"/>
          <w:sz w:val="24"/>
          <w:u w:val="single"/>
          <w:lang w:val="zh-CN"/>
        </w:rPr>
        <w:t xml:space="preserve">             </w:t>
      </w:r>
      <w:r>
        <w:rPr>
          <w:rFonts w:hint="eastAsia" w:ascii="宋体" w:hAnsi="Cambria" w:cs="宋体"/>
          <w:b/>
          <w:bCs/>
          <w:kern w:val="0"/>
          <w:sz w:val="24"/>
          <w:lang w:val="zh-CN"/>
        </w:rPr>
        <w:t>（公章）</w:t>
      </w:r>
    </w:p>
    <w:p w14:paraId="28C8A1F1">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法定代表人或委托代理人：</w:t>
      </w:r>
      <w:r>
        <w:rPr>
          <w:rFonts w:ascii="宋体" w:hAnsi="Cambria" w:cs="宋体"/>
          <w:b/>
          <w:bCs/>
          <w:kern w:val="0"/>
          <w:sz w:val="24"/>
          <w:u w:val="single"/>
          <w:lang w:val="zh-CN"/>
        </w:rPr>
        <w:t xml:space="preserve">     </w:t>
      </w:r>
      <w:r>
        <w:rPr>
          <w:rFonts w:hint="eastAsia" w:ascii="宋体" w:hAnsi="Cambria" w:cs="宋体"/>
          <w:b/>
          <w:bCs/>
          <w:kern w:val="0"/>
          <w:sz w:val="24"/>
          <w:u w:val="single"/>
          <w:lang w:val="zh-CN"/>
        </w:rPr>
        <w:t xml:space="preserve">      </w:t>
      </w:r>
      <w:r>
        <w:rPr>
          <w:rFonts w:ascii="宋体" w:hAnsi="Cambria" w:cs="宋体"/>
          <w:b/>
          <w:bCs/>
          <w:kern w:val="0"/>
          <w:sz w:val="24"/>
          <w:u w:val="single"/>
          <w:lang w:val="zh-CN"/>
        </w:rPr>
        <w:t xml:space="preserve">  </w:t>
      </w:r>
      <w:r>
        <w:rPr>
          <w:rFonts w:hint="eastAsia" w:ascii="宋体" w:hAnsi="Cambria" w:cs="宋体"/>
          <w:b/>
          <w:bCs/>
          <w:kern w:val="0"/>
          <w:sz w:val="24"/>
          <w:lang w:val="zh-CN"/>
        </w:rPr>
        <w:t>（签字</w:t>
      </w:r>
      <w:r>
        <w:rPr>
          <w:rFonts w:hint="eastAsia" w:ascii="宋体" w:hAnsi="Cambria" w:cs="宋体"/>
          <w:b/>
          <w:bCs/>
          <w:kern w:val="0"/>
          <w:sz w:val="24"/>
        </w:rPr>
        <w:t>或盖章</w:t>
      </w:r>
      <w:r>
        <w:rPr>
          <w:rFonts w:hint="eastAsia" w:ascii="宋体" w:hAnsi="Cambria" w:cs="宋体"/>
          <w:b/>
          <w:bCs/>
          <w:kern w:val="0"/>
          <w:sz w:val="24"/>
          <w:lang w:val="zh-CN"/>
        </w:rPr>
        <w:t>）</w:t>
      </w:r>
    </w:p>
    <w:p w14:paraId="14EB04D0">
      <w:pPr>
        <w:autoSpaceDE w:val="0"/>
        <w:autoSpaceDN w:val="0"/>
        <w:adjustRightInd w:val="0"/>
        <w:spacing w:line="400" w:lineRule="exact"/>
        <w:rPr>
          <w:rFonts w:ascii="宋体" w:hAnsi="Cambria" w:cs="宋体"/>
          <w:b/>
          <w:bCs/>
          <w:kern w:val="0"/>
          <w:sz w:val="24"/>
          <w:lang w:val="zh-CN"/>
        </w:rPr>
      </w:pPr>
      <w:r>
        <w:rPr>
          <w:rFonts w:ascii="宋体" w:hAnsi="Cambria" w:cs="宋体"/>
          <w:b/>
          <w:bCs/>
          <w:kern w:val="0"/>
          <w:sz w:val="24"/>
          <w:lang w:val="zh-CN"/>
        </w:rPr>
        <w:t xml:space="preserve">                                         </w:t>
      </w:r>
      <w:r>
        <w:rPr>
          <w:rFonts w:hint="eastAsia" w:ascii="宋体" w:hAnsi="Cambria" w:cs="宋体"/>
          <w:b/>
          <w:bCs/>
          <w:kern w:val="0"/>
          <w:sz w:val="24"/>
          <w:lang w:val="zh-CN"/>
        </w:rPr>
        <w:t>年</w:t>
      </w:r>
      <w:r>
        <w:rPr>
          <w:rFonts w:ascii="宋体" w:hAnsi="Cambria" w:cs="宋体"/>
          <w:b/>
          <w:bCs/>
          <w:kern w:val="0"/>
          <w:sz w:val="24"/>
          <w:lang w:val="zh-CN"/>
        </w:rPr>
        <w:t xml:space="preserve">   </w:t>
      </w:r>
      <w:r>
        <w:rPr>
          <w:rFonts w:hint="eastAsia" w:ascii="宋体" w:hAnsi="Cambria" w:cs="宋体"/>
          <w:b/>
          <w:bCs/>
          <w:kern w:val="0"/>
          <w:sz w:val="24"/>
          <w:lang w:val="zh-CN"/>
        </w:rPr>
        <w:t>月</w:t>
      </w:r>
      <w:r>
        <w:rPr>
          <w:rFonts w:ascii="宋体" w:hAnsi="Cambria" w:cs="宋体"/>
          <w:b/>
          <w:bCs/>
          <w:kern w:val="0"/>
          <w:sz w:val="24"/>
          <w:lang w:val="zh-CN"/>
        </w:rPr>
        <w:t xml:space="preserve">   </w:t>
      </w:r>
      <w:r>
        <w:rPr>
          <w:rFonts w:hint="eastAsia" w:ascii="宋体" w:hAnsi="Cambria" w:cs="宋体"/>
          <w:b/>
          <w:bCs/>
          <w:kern w:val="0"/>
          <w:sz w:val="24"/>
          <w:lang w:val="zh-CN"/>
        </w:rPr>
        <w:t>日</w:t>
      </w:r>
    </w:p>
    <w:p w14:paraId="20C15A59">
      <w:pPr>
        <w:autoSpaceDE w:val="0"/>
        <w:autoSpaceDN w:val="0"/>
        <w:adjustRightInd w:val="0"/>
        <w:spacing w:line="400" w:lineRule="exact"/>
        <w:rPr>
          <w:rFonts w:ascii="宋体" w:hAnsi="Cambria" w:cs="宋体"/>
          <w:b/>
          <w:bCs/>
          <w:kern w:val="0"/>
          <w:sz w:val="24"/>
          <w:lang w:val="zh-CN"/>
        </w:rPr>
      </w:pPr>
    </w:p>
    <w:p w14:paraId="5F22E084">
      <w:pPr>
        <w:pStyle w:val="28"/>
        <w:spacing w:before="120"/>
        <w:outlineLvl w:val="9"/>
        <w:rPr>
          <w:rFonts w:cs="宋体"/>
          <w:lang w:val="zh-CN"/>
        </w:rPr>
        <w:sectPr>
          <w:pgSz w:w="11906" w:h="16838"/>
          <w:pgMar w:top="1134" w:right="1134" w:bottom="1134" w:left="1417" w:header="851" w:footer="992" w:gutter="0"/>
          <w:cols w:space="0" w:num="1"/>
          <w:rtlGutter w:val="0"/>
          <w:docGrid w:linePitch="312" w:charSpace="0"/>
        </w:sectPr>
      </w:pPr>
    </w:p>
    <w:p w14:paraId="022560D4">
      <w:pPr>
        <w:pStyle w:val="28"/>
        <w:spacing w:before="120"/>
        <w:rPr>
          <w:rFonts w:ascii="Calibri" w:cs="Calibri"/>
          <w:color w:val="000000"/>
        </w:rPr>
      </w:pPr>
      <w:bookmarkStart w:id="354" w:name="_Toc14185"/>
      <w:r>
        <w:rPr>
          <w:rFonts w:hint="eastAsia" w:cs="宋体"/>
          <w:lang w:val="zh-CN"/>
        </w:rPr>
        <w:t>第六部分</w:t>
      </w:r>
      <w:r>
        <w:rPr>
          <w:rFonts w:ascii="Calibri" w:cs="Calibri"/>
        </w:rPr>
        <w:t xml:space="preserve"> </w:t>
      </w:r>
      <w:bookmarkEnd w:id="351"/>
      <w:bookmarkStart w:id="355" w:name="_Toc334616293"/>
      <w:bookmarkStart w:id="356" w:name="_Toc420007889"/>
      <w:bookmarkStart w:id="357" w:name="_Toc2082"/>
      <w:bookmarkStart w:id="358" w:name="_Toc325726052"/>
      <w:r>
        <w:rPr>
          <w:rFonts w:hint="eastAsia" w:ascii="Calibri" w:cs="Calibri"/>
        </w:rPr>
        <w:t>招标</w:t>
      </w:r>
      <w:r>
        <w:rPr>
          <w:rFonts w:hint="eastAsia"/>
          <w:color w:val="000000"/>
          <w:lang w:val="zh-CN"/>
        </w:rPr>
        <w:t>要求及技术参数</w:t>
      </w:r>
      <w:bookmarkEnd w:id="353"/>
      <w:bookmarkEnd w:id="354"/>
    </w:p>
    <w:p w14:paraId="27422195">
      <w:pPr>
        <w:pStyle w:val="28"/>
        <w:spacing w:before="0" w:after="0"/>
        <w:outlineLvl w:val="1"/>
        <w:rPr>
          <w:rFonts w:ascii="Calibri" w:cs="Calibri"/>
          <w:color w:val="000000"/>
          <w:szCs w:val="36"/>
        </w:rPr>
      </w:pPr>
      <w:bookmarkStart w:id="359" w:name="_Toc6704"/>
      <w:bookmarkStart w:id="360" w:name="_Toc23729"/>
      <w:bookmarkStart w:id="361" w:name="_Toc439855413"/>
      <w:bookmarkStart w:id="362" w:name="_Toc6478"/>
      <w:r>
        <w:rPr>
          <w:rFonts w:hint="eastAsia"/>
          <w:color w:val="000000"/>
          <w:lang w:val="zh-CN"/>
        </w:rPr>
        <w:t>（一）</w:t>
      </w:r>
      <w:r>
        <w:rPr>
          <w:rFonts w:hint="eastAsia"/>
          <w:color w:val="000000"/>
          <w:lang w:val="en-US" w:eastAsia="zh-CN"/>
        </w:rPr>
        <w:t>采购人</w:t>
      </w:r>
      <w:r>
        <w:rPr>
          <w:rFonts w:hint="eastAsia"/>
          <w:color w:val="000000"/>
          <w:lang w:val="zh-CN"/>
        </w:rPr>
        <w:t>要求</w:t>
      </w:r>
      <w:bookmarkEnd w:id="359"/>
      <w:bookmarkEnd w:id="360"/>
      <w:bookmarkEnd w:id="361"/>
      <w:bookmarkEnd w:id="362"/>
    </w:p>
    <w:bookmarkEnd w:id="355"/>
    <w:bookmarkEnd w:id="356"/>
    <w:bookmarkEnd w:id="357"/>
    <w:bookmarkEnd w:id="358"/>
    <w:p w14:paraId="53BC753D">
      <w:pPr>
        <w:pStyle w:val="28"/>
        <w:spacing w:before="0" w:after="0" w:line="360" w:lineRule="auto"/>
        <w:jc w:val="left"/>
        <w:outlineLvl w:val="2"/>
        <w:rPr>
          <w:rFonts w:ascii="宋体" w:hAnsi="宋体"/>
          <w:color w:val="000000"/>
          <w:sz w:val="32"/>
          <w:lang w:val="zh-CN"/>
        </w:rPr>
      </w:pPr>
      <w:bookmarkStart w:id="363" w:name="_Toc6708"/>
      <w:bookmarkStart w:id="364" w:name="_Toc5381"/>
      <w:bookmarkStart w:id="365" w:name="_Toc25628"/>
      <w:r>
        <w:rPr>
          <w:rFonts w:ascii="宋体" w:hAnsi="宋体"/>
          <w:color w:val="000000"/>
          <w:sz w:val="32"/>
          <w:lang w:val="zh-CN"/>
        </w:rPr>
        <w:t>1.</w:t>
      </w:r>
      <w:r>
        <w:rPr>
          <w:rFonts w:hint="eastAsia" w:ascii="宋体" w:hAnsi="宋体"/>
          <w:color w:val="000000"/>
          <w:sz w:val="32"/>
          <w:lang w:val="zh-CN"/>
        </w:rPr>
        <w:t>投标说明</w:t>
      </w:r>
      <w:bookmarkEnd w:id="363"/>
      <w:bookmarkEnd w:id="364"/>
      <w:bookmarkEnd w:id="365"/>
    </w:p>
    <w:p w14:paraId="75F4FC02">
      <w:pPr>
        <w:autoSpaceDE w:val="0"/>
        <w:autoSpaceDN w:val="0"/>
        <w:adjustRightInd w:val="0"/>
        <w:spacing w:line="360" w:lineRule="auto"/>
        <w:ind w:firstLine="600"/>
        <w:rPr>
          <w:rFonts w:ascii="宋体" w:hAnsi="Cambria" w:cs="宋体"/>
          <w:kern w:val="0"/>
          <w:sz w:val="24"/>
          <w:lang w:val="zh-CN"/>
        </w:rPr>
      </w:pPr>
      <w:r>
        <w:rPr>
          <w:rFonts w:ascii="宋体" w:hAnsi="Cambria" w:cs="宋体"/>
          <w:kern w:val="0"/>
          <w:sz w:val="24"/>
          <w:lang w:val="zh-CN"/>
        </w:rPr>
        <w:t>1.1</w:t>
      </w:r>
      <w:r>
        <w:rPr>
          <w:rFonts w:hint="eastAsia" w:ascii="宋体" w:hAnsi="Cambria" w:cs="宋体"/>
          <w:kern w:val="0"/>
          <w:sz w:val="24"/>
          <w:lang w:val="zh-CN"/>
        </w:rPr>
        <w:t>供应商可以按照</w:t>
      </w:r>
      <w:r>
        <w:rPr>
          <w:rFonts w:hint="eastAsia" w:ascii="宋体" w:hAnsi="Cambria" w:cs="宋体"/>
          <w:kern w:val="0"/>
          <w:sz w:val="24"/>
          <w:lang w:val="en-US" w:eastAsia="zh-CN"/>
        </w:rPr>
        <w:t>磋商</w:t>
      </w:r>
      <w:r>
        <w:rPr>
          <w:rFonts w:hint="eastAsia" w:ascii="宋体" w:hAnsi="Cambria" w:cs="宋体"/>
          <w:kern w:val="0"/>
          <w:sz w:val="24"/>
          <w:lang w:val="zh-CN"/>
        </w:rPr>
        <w:t>文件规定投标，但必须对所投的所有内容作为一个整体进行投标，不能拆分或少报。否则，投标无效。</w:t>
      </w:r>
    </w:p>
    <w:p w14:paraId="35D26190">
      <w:pPr>
        <w:autoSpaceDE w:val="0"/>
        <w:autoSpaceDN w:val="0"/>
        <w:adjustRightInd w:val="0"/>
        <w:spacing w:line="360" w:lineRule="auto"/>
        <w:ind w:firstLine="600"/>
        <w:rPr>
          <w:rFonts w:ascii="宋体" w:hAnsi="Cambria" w:cs="宋体"/>
          <w:kern w:val="0"/>
          <w:sz w:val="24"/>
          <w:lang w:val="zh-CN"/>
        </w:rPr>
      </w:pPr>
      <w:r>
        <w:rPr>
          <w:rFonts w:ascii="宋体" w:hAnsi="Cambria" w:cs="宋体"/>
          <w:kern w:val="0"/>
          <w:sz w:val="24"/>
          <w:lang w:val="zh-CN"/>
        </w:rPr>
        <w:t>1.2</w:t>
      </w:r>
      <w:r>
        <w:rPr>
          <w:rFonts w:hint="eastAsia" w:ascii="宋体" w:hAnsi="Cambria" w:cs="宋体"/>
          <w:kern w:val="0"/>
          <w:sz w:val="24"/>
          <w:lang w:val="zh-CN"/>
        </w:rPr>
        <w:t>响应报价应包括</w:t>
      </w:r>
      <w:r>
        <w:rPr>
          <w:rFonts w:hint="eastAsia" w:ascii="宋体" w:hAnsi="Cambria" w:cs="宋体"/>
          <w:sz w:val="24"/>
          <w:lang w:val="zh-CN"/>
        </w:rPr>
        <w:t>人工费、劳务费、验收费、保险费、培训费、售前、售中、售后服务费、招标代理费、税金及不可预见费等全部费用</w:t>
      </w:r>
      <w:r>
        <w:rPr>
          <w:rFonts w:hint="eastAsia" w:ascii="宋体" w:hAnsi="Cambria" w:cs="宋体"/>
          <w:kern w:val="0"/>
          <w:sz w:val="24"/>
          <w:lang w:val="zh-CN"/>
        </w:rPr>
        <w:t>。若响应报价不能完全包括上述内容，该投标将被认为非实质性响应。</w:t>
      </w:r>
    </w:p>
    <w:p w14:paraId="3BCB070E">
      <w:pPr>
        <w:pStyle w:val="28"/>
        <w:spacing w:line="360" w:lineRule="auto"/>
        <w:jc w:val="left"/>
        <w:outlineLvl w:val="2"/>
        <w:rPr>
          <w:rFonts w:ascii="宋体" w:hAnsi="宋体"/>
          <w:sz w:val="32"/>
        </w:rPr>
      </w:pPr>
      <w:bookmarkStart w:id="366" w:name="_Toc15939"/>
      <w:bookmarkStart w:id="367" w:name="_Toc26500"/>
      <w:bookmarkStart w:id="368" w:name="_Toc9"/>
      <w:bookmarkStart w:id="369" w:name="_Toc27818"/>
      <w:bookmarkStart w:id="370" w:name="_Toc439855415"/>
      <w:bookmarkStart w:id="371" w:name="_Toc23526"/>
      <w:bookmarkStart w:id="372" w:name="_Toc19966"/>
      <w:r>
        <w:rPr>
          <w:rFonts w:ascii="宋体" w:hAnsi="宋体"/>
          <w:sz w:val="32"/>
        </w:rPr>
        <w:t>2.</w:t>
      </w:r>
      <w:r>
        <w:rPr>
          <w:rFonts w:hint="eastAsia" w:ascii="宋体" w:hAnsi="宋体"/>
          <w:sz w:val="32"/>
        </w:rPr>
        <w:t>报价说明</w:t>
      </w:r>
      <w:bookmarkEnd w:id="366"/>
      <w:bookmarkEnd w:id="367"/>
      <w:bookmarkEnd w:id="368"/>
      <w:bookmarkEnd w:id="369"/>
      <w:bookmarkEnd w:id="370"/>
      <w:bookmarkEnd w:id="371"/>
      <w:bookmarkEnd w:id="372"/>
    </w:p>
    <w:p w14:paraId="39BE9B07">
      <w:pPr>
        <w:autoSpaceDE w:val="0"/>
        <w:autoSpaceDN w:val="0"/>
        <w:adjustRightInd w:val="0"/>
        <w:spacing w:line="360" w:lineRule="auto"/>
        <w:ind w:firstLine="600"/>
        <w:rPr>
          <w:rFonts w:ascii="宋体" w:hAnsi="Cambria" w:cs="宋体"/>
          <w:kern w:val="0"/>
          <w:sz w:val="24"/>
          <w:lang w:val="zh-CN"/>
        </w:rPr>
      </w:pPr>
      <w:bookmarkStart w:id="373" w:name="_Toc29217"/>
      <w:bookmarkStart w:id="374" w:name="_Toc11603"/>
      <w:r>
        <w:rPr>
          <w:rFonts w:hint="eastAsia" w:ascii="宋体" w:hAnsi="Cambria" w:cs="宋体"/>
          <w:kern w:val="0"/>
          <w:sz w:val="24"/>
          <w:lang w:val="zh-CN"/>
        </w:rPr>
        <w:t>本次</w:t>
      </w:r>
      <w:r>
        <w:rPr>
          <w:rFonts w:hint="eastAsia" w:ascii="宋体" w:hAnsi="Cambria" w:cs="宋体"/>
          <w:kern w:val="0"/>
          <w:sz w:val="24"/>
          <w:lang w:val="en-US" w:eastAsia="zh-CN"/>
        </w:rPr>
        <w:t>磋商</w:t>
      </w:r>
      <w:r>
        <w:rPr>
          <w:rFonts w:hint="eastAsia" w:ascii="宋体" w:hAnsi="Cambria" w:cs="宋体"/>
          <w:kern w:val="0"/>
          <w:sz w:val="24"/>
          <w:lang w:val="zh-CN"/>
        </w:rPr>
        <w:t>文件中规定的采购预算额度为招标最高限价，供应商的响应报价不得超出此额度。否则，投标无效。</w:t>
      </w:r>
      <w:bookmarkEnd w:id="373"/>
      <w:bookmarkEnd w:id="374"/>
      <w:bookmarkStart w:id="375" w:name="_Toc27549"/>
    </w:p>
    <w:bookmarkEnd w:id="375"/>
    <w:p w14:paraId="3566DE80">
      <w:pPr>
        <w:pStyle w:val="28"/>
        <w:spacing w:line="360" w:lineRule="auto"/>
        <w:jc w:val="left"/>
        <w:outlineLvl w:val="2"/>
        <w:rPr>
          <w:rFonts w:ascii="宋体" w:hAnsi="宋体"/>
          <w:sz w:val="32"/>
          <w:lang w:val="zh-CN"/>
        </w:rPr>
      </w:pPr>
      <w:bookmarkStart w:id="376" w:name="_Toc11739"/>
      <w:bookmarkStart w:id="377" w:name="_Toc13633"/>
      <w:bookmarkStart w:id="378" w:name="_Toc6586"/>
      <w:bookmarkStart w:id="379" w:name="_Toc26456"/>
      <w:bookmarkStart w:id="380" w:name="_Toc31114"/>
      <w:bookmarkStart w:id="381" w:name="_Toc15758"/>
      <w:r>
        <w:rPr>
          <w:rFonts w:hint="eastAsia" w:ascii="宋体" w:hAnsi="宋体"/>
          <w:sz w:val="32"/>
        </w:rPr>
        <w:t>3</w:t>
      </w:r>
      <w:r>
        <w:rPr>
          <w:rFonts w:ascii="宋体" w:hAnsi="宋体"/>
          <w:sz w:val="32"/>
          <w:lang w:val="zh-CN"/>
        </w:rPr>
        <w:t>.</w:t>
      </w:r>
      <w:r>
        <w:rPr>
          <w:rFonts w:hint="eastAsia" w:ascii="宋体" w:hAnsi="宋体"/>
          <w:sz w:val="32"/>
          <w:lang w:val="zh-CN"/>
        </w:rPr>
        <w:t>商务要求</w:t>
      </w:r>
      <w:bookmarkEnd w:id="376"/>
      <w:bookmarkEnd w:id="377"/>
      <w:bookmarkEnd w:id="378"/>
      <w:bookmarkEnd w:id="379"/>
      <w:bookmarkEnd w:id="380"/>
      <w:bookmarkEnd w:id="381"/>
    </w:p>
    <w:tbl>
      <w:tblPr>
        <w:tblStyle w:val="32"/>
        <w:tblW w:w="8946" w:type="dxa"/>
        <w:tblInd w:w="93" w:type="dxa"/>
        <w:tblLayout w:type="fixed"/>
        <w:tblCellMar>
          <w:top w:w="0" w:type="dxa"/>
          <w:left w:w="108" w:type="dxa"/>
          <w:bottom w:w="0" w:type="dxa"/>
          <w:right w:w="108" w:type="dxa"/>
        </w:tblCellMar>
      </w:tblPr>
      <w:tblGrid>
        <w:gridCol w:w="820"/>
        <w:gridCol w:w="2231"/>
        <w:gridCol w:w="5895"/>
      </w:tblGrid>
      <w:tr w14:paraId="1E498DFB">
        <w:tblPrEx>
          <w:tblCellMar>
            <w:top w:w="0" w:type="dxa"/>
            <w:left w:w="108" w:type="dxa"/>
            <w:bottom w:w="0" w:type="dxa"/>
            <w:right w:w="108" w:type="dxa"/>
          </w:tblCellMar>
        </w:tblPrEx>
        <w:trPr>
          <w:trHeight w:val="69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57818">
            <w:pPr>
              <w:widowControl/>
              <w:jc w:val="center"/>
              <w:textAlignment w:val="center"/>
              <w:rPr>
                <w:rFonts w:ascii="宋体" w:hAnsi="宋体"/>
                <w:color w:val="000000"/>
                <w:kern w:val="0"/>
                <w:sz w:val="24"/>
              </w:rPr>
            </w:pPr>
            <w:r>
              <w:rPr>
                <w:rFonts w:hint="eastAsia" w:ascii="宋体" w:hAnsi="宋体"/>
                <w:color w:val="000000"/>
                <w:kern w:val="0"/>
                <w:sz w:val="24"/>
              </w:rPr>
              <w:t>序号</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6EF77">
            <w:pPr>
              <w:widowControl/>
              <w:jc w:val="center"/>
              <w:textAlignment w:val="center"/>
              <w:rPr>
                <w:rFonts w:ascii="宋体" w:hAnsi="宋体"/>
                <w:kern w:val="0"/>
                <w:sz w:val="24"/>
              </w:rPr>
            </w:pPr>
            <w:r>
              <w:rPr>
                <w:rFonts w:hint="eastAsia" w:ascii="宋体" w:hAnsi="宋体"/>
                <w:kern w:val="0"/>
                <w:sz w:val="24"/>
              </w:rPr>
              <w:t>安排内容</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1984B">
            <w:pPr>
              <w:widowControl/>
              <w:jc w:val="center"/>
              <w:textAlignment w:val="center"/>
              <w:rPr>
                <w:rFonts w:ascii="宋体" w:hAnsi="宋体"/>
                <w:color w:val="000000"/>
                <w:kern w:val="0"/>
                <w:sz w:val="24"/>
              </w:rPr>
            </w:pPr>
            <w:r>
              <w:rPr>
                <w:rFonts w:hint="eastAsia" w:ascii="宋体" w:hAnsi="宋体"/>
                <w:color w:val="000000"/>
                <w:kern w:val="0"/>
                <w:sz w:val="24"/>
              </w:rPr>
              <w:t>技术要求</w:t>
            </w:r>
          </w:p>
        </w:tc>
      </w:tr>
      <w:tr w14:paraId="46439EEA">
        <w:tblPrEx>
          <w:tblCellMar>
            <w:top w:w="0" w:type="dxa"/>
            <w:left w:w="108" w:type="dxa"/>
            <w:bottom w:w="0" w:type="dxa"/>
            <w:right w:w="108" w:type="dxa"/>
          </w:tblCellMar>
        </w:tblPrEx>
        <w:trPr>
          <w:trHeight w:val="105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4B6BD">
            <w:pPr>
              <w:widowControl/>
              <w:jc w:val="center"/>
              <w:textAlignment w:val="center"/>
              <w:rPr>
                <w:rFonts w:ascii="宋体" w:hAnsi="宋体"/>
                <w:color w:val="000000"/>
                <w:sz w:val="24"/>
              </w:rPr>
            </w:pPr>
            <w:r>
              <w:rPr>
                <w:rFonts w:hint="eastAsia" w:ascii="宋体" w:hAnsi="宋体"/>
                <w:color w:val="000000"/>
                <w:kern w:val="0"/>
                <w:sz w:val="24"/>
              </w:rPr>
              <w:t>1</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D2F85">
            <w:pPr>
              <w:widowControl/>
              <w:jc w:val="center"/>
              <w:textAlignment w:val="center"/>
              <w:rPr>
                <w:rFonts w:ascii="宋体" w:hAnsi="宋体"/>
                <w:color w:val="000000"/>
                <w:sz w:val="24"/>
              </w:rPr>
            </w:pPr>
            <w:r>
              <w:rPr>
                <w:rFonts w:hint="eastAsia" w:ascii="宋体" w:hAnsi="宋体"/>
                <w:kern w:val="0"/>
                <w:sz w:val="24"/>
              </w:rPr>
              <w:t>服务内容</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114D9">
            <w:pPr>
              <w:widowControl/>
              <w:jc w:val="left"/>
              <w:textAlignment w:val="center"/>
              <w:rPr>
                <w:rFonts w:ascii="宋体" w:hAnsi="宋体"/>
                <w:color w:val="000000"/>
                <w:kern w:val="0"/>
                <w:sz w:val="24"/>
              </w:rPr>
            </w:pPr>
            <w:r>
              <w:rPr>
                <w:rFonts w:hint="eastAsia" w:ascii="宋体" w:hAnsi="宋体"/>
                <w:color w:val="000000"/>
                <w:kern w:val="0"/>
                <w:sz w:val="24"/>
                <w:lang w:val="en-US" w:eastAsia="zh-CN"/>
              </w:rPr>
              <w:t>能够结合水域特性对老旧运输船舶的船体、轮机、电气状况进行全面评估（包括调研、分析、提交报告、聘请专家现场提供咨询、指导等），并对船舶检修、检验、监管及报废更新提出意见建议。</w:t>
            </w:r>
          </w:p>
        </w:tc>
      </w:tr>
      <w:tr w14:paraId="14F2C378">
        <w:tblPrEx>
          <w:tblCellMar>
            <w:top w:w="0" w:type="dxa"/>
            <w:left w:w="108" w:type="dxa"/>
            <w:bottom w:w="0" w:type="dxa"/>
            <w:right w:w="108" w:type="dxa"/>
          </w:tblCellMar>
        </w:tblPrEx>
        <w:trPr>
          <w:trHeight w:val="17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178D36">
            <w:pPr>
              <w:widowControl/>
              <w:jc w:val="center"/>
              <w:textAlignment w:val="center"/>
              <w:rPr>
                <w:rFonts w:ascii="宋体" w:hAnsi="宋体"/>
                <w:color w:val="000000"/>
                <w:kern w:val="0"/>
                <w:sz w:val="24"/>
              </w:rPr>
            </w:pPr>
            <w:r>
              <w:rPr>
                <w:rFonts w:hint="eastAsia" w:ascii="宋体" w:hAnsi="宋体"/>
                <w:color w:val="000000"/>
                <w:kern w:val="0"/>
                <w:sz w:val="24"/>
              </w:rPr>
              <w:t>2</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FE12C">
            <w:pPr>
              <w:widowControl/>
              <w:jc w:val="center"/>
              <w:textAlignment w:val="center"/>
              <w:rPr>
                <w:rFonts w:ascii="宋体" w:hAnsi="宋体"/>
                <w:color w:val="000000"/>
                <w:kern w:val="0"/>
                <w:sz w:val="24"/>
              </w:rPr>
            </w:pPr>
            <w:r>
              <w:rPr>
                <w:rFonts w:hint="eastAsia" w:ascii="宋体" w:hAnsi="宋体"/>
                <w:bCs/>
                <w:color w:val="000000"/>
                <w:kern w:val="0"/>
                <w:sz w:val="24"/>
              </w:rPr>
              <w:t>实施方式</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38BA03">
            <w:pPr>
              <w:widowControl/>
              <w:jc w:val="left"/>
              <w:textAlignment w:val="center"/>
              <w:rPr>
                <w:rFonts w:ascii="宋体" w:hAnsi="宋体"/>
                <w:color w:val="000000"/>
                <w:kern w:val="0"/>
                <w:sz w:val="24"/>
              </w:rPr>
            </w:pPr>
            <w:r>
              <w:rPr>
                <w:rFonts w:hint="eastAsia" w:ascii="宋体" w:hAnsi="宋体"/>
                <w:color w:val="000000"/>
                <w:kern w:val="0"/>
                <w:sz w:val="24"/>
                <w:lang w:val="en-US" w:eastAsia="zh-CN"/>
              </w:rPr>
              <w:t>根据招标方提供的船舶信息，编制实施方案，按照交通运输部海事局对老旧运输船舶的检验及管理要求，依据相关检验规则，通过对船舶的船体、轮机、电气等进行必要的检查、测试，结合近几年的船舶运行状况，综合判定船舶的技术状况，并提供必要的咨询服务。</w:t>
            </w:r>
          </w:p>
        </w:tc>
      </w:tr>
      <w:tr w14:paraId="593D42C8">
        <w:tblPrEx>
          <w:tblCellMar>
            <w:top w:w="0" w:type="dxa"/>
            <w:left w:w="108" w:type="dxa"/>
            <w:bottom w:w="0" w:type="dxa"/>
            <w:right w:w="108" w:type="dxa"/>
          </w:tblCellMar>
        </w:tblPrEx>
        <w:trPr>
          <w:trHeight w:val="142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A623">
            <w:pPr>
              <w:widowControl/>
              <w:jc w:val="center"/>
              <w:textAlignment w:val="center"/>
              <w:rPr>
                <w:rFonts w:ascii="宋体" w:hAnsi="宋体"/>
                <w:color w:val="000000"/>
                <w:kern w:val="0"/>
                <w:sz w:val="24"/>
              </w:rPr>
            </w:pPr>
            <w:r>
              <w:rPr>
                <w:rFonts w:hint="eastAsia" w:ascii="宋体" w:hAnsi="宋体"/>
                <w:color w:val="000000"/>
                <w:kern w:val="0"/>
                <w:sz w:val="24"/>
              </w:rPr>
              <w:t>3</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BB7CB">
            <w:pPr>
              <w:widowControl/>
              <w:jc w:val="center"/>
              <w:textAlignment w:val="center"/>
              <w:rPr>
                <w:rFonts w:ascii="宋体" w:hAnsi="宋体"/>
                <w:bCs/>
                <w:color w:val="000000"/>
                <w:kern w:val="0"/>
                <w:sz w:val="24"/>
              </w:rPr>
            </w:pPr>
            <w:r>
              <w:rPr>
                <w:rFonts w:hint="eastAsia" w:ascii="宋体" w:hAnsi="宋体"/>
                <w:bCs/>
                <w:color w:val="000000"/>
                <w:kern w:val="0"/>
                <w:sz w:val="24"/>
              </w:rPr>
              <w:t>标准</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81750">
            <w:pPr>
              <w:widowControl/>
              <w:jc w:val="left"/>
              <w:textAlignment w:val="center"/>
              <w:rPr>
                <w:rFonts w:ascii="宋体" w:hAnsi="宋体"/>
                <w:color w:val="000000"/>
                <w:kern w:val="0"/>
                <w:sz w:val="24"/>
              </w:rPr>
            </w:pPr>
            <w:r>
              <w:rPr>
                <w:rFonts w:hint="eastAsia" w:ascii="宋体" w:hAnsi="宋体"/>
                <w:color w:val="000000"/>
                <w:kern w:val="0"/>
                <w:sz w:val="24"/>
                <w:lang w:val="en-US" w:eastAsia="zh-CN"/>
              </w:rPr>
              <w:t>采购具有内河老旧运输船舶技术状况评估、判定能力的机构</w:t>
            </w:r>
            <w:r>
              <w:rPr>
                <w:rFonts w:hint="eastAsia" w:ascii="宋体" w:hAnsi="宋体"/>
                <w:color w:val="000000"/>
                <w:kern w:val="0"/>
                <w:sz w:val="24"/>
              </w:rPr>
              <w:t>。</w:t>
            </w:r>
          </w:p>
        </w:tc>
      </w:tr>
      <w:tr w14:paraId="3AF2A252">
        <w:tblPrEx>
          <w:tblCellMar>
            <w:top w:w="0" w:type="dxa"/>
            <w:left w:w="108" w:type="dxa"/>
            <w:bottom w:w="0" w:type="dxa"/>
            <w:right w:w="108" w:type="dxa"/>
          </w:tblCellMar>
        </w:tblPrEx>
        <w:trPr>
          <w:trHeight w:val="950"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3D525">
            <w:pPr>
              <w:widowControl/>
              <w:jc w:val="center"/>
              <w:textAlignment w:val="center"/>
              <w:rPr>
                <w:rFonts w:ascii="宋体" w:hAnsi="宋体"/>
                <w:color w:val="000000"/>
                <w:kern w:val="0"/>
                <w:sz w:val="24"/>
              </w:rPr>
            </w:pPr>
            <w:r>
              <w:rPr>
                <w:rFonts w:hint="eastAsia" w:ascii="宋体" w:hAnsi="宋体"/>
                <w:color w:val="000000"/>
                <w:kern w:val="0"/>
                <w:sz w:val="24"/>
              </w:rPr>
              <w:t>4</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540C">
            <w:pPr>
              <w:widowControl/>
              <w:jc w:val="center"/>
              <w:textAlignment w:val="center"/>
              <w:rPr>
                <w:rFonts w:ascii="宋体" w:hAnsi="宋体"/>
                <w:bCs/>
                <w:color w:val="000000"/>
                <w:kern w:val="0"/>
                <w:sz w:val="24"/>
              </w:rPr>
            </w:pPr>
            <w:r>
              <w:rPr>
                <w:rFonts w:hint="eastAsia" w:ascii="宋体" w:hAnsi="宋体"/>
                <w:bCs/>
                <w:color w:val="000000"/>
                <w:kern w:val="0"/>
                <w:sz w:val="24"/>
              </w:rPr>
              <w:t>其他技术要求</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7D13EC">
            <w:pPr>
              <w:widowControl/>
              <w:jc w:val="left"/>
              <w:textAlignment w:val="center"/>
              <w:rPr>
                <w:rFonts w:ascii="宋体" w:hAnsi="宋体"/>
                <w:color w:val="000000"/>
                <w:kern w:val="0"/>
                <w:sz w:val="24"/>
              </w:rPr>
            </w:pPr>
            <w:r>
              <w:rPr>
                <w:rFonts w:hint="eastAsia" w:ascii="宋体" w:hAnsi="宋体"/>
                <w:color w:val="000000"/>
                <w:kern w:val="0"/>
                <w:sz w:val="24"/>
              </w:rPr>
              <w:t>按照合同文件、相关</w:t>
            </w:r>
            <w:r>
              <w:rPr>
                <w:rFonts w:hint="eastAsia" w:ascii="宋体" w:hAnsi="宋体"/>
                <w:color w:val="000000"/>
                <w:kern w:val="0"/>
                <w:sz w:val="24"/>
                <w:lang w:val="en-US" w:eastAsia="zh-CN"/>
              </w:rPr>
              <w:t>标准、规范、检验规则、设计</w:t>
            </w:r>
            <w:r>
              <w:rPr>
                <w:rFonts w:hint="eastAsia" w:ascii="宋体" w:hAnsi="宋体"/>
                <w:color w:val="000000"/>
                <w:kern w:val="0"/>
                <w:sz w:val="24"/>
              </w:rPr>
              <w:t>图纸、等要求，为本项目提供</w:t>
            </w:r>
            <w:r>
              <w:rPr>
                <w:rFonts w:hint="eastAsia" w:ascii="宋体" w:hAnsi="宋体"/>
                <w:color w:val="000000"/>
                <w:kern w:val="0"/>
                <w:sz w:val="24"/>
                <w:lang w:val="en-US" w:eastAsia="zh-CN"/>
              </w:rPr>
              <w:t>评估及</w:t>
            </w:r>
            <w:r>
              <w:rPr>
                <w:rFonts w:hint="eastAsia" w:ascii="宋体" w:hAnsi="宋体"/>
                <w:color w:val="000000"/>
                <w:kern w:val="0"/>
                <w:sz w:val="24"/>
              </w:rPr>
              <w:t>咨询服务，并依照合同授权范围行使规定的权利，履行相应的义务，承担相应的责任。</w:t>
            </w:r>
          </w:p>
        </w:tc>
      </w:tr>
      <w:tr w14:paraId="6122463C">
        <w:tblPrEx>
          <w:tblCellMar>
            <w:top w:w="0" w:type="dxa"/>
            <w:left w:w="108" w:type="dxa"/>
            <w:bottom w:w="0" w:type="dxa"/>
            <w:right w:w="108" w:type="dxa"/>
          </w:tblCellMar>
        </w:tblPrEx>
        <w:trPr>
          <w:trHeight w:val="605" w:hRule="atLeast"/>
        </w:trPr>
        <w:tc>
          <w:tcPr>
            <w:tcW w:w="8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0CC0A">
            <w:pPr>
              <w:widowControl/>
              <w:jc w:val="center"/>
              <w:textAlignment w:val="center"/>
              <w:rPr>
                <w:rFonts w:ascii="宋体" w:hAnsi="宋体"/>
                <w:color w:val="000000"/>
                <w:kern w:val="0"/>
                <w:sz w:val="24"/>
              </w:rPr>
            </w:pPr>
            <w:r>
              <w:rPr>
                <w:rFonts w:hint="eastAsia" w:ascii="宋体" w:hAnsi="宋体"/>
                <w:color w:val="000000"/>
                <w:kern w:val="0"/>
                <w:sz w:val="24"/>
              </w:rPr>
              <w:t>5</w:t>
            </w:r>
          </w:p>
        </w:tc>
        <w:tc>
          <w:tcPr>
            <w:tcW w:w="223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24FCA">
            <w:pPr>
              <w:widowControl/>
              <w:jc w:val="center"/>
              <w:textAlignment w:val="center"/>
              <w:rPr>
                <w:rFonts w:ascii="宋体" w:hAnsi="宋体"/>
                <w:bCs/>
                <w:color w:val="000000"/>
                <w:kern w:val="0"/>
                <w:sz w:val="24"/>
              </w:rPr>
            </w:pPr>
            <w:r>
              <w:rPr>
                <w:rFonts w:hint="eastAsia" w:ascii="宋体" w:hAnsi="宋体"/>
                <w:bCs/>
                <w:color w:val="000000"/>
                <w:kern w:val="0"/>
                <w:sz w:val="24"/>
              </w:rPr>
              <w:t>安全</w:t>
            </w:r>
          </w:p>
        </w:tc>
        <w:tc>
          <w:tcPr>
            <w:tcW w:w="589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8412">
            <w:pPr>
              <w:widowControl/>
              <w:jc w:val="left"/>
              <w:textAlignment w:val="center"/>
              <w:rPr>
                <w:rFonts w:ascii="宋体" w:hAnsi="宋体"/>
                <w:color w:val="000000"/>
                <w:kern w:val="0"/>
                <w:sz w:val="24"/>
              </w:rPr>
            </w:pPr>
            <w:r>
              <w:rPr>
                <w:rFonts w:hint="eastAsia" w:ascii="宋体" w:hAnsi="宋体"/>
                <w:color w:val="000000"/>
                <w:kern w:val="0"/>
                <w:sz w:val="24"/>
              </w:rPr>
              <w:t>不发生一般及以上安全责任事故</w:t>
            </w:r>
          </w:p>
        </w:tc>
      </w:tr>
    </w:tbl>
    <w:p w14:paraId="3B7DC356">
      <w:r>
        <w:br w:type="page"/>
      </w:r>
    </w:p>
    <w:tbl>
      <w:tblPr>
        <w:tblStyle w:val="33"/>
        <w:tblpPr w:leftFromText="180" w:rightFromText="180" w:vertAnchor="text" w:horzAnchor="page" w:tblpX="1412" w:tblpY="659"/>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5"/>
        <w:gridCol w:w="949"/>
        <w:gridCol w:w="1784"/>
        <w:gridCol w:w="969"/>
        <w:gridCol w:w="636"/>
        <w:gridCol w:w="819"/>
        <w:gridCol w:w="850"/>
        <w:gridCol w:w="624"/>
        <w:gridCol w:w="737"/>
        <w:gridCol w:w="605"/>
        <w:gridCol w:w="1135"/>
      </w:tblGrid>
      <w:tr w14:paraId="028B6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A136873">
            <w:pPr>
              <w:jc w:val="center"/>
              <w:rPr>
                <w:sz w:val="21"/>
                <w:szCs w:val="21"/>
              </w:rPr>
            </w:pPr>
            <w:r>
              <w:rPr>
                <w:rFonts w:hint="eastAsia"/>
                <w:sz w:val="21"/>
                <w:szCs w:val="21"/>
              </w:rPr>
              <w:t>序号</w:t>
            </w:r>
          </w:p>
        </w:tc>
        <w:tc>
          <w:tcPr>
            <w:tcW w:w="496" w:type="pct"/>
            <w:vAlign w:val="center"/>
          </w:tcPr>
          <w:p w14:paraId="388CCC58">
            <w:pPr>
              <w:jc w:val="center"/>
              <w:rPr>
                <w:sz w:val="21"/>
                <w:szCs w:val="21"/>
              </w:rPr>
            </w:pPr>
            <w:r>
              <w:rPr>
                <w:rFonts w:hint="eastAsia"/>
                <w:sz w:val="21"/>
                <w:szCs w:val="21"/>
              </w:rPr>
              <w:t>船名</w:t>
            </w:r>
          </w:p>
        </w:tc>
        <w:tc>
          <w:tcPr>
            <w:tcW w:w="932" w:type="pct"/>
            <w:vAlign w:val="center"/>
          </w:tcPr>
          <w:p w14:paraId="39DF11D4">
            <w:pPr>
              <w:jc w:val="center"/>
              <w:rPr>
                <w:rFonts w:hint="default" w:eastAsiaTheme="minorEastAsia"/>
                <w:sz w:val="21"/>
                <w:szCs w:val="21"/>
                <w:lang w:val="en-US" w:eastAsia="zh-CN"/>
              </w:rPr>
            </w:pPr>
            <w:r>
              <w:rPr>
                <w:rFonts w:hint="eastAsia"/>
                <w:sz w:val="21"/>
                <w:szCs w:val="21"/>
                <w:lang w:val="en-US" w:eastAsia="zh-CN"/>
              </w:rPr>
              <w:t>船舶识别号</w:t>
            </w:r>
          </w:p>
        </w:tc>
        <w:tc>
          <w:tcPr>
            <w:tcW w:w="506" w:type="pct"/>
            <w:vAlign w:val="center"/>
          </w:tcPr>
          <w:p w14:paraId="6CA91102">
            <w:pPr>
              <w:jc w:val="center"/>
              <w:rPr>
                <w:sz w:val="21"/>
                <w:szCs w:val="21"/>
              </w:rPr>
            </w:pPr>
            <w:r>
              <w:rPr>
                <w:rFonts w:hint="eastAsia"/>
                <w:sz w:val="21"/>
                <w:szCs w:val="21"/>
              </w:rPr>
              <w:t>主机功率</w:t>
            </w:r>
          </w:p>
          <w:p w14:paraId="201E132B">
            <w:pPr>
              <w:jc w:val="center"/>
              <w:rPr>
                <w:sz w:val="21"/>
                <w:szCs w:val="21"/>
              </w:rPr>
            </w:pPr>
            <w:r>
              <w:rPr>
                <w:rFonts w:hint="eastAsia"/>
                <w:sz w:val="21"/>
                <w:szCs w:val="21"/>
              </w:rPr>
              <w:t>KW/PS</w:t>
            </w:r>
          </w:p>
        </w:tc>
        <w:tc>
          <w:tcPr>
            <w:tcW w:w="332" w:type="pct"/>
            <w:vAlign w:val="center"/>
          </w:tcPr>
          <w:p w14:paraId="2FC1AD9C">
            <w:pPr>
              <w:jc w:val="center"/>
              <w:rPr>
                <w:sz w:val="21"/>
                <w:szCs w:val="21"/>
              </w:rPr>
            </w:pPr>
            <w:r>
              <w:rPr>
                <w:rFonts w:hint="eastAsia"/>
                <w:sz w:val="21"/>
                <w:szCs w:val="21"/>
              </w:rPr>
              <w:t>总吨(T)</w:t>
            </w:r>
          </w:p>
        </w:tc>
        <w:tc>
          <w:tcPr>
            <w:tcW w:w="428" w:type="pct"/>
            <w:vAlign w:val="center"/>
          </w:tcPr>
          <w:p w14:paraId="799B341A">
            <w:pPr>
              <w:jc w:val="center"/>
              <w:rPr>
                <w:sz w:val="21"/>
                <w:szCs w:val="21"/>
              </w:rPr>
            </w:pPr>
            <w:r>
              <w:rPr>
                <w:rFonts w:hint="eastAsia"/>
                <w:sz w:val="21"/>
                <w:szCs w:val="21"/>
              </w:rPr>
              <w:t>净吨（T）</w:t>
            </w:r>
          </w:p>
        </w:tc>
        <w:tc>
          <w:tcPr>
            <w:tcW w:w="444" w:type="pct"/>
            <w:vAlign w:val="center"/>
          </w:tcPr>
          <w:p w14:paraId="6192D29B">
            <w:pPr>
              <w:jc w:val="center"/>
              <w:rPr>
                <w:sz w:val="21"/>
                <w:szCs w:val="21"/>
              </w:rPr>
            </w:pPr>
            <w:r>
              <w:rPr>
                <w:rFonts w:hint="eastAsia"/>
                <w:sz w:val="21"/>
                <w:szCs w:val="21"/>
              </w:rPr>
              <w:t>船长(m)</w:t>
            </w:r>
          </w:p>
        </w:tc>
        <w:tc>
          <w:tcPr>
            <w:tcW w:w="326" w:type="pct"/>
            <w:vAlign w:val="center"/>
          </w:tcPr>
          <w:p w14:paraId="46E17093">
            <w:pPr>
              <w:jc w:val="center"/>
              <w:rPr>
                <w:sz w:val="21"/>
                <w:szCs w:val="21"/>
              </w:rPr>
            </w:pPr>
            <w:r>
              <w:rPr>
                <w:rFonts w:hint="eastAsia"/>
                <w:sz w:val="21"/>
                <w:szCs w:val="21"/>
              </w:rPr>
              <w:t>船宽</w:t>
            </w:r>
          </w:p>
          <w:p w14:paraId="3A716146">
            <w:pPr>
              <w:jc w:val="center"/>
              <w:rPr>
                <w:sz w:val="21"/>
                <w:szCs w:val="21"/>
              </w:rPr>
            </w:pPr>
            <w:r>
              <w:rPr>
                <w:rFonts w:hint="eastAsia"/>
                <w:sz w:val="21"/>
                <w:szCs w:val="21"/>
              </w:rPr>
              <w:t>(m)</w:t>
            </w:r>
          </w:p>
        </w:tc>
        <w:tc>
          <w:tcPr>
            <w:tcW w:w="385" w:type="pct"/>
            <w:vAlign w:val="center"/>
          </w:tcPr>
          <w:p w14:paraId="3D425DF0">
            <w:pPr>
              <w:jc w:val="center"/>
              <w:rPr>
                <w:sz w:val="21"/>
                <w:szCs w:val="21"/>
              </w:rPr>
            </w:pPr>
            <w:r>
              <w:rPr>
                <w:rFonts w:hint="eastAsia"/>
                <w:sz w:val="21"/>
                <w:szCs w:val="21"/>
              </w:rPr>
              <w:t>型深</w:t>
            </w:r>
          </w:p>
          <w:p w14:paraId="4D90CC23">
            <w:pPr>
              <w:jc w:val="center"/>
              <w:rPr>
                <w:sz w:val="21"/>
                <w:szCs w:val="21"/>
              </w:rPr>
            </w:pPr>
            <w:r>
              <w:rPr>
                <w:rFonts w:hint="eastAsia"/>
                <w:sz w:val="21"/>
                <w:szCs w:val="21"/>
              </w:rPr>
              <w:t>(m)</w:t>
            </w:r>
          </w:p>
        </w:tc>
        <w:tc>
          <w:tcPr>
            <w:tcW w:w="316" w:type="pct"/>
            <w:vAlign w:val="center"/>
          </w:tcPr>
          <w:p w14:paraId="56C322BD">
            <w:pPr>
              <w:jc w:val="center"/>
              <w:rPr>
                <w:sz w:val="21"/>
                <w:szCs w:val="21"/>
              </w:rPr>
            </w:pPr>
            <w:r>
              <w:rPr>
                <w:rFonts w:hint="eastAsia"/>
                <w:sz w:val="21"/>
                <w:szCs w:val="21"/>
              </w:rPr>
              <w:t>客位(人)</w:t>
            </w:r>
          </w:p>
        </w:tc>
        <w:tc>
          <w:tcPr>
            <w:tcW w:w="593" w:type="pct"/>
            <w:vAlign w:val="center"/>
          </w:tcPr>
          <w:p w14:paraId="411C6D32">
            <w:pPr>
              <w:bidi w:val="0"/>
              <w:jc w:val="center"/>
              <w:rPr>
                <w:rFonts w:hint="default" w:asciiTheme="minorHAnsi" w:hAnsiTheme="minorHAnsi" w:eastAsiaTheme="minorEastAsia" w:cstheme="minorBidi"/>
                <w:kern w:val="2"/>
                <w:sz w:val="21"/>
                <w:szCs w:val="32"/>
                <w:lang w:val="en-US" w:eastAsia="zh-CN" w:bidi="bo-CN"/>
              </w:rPr>
            </w:pPr>
            <w:r>
              <w:rPr>
                <w:rFonts w:hint="eastAsia" w:cstheme="minorBidi"/>
                <w:kern w:val="2"/>
                <w:sz w:val="21"/>
                <w:szCs w:val="32"/>
                <w:lang w:val="en-US" w:eastAsia="zh-CN" w:bidi="bo-CN"/>
              </w:rPr>
              <w:t>备注</w:t>
            </w:r>
          </w:p>
        </w:tc>
      </w:tr>
      <w:tr w14:paraId="54298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636A22F6">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w:t>
            </w:r>
          </w:p>
        </w:tc>
        <w:tc>
          <w:tcPr>
            <w:tcW w:w="496" w:type="pct"/>
            <w:vAlign w:val="center"/>
          </w:tcPr>
          <w:p w14:paraId="4C883D5C">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龙羊峡游01</w:t>
            </w:r>
          </w:p>
        </w:tc>
        <w:tc>
          <w:tcPr>
            <w:tcW w:w="932" w:type="pct"/>
            <w:vAlign w:val="center"/>
          </w:tcPr>
          <w:p w14:paraId="61693D2A">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CN20148110836</w:t>
            </w:r>
          </w:p>
        </w:tc>
        <w:tc>
          <w:tcPr>
            <w:tcW w:w="506" w:type="pct"/>
            <w:vAlign w:val="center"/>
          </w:tcPr>
          <w:p w14:paraId="6C559460">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199/270</w:t>
            </w:r>
          </w:p>
        </w:tc>
        <w:tc>
          <w:tcPr>
            <w:tcW w:w="332" w:type="pct"/>
            <w:vAlign w:val="center"/>
          </w:tcPr>
          <w:p w14:paraId="5B6E2C63">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34</w:t>
            </w:r>
          </w:p>
        </w:tc>
        <w:tc>
          <w:tcPr>
            <w:tcW w:w="428" w:type="pct"/>
            <w:vAlign w:val="center"/>
          </w:tcPr>
          <w:p w14:paraId="6D319957">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444" w:type="pct"/>
            <w:vAlign w:val="center"/>
          </w:tcPr>
          <w:p w14:paraId="498BBA64">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17.00</w:t>
            </w:r>
          </w:p>
        </w:tc>
        <w:tc>
          <w:tcPr>
            <w:tcW w:w="326" w:type="pct"/>
            <w:vAlign w:val="center"/>
          </w:tcPr>
          <w:p w14:paraId="6DE6CADA">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4.00</w:t>
            </w:r>
          </w:p>
        </w:tc>
        <w:tc>
          <w:tcPr>
            <w:tcW w:w="385" w:type="pct"/>
            <w:vAlign w:val="center"/>
          </w:tcPr>
          <w:p w14:paraId="510A5D50">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1.30</w:t>
            </w:r>
          </w:p>
        </w:tc>
        <w:tc>
          <w:tcPr>
            <w:tcW w:w="316" w:type="pct"/>
            <w:vAlign w:val="center"/>
          </w:tcPr>
          <w:p w14:paraId="080D2A09">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w:t>
            </w:r>
          </w:p>
        </w:tc>
        <w:tc>
          <w:tcPr>
            <w:tcW w:w="593" w:type="pct"/>
            <w:vAlign w:val="center"/>
          </w:tcPr>
          <w:p w14:paraId="40A7171F">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玻璃钢 单机</w:t>
            </w:r>
          </w:p>
        </w:tc>
      </w:tr>
      <w:tr w14:paraId="4A0F61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D7AEE34">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w:t>
            </w:r>
          </w:p>
        </w:tc>
        <w:tc>
          <w:tcPr>
            <w:tcW w:w="496" w:type="pct"/>
            <w:vAlign w:val="center"/>
          </w:tcPr>
          <w:p w14:paraId="570159EC">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龙羊峡游02</w:t>
            </w:r>
          </w:p>
        </w:tc>
        <w:tc>
          <w:tcPr>
            <w:tcW w:w="932" w:type="pct"/>
            <w:vAlign w:val="center"/>
          </w:tcPr>
          <w:p w14:paraId="531F974F">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CN20142242455</w:t>
            </w:r>
          </w:p>
        </w:tc>
        <w:tc>
          <w:tcPr>
            <w:tcW w:w="506" w:type="pct"/>
            <w:vAlign w:val="center"/>
          </w:tcPr>
          <w:p w14:paraId="4C1985EA">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199/270</w:t>
            </w:r>
          </w:p>
        </w:tc>
        <w:tc>
          <w:tcPr>
            <w:tcW w:w="332" w:type="pct"/>
            <w:vAlign w:val="center"/>
          </w:tcPr>
          <w:p w14:paraId="38A62269">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34</w:t>
            </w:r>
          </w:p>
        </w:tc>
        <w:tc>
          <w:tcPr>
            <w:tcW w:w="428" w:type="pct"/>
            <w:vAlign w:val="center"/>
          </w:tcPr>
          <w:p w14:paraId="777E8950">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20</w:t>
            </w:r>
          </w:p>
        </w:tc>
        <w:tc>
          <w:tcPr>
            <w:tcW w:w="444" w:type="pct"/>
            <w:vAlign w:val="center"/>
          </w:tcPr>
          <w:p w14:paraId="5B88EB9B">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17.00</w:t>
            </w:r>
          </w:p>
        </w:tc>
        <w:tc>
          <w:tcPr>
            <w:tcW w:w="326" w:type="pct"/>
            <w:vAlign w:val="center"/>
          </w:tcPr>
          <w:p w14:paraId="06FD05AB">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4.00</w:t>
            </w:r>
          </w:p>
        </w:tc>
        <w:tc>
          <w:tcPr>
            <w:tcW w:w="385" w:type="pct"/>
            <w:vAlign w:val="center"/>
          </w:tcPr>
          <w:p w14:paraId="0B6CF7C3">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1.30</w:t>
            </w:r>
          </w:p>
        </w:tc>
        <w:tc>
          <w:tcPr>
            <w:tcW w:w="316" w:type="pct"/>
            <w:vAlign w:val="center"/>
          </w:tcPr>
          <w:p w14:paraId="6F1863D4">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21</w:t>
            </w:r>
          </w:p>
        </w:tc>
        <w:tc>
          <w:tcPr>
            <w:tcW w:w="593" w:type="pct"/>
            <w:vAlign w:val="center"/>
          </w:tcPr>
          <w:p w14:paraId="7264000E">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玻璃钢 单机</w:t>
            </w:r>
          </w:p>
        </w:tc>
      </w:tr>
      <w:tr w14:paraId="1577D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0CDFCE4A">
            <w:pPr>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3</w:t>
            </w:r>
          </w:p>
        </w:tc>
        <w:tc>
          <w:tcPr>
            <w:tcW w:w="496" w:type="pct"/>
            <w:vAlign w:val="center"/>
          </w:tcPr>
          <w:p w14:paraId="11311556">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龙羊峡游09</w:t>
            </w:r>
          </w:p>
        </w:tc>
        <w:tc>
          <w:tcPr>
            <w:tcW w:w="932" w:type="pct"/>
            <w:vAlign w:val="center"/>
          </w:tcPr>
          <w:p w14:paraId="0EF74C0E">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CN20142514433</w:t>
            </w:r>
          </w:p>
        </w:tc>
        <w:tc>
          <w:tcPr>
            <w:tcW w:w="506" w:type="pct"/>
            <w:vAlign w:val="center"/>
          </w:tcPr>
          <w:p w14:paraId="440242ED">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199/270</w:t>
            </w:r>
          </w:p>
        </w:tc>
        <w:tc>
          <w:tcPr>
            <w:tcW w:w="332" w:type="pct"/>
            <w:vAlign w:val="center"/>
          </w:tcPr>
          <w:p w14:paraId="177AB173">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33</w:t>
            </w:r>
          </w:p>
        </w:tc>
        <w:tc>
          <w:tcPr>
            <w:tcW w:w="428" w:type="pct"/>
            <w:vAlign w:val="center"/>
          </w:tcPr>
          <w:p w14:paraId="49417F42">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w:t>
            </w:r>
          </w:p>
        </w:tc>
        <w:tc>
          <w:tcPr>
            <w:tcW w:w="444" w:type="pct"/>
            <w:vAlign w:val="center"/>
          </w:tcPr>
          <w:p w14:paraId="209F5F57">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17.00</w:t>
            </w:r>
          </w:p>
        </w:tc>
        <w:tc>
          <w:tcPr>
            <w:tcW w:w="326" w:type="pct"/>
            <w:vAlign w:val="center"/>
          </w:tcPr>
          <w:p w14:paraId="20F24202">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4.00</w:t>
            </w:r>
          </w:p>
        </w:tc>
        <w:tc>
          <w:tcPr>
            <w:tcW w:w="385" w:type="pct"/>
            <w:vAlign w:val="center"/>
          </w:tcPr>
          <w:p w14:paraId="0CAC9FD0">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1.30</w:t>
            </w:r>
          </w:p>
        </w:tc>
        <w:tc>
          <w:tcPr>
            <w:tcW w:w="316" w:type="pct"/>
            <w:vAlign w:val="center"/>
          </w:tcPr>
          <w:p w14:paraId="577D0CAB">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58</w:t>
            </w:r>
          </w:p>
        </w:tc>
        <w:tc>
          <w:tcPr>
            <w:tcW w:w="593" w:type="pct"/>
            <w:vAlign w:val="center"/>
          </w:tcPr>
          <w:p w14:paraId="752D2247">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玻璃钢 单机</w:t>
            </w:r>
          </w:p>
        </w:tc>
      </w:tr>
      <w:tr w14:paraId="5922F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36F8114F">
            <w:pPr>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4</w:t>
            </w:r>
          </w:p>
        </w:tc>
        <w:tc>
          <w:tcPr>
            <w:tcW w:w="496" w:type="pct"/>
            <w:vAlign w:val="center"/>
          </w:tcPr>
          <w:p w14:paraId="6FD9739A">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龙羊峡游10</w:t>
            </w:r>
          </w:p>
        </w:tc>
        <w:tc>
          <w:tcPr>
            <w:tcW w:w="932" w:type="pct"/>
            <w:vAlign w:val="center"/>
          </w:tcPr>
          <w:p w14:paraId="70057F73">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CN20149800490</w:t>
            </w:r>
          </w:p>
        </w:tc>
        <w:tc>
          <w:tcPr>
            <w:tcW w:w="506" w:type="pct"/>
            <w:vAlign w:val="center"/>
          </w:tcPr>
          <w:p w14:paraId="53E255EA">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199/270</w:t>
            </w:r>
          </w:p>
        </w:tc>
        <w:tc>
          <w:tcPr>
            <w:tcW w:w="332" w:type="pct"/>
            <w:vAlign w:val="center"/>
          </w:tcPr>
          <w:p w14:paraId="0A1AFD84">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33</w:t>
            </w:r>
          </w:p>
        </w:tc>
        <w:tc>
          <w:tcPr>
            <w:tcW w:w="428" w:type="pct"/>
            <w:vAlign w:val="center"/>
          </w:tcPr>
          <w:p w14:paraId="4692E052">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19</w:t>
            </w:r>
          </w:p>
        </w:tc>
        <w:tc>
          <w:tcPr>
            <w:tcW w:w="444" w:type="pct"/>
            <w:vAlign w:val="center"/>
          </w:tcPr>
          <w:p w14:paraId="5365975D">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17.00</w:t>
            </w:r>
          </w:p>
        </w:tc>
        <w:tc>
          <w:tcPr>
            <w:tcW w:w="326" w:type="pct"/>
            <w:vAlign w:val="center"/>
          </w:tcPr>
          <w:p w14:paraId="2C7E2829">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4.00</w:t>
            </w:r>
          </w:p>
        </w:tc>
        <w:tc>
          <w:tcPr>
            <w:tcW w:w="385" w:type="pct"/>
            <w:vAlign w:val="center"/>
          </w:tcPr>
          <w:p w14:paraId="60F9DB29">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1.30</w:t>
            </w:r>
          </w:p>
        </w:tc>
        <w:tc>
          <w:tcPr>
            <w:tcW w:w="316" w:type="pct"/>
            <w:vAlign w:val="center"/>
          </w:tcPr>
          <w:p w14:paraId="70916C72">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58</w:t>
            </w:r>
          </w:p>
        </w:tc>
        <w:tc>
          <w:tcPr>
            <w:tcW w:w="593" w:type="pct"/>
            <w:vAlign w:val="center"/>
          </w:tcPr>
          <w:p w14:paraId="550C8F38">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玻璃钢 单机</w:t>
            </w:r>
          </w:p>
        </w:tc>
      </w:tr>
      <w:tr w14:paraId="67BA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332440BA">
            <w:pPr>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5</w:t>
            </w:r>
          </w:p>
        </w:tc>
        <w:tc>
          <w:tcPr>
            <w:tcW w:w="496" w:type="pct"/>
            <w:vAlign w:val="center"/>
          </w:tcPr>
          <w:p w14:paraId="6B6B4850">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龙羊峡游11</w:t>
            </w:r>
          </w:p>
        </w:tc>
        <w:tc>
          <w:tcPr>
            <w:tcW w:w="932" w:type="pct"/>
            <w:vAlign w:val="center"/>
          </w:tcPr>
          <w:p w14:paraId="39B7D7A0">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CN20153865693</w:t>
            </w:r>
          </w:p>
        </w:tc>
        <w:tc>
          <w:tcPr>
            <w:tcW w:w="506" w:type="pct"/>
            <w:vAlign w:val="center"/>
          </w:tcPr>
          <w:p w14:paraId="5BBDB43D">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180/245</w:t>
            </w:r>
          </w:p>
        </w:tc>
        <w:tc>
          <w:tcPr>
            <w:tcW w:w="332" w:type="pct"/>
            <w:vAlign w:val="center"/>
          </w:tcPr>
          <w:p w14:paraId="0CB6EF07">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428" w:type="pct"/>
            <w:vAlign w:val="center"/>
          </w:tcPr>
          <w:p w14:paraId="2F09BEA3">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444" w:type="pct"/>
            <w:vAlign w:val="center"/>
          </w:tcPr>
          <w:p w14:paraId="216436C3">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14.302</w:t>
            </w:r>
          </w:p>
        </w:tc>
        <w:tc>
          <w:tcPr>
            <w:tcW w:w="326" w:type="pct"/>
            <w:vAlign w:val="center"/>
          </w:tcPr>
          <w:p w14:paraId="72CEF4AA">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3.20</w:t>
            </w:r>
          </w:p>
        </w:tc>
        <w:tc>
          <w:tcPr>
            <w:tcW w:w="385" w:type="pct"/>
            <w:vAlign w:val="center"/>
          </w:tcPr>
          <w:p w14:paraId="0D192C39">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1.552</w:t>
            </w:r>
          </w:p>
        </w:tc>
        <w:tc>
          <w:tcPr>
            <w:tcW w:w="316" w:type="pct"/>
            <w:vAlign w:val="center"/>
          </w:tcPr>
          <w:p w14:paraId="59067B43">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593" w:type="pct"/>
            <w:vAlign w:val="center"/>
          </w:tcPr>
          <w:p w14:paraId="32010086">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玻璃钢 单机</w:t>
            </w:r>
          </w:p>
        </w:tc>
      </w:tr>
      <w:tr w14:paraId="0B9C63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9D222C0">
            <w:pPr>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6</w:t>
            </w:r>
          </w:p>
        </w:tc>
        <w:tc>
          <w:tcPr>
            <w:tcW w:w="496" w:type="pct"/>
            <w:vAlign w:val="center"/>
          </w:tcPr>
          <w:p w14:paraId="079F63AC">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龙羊峡游12</w:t>
            </w:r>
          </w:p>
        </w:tc>
        <w:tc>
          <w:tcPr>
            <w:tcW w:w="932" w:type="pct"/>
            <w:vAlign w:val="center"/>
          </w:tcPr>
          <w:p w14:paraId="3BA8F874">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CN20154875568</w:t>
            </w:r>
          </w:p>
        </w:tc>
        <w:tc>
          <w:tcPr>
            <w:tcW w:w="506" w:type="pct"/>
            <w:vAlign w:val="center"/>
          </w:tcPr>
          <w:p w14:paraId="43CF9226">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180/245</w:t>
            </w:r>
          </w:p>
        </w:tc>
        <w:tc>
          <w:tcPr>
            <w:tcW w:w="332" w:type="pct"/>
            <w:vAlign w:val="center"/>
          </w:tcPr>
          <w:p w14:paraId="71C5BC0A">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w:t>
            </w:r>
          </w:p>
        </w:tc>
        <w:tc>
          <w:tcPr>
            <w:tcW w:w="428" w:type="pct"/>
            <w:vAlign w:val="center"/>
          </w:tcPr>
          <w:p w14:paraId="01A484EF">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4</w:t>
            </w:r>
          </w:p>
        </w:tc>
        <w:tc>
          <w:tcPr>
            <w:tcW w:w="444" w:type="pct"/>
            <w:vAlign w:val="center"/>
          </w:tcPr>
          <w:p w14:paraId="4D8C55FD">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14.302</w:t>
            </w:r>
          </w:p>
        </w:tc>
        <w:tc>
          <w:tcPr>
            <w:tcW w:w="326" w:type="pct"/>
            <w:vAlign w:val="center"/>
          </w:tcPr>
          <w:p w14:paraId="2D0AB844">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3.20</w:t>
            </w:r>
          </w:p>
        </w:tc>
        <w:tc>
          <w:tcPr>
            <w:tcW w:w="385" w:type="pct"/>
            <w:vAlign w:val="center"/>
          </w:tcPr>
          <w:p w14:paraId="7FF24447">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1.552</w:t>
            </w:r>
          </w:p>
        </w:tc>
        <w:tc>
          <w:tcPr>
            <w:tcW w:w="316" w:type="pct"/>
            <w:vAlign w:val="center"/>
          </w:tcPr>
          <w:p w14:paraId="476B2262">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w:t>
            </w:r>
          </w:p>
        </w:tc>
        <w:tc>
          <w:tcPr>
            <w:tcW w:w="593" w:type="pct"/>
            <w:vAlign w:val="center"/>
          </w:tcPr>
          <w:p w14:paraId="49EDC47D">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玻璃钢 单机</w:t>
            </w:r>
          </w:p>
        </w:tc>
      </w:tr>
      <w:tr w14:paraId="4117C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689182B8">
            <w:pPr>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7</w:t>
            </w:r>
          </w:p>
        </w:tc>
        <w:tc>
          <w:tcPr>
            <w:tcW w:w="496" w:type="pct"/>
            <w:vAlign w:val="center"/>
          </w:tcPr>
          <w:p w14:paraId="69950D1E">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龙羊峡游13</w:t>
            </w:r>
          </w:p>
        </w:tc>
        <w:tc>
          <w:tcPr>
            <w:tcW w:w="932" w:type="pct"/>
            <w:vAlign w:val="center"/>
          </w:tcPr>
          <w:p w14:paraId="562D9B59">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CN20156142105</w:t>
            </w:r>
          </w:p>
        </w:tc>
        <w:tc>
          <w:tcPr>
            <w:tcW w:w="506" w:type="pct"/>
            <w:vAlign w:val="center"/>
          </w:tcPr>
          <w:p w14:paraId="0927EB64">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160/220</w:t>
            </w:r>
          </w:p>
        </w:tc>
        <w:tc>
          <w:tcPr>
            <w:tcW w:w="332" w:type="pct"/>
            <w:vAlign w:val="center"/>
          </w:tcPr>
          <w:p w14:paraId="24821FCA">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w:t>
            </w:r>
          </w:p>
        </w:tc>
        <w:tc>
          <w:tcPr>
            <w:tcW w:w="428" w:type="pct"/>
            <w:vAlign w:val="center"/>
          </w:tcPr>
          <w:p w14:paraId="0D658BB8">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444" w:type="pct"/>
            <w:vAlign w:val="center"/>
          </w:tcPr>
          <w:p w14:paraId="43B5DA16">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13.50</w:t>
            </w:r>
          </w:p>
        </w:tc>
        <w:tc>
          <w:tcPr>
            <w:tcW w:w="326" w:type="pct"/>
            <w:vAlign w:val="center"/>
          </w:tcPr>
          <w:p w14:paraId="4FCDD33B">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3.46</w:t>
            </w:r>
          </w:p>
        </w:tc>
        <w:tc>
          <w:tcPr>
            <w:tcW w:w="385" w:type="pct"/>
            <w:vAlign w:val="center"/>
          </w:tcPr>
          <w:p w14:paraId="12CD1C74">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1.28</w:t>
            </w:r>
          </w:p>
        </w:tc>
        <w:tc>
          <w:tcPr>
            <w:tcW w:w="316" w:type="pct"/>
            <w:vAlign w:val="center"/>
          </w:tcPr>
          <w:p w14:paraId="62AA3436">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38</w:t>
            </w:r>
          </w:p>
        </w:tc>
        <w:tc>
          <w:tcPr>
            <w:tcW w:w="593" w:type="pct"/>
            <w:vAlign w:val="center"/>
          </w:tcPr>
          <w:p w14:paraId="202F31E3">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玻璃钢 单机</w:t>
            </w:r>
          </w:p>
        </w:tc>
      </w:tr>
      <w:tr w14:paraId="25D45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F1FD922">
            <w:pPr>
              <w:jc w:val="center"/>
              <w:rPr>
                <w:rFonts w:hint="default" w:ascii="Times New Roman" w:hAnsi="Times New Roman" w:eastAsia="仿宋_GB2312" w:cs="Times New Roman"/>
                <w:sz w:val="21"/>
                <w:szCs w:val="21"/>
                <w:lang w:eastAsia="zh-CN"/>
              </w:rPr>
            </w:pPr>
            <w:r>
              <w:rPr>
                <w:rFonts w:hint="default" w:ascii="Times New Roman" w:hAnsi="Times New Roman" w:eastAsia="仿宋_GB2312" w:cs="Times New Roman"/>
                <w:sz w:val="21"/>
                <w:szCs w:val="21"/>
                <w:lang w:val="en-US" w:eastAsia="zh-CN"/>
              </w:rPr>
              <w:t>8</w:t>
            </w:r>
          </w:p>
        </w:tc>
        <w:tc>
          <w:tcPr>
            <w:tcW w:w="496" w:type="pct"/>
            <w:vAlign w:val="center"/>
          </w:tcPr>
          <w:p w14:paraId="1A1AFBDA">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龙羊峡游14</w:t>
            </w:r>
          </w:p>
        </w:tc>
        <w:tc>
          <w:tcPr>
            <w:tcW w:w="932" w:type="pct"/>
            <w:vAlign w:val="center"/>
          </w:tcPr>
          <w:p w14:paraId="669D1804">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CN20157210636</w:t>
            </w:r>
          </w:p>
        </w:tc>
        <w:tc>
          <w:tcPr>
            <w:tcW w:w="506" w:type="pct"/>
            <w:vAlign w:val="center"/>
          </w:tcPr>
          <w:p w14:paraId="561BD0FE">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160/220</w:t>
            </w:r>
          </w:p>
        </w:tc>
        <w:tc>
          <w:tcPr>
            <w:tcW w:w="332" w:type="pct"/>
            <w:vAlign w:val="center"/>
          </w:tcPr>
          <w:p w14:paraId="67846FD4">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22</w:t>
            </w:r>
          </w:p>
        </w:tc>
        <w:tc>
          <w:tcPr>
            <w:tcW w:w="428" w:type="pct"/>
            <w:vAlign w:val="center"/>
          </w:tcPr>
          <w:p w14:paraId="38C89C62">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w:t>
            </w:r>
          </w:p>
        </w:tc>
        <w:tc>
          <w:tcPr>
            <w:tcW w:w="444" w:type="pct"/>
            <w:vAlign w:val="center"/>
          </w:tcPr>
          <w:p w14:paraId="2AB51A0A">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13.50</w:t>
            </w:r>
          </w:p>
        </w:tc>
        <w:tc>
          <w:tcPr>
            <w:tcW w:w="326" w:type="pct"/>
            <w:vAlign w:val="center"/>
          </w:tcPr>
          <w:p w14:paraId="0114FAEE">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3.46</w:t>
            </w:r>
          </w:p>
        </w:tc>
        <w:tc>
          <w:tcPr>
            <w:tcW w:w="385" w:type="pct"/>
            <w:vAlign w:val="center"/>
          </w:tcPr>
          <w:p w14:paraId="5043FF25">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1.28</w:t>
            </w:r>
          </w:p>
        </w:tc>
        <w:tc>
          <w:tcPr>
            <w:tcW w:w="316" w:type="pct"/>
            <w:vAlign w:val="center"/>
          </w:tcPr>
          <w:p w14:paraId="29C8E4D2">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rPr>
              <w:t>38</w:t>
            </w:r>
          </w:p>
        </w:tc>
        <w:tc>
          <w:tcPr>
            <w:tcW w:w="593" w:type="pct"/>
            <w:vAlign w:val="center"/>
          </w:tcPr>
          <w:p w14:paraId="7216F842">
            <w:pPr>
              <w:jc w:val="center"/>
              <w:rPr>
                <w:rFonts w:hint="default" w:ascii="Times New Roman" w:hAnsi="Times New Roman" w:eastAsia="仿宋_GB2312" w:cs="Times New Roman"/>
                <w:sz w:val="21"/>
                <w:szCs w:val="21"/>
              </w:rPr>
            </w:pPr>
            <w:r>
              <w:rPr>
                <w:rFonts w:hint="default" w:ascii="Times New Roman" w:hAnsi="Times New Roman" w:eastAsia="仿宋_GB2312" w:cs="Times New Roman"/>
                <w:sz w:val="21"/>
                <w:szCs w:val="21"/>
                <w:lang w:val="en-US" w:eastAsia="zh-CN"/>
              </w:rPr>
              <w:t>玻璃钢 双机</w:t>
            </w:r>
          </w:p>
        </w:tc>
      </w:tr>
      <w:tr w14:paraId="14444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DA38905">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9</w:t>
            </w:r>
          </w:p>
        </w:tc>
        <w:tc>
          <w:tcPr>
            <w:tcW w:w="496" w:type="pct"/>
            <w:vAlign w:val="center"/>
          </w:tcPr>
          <w:p w14:paraId="7BFEDB18">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青海湖09号</w:t>
            </w:r>
          </w:p>
        </w:tc>
        <w:tc>
          <w:tcPr>
            <w:tcW w:w="932" w:type="pct"/>
            <w:vAlign w:val="center"/>
          </w:tcPr>
          <w:p w14:paraId="61D039D2">
            <w:pPr>
              <w:keepNext w:val="0"/>
              <w:keepLines w:val="0"/>
              <w:widowControl/>
              <w:suppressLineNumbers w:val="0"/>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CN20099910260</w:t>
            </w:r>
          </w:p>
        </w:tc>
        <w:tc>
          <w:tcPr>
            <w:tcW w:w="506" w:type="pct"/>
            <w:vAlign w:val="center"/>
          </w:tcPr>
          <w:p w14:paraId="7A429EB1">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410</w:t>
            </w:r>
          </w:p>
        </w:tc>
        <w:tc>
          <w:tcPr>
            <w:tcW w:w="332" w:type="pct"/>
            <w:vAlign w:val="center"/>
          </w:tcPr>
          <w:p w14:paraId="7BA7A62D">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52</w:t>
            </w:r>
          </w:p>
        </w:tc>
        <w:tc>
          <w:tcPr>
            <w:tcW w:w="428" w:type="pct"/>
            <w:vAlign w:val="center"/>
          </w:tcPr>
          <w:p w14:paraId="7E9B88AE">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26</w:t>
            </w:r>
          </w:p>
        </w:tc>
        <w:tc>
          <w:tcPr>
            <w:tcW w:w="444" w:type="pct"/>
            <w:vAlign w:val="center"/>
          </w:tcPr>
          <w:p w14:paraId="10CE5001">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23.6</w:t>
            </w:r>
          </w:p>
        </w:tc>
        <w:tc>
          <w:tcPr>
            <w:tcW w:w="326" w:type="pct"/>
            <w:vAlign w:val="center"/>
          </w:tcPr>
          <w:p w14:paraId="3B2E3439">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385" w:type="pct"/>
            <w:vAlign w:val="center"/>
          </w:tcPr>
          <w:p w14:paraId="21F9A093">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316" w:type="pct"/>
            <w:vAlign w:val="center"/>
          </w:tcPr>
          <w:p w14:paraId="790A846B">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593" w:type="pct"/>
            <w:vAlign w:val="center"/>
          </w:tcPr>
          <w:p w14:paraId="4798F38B">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玻璃钢 双机</w:t>
            </w:r>
          </w:p>
        </w:tc>
      </w:tr>
      <w:tr w14:paraId="10ABF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42B7955C">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10</w:t>
            </w:r>
          </w:p>
        </w:tc>
        <w:tc>
          <w:tcPr>
            <w:tcW w:w="496" w:type="pct"/>
            <w:vAlign w:val="center"/>
          </w:tcPr>
          <w:p w14:paraId="5DB1E914">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青海湖10号</w:t>
            </w:r>
          </w:p>
        </w:tc>
        <w:tc>
          <w:tcPr>
            <w:tcW w:w="932" w:type="pct"/>
            <w:vAlign w:val="center"/>
          </w:tcPr>
          <w:p w14:paraId="7B73F860">
            <w:pPr>
              <w:keepNext w:val="0"/>
              <w:keepLines w:val="0"/>
              <w:widowControl/>
              <w:suppressLineNumbers w:val="0"/>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CN20097504188</w:t>
            </w:r>
          </w:p>
        </w:tc>
        <w:tc>
          <w:tcPr>
            <w:tcW w:w="506" w:type="pct"/>
            <w:vAlign w:val="center"/>
          </w:tcPr>
          <w:p w14:paraId="3A38F2ED">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410</w:t>
            </w:r>
          </w:p>
        </w:tc>
        <w:tc>
          <w:tcPr>
            <w:tcW w:w="332" w:type="pct"/>
            <w:vAlign w:val="center"/>
          </w:tcPr>
          <w:p w14:paraId="0E350662">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52</w:t>
            </w:r>
          </w:p>
        </w:tc>
        <w:tc>
          <w:tcPr>
            <w:tcW w:w="428" w:type="pct"/>
            <w:vAlign w:val="center"/>
          </w:tcPr>
          <w:p w14:paraId="6422BF36">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26</w:t>
            </w:r>
          </w:p>
        </w:tc>
        <w:tc>
          <w:tcPr>
            <w:tcW w:w="444" w:type="pct"/>
            <w:vAlign w:val="center"/>
          </w:tcPr>
          <w:p w14:paraId="57846CE3">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23.6</w:t>
            </w:r>
          </w:p>
        </w:tc>
        <w:tc>
          <w:tcPr>
            <w:tcW w:w="326" w:type="pct"/>
            <w:vAlign w:val="center"/>
          </w:tcPr>
          <w:p w14:paraId="0C9D0964">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385" w:type="pct"/>
            <w:vAlign w:val="center"/>
          </w:tcPr>
          <w:p w14:paraId="1865457B">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1.6</w:t>
            </w:r>
          </w:p>
        </w:tc>
        <w:tc>
          <w:tcPr>
            <w:tcW w:w="316" w:type="pct"/>
            <w:vAlign w:val="center"/>
          </w:tcPr>
          <w:p w14:paraId="566980DA">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82</w:t>
            </w:r>
          </w:p>
        </w:tc>
        <w:tc>
          <w:tcPr>
            <w:tcW w:w="593" w:type="pct"/>
            <w:vAlign w:val="center"/>
          </w:tcPr>
          <w:p w14:paraId="568483DA">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玻璃钢 双机</w:t>
            </w:r>
          </w:p>
        </w:tc>
      </w:tr>
      <w:tr w14:paraId="6B23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7C0E9D16">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11</w:t>
            </w:r>
          </w:p>
        </w:tc>
        <w:tc>
          <w:tcPr>
            <w:tcW w:w="496" w:type="pct"/>
            <w:vAlign w:val="center"/>
          </w:tcPr>
          <w:p w14:paraId="27882E64">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青海湖11号</w:t>
            </w:r>
          </w:p>
        </w:tc>
        <w:tc>
          <w:tcPr>
            <w:tcW w:w="932" w:type="pct"/>
            <w:vAlign w:val="center"/>
          </w:tcPr>
          <w:p w14:paraId="02BF239C">
            <w:pPr>
              <w:keepNext w:val="0"/>
              <w:keepLines w:val="0"/>
              <w:widowControl/>
              <w:suppressLineNumbers w:val="0"/>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CN20119988819</w:t>
            </w:r>
          </w:p>
        </w:tc>
        <w:tc>
          <w:tcPr>
            <w:tcW w:w="506" w:type="pct"/>
            <w:vAlign w:val="center"/>
          </w:tcPr>
          <w:p w14:paraId="11A44162">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480</w:t>
            </w:r>
          </w:p>
        </w:tc>
        <w:tc>
          <w:tcPr>
            <w:tcW w:w="332" w:type="pct"/>
            <w:vAlign w:val="center"/>
          </w:tcPr>
          <w:p w14:paraId="43BE5BE3">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81</w:t>
            </w:r>
          </w:p>
        </w:tc>
        <w:tc>
          <w:tcPr>
            <w:tcW w:w="428" w:type="pct"/>
            <w:vAlign w:val="center"/>
          </w:tcPr>
          <w:p w14:paraId="75E70ED7">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444" w:type="pct"/>
            <w:vAlign w:val="center"/>
          </w:tcPr>
          <w:p w14:paraId="1B833141">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26.8</w:t>
            </w:r>
          </w:p>
        </w:tc>
        <w:tc>
          <w:tcPr>
            <w:tcW w:w="326" w:type="pct"/>
            <w:vAlign w:val="center"/>
          </w:tcPr>
          <w:p w14:paraId="322C166E">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5.2</w:t>
            </w:r>
          </w:p>
        </w:tc>
        <w:tc>
          <w:tcPr>
            <w:tcW w:w="385" w:type="pct"/>
            <w:vAlign w:val="center"/>
          </w:tcPr>
          <w:p w14:paraId="52AEA244">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16" w:type="pct"/>
            <w:vAlign w:val="center"/>
          </w:tcPr>
          <w:p w14:paraId="01C4FF46">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94</w:t>
            </w:r>
          </w:p>
        </w:tc>
        <w:tc>
          <w:tcPr>
            <w:tcW w:w="593" w:type="pct"/>
            <w:vAlign w:val="center"/>
          </w:tcPr>
          <w:p w14:paraId="1A9CAAC7">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玻璃钢 双机</w:t>
            </w:r>
          </w:p>
        </w:tc>
      </w:tr>
      <w:tr w14:paraId="5E3A1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49E54359">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12</w:t>
            </w:r>
          </w:p>
        </w:tc>
        <w:tc>
          <w:tcPr>
            <w:tcW w:w="496" w:type="pct"/>
            <w:vAlign w:val="center"/>
          </w:tcPr>
          <w:p w14:paraId="39ADD6E6">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青海湖12号</w:t>
            </w:r>
          </w:p>
        </w:tc>
        <w:tc>
          <w:tcPr>
            <w:tcW w:w="932" w:type="pct"/>
            <w:vAlign w:val="center"/>
          </w:tcPr>
          <w:p w14:paraId="34EDC663">
            <w:pPr>
              <w:keepNext w:val="0"/>
              <w:keepLines w:val="0"/>
              <w:widowControl/>
              <w:suppressLineNumbers w:val="0"/>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CN20113228403</w:t>
            </w:r>
          </w:p>
        </w:tc>
        <w:tc>
          <w:tcPr>
            <w:tcW w:w="506" w:type="pct"/>
            <w:vAlign w:val="center"/>
          </w:tcPr>
          <w:p w14:paraId="0E3AF40F">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480</w:t>
            </w:r>
          </w:p>
        </w:tc>
        <w:tc>
          <w:tcPr>
            <w:tcW w:w="332" w:type="pct"/>
            <w:vAlign w:val="center"/>
          </w:tcPr>
          <w:p w14:paraId="2570532C">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81</w:t>
            </w:r>
          </w:p>
        </w:tc>
        <w:tc>
          <w:tcPr>
            <w:tcW w:w="428" w:type="pct"/>
            <w:vAlign w:val="center"/>
          </w:tcPr>
          <w:p w14:paraId="1266DE3A">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444" w:type="pct"/>
            <w:vAlign w:val="center"/>
          </w:tcPr>
          <w:p w14:paraId="198B8F23">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26.8</w:t>
            </w:r>
          </w:p>
        </w:tc>
        <w:tc>
          <w:tcPr>
            <w:tcW w:w="326" w:type="pct"/>
            <w:vAlign w:val="center"/>
          </w:tcPr>
          <w:p w14:paraId="0EE5F54A">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5.2</w:t>
            </w:r>
          </w:p>
        </w:tc>
        <w:tc>
          <w:tcPr>
            <w:tcW w:w="385" w:type="pct"/>
            <w:vAlign w:val="center"/>
          </w:tcPr>
          <w:p w14:paraId="3314A8DB">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16" w:type="pct"/>
            <w:vAlign w:val="center"/>
          </w:tcPr>
          <w:p w14:paraId="505FBEBD">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94</w:t>
            </w:r>
          </w:p>
        </w:tc>
        <w:tc>
          <w:tcPr>
            <w:tcW w:w="593" w:type="pct"/>
            <w:vAlign w:val="center"/>
          </w:tcPr>
          <w:p w14:paraId="2CEE1B68">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玻璃钢 双机</w:t>
            </w:r>
          </w:p>
        </w:tc>
      </w:tr>
      <w:tr w14:paraId="64970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4742F68A">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13</w:t>
            </w:r>
          </w:p>
        </w:tc>
        <w:tc>
          <w:tcPr>
            <w:tcW w:w="496" w:type="pct"/>
            <w:vAlign w:val="center"/>
          </w:tcPr>
          <w:p w14:paraId="75589E4F">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青海湖13号</w:t>
            </w:r>
          </w:p>
        </w:tc>
        <w:tc>
          <w:tcPr>
            <w:tcW w:w="932" w:type="pct"/>
            <w:vAlign w:val="center"/>
          </w:tcPr>
          <w:p w14:paraId="53592CBF">
            <w:pPr>
              <w:keepNext w:val="0"/>
              <w:keepLines w:val="0"/>
              <w:widowControl/>
              <w:suppressLineNumbers w:val="0"/>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CN20112963507</w:t>
            </w:r>
          </w:p>
        </w:tc>
        <w:tc>
          <w:tcPr>
            <w:tcW w:w="506" w:type="pct"/>
            <w:vAlign w:val="center"/>
          </w:tcPr>
          <w:p w14:paraId="356A65DB">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514</w:t>
            </w:r>
          </w:p>
        </w:tc>
        <w:tc>
          <w:tcPr>
            <w:tcW w:w="332" w:type="pct"/>
            <w:vAlign w:val="center"/>
          </w:tcPr>
          <w:p w14:paraId="302E4642">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75</w:t>
            </w:r>
          </w:p>
        </w:tc>
        <w:tc>
          <w:tcPr>
            <w:tcW w:w="428" w:type="pct"/>
            <w:vAlign w:val="center"/>
          </w:tcPr>
          <w:p w14:paraId="0FE83F8E">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444" w:type="pct"/>
            <w:vAlign w:val="center"/>
          </w:tcPr>
          <w:p w14:paraId="2EE94EF8">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26.8</w:t>
            </w:r>
          </w:p>
        </w:tc>
        <w:tc>
          <w:tcPr>
            <w:tcW w:w="326" w:type="pct"/>
            <w:vAlign w:val="center"/>
          </w:tcPr>
          <w:p w14:paraId="1EBB2D41">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385" w:type="pct"/>
            <w:vAlign w:val="center"/>
          </w:tcPr>
          <w:p w14:paraId="32BBA99E">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316" w:type="pct"/>
            <w:vAlign w:val="center"/>
          </w:tcPr>
          <w:p w14:paraId="5A0AAD5F">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90</w:t>
            </w:r>
          </w:p>
        </w:tc>
        <w:tc>
          <w:tcPr>
            <w:tcW w:w="593" w:type="pct"/>
            <w:vAlign w:val="center"/>
          </w:tcPr>
          <w:p w14:paraId="30314AC9">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玻璃钢 双机</w:t>
            </w:r>
          </w:p>
        </w:tc>
      </w:tr>
      <w:tr w14:paraId="284A7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00B4D80C">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14</w:t>
            </w:r>
          </w:p>
        </w:tc>
        <w:tc>
          <w:tcPr>
            <w:tcW w:w="496" w:type="pct"/>
            <w:vAlign w:val="center"/>
          </w:tcPr>
          <w:p w14:paraId="3CD7D761">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青海湖14号</w:t>
            </w:r>
          </w:p>
        </w:tc>
        <w:tc>
          <w:tcPr>
            <w:tcW w:w="932" w:type="pct"/>
            <w:vAlign w:val="center"/>
          </w:tcPr>
          <w:p w14:paraId="4BD70A37">
            <w:pPr>
              <w:keepNext w:val="0"/>
              <w:keepLines w:val="0"/>
              <w:widowControl/>
              <w:suppressLineNumbers w:val="0"/>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CN20114337081</w:t>
            </w:r>
          </w:p>
        </w:tc>
        <w:tc>
          <w:tcPr>
            <w:tcW w:w="506" w:type="pct"/>
            <w:vAlign w:val="center"/>
          </w:tcPr>
          <w:p w14:paraId="28FD1A48">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514</w:t>
            </w:r>
          </w:p>
        </w:tc>
        <w:tc>
          <w:tcPr>
            <w:tcW w:w="332" w:type="pct"/>
            <w:vAlign w:val="center"/>
          </w:tcPr>
          <w:p w14:paraId="5718D665">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75</w:t>
            </w:r>
          </w:p>
        </w:tc>
        <w:tc>
          <w:tcPr>
            <w:tcW w:w="428" w:type="pct"/>
            <w:vAlign w:val="center"/>
          </w:tcPr>
          <w:p w14:paraId="0DEA60A0">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444" w:type="pct"/>
            <w:vAlign w:val="center"/>
          </w:tcPr>
          <w:p w14:paraId="03D82FDB">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26.8</w:t>
            </w:r>
          </w:p>
        </w:tc>
        <w:tc>
          <w:tcPr>
            <w:tcW w:w="326" w:type="pct"/>
            <w:vAlign w:val="center"/>
          </w:tcPr>
          <w:p w14:paraId="1880DB68">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385" w:type="pct"/>
            <w:vAlign w:val="center"/>
          </w:tcPr>
          <w:p w14:paraId="5D0FAB84">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316" w:type="pct"/>
            <w:vAlign w:val="center"/>
          </w:tcPr>
          <w:p w14:paraId="453D8BAC">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90</w:t>
            </w:r>
          </w:p>
        </w:tc>
        <w:tc>
          <w:tcPr>
            <w:tcW w:w="593" w:type="pct"/>
            <w:vAlign w:val="center"/>
          </w:tcPr>
          <w:p w14:paraId="06347D23">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玻璃钢 双机</w:t>
            </w:r>
          </w:p>
        </w:tc>
      </w:tr>
      <w:tr w14:paraId="4B394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43FB8C87">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15</w:t>
            </w:r>
          </w:p>
        </w:tc>
        <w:tc>
          <w:tcPr>
            <w:tcW w:w="496" w:type="pct"/>
            <w:vAlign w:val="center"/>
          </w:tcPr>
          <w:p w14:paraId="058FF3EA">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青海湖15号</w:t>
            </w:r>
          </w:p>
        </w:tc>
        <w:tc>
          <w:tcPr>
            <w:tcW w:w="932" w:type="pct"/>
            <w:vAlign w:val="center"/>
          </w:tcPr>
          <w:p w14:paraId="4645FAC4">
            <w:pPr>
              <w:keepNext w:val="0"/>
              <w:keepLines w:val="0"/>
              <w:widowControl/>
              <w:suppressLineNumbers w:val="0"/>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CN20115703137</w:t>
            </w:r>
          </w:p>
        </w:tc>
        <w:tc>
          <w:tcPr>
            <w:tcW w:w="506" w:type="pct"/>
            <w:vAlign w:val="center"/>
          </w:tcPr>
          <w:p w14:paraId="50CF101B">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514</w:t>
            </w:r>
          </w:p>
        </w:tc>
        <w:tc>
          <w:tcPr>
            <w:tcW w:w="332" w:type="pct"/>
            <w:vAlign w:val="center"/>
          </w:tcPr>
          <w:p w14:paraId="5DA2F569">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75</w:t>
            </w:r>
          </w:p>
        </w:tc>
        <w:tc>
          <w:tcPr>
            <w:tcW w:w="428" w:type="pct"/>
            <w:vAlign w:val="center"/>
          </w:tcPr>
          <w:p w14:paraId="5FA459F5">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444" w:type="pct"/>
            <w:vAlign w:val="center"/>
          </w:tcPr>
          <w:p w14:paraId="0F304F94">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26.8</w:t>
            </w:r>
          </w:p>
        </w:tc>
        <w:tc>
          <w:tcPr>
            <w:tcW w:w="326" w:type="pct"/>
            <w:vAlign w:val="center"/>
          </w:tcPr>
          <w:p w14:paraId="69AF3A65">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385" w:type="pct"/>
            <w:vAlign w:val="center"/>
          </w:tcPr>
          <w:p w14:paraId="1BA848A1">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316" w:type="pct"/>
            <w:vAlign w:val="center"/>
          </w:tcPr>
          <w:p w14:paraId="6510FAFE">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90</w:t>
            </w:r>
          </w:p>
        </w:tc>
        <w:tc>
          <w:tcPr>
            <w:tcW w:w="593" w:type="pct"/>
            <w:vAlign w:val="center"/>
          </w:tcPr>
          <w:p w14:paraId="41ACC547">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玻璃钢 双机</w:t>
            </w:r>
          </w:p>
        </w:tc>
      </w:tr>
      <w:tr w14:paraId="4D8A5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67D8159C">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16</w:t>
            </w:r>
          </w:p>
        </w:tc>
        <w:tc>
          <w:tcPr>
            <w:tcW w:w="496" w:type="pct"/>
            <w:vAlign w:val="center"/>
          </w:tcPr>
          <w:p w14:paraId="40A86A5C">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青海湖16号</w:t>
            </w:r>
          </w:p>
        </w:tc>
        <w:tc>
          <w:tcPr>
            <w:tcW w:w="932" w:type="pct"/>
            <w:vAlign w:val="center"/>
          </w:tcPr>
          <w:p w14:paraId="5E844567">
            <w:pPr>
              <w:keepNext w:val="0"/>
              <w:keepLines w:val="0"/>
              <w:widowControl/>
              <w:suppressLineNumbers w:val="0"/>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CN20119697323</w:t>
            </w:r>
          </w:p>
        </w:tc>
        <w:tc>
          <w:tcPr>
            <w:tcW w:w="506" w:type="pct"/>
            <w:vAlign w:val="center"/>
          </w:tcPr>
          <w:p w14:paraId="66FF39F6">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514</w:t>
            </w:r>
          </w:p>
        </w:tc>
        <w:tc>
          <w:tcPr>
            <w:tcW w:w="332" w:type="pct"/>
            <w:vAlign w:val="center"/>
          </w:tcPr>
          <w:p w14:paraId="518813B5">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75</w:t>
            </w:r>
          </w:p>
        </w:tc>
        <w:tc>
          <w:tcPr>
            <w:tcW w:w="428" w:type="pct"/>
            <w:vAlign w:val="center"/>
          </w:tcPr>
          <w:p w14:paraId="273932BF">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45</w:t>
            </w:r>
          </w:p>
        </w:tc>
        <w:tc>
          <w:tcPr>
            <w:tcW w:w="444" w:type="pct"/>
            <w:vAlign w:val="center"/>
          </w:tcPr>
          <w:p w14:paraId="29EE443F">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26.8</w:t>
            </w:r>
          </w:p>
        </w:tc>
        <w:tc>
          <w:tcPr>
            <w:tcW w:w="326" w:type="pct"/>
            <w:vAlign w:val="center"/>
          </w:tcPr>
          <w:p w14:paraId="32EF3F39">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4.8</w:t>
            </w:r>
          </w:p>
        </w:tc>
        <w:tc>
          <w:tcPr>
            <w:tcW w:w="385" w:type="pct"/>
            <w:vAlign w:val="center"/>
          </w:tcPr>
          <w:p w14:paraId="622C40B5">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1.9</w:t>
            </w:r>
          </w:p>
        </w:tc>
        <w:tc>
          <w:tcPr>
            <w:tcW w:w="316" w:type="pct"/>
            <w:vAlign w:val="center"/>
          </w:tcPr>
          <w:p w14:paraId="27904613">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90</w:t>
            </w:r>
          </w:p>
        </w:tc>
        <w:tc>
          <w:tcPr>
            <w:tcW w:w="593" w:type="pct"/>
            <w:vAlign w:val="center"/>
          </w:tcPr>
          <w:p w14:paraId="486F3543">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玻璃钢 双机</w:t>
            </w:r>
          </w:p>
        </w:tc>
      </w:tr>
      <w:tr w14:paraId="3976C9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0BF9026">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17</w:t>
            </w:r>
          </w:p>
        </w:tc>
        <w:tc>
          <w:tcPr>
            <w:tcW w:w="496" w:type="pct"/>
            <w:vAlign w:val="center"/>
          </w:tcPr>
          <w:p w14:paraId="173068A8">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青圣湖号</w:t>
            </w:r>
          </w:p>
        </w:tc>
        <w:tc>
          <w:tcPr>
            <w:tcW w:w="932" w:type="pct"/>
            <w:vAlign w:val="center"/>
          </w:tcPr>
          <w:p w14:paraId="6049B6A3">
            <w:pPr>
              <w:keepNext w:val="0"/>
              <w:keepLines w:val="0"/>
              <w:widowControl/>
              <w:suppressLineNumbers w:val="0"/>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CN20116273453</w:t>
            </w:r>
          </w:p>
        </w:tc>
        <w:tc>
          <w:tcPr>
            <w:tcW w:w="506" w:type="pct"/>
            <w:vAlign w:val="center"/>
          </w:tcPr>
          <w:p w14:paraId="2AC97B7C">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480</w:t>
            </w:r>
          </w:p>
        </w:tc>
        <w:tc>
          <w:tcPr>
            <w:tcW w:w="332" w:type="pct"/>
            <w:vAlign w:val="center"/>
          </w:tcPr>
          <w:p w14:paraId="5E62AFA1">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81</w:t>
            </w:r>
          </w:p>
        </w:tc>
        <w:tc>
          <w:tcPr>
            <w:tcW w:w="428" w:type="pct"/>
            <w:vAlign w:val="center"/>
          </w:tcPr>
          <w:p w14:paraId="2726216E">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444" w:type="pct"/>
            <w:vAlign w:val="center"/>
          </w:tcPr>
          <w:p w14:paraId="36AD0A18">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26.8</w:t>
            </w:r>
          </w:p>
        </w:tc>
        <w:tc>
          <w:tcPr>
            <w:tcW w:w="326" w:type="pct"/>
            <w:vAlign w:val="center"/>
          </w:tcPr>
          <w:p w14:paraId="6CC9B342">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5.2</w:t>
            </w:r>
          </w:p>
        </w:tc>
        <w:tc>
          <w:tcPr>
            <w:tcW w:w="385" w:type="pct"/>
            <w:vAlign w:val="center"/>
          </w:tcPr>
          <w:p w14:paraId="32430A53">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w:t>
            </w:r>
          </w:p>
        </w:tc>
        <w:tc>
          <w:tcPr>
            <w:tcW w:w="316" w:type="pct"/>
            <w:vAlign w:val="center"/>
          </w:tcPr>
          <w:p w14:paraId="29898085">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40</w:t>
            </w:r>
          </w:p>
        </w:tc>
        <w:tc>
          <w:tcPr>
            <w:tcW w:w="593" w:type="pct"/>
            <w:vAlign w:val="center"/>
          </w:tcPr>
          <w:p w14:paraId="1102D9C1">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玻璃钢 双机</w:t>
            </w:r>
          </w:p>
        </w:tc>
      </w:tr>
      <w:tr w14:paraId="2ACCBE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417AC805">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18</w:t>
            </w:r>
          </w:p>
        </w:tc>
        <w:tc>
          <w:tcPr>
            <w:tcW w:w="496" w:type="pct"/>
            <w:vAlign w:val="center"/>
          </w:tcPr>
          <w:p w14:paraId="763FF787">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青和谐号</w:t>
            </w:r>
          </w:p>
        </w:tc>
        <w:tc>
          <w:tcPr>
            <w:tcW w:w="932" w:type="pct"/>
            <w:vAlign w:val="center"/>
          </w:tcPr>
          <w:p w14:paraId="47ABED6A">
            <w:pPr>
              <w:keepNext w:val="0"/>
              <w:keepLines w:val="0"/>
              <w:widowControl/>
              <w:suppressLineNumbers w:val="0"/>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CN20127283707</w:t>
            </w:r>
          </w:p>
        </w:tc>
        <w:tc>
          <w:tcPr>
            <w:tcW w:w="506" w:type="pct"/>
            <w:vAlign w:val="center"/>
          </w:tcPr>
          <w:p w14:paraId="4680A501">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1492</w:t>
            </w:r>
          </w:p>
        </w:tc>
        <w:tc>
          <w:tcPr>
            <w:tcW w:w="332" w:type="pct"/>
            <w:vAlign w:val="center"/>
          </w:tcPr>
          <w:p w14:paraId="6032367F">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769</w:t>
            </w:r>
          </w:p>
        </w:tc>
        <w:tc>
          <w:tcPr>
            <w:tcW w:w="428" w:type="pct"/>
            <w:vAlign w:val="center"/>
          </w:tcPr>
          <w:p w14:paraId="2437531B">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461</w:t>
            </w:r>
          </w:p>
        </w:tc>
        <w:tc>
          <w:tcPr>
            <w:tcW w:w="444" w:type="pct"/>
            <w:vAlign w:val="center"/>
          </w:tcPr>
          <w:p w14:paraId="493B5434">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42.4</w:t>
            </w:r>
          </w:p>
        </w:tc>
        <w:tc>
          <w:tcPr>
            <w:tcW w:w="326" w:type="pct"/>
            <w:vAlign w:val="center"/>
          </w:tcPr>
          <w:p w14:paraId="63CC9FB1">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12.6</w:t>
            </w:r>
          </w:p>
        </w:tc>
        <w:tc>
          <w:tcPr>
            <w:tcW w:w="385" w:type="pct"/>
            <w:vAlign w:val="center"/>
          </w:tcPr>
          <w:p w14:paraId="45FA4505">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316" w:type="pct"/>
            <w:vAlign w:val="center"/>
          </w:tcPr>
          <w:p w14:paraId="123FB5A9">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248</w:t>
            </w:r>
          </w:p>
        </w:tc>
        <w:tc>
          <w:tcPr>
            <w:tcW w:w="593" w:type="pct"/>
            <w:vAlign w:val="center"/>
          </w:tcPr>
          <w:p w14:paraId="1CC57B78">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钢质，双机</w:t>
            </w:r>
          </w:p>
        </w:tc>
      </w:tr>
      <w:tr w14:paraId="57046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8" w:type="pct"/>
            <w:vAlign w:val="center"/>
          </w:tcPr>
          <w:p w14:paraId="1FD0F8EF">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19</w:t>
            </w:r>
          </w:p>
        </w:tc>
        <w:tc>
          <w:tcPr>
            <w:tcW w:w="496" w:type="pct"/>
            <w:vAlign w:val="center"/>
          </w:tcPr>
          <w:p w14:paraId="36C79241">
            <w:pPr>
              <w:keepNext w:val="0"/>
              <w:keepLines w:val="0"/>
              <w:widowControl/>
              <w:suppressLineNumbers w:val="0"/>
              <w:jc w:val="center"/>
              <w:textAlignment w:val="bottom"/>
              <w:rPr>
                <w:rFonts w:hint="default" w:ascii="Times New Roman" w:hAnsi="Times New Roman" w:eastAsia="仿宋_GB2312" w:cs="Times New Roman"/>
                <w:i w:val="0"/>
                <w:iCs w:val="0"/>
                <w:color w:val="000000"/>
                <w:kern w:val="0"/>
                <w:sz w:val="21"/>
                <w:szCs w:val="21"/>
                <w:u w:val="none"/>
                <w:lang w:val="en-US" w:eastAsia="zh-CN" w:bidi="ar"/>
              </w:rPr>
            </w:pPr>
            <w:r>
              <w:rPr>
                <w:rFonts w:hint="default" w:ascii="Times New Roman" w:hAnsi="Times New Roman" w:eastAsia="仿宋_GB2312" w:cs="Times New Roman"/>
                <w:i w:val="0"/>
                <w:iCs w:val="0"/>
                <w:color w:val="000000"/>
                <w:kern w:val="0"/>
                <w:sz w:val="21"/>
                <w:szCs w:val="21"/>
                <w:u w:val="none"/>
                <w:lang w:val="en-US" w:eastAsia="zh-CN" w:bidi="ar"/>
              </w:rPr>
              <w:t>青西海号</w:t>
            </w:r>
          </w:p>
        </w:tc>
        <w:tc>
          <w:tcPr>
            <w:tcW w:w="932" w:type="pct"/>
            <w:vAlign w:val="center"/>
          </w:tcPr>
          <w:p w14:paraId="4678D9F3">
            <w:pPr>
              <w:keepNext w:val="0"/>
              <w:keepLines w:val="0"/>
              <w:widowControl/>
              <w:suppressLineNumbers w:val="0"/>
              <w:jc w:val="center"/>
              <w:textAlignment w:val="bottom"/>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i w:val="0"/>
                <w:iCs w:val="0"/>
                <w:color w:val="000000"/>
                <w:kern w:val="0"/>
                <w:sz w:val="21"/>
                <w:szCs w:val="21"/>
                <w:u w:val="none"/>
                <w:lang w:val="en-US" w:eastAsia="zh-CN" w:bidi="ar"/>
              </w:rPr>
              <w:t>CN20123997241</w:t>
            </w:r>
          </w:p>
        </w:tc>
        <w:tc>
          <w:tcPr>
            <w:tcW w:w="506" w:type="pct"/>
            <w:vAlign w:val="center"/>
          </w:tcPr>
          <w:p w14:paraId="0CAF5F88">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1492</w:t>
            </w:r>
          </w:p>
        </w:tc>
        <w:tc>
          <w:tcPr>
            <w:tcW w:w="332" w:type="pct"/>
            <w:vAlign w:val="center"/>
          </w:tcPr>
          <w:p w14:paraId="32AE0650">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769</w:t>
            </w:r>
          </w:p>
        </w:tc>
        <w:tc>
          <w:tcPr>
            <w:tcW w:w="428" w:type="pct"/>
            <w:vAlign w:val="center"/>
          </w:tcPr>
          <w:p w14:paraId="0DD3A14B">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461</w:t>
            </w:r>
          </w:p>
        </w:tc>
        <w:tc>
          <w:tcPr>
            <w:tcW w:w="444" w:type="pct"/>
            <w:vAlign w:val="center"/>
          </w:tcPr>
          <w:p w14:paraId="16A9C058">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42.4</w:t>
            </w:r>
          </w:p>
        </w:tc>
        <w:tc>
          <w:tcPr>
            <w:tcW w:w="326" w:type="pct"/>
            <w:vAlign w:val="center"/>
          </w:tcPr>
          <w:p w14:paraId="23D359A7">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12.6</w:t>
            </w:r>
          </w:p>
        </w:tc>
        <w:tc>
          <w:tcPr>
            <w:tcW w:w="385" w:type="pct"/>
            <w:vAlign w:val="center"/>
          </w:tcPr>
          <w:p w14:paraId="57A46B51">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3.8</w:t>
            </w:r>
          </w:p>
        </w:tc>
        <w:tc>
          <w:tcPr>
            <w:tcW w:w="316" w:type="pct"/>
            <w:vAlign w:val="center"/>
          </w:tcPr>
          <w:p w14:paraId="0EFBAB38">
            <w:pPr>
              <w:keepNext w:val="0"/>
              <w:keepLines w:val="0"/>
              <w:widowControl/>
              <w:suppressLineNumbers w:val="0"/>
              <w:jc w:val="center"/>
              <w:textAlignment w:val="bottom"/>
              <w:rPr>
                <w:rFonts w:hint="default" w:ascii="Times New Roman" w:hAnsi="Times New Roman" w:eastAsia="仿宋_GB2312" w:cs="Times New Roman"/>
                <w:sz w:val="21"/>
                <w:szCs w:val="21"/>
              </w:rPr>
            </w:pPr>
            <w:r>
              <w:rPr>
                <w:rFonts w:hint="default" w:ascii="Times New Roman" w:hAnsi="Times New Roman" w:eastAsia="仿宋_GB2312" w:cs="Times New Roman"/>
                <w:i w:val="0"/>
                <w:iCs w:val="0"/>
                <w:color w:val="000000"/>
                <w:kern w:val="0"/>
                <w:sz w:val="21"/>
                <w:szCs w:val="21"/>
                <w:u w:val="none"/>
                <w:lang w:val="en-US" w:eastAsia="zh-CN" w:bidi="ar"/>
              </w:rPr>
              <w:t>248</w:t>
            </w:r>
          </w:p>
        </w:tc>
        <w:tc>
          <w:tcPr>
            <w:tcW w:w="593" w:type="pct"/>
            <w:vAlign w:val="center"/>
          </w:tcPr>
          <w:p w14:paraId="0F30FF93">
            <w:pPr>
              <w:jc w:val="center"/>
              <w:rPr>
                <w:rFonts w:hint="default" w:ascii="Times New Roman" w:hAnsi="Times New Roman" w:eastAsia="仿宋_GB2312" w:cs="Times New Roman"/>
                <w:sz w:val="21"/>
                <w:szCs w:val="21"/>
                <w:lang w:val="en-US" w:eastAsia="zh-CN"/>
              </w:rPr>
            </w:pPr>
            <w:r>
              <w:rPr>
                <w:rFonts w:hint="default" w:ascii="Times New Roman" w:hAnsi="Times New Roman" w:eastAsia="仿宋_GB2312" w:cs="Times New Roman"/>
                <w:sz w:val="21"/>
                <w:szCs w:val="21"/>
                <w:lang w:val="en-US" w:eastAsia="zh-CN"/>
              </w:rPr>
              <w:t>钢质，双机</w:t>
            </w:r>
          </w:p>
        </w:tc>
      </w:tr>
    </w:tbl>
    <w:p w14:paraId="29A4FD42">
      <w:pPr>
        <w:jc w:val="center"/>
        <w:rPr>
          <w:rFonts w:hint="eastAsia"/>
          <w:lang w:val="en-US" w:eastAsia="zh-CN"/>
        </w:rPr>
      </w:pPr>
    </w:p>
    <w:p w14:paraId="1D77AEAB">
      <w:pPr>
        <w:jc w:val="center"/>
        <w:rPr>
          <w:rFonts w:hint="default"/>
          <w:sz w:val="24"/>
          <w:szCs w:val="24"/>
          <w:lang w:val="en-US" w:eastAsia="zh-CN"/>
        </w:rPr>
      </w:pPr>
      <w:r>
        <w:rPr>
          <w:rFonts w:hint="eastAsia"/>
          <w:sz w:val="24"/>
          <w:szCs w:val="24"/>
          <w:lang w:val="en-US" w:eastAsia="zh-CN"/>
        </w:rPr>
        <w:t>船舶主要信息统表</w:t>
      </w:r>
    </w:p>
    <w:p w14:paraId="3778114F">
      <w:pPr>
        <w:rPr>
          <w:rFonts w:hint="eastAsia"/>
          <w:lang w:val="en-US" w:eastAsia="zh-CN"/>
        </w:rPr>
      </w:pPr>
    </w:p>
    <w:sectPr>
      <w:headerReference r:id="rId11" w:type="default"/>
      <w:pgSz w:w="11906" w:h="16838"/>
      <w:pgMar w:top="1134" w:right="1134" w:bottom="1134" w:left="1417" w:header="851" w:footer="992"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7E74AA">
    <w:pPr>
      <w:pStyle w:val="19"/>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211C80">
    <w:pPr>
      <w:pStyle w:val="19"/>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0ACE9">
    <w:pPr>
      <w:pStyle w:val="19"/>
      <w:framePr w:wrap="around" w:vAnchor="text" w:hAnchor="margin" w:xAlign="center" w:y="1"/>
      <w:rPr>
        <w:rStyle w:val="36"/>
      </w:rPr>
    </w:pPr>
    <w:r>
      <w:fldChar w:fldCharType="begin"/>
    </w:r>
    <w:r>
      <w:rPr>
        <w:rStyle w:val="36"/>
      </w:rPr>
      <w:instrText xml:space="preserve">PAGE  </w:instrText>
    </w:r>
    <w:r>
      <w:fldChar w:fldCharType="separate"/>
    </w:r>
    <w:r>
      <w:rPr>
        <w:rStyle w:val="36"/>
      </w:rPr>
      <w:t>15</w:t>
    </w:r>
    <w:r>
      <w:fldChar w:fldCharType="end"/>
    </w:r>
  </w:p>
  <w:p w14:paraId="2A92885B">
    <w:pPr>
      <w:pStyle w:val="1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43F65">
    <w:pPr>
      <w:spacing w:line="176" w:lineRule="auto"/>
      <w:ind w:left="4237"/>
      <w:rPr>
        <w:rFonts w:ascii="Times New Roman" w:hAnsi="Times New Roman" w:eastAsia="Times New Roman" w:cs="Times New Roman"/>
        <w:sz w:val="18"/>
        <w:szCs w:val="18"/>
      </w:rPr>
    </w:pPr>
    <w:r>
      <w:rPr>
        <w:rFonts w:ascii="Times New Roman" w:hAnsi="Times New Roman" w:eastAsia="Times New Roman" w:cs="Times New Roman"/>
        <w:spacing w:val="-2"/>
        <w:sz w:val="18"/>
        <w:szCs w:val="18"/>
      </w:rPr>
      <w:t>23</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86B1E">
    <w:pPr>
      <w:spacing w:line="176" w:lineRule="auto"/>
      <w:ind w:left="4777"/>
      <w:rPr>
        <w:rFonts w:ascii="Times New Roman" w:hAnsi="Times New Roman" w:eastAsia="Times New Roman" w:cs="Times New Roman"/>
        <w:sz w:val="18"/>
        <w:szCs w:val="18"/>
      </w:rPr>
    </w:pPr>
    <w:r>
      <w:rPr>
        <w:rFonts w:ascii="Times New Roman" w:hAnsi="Times New Roman" w:eastAsia="Times New Roman" w:cs="Times New Roman"/>
        <w:spacing w:val="-1"/>
        <w:sz w:val="18"/>
        <w:szCs w:val="18"/>
      </w:rPr>
      <w:t>40</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EACC6D">
    <w:pPr>
      <w:tabs>
        <w:tab w:val="left" w:pos="8820"/>
      </w:tabs>
      <w:adjustRightInd w:val="0"/>
      <w:ind w:right="-420" w:rightChars="-200"/>
      <w:textAlignment w:val="baseline"/>
      <w:rPr>
        <w:b/>
        <w:bCs/>
        <w:sz w:val="18"/>
        <w:szCs w:val="15"/>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B04639">
    <w:pPr>
      <w:pStyle w:val="20"/>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3C745">
    <w:pPr>
      <w:pStyle w:val="20"/>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4DC63">
    <w:pPr>
      <w:tabs>
        <w:tab w:val="left" w:pos="8820"/>
      </w:tabs>
      <w:adjustRightInd w:val="0"/>
      <w:ind w:right="-420" w:rightChars="-200"/>
      <w:textAlignment w:val="baseline"/>
      <w:rPr>
        <w:sz w:val="18"/>
        <w:szCs w:val="15"/>
        <w:u w:val="single"/>
      </w:rPr>
    </w:pPr>
    <w:r>
      <w:rPr>
        <w:rFonts w:hint="eastAsia"/>
        <w:b/>
        <w:bCs/>
        <w:sz w:val="18"/>
        <w:u w:val="single"/>
        <w:lang w:eastAsia="zh-CN"/>
      </w:rPr>
      <w:t>青海省交通工程咨询有限公司</w:t>
    </w:r>
    <w:r>
      <w:rPr>
        <w:rFonts w:hint="eastAsia"/>
        <w:b/>
        <w:bCs/>
        <w:sz w:val="18"/>
        <w:szCs w:val="15"/>
        <w:u w:val="single"/>
      </w:rPr>
      <w:t xml:space="preserve">                                                                   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DA7D9A"/>
    <w:multiLevelType w:val="singleLevel"/>
    <w:tmpl w:val="CEDA7D9A"/>
    <w:lvl w:ilvl="0" w:tentative="0">
      <w:start w:val="1"/>
      <w:numFmt w:val="decimal"/>
      <w:suff w:val="nothing"/>
      <w:lvlText w:val="（%1）"/>
      <w:lvlJc w:val="left"/>
    </w:lvl>
  </w:abstractNum>
  <w:abstractNum w:abstractNumId="1">
    <w:nsid w:val="00000000"/>
    <w:multiLevelType w:val="singleLevel"/>
    <w:tmpl w:val="00000000"/>
    <w:lvl w:ilvl="0" w:tentative="0">
      <w:start w:val="1"/>
      <w:numFmt w:val="chineseCounting"/>
      <w:suff w:val="space"/>
      <w:lvlText w:val="第%1部分"/>
      <w:lvlJc w:val="left"/>
      <w:rPr>
        <w:rFonts w:hint="eastAsia"/>
      </w:rPr>
    </w:lvl>
  </w:abstractNum>
  <w:abstractNum w:abstractNumId="2">
    <w:nsid w:val="00000001"/>
    <w:multiLevelType w:val="singleLevel"/>
    <w:tmpl w:val="00000001"/>
    <w:lvl w:ilvl="0" w:tentative="0">
      <w:start w:val="1"/>
      <w:numFmt w:val="decimal"/>
      <w:suff w:val="nothing"/>
      <w:lvlText w:val="（%1）"/>
      <w:lvlJc w:val="left"/>
    </w:lvl>
  </w:abstractNum>
  <w:abstractNum w:abstractNumId="3">
    <w:nsid w:val="00000002"/>
    <w:multiLevelType w:val="singleLevel"/>
    <w:tmpl w:val="00000002"/>
    <w:lvl w:ilvl="0" w:tentative="0">
      <w:start w:val="2"/>
      <w:numFmt w:val="decimal"/>
      <w:suff w:val="nothing"/>
      <w:lvlText w:val="%1、"/>
      <w:lvlJc w:val="left"/>
      <w:pPr>
        <w:ind w:left="-60"/>
      </w:pPr>
    </w:lvl>
  </w:abstractNum>
  <w:abstractNum w:abstractNumId="4">
    <w:nsid w:val="00000003"/>
    <w:multiLevelType w:val="singleLevel"/>
    <w:tmpl w:val="00000003"/>
    <w:lvl w:ilvl="0" w:tentative="0">
      <w:start w:val="1"/>
      <w:numFmt w:val="decimal"/>
      <w:suff w:val="nothing"/>
      <w:lvlText w:val="%1"/>
      <w:lvlJc w:val="left"/>
      <w:pPr>
        <w:tabs>
          <w:tab w:val="left" w:pos="0"/>
        </w:tabs>
      </w:pPr>
      <w:rPr>
        <w:rFonts w:hint="default" w:cs="Times New Roman"/>
      </w:rPr>
    </w:lvl>
  </w:abstractNum>
  <w:abstractNum w:abstractNumId="5">
    <w:nsid w:val="00000004"/>
    <w:multiLevelType w:val="singleLevel"/>
    <w:tmpl w:val="00000004"/>
    <w:lvl w:ilvl="0" w:tentative="0">
      <w:start w:val="2"/>
      <w:numFmt w:val="decimal"/>
      <w:lvlText w:val="%1."/>
      <w:lvlJc w:val="left"/>
      <w:pPr>
        <w:tabs>
          <w:tab w:val="left" w:pos="312"/>
        </w:tabs>
      </w:pPr>
    </w:lvl>
  </w:abstractNum>
  <w:abstractNum w:abstractNumId="6">
    <w:nsid w:val="748D16CE"/>
    <w:multiLevelType w:val="multilevel"/>
    <w:tmpl w:val="748D16CE"/>
    <w:lvl w:ilvl="0" w:tentative="0">
      <w:start w:val="1"/>
      <w:numFmt w:val="decimal"/>
      <w:suff w:val="nothing"/>
      <w:lvlText w:val="（%1）"/>
      <w:lvlJc w:val="left"/>
      <w:pPr>
        <w:ind w:left="840" w:hanging="420"/>
      </w:pPr>
      <w:rPr>
        <w:rFonts w:hint="default" w:ascii="Times New Roman" w:hAnsi="Times New Roman" w:eastAsia="宋体"/>
        <w:b w:val="0"/>
        <w:i w:val="0"/>
        <w:caps w:val="0"/>
        <w:strike w:val="0"/>
        <w:dstrike w:val="0"/>
        <w:sz w:val="22"/>
        <w:vertAlign w:val="baseline"/>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1"/>
  </w:num>
  <w:num w:numId="2">
    <w:abstractNumId w:val="4"/>
  </w:num>
  <w:num w:numId="3">
    <w:abstractNumId w:val="0"/>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lhNmQ4ZWMyZjkyMjIxYjE4NTYyYjA3MzhmY2MyY2MifQ=="/>
    <w:docVar w:name="KSO_WPS_MARK_KEY" w:val="86569a64-30a8-4fe7-b1ed-bf504e7a6601"/>
  </w:docVars>
  <w:rsids>
    <w:rsidRoot w:val="00000000"/>
    <w:rsid w:val="00523EB0"/>
    <w:rsid w:val="00D5063D"/>
    <w:rsid w:val="02A227A1"/>
    <w:rsid w:val="02DE2EF8"/>
    <w:rsid w:val="02FF5E45"/>
    <w:rsid w:val="05483AD3"/>
    <w:rsid w:val="05AD1B88"/>
    <w:rsid w:val="09BC05EC"/>
    <w:rsid w:val="0C2C216E"/>
    <w:rsid w:val="0ECF2B6F"/>
    <w:rsid w:val="0FF97D9D"/>
    <w:rsid w:val="10D375F3"/>
    <w:rsid w:val="112A0531"/>
    <w:rsid w:val="11920286"/>
    <w:rsid w:val="11967974"/>
    <w:rsid w:val="12C02EFB"/>
    <w:rsid w:val="12D70244"/>
    <w:rsid w:val="14F21366"/>
    <w:rsid w:val="168661EA"/>
    <w:rsid w:val="18090EA0"/>
    <w:rsid w:val="184C42CD"/>
    <w:rsid w:val="1B1A33C4"/>
    <w:rsid w:val="1D3E15EC"/>
    <w:rsid w:val="1DD67A76"/>
    <w:rsid w:val="1EA90CE7"/>
    <w:rsid w:val="1F242A63"/>
    <w:rsid w:val="20EA3839"/>
    <w:rsid w:val="2260049A"/>
    <w:rsid w:val="24D02EC6"/>
    <w:rsid w:val="254259F1"/>
    <w:rsid w:val="27565784"/>
    <w:rsid w:val="27AC5968"/>
    <w:rsid w:val="28332DEC"/>
    <w:rsid w:val="2B683CD8"/>
    <w:rsid w:val="2C015DF5"/>
    <w:rsid w:val="2ED51684"/>
    <w:rsid w:val="2F6A6270"/>
    <w:rsid w:val="2F911A4F"/>
    <w:rsid w:val="3014442E"/>
    <w:rsid w:val="309650EF"/>
    <w:rsid w:val="31B77767"/>
    <w:rsid w:val="32543208"/>
    <w:rsid w:val="32E20907"/>
    <w:rsid w:val="374B4BD9"/>
    <w:rsid w:val="37B07D25"/>
    <w:rsid w:val="382D42DF"/>
    <w:rsid w:val="38661C6B"/>
    <w:rsid w:val="38AF1198"/>
    <w:rsid w:val="38B7004D"/>
    <w:rsid w:val="3A266C45"/>
    <w:rsid w:val="3C577B7C"/>
    <w:rsid w:val="3D4F4CF8"/>
    <w:rsid w:val="3DE13BCF"/>
    <w:rsid w:val="3F19736B"/>
    <w:rsid w:val="3FE536F1"/>
    <w:rsid w:val="412B30E8"/>
    <w:rsid w:val="42230C10"/>
    <w:rsid w:val="459040FF"/>
    <w:rsid w:val="470A6F94"/>
    <w:rsid w:val="4AC24D5B"/>
    <w:rsid w:val="4E6A1991"/>
    <w:rsid w:val="4E944C60"/>
    <w:rsid w:val="4ECF5C98"/>
    <w:rsid w:val="4FAD5FDA"/>
    <w:rsid w:val="4FF945B6"/>
    <w:rsid w:val="4FFF435B"/>
    <w:rsid w:val="50C86E43"/>
    <w:rsid w:val="50E004CC"/>
    <w:rsid w:val="5114473D"/>
    <w:rsid w:val="513F7105"/>
    <w:rsid w:val="52554706"/>
    <w:rsid w:val="526E7576"/>
    <w:rsid w:val="52C700B1"/>
    <w:rsid w:val="53486019"/>
    <w:rsid w:val="54CF50DB"/>
    <w:rsid w:val="556709D9"/>
    <w:rsid w:val="55CE0A58"/>
    <w:rsid w:val="55D905F1"/>
    <w:rsid w:val="55EA33B8"/>
    <w:rsid w:val="55FC09C4"/>
    <w:rsid w:val="568B06F7"/>
    <w:rsid w:val="59575208"/>
    <w:rsid w:val="59B33185"/>
    <w:rsid w:val="59CF2FF0"/>
    <w:rsid w:val="5A1976E0"/>
    <w:rsid w:val="5B9C33A6"/>
    <w:rsid w:val="5CEB1EEF"/>
    <w:rsid w:val="5D326B95"/>
    <w:rsid w:val="615C160D"/>
    <w:rsid w:val="61E25DE1"/>
    <w:rsid w:val="622A34BA"/>
    <w:rsid w:val="630841AA"/>
    <w:rsid w:val="6539305C"/>
    <w:rsid w:val="67136C12"/>
    <w:rsid w:val="6A2536C5"/>
    <w:rsid w:val="6AE1287C"/>
    <w:rsid w:val="6B6F018F"/>
    <w:rsid w:val="6C307743"/>
    <w:rsid w:val="6C77554D"/>
    <w:rsid w:val="6D3E54CC"/>
    <w:rsid w:val="70425E72"/>
    <w:rsid w:val="705B12CB"/>
    <w:rsid w:val="71443B44"/>
    <w:rsid w:val="71C163A8"/>
    <w:rsid w:val="724E70A2"/>
    <w:rsid w:val="751A7BCD"/>
    <w:rsid w:val="77D25D2E"/>
    <w:rsid w:val="79825532"/>
    <w:rsid w:val="7BC736D0"/>
    <w:rsid w:val="7E1763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99"/>
    <w:qFormat/>
    <w:uiPriority w:val="0"/>
    <w:pPr>
      <w:keepNext/>
      <w:keepLines/>
      <w:spacing w:before="340" w:after="330" w:line="578" w:lineRule="auto"/>
      <w:outlineLvl w:val="0"/>
    </w:pPr>
    <w:rPr>
      <w:b/>
      <w:bCs/>
      <w:kern w:val="44"/>
      <w:sz w:val="30"/>
      <w:szCs w:val="44"/>
    </w:rPr>
  </w:style>
  <w:style w:type="paragraph" w:styleId="3">
    <w:name w:val="heading 2"/>
    <w:basedOn w:val="1"/>
    <w:next w:val="1"/>
    <w:link w:val="91"/>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88"/>
    <w:qFormat/>
    <w:uiPriority w:val="0"/>
    <w:pPr>
      <w:keepNext/>
      <w:keepLines/>
      <w:spacing w:before="260" w:after="260" w:line="416" w:lineRule="auto"/>
      <w:outlineLvl w:val="2"/>
    </w:pPr>
    <w:rPr>
      <w:b/>
      <w:bCs/>
      <w:sz w:val="32"/>
      <w:szCs w:val="32"/>
    </w:rPr>
  </w:style>
  <w:style w:type="paragraph" w:styleId="5">
    <w:name w:val="heading 4"/>
    <w:basedOn w:val="1"/>
    <w:next w:val="1"/>
    <w:link w:val="90"/>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semiHidden/>
    <w:unhideWhenUsed/>
    <w:qFormat/>
    <w:uiPriority w:val="9"/>
    <w:pPr>
      <w:keepNext/>
      <w:keepLines/>
      <w:spacing w:before="280" w:after="290" w:line="376" w:lineRule="auto"/>
      <w:outlineLvl w:val="4"/>
    </w:pPr>
    <w:rPr>
      <w:b/>
      <w:bCs/>
      <w:sz w:val="28"/>
      <w:szCs w:val="28"/>
    </w:rPr>
  </w:style>
  <w:style w:type="character" w:default="1" w:styleId="34">
    <w:name w:val="Default Paragraph Font"/>
    <w:qFormat/>
    <w:uiPriority w:val="1"/>
  </w:style>
  <w:style w:type="table" w:default="1" w:styleId="32">
    <w:name w:val="Normal Table"/>
    <w:qFormat/>
    <w:uiPriority w:val="99"/>
    <w:tblPr>
      <w:tblCellMar>
        <w:top w:w="0" w:type="dxa"/>
        <w:left w:w="108" w:type="dxa"/>
        <w:bottom w:w="0" w:type="dxa"/>
        <w:right w:w="108" w:type="dxa"/>
      </w:tblCellMar>
    </w:tblPr>
  </w:style>
  <w:style w:type="paragraph" w:styleId="7">
    <w:name w:val="toc 7"/>
    <w:basedOn w:val="1"/>
    <w:next w:val="1"/>
    <w:qFormat/>
    <w:uiPriority w:val="0"/>
    <w:pPr>
      <w:ind w:left="1260"/>
      <w:jc w:val="left"/>
    </w:pPr>
    <w:rPr>
      <w:rFonts w:ascii="Calibri" w:hAnsi="Calibri"/>
      <w:sz w:val="18"/>
      <w:szCs w:val="18"/>
    </w:rPr>
  </w:style>
  <w:style w:type="paragraph" w:styleId="8">
    <w:name w:val="Normal Indent"/>
    <w:basedOn w:val="1"/>
    <w:next w:val="1"/>
    <w:qFormat/>
    <w:uiPriority w:val="0"/>
    <w:pPr>
      <w:ind w:firstLine="420" w:firstLineChars="200"/>
    </w:pPr>
    <w:rPr>
      <w:kern w:val="0"/>
      <w:sz w:val="20"/>
      <w:szCs w:val="20"/>
    </w:rPr>
  </w:style>
  <w:style w:type="paragraph" w:styleId="9">
    <w:name w:val="annotation text"/>
    <w:basedOn w:val="1"/>
    <w:link w:val="108"/>
    <w:qFormat/>
    <w:uiPriority w:val="0"/>
    <w:pPr>
      <w:jc w:val="left"/>
    </w:pPr>
  </w:style>
  <w:style w:type="paragraph" w:styleId="10">
    <w:name w:val="Body Text"/>
    <w:basedOn w:val="1"/>
    <w:next w:val="11"/>
    <w:qFormat/>
    <w:uiPriority w:val="0"/>
    <w:pPr>
      <w:spacing w:line="360" w:lineRule="exact"/>
    </w:pPr>
    <w:rPr>
      <w:sz w:val="24"/>
    </w:rPr>
  </w:style>
  <w:style w:type="paragraph" w:customStyle="1" w:styleId="11">
    <w:name w:val="Default"/>
    <w:next w:val="10"/>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2">
    <w:name w:val="Body Text Indent"/>
    <w:basedOn w:val="1"/>
    <w:qFormat/>
    <w:uiPriority w:val="0"/>
    <w:pPr>
      <w:spacing w:after="120"/>
      <w:ind w:left="420" w:leftChars="200"/>
    </w:pPr>
  </w:style>
  <w:style w:type="paragraph" w:styleId="13">
    <w:name w:val="toc 5"/>
    <w:basedOn w:val="1"/>
    <w:next w:val="1"/>
    <w:qFormat/>
    <w:uiPriority w:val="0"/>
    <w:pPr>
      <w:ind w:left="840"/>
      <w:jc w:val="left"/>
    </w:pPr>
    <w:rPr>
      <w:rFonts w:ascii="Calibri" w:hAnsi="Calibri"/>
      <w:sz w:val="18"/>
      <w:szCs w:val="18"/>
    </w:rPr>
  </w:style>
  <w:style w:type="paragraph" w:styleId="14">
    <w:name w:val="toc 3"/>
    <w:basedOn w:val="1"/>
    <w:next w:val="1"/>
    <w:qFormat/>
    <w:uiPriority w:val="0"/>
    <w:pPr>
      <w:tabs>
        <w:tab w:val="right" w:leader="dot" w:pos="8777"/>
      </w:tabs>
      <w:spacing w:line="480" w:lineRule="exact"/>
      <w:ind w:left="482" w:firstLine="103" w:firstLineChars="43"/>
      <w:jc w:val="left"/>
    </w:pPr>
    <w:rPr>
      <w:rFonts w:ascii="Calibri" w:hAnsi="Calibri"/>
      <w:i/>
      <w:iCs/>
      <w:sz w:val="20"/>
      <w:szCs w:val="20"/>
    </w:rPr>
  </w:style>
  <w:style w:type="paragraph" w:styleId="15">
    <w:name w:val="Plain Text"/>
    <w:basedOn w:val="1"/>
    <w:link w:val="84"/>
    <w:qFormat/>
    <w:uiPriority w:val="0"/>
    <w:rPr>
      <w:rFonts w:ascii="宋体" w:hAnsi="Courier New" w:cs="Courier New"/>
      <w:szCs w:val="21"/>
    </w:rPr>
  </w:style>
  <w:style w:type="paragraph" w:styleId="16">
    <w:name w:val="toc 8"/>
    <w:basedOn w:val="1"/>
    <w:next w:val="1"/>
    <w:qFormat/>
    <w:uiPriority w:val="0"/>
    <w:pPr>
      <w:ind w:left="1470"/>
      <w:jc w:val="left"/>
    </w:pPr>
    <w:rPr>
      <w:rFonts w:ascii="Calibri" w:hAnsi="Calibri"/>
      <w:sz w:val="18"/>
      <w:szCs w:val="18"/>
    </w:rPr>
  </w:style>
  <w:style w:type="paragraph" w:styleId="17">
    <w:name w:val="Date"/>
    <w:basedOn w:val="1"/>
    <w:next w:val="1"/>
    <w:qFormat/>
    <w:uiPriority w:val="0"/>
    <w:pPr>
      <w:ind w:left="100" w:leftChars="2500"/>
    </w:pPr>
  </w:style>
  <w:style w:type="paragraph" w:styleId="18">
    <w:name w:val="Balloon Text"/>
    <w:basedOn w:val="1"/>
    <w:qFormat/>
    <w:uiPriority w:val="0"/>
    <w:rPr>
      <w:sz w:val="18"/>
      <w:szCs w:val="18"/>
    </w:rPr>
  </w:style>
  <w:style w:type="paragraph" w:styleId="19">
    <w:name w:val="footer"/>
    <w:basedOn w:val="1"/>
    <w:link w:val="92"/>
    <w:qFormat/>
    <w:uiPriority w:val="99"/>
    <w:pPr>
      <w:tabs>
        <w:tab w:val="center" w:pos="4153"/>
        <w:tab w:val="right" w:pos="8306"/>
      </w:tabs>
      <w:snapToGrid w:val="0"/>
      <w:jc w:val="left"/>
    </w:pPr>
    <w:rPr>
      <w:sz w:val="18"/>
      <w:szCs w:val="18"/>
    </w:rPr>
  </w:style>
  <w:style w:type="paragraph" w:styleId="20">
    <w:name w:val="header"/>
    <w:basedOn w:val="1"/>
    <w:link w:val="83"/>
    <w:qFormat/>
    <w:uiPriority w:val="0"/>
    <w:pPr>
      <w:pBdr>
        <w:bottom w:val="single" w:color="auto" w:sz="6" w:space="1"/>
      </w:pBdr>
      <w:tabs>
        <w:tab w:val="center" w:pos="4153"/>
        <w:tab w:val="right" w:pos="8306"/>
      </w:tabs>
      <w:snapToGrid w:val="0"/>
      <w:jc w:val="center"/>
    </w:pPr>
    <w:rPr>
      <w:sz w:val="18"/>
      <w:szCs w:val="18"/>
    </w:rPr>
  </w:style>
  <w:style w:type="paragraph" w:styleId="21">
    <w:name w:val="toc 1"/>
    <w:basedOn w:val="1"/>
    <w:next w:val="1"/>
    <w:qFormat/>
    <w:uiPriority w:val="39"/>
    <w:pPr>
      <w:spacing w:before="120" w:after="120" w:line="400" w:lineRule="exact"/>
      <w:ind w:firstLine="200" w:firstLineChars="200"/>
      <w:jc w:val="left"/>
    </w:pPr>
    <w:rPr>
      <w:rFonts w:ascii="Calibri" w:hAnsi="Calibri"/>
      <w:b/>
      <w:bCs/>
      <w:caps/>
      <w:sz w:val="24"/>
      <w:szCs w:val="20"/>
    </w:rPr>
  </w:style>
  <w:style w:type="paragraph" w:styleId="22">
    <w:name w:val="toc 4"/>
    <w:basedOn w:val="1"/>
    <w:next w:val="1"/>
    <w:qFormat/>
    <w:uiPriority w:val="0"/>
    <w:pPr>
      <w:ind w:left="630"/>
      <w:jc w:val="left"/>
    </w:pPr>
    <w:rPr>
      <w:rFonts w:ascii="Calibri" w:hAnsi="Calibri"/>
      <w:sz w:val="18"/>
      <w:szCs w:val="18"/>
    </w:rPr>
  </w:style>
  <w:style w:type="paragraph" w:styleId="23">
    <w:name w:val="Subtitle"/>
    <w:basedOn w:val="1"/>
    <w:next w:val="1"/>
    <w:link w:val="95"/>
    <w:qFormat/>
    <w:uiPriority w:val="0"/>
    <w:pPr>
      <w:spacing w:before="240" w:after="60" w:line="312" w:lineRule="auto"/>
      <w:jc w:val="center"/>
      <w:outlineLvl w:val="1"/>
    </w:pPr>
    <w:rPr>
      <w:rFonts w:ascii="Cambria" w:hAnsi="Cambria"/>
      <w:b/>
      <w:bCs/>
      <w:kern w:val="28"/>
      <w:sz w:val="32"/>
      <w:szCs w:val="32"/>
    </w:rPr>
  </w:style>
  <w:style w:type="paragraph" w:styleId="24">
    <w:name w:val="toc 6"/>
    <w:basedOn w:val="1"/>
    <w:next w:val="1"/>
    <w:qFormat/>
    <w:uiPriority w:val="0"/>
    <w:pPr>
      <w:ind w:left="1050"/>
      <w:jc w:val="left"/>
    </w:pPr>
    <w:rPr>
      <w:rFonts w:ascii="Calibri" w:hAnsi="Calibri"/>
      <w:sz w:val="18"/>
      <w:szCs w:val="18"/>
    </w:rPr>
  </w:style>
  <w:style w:type="paragraph" w:styleId="25">
    <w:name w:val="toc 2"/>
    <w:basedOn w:val="1"/>
    <w:next w:val="1"/>
    <w:qFormat/>
    <w:uiPriority w:val="0"/>
    <w:pPr>
      <w:tabs>
        <w:tab w:val="right" w:leader="dot" w:pos="8777"/>
      </w:tabs>
      <w:spacing w:line="400" w:lineRule="exact"/>
      <w:ind w:firstLine="566" w:firstLineChars="236"/>
      <w:jc w:val="left"/>
    </w:pPr>
    <w:rPr>
      <w:rFonts w:ascii="Calibri" w:hAnsi="Calibri"/>
      <w:smallCaps/>
      <w:sz w:val="20"/>
      <w:szCs w:val="20"/>
    </w:rPr>
  </w:style>
  <w:style w:type="paragraph" w:styleId="26">
    <w:name w:val="toc 9"/>
    <w:basedOn w:val="1"/>
    <w:next w:val="1"/>
    <w:qFormat/>
    <w:uiPriority w:val="0"/>
    <w:pPr>
      <w:ind w:left="1680"/>
      <w:jc w:val="left"/>
    </w:pPr>
    <w:rPr>
      <w:rFonts w:ascii="Calibri" w:hAnsi="Calibri"/>
      <w:sz w:val="18"/>
      <w:szCs w:val="18"/>
    </w:rPr>
  </w:style>
  <w:style w:type="paragraph" w:styleId="27">
    <w:name w:val="Normal (Web)"/>
    <w:basedOn w:val="1"/>
    <w:next w:val="1"/>
    <w:qFormat/>
    <w:uiPriority w:val="0"/>
    <w:pPr>
      <w:spacing w:before="100" w:beforeAutospacing="1" w:after="100" w:afterAutospacing="1"/>
      <w:jc w:val="left"/>
    </w:pPr>
    <w:rPr>
      <w:kern w:val="0"/>
      <w:sz w:val="24"/>
    </w:rPr>
  </w:style>
  <w:style w:type="paragraph" w:styleId="28">
    <w:name w:val="Title"/>
    <w:basedOn w:val="1"/>
    <w:next w:val="1"/>
    <w:link w:val="86"/>
    <w:qFormat/>
    <w:uiPriority w:val="0"/>
    <w:pPr>
      <w:spacing w:before="240" w:after="60"/>
      <w:jc w:val="center"/>
      <w:outlineLvl w:val="0"/>
    </w:pPr>
    <w:rPr>
      <w:rFonts w:ascii="Cambria" w:hAnsi="Cambria"/>
      <w:b/>
      <w:bCs/>
      <w:sz w:val="36"/>
      <w:szCs w:val="32"/>
    </w:rPr>
  </w:style>
  <w:style w:type="paragraph" w:styleId="29">
    <w:name w:val="annotation subject"/>
    <w:basedOn w:val="9"/>
    <w:next w:val="9"/>
    <w:link w:val="109"/>
    <w:qFormat/>
    <w:uiPriority w:val="0"/>
    <w:rPr>
      <w:b/>
      <w:bCs/>
    </w:rPr>
  </w:style>
  <w:style w:type="paragraph" w:styleId="30">
    <w:name w:val="Body Text First Indent"/>
    <w:basedOn w:val="1"/>
    <w:next w:val="1"/>
    <w:qFormat/>
    <w:uiPriority w:val="0"/>
    <w:pPr>
      <w:ind w:firstLine="420" w:firstLineChars="100"/>
    </w:pPr>
  </w:style>
  <w:style w:type="paragraph" w:styleId="31">
    <w:name w:val="Body Text First Indent 2"/>
    <w:basedOn w:val="12"/>
    <w:qFormat/>
    <w:uiPriority w:val="0"/>
    <w:pPr>
      <w:ind w:left="200" w:firstLine="420" w:firstLineChars="200"/>
    </w:pPr>
    <w:rPr>
      <w:rFonts w:ascii="宋体" w:hAnsi="宋体" w:eastAsia="仿宋_GB2312"/>
      <w:kern w:val="0"/>
      <w:sz w:val="20"/>
    </w:rPr>
  </w:style>
  <w:style w:type="table" w:styleId="33">
    <w:name w:val="Table Grid"/>
    <w:basedOn w:val="3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rFonts w:eastAsia="仿宋_GB2312"/>
      <w:b/>
      <w:sz w:val="24"/>
      <w:szCs w:val="24"/>
    </w:rPr>
  </w:style>
  <w:style w:type="character" w:styleId="36">
    <w:name w:val="page number"/>
    <w:basedOn w:val="34"/>
    <w:qFormat/>
    <w:uiPriority w:val="0"/>
  </w:style>
  <w:style w:type="character" w:styleId="37">
    <w:name w:val="FollowedHyperlink"/>
    <w:qFormat/>
    <w:uiPriority w:val="0"/>
    <w:rPr>
      <w:color w:val="800080"/>
      <w:u w:val="single"/>
    </w:rPr>
  </w:style>
  <w:style w:type="character" w:styleId="38">
    <w:name w:val="Hyperlink"/>
    <w:qFormat/>
    <w:uiPriority w:val="99"/>
    <w:rPr>
      <w:color w:val="000099"/>
      <w:u w:val="none"/>
    </w:rPr>
  </w:style>
  <w:style w:type="character" w:styleId="39">
    <w:name w:val="annotation reference"/>
    <w:basedOn w:val="34"/>
    <w:qFormat/>
    <w:uiPriority w:val="0"/>
    <w:rPr>
      <w:sz w:val="21"/>
      <w:szCs w:val="21"/>
    </w:rPr>
  </w:style>
  <w:style w:type="paragraph" w:customStyle="1" w:styleId="40">
    <w:name w:val="一级条标题"/>
    <w:basedOn w:val="41"/>
    <w:next w:val="42"/>
    <w:qFormat/>
    <w:uiPriority w:val="0"/>
    <w:pPr>
      <w:spacing w:line="240" w:lineRule="auto"/>
      <w:ind w:left="420"/>
      <w:outlineLvl w:val="2"/>
    </w:pPr>
  </w:style>
  <w:style w:type="paragraph" w:customStyle="1" w:styleId="41">
    <w:name w:val="章标题"/>
    <w:next w:val="1"/>
    <w:qFormat/>
    <w:uiPriority w:val="0"/>
    <w:pPr>
      <w:spacing w:line="360" w:lineRule="auto"/>
      <w:jc w:val="both"/>
      <w:outlineLvl w:val="1"/>
    </w:pPr>
    <w:rPr>
      <w:rFonts w:ascii="黑体" w:hAnsi="Times New Roman" w:eastAsia="黑体" w:cs="黑体"/>
      <w:sz w:val="21"/>
      <w:szCs w:val="21"/>
      <w:lang w:val="en-US" w:eastAsia="zh-CN" w:bidi="ar-SA"/>
    </w:rPr>
  </w:style>
  <w:style w:type="paragraph" w:customStyle="1" w:styleId="42">
    <w:name w:val="段"/>
    <w:next w:val="1"/>
    <w:qFormat/>
    <w:uiPriority w:val="0"/>
    <w:pPr>
      <w:autoSpaceDE w:val="0"/>
      <w:autoSpaceDN w:val="0"/>
      <w:ind w:firstLine="200" w:firstLineChars="200"/>
      <w:jc w:val="both"/>
    </w:pPr>
    <w:rPr>
      <w:rFonts w:ascii="宋体" w:hAnsi="Times New Roman" w:eastAsia="宋体" w:cs="宋体"/>
      <w:sz w:val="21"/>
      <w:szCs w:val="21"/>
      <w:lang w:val="en-US" w:eastAsia="zh-CN" w:bidi="ar-SA"/>
    </w:rPr>
  </w:style>
  <w:style w:type="paragraph" w:customStyle="1" w:styleId="43">
    <w:name w:val="UserStyle_0"/>
    <w:basedOn w:val="1"/>
    <w:qFormat/>
    <w:uiPriority w:val="0"/>
    <w:pPr>
      <w:ind w:firstLine="200" w:firstLineChars="200"/>
    </w:pPr>
    <w:rPr>
      <w:color w:val="000000"/>
      <w:szCs w:val="21"/>
    </w:rPr>
  </w:style>
  <w:style w:type="paragraph" w:customStyle="1" w:styleId="44">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styleId="45">
    <w:name w:val="No Spacing"/>
    <w:link w:val="97"/>
    <w:qFormat/>
    <w:uiPriority w:val="0"/>
    <w:rPr>
      <w:rFonts w:ascii="Calibri" w:hAnsi="Calibri" w:eastAsia="Times New Roman" w:cs="Times New Roman"/>
      <w:sz w:val="22"/>
      <w:szCs w:val="22"/>
      <w:lang w:val="en-US" w:eastAsia="zh-CN" w:bidi="ar-SA"/>
    </w:rPr>
  </w:style>
  <w:style w:type="paragraph" w:customStyle="1" w:styleId="46">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7">
    <w:name w:val="Char Char Char Char Char Char Char Char Char Char Char Char Char Char"/>
    <w:basedOn w:val="1"/>
    <w:qFormat/>
    <w:uiPriority w:val="0"/>
    <w:rPr>
      <w:rFonts w:ascii="Tahoma" w:hAnsi="Tahoma"/>
      <w:sz w:val="24"/>
      <w:szCs w:val="20"/>
    </w:rPr>
  </w:style>
  <w:style w:type="paragraph" w:customStyle="1" w:styleId="48">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49">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0">
    <w:name w:val="引用1"/>
    <w:basedOn w:val="1"/>
    <w:next w:val="1"/>
    <w:qFormat/>
    <w:uiPriority w:val="99"/>
    <w:rPr>
      <w:i/>
      <w:iCs/>
    </w:rPr>
  </w:style>
  <w:style w:type="paragraph" w:customStyle="1" w:styleId="51">
    <w:name w:val="Char Char Char Char Char Char Char Char Char Char Char Char Char Char1"/>
    <w:basedOn w:val="1"/>
    <w:qFormat/>
    <w:uiPriority w:val="0"/>
    <w:rPr>
      <w:rFonts w:ascii="Tahoma" w:hAnsi="Tahoma"/>
      <w:sz w:val="24"/>
      <w:szCs w:val="20"/>
    </w:rPr>
  </w:style>
  <w:style w:type="paragraph" w:customStyle="1" w:styleId="52">
    <w:name w:val="0Z"/>
    <w:basedOn w:val="1"/>
    <w:link w:val="87"/>
    <w:qFormat/>
    <w:uiPriority w:val="0"/>
    <w:pPr>
      <w:spacing w:line="360" w:lineRule="auto"/>
      <w:ind w:firstLine="200" w:firstLineChars="200"/>
    </w:pPr>
    <w:rPr>
      <w:rFonts w:ascii="Calibri" w:hAnsi="Calibri"/>
      <w:sz w:val="28"/>
      <w:szCs w:val="22"/>
    </w:rPr>
  </w:style>
  <w:style w:type="paragraph" w:customStyle="1" w:styleId="53">
    <w:name w:val="xl1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8"/>
    </w:rPr>
  </w:style>
  <w:style w:type="paragraph" w:customStyle="1" w:styleId="54">
    <w:name w:val="xl1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5">
    <w:name w:val="Char Char4"/>
    <w:basedOn w:val="1"/>
    <w:qFormat/>
    <w:uiPriority w:val="0"/>
    <w:rPr>
      <w:rFonts w:ascii="Tahoma" w:hAnsi="Tahoma"/>
      <w:sz w:val="24"/>
      <w:szCs w:val="20"/>
    </w:rPr>
  </w:style>
  <w:style w:type="paragraph" w:customStyle="1" w:styleId="56">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57">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58">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59">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60">
    <w:name w:val="_Style 15"/>
    <w:basedOn w:val="1"/>
    <w:qFormat/>
    <w:uiPriority w:val="0"/>
    <w:pPr>
      <w:tabs>
        <w:tab w:val="left" w:pos="360"/>
      </w:tabs>
    </w:pPr>
    <w:rPr>
      <w:sz w:val="24"/>
    </w:rPr>
  </w:style>
  <w:style w:type="paragraph" w:customStyle="1" w:styleId="61">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2">
    <w:name w:val="_Style 55"/>
    <w:basedOn w:val="2"/>
    <w:next w:val="1"/>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3">
    <w:name w:val="列出段落1"/>
    <w:basedOn w:val="1"/>
    <w:qFormat/>
    <w:uiPriority w:val="0"/>
    <w:pPr>
      <w:ind w:firstLine="420" w:firstLineChars="200"/>
    </w:pPr>
    <w:rPr>
      <w:szCs w:val="21"/>
    </w:rPr>
  </w:style>
  <w:style w:type="paragraph" w:customStyle="1" w:styleId="64">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5">
    <w:name w:val="_Style 13"/>
    <w:basedOn w:val="1"/>
    <w:qFormat/>
    <w:uiPriority w:val="0"/>
    <w:rPr>
      <w:rFonts w:ascii="Tahoma" w:hAnsi="Tahoma"/>
      <w:sz w:val="24"/>
      <w:szCs w:val="20"/>
    </w:rPr>
  </w:style>
  <w:style w:type="paragraph" w:customStyle="1" w:styleId="66">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67">
    <w:name w:val="列出段落2"/>
    <w:basedOn w:val="1"/>
    <w:qFormat/>
    <w:uiPriority w:val="0"/>
    <w:pPr>
      <w:ind w:firstLine="420" w:firstLineChars="200"/>
    </w:pPr>
    <w:rPr>
      <w:rFonts w:ascii="Calibri" w:hAnsi="Calibri" w:cs="Calibri"/>
      <w:szCs w:val="21"/>
    </w:rPr>
  </w:style>
  <w:style w:type="paragraph" w:customStyle="1" w:styleId="68">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69">
    <w:name w:val="WPSOffice手动目录 1"/>
    <w:qFormat/>
    <w:uiPriority w:val="0"/>
    <w:rPr>
      <w:rFonts w:ascii="Times New Roman" w:hAnsi="Times New Roman" w:eastAsia="宋体" w:cs="Times New Roman"/>
      <w:lang w:val="en-US" w:eastAsia="zh-CN" w:bidi="ar-SA"/>
    </w:rPr>
  </w:style>
  <w:style w:type="paragraph" w:customStyle="1" w:styleId="70">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1">
    <w:name w:val="xl1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cs="宋体"/>
      <w:kern w:val="0"/>
      <w:sz w:val="24"/>
    </w:rPr>
  </w:style>
  <w:style w:type="paragraph" w:customStyle="1" w:styleId="72">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73">
    <w:name w:val="默认段落字体 Para Char"/>
    <w:basedOn w:val="1"/>
    <w:qFormat/>
    <w:uiPriority w:val="0"/>
    <w:pPr>
      <w:spacing w:line="360" w:lineRule="auto"/>
      <w:ind w:firstLine="200" w:firstLineChars="200"/>
    </w:pPr>
    <w:rPr>
      <w:rFonts w:ascii="宋体" w:hAnsi="宋体" w:cs="宋体"/>
      <w:sz w:val="24"/>
    </w:rPr>
  </w:style>
  <w:style w:type="paragraph" w:customStyle="1" w:styleId="74">
    <w:name w:val="样式1"/>
    <w:basedOn w:val="2"/>
    <w:qFormat/>
    <w:uiPriority w:val="0"/>
    <w:pPr>
      <w:spacing w:before="0" w:after="0" w:line="576" w:lineRule="auto"/>
    </w:pPr>
    <w:rPr>
      <w:rFonts w:ascii="Calibri" w:hAnsi="Calibri" w:cs="Calibri"/>
      <w:sz w:val="44"/>
    </w:rPr>
  </w:style>
  <w:style w:type="paragraph" w:customStyle="1" w:styleId="75">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Cs w:val="21"/>
    </w:rPr>
  </w:style>
  <w:style w:type="paragraph" w:customStyle="1" w:styleId="76">
    <w:name w:val="p0"/>
    <w:qFormat/>
    <w:uiPriority w:val="0"/>
    <w:pPr>
      <w:jc w:val="both"/>
    </w:pPr>
    <w:rPr>
      <w:rFonts w:ascii="Times New Roman" w:hAnsi="Times New Roman" w:eastAsia="宋体" w:cs="Times New Roman"/>
      <w:color w:val="000000"/>
      <w:sz w:val="21"/>
      <w:szCs w:val="21"/>
      <w:lang w:val="en-US" w:eastAsia="zh-CN" w:bidi="ar-SA"/>
    </w:rPr>
  </w:style>
  <w:style w:type="paragraph" w:customStyle="1" w:styleId="77">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8">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79">
    <w:name w:val="_Style 2"/>
    <w:basedOn w:val="1"/>
    <w:qFormat/>
    <w:uiPriority w:val="0"/>
    <w:pPr>
      <w:ind w:left="720"/>
      <w:contextualSpacing/>
    </w:pPr>
  </w:style>
  <w:style w:type="paragraph" w:customStyle="1" w:styleId="80">
    <w:name w:val="Char"/>
    <w:basedOn w:val="1"/>
    <w:qFormat/>
    <w:uiPriority w:val="0"/>
    <w:rPr>
      <w:rFonts w:ascii="Tahoma" w:hAnsi="Tahoma"/>
      <w:sz w:val="24"/>
      <w:szCs w:val="20"/>
    </w:rPr>
  </w:style>
  <w:style w:type="paragraph" w:customStyle="1" w:styleId="81">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Cs w:val="21"/>
    </w:rPr>
  </w:style>
  <w:style w:type="paragraph" w:customStyle="1" w:styleId="82">
    <w:name w:val="TOC 标题1"/>
    <w:basedOn w:val="2"/>
    <w:next w:val="1"/>
    <w:qFormat/>
    <w:uiPriority w:val="39"/>
    <w:pPr>
      <w:spacing w:before="480" w:after="0" w:line="276" w:lineRule="auto"/>
      <w:outlineLvl w:val="9"/>
    </w:pPr>
    <w:rPr>
      <w:rFonts w:ascii="仿宋" w:hAnsi="仿宋" w:eastAsia="仿宋"/>
      <w:color w:val="000000"/>
      <w:kern w:val="0"/>
      <w:sz w:val="32"/>
      <w:szCs w:val="32"/>
    </w:rPr>
  </w:style>
  <w:style w:type="character" w:customStyle="1" w:styleId="83">
    <w:name w:val="页眉 字符"/>
    <w:link w:val="20"/>
    <w:qFormat/>
    <w:uiPriority w:val="0"/>
    <w:rPr>
      <w:kern w:val="2"/>
      <w:sz w:val="18"/>
      <w:szCs w:val="18"/>
    </w:rPr>
  </w:style>
  <w:style w:type="character" w:customStyle="1" w:styleId="84">
    <w:name w:val="纯文本 字符"/>
    <w:link w:val="15"/>
    <w:qFormat/>
    <w:uiPriority w:val="0"/>
    <w:rPr>
      <w:rFonts w:ascii="宋体" w:hAnsi="Courier New" w:eastAsia="宋体" w:cs="Courier New"/>
      <w:kern w:val="2"/>
      <w:sz w:val="21"/>
      <w:szCs w:val="21"/>
      <w:lang w:val="en-US" w:eastAsia="zh-CN" w:bidi="ar-SA"/>
    </w:rPr>
  </w:style>
  <w:style w:type="character" w:customStyle="1" w:styleId="85">
    <w:name w:val="Heading 1 Char_4ff8813e-a9b1-4fdd-9cd1-e67fd4caed6a"/>
    <w:qFormat/>
    <w:uiPriority w:val="0"/>
    <w:rPr>
      <w:rFonts w:cs="Times New Roman"/>
      <w:b/>
      <w:bCs/>
      <w:kern w:val="44"/>
      <w:sz w:val="44"/>
      <w:szCs w:val="44"/>
    </w:rPr>
  </w:style>
  <w:style w:type="character" w:customStyle="1" w:styleId="86">
    <w:name w:val="标题 字符"/>
    <w:link w:val="28"/>
    <w:qFormat/>
    <w:uiPriority w:val="0"/>
    <w:rPr>
      <w:rFonts w:ascii="Cambria" w:hAnsi="Cambria"/>
      <w:b/>
      <w:bCs/>
      <w:kern w:val="2"/>
      <w:sz w:val="36"/>
      <w:szCs w:val="32"/>
    </w:rPr>
  </w:style>
  <w:style w:type="character" w:customStyle="1" w:styleId="87">
    <w:name w:val="0Z Char"/>
    <w:link w:val="52"/>
    <w:qFormat/>
    <w:uiPriority w:val="0"/>
    <w:rPr>
      <w:rFonts w:ascii="Calibri" w:hAnsi="Calibri" w:eastAsia="宋体"/>
      <w:kern w:val="2"/>
      <w:sz w:val="28"/>
      <w:szCs w:val="22"/>
      <w:lang w:val="en-US" w:eastAsia="zh-CN" w:bidi="ar-SA"/>
    </w:rPr>
  </w:style>
  <w:style w:type="character" w:customStyle="1" w:styleId="88">
    <w:name w:val="标题 3 字符"/>
    <w:link w:val="4"/>
    <w:qFormat/>
    <w:uiPriority w:val="0"/>
    <w:rPr>
      <w:rFonts w:eastAsia="宋体"/>
      <w:b/>
      <w:bCs/>
      <w:kern w:val="2"/>
      <w:sz w:val="32"/>
      <w:szCs w:val="32"/>
      <w:lang w:val="en-US" w:eastAsia="zh-CN" w:bidi="ar-SA"/>
    </w:rPr>
  </w:style>
  <w:style w:type="character" w:customStyle="1" w:styleId="89">
    <w:name w:val="Char Char11"/>
    <w:qFormat/>
    <w:uiPriority w:val="0"/>
    <w:rPr>
      <w:rFonts w:eastAsia="宋体"/>
      <w:b/>
      <w:bCs/>
      <w:kern w:val="44"/>
      <w:sz w:val="30"/>
      <w:szCs w:val="44"/>
      <w:lang w:val="en-US" w:eastAsia="zh-CN" w:bidi="ar-SA"/>
    </w:rPr>
  </w:style>
  <w:style w:type="character" w:customStyle="1" w:styleId="90">
    <w:name w:val="标题 4 字符"/>
    <w:link w:val="5"/>
    <w:qFormat/>
    <w:uiPriority w:val="0"/>
    <w:rPr>
      <w:rFonts w:ascii="Arial" w:hAnsi="Arial" w:eastAsia="黑体"/>
      <w:b/>
      <w:bCs/>
      <w:kern w:val="2"/>
      <w:sz w:val="28"/>
      <w:szCs w:val="28"/>
      <w:lang w:val="en-US" w:eastAsia="zh-CN" w:bidi="ar-SA"/>
    </w:rPr>
  </w:style>
  <w:style w:type="character" w:customStyle="1" w:styleId="91">
    <w:name w:val="标题 2 字符"/>
    <w:link w:val="3"/>
    <w:qFormat/>
    <w:uiPriority w:val="0"/>
    <w:rPr>
      <w:rFonts w:ascii="Cambria" w:hAnsi="Cambria" w:eastAsia="宋体" w:cs="Times New Roman"/>
      <w:b/>
      <w:bCs/>
      <w:kern w:val="2"/>
      <w:sz w:val="32"/>
      <w:szCs w:val="32"/>
    </w:rPr>
  </w:style>
  <w:style w:type="character" w:customStyle="1" w:styleId="92">
    <w:name w:val="页脚 字符"/>
    <w:link w:val="19"/>
    <w:qFormat/>
    <w:uiPriority w:val="99"/>
    <w:rPr>
      <w:kern w:val="2"/>
      <w:sz w:val="18"/>
      <w:szCs w:val="18"/>
    </w:rPr>
  </w:style>
  <w:style w:type="character" w:customStyle="1" w:styleId="93">
    <w:name w:val="Header Char_85b2365e-e8bb-44c4-94b9-d3793be1c05a"/>
    <w:qFormat/>
    <w:uiPriority w:val="0"/>
    <w:rPr>
      <w:rFonts w:cs="Times New Roman"/>
      <w:kern w:val="2"/>
      <w:sz w:val="18"/>
      <w:szCs w:val="18"/>
    </w:rPr>
  </w:style>
  <w:style w:type="character" w:customStyle="1" w:styleId="94">
    <w:name w:val="Char Char"/>
    <w:qFormat/>
    <w:uiPriority w:val="0"/>
    <w:rPr>
      <w:rFonts w:ascii="Cambria" w:hAnsi="Cambria" w:eastAsia="宋体"/>
      <w:b/>
      <w:bCs/>
      <w:kern w:val="2"/>
      <w:sz w:val="36"/>
      <w:szCs w:val="32"/>
      <w:lang w:bidi="ar-SA"/>
    </w:rPr>
  </w:style>
  <w:style w:type="character" w:customStyle="1" w:styleId="95">
    <w:name w:val="副标题 字符"/>
    <w:link w:val="23"/>
    <w:qFormat/>
    <w:uiPriority w:val="0"/>
    <w:rPr>
      <w:rFonts w:ascii="Cambria" w:hAnsi="Cambria" w:cs="Times New Roman"/>
      <w:b/>
      <w:bCs/>
      <w:kern w:val="28"/>
      <w:sz w:val="32"/>
      <w:szCs w:val="32"/>
    </w:rPr>
  </w:style>
  <w:style w:type="character" w:customStyle="1" w:styleId="96">
    <w:name w:val="Char Char7"/>
    <w:qFormat/>
    <w:uiPriority w:val="0"/>
    <w:rPr>
      <w:rFonts w:ascii="Cambria" w:hAnsi="Cambria"/>
      <w:b/>
      <w:bCs/>
      <w:kern w:val="28"/>
      <w:sz w:val="32"/>
      <w:szCs w:val="32"/>
      <w:lang w:bidi="ar-SA"/>
    </w:rPr>
  </w:style>
  <w:style w:type="character" w:customStyle="1" w:styleId="97">
    <w:name w:val="无间隔 字符"/>
    <w:link w:val="45"/>
    <w:qFormat/>
    <w:uiPriority w:val="0"/>
    <w:rPr>
      <w:rFonts w:ascii="Calibri" w:hAnsi="Calibri" w:eastAsia="Times New Roman"/>
      <w:sz w:val="22"/>
      <w:szCs w:val="22"/>
      <w:lang w:val="en-US" w:eastAsia="zh-CN" w:bidi="ar-SA"/>
    </w:rPr>
  </w:style>
  <w:style w:type="character" w:customStyle="1" w:styleId="98">
    <w:name w:val="Char Char10"/>
    <w:qFormat/>
    <w:uiPriority w:val="0"/>
    <w:rPr>
      <w:rFonts w:ascii="Cambria" w:hAnsi="Cambria" w:eastAsia="宋体" w:cs="宋体"/>
      <w:b/>
      <w:bCs/>
      <w:kern w:val="2"/>
      <w:sz w:val="32"/>
      <w:szCs w:val="32"/>
      <w:lang w:val="en-US" w:eastAsia="zh-CN" w:bidi="ar-SA"/>
    </w:rPr>
  </w:style>
  <w:style w:type="character" w:customStyle="1" w:styleId="99">
    <w:name w:val="标题 1 字符"/>
    <w:link w:val="2"/>
    <w:qFormat/>
    <w:uiPriority w:val="0"/>
    <w:rPr>
      <w:b/>
      <w:bCs/>
      <w:kern w:val="44"/>
      <w:sz w:val="30"/>
      <w:szCs w:val="44"/>
    </w:rPr>
  </w:style>
  <w:style w:type="character" w:customStyle="1" w:styleId="100">
    <w:name w:val="标题 Char"/>
    <w:qFormat/>
    <w:uiPriority w:val="0"/>
    <w:rPr>
      <w:rFonts w:ascii="Arial" w:hAnsi="Arial" w:eastAsia="宋体" w:cs="Arial"/>
      <w:b/>
      <w:kern w:val="2"/>
      <w:sz w:val="36"/>
      <w:lang w:val="en-US" w:eastAsia="zh-TW" w:bidi="ar-SA"/>
    </w:rPr>
  </w:style>
  <w:style w:type="character" w:customStyle="1" w:styleId="101">
    <w:name w:val="Footer Char_9659661f-f0f8-40dd-9bc6-7ed122cd1843"/>
    <w:qFormat/>
    <w:uiPriority w:val="0"/>
    <w:rPr>
      <w:rFonts w:cs="Times New Roman"/>
      <w:kern w:val="2"/>
      <w:sz w:val="18"/>
      <w:szCs w:val="18"/>
    </w:rPr>
  </w:style>
  <w:style w:type="paragraph" w:customStyle="1" w:styleId="102">
    <w:name w:val="List Paragraph1"/>
    <w:basedOn w:val="1"/>
    <w:qFormat/>
    <w:uiPriority w:val="99"/>
    <w:pPr>
      <w:ind w:firstLine="420" w:firstLineChars="200"/>
    </w:pPr>
    <w:rPr>
      <w:rFonts w:ascii="Calibri" w:hAnsi="Calibri"/>
      <w:szCs w:val="22"/>
    </w:rPr>
  </w:style>
  <w:style w:type="character" w:customStyle="1" w:styleId="103">
    <w:name w:val="font101"/>
    <w:basedOn w:val="34"/>
    <w:qFormat/>
    <w:uiPriority w:val="0"/>
    <w:rPr>
      <w:rFonts w:hint="eastAsia" w:ascii="宋体" w:hAnsi="宋体" w:eastAsia="宋体" w:cs="宋体"/>
      <w:color w:val="000000"/>
      <w:sz w:val="24"/>
      <w:szCs w:val="24"/>
      <w:u w:val="none"/>
    </w:rPr>
  </w:style>
  <w:style w:type="character" w:customStyle="1" w:styleId="104">
    <w:name w:val="font51"/>
    <w:basedOn w:val="34"/>
    <w:qFormat/>
    <w:uiPriority w:val="0"/>
    <w:rPr>
      <w:rFonts w:hint="default" w:ascii="Times New Roman" w:hAnsi="Times New Roman" w:cs="Times New Roman"/>
      <w:color w:val="000000"/>
      <w:sz w:val="24"/>
      <w:szCs w:val="24"/>
      <w:u w:val="none"/>
    </w:rPr>
  </w:style>
  <w:style w:type="paragraph" w:customStyle="1" w:styleId="105">
    <w:name w:val="_Style 0"/>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6">
    <w:name w:val="font31"/>
    <w:basedOn w:val="34"/>
    <w:qFormat/>
    <w:uiPriority w:val="0"/>
    <w:rPr>
      <w:rFonts w:hint="eastAsia" w:ascii="宋体" w:hAnsi="宋体" w:eastAsia="宋体" w:cs="宋体"/>
      <w:color w:val="000000"/>
      <w:sz w:val="20"/>
      <w:szCs w:val="20"/>
      <w:u w:val="none"/>
    </w:rPr>
  </w:style>
  <w:style w:type="character" w:customStyle="1" w:styleId="107">
    <w:name w:val="font11"/>
    <w:basedOn w:val="34"/>
    <w:qFormat/>
    <w:uiPriority w:val="0"/>
    <w:rPr>
      <w:rFonts w:hint="eastAsia" w:ascii="宋体" w:hAnsi="宋体" w:eastAsia="宋体" w:cs="宋体"/>
      <w:color w:val="000000"/>
      <w:sz w:val="20"/>
      <w:szCs w:val="20"/>
      <w:u w:val="none"/>
    </w:rPr>
  </w:style>
  <w:style w:type="character" w:customStyle="1" w:styleId="108">
    <w:name w:val="批注文字 字符"/>
    <w:basedOn w:val="34"/>
    <w:link w:val="9"/>
    <w:qFormat/>
    <w:uiPriority w:val="0"/>
    <w:rPr>
      <w:kern w:val="2"/>
      <w:sz w:val="21"/>
      <w:szCs w:val="24"/>
    </w:rPr>
  </w:style>
  <w:style w:type="character" w:customStyle="1" w:styleId="109">
    <w:name w:val="批注主题 字符"/>
    <w:basedOn w:val="108"/>
    <w:link w:val="29"/>
    <w:qFormat/>
    <w:uiPriority w:val="0"/>
    <w:rPr>
      <w:b/>
      <w:bCs/>
      <w:kern w:val="2"/>
      <w:sz w:val="21"/>
      <w:szCs w:val="24"/>
    </w:rPr>
  </w:style>
  <w:style w:type="paragraph" w:styleId="110">
    <w:name w:val="List Paragraph"/>
    <w:basedOn w:val="1"/>
    <w:qFormat/>
    <w:uiPriority w:val="34"/>
    <w:pPr>
      <w:ind w:firstLine="420" w:firstLineChars="200"/>
    </w:pPr>
  </w:style>
  <w:style w:type="paragraph" w:customStyle="1" w:styleId="111">
    <w:name w:val="Normal (Web)_26ff0dcd-00fd-412e-92aa-ce411ef78dd0"/>
    <w:basedOn w:val="1"/>
    <w:qFormat/>
    <w:uiPriority w:val="0"/>
    <w:pPr>
      <w:spacing w:before="100" w:beforeAutospacing="1" w:after="100" w:afterAutospacing="1"/>
      <w:jc w:val="left"/>
    </w:pPr>
    <w:rPr>
      <w:rFonts w:cs="Times New Roman"/>
      <w:kern w:val="0"/>
      <w:sz w:val="24"/>
    </w:rPr>
  </w:style>
  <w:style w:type="paragraph" w:customStyle="1" w:styleId="112">
    <w:name w:val="正文_3_1"/>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53</Pages>
  <Words>18098</Words>
  <Characters>19494</Characters>
  <Paragraphs>1229</Paragraphs>
  <TotalTime>37</TotalTime>
  <ScaleCrop>false</ScaleCrop>
  <LinksUpToDate>false</LinksUpToDate>
  <CharactersWithSpaces>19864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2021-08-17T07:14:00Z</dcterms:created>
  <dc:creator>Administrator</dc:creator>
  <cp:lastModifiedBy>Administrator</cp:lastModifiedBy>
  <cp:lastPrinted>2025-04-14T00:49:00Z</cp:lastPrinted>
  <dcterms:modified xsi:type="dcterms:W3CDTF">2025-05-13T06:17:32Z</dcterms:modified>
  <dc:title>招 标 文 件</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AC757AC3B49D4307B87A51DDE5C90061_13</vt:lpwstr>
  </property>
  <property fmtid="{D5CDD505-2E9C-101B-9397-08002B2CF9AE}" pid="4" name="KSOTemplateDocerSaveRecord">
    <vt:lpwstr>eyJoZGlkIjoiNjlhNmQ4ZWMyZjkyMjIxYjE4NTYyYjA3MzhmY2MyY2MiLCJ1c2VySWQiOiIxNDc5NTkyNjE0In0=</vt:lpwstr>
  </property>
</Properties>
</file>