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pPr>
    </w:p>
    <w:p>
      <w:pPr>
        <w:tabs>
          <w:tab w:val="left" w:pos="2629"/>
        </w:tabs>
        <w:adjustRightInd w:val="0"/>
        <w:spacing w:line="360" w:lineRule="auto"/>
        <w:textAlignment w:val="baseline"/>
        <w:rPr>
          <w:rFonts w:ascii="宋体" w:hAnsi="宋体"/>
          <w:sz w:val="48"/>
          <w:szCs w:val="48"/>
        </w:rPr>
      </w:pPr>
      <w:r>
        <w:rPr>
          <w:rFonts w:ascii="宋体" w:hAnsi="宋体"/>
          <w:sz w:val="48"/>
          <w:szCs w:val="48"/>
        </w:rPr>
        <w:tab/>
      </w:r>
    </w:p>
    <w:p>
      <w:pPr>
        <w:adjustRightInd w:val="0"/>
        <w:spacing w:line="360" w:lineRule="auto"/>
        <w:jc w:val="center"/>
        <w:textAlignment w:val="baseline"/>
        <w:rPr>
          <w:rFonts w:ascii="宋体" w:hAnsi="宋体"/>
          <w:sz w:val="32"/>
        </w:rPr>
      </w:pPr>
    </w:p>
    <w:p>
      <w:pPr>
        <w:adjustRightInd w:val="0"/>
        <w:spacing w:line="360" w:lineRule="auto"/>
        <w:jc w:val="center"/>
        <w:textAlignment w:val="baseline"/>
        <w:rPr>
          <w:rFonts w:ascii="宋体" w:hAnsi="宋体"/>
          <w:b/>
          <w:sz w:val="144"/>
          <w:szCs w:val="144"/>
        </w:rPr>
      </w:pPr>
      <w:r>
        <w:rPr>
          <w:rFonts w:hint="eastAsia" w:ascii="宋体" w:hAnsi="宋体"/>
          <w:b/>
          <w:sz w:val="144"/>
          <w:szCs w:val="144"/>
        </w:rPr>
        <w:t>招 标 文 件</w:t>
      </w: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cs="Arial"/>
          <w:b/>
          <w:kern w:val="0"/>
          <w:sz w:val="32"/>
          <w:szCs w:val="32"/>
        </w:rPr>
      </w:pPr>
    </w:p>
    <w:p>
      <w:pPr>
        <w:widowControl/>
        <w:adjustRightInd w:val="0"/>
        <w:snapToGrid w:val="0"/>
        <w:spacing w:line="360" w:lineRule="auto"/>
        <w:ind w:left="2831" w:leftChars="277" w:hanging="2249" w:hangingChars="700"/>
        <w:jc w:val="left"/>
        <w:textAlignment w:val="baseline"/>
        <w:rPr>
          <w:rFonts w:ascii="宋体" w:hAnsi="宋体" w:cs="Arial"/>
          <w:b/>
          <w:kern w:val="0"/>
          <w:sz w:val="32"/>
          <w:szCs w:val="32"/>
        </w:rPr>
      </w:pPr>
      <w:r>
        <w:rPr>
          <w:rFonts w:hint="eastAsia" w:ascii="宋体" w:hAnsi="宋体" w:cs="Arial"/>
          <w:b/>
          <w:kern w:val="0"/>
          <w:sz w:val="32"/>
          <w:szCs w:val="32"/>
        </w:rPr>
        <w:t>采购项目名称：</w:t>
      </w:r>
      <w:bookmarkStart w:id="0" w:name="OLE_LINK1"/>
      <w:r>
        <w:rPr>
          <w:rFonts w:hint="eastAsia" w:ascii="宋体" w:hAnsi="宋体" w:cs="Arial"/>
          <w:b/>
          <w:kern w:val="0"/>
          <w:sz w:val="32"/>
          <w:szCs w:val="32"/>
        </w:rPr>
        <w:t>2025年集中供热服务项目</w:t>
      </w:r>
      <w:bookmarkEnd w:id="0"/>
    </w:p>
    <w:p>
      <w:pPr>
        <w:widowControl/>
        <w:adjustRightInd w:val="0"/>
        <w:snapToGrid w:val="0"/>
        <w:spacing w:line="360" w:lineRule="auto"/>
        <w:ind w:left="2831" w:leftChars="277" w:hanging="2249" w:hangingChars="700"/>
        <w:jc w:val="left"/>
        <w:textAlignment w:val="baseline"/>
        <w:rPr>
          <w:rFonts w:hint="eastAsia" w:ascii="宋体" w:hAnsi="宋体" w:eastAsia="宋体" w:cs="Arial"/>
          <w:b/>
          <w:kern w:val="0"/>
          <w:sz w:val="32"/>
          <w:szCs w:val="32"/>
          <w:lang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青海国焱公招（服务）2025-243号</w:t>
      </w:r>
    </w:p>
    <w:p>
      <w:pPr>
        <w:widowControl/>
        <w:adjustRightInd w:val="0"/>
        <w:snapToGrid w:val="0"/>
        <w:spacing w:line="360" w:lineRule="auto"/>
        <w:ind w:left="2887" w:leftChars="304" w:hanging="2249" w:hangingChars="700"/>
        <w:jc w:val="left"/>
        <w:textAlignment w:val="baseline"/>
        <w:rPr>
          <w:rFonts w:ascii="宋体" w:hAnsi="宋体" w:cs="Arial"/>
          <w:b/>
          <w:kern w:val="0"/>
          <w:sz w:val="32"/>
          <w:szCs w:val="32"/>
        </w:rPr>
      </w:pPr>
      <w:r>
        <w:rPr>
          <w:rFonts w:hint="eastAsia" w:ascii="宋体" w:hAnsi="宋体"/>
          <w:b/>
          <w:bCs/>
          <w:sz w:val="32"/>
          <w:szCs w:val="32"/>
        </w:rPr>
        <w:t>采 购  单 位</w:t>
      </w:r>
      <w:r>
        <w:rPr>
          <w:rFonts w:hint="eastAsia" w:ascii="宋体" w:hAnsi="宋体"/>
          <w:sz w:val="32"/>
          <w:szCs w:val="32"/>
        </w:rPr>
        <w:t>：</w:t>
      </w:r>
      <w:r>
        <w:rPr>
          <w:rFonts w:hint="eastAsia" w:ascii="宋体" w:hAnsi="宋体" w:cs="Arial"/>
          <w:b/>
          <w:kern w:val="0"/>
          <w:sz w:val="32"/>
          <w:szCs w:val="32"/>
        </w:rPr>
        <w:t xml:space="preserve">称多县机关事务服务中心 </w:t>
      </w:r>
    </w:p>
    <w:p>
      <w:pPr>
        <w:widowControl/>
        <w:tabs>
          <w:tab w:val="left" w:pos="2977"/>
        </w:tabs>
        <w:adjustRightInd w:val="0"/>
        <w:snapToGrid w:val="0"/>
        <w:spacing w:line="360" w:lineRule="auto"/>
        <w:ind w:firstLine="643" w:firstLineChars="200"/>
        <w:jc w:val="left"/>
        <w:textAlignment w:val="baseline"/>
        <w:rPr>
          <w:rFonts w:ascii="宋体" w:hAnsi="宋体"/>
          <w:b/>
          <w:bCs/>
          <w:sz w:val="32"/>
          <w:szCs w:val="32"/>
        </w:rPr>
      </w:pPr>
      <w:r>
        <w:rPr>
          <w:rFonts w:ascii="宋体" w:hAnsi="宋体"/>
          <w:b/>
          <w:bCs/>
          <w:sz w:val="32"/>
          <w:szCs w:val="32"/>
        </w:rPr>
        <w:t>采购代理机构</w:t>
      </w:r>
      <w:r>
        <w:rPr>
          <w:rFonts w:hint="eastAsia" w:ascii="宋体" w:hAnsi="宋体"/>
          <w:b/>
          <w:bCs/>
          <w:sz w:val="32"/>
          <w:szCs w:val="32"/>
        </w:rPr>
        <w:t>：青海国焱工程项目管理有限公司</w:t>
      </w:r>
      <w:r>
        <w:rPr>
          <w:rFonts w:ascii="宋体" w:hAnsi="宋体"/>
          <w:b/>
          <w:bCs/>
          <w:sz w:val="32"/>
          <w:szCs w:val="32"/>
        </w:rPr>
        <w:t xml:space="preserve"> </w:t>
      </w:r>
    </w:p>
    <w:p>
      <w:pPr>
        <w:widowControl/>
        <w:tabs>
          <w:tab w:val="left" w:pos="2977"/>
        </w:tabs>
        <w:adjustRightInd w:val="0"/>
        <w:snapToGrid w:val="0"/>
        <w:spacing w:line="360" w:lineRule="auto"/>
        <w:ind w:firstLine="643" w:firstLineChars="200"/>
        <w:jc w:val="left"/>
        <w:textAlignment w:val="baseline"/>
        <w:rPr>
          <w:rFonts w:ascii="宋体" w:hAnsi="宋体"/>
          <w:b/>
          <w:bCs/>
          <w:sz w:val="32"/>
          <w:szCs w:val="32"/>
        </w:rPr>
      </w:pPr>
    </w:p>
    <w:p>
      <w:pPr>
        <w:widowControl/>
        <w:adjustRightInd w:val="0"/>
        <w:snapToGrid w:val="0"/>
        <w:spacing w:line="360" w:lineRule="auto"/>
        <w:ind w:left="2408" w:leftChars="64" w:hanging="2274" w:hangingChars="708"/>
        <w:jc w:val="left"/>
        <w:textAlignment w:val="baseline"/>
        <w:rPr>
          <w:rFonts w:ascii="宋体" w:hAnsi="宋体"/>
          <w:b/>
          <w:bCs/>
          <w:sz w:val="32"/>
          <w:szCs w:val="32"/>
        </w:rPr>
      </w:pPr>
    </w:p>
    <w:p>
      <w:pPr>
        <w:adjustRightInd w:val="0"/>
        <w:spacing w:line="360" w:lineRule="auto"/>
        <w:jc w:val="center"/>
        <w:textAlignment w:val="baseline"/>
        <w:rPr>
          <w:rFonts w:ascii="宋体" w:hAnsi="宋体"/>
          <w:b/>
          <w:bCs/>
          <w:sz w:val="32"/>
          <w:szCs w:val="32"/>
        </w:rPr>
      </w:pPr>
      <w:r>
        <w:rPr>
          <w:rFonts w:hint="eastAsia" w:ascii="宋体" w:hAnsi="宋体"/>
          <w:b/>
          <w:bCs/>
          <w:sz w:val="32"/>
          <w:szCs w:val="32"/>
        </w:rPr>
        <w:t>2025年07月</w:t>
      </w:r>
    </w:p>
    <w:p>
      <w:pPr>
        <w:adjustRightInd w:val="0"/>
        <w:spacing w:line="360" w:lineRule="auto"/>
        <w:jc w:val="center"/>
        <w:textAlignment w:val="baseline"/>
        <w:rPr>
          <w:rFonts w:ascii="宋体" w:hAnsi="宋体"/>
          <w:b/>
          <w:bCs/>
          <w:sz w:val="40"/>
          <w:szCs w:val="40"/>
        </w:rPr>
      </w:pPr>
      <w:r>
        <w:rPr>
          <w:rFonts w:ascii="宋体" w:hAnsi="宋体"/>
          <w:b/>
          <w:bCs/>
          <w:sz w:val="32"/>
          <w:szCs w:val="32"/>
        </w:rPr>
        <w:br w:type="page"/>
      </w:r>
    </w:p>
    <w:p>
      <w:pPr>
        <w:adjustRightInd w:val="0"/>
        <w:spacing w:line="360" w:lineRule="auto"/>
        <w:jc w:val="center"/>
        <w:textAlignment w:val="baseline"/>
        <w:rPr>
          <w:rFonts w:ascii="宋体" w:hAnsi="宋体"/>
          <w:b/>
          <w:sz w:val="72"/>
          <w:szCs w:val="32"/>
          <w:lang w:val="zh-CN"/>
        </w:rPr>
      </w:pPr>
      <w:r>
        <w:rPr>
          <w:rFonts w:ascii="宋体" w:hAnsi="宋体"/>
          <w:b/>
          <w:sz w:val="56"/>
          <w:szCs w:val="32"/>
          <w:lang w:val="zh-CN"/>
        </w:rPr>
        <w:t>目录</w:t>
      </w:r>
    </w:p>
    <w:p>
      <w:pPr>
        <w:pStyle w:val="19"/>
        <w:jc w:val="center"/>
        <w:rPr>
          <w:rFonts w:asciiTheme="minorHAnsi" w:hAnsiTheme="minorHAnsi" w:eastAsiaTheme="minorEastAsia" w:cstheme="minorBidi"/>
          <w:szCs w:val="22"/>
        </w:rPr>
      </w:pPr>
      <w:r>
        <w:rPr>
          <w:rFonts w:ascii="宋体" w:hAnsi="宋体"/>
          <w:bCs/>
          <w:sz w:val="460"/>
          <w:szCs w:val="40"/>
        </w:rPr>
        <w:fldChar w:fldCharType="begin"/>
      </w:r>
      <w:r>
        <w:rPr>
          <w:rFonts w:ascii="宋体" w:hAnsi="宋体"/>
          <w:bCs/>
          <w:sz w:val="460"/>
          <w:szCs w:val="40"/>
        </w:rPr>
        <w:instrText xml:space="preserve"> TOC \o "1-1" \h \z \t "标题 2,1,标题 3,1,副标题,1" </w:instrText>
      </w:r>
      <w:r>
        <w:rPr>
          <w:rFonts w:ascii="宋体" w:hAnsi="宋体"/>
          <w:bCs/>
          <w:sz w:val="460"/>
          <w:szCs w:val="40"/>
        </w:rPr>
        <w:fldChar w:fldCharType="separate"/>
      </w:r>
      <w:r>
        <w:fldChar w:fldCharType="begin"/>
      </w:r>
      <w:r>
        <w:instrText xml:space="preserve"> HYPERLINK \l "_Toc202124596" </w:instrText>
      </w:r>
      <w:r>
        <w:fldChar w:fldCharType="separate"/>
      </w:r>
      <w:r>
        <w:rPr>
          <w:rStyle w:val="35"/>
          <w:lang w:val="zh-CN"/>
        </w:rPr>
        <w:t>第一部分  投标邀请</w:t>
      </w:r>
      <w:r>
        <w:tab/>
      </w:r>
      <w:r>
        <w:fldChar w:fldCharType="begin"/>
      </w:r>
      <w:r>
        <w:instrText xml:space="preserve"> PAGEREF _Toc202124596 \h </w:instrText>
      </w:r>
      <w:r>
        <w:fldChar w:fldCharType="separate"/>
      </w:r>
      <w:r>
        <w:t>4</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"_Toc202124597" </w:instrText>
      </w:r>
      <w:r>
        <w:fldChar w:fldCharType="separate"/>
      </w:r>
      <w:r>
        <w:rPr>
          <w:rStyle w:val="35"/>
          <w:lang w:val="zh-CN"/>
        </w:rPr>
        <w:t xml:space="preserve">第二部分  </w:t>
      </w:r>
      <w:r>
        <w:rPr>
          <w:rStyle w:val="35"/>
          <w:rFonts w:ascii="宋体" w:hAnsi="宋体" w:cs="宋体"/>
          <w:lang w:val="zh-CN"/>
        </w:rPr>
        <w:t>投标人须知</w:t>
      </w:r>
      <w:r>
        <w:tab/>
      </w:r>
      <w:r>
        <w:fldChar w:fldCharType="begin"/>
      </w:r>
      <w:r>
        <w:instrText xml:space="preserve"> PAGEREF _Toc202124597 \h </w:instrText>
      </w:r>
      <w:r>
        <w:fldChar w:fldCharType="separate"/>
      </w:r>
      <w:r>
        <w:t>7</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"_Toc202124598" </w:instrText>
      </w:r>
      <w:r>
        <w:fldChar w:fldCharType="separate"/>
      </w:r>
      <w:r>
        <w:rPr>
          <w:rStyle w:val="35"/>
          <w:rFonts w:ascii="宋体" w:hAnsi="宋体" w:cs="宋体"/>
          <w:lang w:val="zh-CN"/>
        </w:rPr>
        <w:t>一、说明</w:t>
      </w:r>
      <w:r>
        <w:tab/>
      </w:r>
      <w:r>
        <w:fldChar w:fldCharType="begin"/>
      </w:r>
      <w:r>
        <w:instrText xml:space="preserve"> PAGEREF _Toc202124598 \h </w:instrText>
      </w:r>
      <w:r>
        <w:fldChar w:fldCharType="separate"/>
      </w:r>
      <w:r>
        <w:t>7</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"_Toc202124599" </w:instrText>
      </w:r>
      <w:r>
        <w:fldChar w:fldCharType="separate"/>
      </w:r>
      <w:r>
        <w:rPr>
          <w:rStyle w:val="35"/>
          <w:rFonts w:ascii="宋体" w:hAnsi="宋体" w:cs="宋体"/>
          <w:lang w:val="zh-CN"/>
        </w:rPr>
        <w:t>1.适用范围</w:t>
      </w:r>
      <w:r>
        <w:tab/>
      </w:r>
      <w:r>
        <w:fldChar w:fldCharType="begin"/>
      </w:r>
      <w:r>
        <w:instrText xml:space="preserve"> PAGEREF _Toc202124599 \h </w:instrText>
      </w:r>
      <w:r>
        <w:fldChar w:fldCharType="separate"/>
      </w:r>
      <w:r>
        <w:t>7</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"_Toc202124600" </w:instrText>
      </w:r>
      <w:r>
        <w:fldChar w:fldCharType="separate"/>
      </w:r>
      <w:r>
        <w:rPr>
          <w:rStyle w:val="35"/>
          <w:rFonts w:ascii="宋体" w:hAnsi="宋体" w:cs="宋体"/>
          <w:lang w:val="zh-CN"/>
        </w:rPr>
        <w:t>2.采购方式、合格的投标人</w:t>
      </w:r>
      <w:r>
        <w:tab/>
      </w:r>
      <w:r>
        <w:fldChar w:fldCharType="begin"/>
      </w:r>
      <w:r>
        <w:instrText xml:space="preserve"> PAGEREF _Toc202124600 \h </w:instrText>
      </w:r>
      <w:r>
        <w:fldChar w:fldCharType="separate"/>
      </w:r>
      <w:r>
        <w:t>7</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"_Toc202124601" </w:instrText>
      </w:r>
      <w:r>
        <w:fldChar w:fldCharType="separate"/>
      </w:r>
      <w:r>
        <w:rPr>
          <w:rStyle w:val="35"/>
          <w:rFonts w:ascii="宋体" w:hAnsi="宋体" w:cs="宋体"/>
          <w:lang w:val="zh-CN"/>
        </w:rPr>
        <w:t>3.投标费用</w:t>
      </w:r>
      <w:r>
        <w:tab/>
      </w:r>
      <w:r>
        <w:fldChar w:fldCharType="begin"/>
      </w:r>
      <w:r>
        <w:instrText xml:space="preserve"> PAGEREF _Toc202124601 \h </w:instrText>
      </w:r>
      <w:r>
        <w:fldChar w:fldCharType="separate"/>
      </w:r>
      <w:r>
        <w:t>7</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"_Toc202124602" </w:instrText>
      </w:r>
      <w:r>
        <w:fldChar w:fldCharType="separate"/>
      </w:r>
      <w:r>
        <w:rPr>
          <w:rStyle w:val="35"/>
          <w:rFonts w:ascii="宋体" w:hAnsi="宋体" w:cs="宋体"/>
          <w:lang w:val="zh-CN"/>
        </w:rPr>
        <w:t>二、招标文件说明</w:t>
      </w:r>
      <w:r>
        <w:tab/>
      </w:r>
      <w:r>
        <w:fldChar w:fldCharType="begin"/>
      </w:r>
      <w:r>
        <w:instrText xml:space="preserve"> PAGEREF _Toc202124602 \h </w:instrText>
      </w:r>
      <w:r>
        <w:fldChar w:fldCharType="separate"/>
      </w:r>
      <w:r>
        <w:t>7</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"_Toc202124603" </w:instrText>
      </w:r>
      <w:r>
        <w:fldChar w:fldCharType="separate"/>
      </w:r>
      <w:r>
        <w:rPr>
          <w:rStyle w:val="35"/>
          <w:rFonts w:ascii="宋体" w:hAnsi="宋体" w:cs="宋体"/>
          <w:lang w:val="zh-CN"/>
        </w:rPr>
        <w:t>4.招标文件的构成</w:t>
      </w:r>
      <w:r>
        <w:tab/>
      </w:r>
      <w:r>
        <w:fldChar w:fldCharType="begin"/>
      </w:r>
      <w:r>
        <w:instrText xml:space="preserve"> PAGEREF _Toc202124603 \h </w:instrText>
      </w:r>
      <w:r>
        <w:fldChar w:fldCharType="separate"/>
      </w:r>
      <w:r>
        <w:t>7</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"_Toc202124604" </w:instrText>
      </w:r>
      <w:r>
        <w:fldChar w:fldCharType="separate"/>
      </w:r>
      <w:r>
        <w:rPr>
          <w:rStyle w:val="35"/>
          <w:rFonts w:ascii="宋体" w:hAnsi="宋体" w:cs="宋体"/>
          <w:lang w:val="zh-CN"/>
        </w:rPr>
        <w:t>5.招标公告、招标文件、采购活动和中标结果的质疑</w:t>
      </w:r>
      <w:r>
        <w:tab/>
      </w:r>
      <w:r>
        <w:fldChar w:fldCharType="begin"/>
      </w:r>
      <w:r>
        <w:instrText xml:space="preserve"> PAGEREF _Toc202124604 \h </w:instrText>
      </w:r>
      <w:r>
        <w:fldChar w:fldCharType="separate"/>
      </w:r>
      <w:r>
        <w:t>7</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"_Toc202124605" </w:instrText>
      </w:r>
      <w:r>
        <w:fldChar w:fldCharType="separate"/>
      </w:r>
      <w:r>
        <w:rPr>
          <w:rStyle w:val="35"/>
          <w:rFonts w:ascii="宋体" w:hAnsi="宋体" w:cs="宋体"/>
          <w:lang w:val="zh-CN"/>
        </w:rPr>
        <w:t>6.招标文件的澄清或修改</w:t>
      </w:r>
      <w:r>
        <w:tab/>
      </w:r>
      <w:r>
        <w:fldChar w:fldCharType="begin"/>
      </w:r>
      <w:r>
        <w:instrText xml:space="preserve"> PAGEREF _Toc202124605 \h </w:instrText>
      </w:r>
      <w:r>
        <w:fldChar w:fldCharType="separate"/>
      </w:r>
      <w:r>
        <w:t>8</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"_Toc202124606" </w:instrText>
      </w:r>
      <w:r>
        <w:fldChar w:fldCharType="separate"/>
      </w:r>
      <w:r>
        <w:rPr>
          <w:rStyle w:val="35"/>
          <w:rFonts w:ascii="宋体" w:hAnsi="宋体" w:cs="宋体"/>
          <w:lang w:val="zh-CN"/>
        </w:rPr>
        <w:t>三、投标文件的编制</w:t>
      </w:r>
      <w:r>
        <w:tab/>
      </w:r>
      <w:r>
        <w:fldChar w:fldCharType="begin"/>
      </w:r>
      <w:r>
        <w:instrText xml:space="preserve"> PAGEREF _Toc202124606 \h </w:instrText>
      </w:r>
      <w:r>
        <w:fldChar w:fldCharType="separate"/>
      </w:r>
      <w:r>
        <w:t>8</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"_Toc202124607" </w:instrText>
      </w:r>
      <w:r>
        <w:fldChar w:fldCharType="separate"/>
      </w:r>
      <w:r>
        <w:rPr>
          <w:rStyle w:val="35"/>
          <w:rFonts w:ascii="宋体" w:hAnsi="宋体" w:cs="宋体"/>
          <w:lang w:val="zh-CN"/>
        </w:rPr>
        <w:t>7.投标文件的语言及度量衡单位</w:t>
      </w:r>
      <w:r>
        <w:tab/>
      </w:r>
      <w:r>
        <w:fldChar w:fldCharType="begin"/>
      </w:r>
      <w:r>
        <w:instrText xml:space="preserve"> PAGEREF _Toc202124607 \h </w:instrText>
      </w:r>
      <w:r>
        <w:fldChar w:fldCharType="separate"/>
      </w:r>
      <w:r>
        <w:t>8</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"_Toc202124608" </w:instrText>
      </w:r>
      <w:r>
        <w:fldChar w:fldCharType="separate"/>
      </w:r>
      <w:r>
        <w:rPr>
          <w:rStyle w:val="35"/>
          <w:rFonts w:ascii="宋体" w:hAnsi="宋体" w:cs="宋体"/>
          <w:lang w:val="zh-CN"/>
        </w:rPr>
        <w:t>8.投标报价及币种</w:t>
      </w:r>
      <w:r>
        <w:tab/>
      </w:r>
      <w:r>
        <w:fldChar w:fldCharType="begin"/>
      </w:r>
      <w:r>
        <w:instrText xml:space="preserve"> PAGEREF _Toc202124608 \h </w:instrText>
      </w:r>
      <w:r>
        <w:fldChar w:fldCharType="separate"/>
      </w:r>
      <w:r>
        <w:t>9</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"_Toc202124609" </w:instrText>
      </w:r>
      <w:r>
        <w:fldChar w:fldCharType="separate"/>
      </w:r>
      <w:r>
        <w:rPr>
          <w:rStyle w:val="35"/>
          <w:rFonts w:ascii="宋体" w:hAnsi="宋体" w:cs="宋体"/>
          <w:lang w:val="zh-CN"/>
        </w:rPr>
        <w:t>9.投标保证金</w:t>
      </w:r>
      <w:r>
        <w:tab/>
      </w:r>
      <w:r>
        <w:fldChar w:fldCharType="begin"/>
      </w:r>
      <w:r>
        <w:instrText xml:space="preserve"> PAGEREF _Toc202124609 \h </w:instrText>
      </w:r>
      <w:r>
        <w:fldChar w:fldCharType="separate"/>
      </w:r>
      <w:r>
        <w:t>9</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"_Toc202124610" </w:instrText>
      </w:r>
      <w:r>
        <w:fldChar w:fldCharType="separate"/>
      </w:r>
      <w:r>
        <w:rPr>
          <w:rStyle w:val="35"/>
          <w:rFonts w:ascii="宋体" w:hAnsi="宋体" w:cs="宋体"/>
          <w:lang w:val="zh-CN"/>
        </w:rPr>
        <w:t>10.投标有效期</w:t>
      </w:r>
      <w:r>
        <w:tab/>
      </w:r>
      <w:r>
        <w:fldChar w:fldCharType="begin"/>
      </w:r>
      <w:r>
        <w:instrText xml:space="preserve"> PAGEREF _Toc202124610 \h </w:instrText>
      </w:r>
      <w:r>
        <w:fldChar w:fldCharType="separate"/>
      </w:r>
      <w:r>
        <w:t>9</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"_Toc202124611" </w:instrText>
      </w:r>
      <w:r>
        <w:fldChar w:fldCharType="separate"/>
      </w:r>
      <w:r>
        <w:rPr>
          <w:rStyle w:val="35"/>
          <w:rFonts w:ascii="宋体" w:hAnsi="宋体" w:cs="宋体"/>
          <w:lang w:val="zh-CN"/>
        </w:rPr>
        <w:t>11.投标文件构成</w:t>
      </w:r>
      <w:r>
        <w:tab/>
      </w:r>
      <w:r>
        <w:fldChar w:fldCharType="begin"/>
      </w:r>
      <w:r>
        <w:instrText xml:space="preserve"> PAGEREF _Toc202124611 \h </w:instrText>
      </w:r>
      <w:r>
        <w:fldChar w:fldCharType="separate"/>
      </w:r>
      <w:r>
        <w:t>10</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"_Toc202124612" </w:instrText>
      </w:r>
      <w:r>
        <w:fldChar w:fldCharType="separate"/>
      </w:r>
      <w:r>
        <w:rPr>
          <w:rStyle w:val="35"/>
          <w:rFonts w:ascii="宋体" w:hAnsi="宋体" w:cs="宋体"/>
          <w:lang w:val="zh-CN"/>
        </w:rPr>
        <w:t>12.投标文件的编制要求</w:t>
      </w:r>
      <w:r>
        <w:tab/>
      </w:r>
      <w:r>
        <w:fldChar w:fldCharType="begin"/>
      </w:r>
      <w:r>
        <w:instrText xml:space="preserve"> PAGEREF _Toc202124612 \h </w:instrText>
      </w:r>
      <w:r>
        <w:fldChar w:fldCharType="separate"/>
      </w:r>
      <w:r>
        <w:t>10</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"_Toc202124613" </w:instrText>
      </w:r>
      <w:r>
        <w:fldChar w:fldCharType="separate"/>
      </w:r>
      <w:r>
        <w:rPr>
          <w:rStyle w:val="35"/>
          <w:rFonts w:ascii="宋体" w:hAnsi="宋体" w:cs="宋体"/>
          <w:kern w:val="0"/>
          <w:lang w:val="zh-CN"/>
        </w:rPr>
        <w:t>电子投标文件编制要求按政采云平台操作要求上传。</w:t>
      </w:r>
      <w:r>
        <w:tab/>
      </w:r>
      <w:r>
        <w:fldChar w:fldCharType="begin"/>
      </w:r>
      <w:r>
        <w:instrText xml:space="preserve"> PAGEREF _Toc202124613 \h </w:instrText>
      </w:r>
      <w:r>
        <w:fldChar w:fldCharType="separate"/>
      </w:r>
      <w:r>
        <w:t>11</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"_Toc202124614" </w:instrText>
      </w:r>
      <w:r>
        <w:fldChar w:fldCharType="separate"/>
      </w:r>
      <w:r>
        <w:rPr>
          <w:rStyle w:val="35"/>
          <w:rFonts w:ascii="宋体" w:hAnsi="宋体" w:cs="宋体"/>
          <w:lang w:val="zh-CN"/>
        </w:rPr>
        <w:t>四、投标文件的提交</w:t>
      </w:r>
      <w:r>
        <w:tab/>
      </w:r>
      <w:r>
        <w:fldChar w:fldCharType="begin"/>
      </w:r>
      <w:r>
        <w:instrText xml:space="preserve"> PAGEREF _Toc202124614 \h </w:instrText>
      </w:r>
      <w:r>
        <w:fldChar w:fldCharType="separate"/>
      </w:r>
      <w:r>
        <w:t>11</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"_Toc202124615" </w:instrText>
      </w:r>
      <w:r>
        <w:fldChar w:fldCharType="separate"/>
      </w:r>
      <w:r>
        <w:rPr>
          <w:rStyle w:val="35"/>
          <w:rFonts w:ascii="宋体" w:hAnsi="宋体" w:cs="宋体"/>
          <w:lang w:val="zh-CN"/>
        </w:rPr>
        <w:t>13.投标文件的密封和标记</w:t>
      </w:r>
      <w:r>
        <w:tab/>
      </w:r>
      <w:r>
        <w:fldChar w:fldCharType="begin"/>
      </w:r>
      <w:r>
        <w:instrText xml:space="preserve"> PAGEREF _Toc202124615 \h </w:instrText>
      </w:r>
      <w:r>
        <w:fldChar w:fldCharType="separate"/>
      </w:r>
      <w:r>
        <w:t>11</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"_Toc202124616" </w:instrText>
      </w:r>
      <w:r>
        <w:fldChar w:fldCharType="separate"/>
      </w:r>
      <w:r>
        <w:rPr>
          <w:rStyle w:val="35"/>
          <w:rFonts w:ascii="宋体" w:hAnsi="宋体" w:cs="宋体"/>
          <w:lang w:val="zh-CN"/>
        </w:rPr>
        <w:t>14.提交投标文件的时间、地点、方式</w:t>
      </w:r>
      <w:r>
        <w:tab/>
      </w:r>
      <w:r>
        <w:fldChar w:fldCharType="begin"/>
      </w:r>
      <w:r>
        <w:instrText xml:space="preserve"> PAGEREF _Toc202124616 \h </w:instrText>
      </w:r>
      <w:r>
        <w:fldChar w:fldCharType="separate"/>
      </w:r>
      <w:r>
        <w:t>11</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"_Toc202124617" </w:instrText>
      </w:r>
      <w:r>
        <w:fldChar w:fldCharType="separate"/>
      </w:r>
      <w:r>
        <w:rPr>
          <w:rStyle w:val="35"/>
          <w:rFonts w:ascii="宋体" w:hAnsi="宋体" w:cs="宋体"/>
          <w:lang w:val="zh-CN"/>
        </w:rPr>
        <w:t>15.投标文件的补充、修改或者撤回</w:t>
      </w:r>
      <w:r>
        <w:tab/>
      </w:r>
      <w:r>
        <w:fldChar w:fldCharType="begin"/>
      </w:r>
      <w:r>
        <w:instrText xml:space="preserve"> PAGEREF _Toc202124617 \h </w:instrText>
      </w:r>
      <w:r>
        <w:fldChar w:fldCharType="separate"/>
      </w:r>
      <w:r>
        <w:t>11</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"_Toc202124618" </w:instrText>
      </w:r>
      <w:r>
        <w:fldChar w:fldCharType="separate"/>
      </w:r>
      <w:r>
        <w:rPr>
          <w:rStyle w:val="35"/>
          <w:rFonts w:ascii="宋体" w:hAnsi="宋体" w:cs="宋体"/>
          <w:lang w:val="zh-CN"/>
        </w:rPr>
        <w:t>五、开标</w:t>
      </w:r>
      <w:r>
        <w:tab/>
      </w:r>
      <w:r>
        <w:fldChar w:fldCharType="begin"/>
      </w:r>
      <w:r>
        <w:instrText xml:space="preserve"> PAGEREF _Toc202124618 \h </w:instrText>
      </w:r>
      <w:r>
        <w:fldChar w:fldCharType="separate"/>
      </w:r>
      <w:r>
        <w:t>11</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"_Toc202124619" </w:instrText>
      </w:r>
      <w:r>
        <w:fldChar w:fldCharType="separate"/>
      </w:r>
      <w:r>
        <w:rPr>
          <w:rStyle w:val="35"/>
          <w:rFonts w:ascii="宋体" w:hAnsi="宋体" w:cs="宋体"/>
          <w:lang w:val="zh-CN"/>
        </w:rPr>
        <w:t>16.开标</w:t>
      </w:r>
      <w:r>
        <w:tab/>
      </w:r>
      <w:r>
        <w:fldChar w:fldCharType="begin"/>
      </w:r>
      <w:r>
        <w:instrText xml:space="preserve"> PAGEREF _Toc202124619 \h </w:instrText>
      </w:r>
      <w:r>
        <w:fldChar w:fldCharType="separate"/>
      </w:r>
      <w:r>
        <w:t>11</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"_Toc202124620" </w:instrText>
      </w:r>
      <w:r>
        <w:fldChar w:fldCharType="separate"/>
      </w:r>
      <w:r>
        <w:rPr>
          <w:rStyle w:val="35"/>
          <w:rFonts w:ascii="宋体" w:hAnsi="宋体" w:cs="宋体"/>
          <w:kern w:val="0"/>
        </w:rPr>
        <w:t>六、资格</w:t>
      </w:r>
      <w:r>
        <w:rPr>
          <w:rStyle w:val="35"/>
          <w:rFonts w:ascii="宋体" w:hAnsi="宋体" w:cs="宋体"/>
          <w:lang w:val="zh-CN"/>
        </w:rPr>
        <w:t>审查</w:t>
      </w:r>
      <w:r>
        <w:rPr>
          <w:rStyle w:val="35"/>
          <w:rFonts w:ascii="宋体" w:hAnsi="宋体" w:cs="宋体"/>
          <w:kern w:val="0"/>
        </w:rPr>
        <w:t>程序</w:t>
      </w:r>
      <w:r>
        <w:tab/>
      </w:r>
      <w:r>
        <w:fldChar w:fldCharType="begin"/>
      </w:r>
      <w:r>
        <w:instrText xml:space="preserve"> PAGEREF _Toc202124620 \h </w:instrText>
      </w:r>
      <w:r>
        <w:fldChar w:fldCharType="separate"/>
      </w:r>
      <w:r>
        <w:t>12</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"_Toc202124621" </w:instrText>
      </w:r>
      <w:r>
        <w:fldChar w:fldCharType="separate"/>
      </w:r>
      <w:r>
        <w:rPr>
          <w:rStyle w:val="35"/>
          <w:rFonts w:ascii="宋体" w:hAnsi="宋体" w:cs="宋体"/>
        </w:rPr>
        <w:t>17.资格审查</w:t>
      </w:r>
      <w:r>
        <w:tab/>
      </w:r>
      <w:r>
        <w:fldChar w:fldCharType="begin"/>
      </w:r>
      <w:r>
        <w:instrText xml:space="preserve"> PAGEREF _Toc202124621 \h </w:instrText>
      </w:r>
      <w:r>
        <w:fldChar w:fldCharType="separate"/>
      </w:r>
      <w:r>
        <w:t>12</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"_Toc202124622" </w:instrText>
      </w:r>
      <w:r>
        <w:fldChar w:fldCharType="separate"/>
      </w:r>
      <w:r>
        <w:rPr>
          <w:rStyle w:val="35"/>
          <w:rFonts w:ascii="宋体" w:hAnsi="宋体" w:cs="宋体"/>
          <w:lang w:val="zh-CN"/>
        </w:rPr>
        <w:t>七、评审程序及方法</w:t>
      </w:r>
      <w:r>
        <w:tab/>
      </w:r>
      <w:r>
        <w:fldChar w:fldCharType="begin"/>
      </w:r>
      <w:r>
        <w:instrText xml:space="preserve"> PAGEREF _Toc202124622 \h </w:instrText>
      </w:r>
      <w:r>
        <w:fldChar w:fldCharType="separate"/>
      </w:r>
      <w:r>
        <w:t>13</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"_Toc202124623" </w:instrText>
      </w:r>
      <w:r>
        <w:fldChar w:fldCharType="separate"/>
      </w:r>
      <w:r>
        <w:rPr>
          <w:rStyle w:val="35"/>
          <w:rFonts w:ascii="宋体" w:hAnsi="宋体" w:cs="宋体"/>
          <w:lang w:val="zh-CN"/>
        </w:rPr>
        <w:t>18.评标委员会</w:t>
      </w:r>
      <w:r>
        <w:tab/>
      </w:r>
      <w:r>
        <w:fldChar w:fldCharType="begin"/>
      </w:r>
      <w:r>
        <w:instrText xml:space="preserve"> PAGEREF _Toc202124623 \h </w:instrText>
      </w:r>
      <w:r>
        <w:fldChar w:fldCharType="separate"/>
      </w:r>
      <w:r>
        <w:t>13</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"_Toc202124624" </w:instrText>
      </w:r>
      <w:r>
        <w:fldChar w:fldCharType="separate"/>
      </w:r>
      <w:r>
        <w:rPr>
          <w:rStyle w:val="35"/>
          <w:rFonts w:ascii="宋体" w:hAnsi="宋体" w:cs="宋体"/>
          <w:lang w:val="zh-CN"/>
        </w:rPr>
        <w:t>19.评审工作程序</w:t>
      </w:r>
      <w:r>
        <w:tab/>
      </w:r>
      <w:r>
        <w:fldChar w:fldCharType="begin"/>
      </w:r>
      <w:r>
        <w:instrText xml:space="preserve"> PAGEREF _Toc202124624 \h </w:instrText>
      </w:r>
      <w:r>
        <w:fldChar w:fldCharType="separate"/>
      </w:r>
      <w:r>
        <w:t>14</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"_Toc202124625" </w:instrText>
      </w:r>
      <w:r>
        <w:fldChar w:fldCharType="separate"/>
      </w:r>
      <w:r>
        <w:rPr>
          <w:rStyle w:val="35"/>
          <w:rFonts w:ascii="宋体" w:hAnsi="宋体" w:cs="宋体"/>
          <w:lang w:val="zh-CN"/>
        </w:rPr>
        <w:t>20.评审方法和标准</w:t>
      </w:r>
      <w:r>
        <w:tab/>
      </w:r>
      <w:r>
        <w:fldChar w:fldCharType="begin"/>
      </w:r>
      <w:r>
        <w:instrText xml:space="preserve"> PAGEREF _Toc202124625 \h </w:instrText>
      </w:r>
      <w:r>
        <w:fldChar w:fldCharType="separate"/>
      </w:r>
      <w:r>
        <w:t>16</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"_Toc202124626" </w:instrText>
      </w:r>
      <w:r>
        <w:fldChar w:fldCharType="separate"/>
      </w:r>
      <w:r>
        <w:rPr>
          <w:rStyle w:val="35"/>
          <w:rFonts w:ascii="宋体" w:hAnsi="宋体" w:cs="宋体"/>
          <w:lang w:val="zh-CN"/>
        </w:rPr>
        <w:t>七、中标</w:t>
      </w:r>
      <w:r>
        <w:tab/>
      </w:r>
      <w:r>
        <w:fldChar w:fldCharType="begin"/>
      </w:r>
      <w:r>
        <w:instrText xml:space="preserve"> PAGEREF _Toc202124626 \h </w:instrText>
      </w:r>
      <w:r>
        <w:fldChar w:fldCharType="separate"/>
      </w:r>
      <w:r>
        <w:t>20</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"_Toc202124627" </w:instrText>
      </w:r>
      <w:r>
        <w:fldChar w:fldCharType="separate"/>
      </w:r>
      <w:r>
        <w:rPr>
          <w:rStyle w:val="35"/>
          <w:rFonts w:ascii="宋体" w:hAnsi="宋体" w:cs="宋体"/>
          <w:lang w:val="zh-CN"/>
        </w:rPr>
        <w:t>21.推荐并确定中标人</w:t>
      </w:r>
      <w:r>
        <w:tab/>
      </w:r>
      <w:r>
        <w:fldChar w:fldCharType="begin"/>
      </w:r>
      <w:r>
        <w:instrText xml:space="preserve"> PAGEREF _Toc202124627 \h </w:instrText>
      </w:r>
      <w:r>
        <w:fldChar w:fldCharType="separate"/>
      </w:r>
      <w:r>
        <w:t>20</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"_Toc202124628" </w:instrText>
      </w:r>
      <w:r>
        <w:fldChar w:fldCharType="separate"/>
      </w:r>
      <w:r>
        <w:rPr>
          <w:rStyle w:val="35"/>
          <w:rFonts w:ascii="宋体" w:hAnsi="宋体" w:cs="宋体"/>
          <w:lang w:val="zh-CN"/>
        </w:rPr>
        <w:t>22.中标通知</w:t>
      </w:r>
      <w:r>
        <w:tab/>
      </w:r>
      <w:r>
        <w:fldChar w:fldCharType="begin"/>
      </w:r>
      <w:r>
        <w:instrText xml:space="preserve"> PAGEREF _Toc202124628 \h </w:instrText>
      </w:r>
      <w:r>
        <w:fldChar w:fldCharType="separate"/>
      </w:r>
      <w:r>
        <w:t>20</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"_Toc202124629" </w:instrText>
      </w:r>
      <w:r>
        <w:fldChar w:fldCharType="separate"/>
      </w:r>
      <w:r>
        <w:rPr>
          <w:rStyle w:val="35"/>
          <w:rFonts w:ascii="宋体" w:hAnsi="宋体" w:cs="宋体"/>
          <w:lang w:val="zh-CN"/>
        </w:rPr>
        <w:t>八、授予合同</w:t>
      </w:r>
      <w:r>
        <w:tab/>
      </w:r>
      <w:r>
        <w:fldChar w:fldCharType="begin"/>
      </w:r>
      <w:r>
        <w:instrText xml:space="preserve"> PAGEREF _Toc202124629 \h </w:instrText>
      </w:r>
      <w:r>
        <w:fldChar w:fldCharType="separate"/>
      </w:r>
      <w:r>
        <w:t>20</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"_Toc202124630" </w:instrText>
      </w:r>
      <w:r>
        <w:fldChar w:fldCharType="separate"/>
      </w:r>
      <w:r>
        <w:rPr>
          <w:rStyle w:val="35"/>
          <w:rFonts w:ascii="宋体" w:hAnsi="宋体" w:cs="宋体"/>
          <w:lang w:val="zh-CN"/>
        </w:rPr>
        <w:t>23.签订合同</w:t>
      </w:r>
      <w:r>
        <w:tab/>
      </w:r>
      <w:r>
        <w:fldChar w:fldCharType="begin"/>
      </w:r>
      <w:r>
        <w:instrText xml:space="preserve"> PAGEREF _Toc202124630 \h </w:instrText>
      </w:r>
      <w:r>
        <w:fldChar w:fldCharType="separate"/>
      </w:r>
      <w:r>
        <w:t>20</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"_Toc202124631" </w:instrText>
      </w:r>
      <w:r>
        <w:fldChar w:fldCharType="separate"/>
      </w:r>
      <w:r>
        <w:rPr>
          <w:rStyle w:val="35"/>
          <w:rFonts w:ascii="宋体" w:hAnsi="宋体" w:cs="宋体"/>
          <w:lang w:val="zh-CN"/>
        </w:rPr>
        <w:t>九、招标代理费</w:t>
      </w:r>
      <w:r>
        <w:tab/>
      </w:r>
      <w:r>
        <w:fldChar w:fldCharType="begin"/>
      </w:r>
      <w:r>
        <w:instrText xml:space="preserve"> PAGEREF _Toc202124631 \h </w:instrText>
      </w:r>
      <w:r>
        <w:fldChar w:fldCharType="separate"/>
      </w:r>
      <w:r>
        <w:t>21</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"_Toc202124632" </w:instrText>
      </w:r>
      <w:r>
        <w:fldChar w:fldCharType="separate"/>
      </w:r>
      <w:r>
        <w:rPr>
          <w:rStyle w:val="35"/>
          <w:rFonts w:ascii="宋体" w:hAnsi="宋体" w:cs="宋体"/>
          <w:lang w:val="zh-CN"/>
        </w:rPr>
        <w:t>十、其他</w:t>
      </w:r>
      <w:r>
        <w:tab/>
      </w:r>
      <w:r>
        <w:fldChar w:fldCharType="begin"/>
      </w:r>
      <w:r>
        <w:instrText xml:space="preserve"> PAGEREF _Toc202124632 \h </w:instrText>
      </w:r>
      <w:r>
        <w:fldChar w:fldCharType="separate"/>
      </w:r>
      <w:r>
        <w:t>21</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"_Toc202124633" </w:instrText>
      </w:r>
      <w:r>
        <w:fldChar w:fldCharType="separate"/>
      </w:r>
      <w:r>
        <w:rPr>
          <w:rStyle w:val="35"/>
          <w:lang w:val="zh-CN"/>
        </w:rPr>
        <w:t>第三部分  合同文本样式</w:t>
      </w:r>
      <w:r>
        <w:tab/>
      </w:r>
      <w:r>
        <w:fldChar w:fldCharType="begin"/>
      </w:r>
      <w:r>
        <w:instrText xml:space="preserve"> PAGEREF _Toc202124633 \h </w:instrText>
      </w:r>
      <w:r>
        <w:fldChar w:fldCharType="separate"/>
      </w:r>
      <w:r>
        <w:t>23</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"_Toc202124634" </w:instrText>
      </w:r>
      <w:r>
        <w:fldChar w:fldCharType="separate"/>
      </w:r>
      <w:r>
        <w:rPr>
          <w:rStyle w:val="35"/>
          <w:lang w:val="zh-CN"/>
        </w:rPr>
        <w:t>第四部分  投标文件格式</w:t>
      </w:r>
      <w:r>
        <w:tab/>
      </w:r>
      <w:r>
        <w:fldChar w:fldCharType="begin"/>
      </w:r>
      <w:r>
        <w:instrText xml:space="preserve"> PAGEREF _Toc202124634 \h </w:instrText>
      </w:r>
      <w:r>
        <w:fldChar w:fldCharType="separate"/>
      </w:r>
      <w:r>
        <w:t>36</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"_Toc202124635" </w:instrText>
      </w:r>
      <w:r>
        <w:fldChar w:fldCharType="separate"/>
      </w:r>
      <w:r>
        <w:rPr>
          <w:rStyle w:val="35"/>
        </w:rPr>
        <w:t>投标文件封面（上册）</w:t>
      </w:r>
      <w:r>
        <w:tab/>
      </w:r>
      <w:r>
        <w:fldChar w:fldCharType="begin"/>
      </w:r>
      <w:r>
        <w:instrText xml:space="preserve"> PAGEREF _Toc202124635 \h </w:instrText>
      </w:r>
      <w:r>
        <w:fldChar w:fldCharType="separate"/>
      </w:r>
      <w:r>
        <w:t>36</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"_Toc202124636" </w:instrText>
      </w:r>
      <w:r>
        <w:fldChar w:fldCharType="separate"/>
      </w:r>
      <w:r>
        <w:rPr>
          <w:rStyle w:val="35"/>
        </w:rPr>
        <w:t>投标文件目录（上册）</w:t>
      </w:r>
      <w:r>
        <w:tab/>
      </w:r>
      <w:r>
        <w:fldChar w:fldCharType="begin"/>
      </w:r>
      <w:r>
        <w:instrText xml:space="preserve"> PAGEREF _Toc202124636 \h </w:instrText>
      </w:r>
      <w:r>
        <w:fldChar w:fldCharType="separate"/>
      </w:r>
      <w:r>
        <w:t>37</w:t>
      </w:r>
      <w:r>
        <w:fldChar w:fldCharType="end"/>
      </w:r>
      <w: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"_Toc202124637" </w:instrText>
      </w:r>
      <w:r>
        <w:rPr>
          <w:rStyle w:val="35"/>
          <w:rFonts w:ascii="宋体" w:hAnsi="宋体" w:cs="宋体"/>
          <w:kern w:val="0"/>
          <w:lang w:val="zh-CN"/>
        </w:rPr>
        <w:fldChar w:fldCharType="separate"/>
      </w:r>
      <w:r>
        <w:rPr>
          <w:rStyle w:val="35"/>
          <w:rFonts w:ascii="宋体" w:hAnsi="宋体" w:cs="宋体"/>
          <w:kern w:val="0"/>
          <w:lang w:val="zh-CN"/>
        </w:rPr>
        <w:t>格式01：投标函</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_Toc202124637 \h </w:instrText>
      </w:r>
      <w:r>
        <w:rPr>
          <w:rStyle w:val="35"/>
          <w:rFonts w:ascii="宋体" w:hAnsi="宋体" w:cs="宋体"/>
          <w:kern w:val="0"/>
          <w:lang w:val="zh-CN"/>
        </w:rPr>
        <w:fldChar w:fldCharType="separate"/>
      </w:r>
      <w:r>
        <w:rPr>
          <w:rStyle w:val="35"/>
          <w:rFonts w:ascii="宋体" w:hAnsi="宋体" w:cs="宋体"/>
          <w:kern w:val="0"/>
          <w:lang w:val="zh-CN"/>
        </w:rPr>
        <w:t>38</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"_Toc202124638" </w:instrText>
      </w:r>
      <w:r>
        <w:rPr>
          <w:rStyle w:val="35"/>
          <w:rFonts w:ascii="宋体" w:hAnsi="宋体" w:cs="宋体"/>
          <w:kern w:val="0"/>
          <w:lang w:val="zh-CN"/>
        </w:rPr>
        <w:fldChar w:fldCharType="separate"/>
      </w:r>
      <w:r>
        <w:rPr>
          <w:rStyle w:val="35"/>
          <w:rFonts w:ascii="宋体" w:hAnsi="宋体" w:cs="宋体"/>
          <w:kern w:val="0"/>
          <w:lang w:val="zh-CN"/>
        </w:rPr>
        <w:t>格式02：法定代表人证明书</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_Toc202124638 \h </w:instrText>
      </w:r>
      <w:r>
        <w:rPr>
          <w:rStyle w:val="35"/>
          <w:rFonts w:ascii="宋体" w:hAnsi="宋体" w:cs="宋体"/>
          <w:kern w:val="0"/>
          <w:lang w:val="zh-CN"/>
        </w:rPr>
        <w:fldChar w:fldCharType="separate"/>
      </w:r>
      <w:r>
        <w:rPr>
          <w:rStyle w:val="35"/>
          <w:rFonts w:ascii="宋体" w:hAnsi="宋体" w:cs="宋体"/>
          <w:kern w:val="0"/>
          <w:lang w:val="zh-CN"/>
        </w:rPr>
        <w:t>39</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"_Toc202124639" </w:instrText>
      </w:r>
      <w:r>
        <w:rPr>
          <w:rStyle w:val="35"/>
          <w:rFonts w:ascii="宋体" w:hAnsi="宋体" w:cs="宋体"/>
          <w:kern w:val="0"/>
          <w:lang w:val="zh-CN"/>
        </w:rPr>
        <w:fldChar w:fldCharType="separate"/>
      </w:r>
      <w:r>
        <w:rPr>
          <w:rStyle w:val="35"/>
          <w:rFonts w:ascii="宋体" w:hAnsi="宋体" w:cs="宋体"/>
          <w:kern w:val="0"/>
          <w:lang w:val="zh-CN"/>
        </w:rPr>
        <w:t>格式03：法定代表人授权书</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_Toc202124639 \h </w:instrText>
      </w:r>
      <w:r>
        <w:rPr>
          <w:rStyle w:val="35"/>
          <w:rFonts w:ascii="宋体" w:hAnsi="宋体" w:cs="宋体"/>
          <w:kern w:val="0"/>
          <w:lang w:val="zh-CN"/>
        </w:rPr>
        <w:fldChar w:fldCharType="separate"/>
      </w:r>
      <w:r>
        <w:rPr>
          <w:rStyle w:val="35"/>
          <w:rFonts w:ascii="宋体" w:hAnsi="宋体" w:cs="宋体"/>
          <w:kern w:val="0"/>
          <w:lang w:val="zh-CN"/>
        </w:rPr>
        <w:t>40</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"_Toc202124640" </w:instrText>
      </w:r>
      <w:r>
        <w:rPr>
          <w:rStyle w:val="35"/>
          <w:rFonts w:ascii="宋体" w:hAnsi="宋体" w:cs="宋体"/>
          <w:kern w:val="0"/>
          <w:lang w:val="zh-CN"/>
        </w:rPr>
        <w:fldChar w:fldCharType="separate"/>
      </w:r>
      <w:r>
        <w:rPr>
          <w:rStyle w:val="35"/>
          <w:rFonts w:ascii="宋体" w:hAnsi="宋体" w:cs="宋体"/>
          <w:kern w:val="0"/>
          <w:lang w:val="zh-CN"/>
        </w:rPr>
        <w:t>格式04：投标人承诺书</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_Toc202124640 \h </w:instrText>
      </w:r>
      <w:r>
        <w:rPr>
          <w:rStyle w:val="35"/>
          <w:rFonts w:ascii="宋体" w:hAnsi="宋体" w:cs="宋体"/>
          <w:kern w:val="0"/>
          <w:lang w:val="zh-CN"/>
        </w:rPr>
        <w:fldChar w:fldCharType="separate"/>
      </w:r>
      <w:r>
        <w:rPr>
          <w:rStyle w:val="35"/>
          <w:rFonts w:ascii="宋体" w:hAnsi="宋体" w:cs="宋体"/>
          <w:kern w:val="0"/>
          <w:lang w:val="zh-CN"/>
        </w:rPr>
        <w:t>41</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"_Toc202124641" </w:instrText>
      </w:r>
      <w:r>
        <w:rPr>
          <w:rStyle w:val="35"/>
          <w:rFonts w:ascii="宋体" w:hAnsi="宋体" w:cs="宋体"/>
          <w:kern w:val="0"/>
          <w:lang w:val="zh-CN"/>
        </w:rPr>
        <w:fldChar w:fldCharType="separate"/>
      </w:r>
      <w:r>
        <w:rPr>
          <w:rStyle w:val="35"/>
          <w:rFonts w:ascii="宋体" w:hAnsi="宋体" w:cs="宋体"/>
          <w:kern w:val="0"/>
          <w:lang w:val="zh-CN"/>
        </w:rPr>
        <w:t>格式05：投标人诚信承诺书</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_Toc202124641 \h </w:instrText>
      </w:r>
      <w:r>
        <w:rPr>
          <w:rStyle w:val="35"/>
          <w:rFonts w:ascii="宋体" w:hAnsi="宋体" w:cs="宋体"/>
          <w:kern w:val="0"/>
          <w:lang w:val="zh-CN"/>
        </w:rPr>
        <w:fldChar w:fldCharType="separate"/>
      </w:r>
      <w:r>
        <w:rPr>
          <w:rStyle w:val="35"/>
          <w:rFonts w:ascii="宋体" w:hAnsi="宋体" w:cs="宋体"/>
          <w:kern w:val="0"/>
          <w:lang w:val="zh-CN"/>
        </w:rPr>
        <w:t>42</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"_Toc202124642" </w:instrText>
      </w:r>
      <w:r>
        <w:rPr>
          <w:rStyle w:val="35"/>
          <w:rFonts w:ascii="宋体" w:hAnsi="宋体" w:cs="宋体"/>
          <w:kern w:val="0"/>
          <w:lang w:val="zh-CN"/>
        </w:rPr>
        <w:fldChar w:fldCharType="separate"/>
      </w:r>
      <w:r>
        <w:rPr>
          <w:rStyle w:val="35"/>
          <w:rFonts w:ascii="宋体" w:hAnsi="宋体" w:cs="宋体"/>
          <w:kern w:val="0"/>
          <w:lang w:val="zh-CN"/>
        </w:rPr>
        <w:t>格式06：资格证明材料</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_Toc202124642 \h </w:instrText>
      </w:r>
      <w:r>
        <w:rPr>
          <w:rStyle w:val="35"/>
          <w:rFonts w:ascii="宋体" w:hAnsi="宋体" w:cs="宋体"/>
          <w:kern w:val="0"/>
          <w:lang w:val="zh-CN"/>
        </w:rPr>
        <w:fldChar w:fldCharType="separate"/>
      </w:r>
      <w:r>
        <w:rPr>
          <w:rStyle w:val="35"/>
          <w:rFonts w:ascii="宋体" w:hAnsi="宋体" w:cs="宋体"/>
          <w:kern w:val="0"/>
          <w:lang w:val="zh-CN"/>
        </w:rPr>
        <w:t>43</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"_Toc202124643" </w:instrText>
      </w:r>
      <w:r>
        <w:rPr>
          <w:rStyle w:val="35"/>
          <w:rFonts w:ascii="宋体" w:hAnsi="宋体" w:cs="宋体"/>
          <w:kern w:val="0"/>
          <w:lang w:val="zh-CN"/>
        </w:rPr>
        <w:fldChar w:fldCharType="separate"/>
      </w:r>
      <w:r>
        <w:rPr>
          <w:rStyle w:val="35"/>
          <w:rFonts w:ascii="宋体" w:hAnsi="宋体" w:cs="宋体"/>
          <w:kern w:val="0"/>
          <w:lang w:val="zh-CN"/>
        </w:rPr>
        <w:t>格式07：财务状况、缴纳税收和社会保障资金证明</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_Toc202124643 \h </w:instrText>
      </w:r>
      <w:r>
        <w:rPr>
          <w:rStyle w:val="35"/>
          <w:rFonts w:ascii="宋体" w:hAnsi="宋体" w:cs="宋体"/>
          <w:kern w:val="0"/>
          <w:lang w:val="zh-CN"/>
        </w:rPr>
        <w:fldChar w:fldCharType="separate"/>
      </w:r>
      <w:r>
        <w:rPr>
          <w:rStyle w:val="35"/>
          <w:rFonts w:ascii="宋体" w:hAnsi="宋体" w:cs="宋体"/>
          <w:kern w:val="0"/>
          <w:lang w:val="zh-CN"/>
        </w:rPr>
        <w:t>44</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"_Toc202124644" </w:instrText>
      </w:r>
      <w:r>
        <w:rPr>
          <w:rStyle w:val="35"/>
          <w:rFonts w:ascii="宋体" w:hAnsi="宋体" w:cs="宋体"/>
          <w:kern w:val="0"/>
          <w:lang w:val="zh-CN"/>
        </w:rPr>
        <w:fldChar w:fldCharType="separate"/>
      </w:r>
      <w:r>
        <w:rPr>
          <w:rStyle w:val="35"/>
          <w:rFonts w:ascii="宋体" w:hAnsi="宋体" w:cs="宋体"/>
          <w:kern w:val="0"/>
          <w:lang w:val="zh-CN"/>
        </w:rPr>
        <w:t>格式08：具备履行合同所必需的设备和专业技术能力证明材料</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_Toc202124644 \h </w:instrText>
      </w:r>
      <w:r>
        <w:rPr>
          <w:rStyle w:val="35"/>
          <w:rFonts w:ascii="宋体" w:hAnsi="宋体" w:cs="宋体"/>
          <w:kern w:val="0"/>
          <w:lang w:val="zh-CN"/>
        </w:rPr>
        <w:fldChar w:fldCharType="separate"/>
      </w:r>
      <w:r>
        <w:rPr>
          <w:rStyle w:val="35"/>
          <w:rFonts w:ascii="宋体" w:hAnsi="宋体" w:cs="宋体"/>
          <w:kern w:val="0"/>
          <w:lang w:val="zh-CN"/>
        </w:rPr>
        <w:t>45</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"_Toc202124645" </w:instrText>
      </w:r>
      <w:r>
        <w:rPr>
          <w:rStyle w:val="35"/>
          <w:rFonts w:ascii="宋体" w:hAnsi="宋体" w:cs="宋体"/>
          <w:kern w:val="0"/>
          <w:lang w:val="zh-CN"/>
        </w:rPr>
        <w:fldChar w:fldCharType="separate"/>
      </w:r>
      <w:r>
        <w:rPr>
          <w:rStyle w:val="35"/>
          <w:rFonts w:ascii="宋体" w:hAnsi="宋体" w:cs="宋体"/>
          <w:kern w:val="0"/>
          <w:lang w:val="zh-CN"/>
        </w:rPr>
        <w:t>格式09：无重大违法记录声明</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_Toc202124645 \h </w:instrText>
      </w:r>
      <w:r>
        <w:rPr>
          <w:rStyle w:val="35"/>
          <w:rFonts w:ascii="宋体" w:hAnsi="宋体" w:cs="宋体"/>
          <w:kern w:val="0"/>
          <w:lang w:val="zh-CN"/>
        </w:rPr>
        <w:fldChar w:fldCharType="separate"/>
      </w:r>
      <w:r>
        <w:rPr>
          <w:rStyle w:val="35"/>
          <w:rFonts w:ascii="宋体" w:hAnsi="宋体" w:cs="宋体"/>
          <w:kern w:val="0"/>
          <w:lang w:val="zh-CN"/>
        </w:rPr>
        <w:t>46</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"_Toc202124646" </w:instrText>
      </w:r>
      <w:r>
        <w:rPr>
          <w:rStyle w:val="35"/>
          <w:rFonts w:ascii="宋体" w:hAnsi="宋体" w:cs="宋体"/>
          <w:kern w:val="0"/>
          <w:lang w:val="zh-CN"/>
        </w:rPr>
        <w:fldChar w:fldCharType="separate"/>
      </w:r>
      <w:r>
        <w:rPr>
          <w:rStyle w:val="35"/>
          <w:rFonts w:ascii="宋体" w:hAnsi="宋体" w:cs="宋体"/>
          <w:kern w:val="0"/>
          <w:lang w:val="zh-CN"/>
        </w:rPr>
        <w:t>格式10：投标保证金证明</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_Toc202124646 \h </w:instrText>
      </w:r>
      <w:r>
        <w:rPr>
          <w:rStyle w:val="35"/>
          <w:rFonts w:ascii="宋体" w:hAnsi="宋体" w:cs="宋体"/>
          <w:kern w:val="0"/>
          <w:lang w:val="zh-CN"/>
        </w:rPr>
        <w:fldChar w:fldCharType="separate"/>
      </w:r>
      <w:r>
        <w:rPr>
          <w:rStyle w:val="35"/>
          <w:rFonts w:ascii="宋体" w:hAnsi="宋体" w:cs="宋体"/>
          <w:kern w:val="0"/>
          <w:lang w:val="zh-CN"/>
        </w:rPr>
        <w:t>47</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"_Toc202124647" </w:instrText>
      </w:r>
      <w:r>
        <w:rPr>
          <w:rStyle w:val="35"/>
          <w:rFonts w:ascii="宋体" w:hAnsi="宋体" w:cs="宋体"/>
          <w:kern w:val="0"/>
          <w:lang w:val="zh-CN"/>
        </w:rPr>
        <w:fldChar w:fldCharType="separate"/>
      </w:r>
      <w:r>
        <w:rPr>
          <w:rStyle w:val="35"/>
          <w:rFonts w:ascii="宋体" w:hAnsi="宋体" w:cs="宋体"/>
          <w:kern w:val="0"/>
          <w:lang w:val="zh-CN"/>
        </w:rPr>
        <w:t>格式11. 享受政府采购政策优惠的证明资料</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_Toc202124647 \h </w:instrText>
      </w:r>
      <w:r>
        <w:rPr>
          <w:rStyle w:val="35"/>
          <w:rFonts w:ascii="宋体" w:hAnsi="宋体" w:cs="宋体"/>
          <w:kern w:val="0"/>
          <w:lang w:val="zh-CN"/>
        </w:rPr>
        <w:fldChar w:fldCharType="separate"/>
      </w:r>
      <w:r>
        <w:rPr>
          <w:rStyle w:val="35"/>
          <w:rFonts w:ascii="宋体" w:hAnsi="宋体" w:cs="宋体"/>
          <w:kern w:val="0"/>
          <w:lang w:val="zh-CN"/>
        </w:rPr>
        <w:t>48</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"_Toc202124648" </w:instrText>
      </w:r>
      <w:r>
        <w:rPr>
          <w:rStyle w:val="35"/>
          <w:rFonts w:ascii="宋体" w:hAnsi="宋体" w:cs="宋体"/>
          <w:kern w:val="0"/>
          <w:lang w:val="zh-CN"/>
        </w:rPr>
        <w:fldChar w:fldCharType="separate"/>
      </w:r>
      <w:r>
        <w:rPr>
          <w:rStyle w:val="35"/>
          <w:rFonts w:ascii="宋体" w:hAnsi="宋体" w:cs="宋体"/>
          <w:kern w:val="0"/>
          <w:lang w:val="zh-CN"/>
        </w:rPr>
        <w:t>投标文件封面（下册）</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_Toc202124648 \h </w:instrText>
      </w:r>
      <w:r>
        <w:rPr>
          <w:rStyle w:val="35"/>
          <w:rFonts w:ascii="宋体" w:hAnsi="宋体" w:cs="宋体"/>
          <w:kern w:val="0"/>
          <w:lang w:val="zh-CN"/>
        </w:rPr>
        <w:fldChar w:fldCharType="separate"/>
      </w:r>
      <w:r>
        <w:rPr>
          <w:rStyle w:val="35"/>
          <w:rFonts w:ascii="宋体" w:hAnsi="宋体" w:cs="宋体"/>
          <w:kern w:val="0"/>
          <w:lang w:val="zh-CN"/>
        </w:rPr>
        <w:t>51</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"_Toc202124649" </w:instrText>
      </w:r>
      <w:r>
        <w:rPr>
          <w:rStyle w:val="35"/>
          <w:rFonts w:ascii="宋体" w:hAnsi="宋体" w:cs="宋体"/>
          <w:kern w:val="0"/>
          <w:lang w:val="zh-CN"/>
        </w:rPr>
        <w:fldChar w:fldCharType="separate"/>
      </w:r>
      <w:r>
        <w:rPr>
          <w:rStyle w:val="35"/>
          <w:rFonts w:ascii="宋体" w:hAnsi="宋体" w:cs="宋体"/>
          <w:kern w:val="0"/>
          <w:lang w:val="zh-CN"/>
        </w:rPr>
        <w:t>投标文件目录（下册）</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_Toc202124649 \h </w:instrText>
      </w:r>
      <w:r>
        <w:rPr>
          <w:rStyle w:val="35"/>
          <w:rFonts w:ascii="宋体" w:hAnsi="宋体" w:cs="宋体"/>
          <w:kern w:val="0"/>
          <w:lang w:val="zh-CN"/>
        </w:rPr>
        <w:fldChar w:fldCharType="separate"/>
      </w:r>
      <w:r>
        <w:rPr>
          <w:rStyle w:val="35"/>
          <w:rFonts w:ascii="宋体" w:hAnsi="宋体" w:cs="宋体"/>
          <w:kern w:val="0"/>
          <w:lang w:val="zh-CN"/>
        </w:rPr>
        <w:t>52</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"_Toc202124650" </w:instrText>
      </w:r>
      <w:r>
        <w:rPr>
          <w:rStyle w:val="35"/>
          <w:rFonts w:ascii="宋体" w:hAnsi="宋体" w:cs="宋体"/>
          <w:kern w:val="0"/>
          <w:lang w:val="zh-CN"/>
        </w:rPr>
        <w:fldChar w:fldCharType="separate"/>
      </w:r>
      <w:r>
        <w:rPr>
          <w:rStyle w:val="35"/>
          <w:rFonts w:ascii="宋体" w:hAnsi="宋体" w:cs="宋体"/>
          <w:kern w:val="0"/>
          <w:lang w:val="zh-CN"/>
        </w:rPr>
        <w:t>格式12.评分对照表</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_Toc202124650 \h </w:instrText>
      </w:r>
      <w:r>
        <w:rPr>
          <w:rStyle w:val="35"/>
          <w:rFonts w:ascii="宋体" w:hAnsi="宋体" w:cs="宋体"/>
          <w:kern w:val="0"/>
          <w:lang w:val="zh-CN"/>
        </w:rPr>
        <w:fldChar w:fldCharType="separate"/>
      </w:r>
      <w:r>
        <w:rPr>
          <w:rStyle w:val="35"/>
          <w:rFonts w:ascii="宋体" w:hAnsi="宋体" w:cs="宋体"/>
          <w:kern w:val="0"/>
          <w:lang w:val="zh-CN"/>
        </w:rPr>
        <w:t>53</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"_Toc202124651" </w:instrText>
      </w:r>
      <w:r>
        <w:rPr>
          <w:rStyle w:val="35"/>
          <w:rFonts w:ascii="宋体" w:hAnsi="宋体" w:cs="宋体"/>
          <w:kern w:val="0"/>
          <w:lang w:val="zh-CN"/>
        </w:rPr>
        <w:fldChar w:fldCharType="separate"/>
      </w:r>
      <w:r>
        <w:rPr>
          <w:rStyle w:val="35"/>
          <w:rFonts w:ascii="宋体" w:hAnsi="宋体" w:cs="宋体"/>
          <w:kern w:val="0"/>
          <w:lang w:val="zh-CN"/>
        </w:rPr>
        <w:t>格式13.开标一览表（报价表）</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_Toc202124651 \h </w:instrText>
      </w:r>
      <w:r>
        <w:rPr>
          <w:rStyle w:val="35"/>
          <w:rFonts w:ascii="宋体" w:hAnsi="宋体" w:cs="宋体"/>
          <w:kern w:val="0"/>
          <w:lang w:val="zh-CN"/>
        </w:rPr>
        <w:fldChar w:fldCharType="separate"/>
      </w:r>
      <w:r>
        <w:rPr>
          <w:rStyle w:val="35"/>
          <w:rFonts w:ascii="宋体" w:hAnsi="宋体" w:cs="宋体"/>
          <w:kern w:val="0"/>
          <w:lang w:val="zh-CN"/>
        </w:rPr>
        <w:t>54</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"_Toc202124652" </w:instrText>
      </w:r>
      <w:r>
        <w:rPr>
          <w:rStyle w:val="35"/>
          <w:rFonts w:ascii="宋体" w:hAnsi="宋体" w:cs="宋体"/>
          <w:kern w:val="0"/>
          <w:lang w:val="zh-CN"/>
        </w:rPr>
        <w:fldChar w:fldCharType="separate"/>
      </w:r>
      <w:r>
        <w:rPr>
          <w:rStyle w:val="35"/>
          <w:rFonts w:ascii="宋体" w:hAnsi="宋体" w:cs="宋体"/>
          <w:kern w:val="0"/>
          <w:lang w:val="zh-CN"/>
        </w:rPr>
        <w:t>格式14.服务内容响应表</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_Toc202124652 \h </w:instrText>
      </w:r>
      <w:r>
        <w:rPr>
          <w:rStyle w:val="35"/>
          <w:rFonts w:ascii="宋体" w:hAnsi="宋体" w:cs="宋体"/>
          <w:kern w:val="0"/>
          <w:lang w:val="zh-CN"/>
        </w:rPr>
        <w:fldChar w:fldCharType="separate"/>
      </w:r>
      <w:r>
        <w:rPr>
          <w:rStyle w:val="35"/>
          <w:rFonts w:ascii="宋体" w:hAnsi="宋体" w:cs="宋体"/>
          <w:kern w:val="0"/>
          <w:lang w:val="zh-CN"/>
        </w:rPr>
        <w:t>55</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"_Toc202124653" </w:instrText>
      </w:r>
      <w:r>
        <w:rPr>
          <w:rStyle w:val="35"/>
          <w:rFonts w:ascii="宋体" w:hAnsi="宋体" w:cs="宋体"/>
          <w:kern w:val="0"/>
          <w:lang w:val="zh-CN"/>
        </w:rPr>
        <w:fldChar w:fldCharType="separate"/>
      </w:r>
      <w:r>
        <w:rPr>
          <w:rStyle w:val="35"/>
          <w:rFonts w:ascii="宋体" w:hAnsi="宋体" w:cs="宋体"/>
          <w:kern w:val="0"/>
          <w:lang w:val="zh-CN"/>
        </w:rPr>
        <w:t>格式15.响应方案说明</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_Toc202124653 \h </w:instrText>
      </w:r>
      <w:r>
        <w:rPr>
          <w:rStyle w:val="35"/>
          <w:rFonts w:ascii="宋体" w:hAnsi="宋体" w:cs="宋体"/>
          <w:kern w:val="0"/>
          <w:lang w:val="zh-CN"/>
        </w:rPr>
        <w:fldChar w:fldCharType="separate"/>
      </w:r>
      <w:r>
        <w:rPr>
          <w:rStyle w:val="35"/>
          <w:rFonts w:ascii="宋体" w:hAnsi="宋体" w:cs="宋体"/>
          <w:kern w:val="0"/>
          <w:lang w:val="zh-CN"/>
        </w:rPr>
        <w:t>56</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"_Toc202124654" </w:instrText>
      </w:r>
      <w:r>
        <w:rPr>
          <w:rStyle w:val="35"/>
          <w:rFonts w:ascii="宋体" w:hAnsi="宋体" w:cs="宋体"/>
          <w:kern w:val="0"/>
          <w:lang w:val="zh-CN"/>
        </w:rPr>
        <w:fldChar w:fldCharType="separate"/>
      </w:r>
      <w:r>
        <w:rPr>
          <w:rStyle w:val="35"/>
          <w:rFonts w:ascii="宋体" w:hAnsi="宋体" w:cs="宋体"/>
          <w:kern w:val="0"/>
          <w:lang w:val="zh-CN"/>
        </w:rPr>
        <w:t>格式16.投标服务相关资料</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_Toc202124654 \h </w:instrText>
      </w:r>
      <w:r>
        <w:rPr>
          <w:rStyle w:val="35"/>
          <w:rFonts w:ascii="宋体" w:hAnsi="宋体" w:cs="宋体"/>
          <w:kern w:val="0"/>
          <w:lang w:val="zh-CN"/>
        </w:rPr>
        <w:fldChar w:fldCharType="separate"/>
      </w:r>
      <w:r>
        <w:rPr>
          <w:rStyle w:val="35"/>
          <w:rFonts w:ascii="宋体" w:hAnsi="宋体" w:cs="宋体"/>
          <w:kern w:val="0"/>
          <w:lang w:val="zh-CN"/>
        </w:rPr>
        <w:t>58</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Style w:val="35"/>
          <w:rFonts w:ascii="宋体" w:hAnsi="宋体" w:cs="宋体"/>
          <w:kern w:val="0"/>
          <w:lang w:val="zh-CN"/>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"_Toc202124655" </w:instrText>
      </w:r>
      <w:r>
        <w:rPr>
          <w:rStyle w:val="35"/>
          <w:rFonts w:ascii="宋体" w:hAnsi="宋体" w:cs="宋体"/>
          <w:kern w:val="0"/>
          <w:lang w:val="zh-CN"/>
        </w:rPr>
        <w:fldChar w:fldCharType="separate"/>
      </w:r>
      <w:r>
        <w:rPr>
          <w:rStyle w:val="35"/>
          <w:rFonts w:ascii="宋体" w:hAnsi="宋体" w:cs="宋体"/>
          <w:kern w:val="0"/>
          <w:lang w:val="zh-CN"/>
        </w:rPr>
        <w:t>格式17.投标人类似业绩证明材料</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_Toc202124655 \h </w:instrText>
      </w:r>
      <w:r>
        <w:rPr>
          <w:rStyle w:val="35"/>
          <w:rFonts w:ascii="宋体" w:hAnsi="宋体" w:cs="宋体"/>
          <w:kern w:val="0"/>
          <w:lang w:val="zh-CN"/>
        </w:rPr>
        <w:fldChar w:fldCharType="separate"/>
      </w:r>
      <w:r>
        <w:rPr>
          <w:rStyle w:val="35"/>
          <w:rFonts w:ascii="宋体" w:hAnsi="宋体" w:cs="宋体"/>
          <w:kern w:val="0"/>
          <w:lang w:val="zh-CN"/>
        </w:rPr>
        <w:t>59</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Fonts w:asciiTheme="minorHAnsi" w:hAnsiTheme="minorHAnsi" w:eastAsiaTheme="minorEastAsia" w:cstheme="minorBidi"/>
          <w:szCs w:val="22"/>
        </w:rPr>
      </w:pPr>
      <w:r>
        <w:rPr>
          <w:rStyle w:val="35"/>
          <w:rFonts w:ascii="宋体" w:hAnsi="宋体" w:cs="宋体"/>
          <w:kern w:val="0"/>
          <w:lang w:val="zh-CN"/>
        </w:rPr>
        <w:fldChar w:fldCharType="begin"/>
      </w:r>
      <w:r>
        <w:rPr>
          <w:rStyle w:val="35"/>
          <w:rFonts w:ascii="宋体" w:hAnsi="宋体" w:cs="宋体"/>
          <w:kern w:val="0"/>
          <w:lang w:val="zh-CN"/>
        </w:rPr>
        <w:instrText xml:space="preserve"> HYPERLINK \l "_Toc202124656" </w:instrText>
      </w:r>
      <w:r>
        <w:rPr>
          <w:rStyle w:val="35"/>
          <w:rFonts w:ascii="宋体" w:hAnsi="宋体" w:cs="宋体"/>
          <w:kern w:val="0"/>
          <w:lang w:val="zh-CN"/>
        </w:rPr>
        <w:fldChar w:fldCharType="separate"/>
      </w:r>
      <w:r>
        <w:rPr>
          <w:rStyle w:val="35"/>
          <w:rFonts w:ascii="宋体" w:hAnsi="宋体" w:cs="宋体"/>
          <w:kern w:val="0"/>
          <w:lang w:val="zh-CN"/>
        </w:rPr>
        <w:t>格式18.投标人认为在其他方面有必要说明的事项</w:t>
      </w:r>
      <w:r>
        <w:rPr>
          <w:rStyle w:val="35"/>
          <w:rFonts w:ascii="宋体" w:hAnsi="宋体" w:cs="宋体"/>
          <w:kern w:val="0"/>
          <w:lang w:val="zh-CN"/>
        </w:rPr>
        <w:tab/>
      </w:r>
      <w:r>
        <w:rPr>
          <w:rStyle w:val="35"/>
          <w:rFonts w:ascii="宋体" w:hAnsi="宋体" w:cs="宋体"/>
          <w:kern w:val="0"/>
          <w:lang w:val="zh-CN"/>
        </w:rPr>
        <w:fldChar w:fldCharType="begin"/>
      </w:r>
      <w:r>
        <w:rPr>
          <w:rStyle w:val="35"/>
          <w:rFonts w:ascii="宋体" w:hAnsi="宋体" w:cs="宋体"/>
          <w:kern w:val="0"/>
          <w:lang w:val="zh-CN"/>
        </w:rPr>
        <w:instrText xml:space="preserve"> PAGEREF _Toc202124656 \h </w:instrText>
      </w:r>
      <w:r>
        <w:rPr>
          <w:rStyle w:val="35"/>
          <w:rFonts w:ascii="宋体" w:hAnsi="宋体" w:cs="宋体"/>
          <w:kern w:val="0"/>
          <w:lang w:val="zh-CN"/>
        </w:rPr>
        <w:fldChar w:fldCharType="separate"/>
      </w:r>
      <w:r>
        <w:rPr>
          <w:rStyle w:val="35"/>
          <w:rFonts w:ascii="宋体" w:hAnsi="宋体" w:cs="宋体"/>
          <w:kern w:val="0"/>
          <w:lang w:val="zh-CN"/>
        </w:rPr>
        <w:t>60</w:t>
      </w:r>
      <w:r>
        <w:rPr>
          <w:rStyle w:val="35"/>
          <w:rFonts w:ascii="宋体" w:hAnsi="宋体" w:cs="宋体"/>
          <w:kern w:val="0"/>
          <w:lang w:val="zh-CN"/>
        </w:rPr>
        <w:fldChar w:fldCharType="end"/>
      </w:r>
      <w:r>
        <w:rPr>
          <w:rStyle w:val="35"/>
          <w:rFonts w:ascii="宋体" w:hAnsi="宋体" w:cs="宋体"/>
          <w:kern w:val="0"/>
          <w:lang w:val="zh-CN"/>
        </w:rP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"_Toc202124657" </w:instrText>
      </w:r>
      <w:r>
        <w:fldChar w:fldCharType="separate"/>
      </w:r>
      <w:r>
        <w:rPr>
          <w:rStyle w:val="35"/>
          <w:lang w:val="zh-CN"/>
        </w:rPr>
        <w:t>第五部分  采购项目要求及服务要求</w:t>
      </w:r>
      <w:r>
        <w:tab/>
      </w:r>
      <w:r>
        <w:fldChar w:fldCharType="begin"/>
      </w:r>
      <w:r>
        <w:instrText xml:space="preserve"> PAGEREF _Toc202124657 \h </w:instrText>
      </w:r>
      <w:r>
        <w:fldChar w:fldCharType="separate"/>
      </w:r>
      <w:r>
        <w:t>61</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"_Toc202124658" </w:instrText>
      </w:r>
      <w:r>
        <w:fldChar w:fldCharType="separate"/>
      </w:r>
      <w:r>
        <w:rPr>
          <w:rStyle w:val="35"/>
          <w:lang w:val="zh-CN"/>
        </w:rPr>
        <w:t>一、投标要求</w:t>
      </w:r>
      <w:r>
        <w:tab/>
      </w:r>
      <w:r>
        <w:fldChar w:fldCharType="begin"/>
      </w:r>
      <w:r>
        <w:instrText xml:space="preserve"> PAGEREF _Toc202124658 \h </w:instrText>
      </w:r>
      <w:r>
        <w:fldChar w:fldCharType="separate"/>
      </w:r>
      <w:r>
        <w:t>61</w:t>
      </w:r>
      <w:r>
        <w:fldChar w:fldCharType="end"/>
      </w:r>
      <w:r>
        <w:fldChar w:fldCharType="end"/>
      </w:r>
    </w:p>
    <w:p>
      <w:pPr>
        <w:pStyle w:val="19"/>
        <w:jc w:val="center"/>
        <w:rPr>
          <w:rFonts w:asciiTheme="minorHAnsi" w:hAnsiTheme="minorHAnsi" w:eastAsiaTheme="minorEastAsia" w:cstheme="minorBidi"/>
          <w:szCs w:val="22"/>
        </w:rPr>
      </w:pPr>
      <w:r>
        <w:fldChar w:fldCharType="begin"/>
      </w:r>
      <w:r>
        <w:instrText xml:space="preserve"> HYPERLINK \l "_Toc202124659" </w:instrText>
      </w:r>
      <w:r>
        <w:fldChar w:fldCharType="separate"/>
      </w:r>
      <w:r>
        <w:rPr>
          <w:rStyle w:val="35"/>
          <w:lang w:val="zh-CN"/>
        </w:rPr>
        <w:t>二、服务内容及要求</w:t>
      </w:r>
      <w:r>
        <w:tab/>
      </w:r>
      <w:r>
        <w:fldChar w:fldCharType="begin"/>
      </w:r>
      <w:r>
        <w:instrText xml:space="preserve"> PAGEREF _Toc202124659 \h </w:instrText>
      </w:r>
      <w:r>
        <w:fldChar w:fldCharType="separate"/>
      </w:r>
      <w:r>
        <w:t>61</w:t>
      </w:r>
      <w:r>
        <w:fldChar w:fldCharType="end"/>
      </w:r>
      <w:r>
        <w:fldChar w:fldCharType="end"/>
      </w:r>
    </w:p>
    <w:p>
      <w:pPr>
        <w:pStyle w:val="26"/>
        <w:spacing w:line="360" w:lineRule="auto"/>
        <w:rPr>
          <w:lang w:val="zh-CN"/>
        </w:rPr>
      </w:pPr>
      <w:r>
        <w:rPr>
          <w:rFonts w:ascii="宋体" w:hAnsi="宋体"/>
          <w:bCs w:val="0"/>
          <w:szCs w:val="40"/>
        </w:rPr>
        <w:fldChar w:fldCharType="end"/>
      </w:r>
      <w:r>
        <w:rPr>
          <w:b w:val="0"/>
          <w:sz w:val="144"/>
        </w:rPr>
        <w:br w:type="page"/>
      </w:r>
      <w:bookmarkStart w:id="1" w:name="_Toc444715732"/>
      <w:bookmarkStart w:id="2" w:name="_Toc202124596"/>
      <w:r>
        <w:rPr>
          <w:rFonts w:hint="eastAsia"/>
          <w:lang w:val="zh-CN"/>
        </w:rPr>
        <w:t>第一部分</w:t>
      </w:r>
      <w:bookmarkEnd w:id="1"/>
      <w:r>
        <w:rPr>
          <w:rFonts w:hint="eastAsia"/>
          <w:lang w:val="zh-CN"/>
        </w:rPr>
        <w:t xml:space="preserve">  投标邀请</w:t>
      </w:r>
      <w:bookmarkEnd w:id="2"/>
    </w:p>
    <w:p>
      <w:pPr>
        <w:widowControl/>
        <w:adjustRightInd w:val="0"/>
        <w:snapToGrid w:val="0"/>
        <w:spacing w:line="360" w:lineRule="auto"/>
        <w:ind w:firstLine="720" w:firstLineChars="300"/>
        <w:jc w:val="left"/>
        <w:textAlignment w:val="baseline"/>
        <w:rPr>
          <w:rFonts w:cs="宋体"/>
          <w:kern w:val="0"/>
          <w:sz w:val="24"/>
          <w:lang w:val="zh-CN"/>
        </w:rPr>
      </w:pPr>
      <w:r>
        <w:rPr>
          <w:rFonts w:hint="eastAsia" w:cs="宋体"/>
          <w:kern w:val="0"/>
          <w:sz w:val="24"/>
          <w:lang w:val="zh-CN"/>
        </w:rPr>
        <w:t>青海国焱工程项目管理有限公司（以下均简称“采购代理机构”）受称多县机关事务服务中心（以下均简称“采购人”）委托，</w:t>
      </w:r>
      <w:r>
        <w:rPr>
          <w:rFonts w:hint="eastAsia" w:cs="宋体"/>
          <w:kern w:val="0"/>
          <w:sz w:val="24"/>
        </w:rPr>
        <w:t>拟对</w:t>
      </w:r>
      <w:r>
        <w:rPr>
          <w:rFonts w:hint="eastAsia" w:cs="宋体"/>
          <w:sz w:val="24"/>
        </w:rPr>
        <w:t>2025年集中供热服务项目（采购项目编号：</w:t>
      </w:r>
      <w:r>
        <w:rPr>
          <w:rFonts w:hint="eastAsia"/>
          <w:sz w:val="24"/>
          <w:lang w:eastAsia="zh-CN"/>
        </w:rPr>
        <w:t>青海国焱公招（服务）2025-243号</w:t>
      </w:r>
      <w:r>
        <w:rPr>
          <w:rFonts w:hint="eastAsia"/>
          <w:sz w:val="24"/>
        </w:rPr>
        <w:t>）</w:t>
      </w:r>
      <w:r>
        <w:rPr>
          <w:rFonts w:hint="eastAsia" w:cs="宋体"/>
          <w:sz w:val="24"/>
        </w:rPr>
        <w:t>进行国内公开招标，现予以公告，欢迎潜在的投标人参加本次政府采购活动</w:t>
      </w:r>
      <w:r>
        <w:rPr>
          <w:rFonts w:hint="eastAsia" w:cs="宋体"/>
          <w:sz w:val="24"/>
          <w:lang w:val="zh-CN"/>
        </w:rPr>
        <w:t>。</w:t>
      </w:r>
    </w:p>
    <w:tbl>
      <w:tblPr>
        <w:tblStyle w:val="29"/>
        <w:tblW w:w="966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89"/>
        <w:gridCol w:w="7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jc w:val="left"/>
              <w:rPr>
                <w:rFonts w:ascii="Tahoma" w:hAnsi="Tahoma"/>
                <w:kern w:val="0"/>
                <w:sz w:val="24"/>
              </w:rPr>
            </w:pPr>
            <w:r>
              <w:rPr>
                <w:rFonts w:hint="eastAsia"/>
                <w:kern w:val="0"/>
                <w:sz w:val="24"/>
              </w:rPr>
              <w:t>采购项目编号</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9"/>
              <w:rPr>
                <w:rFonts w:hint="eastAsia" w:ascii="宋体" w:hAnsi="宋体" w:eastAsia="宋体"/>
                <w:bCs/>
                <w:sz w:val="24"/>
                <w:lang w:eastAsia="zh-CN"/>
              </w:rPr>
            </w:pPr>
            <w:r>
              <w:rPr>
                <w:rFonts w:hint="eastAsia"/>
                <w:sz w:val="24"/>
                <w:lang w:eastAsia="zh-CN"/>
              </w:rPr>
              <w:t>青海国焱公招（服务）2025-243号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rPr>
                <w:sz w:val="24"/>
              </w:rPr>
            </w:pPr>
            <w:r>
              <w:rPr>
                <w:rFonts w:hint="eastAsia"/>
                <w:sz w:val="24"/>
              </w:rPr>
              <w:t>采购项目名称</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9"/>
              <w:rPr>
                <w:sz w:val="24"/>
                <w:lang w:val="zh-CN"/>
              </w:rPr>
            </w:pPr>
            <w:r>
              <w:rPr>
                <w:rFonts w:hint="eastAsia"/>
                <w:sz w:val="24"/>
              </w:rPr>
              <w:t>2025年集中供热服务项目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rPr>
                <w:sz w:val="24"/>
              </w:rPr>
            </w:pPr>
            <w:r>
              <w:rPr>
                <w:rFonts w:hint="eastAsia"/>
                <w:sz w:val="24"/>
              </w:rPr>
              <w:t>采购方式</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9"/>
              <w:rPr>
                <w:sz w:val="24"/>
              </w:rPr>
            </w:pPr>
            <w:r>
              <w:rPr>
                <w:rFonts w:hint="eastAsia"/>
                <w:sz w:val="24"/>
              </w:rPr>
              <w:t>公开招标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rPr>
                <w:sz w:val="24"/>
              </w:rPr>
            </w:pPr>
            <w:r>
              <w:rPr>
                <w:rFonts w:hint="eastAsia"/>
                <w:sz w:val="24"/>
              </w:rPr>
              <w:t>采购预算控制额度</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9"/>
              <w:rPr>
                <w:sz w:val="24"/>
              </w:rPr>
            </w:pPr>
            <w:r>
              <w:rPr>
                <w:rFonts w:hint="eastAsia"/>
                <w:sz w:val="24"/>
              </w:rPr>
              <w:t>人民币7380000元整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rPr>
                <w:sz w:val="24"/>
              </w:rPr>
            </w:pPr>
            <w:r>
              <w:rPr>
                <w:rFonts w:hint="eastAsia"/>
                <w:sz w:val="24"/>
              </w:rPr>
              <w:t>最高限价</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9"/>
              <w:rPr>
                <w:sz w:val="24"/>
              </w:rPr>
            </w:pPr>
            <w:r>
              <w:rPr>
                <w:rFonts w:hint="eastAsia"/>
                <w:sz w:val="24"/>
              </w:rPr>
              <w:t>人民币7380000元整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rPr>
                <w:sz w:val="24"/>
              </w:rPr>
            </w:pPr>
            <w:r>
              <w:rPr>
                <w:rFonts w:hint="eastAsia"/>
                <w:sz w:val="24"/>
              </w:rPr>
              <w:t>项目分包个数</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9"/>
              <w:rPr>
                <w:sz w:val="24"/>
              </w:rPr>
            </w:pPr>
            <w:r>
              <w:rPr>
                <w:rFonts w:hint="eastAsia"/>
                <w:sz w:val="24"/>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rPr>
                <w:sz w:val="24"/>
              </w:rPr>
            </w:pPr>
            <w:r>
              <w:rPr>
                <w:rFonts w:hint="eastAsia"/>
                <w:sz w:val="24"/>
              </w:rPr>
              <w:t>各包要求</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9"/>
              <w:rPr>
                <w:sz w:val="24"/>
              </w:rPr>
            </w:pPr>
            <w:bookmarkStart w:id="3" w:name="OLE_LINK9"/>
            <w:r>
              <w:rPr>
                <w:rFonts w:hint="eastAsia"/>
                <w:sz w:val="24"/>
              </w:rPr>
              <w:t>具体内容详见《招标文件》</w:t>
            </w:r>
            <w:bookmarkEnd w:id="3"/>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rPr>
                <w:kern w:val="0"/>
                <w:sz w:val="24"/>
              </w:rPr>
            </w:pPr>
            <w:r>
              <w:rPr>
                <w:rFonts w:hint="eastAsia"/>
                <w:kern w:val="0"/>
                <w:sz w:val="24"/>
              </w:rPr>
              <w:t>投标人资格条件</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9"/>
              <w:rPr>
                <w:kern w:val="0"/>
                <w:sz w:val="24"/>
              </w:rPr>
            </w:pPr>
            <w:r>
              <w:rPr>
                <w:rFonts w:hint="eastAsia"/>
                <w:kern w:val="0"/>
                <w:sz w:val="24"/>
              </w:rPr>
              <w:t>1.符合《政府采购法》第22条条件，并提供下列材料：</w:t>
            </w:r>
          </w:p>
          <w:p>
            <w:pPr>
              <w:pStyle w:val="59"/>
              <w:rPr>
                <w:kern w:val="0"/>
                <w:sz w:val="24"/>
              </w:rPr>
            </w:pPr>
            <w:r>
              <w:rPr>
                <w:rFonts w:hint="eastAsia"/>
                <w:kern w:val="0"/>
                <w:sz w:val="24"/>
              </w:rPr>
              <w:t>&lt;1&gt;投标人的营业执照等证明文件，自然人的身份证明。</w:t>
            </w:r>
          </w:p>
          <w:p>
            <w:pPr>
              <w:pStyle w:val="59"/>
              <w:rPr>
                <w:kern w:val="0"/>
                <w:sz w:val="24"/>
              </w:rPr>
            </w:pPr>
            <w:r>
              <w:rPr>
                <w:rFonts w:hint="eastAsia"/>
                <w:kern w:val="0"/>
                <w:sz w:val="24"/>
              </w:rPr>
              <w:t>&lt;2&gt;财务状况报告，依法缴纳税收和社会保障资金的相关材料。</w:t>
            </w:r>
          </w:p>
          <w:p>
            <w:pPr>
              <w:pStyle w:val="59"/>
              <w:rPr>
                <w:kern w:val="0"/>
                <w:sz w:val="24"/>
              </w:rPr>
            </w:pPr>
            <w:r>
              <w:rPr>
                <w:rFonts w:hint="eastAsia"/>
                <w:kern w:val="0"/>
                <w:sz w:val="24"/>
              </w:rPr>
              <w:t>&lt;3&gt;具备履行合同所必需的设备和专业技术能力的证明材料。</w:t>
            </w:r>
          </w:p>
          <w:p>
            <w:pPr>
              <w:pStyle w:val="59"/>
              <w:rPr>
                <w:kern w:val="0"/>
                <w:sz w:val="24"/>
              </w:rPr>
            </w:pPr>
            <w:r>
              <w:rPr>
                <w:rFonts w:hint="eastAsia"/>
                <w:kern w:val="0"/>
                <w:sz w:val="24"/>
              </w:rPr>
              <w:t>&lt;4&gt;参加政府采购活动前3年内在经营活动中没有重大违法记录的书面声明。</w:t>
            </w:r>
          </w:p>
          <w:p>
            <w:pPr>
              <w:pStyle w:val="59"/>
              <w:rPr>
                <w:kern w:val="0"/>
                <w:sz w:val="24"/>
              </w:rPr>
            </w:pPr>
            <w:r>
              <w:rPr>
                <w:rFonts w:hint="eastAsia"/>
                <w:kern w:val="0"/>
                <w:sz w:val="24"/>
              </w:rPr>
              <w:t>&lt;5&gt;具备法律、行政法规规定的其他条件的证明材料。</w:t>
            </w:r>
          </w:p>
          <w:p>
            <w:pPr>
              <w:pStyle w:val="59"/>
              <w:rPr>
                <w:kern w:val="0"/>
                <w:sz w:val="24"/>
              </w:rPr>
            </w:pPr>
            <w:r>
              <w:rPr>
                <w:rFonts w:hint="eastAsia"/>
                <w:kern w:val="0"/>
                <w:sz w:val="24"/>
              </w:rPr>
              <w:t>2.单位负责人为同一人或者存在直接控股、管理关系的不同投标人，不得参加同一合同项下的政府采购活动。否则，皆取消投标资格；</w:t>
            </w:r>
          </w:p>
          <w:p>
            <w:pPr>
              <w:pStyle w:val="59"/>
              <w:rPr>
                <w:kern w:val="0"/>
                <w:sz w:val="24"/>
              </w:rPr>
            </w:pPr>
            <w:r>
              <w:rPr>
                <w:rFonts w:hint="eastAsia"/>
                <w:kern w:val="0"/>
                <w:sz w:val="24"/>
              </w:rPr>
              <w:t>3.为本采购项目提供整体设计、规范编制或者项目管理、监理、检测等服务的投标人，不得再参加该采购项目的其他采购活动；</w:t>
            </w:r>
          </w:p>
          <w:p>
            <w:pPr>
              <w:pStyle w:val="59"/>
              <w:rPr>
                <w:kern w:val="0"/>
                <w:sz w:val="24"/>
              </w:rPr>
            </w:pPr>
            <w:r>
              <w:rPr>
                <w:rFonts w:hint="eastAsia"/>
                <w:kern w:val="0"/>
                <w:sz w:val="24"/>
              </w:rPr>
              <w:t>4.</w:t>
            </w:r>
            <w:r>
              <w:rPr>
                <w:rFonts w:hint="eastAsia"/>
                <w:kern w:val="0"/>
                <w:sz w:val="24"/>
                <w:lang w:val="zh-CN"/>
              </w:rPr>
              <w:t>经信用中</w:t>
            </w:r>
            <w:r>
              <w:rPr>
                <w:rFonts w:hint="eastAsia"/>
                <w:kern w:val="0"/>
                <w:sz w:val="24"/>
              </w:rPr>
              <w:t>国（www.creditchina.gov.cn）、中国政府采购网（www.ccgp.gov.cn）等渠道查询后，列入失信被执行人、重大税收违法失信主体、政府采购严重违法失信行为记录名单的，取消投标资格(提供“信用中国”网站无任何不良记录的查询截图，若查询无果提供相应截图)；</w:t>
            </w:r>
          </w:p>
          <w:p>
            <w:pPr>
              <w:pStyle w:val="59"/>
              <w:rPr>
                <w:kern w:val="0"/>
                <w:sz w:val="24"/>
              </w:rPr>
            </w:pPr>
            <w:r>
              <w:rPr>
                <w:rFonts w:hint="eastAsia"/>
                <w:kern w:val="0"/>
                <w:sz w:val="24"/>
              </w:rPr>
              <w:t>5.</w:t>
            </w:r>
            <w:bookmarkStart w:id="4" w:name="OLE_LINK10"/>
            <w:r>
              <w:rPr>
                <w:rFonts w:hint="eastAsia" w:ascii="宋体" w:hAnsi="宋体" w:cs="宋体"/>
                <w:color w:val="000000"/>
                <w:sz w:val="24"/>
                <w:lang w:val="zh-CN"/>
              </w:rPr>
              <w:t>本项目专门面向中小企业预留金额100%。</w:t>
            </w:r>
            <w:bookmarkEnd w:id="4"/>
          </w:p>
          <w:p>
            <w:pPr>
              <w:pStyle w:val="59"/>
              <w:rPr>
                <w:rFonts w:ascii="宋体" w:hAnsi="宋体"/>
                <w:sz w:val="24"/>
                <w:lang w:val="zh-CN"/>
              </w:rPr>
            </w:pPr>
            <w:r>
              <w:rPr>
                <w:rFonts w:hint="eastAsia"/>
                <w:kern w:val="0"/>
                <w:sz w:val="24"/>
              </w:rPr>
              <w:t>6.</w:t>
            </w:r>
            <w:r>
              <w:rPr>
                <w:rFonts w:hint="eastAsia" w:ascii="宋体" w:hAnsi="宋体"/>
                <w:sz w:val="24"/>
                <w:lang w:val="zh-CN"/>
              </w:rPr>
              <w:t>本项目不接受投标人以联合体方式进行投标。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jc w:val="left"/>
              <w:rPr>
                <w:rFonts w:ascii="Tahoma" w:hAnsi="Tahoma"/>
                <w:kern w:val="0"/>
                <w:sz w:val="24"/>
              </w:rPr>
            </w:pPr>
            <w:r>
              <w:rPr>
                <w:rFonts w:hint="eastAsia"/>
                <w:kern w:val="0"/>
                <w:sz w:val="24"/>
              </w:rPr>
              <w:t>公告发布时间</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9"/>
              <w:rPr>
                <w:rFonts w:ascii="宋体" w:hAnsi="宋体"/>
                <w:kern w:val="0"/>
                <w:sz w:val="24"/>
              </w:rPr>
            </w:pPr>
            <w:r>
              <w:rPr>
                <w:rFonts w:hint="eastAsia" w:ascii="宋体" w:hAnsi="宋体"/>
                <w:kern w:val="0"/>
                <w:sz w:val="24"/>
              </w:rPr>
              <w:t>2025年07月</w:t>
            </w:r>
            <w:r>
              <w:rPr>
                <w:rFonts w:hint="eastAsia" w:ascii="宋体" w:hAnsi="宋体"/>
                <w:kern w:val="0"/>
                <w:sz w:val="24"/>
                <w:lang w:val="en-US" w:eastAsia="zh-CN"/>
              </w:rPr>
              <w:t>07</w:t>
            </w:r>
            <w:r>
              <w:rPr>
                <w:rFonts w:hint="eastAsia" w:ascii="宋体" w:hAnsi="宋体"/>
                <w:kern w:val="0"/>
                <w:sz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2089" w:type="dxa"/>
            <w:tcBorders>
              <w:top w:val="outset" w:color="000000" w:sz="6" w:space="0"/>
              <w:left w:val="outset" w:color="000000" w:sz="6" w:space="0"/>
              <w:bottom w:val="outset" w:color="000000" w:sz="6" w:space="0"/>
              <w:right w:val="outset" w:color="000000" w:sz="6" w:space="0"/>
            </w:tcBorders>
          </w:tcPr>
          <w:p>
            <w:pPr>
              <w:pStyle w:val="59"/>
              <w:jc w:val="left"/>
              <w:rPr>
                <w:sz w:val="24"/>
              </w:rPr>
            </w:pPr>
            <w:r>
              <w:rPr>
                <w:rFonts w:hint="eastAsia"/>
                <w:sz w:val="24"/>
              </w:rPr>
              <w:t>招标文件发售起止时间</w:t>
            </w:r>
          </w:p>
        </w:tc>
        <w:tc>
          <w:tcPr>
            <w:tcW w:w="7580" w:type="dxa"/>
            <w:tcBorders>
              <w:top w:val="outset" w:color="000000" w:sz="6" w:space="0"/>
              <w:left w:val="outset" w:color="000000" w:sz="6" w:space="0"/>
              <w:bottom w:val="outset" w:color="000000" w:sz="6" w:space="0"/>
              <w:right w:val="outset" w:color="000000" w:sz="6" w:space="0"/>
            </w:tcBorders>
          </w:tcPr>
          <w:p>
            <w:pPr>
              <w:pStyle w:val="59"/>
              <w:rPr>
                <w:rFonts w:ascii="宋体" w:hAnsi="宋体"/>
                <w:kern w:val="0"/>
                <w:sz w:val="24"/>
              </w:rPr>
            </w:pPr>
            <w:r>
              <w:rPr>
                <w:rFonts w:hint="eastAsia" w:ascii="宋体" w:hAnsi="宋体"/>
                <w:kern w:val="0"/>
                <w:sz w:val="24"/>
              </w:rPr>
              <w:t>自2025年07月</w:t>
            </w:r>
            <w:r>
              <w:rPr>
                <w:rFonts w:hint="eastAsia" w:ascii="宋体" w:hAnsi="宋体"/>
                <w:kern w:val="0"/>
                <w:sz w:val="24"/>
                <w:lang w:val="en-US" w:eastAsia="zh-CN"/>
              </w:rPr>
              <w:t>08</w:t>
            </w:r>
            <w:r>
              <w:rPr>
                <w:rFonts w:hint="eastAsia" w:ascii="宋体" w:hAnsi="宋体"/>
                <w:kern w:val="0"/>
                <w:sz w:val="24"/>
              </w:rPr>
              <w:t>日至2025年07月</w:t>
            </w:r>
            <w:r>
              <w:rPr>
                <w:rFonts w:hint="eastAsia" w:ascii="宋体" w:hAnsi="宋体"/>
                <w:kern w:val="0"/>
                <w:sz w:val="24"/>
                <w:lang w:val="en-US" w:eastAsia="zh-CN"/>
              </w:rPr>
              <w:t>14</w:t>
            </w:r>
            <w:r>
              <w:rPr>
                <w:rFonts w:hint="eastAsia" w:ascii="宋体" w:hAnsi="宋体"/>
                <w:kern w:val="0"/>
                <w:sz w:val="24"/>
              </w:rPr>
              <w:t>日（上午00:00-12:00，下午12:00-23:59休息日、节假日除外）。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jc w:val="left"/>
              <w:rPr>
                <w:rFonts w:ascii="宋体" w:hAnsi="宋体" w:cs="宋体"/>
                <w:kern w:val="0"/>
                <w:sz w:val="24"/>
                <w:lang w:val="zh-CN"/>
              </w:rPr>
            </w:pPr>
            <w:r>
              <w:rPr>
                <w:rFonts w:hint="eastAsia" w:ascii="宋体" w:hAnsi="宋体" w:cs="宋体"/>
                <w:kern w:val="0"/>
                <w:sz w:val="24"/>
                <w:lang w:val="zh-CN"/>
              </w:rPr>
              <w:t>招标文件发售方式</w:t>
            </w:r>
          </w:p>
        </w:tc>
        <w:tc>
          <w:tcPr>
            <w:tcW w:w="758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kern w:val="0"/>
                <w:sz w:val="24"/>
              </w:rPr>
            </w:pPr>
            <w:r>
              <w:rPr>
                <w:rFonts w:ascii="宋体" w:hAnsi="宋体"/>
                <w:kern w:val="0"/>
                <w:sz w:val="24"/>
              </w:rPr>
              <w:t>供应商登录政采云平台https://www.zcygov.cn/在线申请获取采购文件（进入“项目采购”应用，在获取采购文件菜单中选择项目，申请获取采购文件）</w:t>
            </w:r>
          </w:p>
          <w:p>
            <w:pPr>
              <w:pStyle w:val="10"/>
            </w:pPr>
            <w:r>
              <w:rPr>
                <w:rFonts w:hint="eastAsia" w:ascii="宋体" w:hAnsi="宋体"/>
                <w:kern w:val="0"/>
                <w:sz w:val="24"/>
              </w:rPr>
              <w:t>（提示：请潜在供应商领取文件前务必完成网上企业注册及CA锁办理等手续；具体操作详见附件操作指南）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jc w:val="left"/>
              <w:rPr>
                <w:rFonts w:ascii="Tahoma" w:hAnsi="Tahoma"/>
                <w:kern w:val="0"/>
                <w:sz w:val="24"/>
              </w:rPr>
            </w:pPr>
            <w:r>
              <w:rPr>
                <w:rFonts w:hint="eastAsia"/>
                <w:kern w:val="0"/>
                <w:sz w:val="24"/>
              </w:rPr>
              <w:t>招标文件售价</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9"/>
              <w:rPr>
                <w:rFonts w:ascii="Tahoma" w:hAnsi="Tahoma"/>
                <w:kern w:val="0"/>
                <w:sz w:val="24"/>
              </w:rPr>
            </w:pPr>
            <w:r>
              <w:rPr>
                <w:rFonts w:hint="eastAsia"/>
                <w:kern w:val="0"/>
                <w:sz w:val="24"/>
              </w:rPr>
              <w:t>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jc w:val="left"/>
              <w:rPr>
                <w:rFonts w:ascii="Tahoma" w:hAnsi="Tahoma"/>
                <w:color w:val="auto"/>
                <w:kern w:val="0"/>
                <w:sz w:val="24"/>
              </w:rPr>
            </w:pPr>
            <w:r>
              <w:rPr>
                <w:rFonts w:hint="eastAsia"/>
                <w:color w:val="auto"/>
                <w:kern w:val="0"/>
                <w:sz w:val="24"/>
              </w:rPr>
              <w:t>购买招标文件时应提供材料</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9"/>
              <w:rPr>
                <w:rFonts w:ascii="宋体" w:hAnsi="宋体"/>
                <w:color w:val="auto"/>
                <w:kern w:val="0"/>
                <w:sz w:val="24"/>
              </w:rPr>
            </w:pPr>
            <w:r>
              <w:rPr>
                <w:rFonts w:ascii="宋体" w:hAnsi="宋体"/>
                <w:color w:val="auto"/>
                <w:kern w:val="0"/>
                <w:sz w:val="24"/>
              </w:rPr>
              <w:t>线上获取通过政采云平台（</w:t>
            </w:r>
            <w:r>
              <w:rPr>
                <w:rFonts w:ascii="宋体" w:hAnsi="宋体"/>
                <w:color w:val="auto"/>
                <w:kern w:val="0"/>
                <w:sz w:val="24"/>
              </w:rPr>
              <w:drawing>
                <wp:inline distT="0" distB="0" distL="0" distR="0">
                  <wp:extent cx="190500" cy="139700"/>
                  <wp:effectExtent l="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0500" cy="139700"/>
                          </a:xfrm>
                          <a:prstGeom prst="rect">
                            <a:avLst/>
                          </a:prstGeom>
                          <a:noFill/>
                          <a:ln>
                            <a:noFill/>
                          </a:ln>
                        </pic:spPr>
                      </pic:pic>
                    </a:graphicData>
                  </a:graphic>
                </wp:inline>
              </w:drawing>
            </w:r>
            <w:r>
              <w:rPr>
                <w:rFonts w:ascii="宋体" w:hAnsi="宋体"/>
                <w:color w:val="auto"/>
                <w:kern w:val="0"/>
                <w:sz w:val="24"/>
              </w:rPr>
              <w:t>www.zcygov.cn）获取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jc w:val="left"/>
              <w:rPr>
                <w:rFonts w:ascii="Tahoma" w:hAnsi="Tahoma"/>
                <w:color w:val="auto"/>
                <w:kern w:val="0"/>
                <w:sz w:val="24"/>
                <w:highlight w:val="none"/>
              </w:rPr>
            </w:pPr>
            <w:r>
              <w:rPr>
                <w:rFonts w:hint="eastAsia"/>
                <w:color w:val="auto"/>
                <w:kern w:val="0"/>
                <w:sz w:val="24"/>
                <w:highlight w:val="none"/>
              </w:rPr>
              <w:t>投标截止时间</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9"/>
              <w:rPr>
                <w:rFonts w:ascii="Tahoma" w:hAnsi="Tahoma"/>
                <w:color w:val="auto"/>
                <w:kern w:val="0"/>
                <w:sz w:val="24"/>
                <w:highlight w:val="none"/>
              </w:rPr>
            </w:pPr>
            <w:r>
              <w:rPr>
                <w:rFonts w:hint="eastAsia"/>
                <w:color w:val="auto"/>
                <w:kern w:val="0"/>
                <w:sz w:val="24"/>
                <w:highlight w:val="none"/>
                <w:u w:val="single"/>
                <w:lang w:eastAsia="zh-CN"/>
              </w:rPr>
              <w:t>2025年07月28日上午10:00</w:t>
            </w:r>
            <w:r>
              <w:rPr>
                <w:rFonts w:hint="eastAsia"/>
                <w:color w:val="auto"/>
                <w:kern w:val="0"/>
                <w:sz w:val="24"/>
                <w:highlight w:val="none"/>
                <w:u w:val="single"/>
              </w:rPr>
              <w:t>（北京时间）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1"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jc w:val="left"/>
              <w:rPr>
                <w:rFonts w:ascii="Tahoma" w:hAnsi="Tahoma"/>
                <w:color w:val="auto"/>
                <w:kern w:val="0"/>
                <w:sz w:val="24"/>
                <w:highlight w:val="none"/>
              </w:rPr>
            </w:pPr>
            <w:r>
              <w:rPr>
                <w:rFonts w:hint="eastAsia"/>
                <w:color w:val="auto"/>
                <w:kern w:val="0"/>
                <w:sz w:val="24"/>
                <w:highlight w:val="none"/>
              </w:rPr>
              <w:t>开标时间</w:t>
            </w:r>
          </w:p>
        </w:tc>
        <w:tc>
          <w:tcPr>
            <w:tcW w:w="7580" w:type="dxa"/>
            <w:tcBorders>
              <w:top w:val="outset" w:color="000000" w:sz="6" w:space="0"/>
              <w:left w:val="outset" w:color="000000" w:sz="6" w:space="0"/>
              <w:bottom w:val="outset" w:color="000000" w:sz="6" w:space="0"/>
              <w:right w:val="outset" w:color="000000" w:sz="6" w:space="0"/>
            </w:tcBorders>
            <w:vAlign w:val="center"/>
          </w:tcPr>
          <w:p>
            <w:pPr>
              <w:pStyle w:val="59"/>
              <w:rPr>
                <w:rFonts w:ascii="Tahoma" w:hAnsi="Tahoma"/>
                <w:color w:val="auto"/>
                <w:kern w:val="0"/>
                <w:sz w:val="24"/>
                <w:highlight w:val="none"/>
              </w:rPr>
            </w:pPr>
            <w:r>
              <w:rPr>
                <w:rFonts w:hint="eastAsia"/>
                <w:color w:val="auto"/>
                <w:kern w:val="0"/>
                <w:sz w:val="24"/>
                <w:highlight w:val="none"/>
                <w:u w:val="single"/>
                <w:lang w:eastAsia="zh-CN"/>
              </w:rPr>
              <w:t>2025年07月28日上午10:00</w:t>
            </w:r>
            <w:r>
              <w:rPr>
                <w:rFonts w:hint="eastAsia"/>
                <w:color w:val="auto"/>
                <w:kern w:val="0"/>
                <w:sz w:val="24"/>
                <w:highlight w:val="none"/>
                <w:u w:val="single"/>
              </w:rPr>
              <w:t>（北京时间）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jc w:val="left"/>
              <w:rPr>
                <w:rFonts w:ascii="Tahoma" w:hAnsi="Tahoma"/>
                <w:color w:val="auto"/>
                <w:kern w:val="0"/>
                <w:sz w:val="24"/>
              </w:rPr>
            </w:pPr>
            <w:r>
              <w:rPr>
                <w:rFonts w:hint="eastAsia"/>
                <w:color w:val="auto"/>
                <w:kern w:val="0"/>
                <w:sz w:val="24"/>
              </w:rPr>
              <w:t>投标及开标地点</w:t>
            </w:r>
          </w:p>
        </w:tc>
        <w:tc>
          <w:tcPr>
            <w:tcW w:w="7580" w:type="dxa"/>
            <w:tcBorders>
              <w:top w:val="outset" w:color="000000" w:sz="6" w:space="0"/>
              <w:left w:val="outset" w:color="000000" w:sz="6" w:space="0"/>
              <w:bottom w:val="outset" w:color="000000" w:sz="6" w:space="0"/>
              <w:right w:val="outset" w:color="000000" w:sz="6" w:space="0"/>
            </w:tcBorders>
            <w:vAlign w:val="center"/>
          </w:tcPr>
          <w:p>
            <w:pPr>
              <w:rPr>
                <w:rFonts w:ascii="宋体" w:hAnsi="宋体" w:cs="宋体"/>
                <w:color w:val="auto"/>
                <w:kern w:val="0"/>
                <w:sz w:val="24"/>
              </w:rPr>
            </w:pPr>
            <w:r>
              <w:rPr>
                <w:rFonts w:hint="eastAsia" w:ascii="宋体" w:hAnsi="宋体" w:cs="宋体"/>
                <w:color w:val="auto"/>
                <w:kern w:val="0"/>
                <w:sz w:val="24"/>
              </w:rPr>
              <w:t>【玉树州政务服务和公共资源交易中心】玉树市玉树市扎西大同北巷14号开标室一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jc w:val="left"/>
              <w:rPr>
                <w:color w:val="auto"/>
                <w:kern w:val="0"/>
                <w:sz w:val="24"/>
              </w:rPr>
            </w:pPr>
            <w:r>
              <w:rPr>
                <w:rFonts w:hint="eastAsia"/>
                <w:color w:val="auto"/>
                <w:kern w:val="0"/>
                <w:sz w:val="24"/>
              </w:rPr>
              <w:t>采购单位及联系人电话</w:t>
            </w:r>
          </w:p>
        </w:tc>
        <w:tc>
          <w:tcPr>
            <w:tcW w:w="7580"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宋体" w:hAnsi="宋体"/>
                <w:color w:val="auto"/>
                <w:kern w:val="0"/>
                <w:sz w:val="24"/>
              </w:rPr>
            </w:pPr>
            <w:r>
              <w:rPr>
                <w:rFonts w:hint="eastAsia" w:ascii="宋体" w:hAnsi="宋体"/>
                <w:color w:val="auto"/>
                <w:kern w:val="0"/>
                <w:sz w:val="24"/>
              </w:rPr>
              <w:t xml:space="preserve">采购单位：称多县机关事务服务中心 </w:t>
            </w:r>
          </w:p>
          <w:p>
            <w:pPr>
              <w:spacing w:line="360" w:lineRule="auto"/>
              <w:rPr>
                <w:rFonts w:ascii="宋体" w:hAnsi="宋体"/>
                <w:color w:val="auto"/>
                <w:kern w:val="0"/>
                <w:sz w:val="24"/>
              </w:rPr>
            </w:pPr>
            <w:r>
              <w:rPr>
                <w:rFonts w:hint="eastAsia" w:ascii="宋体" w:hAnsi="宋体"/>
                <w:color w:val="auto"/>
                <w:kern w:val="0"/>
                <w:sz w:val="24"/>
              </w:rPr>
              <w:t>联 系 人：</w:t>
            </w:r>
            <w:bookmarkStart w:id="5" w:name="OLE_LINK12"/>
            <w:r>
              <w:rPr>
                <w:rFonts w:hint="eastAsia" w:ascii="宋体" w:hAnsi="宋体"/>
                <w:color w:val="auto"/>
                <w:kern w:val="0"/>
                <w:sz w:val="24"/>
              </w:rPr>
              <w:t>龙先生</w:t>
            </w:r>
            <w:bookmarkEnd w:id="5"/>
          </w:p>
          <w:p>
            <w:pPr>
              <w:widowControl/>
              <w:spacing w:line="360" w:lineRule="auto"/>
              <w:jc w:val="left"/>
              <w:rPr>
                <w:rFonts w:ascii="宋体" w:hAnsi="宋体"/>
                <w:color w:val="auto"/>
                <w:kern w:val="0"/>
                <w:sz w:val="24"/>
              </w:rPr>
            </w:pPr>
            <w:r>
              <w:rPr>
                <w:rFonts w:hint="eastAsia" w:ascii="宋体" w:hAnsi="宋体"/>
                <w:color w:val="auto"/>
                <w:kern w:val="0"/>
                <w:sz w:val="24"/>
              </w:rPr>
              <w:t>联系电话：0976-8865515</w:t>
            </w:r>
          </w:p>
          <w:p>
            <w:pPr>
              <w:spacing w:line="360" w:lineRule="auto"/>
              <w:rPr>
                <w:color w:val="auto"/>
                <w:sz w:val="24"/>
              </w:rPr>
            </w:pPr>
            <w:r>
              <w:rPr>
                <w:rFonts w:ascii="宋体" w:hAnsi="宋体"/>
                <w:color w:val="auto"/>
                <w:kern w:val="0"/>
                <w:sz w:val="24"/>
              </w:rPr>
              <w:t>联系地址</w:t>
            </w:r>
            <w:r>
              <w:rPr>
                <w:rFonts w:hint="eastAsia" w:ascii="宋体" w:hAnsi="宋体"/>
                <w:color w:val="auto"/>
                <w:kern w:val="0"/>
                <w:sz w:val="24"/>
              </w:rPr>
              <w:t>：</w:t>
            </w:r>
            <w:bookmarkStart w:id="6" w:name="OLE_LINK13"/>
            <w:r>
              <w:rPr>
                <w:rFonts w:hint="eastAsia" w:ascii="宋体" w:hAnsi="宋体"/>
                <w:color w:val="auto"/>
                <w:kern w:val="0"/>
                <w:sz w:val="24"/>
              </w:rPr>
              <w:t>称多县称文镇滨河路一号</w:t>
            </w:r>
            <w:bookmarkEnd w:id="6"/>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jc w:val="left"/>
              <w:rPr>
                <w:rFonts w:ascii="Tahoma" w:hAnsi="Tahoma"/>
                <w:kern w:val="0"/>
                <w:sz w:val="24"/>
              </w:rPr>
            </w:pPr>
            <w:r>
              <w:rPr>
                <w:rFonts w:hint="eastAsia"/>
                <w:kern w:val="0"/>
                <w:sz w:val="24"/>
              </w:rPr>
              <w:t>采购代理机构及联系人电话</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采购代理机构：青海国焱工程项目管理有限公司</w:t>
            </w:r>
          </w:p>
          <w:p>
            <w:pPr>
              <w:autoSpaceDE w:val="0"/>
              <w:autoSpaceDN w:val="0"/>
              <w:jc w:val="left"/>
              <w:rPr>
                <w:rFonts w:ascii="宋体" w:hAnsi="宋体" w:cs="宋体"/>
                <w:kern w:val="0"/>
                <w:sz w:val="24"/>
                <w:lang w:val="zh-CN"/>
              </w:rPr>
            </w:pPr>
            <w:r>
              <w:rPr>
                <w:rFonts w:hint="eastAsia" w:ascii="宋体" w:hAnsi="宋体" w:cs="宋体"/>
                <w:kern w:val="0"/>
                <w:sz w:val="24"/>
                <w:lang w:val="zh-CN"/>
              </w:rPr>
              <w:t xml:space="preserve">联  </w:t>
            </w:r>
            <w:r>
              <w:rPr>
                <w:rFonts w:ascii="宋体" w:hAnsi="宋体" w:cs="宋体"/>
                <w:kern w:val="0"/>
                <w:sz w:val="24"/>
                <w:lang w:val="zh-CN"/>
              </w:rPr>
              <w:t xml:space="preserve"> </w:t>
            </w:r>
            <w:r>
              <w:rPr>
                <w:rFonts w:hint="eastAsia" w:ascii="宋体" w:hAnsi="宋体" w:cs="宋体"/>
                <w:kern w:val="0"/>
                <w:sz w:val="24"/>
                <w:lang w:val="zh-CN"/>
              </w:rPr>
              <w:t xml:space="preserve">系  </w:t>
            </w:r>
            <w:r>
              <w:rPr>
                <w:rFonts w:ascii="宋体" w:hAnsi="宋体" w:cs="宋体"/>
                <w:kern w:val="0"/>
                <w:sz w:val="24"/>
                <w:lang w:val="zh-CN"/>
              </w:rPr>
              <w:t xml:space="preserve"> </w:t>
            </w:r>
            <w:r>
              <w:rPr>
                <w:rFonts w:hint="eastAsia" w:ascii="宋体" w:hAnsi="宋体" w:cs="宋体"/>
                <w:kern w:val="0"/>
                <w:sz w:val="24"/>
                <w:lang w:val="zh-CN"/>
              </w:rPr>
              <w:t>人：</w:t>
            </w:r>
            <w:bookmarkStart w:id="7" w:name="OLE_LINK14"/>
            <w:r>
              <w:rPr>
                <w:rFonts w:hint="eastAsia" w:ascii="宋体" w:hAnsi="宋体" w:cs="宋体"/>
                <w:kern w:val="0"/>
                <w:sz w:val="24"/>
                <w:lang w:val="zh-CN"/>
              </w:rPr>
              <w:t>刘女士</w:t>
            </w:r>
            <w:bookmarkEnd w:id="7"/>
          </w:p>
          <w:p>
            <w:pPr>
              <w:autoSpaceDE w:val="0"/>
              <w:autoSpaceDN w:val="0"/>
              <w:jc w:val="left"/>
              <w:rPr>
                <w:rFonts w:ascii="宋体" w:hAnsi="宋体" w:cs="宋体"/>
                <w:kern w:val="0"/>
                <w:sz w:val="24"/>
                <w:lang w:val="zh-CN"/>
              </w:rPr>
            </w:pPr>
            <w:r>
              <w:rPr>
                <w:rFonts w:hint="eastAsia" w:ascii="宋体" w:hAnsi="宋体" w:cs="宋体"/>
                <w:kern w:val="0"/>
                <w:sz w:val="24"/>
                <w:lang w:val="zh-CN"/>
              </w:rPr>
              <w:t>联 系  电 话：</w:t>
            </w:r>
            <w:bookmarkStart w:id="8" w:name="OLE_LINK15"/>
            <w:r>
              <w:rPr>
                <w:rFonts w:hint="eastAsia" w:ascii="宋体" w:hAnsi="宋体"/>
                <w:kern w:val="0"/>
                <w:sz w:val="24"/>
              </w:rPr>
              <w:t>0971-8456071</w:t>
            </w:r>
            <w:bookmarkEnd w:id="8"/>
          </w:p>
          <w:p>
            <w:pPr>
              <w:autoSpaceDE w:val="0"/>
              <w:autoSpaceDN w:val="0"/>
              <w:jc w:val="left"/>
              <w:rPr>
                <w:rFonts w:ascii="宋体" w:hAnsi="宋体" w:cs="宋体"/>
                <w:kern w:val="0"/>
                <w:sz w:val="24"/>
                <w:lang w:val="zh-CN"/>
              </w:rPr>
            </w:pPr>
            <w:r>
              <w:rPr>
                <w:rFonts w:hint="eastAsia" w:ascii="宋体" w:hAnsi="宋体" w:cs="宋体"/>
                <w:kern w:val="0"/>
                <w:sz w:val="24"/>
                <w:lang w:val="zh-CN"/>
              </w:rPr>
              <w:t>邮 箱  地 址：</w:t>
            </w:r>
            <w:r>
              <w:rPr>
                <w:rFonts w:ascii="宋体" w:hAnsi="宋体"/>
                <w:kern w:val="0"/>
                <w:sz w:val="24"/>
              </w:rPr>
              <w:t>qhgyzb</w:t>
            </w:r>
            <w:r>
              <w:rPr>
                <w:rFonts w:hint="eastAsia" w:ascii="宋体" w:hAnsi="宋体"/>
                <w:kern w:val="0"/>
                <w:sz w:val="24"/>
              </w:rPr>
              <w:t>@</w:t>
            </w:r>
            <w:r>
              <w:rPr>
                <w:rFonts w:ascii="宋体" w:hAnsi="宋体"/>
                <w:kern w:val="0"/>
                <w:sz w:val="24"/>
              </w:rPr>
              <w:t>126.com</w:t>
            </w:r>
          </w:p>
          <w:p>
            <w:pPr>
              <w:pStyle w:val="59"/>
              <w:rPr>
                <w:rFonts w:ascii="Tahoma" w:hAnsi="Tahoma"/>
                <w:kern w:val="0"/>
                <w:sz w:val="24"/>
              </w:rPr>
            </w:pPr>
            <w:r>
              <w:rPr>
                <w:rFonts w:hint="eastAsia" w:ascii="宋体" w:hAnsi="宋体" w:cs="宋体"/>
                <w:kern w:val="0"/>
                <w:sz w:val="24"/>
                <w:lang w:val="zh-CN"/>
              </w:rPr>
              <w:t>联 系  地 址：</w:t>
            </w:r>
            <w:r>
              <w:rPr>
                <w:rFonts w:hint="eastAsia"/>
                <w:kern w:val="0"/>
                <w:sz w:val="24"/>
              </w:rPr>
              <w:t>西宁市城西区盐湖巷6号10号楼（城西区总部经济大厦)16楼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4"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jc w:val="left"/>
              <w:rPr>
                <w:kern w:val="0"/>
                <w:sz w:val="24"/>
              </w:rPr>
            </w:pPr>
            <w:r>
              <w:rPr>
                <w:rFonts w:hint="eastAsia"/>
                <w:kern w:val="0"/>
                <w:sz w:val="24"/>
              </w:rPr>
              <w:t>采购代理机构开户银行</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中国工商银行股份有限公司西宁五四大街支行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pStyle w:val="59"/>
              <w:jc w:val="left"/>
              <w:rPr>
                <w:kern w:val="0"/>
                <w:sz w:val="24"/>
              </w:rPr>
            </w:pPr>
            <w:r>
              <w:rPr>
                <w:rFonts w:hint="eastAsia"/>
                <w:kern w:val="0"/>
                <w:sz w:val="24"/>
              </w:rPr>
              <w:t>收款人</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青海国焱工程项目管理有限公司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kern w:val="0"/>
                <w:sz w:val="24"/>
              </w:rPr>
              <w:t>银行账号</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2806001309000043259（行号：102851000139）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35" w:hRule="atLeast"/>
          <w:jc w:val="center"/>
        </w:trPr>
        <w:tc>
          <w:tcPr>
            <w:tcW w:w="2089"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其他事项</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240" w:lineRule="auto"/>
              <w:jc w:val="left"/>
              <w:rPr>
                <w:kern w:val="0"/>
                <w:sz w:val="24"/>
                <w:lang w:val="zh-CN"/>
              </w:rPr>
            </w:pPr>
            <w:bookmarkStart w:id="9" w:name="OLE_LINK11"/>
            <w:r>
              <w:rPr>
                <w:rFonts w:hint="eastAsia"/>
                <w:kern w:val="0"/>
                <w:sz w:val="24"/>
              </w:rPr>
              <w:t>1、</w:t>
            </w:r>
            <w:r>
              <w:rPr>
                <w:rFonts w:hint="eastAsia"/>
                <w:kern w:val="0"/>
                <w:sz w:val="24"/>
                <w:lang w:val="zh-CN"/>
              </w:rPr>
              <w:t>本公告发布于《青海政府采购网》、《青海项目信息网》同时发布（公告期限：自青海政府采购网发布之日起5个工作日；公告内容以青海政府采购网发布的为准）。</w:t>
            </w:r>
          </w:p>
          <w:p>
            <w:pPr>
              <w:autoSpaceDE w:val="0"/>
              <w:autoSpaceDN w:val="0"/>
              <w:spacing w:line="240" w:lineRule="auto"/>
              <w:jc w:val="left"/>
              <w:rPr>
                <w:kern w:val="0"/>
                <w:sz w:val="24"/>
                <w:lang w:val="zh-CN"/>
              </w:rPr>
            </w:pPr>
            <w:r>
              <w:rPr>
                <w:rFonts w:hint="eastAsia"/>
                <w:kern w:val="0"/>
                <w:sz w:val="24"/>
              </w:rPr>
              <w:t>2、</w:t>
            </w:r>
            <w:r>
              <w:rPr>
                <w:rFonts w:hint="eastAsia"/>
                <w:kern w:val="0"/>
                <w:sz w:val="24"/>
                <w:lang w:val="zh-CN"/>
              </w:rPr>
              <w:t>本次招标采用线上提交投标文件的方式进行采购，投标文件必须在投标文件递交截止时间前上传平台。</w:t>
            </w:r>
          </w:p>
          <w:p>
            <w:pPr>
              <w:autoSpaceDE w:val="0"/>
              <w:autoSpaceDN w:val="0"/>
              <w:spacing w:line="240" w:lineRule="auto"/>
              <w:jc w:val="left"/>
              <w:rPr>
                <w:kern w:val="0"/>
                <w:sz w:val="24"/>
                <w:lang w:val="zh-CN"/>
              </w:rPr>
            </w:pPr>
            <w:r>
              <w:rPr>
                <w:rFonts w:hint="eastAsia"/>
                <w:kern w:val="0"/>
                <w:sz w:val="24"/>
              </w:rPr>
              <w:t>3、</w:t>
            </w:r>
            <w:r>
              <w:rPr>
                <w:rFonts w:hint="eastAsia"/>
                <w:kern w:val="0"/>
                <w:sz w:val="24"/>
                <w:lang w:val="zh-CN"/>
              </w:rPr>
              <w:t>若对项目采购电子交易系统操作有疑问，可登录政采云（https://www.zcygov.cn/），点击右侧咨询小采，获取采小蜜智能服务管家帮助，或拨打政采云服务热线400-881-7190获取热线服务帮助。 CA问题PC咨询网址（可及时反馈问题截图，让客服快速定位问题）:http://tseal.cn/k.html，联系电话（人工）：400-087-8198。</w:t>
            </w:r>
          </w:p>
          <w:p>
            <w:pPr>
              <w:autoSpaceDE w:val="0"/>
              <w:autoSpaceDN w:val="0"/>
              <w:spacing w:line="240" w:lineRule="auto"/>
              <w:jc w:val="left"/>
              <w:rPr>
                <w:kern w:val="0"/>
                <w:sz w:val="24"/>
                <w:lang w:val="zh-CN"/>
              </w:rPr>
            </w:pPr>
            <w:r>
              <w:rPr>
                <w:rFonts w:hint="eastAsia"/>
                <w:kern w:val="0"/>
                <w:sz w:val="24"/>
              </w:rPr>
              <w:t>4、</w:t>
            </w:r>
            <w:r>
              <w:rPr>
                <w:rFonts w:hint="eastAsia"/>
                <w:kern w:val="0"/>
                <w:sz w:val="24"/>
                <w:lang w:val="zh-CN"/>
              </w:rPr>
              <w:t>投标人解密时必须由e签宝注册人办理，投标人须在固定电脑设备前登陆等待，投标人须在规定的时间内完成。</w:t>
            </w:r>
            <w:bookmarkEnd w:id="9"/>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tcPr>
          <w:p>
            <w:pPr>
              <w:pStyle w:val="59"/>
              <w:jc w:val="left"/>
              <w:rPr>
                <w:kern w:val="0"/>
                <w:sz w:val="24"/>
              </w:rPr>
            </w:pPr>
            <w:r>
              <w:rPr>
                <w:rFonts w:hint="eastAsia"/>
                <w:kern w:val="0"/>
                <w:sz w:val="24"/>
              </w:rPr>
              <w:t>财政部门监督电话</w:t>
            </w:r>
          </w:p>
        </w:tc>
        <w:tc>
          <w:tcPr>
            <w:tcW w:w="7580"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kern w:val="0"/>
                <w:sz w:val="24"/>
              </w:rPr>
            </w:pPr>
            <w:r>
              <w:rPr>
                <w:kern w:val="0"/>
                <w:sz w:val="24"/>
              </w:rPr>
              <w:t>监督单位：称多县财政局</w:t>
            </w:r>
          </w:p>
          <w:p>
            <w:pPr>
              <w:autoSpaceDE w:val="0"/>
              <w:autoSpaceDN w:val="0"/>
              <w:jc w:val="left"/>
              <w:rPr>
                <w:kern w:val="0"/>
                <w:sz w:val="24"/>
              </w:rPr>
            </w:pPr>
            <w:r>
              <w:rPr>
                <w:kern w:val="0"/>
                <w:sz w:val="24"/>
              </w:rPr>
              <w:t>联系电话：0976-8861917</w:t>
            </w:r>
          </w:p>
        </w:tc>
      </w:tr>
    </w:tbl>
    <w:p>
      <w:pPr>
        <w:adjustRightInd w:val="0"/>
        <w:jc w:val="right"/>
        <w:textAlignment w:val="baseline"/>
        <w:rPr>
          <w:sz w:val="24"/>
        </w:rPr>
      </w:pPr>
    </w:p>
    <w:p>
      <w:pPr>
        <w:adjustRightInd w:val="0"/>
        <w:jc w:val="right"/>
        <w:textAlignment w:val="baseline"/>
        <w:rPr>
          <w:sz w:val="24"/>
        </w:rPr>
      </w:pPr>
    </w:p>
    <w:p>
      <w:pPr>
        <w:adjustRightInd w:val="0"/>
        <w:jc w:val="right"/>
        <w:textAlignment w:val="baseline"/>
        <w:rPr>
          <w:sz w:val="24"/>
        </w:rPr>
      </w:pPr>
      <w:r>
        <w:rPr>
          <w:rFonts w:hint="eastAsia"/>
          <w:sz w:val="24"/>
        </w:rPr>
        <w:t>青海国焱工程项目管理有限公司</w:t>
      </w:r>
    </w:p>
    <w:p>
      <w:pPr>
        <w:adjustRightInd w:val="0"/>
        <w:jc w:val="right"/>
        <w:textAlignment w:val="baseline"/>
        <w:rPr>
          <w:sz w:val="24"/>
        </w:rPr>
      </w:pPr>
      <w:r>
        <w:rPr>
          <w:rFonts w:hint="eastAsia"/>
          <w:sz w:val="24"/>
        </w:rPr>
        <w:t>2025年07月</w:t>
      </w:r>
      <w:r>
        <w:rPr>
          <w:rFonts w:hint="eastAsia"/>
          <w:sz w:val="24"/>
          <w:lang w:val="en-US" w:eastAsia="zh-CN"/>
        </w:rPr>
        <w:t>07</w:t>
      </w:r>
      <w:r>
        <w:rPr>
          <w:rFonts w:hint="eastAsia"/>
          <w:sz w:val="24"/>
        </w:rPr>
        <w:t>日</w:t>
      </w:r>
    </w:p>
    <w:p>
      <w:pPr>
        <w:pStyle w:val="26"/>
        <w:rPr>
          <w:rFonts w:ascii="Calibri" w:hAnsi="Calibri"/>
          <w:sz w:val="24"/>
          <w:szCs w:val="24"/>
        </w:rPr>
      </w:pPr>
      <w:r>
        <w:rPr>
          <w:rFonts w:ascii="Calibri" w:hAnsi="Calibri"/>
        </w:rPr>
        <w:br w:type="page"/>
      </w:r>
      <w:bookmarkStart w:id="10" w:name="_Toc444715733"/>
      <w:bookmarkStart w:id="11" w:name="_Toc202124597"/>
      <w:r>
        <w:rPr>
          <w:rFonts w:hint="eastAsia"/>
          <w:lang w:val="zh-CN"/>
        </w:rPr>
        <w:t xml:space="preserve">第二部分  </w:t>
      </w:r>
      <w:bookmarkEnd w:id="10"/>
      <w:r>
        <w:rPr>
          <w:rFonts w:hint="eastAsia" w:ascii="宋体" w:hAnsi="宋体" w:cs="宋体"/>
          <w:szCs w:val="36"/>
          <w:lang w:val="zh-CN"/>
        </w:rPr>
        <w:t>投标人须知</w:t>
      </w:r>
      <w:bookmarkEnd w:id="11"/>
    </w:p>
    <w:p>
      <w:pPr>
        <w:pStyle w:val="26"/>
        <w:spacing w:before="0" w:after="0" w:line="360" w:lineRule="auto"/>
        <w:rPr>
          <w:rFonts w:ascii="宋体" w:hAnsi="宋体" w:cs="宋体"/>
        </w:rPr>
      </w:pPr>
      <w:bookmarkStart w:id="12" w:name="_Toc10961"/>
      <w:bookmarkStart w:id="13" w:name="_Toc202124598"/>
      <w:r>
        <w:rPr>
          <w:rFonts w:hint="eastAsia" w:ascii="宋体" w:hAnsi="宋体" w:cs="宋体"/>
          <w:lang w:val="zh-CN"/>
        </w:rPr>
        <w:t>一、说明</w:t>
      </w:r>
      <w:bookmarkEnd w:id="12"/>
      <w:bookmarkEnd w:id="13"/>
    </w:p>
    <w:p>
      <w:pPr>
        <w:pStyle w:val="26"/>
        <w:spacing w:before="0" w:after="0" w:line="360" w:lineRule="auto"/>
        <w:jc w:val="left"/>
        <w:rPr>
          <w:rFonts w:ascii="宋体" w:hAnsi="宋体" w:cs="宋体"/>
          <w:lang w:val="zh-CN"/>
        </w:rPr>
      </w:pPr>
      <w:bookmarkStart w:id="14" w:name="_Toc202124599"/>
      <w:bookmarkStart w:id="15" w:name="_Toc31605"/>
      <w:r>
        <w:rPr>
          <w:rFonts w:hint="eastAsia" w:ascii="宋体" w:hAnsi="宋体" w:cs="宋体"/>
          <w:sz w:val="28"/>
          <w:szCs w:val="28"/>
          <w:lang w:val="zh-CN"/>
        </w:rPr>
        <w:t>1.适用范围</w:t>
      </w:r>
      <w:bookmarkEnd w:id="14"/>
      <w:bookmarkEnd w:id="15"/>
    </w:p>
    <w:p>
      <w:pPr>
        <w:autoSpaceDE w:val="0"/>
        <w:autoSpaceDN w:val="0"/>
        <w:spacing w:line="360" w:lineRule="auto"/>
        <w:ind w:firstLine="360" w:firstLineChars="150"/>
        <w:rPr>
          <w:rFonts w:ascii="宋体" w:hAnsi="宋体" w:cs="宋体"/>
          <w:kern w:val="0"/>
          <w:sz w:val="24"/>
          <w:lang w:val="zh-CN"/>
        </w:rPr>
      </w:pPr>
      <w:r>
        <w:rPr>
          <w:rFonts w:hint="eastAsia" w:ascii="宋体" w:hAnsi="宋体" w:cs="宋体"/>
          <w:kern w:val="0"/>
          <w:sz w:val="24"/>
          <w:lang w:val="zh-CN"/>
        </w:rPr>
        <w:t>本次招标依据采购人的采购计划，仅适用于本招标文件中所叙述的项目。</w:t>
      </w:r>
    </w:p>
    <w:p>
      <w:pPr>
        <w:pStyle w:val="26"/>
        <w:spacing w:before="0" w:after="0" w:line="360" w:lineRule="auto"/>
        <w:jc w:val="left"/>
        <w:rPr>
          <w:rFonts w:ascii="宋体" w:hAnsi="宋体" w:cs="宋体"/>
          <w:lang w:val="zh-CN"/>
        </w:rPr>
      </w:pPr>
      <w:bookmarkStart w:id="16" w:name="_Toc202124600"/>
      <w:bookmarkStart w:id="17" w:name="_Toc21356"/>
      <w:r>
        <w:rPr>
          <w:rFonts w:hint="eastAsia" w:ascii="宋体" w:hAnsi="宋体" w:cs="宋体"/>
          <w:sz w:val="28"/>
          <w:szCs w:val="28"/>
          <w:lang w:val="zh-CN"/>
        </w:rPr>
        <w:t>2.采购方式、合格的投标人</w:t>
      </w:r>
      <w:bookmarkEnd w:id="16"/>
      <w:bookmarkEnd w:id="17"/>
    </w:p>
    <w:p>
      <w:pPr>
        <w:autoSpaceDE w:val="0"/>
        <w:autoSpaceDN w:val="0"/>
        <w:spacing w:line="360" w:lineRule="auto"/>
        <w:ind w:firstLine="360" w:firstLineChars="150"/>
        <w:rPr>
          <w:rFonts w:ascii="宋体" w:hAnsi="宋体" w:cs="宋体"/>
          <w:b/>
          <w:bCs/>
          <w:kern w:val="0"/>
          <w:sz w:val="24"/>
          <w:lang w:val="zh-CN"/>
        </w:rPr>
      </w:pPr>
      <w:r>
        <w:rPr>
          <w:rFonts w:hint="eastAsia" w:ascii="宋体" w:hAnsi="宋体" w:cs="宋体"/>
          <w:kern w:val="0"/>
          <w:sz w:val="24"/>
          <w:lang w:val="zh-CN"/>
        </w:rPr>
        <w:t>2.1</w:t>
      </w:r>
      <w:r>
        <w:rPr>
          <w:rFonts w:hint="eastAsia" w:ascii="宋体" w:hAnsi="宋体" w:cs="宋体"/>
          <w:kern w:val="0"/>
          <w:sz w:val="24"/>
        </w:rPr>
        <w:t xml:space="preserve"> </w:t>
      </w:r>
      <w:r>
        <w:rPr>
          <w:rFonts w:hint="eastAsia" w:ascii="宋体" w:hAnsi="宋体" w:cs="宋体"/>
          <w:kern w:val="0"/>
          <w:sz w:val="24"/>
          <w:lang w:val="zh-CN"/>
        </w:rPr>
        <w:t>本次招标采取公开招标方式。</w:t>
      </w:r>
    </w:p>
    <w:p>
      <w:pPr>
        <w:autoSpaceDE w:val="0"/>
        <w:autoSpaceDN w:val="0"/>
        <w:spacing w:line="360" w:lineRule="auto"/>
        <w:ind w:firstLine="360" w:firstLineChars="150"/>
        <w:rPr>
          <w:rFonts w:ascii="宋体" w:hAnsi="宋体" w:cs="宋体"/>
          <w:kern w:val="0"/>
          <w:sz w:val="24"/>
          <w:lang w:val="zh-CN"/>
        </w:rPr>
      </w:pPr>
      <w:r>
        <w:rPr>
          <w:rFonts w:hint="eastAsia" w:ascii="宋体" w:hAnsi="宋体" w:cs="宋体"/>
          <w:kern w:val="0"/>
          <w:sz w:val="24"/>
          <w:lang w:val="zh-CN"/>
        </w:rPr>
        <w:t>2.2</w:t>
      </w:r>
      <w:r>
        <w:rPr>
          <w:rFonts w:hint="eastAsia" w:ascii="宋体" w:hAnsi="宋体" w:cs="宋体"/>
          <w:kern w:val="0"/>
          <w:sz w:val="24"/>
        </w:rPr>
        <w:t xml:space="preserve"> </w:t>
      </w:r>
      <w:r>
        <w:rPr>
          <w:rFonts w:hint="eastAsia" w:ascii="宋体" w:hAnsi="宋体" w:cs="宋体"/>
          <w:kern w:val="0"/>
          <w:sz w:val="24"/>
          <w:lang w:val="zh-CN"/>
        </w:rPr>
        <w:t>合格的投标人：详见第一部分</w:t>
      </w:r>
      <w:r>
        <w:rPr>
          <w:rFonts w:hint="eastAsia" w:ascii="宋体" w:hAnsi="宋体" w:cs="宋体"/>
          <w:kern w:val="0"/>
          <w:sz w:val="24"/>
        </w:rPr>
        <w:t>“</w:t>
      </w:r>
      <w:r>
        <w:rPr>
          <w:rFonts w:hint="eastAsia" w:ascii="宋体" w:hAnsi="宋体" w:cs="宋体"/>
          <w:kern w:val="0"/>
          <w:sz w:val="24"/>
          <w:lang w:val="zh-CN"/>
        </w:rPr>
        <w:t>各包投标人资格要求</w:t>
      </w:r>
      <w:r>
        <w:rPr>
          <w:rFonts w:hint="eastAsia" w:ascii="宋体" w:hAnsi="宋体" w:cs="宋体"/>
          <w:kern w:val="0"/>
          <w:sz w:val="24"/>
        </w:rPr>
        <w:t>”。</w:t>
      </w:r>
    </w:p>
    <w:p>
      <w:pPr>
        <w:pStyle w:val="26"/>
        <w:spacing w:before="0" w:after="0" w:line="360" w:lineRule="auto"/>
        <w:jc w:val="left"/>
        <w:rPr>
          <w:rFonts w:ascii="宋体" w:hAnsi="宋体" w:cs="宋体"/>
          <w:lang w:val="zh-CN"/>
        </w:rPr>
      </w:pPr>
      <w:bookmarkStart w:id="18" w:name="_Toc28175"/>
      <w:bookmarkStart w:id="19" w:name="_Toc202124601"/>
      <w:r>
        <w:rPr>
          <w:rFonts w:hint="eastAsia" w:ascii="宋体" w:hAnsi="宋体" w:cs="宋体"/>
          <w:sz w:val="28"/>
          <w:szCs w:val="28"/>
          <w:lang w:val="zh-CN"/>
        </w:rPr>
        <w:t>3.投标费用</w:t>
      </w:r>
      <w:bookmarkEnd w:id="18"/>
      <w:bookmarkEnd w:id="19"/>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投标人应自愿承担与参加本次投标有关的费用。采购代理机构对投标人发生的费用不承担任何责任。</w:t>
      </w:r>
    </w:p>
    <w:p>
      <w:pPr>
        <w:pStyle w:val="26"/>
        <w:spacing w:before="0" w:after="0" w:line="360" w:lineRule="auto"/>
        <w:rPr>
          <w:rFonts w:ascii="宋体" w:hAnsi="宋体" w:cs="宋体"/>
        </w:rPr>
      </w:pPr>
      <w:bookmarkStart w:id="20" w:name="_Toc202124602"/>
      <w:bookmarkStart w:id="21" w:name="_Toc30204"/>
      <w:r>
        <w:rPr>
          <w:rFonts w:hint="eastAsia" w:ascii="宋体" w:hAnsi="宋体" w:cs="宋体"/>
          <w:lang w:val="zh-CN"/>
        </w:rPr>
        <w:t>二、招标文件说明</w:t>
      </w:r>
      <w:bookmarkEnd w:id="20"/>
      <w:bookmarkEnd w:id="21"/>
    </w:p>
    <w:p>
      <w:pPr>
        <w:pStyle w:val="26"/>
        <w:spacing w:before="0" w:after="0" w:line="360" w:lineRule="auto"/>
        <w:jc w:val="left"/>
        <w:rPr>
          <w:rFonts w:ascii="宋体" w:hAnsi="宋体" w:cs="宋体"/>
          <w:lang w:val="zh-CN"/>
        </w:rPr>
      </w:pPr>
      <w:bookmarkStart w:id="22" w:name="_Toc22632"/>
      <w:bookmarkStart w:id="23" w:name="_Toc202124603"/>
      <w:r>
        <w:rPr>
          <w:rFonts w:hint="eastAsia" w:ascii="宋体" w:hAnsi="宋体" w:cs="宋体"/>
          <w:sz w:val="28"/>
          <w:szCs w:val="28"/>
          <w:lang w:val="zh-CN"/>
        </w:rPr>
        <w:t>4.招标文件的构成</w:t>
      </w:r>
      <w:bookmarkEnd w:id="22"/>
      <w:bookmarkEnd w:id="23"/>
    </w:p>
    <w:p>
      <w:pPr>
        <w:autoSpaceDE w:val="0"/>
        <w:autoSpaceDN w:val="0"/>
        <w:spacing w:line="360" w:lineRule="auto"/>
        <w:ind w:firstLine="360" w:firstLineChars="150"/>
        <w:rPr>
          <w:rFonts w:ascii="宋体" w:hAnsi="宋体" w:cs="宋体"/>
          <w:kern w:val="0"/>
          <w:sz w:val="24"/>
          <w:lang w:val="zh-CN"/>
        </w:rPr>
      </w:pPr>
      <w:r>
        <w:rPr>
          <w:rFonts w:hint="eastAsia" w:ascii="宋体" w:hAnsi="宋体" w:cs="宋体"/>
          <w:kern w:val="0"/>
          <w:sz w:val="24"/>
          <w:lang w:val="zh-CN"/>
        </w:rPr>
        <w:t>4.1</w:t>
      </w:r>
      <w:r>
        <w:rPr>
          <w:rFonts w:hint="eastAsia" w:ascii="宋体" w:hAnsi="宋体" w:cs="宋体"/>
          <w:kern w:val="0"/>
          <w:sz w:val="24"/>
        </w:rPr>
        <w:t xml:space="preserve"> </w:t>
      </w:r>
      <w:r>
        <w:rPr>
          <w:rFonts w:hint="eastAsia" w:ascii="宋体" w:hAnsi="宋体" w:cs="宋体"/>
          <w:kern w:val="0"/>
          <w:sz w:val="24"/>
          <w:lang w:val="zh-CN"/>
        </w:rPr>
        <w:t>招标文件包括：</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（1）投标邀请</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）投标人须知</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）项目合同书范本</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）投标文件格式</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）采购项目要求及服务要求</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）采购过程中发生的澄清、变更和补充文件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r>
        <w:rPr>
          <w:rFonts w:hint="eastAsia" w:ascii="宋体" w:hAnsi="宋体" w:cs="宋体"/>
          <w:kern w:val="0"/>
          <w:sz w:val="24"/>
          <w:lang w:val="zh-CN"/>
        </w:rPr>
        <w:tab/>
      </w:r>
    </w:p>
    <w:p>
      <w:pPr>
        <w:pStyle w:val="26"/>
        <w:spacing w:before="0" w:after="0" w:line="360" w:lineRule="auto"/>
        <w:jc w:val="left"/>
        <w:rPr>
          <w:rFonts w:ascii="宋体" w:hAnsi="宋体" w:cs="宋体"/>
          <w:sz w:val="28"/>
          <w:szCs w:val="28"/>
          <w:lang w:val="zh-CN"/>
        </w:rPr>
      </w:pPr>
      <w:bookmarkStart w:id="24" w:name="_Toc32125"/>
      <w:bookmarkStart w:id="25" w:name="_Toc202124604"/>
      <w:r>
        <w:rPr>
          <w:rFonts w:hint="eastAsia" w:ascii="宋体" w:hAnsi="宋体" w:cs="宋体"/>
          <w:sz w:val="28"/>
          <w:szCs w:val="28"/>
          <w:lang w:val="zh-CN"/>
        </w:rPr>
        <w:t>5.招标公告、招标文件、采购活动和中标结果的质疑</w:t>
      </w:r>
      <w:bookmarkEnd w:id="24"/>
      <w:bookmarkEnd w:id="25"/>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sz w:val="24"/>
          <w:lang w:bidi="ar"/>
        </w:rPr>
        <w:t>潜在投标人可以对</w:t>
      </w:r>
      <w:r>
        <w:rPr>
          <w:rFonts w:hint="eastAsia" w:ascii="宋体" w:hAnsi="宋体" w:cs="宋体"/>
          <w:kern w:val="0"/>
          <w:sz w:val="24"/>
          <w:lang w:val="zh-CN"/>
        </w:rPr>
        <w:t>招标公告、</w:t>
      </w:r>
      <w:r>
        <w:rPr>
          <w:rFonts w:hint="eastAsia" w:ascii="宋体" w:hAnsi="宋体" w:cs="宋体"/>
          <w:kern w:val="0"/>
          <w:sz w:val="24"/>
          <w:lang w:bidi="ar"/>
        </w:rPr>
        <w:t>招标文件提出质疑。</w:t>
      </w:r>
      <w:r>
        <w:rPr>
          <w:rFonts w:hint="eastAsia" w:ascii="宋体" w:hAnsi="宋体" w:cs="宋体"/>
          <w:kern w:val="0"/>
          <w:sz w:val="24"/>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投标人应知其权益受到损害之日，是指：</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（三）对中标结果提出质疑的，为中标结果公告期限届满之日。</w:t>
      </w:r>
    </w:p>
    <w:p>
      <w:pPr>
        <w:pStyle w:val="26"/>
        <w:spacing w:before="0" w:after="0" w:line="360" w:lineRule="auto"/>
        <w:jc w:val="left"/>
        <w:rPr>
          <w:rFonts w:ascii="宋体" w:hAnsi="宋体" w:cs="宋体"/>
          <w:lang w:val="zh-CN"/>
        </w:rPr>
      </w:pPr>
      <w:bookmarkStart w:id="26" w:name="_Toc14432"/>
      <w:bookmarkStart w:id="27" w:name="_Toc202124605"/>
      <w:r>
        <w:rPr>
          <w:rFonts w:hint="eastAsia" w:ascii="宋体" w:hAnsi="宋体" w:cs="宋体"/>
          <w:sz w:val="28"/>
          <w:szCs w:val="28"/>
          <w:lang w:val="zh-CN"/>
        </w:rPr>
        <w:t>6.招标文件的澄清或修改</w:t>
      </w:r>
      <w:bookmarkEnd w:id="26"/>
      <w:bookmarkEnd w:id="27"/>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6.</w:t>
      </w:r>
      <w:r>
        <w:rPr>
          <w:rFonts w:hint="eastAsia" w:ascii="宋体" w:hAnsi="宋体" w:cs="宋体"/>
          <w:kern w:val="0"/>
          <w:sz w:val="24"/>
        </w:rPr>
        <w:t>2</w:t>
      </w:r>
      <w:r>
        <w:rPr>
          <w:rFonts w:hint="eastAsia" w:ascii="宋体" w:hAnsi="宋体" w:cs="宋体"/>
          <w:kern w:val="0"/>
          <w:sz w:val="24"/>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26"/>
        <w:spacing w:before="0" w:after="0" w:line="360" w:lineRule="auto"/>
        <w:rPr>
          <w:rFonts w:ascii="宋体" w:hAnsi="宋体" w:cs="宋体"/>
        </w:rPr>
      </w:pPr>
      <w:bookmarkStart w:id="28" w:name="_Toc7106"/>
      <w:bookmarkStart w:id="29" w:name="_Toc202124606"/>
      <w:r>
        <w:rPr>
          <w:rFonts w:hint="eastAsia" w:ascii="宋体" w:hAnsi="宋体" w:cs="宋体"/>
          <w:lang w:val="zh-CN"/>
        </w:rPr>
        <w:t>三、投标文件的编制</w:t>
      </w:r>
      <w:bookmarkEnd w:id="28"/>
      <w:bookmarkEnd w:id="29"/>
    </w:p>
    <w:p>
      <w:pPr>
        <w:pStyle w:val="26"/>
        <w:spacing w:before="0" w:after="0" w:line="360" w:lineRule="auto"/>
        <w:jc w:val="left"/>
        <w:rPr>
          <w:rFonts w:ascii="宋体" w:hAnsi="宋体" w:cs="宋体"/>
          <w:lang w:val="zh-CN"/>
        </w:rPr>
      </w:pPr>
      <w:bookmarkStart w:id="30" w:name="_Toc15916"/>
      <w:bookmarkStart w:id="31" w:name="_Toc202124607"/>
      <w:r>
        <w:rPr>
          <w:rFonts w:hint="eastAsia" w:ascii="宋体" w:hAnsi="宋体" w:cs="宋体"/>
          <w:sz w:val="28"/>
          <w:szCs w:val="28"/>
          <w:lang w:val="zh-CN"/>
        </w:rPr>
        <w:t>7.投标文件的语言及度量衡单位</w:t>
      </w:r>
      <w:bookmarkEnd w:id="30"/>
      <w:bookmarkEnd w:id="31"/>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7.1</w:t>
      </w:r>
      <w:r>
        <w:rPr>
          <w:rFonts w:hint="eastAsia" w:ascii="宋体" w:hAnsi="宋体" w:cs="宋体"/>
          <w:kern w:val="0"/>
          <w:sz w:val="24"/>
        </w:rPr>
        <w:t xml:space="preserve"> </w:t>
      </w:r>
      <w:r>
        <w:rPr>
          <w:rFonts w:hint="eastAsia" w:ascii="宋体" w:hAnsi="宋体" w:cs="宋体"/>
          <w:kern w:val="0"/>
          <w:sz w:val="24"/>
          <w:lang w:val="zh-CN"/>
        </w:rPr>
        <w:t>投标人提交的投标文件以及投标人与采购代理机构就此投标发生的所有来往函电均应使用简体中文。</w:t>
      </w:r>
      <w:r>
        <w:rPr>
          <w:rFonts w:hint="eastAsia" w:ascii="宋体" w:hAnsi="宋体" w:cs="宋体"/>
          <w:sz w:val="24"/>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7.3 附有外文资料的须翻译成中文，并加盖投标人公章，如果翻译的中文资料与外文资料出现差异与矛盾时，以中文为准，其准确性由投标人负责。</w:t>
      </w:r>
    </w:p>
    <w:p>
      <w:pPr>
        <w:pStyle w:val="26"/>
        <w:spacing w:before="0" w:after="0" w:line="360" w:lineRule="auto"/>
        <w:jc w:val="left"/>
        <w:rPr>
          <w:rFonts w:ascii="宋体" w:hAnsi="宋体" w:cs="宋体"/>
          <w:lang w:val="zh-CN"/>
        </w:rPr>
      </w:pPr>
      <w:bookmarkStart w:id="32" w:name="_Toc202124608"/>
      <w:bookmarkStart w:id="33" w:name="_Toc5931"/>
      <w:r>
        <w:rPr>
          <w:rFonts w:hint="eastAsia" w:ascii="宋体" w:hAnsi="宋体" w:cs="宋体"/>
          <w:sz w:val="28"/>
          <w:szCs w:val="28"/>
          <w:lang w:val="zh-CN"/>
        </w:rPr>
        <w:t>8.投标报价及币种</w:t>
      </w:r>
      <w:bookmarkEnd w:id="32"/>
      <w:bookmarkEnd w:id="33"/>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8.1 </w:t>
      </w:r>
      <w:r>
        <w:rPr>
          <w:rFonts w:hint="eastAsia" w:hAnsi="宋体"/>
          <w:sz w:val="24"/>
          <w:szCs w:val="28"/>
        </w:rPr>
        <w:t>投标报价为投标总价。投标报价必须包括：设备维修费、燃料采购费、服务人员工资、燃料运输费、废料清运费、水电费、水质检测费、煤质检测费、环保及安全费用、验收费、售前、售中、售后服务费、招标代理费、税金及不可预见费等全部费用。</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8.2</w:t>
      </w:r>
      <w:r>
        <w:rPr>
          <w:rFonts w:hint="eastAsia" w:ascii="宋体" w:hAnsi="宋体" w:cs="宋体"/>
          <w:kern w:val="0"/>
          <w:sz w:val="24"/>
        </w:rPr>
        <w:t xml:space="preserve"> </w:t>
      </w:r>
      <w:r>
        <w:rPr>
          <w:rFonts w:hint="eastAsia" w:ascii="宋体" w:hAnsi="宋体" w:cs="宋体"/>
          <w:kern w:val="0"/>
          <w:sz w:val="24"/>
          <w:lang w:val="zh-CN"/>
        </w:rPr>
        <w:t>投标报价有效期与投标有效期一致。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3 </w:t>
      </w:r>
      <w:r>
        <w:rPr>
          <w:rFonts w:hint="eastAsia" w:ascii="宋体" w:hAnsi="宋体" w:cs="宋体"/>
          <w:kern w:val="0"/>
          <w:sz w:val="24"/>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lang w:val="zh-CN"/>
        </w:rPr>
        <w:t>8.</w:t>
      </w:r>
      <w:r>
        <w:rPr>
          <w:rFonts w:hint="eastAsia" w:ascii="宋体" w:hAnsi="宋体" w:cs="宋体"/>
          <w:kern w:val="0"/>
          <w:sz w:val="24"/>
        </w:rPr>
        <w:t xml:space="preserve">4 </w:t>
      </w:r>
      <w:r>
        <w:rPr>
          <w:rFonts w:hint="eastAsia" w:ascii="宋体" w:hAnsi="宋体" w:cs="宋体"/>
          <w:kern w:val="0"/>
          <w:sz w:val="24"/>
          <w:lang w:val="zh-CN"/>
        </w:rPr>
        <w:t>投标币种是人民币。</w:t>
      </w:r>
    </w:p>
    <w:p>
      <w:pPr>
        <w:pStyle w:val="26"/>
        <w:spacing w:before="0" w:after="0" w:line="360" w:lineRule="auto"/>
        <w:jc w:val="left"/>
        <w:rPr>
          <w:rFonts w:ascii="宋体" w:hAnsi="宋体" w:cs="宋体"/>
          <w:lang w:val="zh-CN"/>
        </w:rPr>
      </w:pPr>
      <w:bookmarkStart w:id="34" w:name="_Toc202124609"/>
      <w:bookmarkStart w:id="35" w:name="_Toc6566"/>
      <w:r>
        <w:rPr>
          <w:rFonts w:hint="eastAsia" w:ascii="宋体" w:hAnsi="宋体" w:cs="宋体"/>
          <w:sz w:val="28"/>
          <w:szCs w:val="28"/>
          <w:lang w:val="zh-CN"/>
        </w:rPr>
        <w:t>9.投标保证金</w:t>
      </w:r>
      <w:bookmarkEnd w:id="34"/>
      <w:bookmarkEnd w:id="35"/>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9.1</w:t>
      </w:r>
      <w:r>
        <w:rPr>
          <w:rFonts w:hint="eastAsia" w:ascii="宋体" w:hAnsi="宋体" w:cs="宋体"/>
          <w:kern w:val="0"/>
          <w:sz w:val="24"/>
        </w:rPr>
        <w:t xml:space="preserve"> </w:t>
      </w:r>
      <w:r>
        <w:rPr>
          <w:rFonts w:hint="eastAsia" w:ascii="宋体" w:hAnsi="宋体" w:cs="宋体"/>
          <w:kern w:val="0"/>
          <w:sz w:val="24"/>
          <w:lang w:val="zh-CN"/>
        </w:rPr>
        <w:t>投标人须在投标截止期前按以下要求缴纳投标保证金：</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投标保证金：140,000.00元整（大写：壹拾肆万元整）；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收款单位：</w:t>
      </w:r>
      <w:r>
        <w:rPr>
          <w:rFonts w:hint="eastAsia" w:ascii="宋体" w:hAnsi="宋体" w:cs="宋体"/>
          <w:sz w:val="24"/>
        </w:rPr>
        <w:t>青海国焱工程项目管理有限公司</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开 户 行：中国工商银行股份有限公司西宁五四大街支行</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开户行号：102851000139</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银行账号：2806001309000043259</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交纳时间：投标截止时间前，以银行到账时间为准。</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如采购项目变更开标时间，则保证金交纳时间相应顺延。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9.2</w:t>
      </w:r>
      <w:r>
        <w:rPr>
          <w:rFonts w:hint="eastAsia" w:ascii="宋体" w:hAnsi="宋体" w:cs="宋体"/>
          <w:kern w:val="0"/>
          <w:sz w:val="24"/>
        </w:rPr>
        <w:t xml:space="preserve"> 缴费方式：投标保证金应当以支票、汇票、本票或者金融机构、担保机构出具的保函等非现金形式提交。通过银行转账的，必须由投标人从其基本账户(须提供开户许可证复印件)汇（转）入招标文件规定的账户。</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9.3</w:t>
      </w:r>
      <w:r>
        <w:rPr>
          <w:rFonts w:hint="eastAsia" w:ascii="宋体" w:hAnsi="宋体" w:cs="宋体"/>
          <w:kern w:val="0"/>
          <w:sz w:val="24"/>
        </w:rPr>
        <w:t xml:space="preserve"> </w:t>
      </w:r>
      <w:r>
        <w:rPr>
          <w:rFonts w:hint="eastAsia" w:ascii="宋体" w:hAnsi="宋体" w:cs="宋体"/>
          <w:kern w:val="0"/>
          <w:sz w:val="24"/>
          <w:lang w:val="zh-CN"/>
        </w:rPr>
        <w:t>投标保证金退还：投标人在投标截止时间前撤回已提交的投标文件的，采购人或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26"/>
        <w:spacing w:before="0" w:after="0" w:line="360" w:lineRule="auto"/>
        <w:jc w:val="left"/>
        <w:rPr>
          <w:rFonts w:ascii="宋体" w:hAnsi="宋体" w:cs="宋体"/>
          <w:lang w:val="zh-CN"/>
        </w:rPr>
      </w:pPr>
      <w:bookmarkStart w:id="36" w:name="_Toc16192"/>
      <w:bookmarkStart w:id="37" w:name="_Toc202124610"/>
      <w:r>
        <w:rPr>
          <w:rFonts w:hint="eastAsia" w:ascii="宋体" w:hAnsi="宋体" w:cs="宋体"/>
          <w:sz w:val="28"/>
          <w:szCs w:val="28"/>
          <w:lang w:val="zh-CN"/>
        </w:rPr>
        <w:t>10.投标有效期</w:t>
      </w:r>
      <w:bookmarkEnd w:id="36"/>
      <w:bookmarkEnd w:id="37"/>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sz w:val="24"/>
          <w:shd w:val="clear" w:color="auto" w:fill="FFFFFF"/>
        </w:rPr>
        <w:t>从提交投标文件的截止之日起</w:t>
      </w:r>
      <w:r>
        <w:rPr>
          <w:rFonts w:hint="eastAsia" w:ascii="宋体" w:hAnsi="宋体" w:cs="宋体"/>
          <w:sz w:val="24"/>
          <w:u w:val="single"/>
          <w:shd w:val="clear" w:color="auto" w:fill="FFFFFF"/>
        </w:rPr>
        <w:t xml:space="preserve"> </w:t>
      </w:r>
      <w:r>
        <w:rPr>
          <w:rFonts w:hint="eastAsia" w:ascii="宋体" w:hAnsi="宋体" w:cs="宋体"/>
          <w:kern w:val="0"/>
          <w:sz w:val="24"/>
          <w:u w:val="single"/>
          <w:lang w:val="zh-CN"/>
        </w:rPr>
        <w:t xml:space="preserve">60 </w:t>
      </w:r>
      <w:r>
        <w:rPr>
          <w:rFonts w:hint="eastAsia" w:ascii="宋体" w:hAnsi="宋体" w:cs="宋体"/>
          <w:kern w:val="0"/>
          <w:sz w:val="24"/>
          <w:lang w:val="zh-CN"/>
        </w:rPr>
        <w:t>日历日。投标文件中承诺的投标有效期应当不少于招标文件中载明的投标有效期。投标有效期内投标人撤销投标文件的，采购人或者采购代理机构可以不退还投标保证金。</w:t>
      </w:r>
    </w:p>
    <w:p>
      <w:pPr>
        <w:pStyle w:val="26"/>
        <w:spacing w:before="0" w:after="0" w:line="360" w:lineRule="auto"/>
        <w:jc w:val="left"/>
        <w:rPr>
          <w:rFonts w:ascii="宋体" w:hAnsi="宋体" w:cs="宋体"/>
          <w:lang w:val="zh-CN"/>
        </w:rPr>
      </w:pPr>
      <w:bookmarkStart w:id="38" w:name="_Toc202124611"/>
      <w:bookmarkStart w:id="39" w:name="_Toc1791"/>
      <w:r>
        <w:rPr>
          <w:rFonts w:hint="eastAsia" w:ascii="宋体" w:hAnsi="宋体" w:cs="宋体"/>
          <w:sz w:val="28"/>
          <w:szCs w:val="28"/>
          <w:lang w:val="zh-CN"/>
        </w:rPr>
        <w:t>11.投标文件构成</w:t>
      </w:r>
      <w:bookmarkEnd w:id="38"/>
      <w:bookmarkEnd w:id="39"/>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投标人应提交相关证明材料，作为其参加投标和中标后有能力履行合同的证明。编写的投标文件须包括以下内容（格式见招标文件第四部分）：</w:t>
      </w:r>
    </w:p>
    <w:p>
      <w:pPr>
        <w:numPr>
          <w:ilvl w:val="0"/>
          <w:numId w:val="1"/>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投标文件（上册）（资格审查）</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01</w:t>
      </w:r>
      <w:r>
        <w:rPr>
          <w:rFonts w:hint="eastAsia" w:ascii="宋体" w:hAnsi="宋体" w:cs="宋体"/>
          <w:kern w:val="0"/>
          <w:sz w:val="24"/>
        </w:rPr>
        <w:t>.</w:t>
      </w:r>
      <w:r>
        <w:rPr>
          <w:rFonts w:hint="eastAsia" w:ascii="宋体" w:hAnsi="宋体" w:cs="宋体"/>
          <w:kern w:val="0"/>
          <w:sz w:val="24"/>
          <w:lang w:val="zh-CN"/>
        </w:rPr>
        <w:t>投标函</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02</w:t>
      </w:r>
      <w:r>
        <w:rPr>
          <w:rFonts w:hint="eastAsia" w:ascii="宋体" w:hAnsi="宋体" w:cs="宋体"/>
          <w:kern w:val="0"/>
          <w:sz w:val="24"/>
        </w:rPr>
        <w:t>.</w:t>
      </w:r>
      <w:r>
        <w:rPr>
          <w:rFonts w:hint="eastAsia" w:ascii="宋体" w:hAnsi="宋体" w:cs="宋体"/>
          <w:kern w:val="0"/>
          <w:sz w:val="24"/>
          <w:lang w:val="zh-CN"/>
        </w:rPr>
        <w:t>法定代表人证明书</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03</w:t>
      </w:r>
      <w:r>
        <w:rPr>
          <w:rFonts w:hint="eastAsia" w:ascii="宋体" w:hAnsi="宋体" w:cs="宋体"/>
          <w:kern w:val="0"/>
          <w:sz w:val="24"/>
        </w:rPr>
        <w:t>.</w:t>
      </w:r>
      <w:r>
        <w:rPr>
          <w:rFonts w:hint="eastAsia" w:ascii="宋体" w:hAnsi="宋体" w:cs="宋体"/>
          <w:kern w:val="0"/>
          <w:sz w:val="24"/>
          <w:lang w:val="zh-CN"/>
        </w:rPr>
        <w:t>法定代表人授权书</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4.</w:t>
      </w:r>
      <w:r>
        <w:rPr>
          <w:rFonts w:hint="eastAsia" w:ascii="宋体" w:hAnsi="宋体" w:cs="宋体"/>
          <w:kern w:val="0"/>
          <w:sz w:val="24"/>
          <w:lang w:val="zh-CN"/>
        </w:rPr>
        <w:t>投标人承诺函</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5.</w:t>
      </w:r>
      <w:r>
        <w:rPr>
          <w:rFonts w:hint="eastAsia" w:ascii="宋体" w:hAnsi="宋体" w:cs="宋体"/>
          <w:kern w:val="0"/>
          <w:sz w:val="24"/>
          <w:lang w:val="zh-CN"/>
        </w:rPr>
        <w:t>投标人诚信承诺书</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6.</w:t>
      </w:r>
      <w:r>
        <w:rPr>
          <w:rFonts w:hint="eastAsia" w:ascii="宋体" w:hAnsi="宋体" w:cs="宋体"/>
          <w:kern w:val="0"/>
          <w:sz w:val="24"/>
          <w:lang w:val="zh-CN"/>
        </w:rPr>
        <w:t>资格证明材料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7.</w:t>
      </w:r>
      <w:r>
        <w:rPr>
          <w:rFonts w:hint="eastAsia" w:ascii="宋体" w:hAnsi="宋体" w:cs="宋体"/>
          <w:kern w:val="0"/>
          <w:sz w:val="24"/>
          <w:lang w:val="zh-CN"/>
        </w:rPr>
        <w:t>财务状况报告，依法缴纳税收和社会保障资金的相关材料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8.</w:t>
      </w:r>
      <w:r>
        <w:rPr>
          <w:rFonts w:hint="eastAsia" w:ascii="宋体" w:hAnsi="宋体" w:cs="宋体"/>
          <w:kern w:val="0"/>
          <w:sz w:val="24"/>
          <w:lang w:val="zh-CN"/>
        </w:rPr>
        <w:t>具备履行合同所必需的设备和专业技术能力的证明材料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09.</w:t>
      </w:r>
      <w:r>
        <w:rPr>
          <w:rFonts w:hint="eastAsia" w:ascii="宋体" w:hAnsi="宋体" w:cs="宋体"/>
          <w:kern w:val="0"/>
          <w:sz w:val="24"/>
          <w:lang w:val="zh-CN"/>
        </w:rPr>
        <w:t>无重大违法记录声明</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投标保证金证明</w:t>
      </w:r>
    </w:p>
    <w:p>
      <w:pPr>
        <w:autoSpaceDE w:val="0"/>
        <w:autoSpaceDN w:val="0"/>
        <w:spacing w:line="360" w:lineRule="auto"/>
        <w:ind w:firstLine="480" w:firstLineChars="200"/>
        <w:rPr>
          <w:rFonts w:ascii="宋体" w:hAnsi="宋体" w:cs="宋体"/>
          <w:b/>
          <w:bCs/>
          <w:sz w:val="30"/>
          <w:szCs w:val="30"/>
          <w:lang w:val="zh-CN"/>
        </w:rPr>
      </w:pPr>
      <w:r>
        <w:rPr>
          <w:rFonts w:hint="eastAsia" w:ascii="宋体" w:hAnsi="宋体" w:cs="宋体"/>
          <w:kern w:val="0"/>
          <w:sz w:val="24"/>
        </w:rPr>
        <w:t>1</w:t>
      </w:r>
      <w:r>
        <w:rPr>
          <w:rFonts w:ascii="宋体" w:hAnsi="宋体" w:cs="宋体"/>
          <w:kern w:val="0"/>
          <w:sz w:val="24"/>
        </w:rPr>
        <w:t>1</w:t>
      </w:r>
      <w:r>
        <w:rPr>
          <w:rFonts w:hint="eastAsia" w:ascii="宋体" w:hAnsi="宋体" w:cs="宋体"/>
          <w:kern w:val="0"/>
          <w:sz w:val="24"/>
        </w:rPr>
        <w:t>.享受政府采购政策优惠的证明资料</w:t>
      </w:r>
    </w:p>
    <w:p>
      <w:pPr>
        <w:numPr>
          <w:ilvl w:val="0"/>
          <w:numId w:val="1"/>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投标文件（下册）</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rPr>
        <w:t>2</w:t>
      </w:r>
      <w:r>
        <w:rPr>
          <w:rFonts w:hint="eastAsia" w:ascii="宋体" w:hAnsi="宋体" w:cs="宋体"/>
          <w:kern w:val="0"/>
          <w:sz w:val="24"/>
        </w:rPr>
        <w:t>.</w:t>
      </w:r>
      <w:r>
        <w:rPr>
          <w:rFonts w:hint="eastAsia" w:ascii="宋体" w:hAnsi="宋体" w:cs="宋体"/>
          <w:kern w:val="0"/>
          <w:sz w:val="24"/>
          <w:lang w:val="zh-CN"/>
        </w:rPr>
        <w:t>评分对照表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w:t>
      </w:r>
      <w:r>
        <w:rPr>
          <w:rFonts w:ascii="宋体" w:hAnsi="宋体" w:cs="宋体"/>
          <w:kern w:val="0"/>
          <w:sz w:val="24"/>
        </w:rPr>
        <w:t>3</w:t>
      </w:r>
      <w:r>
        <w:rPr>
          <w:rFonts w:hint="eastAsia" w:ascii="宋体" w:hAnsi="宋体" w:cs="宋体"/>
          <w:kern w:val="0"/>
          <w:sz w:val="24"/>
        </w:rPr>
        <w:t>.</w:t>
      </w:r>
      <w:r>
        <w:rPr>
          <w:rFonts w:hint="eastAsia" w:ascii="宋体" w:hAnsi="宋体" w:cs="宋体"/>
          <w:kern w:val="0"/>
          <w:sz w:val="24"/>
          <w:lang w:val="zh-CN"/>
        </w:rPr>
        <w:t>开标一览表（报价表）</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rPr>
        <w:t>4</w:t>
      </w:r>
      <w:r>
        <w:rPr>
          <w:rFonts w:hint="eastAsia" w:ascii="宋体" w:hAnsi="宋体" w:cs="宋体"/>
          <w:kern w:val="0"/>
          <w:sz w:val="24"/>
          <w:lang w:val="zh-CN"/>
        </w:rPr>
        <w:t>.服务内容响应表</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rPr>
        <w:t>5</w:t>
      </w:r>
      <w:r>
        <w:rPr>
          <w:rFonts w:hint="eastAsia" w:ascii="宋体" w:hAnsi="宋体" w:cs="宋体"/>
          <w:kern w:val="0"/>
          <w:sz w:val="24"/>
          <w:lang w:val="zh-CN"/>
        </w:rPr>
        <w:t>.响应方案说明</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rPr>
        <w:t>6</w:t>
      </w:r>
      <w:r>
        <w:rPr>
          <w:rFonts w:hint="eastAsia" w:ascii="宋体" w:hAnsi="宋体" w:cs="宋体"/>
          <w:kern w:val="0"/>
          <w:sz w:val="24"/>
        </w:rPr>
        <w:t>.</w:t>
      </w:r>
      <w:r>
        <w:rPr>
          <w:rFonts w:hint="eastAsia" w:ascii="宋体" w:hAnsi="宋体" w:cs="宋体"/>
          <w:kern w:val="0"/>
          <w:sz w:val="24"/>
          <w:lang w:val="zh-CN"/>
        </w:rPr>
        <w:t>投标服务相关资料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ascii="宋体" w:hAnsi="宋体" w:cs="宋体"/>
          <w:kern w:val="0"/>
          <w:sz w:val="24"/>
        </w:rPr>
        <w:t>7</w:t>
      </w:r>
      <w:r>
        <w:rPr>
          <w:rFonts w:hint="eastAsia" w:ascii="宋体" w:hAnsi="宋体" w:cs="宋体"/>
          <w:kern w:val="0"/>
          <w:sz w:val="24"/>
        </w:rPr>
        <w:t>.</w:t>
      </w:r>
      <w:r>
        <w:rPr>
          <w:rFonts w:hint="eastAsia" w:ascii="宋体" w:hAnsi="宋体" w:cs="宋体"/>
          <w:kern w:val="0"/>
          <w:sz w:val="24"/>
          <w:lang w:val="zh-CN"/>
        </w:rPr>
        <w:t>投标人的类似业绩证明材料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ascii="宋体" w:hAnsi="宋体" w:cs="宋体"/>
          <w:kern w:val="0"/>
          <w:sz w:val="24"/>
        </w:rPr>
        <w:t>8</w:t>
      </w:r>
      <w:r>
        <w:rPr>
          <w:rFonts w:hint="eastAsia" w:ascii="宋体" w:hAnsi="宋体" w:cs="宋体"/>
          <w:kern w:val="0"/>
          <w:sz w:val="24"/>
        </w:rPr>
        <w:t>.</w:t>
      </w:r>
      <w:r>
        <w:rPr>
          <w:rFonts w:hint="eastAsia" w:ascii="宋体" w:hAnsi="宋体" w:cs="宋体"/>
          <w:kern w:val="0"/>
          <w:sz w:val="24"/>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sz w:val="24"/>
          <w:lang w:val="zh-CN"/>
        </w:rPr>
        <w:t>注：投标人须按上述内容、顺序和格式编制投标文件，并按要求编制目录、页码，并保证所提供的全部资料真实可信，自愿承担相应责任。</w:t>
      </w:r>
    </w:p>
    <w:p>
      <w:pPr>
        <w:pStyle w:val="26"/>
        <w:spacing w:before="0" w:after="0" w:line="360" w:lineRule="auto"/>
        <w:jc w:val="left"/>
        <w:rPr>
          <w:rFonts w:ascii="宋体" w:hAnsi="宋体" w:cs="宋体"/>
          <w:lang w:val="zh-CN"/>
        </w:rPr>
      </w:pPr>
      <w:bookmarkStart w:id="40" w:name="_Toc1806"/>
      <w:bookmarkStart w:id="41" w:name="_Toc202124612"/>
      <w:r>
        <w:rPr>
          <w:rFonts w:hint="eastAsia" w:ascii="宋体" w:hAnsi="宋体" w:cs="宋体"/>
          <w:sz w:val="28"/>
          <w:szCs w:val="28"/>
          <w:lang w:val="zh-CN"/>
        </w:rPr>
        <w:t>12.投标文件的编制要求</w:t>
      </w:r>
      <w:bookmarkEnd w:id="40"/>
      <w:bookmarkEnd w:id="41"/>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12.1</w:t>
      </w:r>
      <w:r>
        <w:rPr>
          <w:rFonts w:hint="eastAsia" w:ascii="宋体" w:hAnsi="宋体" w:cs="宋体"/>
          <w:kern w:val="0"/>
          <w:sz w:val="24"/>
        </w:rPr>
        <w:t xml:space="preserve"> </w:t>
      </w:r>
      <w:r>
        <w:rPr>
          <w:rFonts w:hint="eastAsia" w:ascii="宋体" w:hAnsi="宋体" w:cs="宋体"/>
          <w:kern w:val="0"/>
          <w:sz w:val="24"/>
          <w:lang w:val="zh-CN"/>
        </w:rPr>
        <w:t>投标人应按照招标文件所提供的投标文件格式，分别填写招标文件第四部分的内容，应分别注明所提供服务的名称、数量和价格等内容；招标文件要求签字、盖章的地方必须由投标人的法定代表人或委托代理人按要求签字、盖章。</w:t>
      </w:r>
    </w:p>
    <w:p>
      <w:pPr>
        <w:pStyle w:val="26"/>
        <w:spacing w:before="0" w:after="0" w:line="360" w:lineRule="auto"/>
        <w:jc w:val="left"/>
        <w:rPr>
          <w:rFonts w:ascii="宋体" w:hAnsi="宋体" w:cs="宋体"/>
          <w:b w:val="0"/>
          <w:bCs w:val="0"/>
          <w:kern w:val="0"/>
          <w:sz w:val="24"/>
          <w:szCs w:val="24"/>
          <w:lang w:val="zh-CN"/>
        </w:rPr>
      </w:pPr>
      <w:bookmarkStart w:id="42" w:name="_Toc202124613"/>
      <w:bookmarkStart w:id="43" w:name="_Toc15912"/>
      <w:r>
        <w:rPr>
          <w:rFonts w:hint="eastAsia" w:ascii="宋体" w:hAnsi="宋体" w:cs="宋体"/>
          <w:b w:val="0"/>
          <w:bCs w:val="0"/>
          <w:kern w:val="0"/>
          <w:sz w:val="24"/>
          <w:szCs w:val="24"/>
          <w:lang w:val="zh-CN"/>
        </w:rPr>
        <w:t>电子投标文件编制要求按政采云平台操作要求上传。</w:t>
      </w:r>
      <w:bookmarkEnd w:id="42"/>
    </w:p>
    <w:p>
      <w:pPr>
        <w:pStyle w:val="26"/>
        <w:spacing w:before="0" w:after="0" w:line="360" w:lineRule="auto"/>
        <w:rPr>
          <w:rFonts w:ascii="宋体" w:hAnsi="宋体" w:cs="宋体"/>
        </w:rPr>
      </w:pPr>
      <w:bookmarkStart w:id="44" w:name="_Toc202124614"/>
      <w:r>
        <w:rPr>
          <w:rFonts w:hint="eastAsia" w:ascii="宋体" w:hAnsi="宋体" w:cs="宋体"/>
          <w:lang w:val="zh-CN"/>
        </w:rPr>
        <w:t>四、投标文件的提交</w:t>
      </w:r>
      <w:bookmarkEnd w:id="43"/>
      <w:bookmarkEnd w:id="44"/>
    </w:p>
    <w:p>
      <w:pPr>
        <w:pStyle w:val="26"/>
        <w:spacing w:before="0" w:after="0" w:line="360" w:lineRule="auto"/>
        <w:jc w:val="left"/>
        <w:rPr>
          <w:rFonts w:ascii="宋体" w:hAnsi="宋体" w:cs="宋体"/>
          <w:lang w:val="zh-CN"/>
        </w:rPr>
      </w:pPr>
      <w:bookmarkStart w:id="45" w:name="_Toc202124615"/>
      <w:bookmarkStart w:id="46" w:name="_Toc31604"/>
      <w:r>
        <w:rPr>
          <w:rFonts w:hint="eastAsia" w:ascii="宋体" w:hAnsi="宋体" w:cs="宋体"/>
          <w:sz w:val="28"/>
          <w:szCs w:val="28"/>
          <w:lang w:val="zh-CN"/>
        </w:rPr>
        <w:t>13.投标文件的密封和标记</w:t>
      </w:r>
      <w:bookmarkEnd w:id="45"/>
      <w:bookmarkEnd w:id="46"/>
    </w:p>
    <w:p>
      <w:pPr>
        <w:autoSpaceDE w:val="0"/>
        <w:autoSpaceDN w:val="0"/>
        <w:spacing w:line="360" w:lineRule="auto"/>
        <w:ind w:firstLine="480" w:firstLineChars="200"/>
        <w:rPr>
          <w:rFonts w:ascii="宋体" w:hAnsi="宋体" w:cs="宋体"/>
          <w:kern w:val="0"/>
        </w:rPr>
      </w:pPr>
      <w:r>
        <w:rPr>
          <w:rFonts w:hint="eastAsia" w:ascii="宋体" w:hAnsi="宋体" w:cs="宋体"/>
          <w:kern w:val="0"/>
          <w:sz w:val="24"/>
          <w:lang w:val="zh-CN"/>
        </w:rPr>
        <w:t>1</w:t>
      </w:r>
      <w:r>
        <w:rPr>
          <w:rFonts w:hint="eastAsia" w:ascii="宋体" w:hAnsi="宋体" w:cs="宋体"/>
          <w:kern w:val="0"/>
          <w:sz w:val="24"/>
        </w:rPr>
        <w:t>3</w:t>
      </w:r>
      <w:r>
        <w:rPr>
          <w:rFonts w:hint="eastAsia" w:ascii="宋体" w:hAnsi="宋体" w:cs="宋体"/>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投标人应当在招标文件要求提交投标文件的截止时间前，将投标文件加密上传至政采云平台。采购人或者采购代理机构应当在招标文件规定的开启时间内开启投标文件。</w:t>
      </w:r>
    </w:p>
    <w:p>
      <w:pPr>
        <w:pStyle w:val="26"/>
        <w:spacing w:before="0" w:after="0" w:line="360" w:lineRule="auto"/>
        <w:jc w:val="left"/>
        <w:rPr>
          <w:rFonts w:ascii="宋体" w:hAnsi="宋体" w:cs="宋体"/>
          <w:lang w:val="zh-CN"/>
        </w:rPr>
      </w:pPr>
      <w:bookmarkStart w:id="47" w:name="_Toc17012"/>
      <w:bookmarkStart w:id="48" w:name="_Toc202124616"/>
      <w:r>
        <w:rPr>
          <w:rFonts w:hint="eastAsia" w:ascii="宋体" w:hAnsi="宋体" w:cs="宋体"/>
          <w:sz w:val="28"/>
          <w:szCs w:val="28"/>
          <w:lang w:val="zh-CN"/>
        </w:rPr>
        <w:t>14.提交投标文件的时间、地点、方式</w:t>
      </w:r>
      <w:bookmarkEnd w:id="47"/>
      <w:bookmarkEnd w:id="48"/>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4</w:t>
      </w:r>
      <w:r>
        <w:rPr>
          <w:rFonts w:hint="eastAsia" w:ascii="宋体" w:hAnsi="宋体" w:cs="宋体"/>
          <w:kern w:val="0"/>
          <w:sz w:val="24"/>
          <w:lang w:val="zh-CN"/>
        </w:rPr>
        <w:t>.1</w:t>
      </w:r>
      <w:r>
        <w:rPr>
          <w:rFonts w:hint="eastAsia" w:ascii="宋体" w:hAnsi="宋体" w:cs="宋体"/>
          <w:kern w:val="0"/>
          <w:sz w:val="24"/>
        </w:rPr>
        <w:t xml:space="preserve">  投标人在投标截止时间前，可以对所递交的投标文件进行补充、修改或者撤回，可登录政采云操作。投标截止期后不得</w:t>
      </w:r>
      <w:r>
        <w:rPr>
          <w:rFonts w:hint="eastAsia" w:ascii="宋体" w:hAnsi="宋体" w:cs="宋体"/>
          <w:sz w:val="24"/>
          <w:szCs w:val="28"/>
        </w:rPr>
        <w:t>撤回其投标。</w:t>
      </w:r>
    </w:p>
    <w:p>
      <w:pPr>
        <w:pStyle w:val="26"/>
        <w:spacing w:before="0" w:after="0" w:line="360" w:lineRule="auto"/>
        <w:jc w:val="left"/>
        <w:rPr>
          <w:rFonts w:ascii="宋体" w:hAnsi="宋体" w:cs="宋体"/>
          <w:lang w:val="zh-CN"/>
        </w:rPr>
      </w:pPr>
      <w:bookmarkStart w:id="49" w:name="_Toc15550"/>
      <w:bookmarkStart w:id="50" w:name="_Toc202124617"/>
      <w:r>
        <w:rPr>
          <w:rFonts w:hint="eastAsia" w:ascii="宋体" w:hAnsi="宋体" w:cs="宋体"/>
          <w:sz w:val="28"/>
          <w:szCs w:val="28"/>
          <w:lang w:val="zh-CN"/>
        </w:rPr>
        <w:t>15.投标文件的补充、修改或者撤回</w:t>
      </w:r>
      <w:bookmarkEnd w:id="49"/>
      <w:bookmarkEnd w:id="50"/>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15.1</w:t>
      </w:r>
      <w:r>
        <w:rPr>
          <w:rFonts w:hint="eastAsia" w:ascii="宋体" w:hAnsi="宋体" w:cs="宋体"/>
          <w:kern w:val="0"/>
          <w:sz w:val="24"/>
        </w:rPr>
        <w:t xml:space="preserve"> 投标人在投标截止时间前，可以对所递交的电子投标文件进行补充、修改或者撤回，并书面通知采购人或者采购代理机构。补充、修改的内容应当按照招标文件要求签署、盖章、密封后，作为投标文件的组成部分。</w:t>
      </w:r>
      <w:r>
        <w:rPr>
          <w:rFonts w:hint="eastAsia" w:hAnsi="宋体"/>
          <w:sz w:val="24"/>
          <w:szCs w:val="28"/>
        </w:rPr>
        <w:t>投标截止期后不得撤回其投标。否则，其投标保证金将不予退还，上缴同级财政部门。</w:t>
      </w:r>
    </w:p>
    <w:p>
      <w:pPr>
        <w:pStyle w:val="26"/>
        <w:spacing w:before="0" w:after="0" w:line="360" w:lineRule="auto"/>
        <w:rPr>
          <w:rFonts w:ascii="宋体" w:hAnsi="宋体" w:cs="宋体"/>
        </w:rPr>
      </w:pPr>
      <w:bookmarkStart w:id="51" w:name="_Toc15412"/>
      <w:bookmarkStart w:id="52" w:name="_Toc202124618"/>
      <w:r>
        <w:rPr>
          <w:rFonts w:hint="eastAsia" w:ascii="宋体" w:hAnsi="宋体" w:cs="宋体"/>
          <w:lang w:val="zh-CN"/>
        </w:rPr>
        <w:t>五、开标</w:t>
      </w:r>
      <w:bookmarkEnd w:id="51"/>
      <w:bookmarkEnd w:id="52"/>
    </w:p>
    <w:p>
      <w:pPr>
        <w:pStyle w:val="26"/>
        <w:spacing w:before="0" w:after="0" w:line="360" w:lineRule="auto"/>
        <w:jc w:val="left"/>
        <w:rPr>
          <w:rFonts w:ascii="宋体" w:hAnsi="宋体" w:cs="宋体"/>
          <w:lang w:val="zh-CN"/>
        </w:rPr>
      </w:pPr>
      <w:bookmarkStart w:id="53" w:name="_Toc7749"/>
      <w:bookmarkStart w:id="54" w:name="_Toc202124619"/>
      <w:r>
        <w:rPr>
          <w:rFonts w:hint="eastAsia" w:ascii="宋体" w:hAnsi="宋体" w:cs="宋体"/>
          <w:sz w:val="28"/>
          <w:szCs w:val="28"/>
          <w:lang w:val="zh-CN"/>
        </w:rPr>
        <w:t>16.开标</w:t>
      </w:r>
      <w:bookmarkEnd w:id="53"/>
      <w:bookmarkEnd w:id="54"/>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16.1</w:t>
      </w:r>
      <w:r>
        <w:rPr>
          <w:rFonts w:hint="eastAsia" w:ascii="宋体" w:hAnsi="宋体" w:cs="宋体"/>
          <w:kern w:val="0"/>
          <w:sz w:val="24"/>
        </w:rPr>
        <w:t xml:space="preserve"> </w:t>
      </w:r>
      <w:r>
        <w:rPr>
          <w:rFonts w:hint="eastAsia" w:ascii="宋体" w:hAnsi="宋体" w:cs="宋体"/>
          <w:kern w:val="0"/>
          <w:sz w:val="24"/>
          <w:lang w:val="zh-CN"/>
        </w:rPr>
        <w:t>开标应当在招标文件确定的提交投标文件截止时间的同一时间进行。采购代理机构应当按本文件中确定的时间和地点组织开标活动。</w:t>
      </w:r>
      <w:r>
        <w:rPr>
          <w:rFonts w:hint="eastAsia" w:hAnsi="宋体"/>
          <w:sz w:val="24"/>
          <w:szCs w:val="28"/>
        </w:rPr>
        <w:t>采购代理机构按本文件中确定的时间和地点组织招标开标。</w:t>
      </w:r>
      <w:r>
        <w:rPr>
          <w:rFonts w:hint="eastAsia" w:ascii="宋体" w:hAnsi="宋体" w:cs="宋体"/>
          <w:kern w:val="0"/>
          <w:sz w:val="24"/>
          <w:lang w:val="zh-CN"/>
        </w:rPr>
        <w:t>投标人须按本文件中确定的时间和地点由法定代表</w:t>
      </w:r>
      <w:r>
        <w:rPr>
          <w:rFonts w:hint="eastAsia" w:ascii="宋体" w:hAnsi="宋体" w:cs="宋体"/>
          <w:sz w:val="24"/>
          <w:szCs w:val="28"/>
        </w:rPr>
        <w:t>人或委托代理人在政采云平台上参加并解密投标文件证明其出席开标会议，</w:t>
      </w:r>
      <w:r>
        <w:rPr>
          <w:rFonts w:hint="eastAsia" w:hAnsi="宋体"/>
          <w:sz w:val="24"/>
          <w:szCs w:val="28"/>
        </w:rPr>
        <w:t>否则视为自动放弃；</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16.2</w:t>
      </w:r>
      <w:r>
        <w:rPr>
          <w:rFonts w:hint="eastAsia" w:ascii="宋体" w:hAnsi="宋体" w:cs="宋体"/>
          <w:kern w:val="0"/>
          <w:sz w:val="24"/>
        </w:rPr>
        <w:t xml:space="preserve"> </w:t>
      </w:r>
      <w:r>
        <w:rPr>
          <w:rFonts w:hint="eastAsia" w:ascii="宋体" w:hAnsi="宋体" w:cs="宋体"/>
          <w:sz w:val="24"/>
          <w:shd w:val="clear" w:color="auto" w:fill="FFFFFF"/>
        </w:rPr>
        <w:t>开标由</w:t>
      </w:r>
      <w:r>
        <w:rPr>
          <w:rFonts w:hint="eastAsia" w:ascii="宋体" w:hAnsi="宋体" w:cs="宋体"/>
          <w:kern w:val="0"/>
          <w:sz w:val="24"/>
          <w:lang w:val="zh-CN"/>
        </w:rPr>
        <w:t>采购代理机构</w:t>
      </w:r>
      <w:r>
        <w:rPr>
          <w:rFonts w:hint="eastAsia" w:ascii="宋体" w:hAnsi="宋体" w:cs="宋体"/>
          <w:sz w:val="24"/>
          <w:shd w:val="clear" w:color="auto" w:fill="FFFFFF"/>
        </w:rPr>
        <w:t>主持，邀请投标人参加。评标委员会成员（包括采购人代表）不得参加开标活动。</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 xml:space="preserve">16.3 </w:t>
      </w:r>
      <w:r>
        <w:rPr>
          <w:rFonts w:hint="eastAsia" w:ascii="宋体" w:hAnsi="宋体" w:cs="宋体"/>
          <w:sz w:val="24"/>
          <w:shd w:val="clear" w:color="auto" w:fill="FFFFFF"/>
        </w:rPr>
        <w:t>开标时，应当由投标人或者其推选的代表检查投标文件的密封情况；经确认无误后，由</w:t>
      </w:r>
      <w:r>
        <w:rPr>
          <w:rFonts w:hint="eastAsia" w:ascii="宋体" w:hAnsi="宋体" w:cs="宋体"/>
          <w:kern w:val="0"/>
          <w:sz w:val="24"/>
          <w:lang w:val="zh-CN"/>
        </w:rPr>
        <w:t>采购代理机构</w:t>
      </w:r>
      <w:r>
        <w:rPr>
          <w:rFonts w:hint="eastAsia" w:ascii="宋体" w:hAnsi="宋体" w:cs="宋体"/>
          <w:sz w:val="24"/>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sz w:val="24"/>
          <w:shd w:val="clear" w:color="auto" w:fill="FFFFFF"/>
          <w:lang w:val="zh-CN"/>
        </w:rPr>
      </w:pPr>
      <w:r>
        <w:rPr>
          <w:rFonts w:hint="eastAsia" w:ascii="宋体" w:hAnsi="宋体" w:cs="宋体"/>
          <w:sz w:val="24"/>
          <w:shd w:val="clear" w:color="auto" w:fill="FFFFFF"/>
          <w:lang w:val="zh-CN"/>
        </w:rPr>
        <w:t>投标人不足3家的，不得开标。</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16.4 开标过程应当由</w:t>
      </w:r>
      <w:r>
        <w:rPr>
          <w:rFonts w:hint="eastAsia" w:ascii="宋体" w:hAnsi="宋体" w:cs="宋体"/>
          <w:kern w:val="0"/>
          <w:sz w:val="24"/>
          <w:lang w:val="zh-CN"/>
        </w:rPr>
        <w:t>采购代理机构</w:t>
      </w:r>
      <w:r>
        <w:rPr>
          <w:rFonts w:hint="eastAsia" w:ascii="宋体" w:hAnsi="宋体" w:cs="宋体"/>
          <w:kern w:val="0"/>
          <w:sz w:val="24"/>
        </w:rPr>
        <w:t>负责记录，由参加开标的各投标人代表和相关工作人员确认。</w:t>
      </w:r>
    </w:p>
    <w:p>
      <w:pPr>
        <w:autoSpaceDE w:val="0"/>
        <w:autoSpaceDN w:val="0"/>
        <w:spacing w:line="360" w:lineRule="auto"/>
        <w:ind w:firstLine="480" w:firstLineChars="200"/>
        <w:rPr>
          <w:rFonts w:hAnsi="宋体"/>
          <w:sz w:val="24"/>
          <w:szCs w:val="28"/>
        </w:rPr>
      </w:pPr>
      <w:r>
        <w:rPr>
          <w:rFonts w:hint="eastAsia" w:ascii="宋体" w:hAnsi="宋体" w:cs="宋体"/>
          <w:kern w:val="0"/>
          <w:sz w:val="24"/>
        </w:rPr>
        <w:t>16.5</w:t>
      </w:r>
      <w:r>
        <w:rPr>
          <w:rFonts w:hint="eastAsia" w:hAnsi="宋体"/>
          <w:sz w:val="24"/>
          <w:szCs w:val="28"/>
        </w:rPr>
        <w:t>开标时，“开标一览表”中的报价与投标文件中“报价一览表”内容不一致的，以开标时的报价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pPr>
        <w:pStyle w:val="14"/>
        <w:spacing w:line="360" w:lineRule="auto"/>
        <w:ind w:firstLine="360" w:firstLineChars="150"/>
        <w:jc w:val="left"/>
        <w:rPr>
          <w:rFonts w:hAnsi="宋体"/>
          <w:sz w:val="24"/>
          <w:szCs w:val="28"/>
        </w:rPr>
      </w:pPr>
      <w:r>
        <w:rPr>
          <w:rFonts w:hint="eastAsia" w:hAnsi="宋体"/>
          <w:sz w:val="24"/>
          <w:szCs w:val="28"/>
        </w:rPr>
        <w:t>16.6身份验证：投标人在投标文件正本解密以后，出示法定代表人或委托代理人的有效身份证明，身份不符的按无效投标处理；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投标人未参加线上开标的，视同认可开标结果。</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16.7</w:t>
      </w:r>
      <w:r>
        <w:rPr>
          <w:rFonts w:hint="eastAsia" w:hAnsi="宋体"/>
          <w:sz w:val="24"/>
          <w:szCs w:val="28"/>
        </w:rPr>
        <w:t>答疑：本项目的评标委员会对投标人的投标文件进行评审，并根据评审情况确定答疑时间，投标人应在规定的时间内到达评审现场进行答疑澄清，如在规定的时间内联系无果或未按时到现场答疑的，视同放弃答疑。</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16.</w:t>
      </w:r>
      <w:r>
        <w:rPr>
          <w:rFonts w:ascii="宋体" w:hAnsi="宋体" w:cs="宋体"/>
          <w:kern w:val="0"/>
          <w:sz w:val="24"/>
        </w:rPr>
        <w:t>8</w:t>
      </w:r>
      <w:r>
        <w:rPr>
          <w:rFonts w:hint="eastAsia" w:ascii="宋体" w:hAnsi="宋体" w:cs="宋体"/>
          <w:kern w:val="0"/>
          <w:sz w:val="24"/>
        </w:rPr>
        <w:t xml:space="preserve"> 开标结束后，采购人或者采购代理机构应当依法对投标人的资格进行审查。</w:t>
      </w:r>
    </w:p>
    <w:p>
      <w:pPr>
        <w:autoSpaceDE w:val="0"/>
        <w:autoSpaceDN w:val="0"/>
        <w:spacing w:line="360" w:lineRule="auto"/>
        <w:ind w:firstLine="480" w:firstLineChars="200"/>
      </w:pPr>
      <w:r>
        <w:rPr>
          <w:rFonts w:hint="eastAsia" w:ascii="宋体" w:hAnsi="宋体" w:cs="宋体"/>
          <w:kern w:val="0"/>
          <w:sz w:val="24"/>
        </w:rPr>
        <w:t>合格投标人不足3家的，不得评标。</w:t>
      </w:r>
    </w:p>
    <w:p>
      <w:pPr>
        <w:pStyle w:val="26"/>
        <w:spacing w:before="0" w:after="0" w:line="360" w:lineRule="auto"/>
        <w:rPr>
          <w:rFonts w:ascii="宋体" w:hAnsi="宋体" w:cs="宋体"/>
          <w:kern w:val="0"/>
        </w:rPr>
      </w:pPr>
      <w:bookmarkStart w:id="55" w:name="_Toc14913"/>
      <w:bookmarkStart w:id="56" w:name="_Toc496004006"/>
      <w:bookmarkStart w:id="57" w:name="_Toc202124620"/>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55"/>
      <w:bookmarkEnd w:id="56"/>
      <w:bookmarkEnd w:id="57"/>
    </w:p>
    <w:p>
      <w:pPr>
        <w:pStyle w:val="26"/>
        <w:spacing w:before="0" w:after="0" w:line="360" w:lineRule="auto"/>
        <w:jc w:val="left"/>
        <w:rPr>
          <w:rFonts w:ascii="宋体" w:hAnsi="宋体" w:cs="宋体"/>
          <w:sz w:val="28"/>
          <w:szCs w:val="28"/>
        </w:rPr>
      </w:pPr>
      <w:bookmarkStart w:id="58" w:name="_Toc29485"/>
      <w:bookmarkStart w:id="59" w:name="_Toc202124621"/>
      <w:r>
        <w:rPr>
          <w:rFonts w:hint="eastAsia" w:ascii="宋体" w:hAnsi="宋体" w:cs="宋体"/>
          <w:sz w:val="28"/>
          <w:szCs w:val="28"/>
        </w:rPr>
        <w:t>17.资格审查</w:t>
      </w:r>
      <w:bookmarkEnd w:id="58"/>
      <w:bookmarkEnd w:id="59"/>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17.2 合格投标人不足3家的，不得评标。</w:t>
      </w:r>
    </w:p>
    <w:p>
      <w:pPr>
        <w:autoSpaceDE w:val="0"/>
        <w:autoSpaceDN w:val="0"/>
        <w:spacing w:line="360" w:lineRule="auto"/>
        <w:ind w:firstLine="480" w:firstLineChars="200"/>
        <w:rPr>
          <w:rFonts w:ascii="宋体" w:hAnsi="宋体" w:cs="宋体"/>
          <w:sz w:val="24"/>
        </w:rPr>
      </w:pPr>
      <w:bookmarkStart w:id="60" w:name="_Toc497503249"/>
      <w:bookmarkStart w:id="61" w:name="_Toc497503449"/>
      <w:bookmarkStart w:id="62" w:name="_Toc30809"/>
      <w:bookmarkStart w:id="63" w:name="_Toc497503315"/>
      <w:bookmarkStart w:id="64" w:name="_Toc497503516"/>
      <w:r>
        <w:rPr>
          <w:rFonts w:hint="eastAsia" w:ascii="宋体" w:hAnsi="宋体" w:cs="宋体"/>
          <w:kern w:val="0"/>
          <w:sz w:val="24"/>
        </w:rPr>
        <w:t xml:space="preserve">17.3 </w:t>
      </w:r>
      <w:bookmarkStart w:id="65" w:name="OLE_LINK16"/>
      <w:r>
        <w:rPr>
          <w:rFonts w:hint="eastAsia" w:ascii="宋体" w:hAnsi="宋体" w:cs="宋体"/>
          <w:kern w:val="0"/>
          <w:sz w:val="24"/>
        </w:rPr>
        <w:t>资格审查时，投标人存在下列情况之一的，按无效投标处理：</w:t>
      </w:r>
      <w:bookmarkEnd w:id="60"/>
      <w:bookmarkEnd w:id="61"/>
      <w:bookmarkEnd w:id="62"/>
      <w:bookmarkEnd w:id="63"/>
      <w:bookmarkEnd w:id="64"/>
    </w:p>
    <w:p>
      <w:pPr>
        <w:numPr>
          <w:ilvl w:val="0"/>
          <w:numId w:val="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第2.2款“合格的投标人”</w:t>
      </w:r>
      <w:r>
        <w:rPr>
          <w:rFonts w:hint="eastAsia" w:ascii="宋体" w:hAnsi="宋体" w:cs="宋体"/>
          <w:sz w:val="24"/>
          <w:shd w:val="clear" w:color="auto" w:fill="FFFFFF"/>
        </w:rPr>
        <w:t>规定的资格要求的；</w:t>
      </w:r>
    </w:p>
    <w:p>
      <w:pPr>
        <w:numPr>
          <w:ilvl w:val="0"/>
          <w:numId w:val="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未按第11</w:t>
      </w:r>
      <w:r>
        <w:rPr>
          <w:rFonts w:hint="eastAsia" w:ascii="宋体" w:hAnsi="宋体" w:cs="宋体"/>
          <w:kern w:val="0"/>
          <w:sz w:val="24"/>
          <w:lang w:val="zh-CN"/>
        </w:rPr>
        <w:t>.1</w:t>
      </w:r>
      <w:r>
        <w:rPr>
          <w:rFonts w:hint="eastAsia" w:ascii="宋体" w:hAnsi="宋体" w:cs="宋体"/>
          <w:kern w:val="0"/>
          <w:sz w:val="24"/>
        </w:rPr>
        <w:t>要求提供相关资料的；</w:t>
      </w:r>
    </w:p>
    <w:p>
      <w:pPr>
        <w:numPr>
          <w:ilvl w:val="0"/>
          <w:numId w:val="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投标有效期不能满足招标文件要求的；</w:t>
      </w:r>
    </w:p>
    <w:bookmarkEnd w:id="65"/>
    <w:p>
      <w:pPr>
        <w:pStyle w:val="26"/>
        <w:spacing w:before="0" w:after="0" w:line="360" w:lineRule="auto"/>
        <w:rPr>
          <w:rFonts w:ascii="宋体" w:hAnsi="宋体" w:cs="宋体"/>
        </w:rPr>
      </w:pPr>
      <w:bookmarkStart w:id="66" w:name="_Toc202124622"/>
      <w:bookmarkStart w:id="67" w:name="_Toc5224"/>
      <w:r>
        <w:rPr>
          <w:rFonts w:hint="eastAsia" w:ascii="宋体" w:hAnsi="宋体" w:cs="宋体"/>
          <w:lang w:val="zh-CN"/>
        </w:rPr>
        <w:t>七、评审程序及方法</w:t>
      </w:r>
      <w:bookmarkEnd w:id="66"/>
      <w:bookmarkEnd w:id="67"/>
    </w:p>
    <w:p>
      <w:pPr>
        <w:pStyle w:val="26"/>
        <w:spacing w:before="0" w:after="0" w:line="360" w:lineRule="auto"/>
        <w:jc w:val="left"/>
        <w:rPr>
          <w:rFonts w:ascii="宋体" w:hAnsi="宋体" w:cs="宋体"/>
          <w:lang w:val="zh-CN"/>
        </w:rPr>
      </w:pPr>
      <w:bookmarkStart w:id="68" w:name="_Toc202124623"/>
      <w:bookmarkStart w:id="69" w:name="_Toc25584"/>
      <w:r>
        <w:rPr>
          <w:rFonts w:hint="eastAsia" w:ascii="宋体" w:hAnsi="宋体" w:cs="宋体"/>
          <w:sz w:val="28"/>
          <w:szCs w:val="28"/>
          <w:lang w:val="zh-CN"/>
        </w:rPr>
        <w:t>18.评标委员会</w:t>
      </w:r>
      <w:bookmarkEnd w:id="68"/>
      <w:bookmarkEnd w:id="69"/>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18.1</w:t>
      </w:r>
      <w:r>
        <w:rPr>
          <w:rFonts w:hint="eastAsia" w:ascii="宋体" w:hAnsi="宋体" w:cs="宋体"/>
          <w:kern w:val="0"/>
          <w:sz w:val="24"/>
          <w:lang w:val="zh-CN"/>
        </w:rPr>
        <w:t>采购代理机构负责组织评标工作，并履行下列职责：</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）宣布评标纪律；</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）公布投标人名单，告知评审专家应当回避的情形；</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）核对评标结果，有</w:t>
      </w:r>
      <w:r>
        <w:rPr>
          <w:rFonts w:hint="eastAsia" w:ascii="宋体" w:hAnsi="宋体" w:cs="宋体"/>
          <w:kern w:val="0"/>
          <w:sz w:val="24"/>
        </w:rPr>
        <w:t>20.4</w:t>
      </w:r>
      <w:r>
        <w:rPr>
          <w:rFonts w:hint="eastAsia" w:ascii="宋体" w:hAnsi="宋体" w:cs="宋体"/>
          <w:kern w:val="0"/>
          <w:sz w:val="24"/>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）处理与评标有关的其他事项。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18.2 评标委员会负责具体评标事务，并独立履行下列职责：</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严格遵守评审工作纪律,按照客观、公正、审慎的原则,根据采购文件规定的评审程序、评审方法和评审标准进行独立评审</w:t>
      </w:r>
      <w:r>
        <w:rPr>
          <w:rFonts w:hint="eastAsia" w:ascii="宋体" w:hAnsi="宋体" w:cs="宋体"/>
          <w:kern w:val="0"/>
          <w:sz w:val="24"/>
          <w:lang w:val="zh-CN"/>
        </w:rPr>
        <w:t>；</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现采购文件内容违反国家有关强制性规定或者采购文件存在歧义、重大缺陷导致评审工作无法进行时,应当停止评审并向采购人或者采购代理机构书面说明情况；</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审查、评价投标文件是否符合招标文件的商务、技术等实质性要求；</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要求投标人对投标文件有关事项作出澄清或者说明；</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对投标文件进行比较和评价；</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确定中标候选人名单，以及根据采购人委托直接确定中标人；</w:t>
      </w:r>
    </w:p>
    <w:p>
      <w:pPr>
        <w:numPr>
          <w:ilvl w:val="0"/>
          <w:numId w:val="3"/>
        </w:numPr>
        <w:autoSpaceDE w:val="0"/>
        <w:autoSpaceDN w:val="0"/>
        <w:spacing w:line="360" w:lineRule="auto"/>
        <w:rPr>
          <w:rFonts w:ascii="宋体" w:hAnsi="宋体" w:cs="宋体"/>
          <w:kern w:val="0"/>
          <w:sz w:val="24"/>
        </w:rPr>
      </w:pPr>
      <w:r>
        <w:rPr>
          <w:rFonts w:hint="eastAsia" w:ascii="宋体" w:hAnsi="宋体" w:cs="宋体"/>
          <w:kern w:val="0"/>
          <w:sz w:val="24"/>
        </w:rPr>
        <w:t>配合答复供应商的询问、质疑和投诉等事项,不得泄露评审文件、评审情况和在评审过程中获悉的商业秘密；</w:t>
      </w:r>
    </w:p>
    <w:p>
      <w:pPr>
        <w:numPr>
          <w:ilvl w:val="0"/>
          <w:numId w:val="3"/>
        </w:numPr>
        <w:autoSpaceDE w:val="0"/>
        <w:autoSpaceDN w:val="0"/>
        <w:spacing w:line="360" w:lineRule="auto"/>
        <w:rPr>
          <w:rFonts w:ascii="宋体" w:hAnsi="宋体" w:cs="宋体"/>
          <w:kern w:val="0"/>
        </w:rPr>
      </w:pPr>
      <w:r>
        <w:rPr>
          <w:rFonts w:hint="eastAsia" w:ascii="宋体" w:hAnsi="宋体" w:cs="宋体"/>
          <w:kern w:val="0"/>
          <w:sz w:val="24"/>
        </w:rPr>
        <w:t>向采购人、采购代理机构或者有关部门报告评标中发现的违法行为。</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（1）采购预算金额在1000万元以上；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（2）技术复杂；</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（3）社会影响较大。</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sz w:val="24"/>
        </w:rPr>
        <w:t xml:space="preserve">18.4 </w:t>
      </w:r>
      <w:r>
        <w:rPr>
          <w:rFonts w:hint="eastAsia" w:ascii="宋体" w:hAnsi="宋体" w:cs="宋体"/>
          <w:kern w:val="0"/>
          <w:sz w:val="24"/>
          <w:lang w:val="zh-CN"/>
        </w:rPr>
        <w:t>采购人或采购代理机构</w:t>
      </w:r>
      <w:r>
        <w:rPr>
          <w:rFonts w:hint="eastAsia" w:ascii="宋体" w:hAnsi="宋体" w:cs="宋体"/>
          <w:kern w:val="0"/>
          <w:sz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18.</w:t>
      </w:r>
      <w:r>
        <w:rPr>
          <w:rFonts w:hint="eastAsia" w:ascii="宋体" w:hAnsi="宋体" w:cs="宋体"/>
          <w:kern w:val="0"/>
          <w:sz w:val="24"/>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采购代理机构</w:t>
      </w:r>
      <w:r>
        <w:rPr>
          <w:rFonts w:hint="eastAsia" w:ascii="宋体" w:hAnsi="宋体" w:cs="宋体"/>
          <w:kern w:val="0"/>
          <w:sz w:val="24"/>
        </w:rPr>
        <w:t>应当将变更、重新组建评标委员会的情况予以记录，并随采购文件一并存档。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18.</w:t>
      </w:r>
      <w:r>
        <w:rPr>
          <w:rFonts w:hint="eastAsia" w:ascii="宋体" w:hAnsi="宋体" w:cs="宋体"/>
          <w:kern w:val="0"/>
          <w:sz w:val="24"/>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有关人员对评标情况以及在评标过程中获悉的国家秘密、商业秘密负有保密责任。</w:t>
      </w:r>
    </w:p>
    <w:p>
      <w:pPr>
        <w:pStyle w:val="26"/>
        <w:spacing w:before="0" w:after="0" w:line="360" w:lineRule="auto"/>
        <w:jc w:val="left"/>
        <w:rPr>
          <w:rFonts w:ascii="宋体" w:hAnsi="宋体" w:cs="宋体"/>
          <w:lang w:val="zh-CN"/>
        </w:rPr>
      </w:pPr>
      <w:bookmarkStart w:id="70" w:name="_Toc202124624"/>
      <w:bookmarkStart w:id="71" w:name="_Toc2739"/>
      <w:r>
        <w:rPr>
          <w:rFonts w:hint="eastAsia" w:ascii="宋体" w:hAnsi="宋体" w:cs="宋体"/>
          <w:sz w:val="28"/>
          <w:szCs w:val="28"/>
          <w:lang w:val="zh-CN"/>
        </w:rPr>
        <w:t>19.评审工作程序</w:t>
      </w:r>
      <w:bookmarkEnd w:id="70"/>
      <w:bookmarkEnd w:id="71"/>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bCs/>
          <w:kern w:val="0"/>
          <w:sz w:val="24"/>
          <w:lang w:val="zh-CN"/>
        </w:rPr>
        <w:t>19.1</w:t>
      </w:r>
      <w:r>
        <w:rPr>
          <w:rFonts w:hint="eastAsia" w:ascii="宋体" w:hAnsi="宋体" w:cs="宋体"/>
          <w:kern w:val="0"/>
          <w:sz w:val="24"/>
        </w:rPr>
        <w:t xml:space="preserve"> </w:t>
      </w:r>
      <w:r>
        <w:rPr>
          <w:rFonts w:hint="eastAsia" w:ascii="宋体" w:hAnsi="宋体" w:cs="宋体"/>
          <w:kern w:val="0"/>
          <w:sz w:val="24"/>
          <w:lang w:val="zh-CN"/>
        </w:rPr>
        <w:t>评标委员会应当对符合资格的投标人的投标文件进行符合性审查，以确定其是否满足招标文件的实质性要求。</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bCs/>
          <w:kern w:val="0"/>
          <w:sz w:val="24"/>
        </w:rPr>
        <w:t>19.1.1</w:t>
      </w:r>
      <w:r>
        <w:rPr>
          <w:rFonts w:hint="eastAsia" w:ascii="宋体" w:hAnsi="宋体" w:cs="宋体"/>
          <w:kern w:val="0"/>
          <w:sz w:val="24"/>
          <w:lang w:val="zh-CN"/>
        </w:rPr>
        <w:t xml:space="preserve"> 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sz w:val="24"/>
        </w:rPr>
      </w:pPr>
      <w:r>
        <w:rPr>
          <w:rFonts w:hint="eastAsia" w:ascii="宋体" w:hAnsi="宋体" w:cs="宋体"/>
          <w:kern w:val="0"/>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19.</w:t>
      </w:r>
      <w:r>
        <w:rPr>
          <w:rFonts w:hint="eastAsia" w:ascii="宋体" w:hAnsi="宋体" w:cs="宋体"/>
          <w:kern w:val="0"/>
          <w:sz w:val="24"/>
        </w:rPr>
        <w:t>1</w:t>
      </w:r>
      <w:r>
        <w:rPr>
          <w:rFonts w:hint="eastAsia" w:ascii="宋体" w:hAnsi="宋体" w:cs="宋体"/>
          <w:kern w:val="0"/>
          <w:sz w:val="24"/>
          <w:lang w:val="zh-CN"/>
        </w:rPr>
        <w:t>.2</w:t>
      </w:r>
      <w:r>
        <w:rPr>
          <w:rFonts w:ascii="宋体" w:hAnsi="宋体" w:cs="宋体"/>
          <w:kern w:val="0"/>
          <w:sz w:val="24"/>
          <w:lang w:val="zh-CN"/>
        </w:rPr>
        <w:t xml:space="preserve"> </w:t>
      </w:r>
      <w:r>
        <w:rPr>
          <w:rFonts w:hint="eastAsia" w:ascii="宋体" w:hAnsi="宋体" w:cs="宋体"/>
          <w:kern w:val="0"/>
          <w:sz w:val="24"/>
          <w:lang w:val="zh-CN"/>
        </w:rPr>
        <w:t>投标人存在下列情况之一的，投标无效:</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符合性审查文件未按招标文件要求签署、盖章的；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未按第11.2（1</w:t>
      </w:r>
      <w:r>
        <w:rPr>
          <w:rFonts w:ascii="宋体" w:hAnsi="宋体" w:cs="宋体"/>
          <w:kern w:val="0"/>
          <w:sz w:val="24"/>
        </w:rPr>
        <w:t>3</w:t>
      </w:r>
      <w:r>
        <w:rPr>
          <w:rFonts w:hint="eastAsia" w:ascii="宋体" w:hAnsi="宋体" w:cs="宋体"/>
          <w:kern w:val="0"/>
          <w:sz w:val="24"/>
          <w:lang w:val="zh-CN"/>
        </w:rPr>
        <w:t>）-</w:t>
      </w:r>
      <w:r>
        <w:rPr>
          <w:rFonts w:ascii="宋体" w:hAnsi="宋体" w:cs="宋体"/>
          <w:kern w:val="0"/>
          <w:sz w:val="24"/>
          <w:lang w:val="zh-CN"/>
        </w:rPr>
        <w:t>（</w:t>
      </w:r>
      <w:r>
        <w:rPr>
          <w:rFonts w:hint="eastAsia" w:ascii="宋体" w:hAnsi="宋体" w:cs="宋体"/>
          <w:kern w:val="0"/>
          <w:sz w:val="24"/>
        </w:rPr>
        <w:t>1</w:t>
      </w:r>
      <w:r>
        <w:rPr>
          <w:rFonts w:ascii="宋体" w:hAnsi="宋体" w:cs="宋体"/>
          <w:kern w:val="0"/>
          <w:sz w:val="24"/>
        </w:rPr>
        <w:t>4</w:t>
      </w:r>
      <w:r>
        <w:rPr>
          <w:rFonts w:ascii="宋体" w:hAnsi="宋体" w:cs="宋体"/>
          <w:kern w:val="0"/>
          <w:sz w:val="24"/>
          <w:lang w:val="zh-CN"/>
        </w:rPr>
        <w:t>）</w:t>
      </w:r>
      <w:r>
        <w:rPr>
          <w:rFonts w:hint="eastAsia" w:ascii="宋体" w:hAnsi="宋体" w:cs="宋体"/>
          <w:kern w:val="0"/>
          <w:sz w:val="24"/>
          <w:lang w:val="zh-CN"/>
        </w:rPr>
        <w:t>款要求提供相关资料的；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投标文件含有采购人不能接受的附加条件的；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服务时间不能满足招标文件要求的；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投标报价超过招标文件规定的采购预算额度或者最高限价的；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存在串通投标行为；</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投标报价出现前后不一致</w:t>
      </w:r>
      <w:r>
        <w:rPr>
          <w:rFonts w:ascii="宋体" w:hAnsi="宋体" w:cs="宋体"/>
          <w:kern w:val="0"/>
          <w:sz w:val="24"/>
          <w:lang w:val="zh-CN"/>
        </w:rPr>
        <w:t>，</w:t>
      </w:r>
      <w:r>
        <w:rPr>
          <w:rFonts w:hint="eastAsia" w:ascii="宋体" w:hAnsi="宋体" w:cs="宋体"/>
          <w:kern w:val="0"/>
          <w:sz w:val="24"/>
          <w:lang w:val="zh-CN"/>
        </w:rPr>
        <w:t>又不按19.1.</w:t>
      </w:r>
      <w:r>
        <w:rPr>
          <w:rFonts w:hint="eastAsia" w:ascii="宋体" w:hAnsi="宋体" w:cs="宋体"/>
          <w:kern w:val="0"/>
          <w:sz w:val="24"/>
        </w:rPr>
        <w:t>3</w:t>
      </w:r>
      <w:r>
        <w:rPr>
          <w:rFonts w:hint="eastAsia" w:ascii="宋体" w:hAnsi="宋体" w:cs="宋体"/>
          <w:kern w:val="0"/>
          <w:sz w:val="24"/>
          <w:lang w:val="zh-CN"/>
        </w:rPr>
        <w:t>进行确认</w:t>
      </w:r>
      <w:r>
        <w:rPr>
          <w:rFonts w:ascii="宋体" w:hAnsi="宋体" w:cs="宋体"/>
          <w:kern w:val="0"/>
          <w:sz w:val="24"/>
          <w:lang w:val="zh-CN"/>
        </w:rPr>
        <w:t>的；</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评标委员会认为应按无效投标处理的其他情况；</w:t>
      </w:r>
    </w:p>
    <w:p>
      <w:pPr>
        <w:numPr>
          <w:ilvl w:val="0"/>
          <w:numId w:val="4"/>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法律、法规和招标文件规定的其他无效情形。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对投标无效的投标人，采购人或采购代理机构应当告知其投标无效的原因。</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19.1.3 投标文件报价出现前后不一致的，按照下列规定修正：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（2）大写金额和小写金额不一致的，以大写金额为准；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（4）总价金额与按单价汇总金额不一致的，以单价金额计算结果为准。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left="426"/>
        <w:rPr>
          <w:kern w:val="0"/>
          <w:sz w:val="24"/>
          <w:lang w:val="zh-CN"/>
        </w:rPr>
      </w:pPr>
      <w:r>
        <w:rPr>
          <w:rFonts w:hint="eastAsia" w:ascii="宋体" w:hAnsi="宋体" w:cs="宋体"/>
          <w:kern w:val="0"/>
          <w:sz w:val="24"/>
        </w:rPr>
        <w:t>19.2</w:t>
      </w:r>
      <w:r>
        <w:rPr>
          <w:rFonts w:hint="eastAsia" w:ascii="宋体" w:hAnsi="宋体" w:cs="宋体"/>
          <w:kern w:val="0"/>
          <w:sz w:val="24"/>
          <w:lang w:val="zh-CN"/>
        </w:rPr>
        <w:t>评</w:t>
      </w:r>
      <w:r>
        <w:rPr>
          <w:kern w:val="0"/>
          <w:sz w:val="24"/>
          <w:lang w:val="zh-CN"/>
        </w:rPr>
        <w:t>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r>
        <w:rPr>
          <w:b/>
          <w:kern w:val="0"/>
          <w:sz w:val="24"/>
          <w:lang w:val="zh-CN"/>
        </w:rPr>
        <w:t>本项目为服务项目，本条不适用。</w:t>
      </w:r>
    </w:p>
    <w:p>
      <w:pPr>
        <w:autoSpaceDE w:val="0"/>
        <w:autoSpaceDN w:val="0"/>
        <w:spacing w:line="360" w:lineRule="auto"/>
        <w:ind w:firstLine="480" w:firstLineChars="200"/>
        <w:rPr>
          <w:kern w:val="0"/>
          <w:sz w:val="24"/>
        </w:rPr>
      </w:pPr>
      <w:r>
        <w:rPr>
          <w:rFonts w:hint="eastAsia"/>
          <w:kern w:val="0"/>
          <w:sz w:val="24"/>
        </w:rPr>
        <w:t>供应商为小型、微型企业，且提供本企业生产的货物或者提供其他小型、微型企业生产的货物，价格按相关规定给予10%-20%的价格折扣，用扣除后的价格参与评审。本项所称货物不包括使用大型企业注册商标的货物；</w:t>
      </w:r>
    </w:p>
    <w:p>
      <w:pPr>
        <w:autoSpaceDE w:val="0"/>
        <w:autoSpaceDN w:val="0"/>
        <w:spacing w:line="360" w:lineRule="auto"/>
        <w:ind w:firstLine="480" w:firstLineChars="200"/>
        <w:rPr>
          <w:kern w:val="0"/>
          <w:sz w:val="24"/>
        </w:rPr>
      </w:pPr>
      <w:r>
        <w:rPr>
          <w:rFonts w:hint="eastAsia"/>
          <w:kern w:val="0"/>
          <w:sz w:val="24"/>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4%-6%的扣除，用扣除后的价格参加评审；</w:t>
      </w:r>
    </w:p>
    <w:p>
      <w:pPr>
        <w:autoSpaceDE w:val="0"/>
        <w:autoSpaceDN w:val="0"/>
        <w:spacing w:line="360" w:lineRule="auto"/>
        <w:ind w:firstLine="480" w:firstLineChars="200"/>
        <w:rPr>
          <w:kern w:val="0"/>
          <w:sz w:val="24"/>
        </w:rPr>
      </w:pPr>
      <w:r>
        <w:rPr>
          <w:rFonts w:hint="eastAsia"/>
          <w:kern w:val="0"/>
          <w:sz w:val="24"/>
        </w:rPr>
        <w:t>监狱企业、残疾人福利性单位视同小型、微型企业，享受评审中价格扣除等促进中小企业发展的政府采购政策。</w:t>
      </w:r>
    </w:p>
    <w:p>
      <w:pPr>
        <w:autoSpaceDE w:val="0"/>
        <w:autoSpaceDN w:val="0"/>
        <w:spacing w:line="360" w:lineRule="auto"/>
        <w:ind w:firstLine="480" w:firstLineChars="200"/>
        <w:rPr>
          <w:kern w:val="0"/>
          <w:sz w:val="24"/>
        </w:rPr>
      </w:pPr>
      <w:r>
        <w:rPr>
          <w:rFonts w:hint="eastAsia"/>
          <w:kern w:val="0"/>
          <w:sz w:val="24"/>
        </w:rPr>
        <w:t>供应商同时符合小型、微型企业及监狱企业、残疾人福利性单位要求的，评审时只有一种类型享受价格评审优惠政策；</w:t>
      </w:r>
    </w:p>
    <w:p>
      <w:pPr>
        <w:autoSpaceDE w:val="0"/>
        <w:autoSpaceDN w:val="0"/>
        <w:spacing w:line="360" w:lineRule="auto"/>
        <w:ind w:firstLine="480" w:firstLineChars="200"/>
        <w:rPr>
          <w:rFonts w:ascii="宋体" w:hAnsi="宋体" w:cs="宋体"/>
          <w:kern w:val="0"/>
          <w:sz w:val="24"/>
          <w:lang w:val="zh-CN"/>
        </w:rPr>
      </w:pPr>
      <w:r>
        <w:rPr>
          <w:rFonts w:hint="eastAsia"/>
          <w:kern w:val="0"/>
          <w:sz w:val="24"/>
        </w:rPr>
        <w:t>投标文件符合本章前款规定的，供应商应提供相关证明资料，且所提供资料必须真实可信。如有虚假，将依法承担相应责任。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 xml:space="preserve">19.3 </w:t>
      </w:r>
      <w:r>
        <w:rPr>
          <w:rFonts w:hint="eastAsia" w:ascii="宋体" w:hAnsi="宋体" w:cs="宋体"/>
          <w:kern w:val="0"/>
          <w:sz w:val="24"/>
          <w:lang w:val="zh-CN"/>
        </w:rPr>
        <w:t>在评审过程中，</w:t>
      </w:r>
      <w:r>
        <w:rPr>
          <w:rFonts w:hint="eastAsia" w:ascii="宋体" w:hAnsi="宋体" w:cs="宋体"/>
          <w:sz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19.</w:t>
      </w:r>
      <w:r>
        <w:rPr>
          <w:rFonts w:hint="eastAsia" w:ascii="宋体" w:hAnsi="宋体" w:cs="宋体"/>
          <w:kern w:val="0"/>
          <w:sz w:val="24"/>
        </w:rPr>
        <w:t>4</w:t>
      </w:r>
      <w:r>
        <w:rPr>
          <w:rFonts w:hint="eastAsia" w:ascii="宋体" w:hAnsi="宋体" w:cs="宋体"/>
          <w:kern w:val="0"/>
          <w:sz w:val="24"/>
          <w:lang w:val="zh-CN"/>
        </w:rPr>
        <w:t xml:space="preserve"> </w:t>
      </w:r>
      <w:r>
        <w:rPr>
          <w:rFonts w:hint="eastAsia" w:ascii="宋体" w:hAnsi="宋体" w:cs="宋体"/>
          <w:sz w:val="24"/>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19.</w:t>
      </w:r>
      <w:r>
        <w:rPr>
          <w:rFonts w:hint="eastAsia" w:ascii="宋体" w:hAnsi="宋体" w:cs="宋体"/>
          <w:kern w:val="0"/>
          <w:sz w:val="24"/>
        </w:rPr>
        <w:t xml:space="preserve">5 </w:t>
      </w:r>
      <w:r>
        <w:rPr>
          <w:rFonts w:hint="eastAsia" w:ascii="宋体" w:hAnsi="宋体" w:cs="宋体"/>
          <w:sz w:val="24"/>
          <w:shd w:val="clear" w:color="auto" w:fill="FFFFFF"/>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z w:val="24"/>
          <w:shd w:val="clear" w:color="auto" w:fill="FFFFFF"/>
        </w:rPr>
        <w:t>19.6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w:t>
      </w:r>
      <w:r>
        <w:rPr>
          <w:b/>
          <w:kern w:val="0"/>
          <w:sz w:val="24"/>
          <w:lang w:val="zh-CN"/>
        </w:rPr>
        <w:t>本项目为服务项目，本条不适用。</w:t>
      </w:r>
    </w:p>
    <w:p>
      <w:pPr>
        <w:autoSpaceDE w:val="0"/>
        <w:autoSpaceDN w:val="0"/>
        <w:spacing w:line="360" w:lineRule="auto"/>
        <w:ind w:firstLine="480" w:firstLineChars="200"/>
        <w:rPr>
          <w:rFonts w:ascii="宋体" w:hAnsi="宋体" w:cs="宋体"/>
          <w:kern w:val="0"/>
          <w:sz w:val="24"/>
        </w:rPr>
      </w:pPr>
    </w:p>
    <w:p>
      <w:pPr>
        <w:pStyle w:val="26"/>
        <w:spacing w:before="0" w:after="0" w:line="360" w:lineRule="auto"/>
        <w:jc w:val="left"/>
        <w:rPr>
          <w:rFonts w:ascii="宋体" w:hAnsi="宋体" w:cs="宋体"/>
          <w:sz w:val="28"/>
          <w:szCs w:val="28"/>
          <w:lang w:val="zh-CN"/>
        </w:rPr>
      </w:pPr>
      <w:bookmarkStart w:id="72" w:name="_Toc202124625"/>
      <w:bookmarkStart w:id="73" w:name="_Toc5315"/>
      <w:r>
        <w:rPr>
          <w:rFonts w:hint="eastAsia" w:ascii="宋体" w:hAnsi="宋体" w:cs="宋体"/>
          <w:sz w:val="28"/>
          <w:szCs w:val="28"/>
          <w:lang w:val="zh-CN"/>
        </w:rPr>
        <w:t>20.评审方法和标准</w:t>
      </w:r>
      <w:bookmarkEnd w:id="72"/>
      <w:bookmarkEnd w:id="73"/>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20.1</w:t>
      </w:r>
      <w:r>
        <w:rPr>
          <w:rFonts w:hint="eastAsia" w:ascii="宋体" w:hAnsi="宋体" w:cs="宋体"/>
          <w:kern w:val="0"/>
          <w:sz w:val="24"/>
        </w:rPr>
        <w:t xml:space="preserve"> </w:t>
      </w:r>
      <w:r>
        <w:rPr>
          <w:rFonts w:hint="eastAsia" w:ascii="宋体" w:hAnsi="宋体" w:cs="宋体"/>
          <w:kern w:val="0"/>
          <w:sz w:val="24"/>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kern w:val="0"/>
          <w:u w:val="dashDotHeavy"/>
        </w:rPr>
      </w:pPr>
      <w:r>
        <w:rPr>
          <w:rFonts w:hint="eastAsia" w:ascii="宋体" w:hAnsi="宋体" w:cs="宋体"/>
          <w:kern w:val="0"/>
          <w:sz w:val="24"/>
          <w:lang w:val="zh-CN"/>
        </w:rPr>
        <w:t>20.2</w:t>
      </w:r>
      <w:r>
        <w:rPr>
          <w:rFonts w:hint="eastAsia" w:ascii="宋体" w:hAnsi="宋体" w:cs="宋体"/>
          <w:kern w:val="0"/>
          <w:sz w:val="24"/>
        </w:rPr>
        <w:t xml:space="preserve"> </w:t>
      </w:r>
      <w:r>
        <w:rPr>
          <w:rFonts w:hint="eastAsia" w:ascii="宋体" w:hAnsi="宋体" w:cs="宋体"/>
          <w:kern w:val="0"/>
          <w:sz w:val="24"/>
          <w:lang w:val="zh-CN"/>
        </w:rPr>
        <w:t>本次评审方法采用综合评分法</w:t>
      </w:r>
      <w:r>
        <w:rPr>
          <w:rFonts w:hint="eastAsia" w:ascii="宋体" w:hAnsi="宋体" w:cs="宋体"/>
          <w:kern w:val="0"/>
          <w:sz w:val="24"/>
        </w:rPr>
        <w:t>。</w:t>
      </w:r>
    </w:p>
    <w:p>
      <w:pPr>
        <w:autoSpaceDE w:val="0"/>
        <w:autoSpaceDN w:val="0"/>
        <w:spacing w:line="360" w:lineRule="auto"/>
        <w:ind w:firstLine="482" w:firstLineChars="200"/>
        <w:rPr>
          <w:rFonts w:ascii="宋体" w:hAnsi="宋体" w:cs="宋体"/>
          <w:kern w:val="0"/>
          <w:sz w:val="24"/>
          <w:lang w:val="zh-CN"/>
        </w:rPr>
      </w:pPr>
      <w:r>
        <w:rPr>
          <w:rFonts w:hint="eastAsia" w:ascii="宋体" w:hAnsi="宋体" w:cs="宋体"/>
          <w:b/>
          <w:bCs/>
          <w:kern w:val="0"/>
          <w:sz w:val="24"/>
        </w:rPr>
        <w:t>评审方法：采用</w:t>
      </w:r>
      <w:r>
        <w:rPr>
          <w:rFonts w:hint="eastAsia" w:ascii="宋体" w:hAnsi="宋体" w:cs="宋体"/>
          <w:b/>
          <w:bCs/>
          <w:kern w:val="0"/>
          <w:sz w:val="24"/>
          <w:lang w:val="zh-CN"/>
        </w:rPr>
        <w:t>综合评分法</w:t>
      </w:r>
    </w:p>
    <w:p>
      <w:pPr>
        <w:autoSpaceDE w:val="0"/>
        <w:autoSpaceDN w:val="0"/>
        <w:spacing w:line="360" w:lineRule="auto"/>
        <w:ind w:firstLine="480" w:firstLineChars="200"/>
        <w:rPr>
          <w:rFonts w:ascii="宋体" w:hAnsi="宋体" w:cs="宋体"/>
          <w:sz w:val="24"/>
          <w:shd w:val="clear" w:color="auto" w:fill="FFFFFF"/>
          <w:lang w:val="zh-CN"/>
        </w:rPr>
      </w:pPr>
      <w:r>
        <w:rPr>
          <w:rFonts w:hint="eastAsia" w:ascii="宋体" w:hAnsi="宋体" w:cs="宋体"/>
          <w:kern w:val="0"/>
          <w:sz w:val="24"/>
          <w:lang w:val="zh-CN"/>
        </w:rPr>
        <w:t>综合评</w:t>
      </w:r>
      <w:r>
        <w:rPr>
          <w:rFonts w:hint="eastAsia" w:ascii="宋体" w:hAnsi="宋体" w:cs="宋体"/>
          <w:sz w:val="24"/>
          <w:shd w:val="clear" w:color="auto" w:fill="FFFFFF"/>
          <w:lang w:val="zh-CN"/>
        </w:rPr>
        <w:t>分法，</w:t>
      </w:r>
      <w:r>
        <w:rPr>
          <w:rFonts w:hint="eastAsia" w:ascii="宋体" w:hAnsi="宋体" w:cs="宋体"/>
          <w:sz w:val="24"/>
          <w:shd w:val="clear" w:color="auto" w:fill="FFFFFF"/>
        </w:rPr>
        <w:t>是指投标文件满足招标文件全部实质性要求，且按照评审因素的量化指标评审得分最高的投标人为中标候选人的评标方法</w:t>
      </w:r>
      <w:r>
        <w:rPr>
          <w:rFonts w:hint="eastAsia" w:ascii="宋体" w:hAnsi="宋体" w:cs="宋体"/>
          <w:sz w:val="24"/>
          <w:shd w:val="clear" w:color="auto" w:fill="FFFFFF"/>
          <w:lang w:val="zh-CN"/>
        </w:rPr>
        <w:t>。</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评审因素的设定应当与投标人所提供服务的质量相关，包括投标报价、商务部分、技术水平、售后服务作为评审因素。</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评审因素应当细化和量化，且与相应的商务条件和采购需求对应。商务条件和采购需求指标有区间规定的，评审因素应当量化到相应区间，并设置各区间对应的不同分值。</w:t>
      </w:r>
    </w:p>
    <w:p>
      <w:pPr>
        <w:spacing w:line="360" w:lineRule="auto"/>
        <w:rPr>
          <w:rFonts w:ascii="宋体" w:hAnsi="宋体"/>
          <w:sz w:val="24"/>
          <w:szCs w:val="28"/>
        </w:rPr>
      </w:pPr>
      <w:r>
        <w:rPr>
          <w:rFonts w:hint="eastAsia" w:ascii="宋体" w:hAnsi="宋体"/>
          <w:sz w:val="24"/>
          <w:szCs w:val="28"/>
        </w:rPr>
        <w:t>具体项目及评分细则：</w:t>
      </w:r>
    </w:p>
    <w:tbl>
      <w:tblPr>
        <w:tblStyle w:val="29"/>
        <w:tblpPr w:leftFromText="180" w:rightFromText="180" w:vertAnchor="text" w:horzAnchor="page" w:tblpX="983" w:tblpY="478"/>
        <w:tblOverlap w:val="never"/>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83"/>
        <w:gridCol w:w="845"/>
        <w:gridCol w:w="832"/>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1483" w:type="dxa"/>
            <w:tcBorders>
              <w:top w:val="single" w:color="auto" w:sz="4" w:space="0"/>
              <w:left w:val="single" w:color="auto" w:sz="4" w:space="0"/>
              <w:bottom w:val="single" w:color="auto" w:sz="4" w:space="0"/>
              <w:right w:val="single" w:color="auto" w:sz="4" w:space="0"/>
            </w:tcBorders>
            <w:vAlign w:val="center"/>
          </w:tcPr>
          <w:p>
            <w:pPr>
              <w:pStyle w:val="14"/>
              <w:spacing w:line="276" w:lineRule="auto"/>
              <w:ind w:left="141"/>
              <w:jc w:val="center"/>
              <w:rPr>
                <w:rFonts w:hAnsi="宋体" w:cs="宋体"/>
                <w:sz w:val="24"/>
                <w:szCs w:val="28"/>
              </w:rPr>
            </w:pPr>
            <w:r>
              <w:rPr>
                <w:rFonts w:hint="eastAsia" w:hAnsi="宋体" w:cs="宋体"/>
                <w:sz w:val="24"/>
              </w:rPr>
              <w:t>类别</w:t>
            </w:r>
          </w:p>
        </w:tc>
        <w:tc>
          <w:tcPr>
            <w:tcW w:w="845" w:type="dxa"/>
            <w:tcBorders>
              <w:top w:val="single" w:color="auto" w:sz="4" w:space="0"/>
              <w:left w:val="single" w:color="auto" w:sz="4" w:space="0"/>
              <w:bottom w:val="single" w:color="auto" w:sz="4" w:space="0"/>
              <w:right w:val="single" w:color="auto" w:sz="4" w:space="0"/>
            </w:tcBorders>
            <w:vAlign w:val="center"/>
          </w:tcPr>
          <w:p>
            <w:pPr>
              <w:pStyle w:val="14"/>
              <w:spacing w:line="276" w:lineRule="auto"/>
              <w:ind w:left="141"/>
              <w:jc w:val="center"/>
              <w:rPr>
                <w:rFonts w:hAnsi="宋体" w:cs="宋体"/>
                <w:sz w:val="24"/>
                <w:szCs w:val="28"/>
              </w:rPr>
            </w:pPr>
            <w:r>
              <w:rPr>
                <w:rFonts w:hint="eastAsia" w:hAnsi="宋体" w:cs="宋体"/>
                <w:sz w:val="24"/>
              </w:rPr>
              <w:t>项目</w:t>
            </w:r>
          </w:p>
        </w:tc>
        <w:tc>
          <w:tcPr>
            <w:tcW w:w="832" w:type="dxa"/>
            <w:tcBorders>
              <w:top w:val="single" w:color="auto" w:sz="4" w:space="0"/>
              <w:left w:val="single" w:color="auto" w:sz="4" w:space="0"/>
              <w:bottom w:val="single" w:color="auto" w:sz="4" w:space="0"/>
              <w:right w:val="single" w:color="auto" w:sz="4" w:space="0"/>
            </w:tcBorders>
            <w:vAlign w:val="center"/>
          </w:tcPr>
          <w:p>
            <w:pPr>
              <w:pStyle w:val="14"/>
              <w:spacing w:line="276" w:lineRule="auto"/>
              <w:ind w:left="141"/>
              <w:jc w:val="left"/>
              <w:rPr>
                <w:rFonts w:hAnsi="宋体" w:cs="宋体"/>
                <w:sz w:val="24"/>
                <w:szCs w:val="28"/>
              </w:rPr>
            </w:pPr>
            <w:r>
              <w:rPr>
                <w:rFonts w:hint="eastAsia" w:hAnsi="宋体" w:cs="宋体"/>
                <w:sz w:val="24"/>
              </w:rPr>
              <w:t>满分分值</w:t>
            </w:r>
          </w:p>
        </w:tc>
        <w:tc>
          <w:tcPr>
            <w:tcW w:w="6805" w:type="dxa"/>
            <w:tcBorders>
              <w:top w:val="single" w:color="auto" w:sz="4" w:space="0"/>
              <w:left w:val="single" w:color="auto" w:sz="4" w:space="0"/>
              <w:bottom w:val="single" w:color="auto" w:sz="4" w:space="0"/>
              <w:right w:val="single" w:color="auto" w:sz="4" w:space="0"/>
            </w:tcBorders>
            <w:vAlign w:val="center"/>
          </w:tcPr>
          <w:p>
            <w:pPr>
              <w:pStyle w:val="14"/>
              <w:spacing w:line="276" w:lineRule="auto"/>
              <w:ind w:left="141"/>
              <w:jc w:val="center"/>
              <w:rPr>
                <w:rFonts w:hAnsi="宋体" w:cs="宋体"/>
                <w:sz w:val="24"/>
                <w:szCs w:val="28"/>
              </w:rPr>
            </w:pPr>
            <w:r>
              <w:rPr>
                <w:rFonts w:hint="eastAsia"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483" w:type="dxa"/>
            <w:tcBorders>
              <w:top w:val="single" w:color="auto" w:sz="4" w:space="0"/>
              <w:left w:val="single" w:color="auto" w:sz="4" w:space="0"/>
              <w:bottom w:val="single" w:color="auto" w:sz="4" w:space="0"/>
              <w:right w:val="single" w:color="auto" w:sz="4" w:space="0"/>
            </w:tcBorders>
            <w:vAlign w:val="center"/>
          </w:tcPr>
          <w:p>
            <w:pPr>
              <w:pStyle w:val="14"/>
              <w:spacing w:line="276" w:lineRule="auto"/>
              <w:ind w:left="141"/>
              <w:jc w:val="center"/>
              <w:rPr>
                <w:rFonts w:hAnsi="宋体" w:cs="宋体"/>
                <w:sz w:val="24"/>
              </w:rPr>
            </w:pPr>
            <w:r>
              <w:rPr>
                <w:rFonts w:hint="eastAsia" w:hAnsi="宋体" w:cs="宋体"/>
                <w:sz w:val="24"/>
              </w:rPr>
              <w:t>投标报价</w:t>
            </w:r>
          </w:p>
          <w:p>
            <w:pPr>
              <w:pStyle w:val="14"/>
              <w:spacing w:line="276" w:lineRule="auto"/>
              <w:ind w:left="141"/>
              <w:jc w:val="center"/>
              <w:rPr>
                <w:rFonts w:hAnsi="宋体" w:cs="宋体"/>
                <w:sz w:val="24"/>
                <w:szCs w:val="28"/>
              </w:rPr>
            </w:pPr>
            <w:r>
              <w:rPr>
                <w:rFonts w:hint="eastAsia" w:hAnsi="宋体" w:cs="宋体"/>
                <w:sz w:val="24"/>
              </w:rPr>
              <w:t>10分</w:t>
            </w:r>
          </w:p>
        </w:tc>
        <w:tc>
          <w:tcPr>
            <w:tcW w:w="845" w:type="dxa"/>
            <w:tcBorders>
              <w:top w:val="single" w:color="auto" w:sz="4" w:space="0"/>
              <w:left w:val="single" w:color="auto" w:sz="4" w:space="0"/>
              <w:bottom w:val="single" w:color="auto" w:sz="4" w:space="0"/>
              <w:right w:val="single" w:color="auto" w:sz="4" w:space="0"/>
            </w:tcBorders>
            <w:vAlign w:val="center"/>
          </w:tcPr>
          <w:p>
            <w:pPr>
              <w:pStyle w:val="14"/>
              <w:spacing w:line="276" w:lineRule="auto"/>
              <w:rPr>
                <w:rFonts w:hAnsi="宋体" w:cs="宋体"/>
                <w:sz w:val="24"/>
                <w:szCs w:val="28"/>
              </w:rPr>
            </w:pPr>
            <w:r>
              <w:rPr>
                <w:rFonts w:hint="eastAsia" w:hAnsi="宋体" w:cs="宋体"/>
                <w:sz w:val="24"/>
              </w:rPr>
              <w:t>报价分</w:t>
            </w:r>
          </w:p>
        </w:tc>
        <w:tc>
          <w:tcPr>
            <w:tcW w:w="832" w:type="dxa"/>
            <w:tcBorders>
              <w:top w:val="single" w:color="auto" w:sz="4" w:space="0"/>
              <w:left w:val="single" w:color="auto" w:sz="4" w:space="0"/>
              <w:bottom w:val="single" w:color="auto" w:sz="4" w:space="0"/>
              <w:right w:val="single" w:color="auto" w:sz="4" w:space="0"/>
            </w:tcBorders>
            <w:vAlign w:val="center"/>
          </w:tcPr>
          <w:p>
            <w:pPr>
              <w:pStyle w:val="14"/>
              <w:spacing w:line="276" w:lineRule="auto"/>
              <w:ind w:left="141"/>
              <w:jc w:val="left"/>
              <w:rPr>
                <w:rFonts w:hAnsi="宋体" w:cs="宋体"/>
                <w:sz w:val="24"/>
                <w:szCs w:val="28"/>
              </w:rPr>
            </w:pPr>
            <w:r>
              <w:rPr>
                <w:rFonts w:hint="eastAsia" w:hAnsi="宋体" w:cs="宋体"/>
                <w:sz w:val="24"/>
              </w:rPr>
              <w:t>10分</w:t>
            </w:r>
          </w:p>
        </w:tc>
        <w:tc>
          <w:tcPr>
            <w:tcW w:w="68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left"/>
              <w:rPr>
                <w:rFonts w:hAnsi="宋体" w:cs="宋体"/>
                <w:sz w:val="24"/>
              </w:rPr>
            </w:pPr>
            <w:r>
              <w:rPr>
                <w:rFonts w:hint="eastAsia" w:hAnsi="宋体" w:cs="宋体"/>
                <w:sz w:val="24"/>
              </w:rPr>
              <w:t xml:space="preserve">在所有的有效投标报价中，以最低投标报价为基准价，其价格分为满分。其他投标人的报价分统一按下列公式计算：投标报价得分=(评标基准价／投标报价)×价格权值×100（四舍五入后保留小数点后两位）。 </w:t>
            </w:r>
          </w:p>
          <w:p>
            <w:pPr>
              <w:pStyle w:val="14"/>
              <w:spacing w:line="360" w:lineRule="auto"/>
              <w:jc w:val="left"/>
              <w:rPr>
                <w:rFonts w:hAnsi="宋体" w:cs="宋体"/>
                <w:sz w:val="24"/>
              </w:rPr>
            </w:pPr>
            <w:r>
              <w:rPr>
                <w:rFonts w:hint="eastAsia" w:hAnsi="宋体" w:cs="宋体"/>
                <w:sz w:val="24"/>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pPr>
              <w:pStyle w:val="14"/>
              <w:spacing w:line="360" w:lineRule="auto"/>
              <w:jc w:val="left"/>
              <w:rPr>
                <w:rFonts w:hAnsi="宋体" w:cs="宋体"/>
                <w:sz w:val="24"/>
              </w:rPr>
            </w:pPr>
            <w:r>
              <w:rPr>
                <w:rFonts w:hint="eastAsia" w:hAnsi="宋体" w:cs="宋体"/>
                <w:sz w:val="24"/>
              </w:rPr>
              <w:t>2、监狱企业、残疾人福利性单位属于小型、微型企业的，不重复享受政策。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4" w:hRule="atLeast"/>
        </w:trPr>
        <w:tc>
          <w:tcPr>
            <w:tcW w:w="1483" w:type="dxa"/>
            <w:vMerge w:val="restart"/>
            <w:tcBorders>
              <w:top w:val="single" w:color="auto" w:sz="4" w:space="0"/>
              <w:left w:val="single" w:color="auto" w:sz="4" w:space="0"/>
              <w:right w:val="single" w:color="auto" w:sz="4" w:space="0"/>
            </w:tcBorders>
            <w:vAlign w:val="center"/>
          </w:tcPr>
          <w:p>
            <w:pPr>
              <w:pStyle w:val="14"/>
              <w:spacing w:line="276" w:lineRule="auto"/>
              <w:ind w:left="141"/>
              <w:jc w:val="center"/>
              <w:rPr>
                <w:rFonts w:hAnsi="宋体" w:cs="宋体"/>
                <w:sz w:val="24"/>
              </w:rPr>
            </w:pPr>
          </w:p>
          <w:p>
            <w:pPr>
              <w:pStyle w:val="14"/>
              <w:spacing w:line="276" w:lineRule="auto"/>
              <w:ind w:left="141"/>
              <w:jc w:val="center"/>
              <w:rPr>
                <w:rFonts w:hAnsi="宋体" w:cs="宋体"/>
                <w:sz w:val="24"/>
              </w:rPr>
            </w:pPr>
          </w:p>
          <w:p>
            <w:pPr>
              <w:pStyle w:val="14"/>
              <w:spacing w:line="276" w:lineRule="auto"/>
              <w:ind w:left="141"/>
              <w:jc w:val="center"/>
              <w:rPr>
                <w:rFonts w:hAnsi="宋体" w:cs="宋体"/>
                <w:sz w:val="24"/>
              </w:rPr>
            </w:pPr>
            <w:r>
              <w:rPr>
                <w:rFonts w:hint="eastAsia" w:hAnsi="宋体" w:cs="宋体"/>
                <w:sz w:val="24"/>
              </w:rPr>
              <w:t>商务部分</w:t>
            </w:r>
          </w:p>
          <w:p>
            <w:pPr>
              <w:pStyle w:val="14"/>
              <w:spacing w:line="276" w:lineRule="auto"/>
              <w:ind w:left="141"/>
              <w:jc w:val="center"/>
              <w:rPr>
                <w:rFonts w:hAnsi="宋体" w:cs="宋体"/>
                <w:sz w:val="24"/>
                <w:szCs w:val="28"/>
              </w:rPr>
            </w:pPr>
            <w:r>
              <w:rPr>
                <w:rFonts w:hint="eastAsia" w:hAnsi="宋体" w:cs="宋体"/>
                <w:sz w:val="24"/>
              </w:rPr>
              <w:t>2</w:t>
            </w:r>
            <w:r>
              <w:rPr>
                <w:rFonts w:hint="eastAsia" w:hAnsi="宋体" w:cs="宋体"/>
                <w:sz w:val="24"/>
                <w:lang w:val="en-US" w:eastAsia="zh-CN"/>
              </w:rPr>
              <w:t>4</w:t>
            </w:r>
            <w:r>
              <w:rPr>
                <w:rFonts w:hint="eastAsia" w:hAnsi="宋体" w:cs="宋体"/>
                <w:sz w:val="24"/>
              </w:rPr>
              <w:t>分</w:t>
            </w:r>
          </w:p>
        </w:tc>
        <w:tc>
          <w:tcPr>
            <w:tcW w:w="845" w:type="dxa"/>
            <w:tcBorders>
              <w:top w:val="single" w:color="auto" w:sz="4" w:space="0"/>
              <w:left w:val="single" w:color="auto" w:sz="4" w:space="0"/>
              <w:right w:val="single" w:color="auto" w:sz="4" w:space="0"/>
            </w:tcBorders>
            <w:vAlign w:val="center"/>
          </w:tcPr>
          <w:p>
            <w:pPr>
              <w:pStyle w:val="14"/>
              <w:spacing w:line="276" w:lineRule="auto"/>
              <w:jc w:val="center"/>
              <w:rPr>
                <w:rFonts w:hAnsi="宋体" w:cs="宋体"/>
                <w:color w:val="000000"/>
                <w:sz w:val="24"/>
                <w:szCs w:val="28"/>
              </w:rPr>
            </w:pPr>
            <w:r>
              <w:rPr>
                <w:rFonts w:hint="eastAsia" w:hAnsi="宋体" w:cs="宋体"/>
                <w:color w:val="000000"/>
                <w:sz w:val="24"/>
                <w:szCs w:val="28"/>
              </w:rPr>
              <w:t>综合能力</w:t>
            </w:r>
          </w:p>
        </w:tc>
        <w:tc>
          <w:tcPr>
            <w:tcW w:w="832" w:type="dxa"/>
            <w:tcBorders>
              <w:top w:val="single" w:color="auto" w:sz="4" w:space="0"/>
              <w:left w:val="single" w:color="auto" w:sz="4" w:space="0"/>
              <w:bottom w:val="single" w:color="auto" w:sz="4" w:space="0"/>
              <w:right w:val="single" w:color="auto" w:sz="4" w:space="0"/>
            </w:tcBorders>
            <w:vAlign w:val="center"/>
          </w:tcPr>
          <w:p>
            <w:pPr>
              <w:pStyle w:val="14"/>
              <w:spacing w:line="276" w:lineRule="auto"/>
              <w:ind w:left="141"/>
              <w:jc w:val="left"/>
              <w:rPr>
                <w:rFonts w:hAnsi="宋体" w:cs="宋体"/>
                <w:color w:val="000000"/>
                <w:sz w:val="24"/>
                <w:szCs w:val="28"/>
              </w:rPr>
            </w:pPr>
            <w:r>
              <w:rPr>
                <w:rFonts w:hint="eastAsia" w:hAnsi="宋体" w:cs="宋体"/>
                <w:color w:val="000000"/>
                <w:sz w:val="24"/>
              </w:rPr>
              <w:t>1</w:t>
            </w:r>
            <w:r>
              <w:rPr>
                <w:rFonts w:hint="eastAsia" w:hAnsi="宋体" w:cs="宋体"/>
                <w:color w:val="000000"/>
                <w:sz w:val="24"/>
                <w:lang w:val="en-US" w:eastAsia="zh-CN"/>
              </w:rPr>
              <w:t>6</w:t>
            </w:r>
            <w:r>
              <w:rPr>
                <w:rFonts w:hint="eastAsia" w:hAnsi="宋体" w:cs="宋体"/>
                <w:color w:val="000000"/>
                <w:sz w:val="24"/>
              </w:rPr>
              <w:t>分</w:t>
            </w:r>
          </w:p>
        </w:tc>
        <w:tc>
          <w:tcPr>
            <w:tcW w:w="68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left"/>
              <w:rPr>
                <w:rFonts w:hint="eastAsia" w:hAnsi="宋体" w:eastAsia="宋体" w:cs="宋体"/>
                <w:color w:val="000000"/>
                <w:sz w:val="24"/>
                <w:lang w:val="en-US" w:eastAsia="zh-CN"/>
              </w:rPr>
            </w:pPr>
            <w:r>
              <w:rPr>
                <w:rFonts w:hint="eastAsia" w:hAnsi="宋体" w:cs="宋体"/>
                <w:color w:val="000000"/>
                <w:sz w:val="24"/>
              </w:rPr>
              <w:t>1、</w:t>
            </w:r>
            <w:bookmarkStart w:id="74" w:name="OLE_LINK25"/>
            <w:r>
              <w:rPr>
                <w:rFonts w:hint="eastAsia" w:hAnsi="宋体" w:cs="宋体"/>
                <w:color w:val="000000"/>
                <w:sz w:val="24"/>
              </w:rPr>
              <w:t>项目负责人具有相关专业中级及以上职称的，得</w:t>
            </w:r>
            <w:r>
              <w:rPr>
                <w:rFonts w:hint="eastAsia" w:hAnsi="宋体" w:cs="宋体"/>
                <w:color w:val="000000"/>
                <w:sz w:val="24"/>
                <w:lang w:val="en-US" w:eastAsia="zh-CN"/>
              </w:rPr>
              <w:t>3</w:t>
            </w:r>
            <w:r>
              <w:rPr>
                <w:rFonts w:hint="eastAsia" w:hAnsi="宋体" w:cs="宋体"/>
                <w:color w:val="000000"/>
                <w:sz w:val="24"/>
              </w:rPr>
              <w:t>分；（需提供身份证、相关专业证书及用工合同，提供资料不齐全或未提供相关资料不得分）；</w:t>
            </w:r>
            <w:r>
              <w:rPr>
                <w:rFonts w:hint="eastAsia" w:hAnsi="宋体" w:cs="宋体"/>
                <w:color w:val="000000"/>
                <w:sz w:val="24"/>
                <w:lang w:val="en-US" w:eastAsia="zh-CN"/>
              </w:rPr>
              <w:t xml:space="preserve"> </w:t>
            </w:r>
            <w:bookmarkEnd w:id="74"/>
          </w:p>
          <w:p>
            <w:pPr>
              <w:pStyle w:val="14"/>
              <w:spacing w:line="360" w:lineRule="auto"/>
              <w:jc w:val="left"/>
              <w:rPr>
                <w:rFonts w:hAnsi="宋体" w:cs="宋体"/>
                <w:color w:val="000000"/>
                <w:sz w:val="24"/>
              </w:rPr>
            </w:pPr>
            <w:r>
              <w:rPr>
                <w:rFonts w:hint="eastAsia" w:hAnsi="宋体" w:cs="宋体"/>
                <w:color w:val="000000"/>
                <w:sz w:val="24"/>
              </w:rPr>
              <w:t>2、</w:t>
            </w:r>
            <w:bookmarkStart w:id="75" w:name="OLE_LINK24"/>
            <w:r>
              <w:rPr>
                <w:rFonts w:hint="eastAsia" w:hAnsi="宋体" w:cs="宋体"/>
                <w:color w:val="000000"/>
                <w:sz w:val="24"/>
              </w:rPr>
              <w:t>服务团队中（除项目负责人外）具有司炉工证书的，每提供一人得1人，最高4分；具有高压电工证书的，每提供一人得1人，最高2分；具有低压电工证书的，每提供一人得1人，最高2分；具有水质化验员证书的，每提供一人得1人，最高1分；</w:t>
            </w:r>
          </w:p>
          <w:p>
            <w:pPr>
              <w:pStyle w:val="14"/>
              <w:spacing w:line="360" w:lineRule="auto"/>
              <w:jc w:val="left"/>
              <w:rPr>
                <w:rFonts w:hAnsi="宋体" w:cs="宋体"/>
                <w:color w:val="000000"/>
                <w:sz w:val="24"/>
              </w:rPr>
            </w:pPr>
            <w:r>
              <w:rPr>
                <w:rFonts w:hint="eastAsia" w:hAnsi="宋体" w:cs="宋体"/>
                <w:color w:val="000000"/>
                <w:sz w:val="24"/>
              </w:rPr>
              <w:t>（需提供身份证、相关专业证书及用工合同，提供资料不齐全或未提供相关资料不得分）；</w:t>
            </w:r>
          </w:p>
          <w:bookmarkEnd w:id="75"/>
          <w:p>
            <w:pPr>
              <w:pStyle w:val="14"/>
              <w:spacing w:line="360" w:lineRule="auto"/>
              <w:jc w:val="left"/>
              <w:rPr>
                <w:rFonts w:hAnsi="宋体" w:cs="宋体"/>
                <w:color w:val="000000"/>
                <w:sz w:val="24"/>
              </w:rPr>
            </w:pPr>
            <w:r>
              <w:rPr>
                <w:rFonts w:hint="eastAsia" w:hAnsi="宋体" w:cs="宋体"/>
                <w:color w:val="000000"/>
                <w:sz w:val="24"/>
              </w:rPr>
              <w:t>3、</w:t>
            </w:r>
            <w:bookmarkStart w:id="76" w:name="OLE_LINK23"/>
            <w:r>
              <w:rPr>
                <w:rFonts w:hint="eastAsia" w:hAnsi="宋体" w:cs="宋体"/>
                <w:color w:val="000000"/>
                <w:sz w:val="24"/>
              </w:rPr>
              <w:t>为保证煤炭的安全运输，人员配置中具有驾驶员A证的每提供 1 人得</w:t>
            </w:r>
            <w:r>
              <w:rPr>
                <w:rFonts w:hint="eastAsia" w:hAnsi="宋体" w:cs="宋体"/>
                <w:color w:val="000000"/>
                <w:sz w:val="24"/>
                <w:lang w:val="en-US" w:eastAsia="zh-CN"/>
              </w:rPr>
              <w:t>1</w:t>
            </w:r>
            <w:r>
              <w:rPr>
                <w:rFonts w:hint="eastAsia" w:hAnsi="宋体" w:cs="宋体"/>
                <w:color w:val="000000"/>
                <w:sz w:val="24"/>
              </w:rPr>
              <w:t>分，最高得</w:t>
            </w:r>
            <w:r>
              <w:rPr>
                <w:rFonts w:hint="eastAsia" w:hAnsi="宋体" w:cs="宋体"/>
                <w:color w:val="000000"/>
                <w:sz w:val="24"/>
                <w:lang w:val="en-US" w:eastAsia="zh-CN"/>
              </w:rPr>
              <w:t>2</w:t>
            </w:r>
            <w:r>
              <w:rPr>
                <w:rFonts w:hint="eastAsia" w:hAnsi="宋体" w:cs="宋体"/>
                <w:color w:val="000000"/>
                <w:sz w:val="24"/>
              </w:rPr>
              <w:t>分。（以上人员需提供身份证、驾驶证及用工合同，提供资料不齐全或未提供相关资料不得分）；</w:t>
            </w:r>
            <w:bookmarkEnd w:id="76"/>
            <w:r>
              <w:rPr>
                <w:rFonts w:hint="eastAsia" w:hAnsi="宋体" w:cs="宋体"/>
                <w:color w:val="000000"/>
                <w:sz w:val="24"/>
              </w:rPr>
              <w:t xml:space="preserve"> </w:t>
            </w:r>
          </w:p>
          <w:p>
            <w:pPr>
              <w:pStyle w:val="14"/>
              <w:spacing w:line="360" w:lineRule="auto"/>
              <w:jc w:val="left"/>
              <w:rPr>
                <w:rFonts w:hAnsi="宋体" w:cs="宋体"/>
                <w:color w:val="000000"/>
                <w:sz w:val="24"/>
              </w:rPr>
            </w:pPr>
            <w:r>
              <w:rPr>
                <w:rFonts w:hint="eastAsia" w:hAnsi="宋体" w:cs="宋体"/>
                <w:color w:val="000000"/>
                <w:sz w:val="24"/>
              </w:rPr>
              <w:t>4、</w:t>
            </w:r>
            <w:bookmarkStart w:id="77" w:name="OLE_LINK22"/>
            <w:r>
              <w:rPr>
                <w:rFonts w:hint="eastAsia" w:hAnsi="宋体" w:cs="宋体"/>
                <w:color w:val="000000"/>
                <w:sz w:val="24"/>
              </w:rPr>
              <w:t>投标人具有1辆装载车辆得1分，具有1辆维修抢修车辆得1分，最高得2分；（须提供车辆的相关证明材料）。</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1483" w:type="dxa"/>
            <w:vMerge w:val="continue"/>
            <w:tcBorders>
              <w:left w:val="single" w:color="auto" w:sz="4" w:space="0"/>
              <w:right w:val="single" w:color="auto" w:sz="4" w:space="0"/>
            </w:tcBorders>
            <w:vAlign w:val="center"/>
          </w:tcPr>
          <w:p>
            <w:pPr>
              <w:pStyle w:val="14"/>
              <w:spacing w:line="276" w:lineRule="auto"/>
              <w:ind w:left="141"/>
              <w:jc w:val="center"/>
              <w:rPr>
                <w:rFonts w:hAnsi="宋体" w:cs="宋体"/>
                <w:sz w:val="24"/>
                <w:szCs w:val="28"/>
              </w:rPr>
            </w:pPr>
          </w:p>
        </w:tc>
        <w:tc>
          <w:tcPr>
            <w:tcW w:w="845" w:type="dxa"/>
            <w:tcBorders>
              <w:left w:val="single" w:color="auto" w:sz="4" w:space="0"/>
              <w:bottom w:val="single" w:color="auto" w:sz="4" w:space="0"/>
              <w:right w:val="single" w:color="auto" w:sz="4" w:space="0"/>
            </w:tcBorders>
            <w:vAlign w:val="center"/>
          </w:tcPr>
          <w:p>
            <w:pPr>
              <w:pStyle w:val="14"/>
              <w:spacing w:line="276" w:lineRule="auto"/>
              <w:jc w:val="center"/>
              <w:rPr>
                <w:rFonts w:hAnsi="宋体" w:cs="宋体"/>
                <w:color w:val="000000"/>
                <w:sz w:val="24"/>
              </w:rPr>
            </w:pPr>
            <w:r>
              <w:rPr>
                <w:rFonts w:hint="eastAsia" w:hAnsi="宋体" w:cs="宋体"/>
                <w:color w:val="000000"/>
                <w:sz w:val="24"/>
              </w:rPr>
              <w:t>企业业绩</w:t>
            </w:r>
          </w:p>
        </w:tc>
        <w:tc>
          <w:tcPr>
            <w:tcW w:w="832" w:type="dxa"/>
            <w:tcBorders>
              <w:top w:val="single" w:color="auto" w:sz="4" w:space="0"/>
              <w:left w:val="single" w:color="auto" w:sz="4" w:space="0"/>
              <w:bottom w:val="single" w:color="auto" w:sz="4" w:space="0"/>
              <w:right w:val="single" w:color="auto" w:sz="4" w:space="0"/>
            </w:tcBorders>
            <w:vAlign w:val="center"/>
          </w:tcPr>
          <w:p>
            <w:pPr>
              <w:pStyle w:val="14"/>
              <w:spacing w:line="276" w:lineRule="auto"/>
              <w:ind w:left="141"/>
              <w:rPr>
                <w:rFonts w:hAnsi="宋体" w:cs="宋体"/>
                <w:color w:val="000000"/>
                <w:sz w:val="24"/>
              </w:rPr>
            </w:pPr>
            <w:r>
              <w:rPr>
                <w:rFonts w:hint="eastAsia" w:hAnsi="宋体" w:cs="宋体"/>
                <w:color w:val="000000"/>
                <w:sz w:val="24"/>
              </w:rPr>
              <w:t>8分</w:t>
            </w:r>
          </w:p>
        </w:tc>
        <w:tc>
          <w:tcPr>
            <w:tcW w:w="68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left"/>
              <w:rPr>
                <w:rFonts w:hAnsi="宋体" w:cs="宋体"/>
                <w:color w:val="000000"/>
                <w:sz w:val="24"/>
              </w:rPr>
            </w:pPr>
            <w:bookmarkStart w:id="78" w:name="OLE_LINK21"/>
            <w:r>
              <w:rPr>
                <w:rFonts w:hint="eastAsia" w:hAnsi="宋体" w:cs="宋体"/>
                <w:color w:val="000000"/>
                <w:sz w:val="24"/>
              </w:rPr>
              <w:t>提供202</w:t>
            </w:r>
            <w:r>
              <w:rPr>
                <w:rFonts w:hAnsi="宋体" w:cs="宋体"/>
                <w:color w:val="000000"/>
                <w:sz w:val="24"/>
              </w:rPr>
              <w:t>2</w:t>
            </w:r>
            <w:r>
              <w:rPr>
                <w:rFonts w:hint="eastAsia" w:hAnsi="宋体" w:cs="宋体"/>
                <w:color w:val="000000"/>
                <w:sz w:val="24"/>
              </w:rPr>
              <w:t>年1月1日以来类似业绩证明材料，每提供一个得</w:t>
            </w:r>
            <w:r>
              <w:rPr>
                <w:rFonts w:hint="eastAsia" w:hAnsi="宋体" w:cs="宋体"/>
                <w:color w:val="000000"/>
                <w:sz w:val="24"/>
                <w:lang w:val="en-US" w:eastAsia="zh-CN"/>
              </w:rPr>
              <w:t>4</w:t>
            </w:r>
            <w:r>
              <w:rPr>
                <w:rFonts w:hint="eastAsia" w:hAnsi="宋体" w:cs="宋体"/>
                <w:color w:val="000000"/>
                <w:sz w:val="24"/>
              </w:rPr>
              <w:t>分，最高得8分；未提供或其他情况的不得分。（需提供包含合同首页、标的及金额所在页、合同签字盖章页。）</w:t>
            </w:r>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1483" w:type="dxa"/>
            <w:vMerge w:val="restart"/>
            <w:tcBorders>
              <w:top w:val="single" w:color="auto" w:sz="4" w:space="0"/>
              <w:left w:val="single" w:color="auto" w:sz="4" w:space="0"/>
              <w:right w:val="single" w:color="auto" w:sz="4" w:space="0"/>
            </w:tcBorders>
            <w:vAlign w:val="center"/>
          </w:tcPr>
          <w:p>
            <w:pPr>
              <w:pStyle w:val="14"/>
              <w:spacing w:line="276" w:lineRule="auto"/>
              <w:ind w:left="141"/>
              <w:jc w:val="center"/>
              <w:rPr>
                <w:rFonts w:hAnsi="宋体" w:cs="宋体"/>
                <w:sz w:val="24"/>
                <w:szCs w:val="28"/>
              </w:rPr>
            </w:pPr>
            <w:r>
              <w:rPr>
                <w:rFonts w:hint="eastAsia" w:hAnsi="宋体" w:cs="宋体"/>
                <w:sz w:val="24"/>
              </w:rPr>
              <w:t>技术水平6</w:t>
            </w:r>
            <w:r>
              <w:rPr>
                <w:rFonts w:hint="eastAsia" w:hAnsi="宋体" w:cs="宋体"/>
                <w:sz w:val="24"/>
                <w:lang w:val="en-US" w:eastAsia="zh-CN"/>
              </w:rPr>
              <w:t>6</w:t>
            </w:r>
            <w:r>
              <w:rPr>
                <w:rFonts w:hint="eastAsia" w:hAnsi="宋体" w:cs="宋体"/>
                <w:sz w:val="24"/>
              </w:rPr>
              <w:t>分</w:t>
            </w:r>
          </w:p>
        </w:tc>
        <w:tc>
          <w:tcPr>
            <w:tcW w:w="8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4"/>
              <w:spacing w:line="276" w:lineRule="auto"/>
              <w:jc w:val="center"/>
              <w:rPr>
                <w:rFonts w:hAnsi="宋体" w:cs="宋体"/>
                <w:color w:val="000000"/>
                <w:sz w:val="24"/>
                <w:szCs w:val="28"/>
              </w:rPr>
            </w:pPr>
            <w:r>
              <w:rPr>
                <w:rFonts w:hint="eastAsia" w:hAnsi="宋体" w:cs="宋体"/>
                <w:sz w:val="24"/>
              </w:rPr>
              <w:t>项目服务水平方案</w:t>
            </w:r>
          </w:p>
        </w:tc>
        <w:tc>
          <w:tcPr>
            <w:tcW w:w="832" w:type="dxa"/>
            <w:tcBorders>
              <w:top w:val="single" w:color="auto" w:sz="4" w:space="0"/>
              <w:left w:val="single" w:color="auto" w:sz="4" w:space="0"/>
              <w:bottom w:val="single" w:color="auto" w:sz="4" w:space="0"/>
              <w:right w:val="single" w:color="auto" w:sz="4" w:space="0"/>
            </w:tcBorders>
            <w:vAlign w:val="center"/>
          </w:tcPr>
          <w:p>
            <w:pPr>
              <w:pStyle w:val="14"/>
              <w:spacing w:line="276" w:lineRule="auto"/>
              <w:ind w:left="141"/>
              <w:rPr>
                <w:rFonts w:hAnsi="宋体" w:cs="宋体"/>
                <w:color w:val="000000"/>
                <w:sz w:val="24"/>
                <w:szCs w:val="28"/>
              </w:rPr>
            </w:pPr>
            <w:r>
              <w:rPr>
                <w:rFonts w:hint="eastAsia" w:hAnsi="宋体" w:cs="宋体"/>
                <w:sz w:val="24"/>
              </w:rPr>
              <w:t>60分</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sz w:val="24"/>
                <w:szCs w:val="20"/>
              </w:rPr>
            </w:pPr>
            <w:bookmarkStart w:id="79" w:name="OLE_LINK20"/>
            <w:r>
              <w:rPr>
                <w:rFonts w:hint="eastAsia" w:ascii="宋体" w:hAnsi="宋体" w:cs="宋体"/>
                <w:color w:val="000000"/>
                <w:sz w:val="24"/>
                <w:szCs w:val="20"/>
              </w:rPr>
              <w:t>（1）冬季供暖方案（</w:t>
            </w:r>
            <w:r>
              <w:rPr>
                <w:rFonts w:ascii="宋体" w:hAnsi="宋体" w:cs="宋体"/>
                <w:color w:val="000000"/>
                <w:sz w:val="24"/>
                <w:szCs w:val="20"/>
              </w:rPr>
              <w:t>12</w:t>
            </w:r>
            <w:r>
              <w:rPr>
                <w:rFonts w:hint="eastAsia" w:ascii="宋体" w:hAnsi="宋体" w:cs="宋体"/>
                <w:color w:val="000000"/>
                <w:sz w:val="24"/>
                <w:szCs w:val="20"/>
              </w:rPr>
              <w:t>分）：投标人针对本项目需求制定冬季供暖方案，包括但不限于①实施计划与进度②实施团队③质量控制措施④安全保障措施等。以上</w:t>
            </w:r>
            <w:r>
              <w:rPr>
                <w:rFonts w:ascii="宋体" w:hAnsi="宋体" w:cs="宋体"/>
                <w:color w:val="000000"/>
                <w:sz w:val="24"/>
                <w:szCs w:val="20"/>
              </w:rPr>
              <w:t>4</w:t>
            </w:r>
            <w:r>
              <w:rPr>
                <w:rFonts w:hint="eastAsia" w:ascii="宋体" w:hAnsi="宋体" w:cs="宋体"/>
                <w:color w:val="000000"/>
                <w:sz w:val="24"/>
                <w:szCs w:val="20"/>
              </w:rPr>
              <w:t>项</w:t>
            </w:r>
            <w:r>
              <w:rPr>
                <w:rFonts w:hint="eastAsia" w:ascii="宋体" w:hAnsi="宋体" w:cs="宋体"/>
                <w:color w:val="000000"/>
                <w:sz w:val="24"/>
                <w:szCs w:val="20"/>
                <w:lang w:eastAsia="zh-CN"/>
              </w:rPr>
              <w:t>因素实质性响应并详尽合理的每一项</w:t>
            </w:r>
            <w:r>
              <w:rPr>
                <w:rFonts w:hint="eastAsia" w:ascii="宋体" w:hAnsi="宋体" w:cs="宋体"/>
                <w:color w:val="000000"/>
                <w:sz w:val="24"/>
                <w:szCs w:val="20"/>
              </w:rPr>
              <w:t>得</w:t>
            </w:r>
            <w:r>
              <w:rPr>
                <w:rFonts w:ascii="宋体" w:hAnsi="宋体" w:cs="宋体"/>
                <w:color w:val="000000"/>
                <w:sz w:val="24"/>
                <w:szCs w:val="20"/>
              </w:rPr>
              <w:t>3</w:t>
            </w:r>
            <w:r>
              <w:rPr>
                <w:rFonts w:hint="eastAsia" w:ascii="宋体" w:hAnsi="宋体" w:cs="宋体"/>
                <w:color w:val="000000"/>
                <w:sz w:val="24"/>
                <w:szCs w:val="20"/>
              </w:rPr>
              <w:t>分，满分</w:t>
            </w:r>
            <w:r>
              <w:rPr>
                <w:rFonts w:ascii="宋体" w:hAnsi="宋体" w:cs="宋体"/>
                <w:color w:val="000000"/>
                <w:sz w:val="24"/>
                <w:szCs w:val="20"/>
              </w:rPr>
              <w:t>12</w:t>
            </w:r>
            <w:r>
              <w:rPr>
                <w:rFonts w:hint="eastAsia" w:ascii="宋体" w:hAnsi="宋体" w:cs="宋体"/>
                <w:color w:val="000000"/>
                <w:sz w:val="24"/>
                <w:szCs w:val="20"/>
              </w:rPr>
              <w:t>分。方案中存在缺陷或不足的，每有一处扣1</w:t>
            </w:r>
            <w:r>
              <w:rPr>
                <w:rFonts w:ascii="宋体" w:hAnsi="宋体" w:cs="宋体"/>
                <w:color w:val="000000"/>
                <w:sz w:val="24"/>
                <w:szCs w:val="20"/>
              </w:rPr>
              <w:t>.5</w:t>
            </w:r>
            <w:r>
              <w:rPr>
                <w:rFonts w:hint="eastAsia" w:ascii="宋体" w:hAnsi="宋体" w:cs="宋体"/>
                <w:color w:val="000000"/>
                <w:sz w:val="24"/>
                <w:szCs w:val="20"/>
              </w:rPr>
              <w:t>分，扣完为止。</w:t>
            </w:r>
            <w:bookmarkEnd w:id="79"/>
            <w:r>
              <w:rPr>
                <w:rFonts w:hint="eastAsia" w:ascii="宋体" w:hAnsi="宋体" w:cs="宋体"/>
                <w:color w:val="000000"/>
                <w:sz w:val="24"/>
                <w:szCs w:val="20"/>
              </w:rPr>
              <w:t xml:space="preserve"> </w:t>
            </w:r>
          </w:p>
          <w:p>
            <w:pPr>
              <w:widowControl/>
              <w:spacing w:line="360" w:lineRule="auto"/>
              <w:jc w:val="left"/>
              <w:rPr>
                <w:rFonts w:ascii="宋体" w:hAnsi="宋体" w:cs="宋体"/>
                <w:sz w:val="24"/>
                <w:szCs w:val="20"/>
              </w:rPr>
            </w:pPr>
            <w:r>
              <w:rPr>
                <w:rFonts w:hint="eastAsia" w:ascii="宋体" w:hAnsi="宋体" w:cs="宋体"/>
                <w:color w:val="000000"/>
                <w:sz w:val="24"/>
                <w:szCs w:val="20"/>
              </w:rPr>
              <w:t>（2） 锅炉检修方案（12分）：投标人针对本项目需求制定锅炉检修方案，包括但不限于①检修计划②检修人员③安全保障措施等。以上</w:t>
            </w:r>
            <w:r>
              <w:rPr>
                <w:rFonts w:ascii="宋体" w:hAnsi="宋体" w:cs="宋体"/>
                <w:color w:val="000000"/>
                <w:sz w:val="24"/>
                <w:szCs w:val="20"/>
              </w:rPr>
              <w:t>3</w:t>
            </w:r>
            <w:r>
              <w:rPr>
                <w:rFonts w:hint="eastAsia" w:ascii="宋体" w:hAnsi="宋体" w:cs="宋体"/>
                <w:color w:val="000000"/>
                <w:sz w:val="24"/>
                <w:szCs w:val="20"/>
              </w:rPr>
              <w:t>项</w:t>
            </w:r>
            <w:r>
              <w:rPr>
                <w:rFonts w:hint="eastAsia" w:ascii="宋体" w:hAnsi="宋体" w:cs="宋体"/>
                <w:sz w:val="24"/>
                <w:szCs w:val="20"/>
                <w:lang w:eastAsia="zh-CN"/>
              </w:rPr>
              <w:t>因素实质性响应并详尽合理的每一项</w:t>
            </w:r>
            <w:r>
              <w:rPr>
                <w:rFonts w:hint="eastAsia" w:ascii="宋体" w:hAnsi="宋体" w:cs="宋体"/>
                <w:sz w:val="24"/>
                <w:szCs w:val="20"/>
              </w:rPr>
              <w:t>得</w:t>
            </w:r>
            <w:r>
              <w:rPr>
                <w:rFonts w:ascii="宋体" w:hAnsi="宋体" w:cs="宋体"/>
                <w:sz w:val="24"/>
                <w:szCs w:val="20"/>
              </w:rPr>
              <w:t>4</w:t>
            </w:r>
            <w:r>
              <w:rPr>
                <w:rFonts w:hint="eastAsia" w:ascii="宋体" w:hAnsi="宋体" w:cs="宋体"/>
                <w:sz w:val="24"/>
                <w:szCs w:val="20"/>
              </w:rPr>
              <w:t>分，满分</w:t>
            </w:r>
            <w:r>
              <w:rPr>
                <w:rFonts w:ascii="宋体" w:hAnsi="宋体" w:cs="宋体"/>
                <w:sz w:val="24"/>
                <w:szCs w:val="20"/>
              </w:rPr>
              <w:t>12</w:t>
            </w:r>
            <w:r>
              <w:rPr>
                <w:rFonts w:hint="eastAsia" w:ascii="宋体" w:hAnsi="宋体" w:cs="宋体"/>
                <w:sz w:val="24"/>
                <w:szCs w:val="20"/>
              </w:rPr>
              <w:t>分。方案中存在缺陷或不足的，每有一处扣</w:t>
            </w:r>
            <w:r>
              <w:rPr>
                <w:rFonts w:ascii="宋体" w:hAnsi="宋体" w:cs="宋体"/>
                <w:sz w:val="24"/>
                <w:szCs w:val="20"/>
              </w:rPr>
              <w:t>2</w:t>
            </w:r>
            <w:r>
              <w:rPr>
                <w:rFonts w:hint="eastAsia" w:ascii="宋体" w:hAnsi="宋体" w:cs="宋体"/>
                <w:sz w:val="24"/>
                <w:szCs w:val="20"/>
              </w:rPr>
              <w:t>分，扣完为止。</w:t>
            </w:r>
          </w:p>
          <w:p>
            <w:pPr>
              <w:widowControl/>
              <w:spacing w:line="360" w:lineRule="auto"/>
              <w:jc w:val="left"/>
              <w:rPr>
                <w:rFonts w:ascii="宋体" w:hAnsi="宋体" w:cs="宋体"/>
                <w:sz w:val="24"/>
                <w:szCs w:val="20"/>
              </w:rPr>
            </w:pPr>
            <w:r>
              <w:rPr>
                <w:rFonts w:hint="eastAsia" w:ascii="宋体" w:hAnsi="宋体" w:cs="宋体"/>
                <w:sz w:val="24"/>
                <w:szCs w:val="20"/>
              </w:rPr>
              <w:t>（3）定期巡检方案（12分）：投标人针对本项目需求制定定期巡检方案，包括但不限于①巡检计划②巡护区域③巡检内容等。以上</w:t>
            </w:r>
            <w:r>
              <w:rPr>
                <w:rFonts w:ascii="宋体" w:hAnsi="宋体" w:cs="宋体"/>
                <w:sz w:val="24"/>
                <w:szCs w:val="20"/>
              </w:rPr>
              <w:t>3</w:t>
            </w:r>
            <w:r>
              <w:rPr>
                <w:rFonts w:hint="eastAsia" w:ascii="宋体" w:hAnsi="宋体" w:cs="宋体"/>
                <w:sz w:val="24"/>
                <w:szCs w:val="20"/>
              </w:rPr>
              <w:t>项</w:t>
            </w:r>
            <w:r>
              <w:rPr>
                <w:rFonts w:hint="eastAsia" w:ascii="宋体" w:hAnsi="宋体" w:cs="宋体"/>
                <w:sz w:val="24"/>
                <w:szCs w:val="20"/>
                <w:lang w:eastAsia="zh-CN"/>
              </w:rPr>
              <w:t>因素实质性响应并详尽合理的每一项</w:t>
            </w:r>
            <w:r>
              <w:rPr>
                <w:rFonts w:hint="eastAsia" w:ascii="宋体" w:hAnsi="宋体" w:cs="宋体"/>
                <w:sz w:val="24"/>
                <w:szCs w:val="20"/>
              </w:rPr>
              <w:t>得</w:t>
            </w:r>
            <w:r>
              <w:rPr>
                <w:rFonts w:ascii="宋体" w:hAnsi="宋体" w:cs="宋体"/>
                <w:sz w:val="24"/>
                <w:szCs w:val="20"/>
              </w:rPr>
              <w:t>4</w:t>
            </w:r>
            <w:r>
              <w:rPr>
                <w:rFonts w:hint="eastAsia" w:ascii="宋体" w:hAnsi="宋体" w:cs="宋体"/>
                <w:sz w:val="24"/>
                <w:szCs w:val="20"/>
              </w:rPr>
              <w:t>分，满分</w:t>
            </w:r>
            <w:r>
              <w:rPr>
                <w:rFonts w:ascii="宋体" w:hAnsi="宋体" w:cs="宋体"/>
                <w:sz w:val="24"/>
                <w:szCs w:val="20"/>
              </w:rPr>
              <w:t>12</w:t>
            </w:r>
            <w:r>
              <w:rPr>
                <w:rFonts w:hint="eastAsia" w:ascii="宋体" w:hAnsi="宋体" w:cs="宋体"/>
                <w:sz w:val="24"/>
                <w:szCs w:val="20"/>
              </w:rPr>
              <w:t>分。方案中存在缺陷或不足的，每有一处扣</w:t>
            </w:r>
            <w:r>
              <w:rPr>
                <w:rFonts w:ascii="宋体" w:hAnsi="宋体" w:cs="宋体"/>
                <w:sz w:val="24"/>
                <w:szCs w:val="20"/>
              </w:rPr>
              <w:t>2</w:t>
            </w:r>
            <w:r>
              <w:rPr>
                <w:rFonts w:hint="eastAsia" w:ascii="宋体" w:hAnsi="宋体" w:cs="宋体"/>
                <w:sz w:val="24"/>
                <w:szCs w:val="20"/>
              </w:rPr>
              <w:t xml:space="preserve">分，扣完为止。 </w:t>
            </w:r>
          </w:p>
          <w:p>
            <w:pPr>
              <w:widowControl/>
              <w:spacing w:line="360" w:lineRule="auto"/>
              <w:jc w:val="left"/>
              <w:rPr>
                <w:rFonts w:ascii="宋体" w:hAnsi="宋体" w:cs="宋体"/>
                <w:sz w:val="24"/>
                <w:szCs w:val="20"/>
              </w:rPr>
            </w:pPr>
            <w:r>
              <w:rPr>
                <w:rFonts w:hint="eastAsia" w:ascii="宋体" w:hAnsi="宋体" w:cs="宋体"/>
                <w:sz w:val="24"/>
                <w:szCs w:val="20"/>
              </w:rPr>
              <w:t>（4）日常维护方案（12分）：投标人针对本项目需求制定日常维护方案，包括但不限于①设备检查与维护②安全与应急管理③记录与台账管理等。 以上</w:t>
            </w:r>
            <w:r>
              <w:rPr>
                <w:rFonts w:ascii="宋体" w:hAnsi="宋体" w:cs="宋体"/>
                <w:sz w:val="24"/>
                <w:szCs w:val="20"/>
              </w:rPr>
              <w:t>3</w:t>
            </w:r>
            <w:r>
              <w:rPr>
                <w:rFonts w:hint="eastAsia" w:ascii="宋体" w:hAnsi="宋体" w:cs="宋体"/>
                <w:sz w:val="24"/>
                <w:szCs w:val="20"/>
              </w:rPr>
              <w:t>项</w:t>
            </w:r>
            <w:r>
              <w:rPr>
                <w:rFonts w:hint="eastAsia" w:ascii="宋体" w:hAnsi="宋体" w:cs="宋体"/>
                <w:sz w:val="24"/>
                <w:szCs w:val="20"/>
                <w:lang w:eastAsia="zh-CN"/>
              </w:rPr>
              <w:t>因素实质性响应并详尽合理的每一项</w:t>
            </w:r>
            <w:r>
              <w:rPr>
                <w:rFonts w:hint="eastAsia" w:ascii="宋体" w:hAnsi="宋体" w:cs="宋体"/>
                <w:sz w:val="24"/>
                <w:szCs w:val="20"/>
              </w:rPr>
              <w:t>得</w:t>
            </w:r>
            <w:r>
              <w:rPr>
                <w:rFonts w:ascii="宋体" w:hAnsi="宋体" w:cs="宋体"/>
                <w:sz w:val="24"/>
                <w:szCs w:val="20"/>
              </w:rPr>
              <w:t>4</w:t>
            </w:r>
            <w:r>
              <w:rPr>
                <w:rFonts w:hint="eastAsia" w:ascii="宋体" w:hAnsi="宋体" w:cs="宋体"/>
                <w:sz w:val="24"/>
                <w:szCs w:val="20"/>
              </w:rPr>
              <w:t>分，满分</w:t>
            </w:r>
            <w:r>
              <w:rPr>
                <w:rFonts w:ascii="宋体" w:hAnsi="宋体" w:cs="宋体"/>
                <w:sz w:val="24"/>
                <w:szCs w:val="20"/>
              </w:rPr>
              <w:t>12</w:t>
            </w:r>
            <w:r>
              <w:rPr>
                <w:rFonts w:hint="eastAsia" w:ascii="宋体" w:hAnsi="宋体" w:cs="宋体"/>
                <w:sz w:val="24"/>
                <w:szCs w:val="20"/>
              </w:rPr>
              <w:t>分。方案中存在缺陷或不足的，每有一处扣</w:t>
            </w:r>
            <w:r>
              <w:rPr>
                <w:rFonts w:ascii="宋体" w:hAnsi="宋体" w:cs="宋体"/>
                <w:sz w:val="24"/>
                <w:szCs w:val="20"/>
              </w:rPr>
              <w:t>2</w:t>
            </w:r>
            <w:r>
              <w:rPr>
                <w:rFonts w:hint="eastAsia" w:ascii="宋体" w:hAnsi="宋体" w:cs="宋体"/>
                <w:sz w:val="24"/>
                <w:szCs w:val="20"/>
              </w:rPr>
              <w:t xml:space="preserve">分，扣完为止。 </w:t>
            </w:r>
          </w:p>
          <w:p>
            <w:pPr>
              <w:widowControl/>
              <w:spacing w:line="360" w:lineRule="auto"/>
              <w:jc w:val="left"/>
              <w:rPr>
                <w:rFonts w:ascii="宋体" w:hAnsi="宋体" w:cs="宋体"/>
                <w:sz w:val="24"/>
                <w:szCs w:val="20"/>
              </w:rPr>
            </w:pPr>
            <w:bookmarkStart w:id="80" w:name="OLE_LINK19"/>
            <w:r>
              <w:rPr>
                <w:rFonts w:hint="eastAsia" w:ascii="宋体" w:hAnsi="宋体" w:cs="宋体"/>
                <w:sz w:val="24"/>
                <w:szCs w:val="20"/>
              </w:rPr>
              <w:t>（5）废料清运措施（6分）：投标人针对本项目需求制定废料清运措施，包括但不限于①废料分类管理②安全收集与暂存③运输管理与监督记录等。 以上</w:t>
            </w:r>
            <w:r>
              <w:rPr>
                <w:rFonts w:ascii="宋体" w:hAnsi="宋体" w:cs="宋体"/>
                <w:sz w:val="24"/>
                <w:szCs w:val="20"/>
              </w:rPr>
              <w:t>3</w:t>
            </w:r>
            <w:r>
              <w:rPr>
                <w:rFonts w:hint="eastAsia" w:ascii="宋体" w:hAnsi="宋体" w:cs="宋体"/>
                <w:sz w:val="24"/>
                <w:szCs w:val="20"/>
              </w:rPr>
              <w:t>项</w:t>
            </w:r>
            <w:r>
              <w:rPr>
                <w:rFonts w:hint="eastAsia" w:ascii="宋体" w:hAnsi="宋体" w:cs="宋体"/>
                <w:sz w:val="24"/>
                <w:szCs w:val="20"/>
                <w:lang w:eastAsia="zh-CN"/>
              </w:rPr>
              <w:t>因素实质性响应并详尽合理的每一项</w:t>
            </w:r>
            <w:r>
              <w:rPr>
                <w:rFonts w:hint="eastAsia" w:ascii="宋体" w:hAnsi="宋体" w:cs="宋体"/>
                <w:sz w:val="24"/>
                <w:szCs w:val="20"/>
              </w:rPr>
              <w:t>得</w:t>
            </w:r>
            <w:r>
              <w:rPr>
                <w:rFonts w:ascii="宋体" w:hAnsi="宋体" w:cs="宋体"/>
                <w:sz w:val="24"/>
                <w:szCs w:val="20"/>
              </w:rPr>
              <w:t>2</w:t>
            </w:r>
            <w:r>
              <w:rPr>
                <w:rFonts w:hint="eastAsia" w:ascii="宋体" w:hAnsi="宋体" w:cs="宋体"/>
                <w:sz w:val="24"/>
                <w:szCs w:val="20"/>
              </w:rPr>
              <w:t>分，满分</w:t>
            </w:r>
            <w:r>
              <w:rPr>
                <w:rFonts w:ascii="宋体" w:hAnsi="宋体" w:cs="宋体"/>
                <w:sz w:val="24"/>
                <w:szCs w:val="20"/>
              </w:rPr>
              <w:t>6</w:t>
            </w:r>
            <w:r>
              <w:rPr>
                <w:rFonts w:hint="eastAsia" w:ascii="宋体" w:hAnsi="宋体" w:cs="宋体"/>
                <w:sz w:val="24"/>
                <w:szCs w:val="20"/>
              </w:rPr>
              <w:t>分。方案中存在缺陷或不足的，每有一处扣</w:t>
            </w:r>
            <w:r>
              <w:rPr>
                <w:rFonts w:ascii="宋体" w:hAnsi="宋体" w:cs="宋体"/>
                <w:sz w:val="24"/>
                <w:szCs w:val="20"/>
              </w:rPr>
              <w:t>1</w:t>
            </w:r>
            <w:r>
              <w:rPr>
                <w:rFonts w:hint="eastAsia" w:ascii="宋体" w:hAnsi="宋体" w:cs="宋体"/>
                <w:sz w:val="24"/>
                <w:szCs w:val="20"/>
              </w:rPr>
              <w:t>分，扣完为止。</w:t>
            </w:r>
            <w:bookmarkEnd w:id="80"/>
            <w:r>
              <w:rPr>
                <w:rFonts w:hint="eastAsia" w:ascii="宋体" w:hAnsi="宋体" w:cs="宋体"/>
                <w:sz w:val="24"/>
                <w:szCs w:val="20"/>
              </w:rPr>
              <w:t xml:space="preserve"> </w:t>
            </w:r>
          </w:p>
          <w:p>
            <w:pPr>
              <w:widowControl/>
              <w:spacing w:line="360" w:lineRule="auto"/>
              <w:jc w:val="left"/>
              <w:rPr>
                <w:rFonts w:hAnsi="宋体" w:cs="宋体"/>
                <w:color w:val="000000"/>
                <w:sz w:val="24"/>
                <w:szCs w:val="28"/>
              </w:rPr>
            </w:pPr>
            <w:r>
              <w:rPr>
                <w:rFonts w:hint="eastAsia" w:ascii="宋体" w:hAnsi="宋体" w:cs="宋体"/>
                <w:sz w:val="24"/>
                <w:szCs w:val="20"/>
              </w:rPr>
              <w:t xml:space="preserve"> </w:t>
            </w:r>
            <w:bookmarkStart w:id="81" w:name="OLE_LINK18"/>
            <w:r>
              <w:rPr>
                <w:rFonts w:hint="eastAsia" w:ascii="宋体" w:hAnsi="宋体" w:cs="宋体"/>
                <w:sz w:val="24"/>
                <w:szCs w:val="20"/>
              </w:rPr>
              <w:t>（6）供暖期后保养方案(6分)：投标人针对该项目须提供详尽的供暖期后保养方案，包括但不限于①供暖期后保养计划②供热设备的深度保养③</w:t>
            </w:r>
            <w:r>
              <w:rPr>
                <w:rFonts w:hint="eastAsia" w:ascii="宋体" w:hAnsi="宋体" w:cs="宋体"/>
                <w:sz w:val="24"/>
                <w:szCs w:val="20"/>
                <w:lang w:val="en-US" w:eastAsia="zh-CN"/>
              </w:rPr>
              <w:t>管</w:t>
            </w:r>
            <w:r>
              <w:rPr>
                <w:rFonts w:hint="eastAsia" w:ascii="宋体" w:hAnsi="宋体" w:cs="宋体"/>
                <w:sz w:val="24"/>
                <w:szCs w:val="20"/>
              </w:rPr>
              <w:t>网系统的全面排查等。 以上</w:t>
            </w:r>
            <w:r>
              <w:rPr>
                <w:rFonts w:ascii="宋体" w:hAnsi="宋体" w:cs="宋体"/>
                <w:sz w:val="24"/>
                <w:szCs w:val="20"/>
              </w:rPr>
              <w:t>3</w:t>
            </w:r>
            <w:r>
              <w:rPr>
                <w:rFonts w:hint="eastAsia" w:ascii="宋体" w:hAnsi="宋体" w:cs="宋体"/>
                <w:sz w:val="24"/>
                <w:szCs w:val="20"/>
              </w:rPr>
              <w:t>项</w:t>
            </w:r>
            <w:r>
              <w:rPr>
                <w:rFonts w:hint="eastAsia" w:ascii="宋体" w:hAnsi="宋体" w:cs="宋体"/>
                <w:sz w:val="24"/>
                <w:szCs w:val="20"/>
                <w:lang w:eastAsia="zh-CN"/>
              </w:rPr>
              <w:t>因素实质性响应并详尽合理的每一项</w:t>
            </w:r>
            <w:r>
              <w:rPr>
                <w:rFonts w:hint="eastAsia" w:ascii="宋体" w:hAnsi="宋体" w:cs="宋体"/>
                <w:sz w:val="24"/>
                <w:szCs w:val="20"/>
              </w:rPr>
              <w:t>得</w:t>
            </w:r>
            <w:r>
              <w:rPr>
                <w:rFonts w:ascii="宋体" w:hAnsi="宋体" w:cs="宋体"/>
                <w:sz w:val="24"/>
                <w:szCs w:val="20"/>
              </w:rPr>
              <w:t>2</w:t>
            </w:r>
            <w:r>
              <w:rPr>
                <w:rFonts w:hint="eastAsia" w:ascii="宋体" w:hAnsi="宋体" w:cs="宋体"/>
                <w:sz w:val="24"/>
                <w:szCs w:val="20"/>
              </w:rPr>
              <w:t>分，满分</w:t>
            </w:r>
            <w:r>
              <w:rPr>
                <w:rFonts w:ascii="宋体" w:hAnsi="宋体" w:cs="宋体"/>
                <w:sz w:val="24"/>
                <w:szCs w:val="20"/>
              </w:rPr>
              <w:t>6</w:t>
            </w:r>
            <w:r>
              <w:rPr>
                <w:rFonts w:hint="eastAsia" w:ascii="宋体" w:hAnsi="宋体" w:cs="宋体"/>
                <w:sz w:val="24"/>
                <w:szCs w:val="20"/>
              </w:rPr>
              <w:t>分。方案中存在</w:t>
            </w:r>
            <w:r>
              <w:rPr>
                <w:rFonts w:hint="eastAsia" w:ascii="宋体" w:hAnsi="宋体" w:cs="宋体"/>
                <w:color w:val="000000"/>
                <w:sz w:val="24"/>
                <w:szCs w:val="20"/>
              </w:rPr>
              <w:t>缺陷或不足的，每有一处扣</w:t>
            </w:r>
            <w:r>
              <w:rPr>
                <w:rFonts w:ascii="宋体" w:hAnsi="宋体" w:cs="宋体"/>
                <w:color w:val="000000"/>
                <w:sz w:val="24"/>
                <w:szCs w:val="20"/>
              </w:rPr>
              <w:t>1</w:t>
            </w:r>
            <w:r>
              <w:rPr>
                <w:rFonts w:hint="eastAsia" w:ascii="宋体" w:hAnsi="宋体" w:cs="宋体"/>
                <w:color w:val="000000"/>
                <w:sz w:val="24"/>
                <w:szCs w:val="20"/>
              </w:rPr>
              <w:t>分，扣完为止。</w:t>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1483" w:type="dxa"/>
            <w:vMerge w:val="continue"/>
            <w:tcBorders>
              <w:left w:val="single" w:color="auto" w:sz="4" w:space="0"/>
              <w:right w:val="single" w:color="auto" w:sz="4" w:space="0"/>
            </w:tcBorders>
            <w:vAlign w:val="center"/>
          </w:tcPr>
          <w:p>
            <w:pPr>
              <w:pStyle w:val="14"/>
              <w:spacing w:line="276" w:lineRule="auto"/>
              <w:ind w:left="141"/>
              <w:jc w:val="center"/>
              <w:rPr>
                <w:rFonts w:hAnsi="宋体" w:cs="宋体"/>
                <w:sz w:val="24"/>
              </w:rPr>
            </w:pPr>
          </w:p>
        </w:tc>
        <w:tc>
          <w:tcPr>
            <w:tcW w:w="8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4"/>
              <w:spacing w:line="276" w:lineRule="auto"/>
              <w:jc w:val="center"/>
              <w:rPr>
                <w:rFonts w:hAnsi="宋体" w:cs="宋体"/>
                <w:sz w:val="24"/>
              </w:rPr>
            </w:pPr>
            <w:r>
              <w:rPr>
                <w:rFonts w:hint="eastAsia" w:hAnsi="宋体" w:cs="宋体"/>
                <w:sz w:val="24"/>
              </w:rPr>
              <w:t>售后服务</w:t>
            </w:r>
          </w:p>
        </w:tc>
        <w:tc>
          <w:tcPr>
            <w:tcW w:w="832" w:type="dxa"/>
            <w:tcBorders>
              <w:top w:val="single" w:color="auto" w:sz="4" w:space="0"/>
              <w:left w:val="single" w:color="auto" w:sz="4" w:space="0"/>
              <w:bottom w:val="single" w:color="auto" w:sz="4" w:space="0"/>
              <w:right w:val="single" w:color="auto" w:sz="4" w:space="0"/>
            </w:tcBorders>
            <w:vAlign w:val="center"/>
          </w:tcPr>
          <w:p>
            <w:pPr>
              <w:pStyle w:val="14"/>
              <w:spacing w:line="276" w:lineRule="auto"/>
              <w:ind w:left="141"/>
              <w:rPr>
                <w:rFonts w:hAnsi="宋体" w:cs="宋体"/>
                <w:sz w:val="24"/>
              </w:rPr>
            </w:pPr>
            <w:r>
              <w:rPr>
                <w:rFonts w:hint="eastAsia" w:hAnsi="宋体" w:cs="宋体"/>
                <w:sz w:val="24"/>
                <w:lang w:val="en-US" w:eastAsia="zh-CN"/>
              </w:rPr>
              <w:t>6</w:t>
            </w:r>
            <w:r>
              <w:rPr>
                <w:rFonts w:hint="eastAsia" w:hAnsi="宋体" w:cs="宋体"/>
                <w:sz w:val="24"/>
              </w:rPr>
              <w:t>分</w:t>
            </w:r>
          </w:p>
        </w:tc>
        <w:tc>
          <w:tcPr>
            <w:tcW w:w="68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sz w:val="24"/>
                <w:szCs w:val="20"/>
              </w:rPr>
            </w:pPr>
            <w:r>
              <w:rPr>
                <w:rFonts w:hint="eastAsia" w:ascii="宋体" w:hAnsi="宋体" w:cs="宋体"/>
                <w:color w:val="000000"/>
                <w:sz w:val="24"/>
                <w:szCs w:val="20"/>
              </w:rPr>
              <w:t xml:space="preserve">针对该项目须有完善的售后服务体系。包括但不限于①售后服务内容和流程②售后服务响应时间③售后服务质量保障措施等内容。  </w:t>
            </w:r>
          </w:p>
          <w:p>
            <w:pPr>
              <w:widowControl/>
              <w:spacing w:line="360" w:lineRule="auto"/>
              <w:jc w:val="left"/>
              <w:rPr>
                <w:rFonts w:ascii="宋体" w:hAnsi="宋体" w:cs="宋体"/>
                <w:color w:val="000000"/>
                <w:sz w:val="24"/>
                <w:szCs w:val="20"/>
              </w:rPr>
            </w:pPr>
            <w:r>
              <w:rPr>
                <w:rFonts w:hint="eastAsia" w:ascii="宋体" w:hAnsi="宋体" w:cs="宋体"/>
                <w:color w:val="000000"/>
                <w:sz w:val="24"/>
                <w:szCs w:val="20"/>
              </w:rPr>
              <w:t>以上</w:t>
            </w:r>
            <w:r>
              <w:rPr>
                <w:rFonts w:hint="eastAsia" w:ascii="宋体" w:hAnsi="宋体" w:cs="宋体"/>
                <w:color w:val="000000"/>
                <w:sz w:val="24"/>
                <w:szCs w:val="20"/>
                <w:lang w:val="en-US" w:eastAsia="zh-CN"/>
              </w:rPr>
              <w:t>3</w:t>
            </w:r>
            <w:r>
              <w:rPr>
                <w:rFonts w:hint="eastAsia" w:ascii="宋体" w:hAnsi="宋体" w:cs="宋体"/>
                <w:color w:val="000000"/>
                <w:sz w:val="24"/>
                <w:szCs w:val="20"/>
              </w:rPr>
              <w:t>项</w:t>
            </w:r>
            <w:r>
              <w:rPr>
                <w:rFonts w:hint="eastAsia" w:ascii="宋体" w:hAnsi="宋体" w:cs="宋体"/>
                <w:color w:val="000000"/>
                <w:sz w:val="24"/>
                <w:szCs w:val="20"/>
                <w:lang w:eastAsia="zh-CN"/>
              </w:rPr>
              <w:t>因素实质性响应并详尽合理的每一项</w:t>
            </w:r>
            <w:r>
              <w:rPr>
                <w:rFonts w:hint="eastAsia" w:ascii="宋体" w:hAnsi="宋体" w:cs="宋体"/>
                <w:color w:val="000000"/>
                <w:sz w:val="24"/>
                <w:szCs w:val="20"/>
              </w:rPr>
              <w:t>得2分，满分</w:t>
            </w:r>
            <w:r>
              <w:rPr>
                <w:rFonts w:hint="eastAsia" w:ascii="宋体" w:hAnsi="宋体" w:cs="宋体"/>
                <w:color w:val="000000"/>
                <w:sz w:val="24"/>
                <w:szCs w:val="20"/>
                <w:lang w:val="en-US" w:eastAsia="zh-CN"/>
              </w:rPr>
              <w:t>6</w:t>
            </w:r>
            <w:r>
              <w:rPr>
                <w:rFonts w:hint="eastAsia" w:ascii="宋体" w:hAnsi="宋体" w:cs="宋体"/>
                <w:color w:val="000000"/>
                <w:sz w:val="24"/>
                <w:szCs w:val="20"/>
              </w:rPr>
              <w:t>分。方案中存在缺陷或不足的，每有一处扣1分，扣完为止。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9965" w:type="dxa"/>
            <w:gridSpan w:val="4"/>
            <w:tcBorders>
              <w:left w:val="single" w:color="auto" w:sz="4" w:space="0"/>
              <w:right w:val="single" w:color="auto" w:sz="4" w:space="0"/>
            </w:tcBorders>
            <w:vAlign w:val="center"/>
          </w:tcPr>
          <w:p>
            <w:pPr>
              <w:widowControl/>
              <w:spacing w:line="360" w:lineRule="auto"/>
              <w:jc w:val="left"/>
              <w:rPr>
                <w:rFonts w:ascii="宋体" w:hAnsi="宋体" w:cs="宋体"/>
                <w:color w:val="000000"/>
                <w:sz w:val="24"/>
                <w:szCs w:val="20"/>
              </w:rPr>
            </w:pPr>
            <w:r>
              <w:rPr>
                <w:rFonts w:hint="eastAsia" w:ascii="宋体" w:hAnsi="宋体" w:cs="宋体"/>
                <w:sz w:val="24"/>
              </w:rPr>
              <w:t>内容存在缺陷或不足是指：方案内容不切合行业实际、不符合行业政策；或存在项目名称错误、地点区域错误、内容与本项目需求无关、方案内容矛盾或表述前后不一致；或方案内容过于简单、不适用项目实际情况。</w:t>
            </w:r>
          </w:p>
        </w:tc>
      </w:tr>
    </w:tbl>
    <w:p>
      <w:pPr>
        <w:spacing w:line="300" w:lineRule="exact"/>
        <w:jc w:val="left"/>
        <w:rPr>
          <w:sz w:val="24"/>
        </w:rPr>
      </w:pPr>
      <w:bookmarkStart w:id="177" w:name="_GoBack"/>
      <w:bookmarkEnd w:id="177"/>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20.3</w:t>
      </w:r>
      <w:r>
        <w:rPr>
          <w:rFonts w:hint="eastAsia" w:ascii="宋体" w:hAnsi="宋体" w:cs="宋体"/>
          <w:shd w:val="clear" w:color="auto" w:fill="FFFFFF"/>
        </w:rPr>
        <w:t xml:space="preserve"> </w:t>
      </w:r>
      <w:r>
        <w:rPr>
          <w:rFonts w:hint="eastAsia" w:ascii="宋体" w:hAnsi="宋体" w:cs="宋体"/>
          <w:bCs/>
          <w:kern w:val="0"/>
          <w:sz w:val="24"/>
        </w:rPr>
        <w:t>采用综合评分法的，</w:t>
      </w:r>
      <w:r>
        <w:rPr>
          <w:rFonts w:hint="eastAsia" w:ascii="宋体" w:hAnsi="宋体" w:cs="宋体"/>
          <w:sz w:val="24"/>
          <w:shd w:val="clear" w:color="auto" w:fill="FFFFFF"/>
        </w:rPr>
        <w:t>评标结果按评审后得分由高到低顺序排列。得分相同的，按投标报价由低到高顺序排列。得分且投标报价相同的并列。投标文件满足招标文件全部实质性要求，</w:t>
      </w:r>
      <w:r>
        <w:rPr>
          <w:rFonts w:hint="eastAsia" w:hAnsi="宋体" w:cs="宋体"/>
          <w:sz w:val="24"/>
          <w:shd w:val="clear" w:color="auto" w:fill="FFFFFF"/>
        </w:rPr>
        <w:t>且按照评审因素的量化指标评审得分最高的投标人为排名第一的成交候选人。</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（1）分值汇总计算错误的；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（2）分项评分超出评分标准范围的；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（4）经评标委员会认定评分畸高、畸低的。</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z w:val="24"/>
          <w:shd w:val="clear" w:color="auto" w:fill="FFFFFF"/>
        </w:rPr>
        <w:t>投标人对以上情形提出质疑的，采购人或者采购代理机构可以组织原评标委员会进行重新评审，重新评审改变评标结果的，应当书面报告本级财政部门。</w:t>
      </w:r>
    </w:p>
    <w:p>
      <w:pPr>
        <w:rPr>
          <w:lang w:val="zh-CN"/>
        </w:rPr>
      </w:pPr>
      <w:bookmarkStart w:id="82" w:name="_Toc54"/>
    </w:p>
    <w:p>
      <w:pPr>
        <w:pStyle w:val="10"/>
        <w:rPr>
          <w:lang w:val="zh-CN"/>
        </w:rPr>
      </w:pPr>
    </w:p>
    <w:p>
      <w:pPr>
        <w:pStyle w:val="26"/>
        <w:spacing w:before="0" w:after="0" w:line="360" w:lineRule="auto"/>
        <w:rPr>
          <w:rFonts w:ascii="宋体" w:hAnsi="宋体" w:cs="宋体"/>
          <w:lang w:val="zh-CN"/>
        </w:rPr>
      </w:pPr>
      <w:bookmarkStart w:id="83" w:name="_Toc202124626"/>
      <w:r>
        <w:rPr>
          <w:rFonts w:hint="eastAsia" w:ascii="宋体" w:hAnsi="宋体" w:cs="宋体"/>
          <w:lang w:val="zh-CN"/>
        </w:rPr>
        <w:t>七、中标</w:t>
      </w:r>
      <w:bookmarkEnd w:id="82"/>
      <w:bookmarkEnd w:id="83"/>
    </w:p>
    <w:p>
      <w:pPr>
        <w:pStyle w:val="26"/>
        <w:spacing w:before="0" w:after="0" w:line="360" w:lineRule="auto"/>
        <w:jc w:val="left"/>
        <w:rPr>
          <w:rFonts w:ascii="宋体" w:hAnsi="宋体" w:cs="宋体"/>
          <w:lang w:val="zh-CN"/>
        </w:rPr>
      </w:pPr>
      <w:bookmarkStart w:id="84" w:name="_Toc202124627"/>
      <w:bookmarkStart w:id="85" w:name="_Toc21218"/>
      <w:r>
        <w:rPr>
          <w:rFonts w:hint="eastAsia" w:ascii="宋体" w:hAnsi="宋体" w:cs="宋体"/>
          <w:sz w:val="28"/>
          <w:szCs w:val="28"/>
          <w:lang w:val="zh-CN"/>
        </w:rPr>
        <w:t>21.推荐并确定中标人</w:t>
      </w:r>
      <w:bookmarkEnd w:id="84"/>
      <w:bookmarkEnd w:id="85"/>
    </w:p>
    <w:p>
      <w:pPr>
        <w:autoSpaceDE w:val="0"/>
        <w:autoSpaceDN w:val="0"/>
        <w:spacing w:line="360" w:lineRule="auto"/>
        <w:ind w:firstLine="480" w:firstLineChars="200"/>
        <w:rPr>
          <w:rFonts w:ascii="宋体" w:hAnsi="宋体" w:cs="宋体"/>
          <w:sz w:val="24"/>
        </w:rPr>
      </w:pPr>
      <w:r>
        <w:rPr>
          <w:rFonts w:hint="eastAsia" w:ascii="宋体" w:hAnsi="宋体" w:cs="宋体"/>
          <w:sz w:val="24"/>
        </w:rPr>
        <w:t>21.1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sz w:val="24"/>
        </w:rPr>
      </w:pPr>
      <w:r>
        <w:rPr>
          <w:rFonts w:hint="eastAsia" w:ascii="宋体" w:hAnsi="宋体" w:cs="宋体"/>
          <w:sz w:val="24"/>
        </w:rPr>
        <w:t>21.2 采购人自行组织招标的，应当在评标结束后5个工作日内确定中标人。</w:t>
      </w:r>
    </w:p>
    <w:p>
      <w:pPr>
        <w:autoSpaceDE w:val="0"/>
        <w:autoSpaceDN w:val="0"/>
        <w:spacing w:line="360" w:lineRule="auto"/>
        <w:ind w:firstLine="480" w:firstLineChars="200"/>
        <w:rPr>
          <w:rFonts w:ascii="宋体" w:hAnsi="宋体" w:cs="宋体"/>
          <w:sz w:val="24"/>
        </w:rPr>
      </w:pPr>
      <w:r>
        <w:rPr>
          <w:rFonts w:hint="eastAsia" w:ascii="宋体" w:hAnsi="宋体" w:cs="宋体"/>
          <w:sz w:val="24"/>
        </w:rPr>
        <w:t>21.3采购人在收到评标报告5个工作日内未按评标报告推荐的中标候选人顺序确定中标人，又不能说明合法理由的，</w:t>
      </w:r>
      <w:r>
        <w:rPr>
          <w:rFonts w:hint="eastAsia" w:hAnsi="宋体" w:cs="宋体"/>
          <w:sz w:val="24"/>
        </w:rPr>
        <w:t>视为确定评审报告提出排序前三名的供应商为中标供应商</w:t>
      </w:r>
      <w:r>
        <w:rPr>
          <w:rFonts w:hint="eastAsia" w:ascii="宋体" w:hAnsi="宋体" w:cs="宋体"/>
          <w:sz w:val="24"/>
        </w:rPr>
        <w:t>。</w:t>
      </w:r>
    </w:p>
    <w:p>
      <w:pPr>
        <w:pStyle w:val="26"/>
        <w:spacing w:before="0" w:after="0" w:line="360" w:lineRule="auto"/>
        <w:jc w:val="left"/>
        <w:rPr>
          <w:rFonts w:ascii="宋体" w:hAnsi="宋体" w:cs="宋体"/>
          <w:lang w:val="zh-CN"/>
        </w:rPr>
      </w:pPr>
      <w:bookmarkStart w:id="86" w:name="_Toc202124628"/>
      <w:bookmarkStart w:id="87" w:name="_Toc17920"/>
      <w:r>
        <w:rPr>
          <w:rFonts w:hint="eastAsia" w:ascii="宋体" w:hAnsi="宋体" w:cs="宋体"/>
          <w:sz w:val="28"/>
          <w:szCs w:val="28"/>
          <w:lang w:val="zh-CN"/>
        </w:rPr>
        <w:t>22.中标通知</w:t>
      </w:r>
      <w:bookmarkEnd w:id="86"/>
      <w:bookmarkEnd w:id="87"/>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22.2 中标结果公告内容应当包括采购人及其委托的采购代理机构的名称、地址、联系方式，项目名称和项目编号，中标人名称、地址和中标金额，主要中标标的的名称、服务内容、数量、单价、服务要求，中标公告期限以及评审专家名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22.3 中标公告期限为1个工作日。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22.4 在公告中标结果的同时，</w:t>
      </w:r>
      <w:r>
        <w:rPr>
          <w:rFonts w:hint="eastAsia" w:ascii="宋体" w:hAnsi="宋体" w:cs="宋体"/>
          <w:sz w:val="24"/>
          <w:shd w:val="clear" w:color="auto" w:fill="FFFFFF"/>
        </w:rPr>
        <w:t>采购代理机构</w:t>
      </w:r>
      <w:r>
        <w:rPr>
          <w:rFonts w:hint="eastAsia" w:ascii="宋体" w:hAnsi="宋体" w:cs="宋体"/>
          <w:kern w:val="0"/>
          <w:sz w:val="24"/>
        </w:rPr>
        <w:t>应当向中标人发出中标通知书；采用综合评分法评审的，还应当告知未中标人本人的评审得分与排序。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sz w:val="24"/>
        </w:rPr>
        <w:t>22.5 中标通知书发出后，采购人不得违法改变中标结果，中标人无正当理由不得放弃中标。</w:t>
      </w:r>
    </w:p>
    <w:p>
      <w:pPr>
        <w:pStyle w:val="26"/>
        <w:spacing w:before="0" w:after="0" w:line="360" w:lineRule="auto"/>
        <w:rPr>
          <w:rFonts w:ascii="宋体" w:hAnsi="宋体" w:cs="宋体"/>
          <w:lang w:val="zh-CN"/>
        </w:rPr>
      </w:pPr>
      <w:bookmarkStart w:id="88" w:name="_Toc27825"/>
      <w:bookmarkStart w:id="89" w:name="_Toc202124629"/>
      <w:r>
        <w:rPr>
          <w:rFonts w:hint="eastAsia" w:ascii="宋体" w:hAnsi="宋体" w:cs="宋体"/>
          <w:lang w:val="zh-CN"/>
        </w:rPr>
        <w:t>八、授予合同</w:t>
      </w:r>
      <w:bookmarkEnd w:id="88"/>
      <w:bookmarkEnd w:id="89"/>
    </w:p>
    <w:p>
      <w:pPr>
        <w:pStyle w:val="26"/>
        <w:spacing w:before="0" w:after="0" w:line="360" w:lineRule="auto"/>
        <w:jc w:val="left"/>
        <w:rPr>
          <w:rFonts w:ascii="宋体" w:hAnsi="宋体" w:cs="宋体"/>
          <w:kern w:val="0"/>
          <w:sz w:val="24"/>
        </w:rPr>
      </w:pPr>
      <w:bookmarkStart w:id="90" w:name="_Toc29743"/>
      <w:bookmarkStart w:id="91" w:name="_Toc202124630"/>
      <w:r>
        <w:rPr>
          <w:rFonts w:hint="eastAsia" w:ascii="宋体" w:hAnsi="宋体" w:cs="宋体"/>
          <w:sz w:val="28"/>
          <w:szCs w:val="28"/>
          <w:lang w:val="zh-CN"/>
        </w:rPr>
        <w:t>23.签订合同</w:t>
      </w:r>
      <w:bookmarkEnd w:id="90"/>
      <w:bookmarkEnd w:id="91"/>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23.1</w:t>
      </w:r>
      <w:r>
        <w:rPr>
          <w:rFonts w:hint="eastAsia" w:ascii="宋体" w:hAnsi="宋体" w:cs="宋体"/>
          <w:kern w:val="0"/>
          <w:sz w:val="24"/>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采购人不得向中标人提出任何不合理的要求作为签订合同的条件。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23.2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23.3</w:t>
      </w:r>
      <w:r>
        <w:rPr>
          <w:rFonts w:hint="eastAsia" w:ascii="宋体" w:hAnsi="宋体" w:cs="宋体"/>
          <w:kern w:val="0"/>
          <w:sz w:val="24"/>
        </w:rPr>
        <w:t xml:space="preserve"> 中标人拒绝与采购人签订合同的</w:t>
      </w:r>
      <w:r>
        <w:rPr>
          <w:rFonts w:hint="eastAsia" w:ascii="宋体" w:hAnsi="宋体" w:cs="宋体"/>
          <w:kern w:val="0"/>
          <w:sz w:val="24"/>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23.4</w:t>
      </w:r>
      <w:r>
        <w:rPr>
          <w:rFonts w:hint="eastAsia" w:ascii="宋体" w:hAnsi="宋体" w:cs="宋体"/>
          <w:kern w:val="0"/>
          <w:sz w:val="24"/>
          <w:lang w:bidi="ar"/>
        </w:rPr>
        <w:t xml:space="preserve"> </w:t>
      </w:r>
      <w:r>
        <w:rPr>
          <w:rFonts w:hint="eastAsia" w:ascii="宋体" w:hAnsi="宋体" w:cs="宋体"/>
          <w:kern w:val="0"/>
          <w:sz w:val="24"/>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 xml:space="preserve">23.5 </w:t>
      </w:r>
      <w:r>
        <w:rPr>
          <w:rFonts w:hint="eastAsia" w:ascii="宋体" w:hAnsi="宋体" w:cs="宋体"/>
          <w:kern w:val="0"/>
          <w:sz w:val="24"/>
          <w:lang w:val="zh-CN"/>
        </w:rPr>
        <w:t>采购合同签订之日起</w:t>
      </w:r>
      <w:r>
        <w:rPr>
          <w:rFonts w:hint="eastAsia" w:ascii="宋体" w:hAnsi="宋体" w:cs="宋体"/>
          <w:kern w:val="0"/>
          <w:sz w:val="24"/>
        </w:rPr>
        <w:t>2</w:t>
      </w:r>
      <w:r>
        <w:rPr>
          <w:rFonts w:hint="eastAsia" w:ascii="宋体" w:hAnsi="宋体" w:cs="宋体"/>
          <w:kern w:val="0"/>
          <w:sz w:val="24"/>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23.6 采购人与中标人应当根据合同的约定依法履行合同义务。政府采购合同的履行、违约责任和解决争议的方法等适用《中华人民共和国民法典》。</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23.7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23.8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sz w:val="24"/>
        </w:rPr>
        <w:t>23.9 采购人、采购代理机构应当建立真实完整的招标采购档案，妥善保存每项采购活动的采购文件。</w:t>
      </w:r>
    </w:p>
    <w:p>
      <w:pPr>
        <w:pStyle w:val="26"/>
        <w:spacing w:before="0" w:after="0" w:line="360" w:lineRule="auto"/>
        <w:rPr>
          <w:rFonts w:ascii="宋体" w:hAnsi="宋体" w:cs="宋体"/>
          <w:lang w:val="zh-CN"/>
        </w:rPr>
      </w:pPr>
      <w:bookmarkStart w:id="92" w:name="_Toc14330"/>
      <w:bookmarkStart w:id="93" w:name="_Toc202124631"/>
      <w:r>
        <w:rPr>
          <w:rFonts w:hint="eastAsia" w:ascii="宋体" w:hAnsi="宋体" w:cs="宋体"/>
          <w:lang w:val="zh-CN"/>
        </w:rPr>
        <w:t>九、招标代理费</w:t>
      </w:r>
      <w:bookmarkEnd w:id="92"/>
      <w:bookmarkEnd w:id="93"/>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收取对象：中标供应商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收费金额：在领取中标通知书前向采购代理机构缴纳招标代理服务费</w:t>
      </w:r>
      <w:r>
        <w:rPr>
          <w:rFonts w:hint="eastAsia" w:ascii="宋体" w:hAnsi="宋体" w:cs="宋体"/>
          <w:kern w:val="0"/>
          <w:sz w:val="24"/>
        </w:rPr>
        <w:t>。</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参照计价[2002]1980号文以项目中标价核算收取。</w:t>
      </w:r>
    </w:p>
    <w:p>
      <w:pPr>
        <w:autoSpaceDE w:val="0"/>
        <w:autoSpaceDN w:val="0"/>
        <w:spacing w:line="360" w:lineRule="auto"/>
        <w:ind w:firstLine="480" w:firstLineChars="200"/>
        <w:jc w:val="left"/>
        <w:rPr>
          <w:rFonts w:ascii="宋体" w:hAnsi="宋体" w:cs="宋体"/>
          <w:kern w:val="0"/>
        </w:rPr>
      </w:pPr>
      <w:r>
        <w:rPr>
          <w:rFonts w:hint="eastAsia" w:ascii="宋体" w:hAnsi="宋体" w:cs="宋体"/>
          <w:kern w:val="0"/>
          <w:sz w:val="24"/>
        </w:rPr>
        <w:t>3、由采购人自行招标的，中标人无需缴纳招标代理费。</w:t>
      </w:r>
    </w:p>
    <w:p>
      <w:pPr>
        <w:pStyle w:val="26"/>
        <w:spacing w:before="0" w:after="0" w:line="360" w:lineRule="auto"/>
        <w:rPr>
          <w:rFonts w:ascii="宋体" w:hAnsi="宋体" w:cs="宋体"/>
          <w:lang w:val="zh-CN"/>
        </w:rPr>
      </w:pPr>
      <w:bookmarkStart w:id="94" w:name="_Toc14075"/>
      <w:bookmarkStart w:id="95" w:name="_Toc202124632"/>
      <w:r>
        <w:rPr>
          <w:rFonts w:hint="eastAsia" w:ascii="宋体" w:hAnsi="宋体" w:cs="宋体"/>
          <w:lang w:val="zh-CN"/>
        </w:rPr>
        <w:t>十、其他</w:t>
      </w:r>
      <w:bookmarkEnd w:id="94"/>
      <w:bookmarkEnd w:id="95"/>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2、有下列情形之一的，视为投标人串通投标，其投标无效：</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（1）不同投标人的投标文件由同一单位或者个人编制；</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（2）不同投标人委托同一单位或者个人办理投标事宜；</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（4）不同投标人的投标文件异常一致或者投标报价呈规律性差异；</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（5）不同投标人的投标文件相互混装；</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（6）不同投标人的投标保证金从同一单位或者个人的账户转出。</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（2）招标文件没有不合理条款、招标程序符合规定，需要采用其他采购方式采购的，采购人应当依法报财政部门批准。</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sz w:val="24"/>
        </w:rPr>
        <w:t>4、</w:t>
      </w:r>
      <w:r>
        <w:rPr>
          <w:rFonts w:hint="eastAsia" w:ascii="宋体" w:hAnsi="宋体" w:cs="宋体"/>
          <w:kern w:val="0"/>
          <w:sz w:val="24"/>
          <w:lang w:val="zh-CN"/>
        </w:rPr>
        <w:t>在招标采购中，出现下列情形之一的，应予废标：</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（2）出现影响采购公正的违法、违规行为的。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（3）投标人的报价均超出采购预算，采购人不能支付的。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（4）因重大变故，采购任务取消的。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废标后，由采购人或者采购代理机构发布废标公告。其他未尽事宜，按照《中华人民共和国政府采购法》、《中华人民共和国政府采购法实施条例》、《中华人民共和国民法典》等法律法规的有关条款执行。</w:t>
      </w:r>
    </w:p>
    <w:p>
      <w:pPr>
        <w:pStyle w:val="26"/>
        <w:spacing w:line="360" w:lineRule="auto"/>
        <w:rPr>
          <w:b w:val="0"/>
          <w:sz w:val="56"/>
          <w:szCs w:val="72"/>
        </w:rPr>
      </w:pPr>
      <w:r>
        <w:rPr>
          <w:lang w:val="zh-CN"/>
        </w:rPr>
        <w:br w:type="page"/>
      </w:r>
      <w:bookmarkStart w:id="96" w:name="_Toc202124633"/>
      <w:r>
        <w:rPr>
          <w:rFonts w:hint="eastAsia"/>
          <w:lang w:val="zh-CN"/>
        </w:rPr>
        <w:t>第三部分  合同文本样式</w:t>
      </w:r>
      <w:bookmarkEnd w:id="96"/>
    </w:p>
    <w:p>
      <w:pPr>
        <w:spacing w:line="360" w:lineRule="auto"/>
        <w:jc w:val="center"/>
        <w:rPr>
          <w:b/>
          <w:spacing w:val="120"/>
          <w:sz w:val="56"/>
          <w:szCs w:val="72"/>
        </w:rPr>
      </w:pPr>
    </w:p>
    <w:p>
      <w:pPr>
        <w:spacing w:line="360" w:lineRule="auto"/>
        <w:jc w:val="center"/>
        <w:rPr>
          <w:b/>
          <w:spacing w:val="120"/>
          <w:sz w:val="56"/>
          <w:szCs w:val="72"/>
        </w:rPr>
      </w:pPr>
    </w:p>
    <w:p>
      <w:pPr>
        <w:spacing w:line="360" w:lineRule="auto"/>
        <w:jc w:val="center"/>
        <w:rPr>
          <w:b/>
          <w:spacing w:val="120"/>
          <w:sz w:val="56"/>
          <w:szCs w:val="72"/>
        </w:rPr>
      </w:pPr>
    </w:p>
    <w:p>
      <w:pPr>
        <w:spacing w:line="360" w:lineRule="auto"/>
        <w:jc w:val="center"/>
        <w:rPr>
          <w:rFonts w:ascii="Cambria" w:hAnsi="Cambria"/>
          <w:b/>
          <w:bCs/>
          <w:sz w:val="40"/>
          <w:szCs w:val="32"/>
          <w:lang w:val="zh-CN"/>
        </w:rPr>
      </w:pPr>
      <w:r>
        <w:rPr>
          <w:rFonts w:hint="eastAsia" w:ascii="Cambria" w:hAnsi="Cambria"/>
          <w:b/>
          <w:bCs/>
          <w:sz w:val="40"/>
          <w:szCs w:val="32"/>
          <w:lang w:val="zh-CN"/>
        </w:rPr>
        <w:t>政府采购项目合同书</w:t>
      </w:r>
    </w:p>
    <w:p>
      <w:pPr>
        <w:widowControl/>
        <w:jc w:val="center"/>
        <w:rPr>
          <w:b/>
          <w:lang w:val="zh-CN"/>
        </w:rPr>
      </w:pPr>
    </w:p>
    <w:p>
      <w:pPr>
        <w:spacing w:line="360" w:lineRule="auto"/>
        <w:rPr>
          <w:b/>
          <w:sz w:val="56"/>
          <w:szCs w:val="72"/>
        </w:rPr>
      </w:pPr>
    </w:p>
    <w:p>
      <w:pPr>
        <w:spacing w:line="360" w:lineRule="auto"/>
        <w:rPr>
          <w:b/>
          <w:sz w:val="56"/>
          <w:szCs w:val="72"/>
        </w:rPr>
      </w:pPr>
    </w:p>
    <w:p>
      <w:pPr>
        <w:spacing w:line="360" w:lineRule="auto"/>
        <w:rPr>
          <w:b/>
          <w:sz w:val="24"/>
          <w:szCs w:val="28"/>
        </w:rPr>
      </w:pPr>
    </w:p>
    <w:p>
      <w:pPr>
        <w:spacing w:line="360" w:lineRule="auto"/>
        <w:ind w:left="3494" w:hanging="3494" w:hangingChars="1450"/>
        <w:rPr>
          <w:rFonts w:ascii="宋体" w:hAnsi="宋体"/>
          <w:b/>
          <w:sz w:val="24"/>
          <w:szCs w:val="28"/>
          <w:u w:val="single"/>
        </w:rPr>
      </w:pPr>
      <w:r>
        <w:rPr>
          <w:rFonts w:hint="eastAsia"/>
          <w:b/>
          <w:sz w:val="24"/>
          <w:szCs w:val="28"/>
        </w:rPr>
        <w:t xml:space="preserve">      </w:t>
      </w:r>
      <w:r>
        <w:rPr>
          <w:rFonts w:hint="eastAsia" w:ascii="宋体" w:hAnsi="宋体"/>
          <w:b/>
          <w:sz w:val="24"/>
          <w:szCs w:val="28"/>
        </w:rPr>
        <w:t>采 购 项 目 名 称：</w:t>
      </w:r>
      <w:r>
        <w:rPr>
          <w:rFonts w:hint="eastAsia" w:ascii="宋体" w:hAnsi="宋体"/>
          <w:b/>
          <w:sz w:val="24"/>
          <w:szCs w:val="28"/>
          <w:u w:val="single"/>
        </w:rPr>
        <w:t xml:space="preserve">2025年集中供热服务项目                                </w:t>
      </w:r>
    </w:p>
    <w:p>
      <w:pPr>
        <w:spacing w:line="360" w:lineRule="auto"/>
        <w:ind w:firstLine="723" w:firstLineChars="300"/>
        <w:rPr>
          <w:rFonts w:ascii="宋体" w:hAnsi="宋体"/>
          <w:sz w:val="24"/>
          <w:szCs w:val="28"/>
          <w:u w:val="single"/>
        </w:rPr>
      </w:pPr>
      <w:r>
        <w:rPr>
          <w:rFonts w:ascii="宋体" w:hAnsi="宋体"/>
          <w:b/>
          <w:sz w:val="24"/>
          <w:szCs w:val="28"/>
        </w:rPr>
        <w:t>采</w:t>
      </w:r>
      <w:r>
        <w:rPr>
          <w:rFonts w:hint="eastAsia" w:ascii="宋体" w:hAnsi="宋体"/>
          <w:b/>
          <w:sz w:val="24"/>
          <w:szCs w:val="28"/>
        </w:rPr>
        <w:t xml:space="preserve"> </w:t>
      </w:r>
      <w:r>
        <w:rPr>
          <w:rFonts w:ascii="宋体" w:hAnsi="宋体"/>
          <w:b/>
          <w:sz w:val="24"/>
          <w:szCs w:val="28"/>
        </w:rPr>
        <w:t>购</w:t>
      </w:r>
      <w:r>
        <w:rPr>
          <w:rFonts w:hint="eastAsia" w:ascii="宋体" w:hAnsi="宋体"/>
          <w:b/>
          <w:sz w:val="24"/>
          <w:szCs w:val="28"/>
        </w:rPr>
        <w:t xml:space="preserve"> </w:t>
      </w:r>
      <w:r>
        <w:rPr>
          <w:rFonts w:ascii="宋体" w:hAnsi="宋体"/>
          <w:b/>
          <w:sz w:val="24"/>
          <w:szCs w:val="28"/>
        </w:rPr>
        <w:t>项</w:t>
      </w:r>
      <w:r>
        <w:rPr>
          <w:rFonts w:hint="eastAsia" w:ascii="宋体" w:hAnsi="宋体"/>
          <w:b/>
          <w:sz w:val="24"/>
          <w:szCs w:val="28"/>
        </w:rPr>
        <w:t xml:space="preserve"> </w:t>
      </w:r>
      <w:r>
        <w:rPr>
          <w:rFonts w:ascii="宋体" w:hAnsi="宋体"/>
          <w:b/>
          <w:sz w:val="24"/>
          <w:szCs w:val="28"/>
        </w:rPr>
        <w:t>目</w:t>
      </w:r>
      <w:r>
        <w:rPr>
          <w:rFonts w:hint="eastAsia" w:ascii="宋体" w:hAnsi="宋体"/>
          <w:b/>
          <w:sz w:val="24"/>
          <w:szCs w:val="28"/>
        </w:rPr>
        <w:t xml:space="preserve"> </w:t>
      </w:r>
      <w:r>
        <w:rPr>
          <w:rFonts w:ascii="宋体" w:hAnsi="宋体"/>
          <w:b/>
          <w:sz w:val="24"/>
          <w:szCs w:val="28"/>
        </w:rPr>
        <w:t>编</w:t>
      </w:r>
      <w:r>
        <w:rPr>
          <w:rFonts w:hint="eastAsia" w:ascii="宋体" w:hAnsi="宋体"/>
          <w:b/>
          <w:sz w:val="24"/>
          <w:szCs w:val="28"/>
        </w:rPr>
        <w:t xml:space="preserve"> </w:t>
      </w:r>
      <w:r>
        <w:rPr>
          <w:rFonts w:ascii="宋体" w:hAnsi="宋体"/>
          <w:b/>
          <w:sz w:val="24"/>
          <w:szCs w:val="28"/>
        </w:rPr>
        <w:t>号</w:t>
      </w:r>
      <w:r>
        <w:rPr>
          <w:rFonts w:hint="eastAsia" w:ascii="宋体" w:hAnsi="宋体"/>
          <w:b/>
          <w:sz w:val="24"/>
          <w:szCs w:val="28"/>
        </w:rPr>
        <w:t>：</w:t>
      </w:r>
      <w:r>
        <w:rPr>
          <w:rFonts w:hint="eastAsia" w:ascii="宋体" w:hAnsi="宋体"/>
          <w:b/>
          <w:sz w:val="24"/>
          <w:szCs w:val="28"/>
          <w:u w:val="single"/>
          <w:lang w:eastAsia="zh-CN"/>
        </w:rPr>
        <w:t>青海国焱公招（服务）2025-243号</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ascii="宋体" w:hAnsi="宋体"/>
          <w:b/>
          <w:sz w:val="24"/>
          <w:szCs w:val="28"/>
        </w:rPr>
        <w:t>采</w:t>
      </w:r>
      <w:r>
        <w:rPr>
          <w:rFonts w:hint="eastAsia" w:ascii="宋体" w:hAnsi="宋体"/>
          <w:b/>
          <w:sz w:val="24"/>
          <w:szCs w:val="28"/>
        </w:rPr>
        <w:t xml:space="preserve"> </w:t>
      </w:r>
      <w:r>
        <w:rPr>
          <w:rFonts w:ascii="宋体" w:hAnsi="宋体"/>
          <w:b/>
          <w:sz w:val="24"/>
          <w:szCs w:val="28"/>
        </w:rPr>
        <w:t>购</w:t>
      </w:r>
      <w:r>
        <w:rPr>
          <w:rFonts w:hint="eastAsia" w:ascii="宋体" w:hAnsi="宋体"/>
          <w:b/>
          <w:sz w:val="24"/>
          <w:szCs w:val="28"/>
        </w:rPr>
        <w:t xml:space="preserve"> </w:t>
      </w:r>
      <w:r>
        <w:rPr>
          <w:rFonts w:ascii="宋体" w:hAnsi="宋体"/>
          <w:b/>
          <w:sz w:val="24"/>
          <w:szCs w:val="28"/>
        </w:rPr>
        <w:t>合</w:t>
      </w:r>
      <w:r>
        <w:rPr>
          <w:rFonts w:hint="eastAsia" w:ascii="宋体" w:hAnsi="宋体"/>
          <w:b/>
          <w:sz w:val="24"/>
          <w:szCs w:val="28"/>
        </w:rPr>
        <w:t xml:space="preserve"> </w:t>
      </w:r>
      <w:r>
        <w:rPr>
          <w:rFonts w:ascii="宋体" w:hAnsi="宋体"/>
          <w:b/>
          <w:sz w:val="24"/>
          <w:szCs w:val="28"/>
        </w:rPr>
        <w:t>同</w:t>
      </w:r>
      <w:r>
        <w:rPr>
          <w:rFonts w:hint="eastAsia" w:ascii="宋体" w:hAnsi="宋体"/>
          <w:b/>
          <w:sz w:val="24"/>
          <w:szCs w:val="28"/>
        </w:rPr>
        <w:t xml:space="preserve"> </w:t>
      </w:r>
      <w:r>
        <w:rPr>
          <w:rFonts w:ascii="宋体" w:hAnsi="宋体"/>
          <w:b/>
          <w:sz w:val="24"/>
          <w:szCs w:val="28"/>
        </w:rPr>
        <w:t>编</w:t>
      </w:r>
      <w:r>
        <w:rPr>
          <w:rFonts w:hint="eastAsia" w:ascii="宋体" w:hAnsi="宋体"/>
          <w:b/>
          <w:sz w:val="24"/>
          <w:szCs w:val="28"/>
        </w:rPr>
        <w:t xml:space="preserve"> </w:t>
      </w:r>
      <w:r>
        <w:rPr>
          <w:rFonts w:ascii="宋体" w:hAnsi="宋体"/>
          <w:b/>
          <w:sz w:val="24"/>
          <w:szCs w:val="28"/>
        </w:rPr>
        <w:t>号</w:t>
      </w:r>
      <w:r>
        <w:rPr>
          <w:rFonts w:hint="eastAsia" w:ascii="宋体" w:hAnsi="宋体"/>
          <w:b/>
          <w:sz w:val="24"/>
          <w:szCs w:val="28"/>
        </w:rPr>
        <w:t>：</w:t>
      </w:r>
      <w:r>
        <w:rPr>
          <w:rFonts w:hint="eastAsia" w:ascii="宋体" w:hAnsi="宋体"/>
          <w:b/>
          <w:sz w:val="24"/>
          <w:szCs w:val="28"/>
          <w:u w:val="single"/>
        </w:rPr>
        <w:t>QHGY-2025-</w:t>
      </w:r>
      <w:r>
        <w:rPr>
          <w:rFonts w:hint="eastAsia" w:ascii="宋体" w:hAnsi="宋体"/>
          <w:b/>
          <w:sz w:val="24"/>
          <w:szCs w:val="28"/>
          <w:u w:val="single"/>
          <w:lang w:val="en-US" w:eastAsia="zh-CN"/>
        </w:rPr>
        <w:t>243</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r>
        <w:rPr>
          <w:rFonts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r>
        <w:rPr>
          <w:rFonts w:ascii="宋体" w:hAnsi="宋体"/>
          <w:b/>
          <w:sz w:val="24"/>
          <w:szCs w:val="28"/>
          <w:u w:val="single"/>
        </w:rPr>
        <w:t xml:space="preserve">     </w:t>
      </w:r>
    </w:p>
    <w:p>
      <w:pPr>
        <w:spacing w:line="360" w:lineRule="auto"/>
        <w:ind w:left="3368" w:leftChars="342" w:hanging="2650" w:hangingChars="1100"/>
        <w:rPr>
          <w:rFonts w:ascii="宋体" w:hAnsi="宋体"/>
          <w:sz w:val="24"/>
          <w:szCs w:val="28"/>
          <w:u w:val="single"/>
        </w:rPr>
      </w:pPr>
      <w:r>
        <w:rPr>
          <w:rFonts w:hint="eastAsia" w:ascii="宋体" w:hAnsi="宋体"/>
          <w:b/>
          <w:sz w:val="24"/>
          <w:szCs w:val="28"/>
        </w:rPr>
        <w:t xml:space="preserve">采 购 </w:t>
      </w:r>
      <w:r>
        <w:rPr>
          <w:rFonts w:ascii="宋体" w:hAnsi="宋体"/>
          <w:b/>
          <w:sz w:val="24"/>
          <w:szCs w:val="28"/>
        </w:rPr>
        <w:t>人</w:t>
      </w:r>
      <w:r>
        <w:rPr>
          <w:rFonts w:hint="eastAsia" w:ascii="宋体" w:hAnsi="宋体"/>
          <w:b/>
          <w:sz w:val="24"/>
          <w:szCs w:val="28"/>
        </w:rPr>
        <w:t xml:space="preserve"> （</w:t>
      </w:r>
      <w:r>
        <w:rPr>
          <w:rFonts w:ascii="宋体" w:hAnsi="宋体"/>
          <w:b/>
          <w:sz w:val="24"/>
          <w:szCs w:val="28"/>
        </w:rPr>
        <w:t>甲</w:t>
      </w:r>
      <w:r>
        <w:rPr>
          <w:rFonts w:hint="eastAsia" w:ascii="宋体" w:hAnsi="宋体"/>
          <w:b/>
          <w:sz w:val="24"/>
          <w:szCs w:val="28"/>
        </w:rPr>
        <w:t xml:space="preserve"> </w:t>
      </w:r>
      <w:r>
        <w:rPr>
          <w:rFonts w:ascii="宋体" w:hAnsi="宋体"/>
          <w:b/>
          <w:sz w:val="24"/>
          <w:szCs w:val="28"/>
        </w:rPr>
        <w:t>方</w:t>
      </w:r>
      <w:r>
        <w:rPr>
          <w:rFonts w:hint="eastAsia" w:ascii="宋体" w:hAnsi="宋体"/>
          <w:b/>
          <w:sz w:val="24"/>
          <w:szCs w:val="28"/>
        </w:rPr>
        <w:t>）：</w:t>
      </w:r>
      <w:r>
        <w:rPr>
          <w:rFonts w:hint="eastAsia" w:ascii="宋体" w:hAnsi="宋体"/>
          <w:b/>
          <w:sz w:val="24"/>
          <w:szCs w:val="28"/>
          <w:u w:val="single"/>
        </w:rPr>
        <w:t>称多县机关事务服务中心                          （盖章）</w:t>
      </w:r>
    </w:p>
    <w:p>
      <w:pPr>
        <w:spacing w:line="360" w:lineRule="auto"/>
        <w:ind w:firstLine="723" w:firstLineChars="300"/>
        <w:rPr>
          <w:rFonts w:ascii="宋体" w:hAnsi="宋体"/>
          <w:b/>
          <w:sz w:val="24"/>
          <w:szCs w:val="28"/>
          <w:u w:val="single"/>
        </w:rPr>
      </w:pPr>
      <w:r>
        <w:rPr>
          <w:rFonts w:hint="eastAsia" w:ascii="宋体" w:hAnsi="宋体"/>
          <w:b/>
          <w:sz w:val="24"/>
          <w:szCs w:val="28"/>
        </w:rPr>
        <w:t>中标</w:t>
      </w:r>
      <w:r>
        <w:rPr>
          <w:rFonts w:ascii="宋体" w:hAnsi="宋体"/>
          <w:b/>
          <w:sz w:val="24"/>
          <w:szCs w:val="28"/>
        </w:rPr>
        <w:t>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w:t>
      </w:r>
      <w:r>
        <w:rPr>
          <w:rFonts w:hint="eastAsia" w:ascii="宋体" w:hAnsi="宋体"/>
          <w:b/>
          <w:sz w:val="24"/>
          <w:szCs w:val="28"/>
          <w:u w:val="single"/>
        </w:rPr>
        <w:t xml:space="preserve">                                                （盖章）</w:t>
      </w:r>
    </w:p>
    <w:p>
      <w:pPr>
        <w:tabs>
          <w:tab w:val="left" w:pos="7938"/>
          <w:tab w:val="left" w:pos="8080"/>
        </w:tabs>
        <w:spacing w:line="360" w:lineRule="auto"/>
        <w:ind w:firstLine="723" w:firstLineChars="300"/>
        <w:rPr>
          <w:rFonts w:ascii="宋体" w:hAnsi="宋体"/>
          <w:b/>
          <w:sz w:val="24"/>
          <w:szCs w:val="28"/>
          <w:u w:val="single"/>
        </w:rPr>
      </w:pPr>
      <w:r>
        <w:rPr>
          <w:rFonts w:ascii="宋体" w:hAnsi="宋体"/>
          <w:b/>
          <w:sz w:val="24"/>
          <w:szCs w:val="28"/>
        </w:rPr>
        <w:t>采</w:t>
      </w:r>
      <w:r>
        <w:rPr>
          <w:rFonts w:hint="eastAsia" w:ascii="宋体" w:hAnsi="宋体"/>
          <w:b/>
          <w:sz w:val="24"/>
          <w:szCs w:val="28"/>
        </w:rPr>
        <w:t xml:space="preserve">   </w:t>
      </w:r>
      <w:r>
        <w:rPr>
          <w:rFonts w:ascii="宋体" w:hAnsi="宋体"/>
          <w:b/>
          <w:sz w:val="24"/>
          <w:szCs w:val="28"/>
        </w:rPr>
        <w:t>购</w:t>
      </w:r>
      <w:r>
        <w:rPr>
          <w:rFonts w:hint="eastAsia" w:ascii="宋体" w:hAnsi="宋体"/>
          <w:b/>
          <w:sz w:val="24"/>
          <w:szCs w:val="28"/>
        </w:rPr>
        <w:t xml:space="preserve">   </w:t>
      </w:r>
      <w:r>
        <w:rPr>
          <w:rFonts w:ascii="宋体" w:hAnsi="宋体"/>
          <w:b/>
          <w:sz w:val="24"/>
          <w:szCs w:val="28"/>
        </w:rPr>
        <w:t>日</w:t>
      </w:r>
      <w:r>
        <w:rPr>
          <w:rFonts w:hint="eastAsia" w:ascii="宋体" w:hAnsi="宋体"/>
          <w:b/>
          <w:sz w:val="24"/>
          <w:szCs w:val="28"/>
        </w:rPr>
        <w:t xml:space="preserve">   </w:t>
      </w:r>
      <w:r>
        <w:rPr>
          <w:rFonts w:ascii="宋体" w:hAnsi="宋体"/>
          <w:b/>
          <w:sz w:val="24"/>
          <w:szCs w:val="28"/>
        </w:rPr>
        <w:t>期</w:t>
      </w:r>
      <w:r>
        <w:rPr>
          <w:rFonts w:hint="eastAsia" w:ascii="宋体" w:hAnsi="宋体"/>
          <w:b/>
          <w:sz w:val="24"/>
          <w:szCs w:val="28"/>
        </w:rPr>
        <w:t>：</w:t>
      </w:r>
      <w:r>
        <w:rPr>
          <w:rFonts w:hint="eastAsia" w:ascii="宋体" w:hAnsi="宋体"/>
          <w:b/>
          <w:sz w:val="24"/>
          <w:szCs w:val="28"/>
          <w:u w:val="single"/>
        </w:rPr>
        <w:t xml:space="preserve">                                                       </w:t>
      </w:r>
      <w:r>
        <w:rPr>
          <w:rFonts w:ascii="宋体" w:hAnsi="宋体"/>
          <w:b/>
          <w:sz w:val="24"/>
          <w:szCs w:val="28"/>
          <w:u w:val="single"/>
        </w:rPr>
        <w:t xml:space="preserve"> </w:t>
      </w:r>
    </w:p>
    <w:p>
      <w:pPr>
        <w:spacing w:line="300" w:lineRule="auto"/>
        <w:rPr>
          <w:sz w:val="28"/>
          <w:szCs w:val="28"/>
          <w:u w:val="single"/>
        </w:rPr>
      </w:pPr>
    </w:p>
    <w:p>
      <w:pPr>
        <w:spacing w:line="300" w:lineRule="auto"/>
        <w:rPr>
          <w:sz w:val="28"/>
          <w:szCs w:val="28"/>
          <w:u w:val="single"/>
        </w:rPr>
      </w:pPr>
    </w:p>
    <w:p>
      <w:pPr>
        <w:pStyle w:val="10"/>
        <w:rPr>
          <w:sz w:val="28"/>
          <w:szCs w:val="28"/>
          <w:u w:val="single"/>
        </w:rPr>
      </w:pPr>
    </w:p>
    <w:p>
      <w:pPr>
        <w:spacing w:line="360" w:lineRule="auto"/>
      </w:pPr>
      <w:r>
        <w:rPr>
          <w:rFonts w:hint="eastAsia" w:ascii="宋体" w:hAnsi="宋体"/>
          <w:sz w:val="28"/>
          <w:szCs w:val="28"/>
        </w:rPr>
        <w:br w:type="page"/>
      </w:r>
    </w:p>
    <w:p>
      <w:pPr>
        <w:spacing w:line="360" w:lineRule="auto"/>
        <w:rPr>
          <w:rFonts w:ascii="宋体" w:hAnsi="宋体" w:cs="Arial"/>
          <w:b/>
          <w:bCs/>
          <w:sz w:val="28"/>
          <w:szCs w:val="32"/>
          <w:lang w:val="zh-CN"/>
        </w:rPr>
      </w:pPr>
      <w:r>
        <w:rPr>
          <w:rFonts w:hint="eastAsia" w:ascii="宋体" w:hAnsi="宋体" w:cs="Arial"/>
          <w:b/>
          <w:bCs/>
          <w:sz w:val="28"/>
          <w:szCs w:val="32"/>
          <w:lang w:val="zh-CN"/>
        </w:rPr>
        <w:t>采购单位（以下简称甲方）：</w:t>
      </w:r>
    </w:p>
    <w:p>
      <w:pPr>
        <w:autoSpaceDE w:val="0"/>
        <w:autoSpaceDN w:val="0"/>
        <w:spacing w:line="360" w:lineRule="auto"/>
        <w:rPr>
          <w:rFonts w:ascii="宋体" w:hAnsi="宋体" w:cs="Arial"/>
          <w:b/>
          <w:bCs/>
          <w:sz w:val="28"/>
          <w:szCs w:val="32"/>
          <w:lang w:val="zh-CN"/>
        </w:rPr>
      </w:pPr>
      <w:r>
        <w:rPr>
          <w:rFonts w:hint="eastAsia" w:ascii="宋体" w:hAnsi="宋体" w:cs="Arial"/>
          <w:b/>
          <w:bCs/>
          <w:sz w:val="28"/>
          <w:szCs w:val="32"/>
          <w:lang w:val="zh-CN"/>
        </w:rPr>
        <w:t>供应商（以下简称乙方）：</w:t>
      </w:r>
    </w:p>
    <w:p>
      <w:pPr>
        <w:autoSpaceDE w:val="0"/>
        <w:autoSpaceDN w:val="0"/>
        <w:spacing w:line="360" w:lineRule="auto"/>
        <w:ind w:firstLine="480" w:firstLineChars="200"/>
        <w:rPr>
          <w:rFonts w:ascii="宋体" w:hAnsi="宋体" w:cs="Arial"/>
          <w:b/>
          <w:bCs/>
          <w:sz w:val="32"/>
          <w:szCs w:val="32"/>
          <w:lang w:val="zh-CN"/>
        </w:rPr>
      </w:pPr>
      <w:r>
        <w:rPr>
          <w:rFonts w:hint="eastAsia" w:ascii="宋体" w:hAnsi="宋体" w:cs="Arial"/>
          <w:sz w:val="24"/>
        </w:rPr>
        <w:t>甲、乙双方根据采购项目(采购项目编号                   )的招标文件要求和采购代理机构出具的《中标通知书》，</w:t>
      </w:r>
      <w:r>
        <w:rPr>
          <w:rFonts w:ascii="宋体" w:hAnsi="宋体" w:cs="Arial"/>
          <w:sz w:val="24"/>
          <w:lang w:val="zh-CN"/>
        </w:rPr>
        <w:t>并经双方协商一致，签订本合同协议书。</w:t>
      </w:r>
    </w:p>
    <w:p>
      <w:pPr>
        <w:autoSpaceDE w:val="0"/>
        <w:autoSpaceDN w:val="0"/>
        <w:spacing w:line="360" w:lineRule="auto"/>
        <w:rPr>
          <w:rFonts w:ascii="宋体" w:hAnsi="宋体" w:cs="Arial"/>
          <w:b/>
          <w:sz w:val="24"/>
          <w:lang w:val="zh-CN"/>
        </w:rPr>
      </w:pPr>
      <w:r>
        <w:rPr>
          <w:rFonts w:ascii="宋体" w:hAnsi="宋体" w:cs="Arial"/>
          <w:b/>
          <w:sz w:val="24"/>
          <w:lang w:val="zh-CN"/>
        </w:rPr>
        <w:t>一、签订本政府采购合同的依据</w:t>
      </w:r>
    </w:p>
    <w:p>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本政府采购合同所附下列文件是构成本政府采购合同不可分割的部分：</w:t>
      </w:r>
    </w:p>
    <w:p>
      <w:pPr>
        <w:autoSpaceDE w:val="0"/>
        <w:autoSpaceDN w:val="0"/>
        <w:spacing w:line="360" w:lineRule="auto"/>
        <w:rPr>
          <w:rFonts w:ascii="宋体" w:hAnsi="宋体" w:cs="Arial"/>
          <w:sz w:val="24"/>
          <w:lang w:val="zh-CN"/>
        </w:rPr>
      </w:pPr>
      <w:r>
        <w:rPr>
          <w:rFonts w:ascii="宋体" w:hAnsi="宋体" w:cs="Arial"/>
          <w:sz w:val="24"/>
          <w:lang w:val="zh-CN"/>
        </w:rPr>
        <w:t>1</w:t>
      </w:r>
      <w:r>
        <w:rPr>
          <w:rFonts w:hint="eastAsia" w:ascii="宋体" w:hAnsi="宋体" w:cs="Arial"/>
          <w:sz w:val="24"/>
          <w:lang w:val="zh-CN"/>
        </w:rPr>
        <w:t>．招标</w:t>
      </w:r>
      <w:r>
        <w:rPr>
          <w:rFonts w:ascii="宋体" w:hAnsi="宋体" w:cs="Arial"/>
          <w:sz w:val="24"/>
          <w:lang w:val="zh-CN"/>
        </w:rPr>
        <w:t>文件；</w:t>
      </w:r>
    </w:p>
    <w:p>
      <w:pPr>
        <w:autoSpaceDE w:val="0"/>
        <w:autoSpaceDN w:val="0"/>
        <w:spacing w:line="360" w:lineRule="auto"/>
        <w:rPr>
          <w:rFonts w:ascii="宋体" w:hAnsi="宋体" w:cs="Arial"/>
          <w:sz w:val="24"/>
          <w:lang w:val="zh-CN"/>
        </w:rPr>
      </w:pPr>
      <w:r>
        <w:rPr>
          <w:rFonts w:ascii="宋体" w:hAnsi="宋体" w:cs="Arial"/>
          <w:sz w:val="24"/>
          <w:lang w:val="zh-CN"/>
        </w:rPr>
        <w:t>2</w:t>
      </w:r>
      <w:r>
        <w:rPr>
          <w:rFonts w:hint="eastAsia" w:ascii="宋体" w:hAnsi="宋体" w:cs="Arial"/>
          <w:sz w:val="24"/>
          <w:lang w:val="zh-CN"/>
        </w:rPr>
        <w:t>．招标</w:t>
      </w:r>
      <w:r>
        <w:rPr>
          <w:rFonts w:ascii="宋体" w:hAnsi="宋体" w:cs="Arial"/>
          <w:sz w:val="24"/>
          <w:lang w:val="zh-CN"/>
        </w:rPr>
        <w:t>文件的更正、变更公告；</w:t>
      </w:r>
    </w:p>
    <w:p>
      <w:pPr>
        <w:autoSpaceDE w:val="0"/>
        <w:autoSpaceDN w:val="0"/>
        <w:spacing w:line="360" w:lineRule="auto"/>
        <w:rPr>
          <w:rFonts w:ascii="宋体" w:hAnsi="宋体" w:cs="Arial"/>
          <w:sz w:val="24"/>
          <w:lang w:val="zh-CN"/>
        </w:rPr>
      </w:pPr>
      <w:r>
        <w:rPr>
          <w:rFonts w:ascii="宋体" w:hAnsi="宋体" w:cs="Arial"/>
          <w:sz w:val="24"/>
          <w:lang w:val="zh-CN"/>
        </w:rPr>
        <w:t>3</w:t>
      </w:r>
      <w:r>
        <w:rPr>
          <w:rFonts w:hint="eastAsia" w:ascii="宋体" w:hAnsi="宋体" w:cs="Arial"/>
          <w:sz w:val="24"/>
          <w:lang w:val="zh-CN"/>
        </w:rPr>
        <w:t>．</w:t>
      </w:r>
      <w:r>
        <w:rPr>
          <w:rFonts w:ascii="宋体" w:hAnsi="宋体" w:cs="Arial"/>
          <w:sz w:val="24"/>
          <w:lang w:val="zh-CN"/>
        </w:rPr>
        <w:t>中标供应商提交的</w:t>
      </w:r>
      <w:r>
        <w:rPr>
          <w:rFonts w:hint="eastAsia" w:ascii="宋体" w:hAnsi="宋体" w:cs="Arial"/>
          <w:sz w:val="24"/>
          <w:lang w:val="zh-CN"/>
        </w:rPr>
        <w:t>投标</w:t>
      </w:r>
      <w:r>
        <w:rPr>
          <w:rFonts w:ascii="宋体" w:hAnsi="宋体" w:cs="Arial"/>
          <w:sz w:val="24"/>
          <w:lang w:val="zh-CN"/>
        </w:rPr>
        <w:t>报价文件；</w:t>
      </w:r>
    </w:p>
    <w:p>
      <w:pPr>
        <w:autoSpaceDE w:val="0"/>
        <w:autoSpaceDN w:val="0"/>
        <w:spacing w:line="360" w:lineRule="auto"/>
        <w:rPr>
          <w:rFonts w:ascii="宋体" w:hAnsi="宋体" w:cs="Arial"/>
          <w:sz w:val="24"/>
          <w:lang w:val="zh-CN"/>
        </w:rPr>
      </w:pPr>
      <w:r>
        <w:rPr>
          <w:rFonts w:ascii="宋体" w:hAnsi="宋体" w:cs="Arial"/>
          <w:sz w:val="24"/>
          <w:lang w:val="zh-CN"/>
        </w:rPr>
        <w:t>4</w:t>
      </w:r>
      <w:r>
        <w:rPr>
          <w:rFonts w:hint="eastAsia" w:ascii="宋体" w:hAnsi="宋体" w:cs="Arial"/>
          <w:sz w:val="24"/>
          <w:lang w:val="zh-CN"/>
        </w:rPr>
        <w:t>．招标</w:t>
      </w:r>
      <w:r>
        <w:rPr>
          <w:rFonts w:ascii="宋体" w:hAnsi="宋体" w:cs="Arial"/>
          <w:sz w:val="24"/>
          <w:lang w:val="zh-CN"/>
        </w:rPr>
        <w:t>文件中规定的政府采购合同通用条款；</w:t>
      </w:r>
    </w:p>
    <w:p>
      <w:pPr>
        <w:autoSpaceDE w:val="0"/>
        <w:autoSpaceDN w:val="0"/>
        <w:spacing w:line="360" w:lineRule="auto"/>
        <w:rPr>
          <w:rFonts w:ascii="宋体" w:hAnsi="宋体" w:cs="Arial"/>
          <w:sz w:val="24"/>
          <w:lang w:val="zh-CN"/>
        </w:rPr>
      </w:pPr>
      <w:r>
        <w:rPr>
          <w:rFonts w:ascii="宋体" w:hAnsi="宋体" w:cs="Arial"/>
          <w:sz w:val="24"/>
          <w:lang w:val="zh-CN"/>
        </w:rPr>
        <w:t>5</w:t>
      </w:r>
      <w:r>
        <w:rPr>
          <w:rFonts w:hint="eastAsia" w:ascii="宋体" w:hAnsi="宋体" w:cs="Arial"/>
          <w:sz w:val="24"/>
          <w:lang w:val="zh-CN"/>
        </w:rPr>
        <w:t>．</w:t>
      </w:r>
      <w:r>
        <w:rPr>
          <w:rFonts w:ascii="宋体" w:hAnsi="宋体" w:cs="Arial"/>
          <w:sz w:val="24"/>
          <w:lang w:val="zh-CN"/>
        </w:rPr>
        <w:t>中标通知书</w:t>
      </w:r>
      <w:r>
        <w:rPr>
          <w:rFonts w:hint="eastAsia" w:ascii="宋体" w:hAnsi="宋体" w:cs="Arial"/>
          <w:sz w:val="24"/>
          <w:lang w:val="zh-CN"/>
        </w:rPr>
        <w:t>；</w:t>
      </w:r>
    </w:p>
    <w:p>
      <w:pPr>
        <w:autoSpaceDE w:val="0"/>
        <w:autoSpaceDN w:val="0"/>
        <w:spacing w:line="360" w:lineRule="auto"/>
        <w:rPr>
          <w:rFonts w:ascii="宋体" w:hAnsi="宋体" w:cs="Arial"/>
          <w:sz w:val="24"/>
          <w:lang w:val="zh-CN"/>
        </w:rPr>
      </w:pPr>
      <w:r>
        <w:rPr>
          <w:rFonts w:ascii="宋体" w:hAnsi="宋体" w:cs="Arial"/>
          <w:b/>
          <w:sz w:val="24"/>
          <w:lang w:val="zh-CN"/>
        </w:rPr>
        <w:t>二、合同标的及金额</w:t>
      </w:r>
      <w:r>
        <w:rPr>
          <w:rFonts w:ascii="宋体" w:hAnsi="宋体" w:cs="Arial"/>
          <w:sz w:val="24"/>
          <w:lang w:val="zh-CN"/>
        </w:rPr>
        <w:t xml:space="preserve">            </w:t>
      </w:r>
      <w:r>
        <w:rPr>
          <w:rFonts w:hint="eastAsia" w:ascii="宋体" w:hAnsi="宋体" w:cs="Arial"/>
          <w:sz w:val="24"/>
          <w:lang w:val="zh-CN"/>
        </w:rPr>
        <w:t xml:space="preserve">                 </w:t>
      </w:r>
      <w:r>
        <w:rPr>
          <w:rFonts w:ascii="宋体" w:hAnsi="宋体" w:cs="Arial"/>
          <w:sz w:val="24"/>
          <w:lang w:val="zh-CN"/>
        </w:rPr>
        <w:t xml:space="preserve">            单位：元</w:t>
      </w:r>
    </w:p>
    <w:tbl>
      <w:tblPr>
        <w:tblStyle w:val="29"/>
        <w:tblW w:w="9968" w:type="dxa"/>
        <w:jc w:val="center"/>
        <w:tblLayout w:type="fixed"/>
        <w:tblCellMar>
          <w:top w:w="0" w:type="dxa"/>
          <w:left w:w="108" w:type="dxa"/>
          <w:bottom w:w="0" w:type="dxa"/>
          <w:right w:w="108" w:type="dxa"/>
        </w:tblCellMar>
      </w:tblPr>
      <w:tblGrid>
        <w:gridCol w:w="975"/>
        <w:gridCol w:w="1685"/>
        <w:gridCol w:w="2835"/>
        <w:gridCol w:w="993"/>
        <w:gridCol w:w="1140"/>
        <w:gridCol w:w="2340"/>
      </w:tblGrid>
      <w:tr>
        <w:tblPrEx>
          <w:tblCellMar>
            <w:top w:w="0" w:type="dxa"/>
            <w:left w:w="108" w:type="dxa"/>
            <w:bottom w:w="0" w:type="dxa"/>
            <w:right w:w="108" w:type="dxa"/>
          </w:tblCellMar>
        </w:tblPrEx>
        <w:trPr>
          <w:cantSplit/>
          <w:trHeight w:val="329"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序号</w:t>
            </w:r>
          </w:p>
        </w:tc>
        <w:tc>
          <w:tcPr>
            <w:tcW w:w="16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服务内容</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单位</w:t>
            </w:r>
          </w:p>
        </w:tc>
        <w:tc>
          <w:tcPr>
            <w:tcW w:w="11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数量</w:t>
            </w:r>
          </w:p>
        </w:tc>
        <w:tc>
          <w:tcPr>
            <w:tcW w:w="23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r>
              <w:rPr>
                <w:rFonts w:ascii="宋体" w:hAnsi="宋体" w:cs="Arial"/>
                <w:sz w:val="24"/>
                <w:lang w:val="zh-CN"/>
              </w:rPr>
              <w:t>备注</w:t>
            </w:r>
          </w:p>
        </w:tc>
      </w:tr>
      <w:tr>
        <w:tblPrEx>
          <w:tblCellMar>
            <w:top w:w="0" w:type="dxa"/>
            <w:left w:w="108" w:type="dxa"/>
            <w:bottom w:w="0" w:type="dxa"/>
            <w:right w:w="108" w:type="dxa"/>
          </w:tblCellMar>
        </w:tblPrEx>
        <w:trPr>
          <w:cantSplit/>
          <w:trHeight w:val="387"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1</w:t>
            </w:r>
          </w:p>
        </w:tc>
        <w:tc>
          <w:tcPr>
            <w:tcW w:w="16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c>
          <w:tcPr>
            <w:tcW w:w="11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c>
          <w:tcPr>
            <w:tcW w:w="23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r>
      <w:tr>
        <w:tblPrEx>
          <w:tblCellMar>
            <w:top w:w="0" w:type="dxa"/>
            <w:left w:w="108" w:type="dxa"/>
            <w:bottom w:w="0" w:type="dxa"/>
            <w:right w:w="108" w:type="dxa"/>
          </w:tblCellMar>
        </w:tblPrEx>
        <w:trPr>
          <w:cantSplit/>
          <w:trHeight w:val="479"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2</w:t>
            </w:r>
          </w:p>
        </w:tc>
        <w:tc>
          <w:tcPr>
            <w:tcW w:w="16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c>
          <w:tcPr>
            <w:tcW w:w="11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c>
          <w:tcPr>
            <w:tcW w:w="23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r>
      <w:tr>
        <w:tblPrEx>
          <w:tblCellMar>
            <w:top w:w="0" w:type="dxa"/>
            <w:left w:w="108" w:type="dxa"/>
            <w:bottom w:w="0" w:type="dxa"/>
            <w:right w:w="108" w:type="dxa"/>
          </w:tblCellMar>
        </w:tblPrEx>
        <w:trPr>
          <w:cantSplit/>
          <w:trHeight w:val="420"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w:t>
            </w:r>
          </w:p>
        </w:tc>
        <w:tc>
          <w:tcPr>
            <w:tcW w:w="16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c>
          <w:tcPr>
            <w:tcW w:w="11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c>
          <w:tcPr>
            <w:tcW w:w="23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sz w:val="24"/>
                <w:lang w:val="zh-CN"/>
              </w:rPr>
            </w:pPr>
          </w:p>
        </w:tc>
      </w:tr>
    </w:tbl>
    <w:p>
      <w:pPr>
        <w:autoSpaceDE w:val="0"/>
        <w:autoSpaceDN w:val="0"/>
        <w:spacing w:line="360" w:lineRule="auto"/>
        <w:ind w:firstLine="480" w:firstLineChars="200"/>
        <w:rPr>
          <w:rFonts w:ascii="宋体" w:hAnsi="宋体" w:cs="Arial"/>
          <w:sz w:val="24"/>
          <w:u w:val="single"/>
          <w:lang w:val="zh-CN"/>
        </w:rPr>
      </w:pPr>
      <w:r>
        <w:rPr>
          <w:rFonts w:ascii="宋体" w:hAnsi="宋体" w:cs="Arial"/>
          <w:sz w:val="24"/>
          <w:lang w:val="zh-CN"/>
        </w:rPr>
        <w:t>根据上述政府采购合同文件要求，本政府采购合同的总金额为人民币</w:t>
      </w:r>
      <w:r>
        <w:rPr>
          <w:rFonts w:ascii="宋体" w:hAnsi="宋体" w:cs="Arial"/>
          <w:sz w:val="24"/>
          <w:u w:val="single"/>
          <w:lang w:val="zh-CN"/>
        </w:rPr>
        <w:t xml:space="preserve">   </w:t>
      </w:r>
      <w:r>
        <w:rPr>
          <w:rFonts w:ascii="宋体" w:hAnsi="宋体" w:cs="Arial"/>
          <w:sz w:val="24"/>
          <w:lang w:val="zh-CN"/>
        </w:rPr>
        <w:t>元（大写：</w:t>
      </w:r>
      <w:r>
        <w:rPr>
          <w:rFonts w:ascii="宋体" w:hAnsi="宋体" w:cs="Arial"/>
          <w:sz w:val="24"/>
          <w:u w:val="single"/>
          <w:lang w:val="zh-CN"/>
        </w:rPr>
        <w:t xml:space="preserve">            </w:t>
      </w:r>
      <w:r>
        <w:rPr>
          <w:rFonts w:ascii="宋体" w:hAnsi="宋体" w:cs="Arial"/>
          <w:sz w:val="24"/>
          <w:lang w:val="zh-CN"/>
        </w:rPr>
        <w:t>）。</w:t>
      </w:r>
    </w:p>
    <w:p>
      <w:pPr>
        <w:autoSpaceDE w:val="0"/>
        <w:autoSpaceDN w:val="0"/>
        <w:spacing w:line="360" w:lineRule="auto"/>
        <w:ind w:firstLine="480" w:firstLineChars="200"/>
        <w:rPr>
          <w:rFonts w:ascii="宋体" w:hAnsi="宋体" w:cs="宋体"/>
          <w:kern w:val="0"/>
          <w:sz w:val="24"/>
        </w:rPr>
      </w:pPr>
      <w:r>
        <w:rPr>
          <w:rFonts w:ascii="宋体" w:hAnsi="宋体" w:cs="Arial"/>
          <w:sz w:val="24"/>
          <w:lang w:val="zh-CN"/>
        </w:rPr>
        <w:t>本合同以人民币进行结算，合同总价包括：</w:t>
      </w:r>
      <w:r>
        <w:rPr>
          <w:rFonts w:hint="eastAsia" w:hAnsi="宋体"/>
          <w:sz w:val="24"/>
          <w:szCs w:val="28"/>
        </w:rPr>
        <w:t>设备维修费、燃料采购费、服务人员工资、燃料运输费、废料清运费、水电费、水质检测费、煤质检测费、环保及安全费用、验收费、售前、售中、售后服务费、招标代理费、税金及不可预见费等全部费用</w:t>
      </w:r>
      <w:r>
        <w:rPr>
          <w:rFonts w:hint="eastAsia" w:ascii="宋体" w:hAnsi="宋体" w:cs="宋体"/>
          <w:kern w:val="0"/>
          <w:sz w:val="24"/>
        </w:rPr>
        <w:t>。</w:t>
      </w:r>
    </w:p>
    <w:p>
      <w:pPr>
        <w:autoSpaceDE w:val="0"/>
        <w:autoSpaceDN w:val="0"/>
        <w:spacing w:line="360" w:lineRule="auto"/>
        <w:rPr>
          <w:rFonts w:ascii="宋体" w:hAnsi="宋体" w:cs="Arial"/>
          <w:b/>
          <w:sz w:val="24"/>
        </w:rPr>
      </w:pPr>
      <w:r>
        <w:rPr>
          <w:rFonts w:ascii="宋体" w:hAnsi="宋体" w:cs="Arial"/>
          <w:b/>
          <w:sz w:val="24"/>
          <w:lang w:val="zh-CN"/>
        </w:rPr>
        <w:t>三、交付时间、地点和要求</w:t>
      </w:r>
    </w:p>
    <w:p>
      <w:pPr>
        <w:autoSpaceDE w:val="0"/>
        <w:autoSpaceDN w:val="0"/>
        <w:adjustRightInd w:val="0"/>
        <w:spacing w:line="360" w:lineRule="auto"/>
        <w:rPr>
          <w:rFonts w:ascii="宋体" w:hAnsi="宋体"/>
          <w:sz w:val="24"/>
        </w:rPr>
      </w:pPr>
      <w:r>
        <w:rPr>
          <w:rFonts w:ascii="宋体" w:hAnsi="宋体" w:cs="Arial"/>
          <w:sz w:val="24"/>
        </w:rPr>
        <w:t>1</w:t>
      </w:r>
      <w:r>
        <w:rPr>
          <w:rFonts w:hint="eastAsia" w:ascii="宋体" w:hAnsi="宋体" w:cs="Arial"/>
          <w:sz w:val="24"/>
        </w:rPr>
        <w:t>.</w:t>
      </w:r>
      <w:r>
        <w:rPr>
          <w:rFonts w:hint="eastAsia" w:ascii="宋体" w:hAnsi="宋体" w:cs="宋体"/>
          <w:sz w:val="24"/>
        </w:rPr>
        <w:t>服</w:t>
      </w:r>
      <w:r>
        <w:rPr>
          <w:rFonts w:hint="eastAsia" w:ascii="宋体" w:hAnsi="宋体" w:cs="宋体"/>
          <w:color w:val="000000"/>
          <w:sz w:val="24"/>
        </w:rPr>
        <w:t>务期：</w:t>
      </w:r>
      <w:r>
        <w:rPr>
          <w:rFonts w:hint="eastAsia" w:ascii="宋体" w:cs="宋体"/>
          <w:kern w:val="0"/>
          <w:sz w:val="24"/>
        </w:rPr>
        <w:t>2025年10月15日至2026年5月15日</w:t>
      </w:r>
      <w:r>
        <w:rPr>
          <w:rFonts w:hint="eastAsia" w:ascii="宋体" w:hAnsi="宋体" w:cs="宋体"/>
          <w:kern w:val="0"/>
          <w:sz w:val="24"/>
          <w:lang w:val="zh-CN"/>
        </w:rPr>
        <w:t>；</w:t>
      </w:r>
    </w:p>
    <w:p>
      <w:pPr>
        <w:autoSpaceDE w:val="0"/>
        <w:autoSpaceDN w:val="0"/>
        <w:adjustRightInd w:val="0"/>
        <w:spacing w:line="360" w:lineRule="auto"/>
        <w:ind w:firstLine="240" w:firstLineChars="100"/>
        <w:rPr>
          <w:rFonts w:ascii="宋体" w:hAnsi="宋体" w:cs="宋体"/>
          <w:color w:val="000000"/>
          <w:sz w:val="24"/>
        </w:rPr>
      </w:pPr>
      <w:r>
        <w:rPr>
          <w:rFonts w:hint="eastAsia" w:ascii="宋体" w:hAnsi="宋体" w:cs="宋体"/>
          <w:color w:val="000000"/>
          <w:sz w:val="24"/>
        </w:rPr>
        <w:t>服务地点：按采购单位指定地点；</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乙方提供不符合</w:t>
      </w:r>
      <w:r>
        <w:rPr>
          <w:rFonts w:hint="eastAsia" w:ascii="宋体" w:hAnsi="宋体" w:cs="Arial"/>
          <w:sz w:val="24"/>
          <w:lang w:val="zh-CN"/>
        </w:rPr>
        <w:t>报价文件</w:t>
      </w:r>
      <w:r>
        <w:rPr>
          <w:rFonts w:ascii="宋体" w:hAnsi="宋体" w:cs="Arial"/>
          <w:sz w:val="24"/>
          <w:lang w:val="zh-CN"/>
        </w:rPr>
        <w:t>和本合同规定的</w:t>
      </w:r>
      <w:r>
        <w:rPr>
          <w:rFonts w:hint="eastAsia" w:ascii="宋体" w:hAnsi="宋体" w:cs="Arial"/>
          <w:sz w:val="24"/>
          <w:lang w:val="zh-CN"/>
        </w:rPr>
        <w:t>服务</w:t>
      </w:r>
      <w:r>
        <w:rPr>
          <w:rFonts w:ascii="宋体" w:hAnsi="宋体" w:cs="Arial"/>
          <w:sz w:val="24"/>
          <w:lang w:val="zh-CN"/>
        </w:rPr>
        <w:t>，甲方有权拒绝接受</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lang w:val="zh-CN"/>
        </w:rPr>
        <w:t>乙方应将提供服务的清单资料等交付给甲方，如有缺失应及时补齐，否则视为逾期</w:t>
      </w:r>
      <w:r>
        <w:rPr>
          <w:rFonts w:hint="eastAsia" w:ascii="宋体" w:hAnsi="宋体" w:cs="Arial"/>
          <w:sz w:val="24"/>
          <w:lang w:val="zh-CN"/>
        </w:rPr>
        <w:t>服务；</w:t>
      </w:r>
    </w:p>
    <w:p>
      <w:pPr>
        <w:autoSpaceDE w:val="0"/>
        <w:autoSpaceDN w:val="0"/>
        <w:spacing w:line="360" w:lineRule="auto"/>
        <w:rPr>
          <w:rFonts w:ascii="宋体" w:hAnsi="宋体" w:cs="Arial"/>
          <w:sz w:val="24"/>
        </w:rPr>
      </w:pPr>
      <w:r>
        <w:rPr>
          <w:rFonts w:ascii="宋体" w:hAnsi="宋体" w:cs="Arial"/>
          <w:sz w:val="24"/>
        </w:rPr>
        <w:t>4</w:t>
      </w:r>
      <w:r>
        <w:rPr>
          <w:rFonts w:hint="eastAsia" w:ascii="宋体" w:hAnsi="宋体" w:cs="Arial"/>
          <w:sz w:val="24"/>
        </w:rPr>
        <w:t>．</w:t>
      </w:r>
      <w:r>
        <w:rPr>
          <w:rFonts w:ascii="宋体" w:hAnsi="宋体" w:cs="Arial"/>
          <w:sz w:val="24"/>
          <w:lang w:val="zh-CN"/>
        </w:rPr>
        <w:t>甲方应当在</w:t>
      </w:r>
      <w:r>
        <w:rPr>
          <w:rFonts w:hint="eastAsia" w:ascii="宋体" w:hAnsi="宋体" w:cs="Arial"/>
          <w:sz w:val="24"/>
          <w:lang w:val="zh-CN"/>
        </w:rPr>
        <w:t>完成</w:t>
      </w:r>
      <w:r>
        <w:rPr>
          <w:rFonts w:ascii="宋体" w:hAnsi="宋体" w:cs="Arial"/>
          <w:sz w:val="24"/>
          <w:lang w:val="zh-CN"/>
        </w:rPr>
        <w:t>服务后</w:t>
      </w:r>
      <w:r>
        <w:rPr>
          <w:rFonts w:hint="eastAsia" w:ascii="宋体" w:hAnsi="宋体" w:cs="Arial"/>
          <w:sz w:val="24"/>
          <w:u w:val="single"/>
        </w:rPr>
        <w:t xml:space="preserve">    </w:t>
      </w:r>
      <w:r>
        <w:rPr>
          <w:rFonts w:ascii="宋体" w:hAnsi="宋体" w:cs="Arial"/>
          <w:sz w:val="24"/>
          <w:lang w:val="zh-CN"/>
        </w:rPr>
        <w:t>个工作日内进行验收，逾期不验收的，乙方可视为验收合格。验收合格后，由甲乙双方签署服务验收单并加盖采购单位公章，甲乙双方各执一份</w:t>
      </w:r>
      <w:r>
        <w:rPr>
          <w:rFonts w:hint="eastAsia" w:ascii="宋体" w:hAnsi="宋体" w:cs="Arial"/>
          <w:sz w:val="24"/>
          <w:lang w:val="zh-CN"/>
        </w:rPr>
        <w:t>；(根据服务进度情况进行验收)。</w:t>
      </w:r>
    </w:p>
    <w:p>
      <w:pPr>
        <w:autoSpaceDE w:val="0"/>
        <w:autoSpaceDN w:val="0"/>
        <w:spacing w:line="360" w:lineRule="auto"/>
        <w:rPr>
          <w:rFonts w:ascii="宋体" w:hAnsi="宋体" w:cs="Arial"/>
          <w:sz w:val="24"/>
        </w:rPr>
      </w:pPr>
      <w:r>
        <w:rPr>
          <w:rFonts w:ascii="宋体" w:hAnsi="宋体" w:cs="Arial"/>
          <w:sz w:val="24"/>
        </w:rPr>
        <w:t>5</w:t>
      </w:r>
      <w:r>
        <w:rPr>
          <w:rFonts w:hint="eastAsia" w:ascii="宋体" w:hAnsi="宋体" w:cs="Arial"/>
          <w:sz w:val="24"/>
        </w:rPr>
        <w:t>．</w:t>
      </w:r>
      <w:r>
        <w:rPr>
          <w:rFonts w:ascii="宋体" w:hAnsi="宋体" w:cs="Arial"/>
          <w:sz w:val="24"/>
          <w:lang w:val="zh-CN"/>
        </w:rPr>
        <w:t>甲方应提供该项目验收报告交同级财政监管部门，由财政部门按规定程序抽验后办理资金拨付</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6</w:t>
      </w:r>
      <w:r>
        <w:rPr>
          <w:rFonts w:hint="eastAsia" w:ascii="宋体" w:hAnsi="宋体" w:cs="Arial"/>
          <w:sz w:val="24"/>
        </w:rPr>
        <w:t>．</w:t>
      </w:r>
      <w:r>
        <w:rPr>
          <w:rFonts w:ascii="宋体" w:hAnsi="宋体" w:cs="Arial"/>
          <w:sz w:val="24"/>
          <w:lang w:val="zh-CN"/>
        </w:rPr>
        <w:t>甲方在验收过程中发现乙方有违约问题，可按</w:t>
      </w:r>
      <w:r>
        <w:rPr>
          <w:rFonts w:hint="eastAsia" w:ascii="宋体" w:hAnsi="宋体" w:cs="Arial"/>
          <w:sz w:val="24"/>
          <w:lang w:val="zh-CN"/>
        </w:rPr>
        <w:t>招标</w:t>
      </w:r>
      <w:r>
        <w:rPr>
          <w:rFonts w:ascii="宋体" w:hAnsi="宋体" w:cs="Arial"/>
          <w:sz w:val="24"/>
          <w:lang w:val="zh-CN"/>
        </w:rPr>
        <w:t>文件</w:t>
      </w:r>
      <w:r>
        <w:rPr>
          <w:rFonts w:hint="eastAsia" w:ascii="宋体" w:hAnsi="宋体" w:cs="Arial"/>
          <w:sz w:val="24"/>
          <w:lang w:val="zh-CN"/>
        </w:rPr>
        <w:t>、招标报价文件</w:t>
      </w:r>
      <w:r>
        <w:rPr>
          <w:rFonts w:ascii="宋体" w:hAnsi="宋体" w:cs="Arial"/>
          <w:sz w:val="24"/>
          <w:lang w:val="zh-CN"/>
        </w:rPr>
        <w:t>的规定要求乙方及时予以解决</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7</w:t>
      </w:r>
      <w:r>
        <w:rPr>
          <w:rFonts w:hint="eastAsia" w:ascii="宋体" w:hAnsi="宋体" w:cs="Arial"/>
          <w:sz w:val="24"/>
        </w:rPr>
        <w:t>．</w:t>
      </w:r>
      <w:r>
        <w:rPr>
          <w:rFonts w:ascii="宋体" w:hAnsi="宋体" w:cs="Arial"/>
          <w:sz w:val="24"/>
          <w:lang w:val="zh-CN"/>
        </w:rPr>
        <w:t>乙方向甲方提供服务相关完税销售发票。</w:t>
      </w:r>
    </w:p>
    <w:p>
      <w:pPr>
        <w:autoSpaceDE w:val="0"/>
        <w:autoSpaceDN w:val="0"/>
        <w:spacing w:line="360" w:lineRule="auto"/>
        <w:rPr>
          <w:rFonts w:ascii="宋体" w:hAnsi="宋体" w:cs="Arial"/>
          <w:b/>
          <w:sz w:val="24"/>
          <w:lang w:val="zh-CN"/>
        </w:rPr>
      </w:pPr>
      <w:r>
        <w:rPr>
          <w:rFonts w:hint="eastAsia" w:ascii="宋体" w:hAnsi="宋体" w:cs="Arial"/>
          <w:b/>
          <w:sz w:val="24"/>
          <w:lang w:val="zh-CN"/>
        </w:rPr>
        <w:t>四、付款方式</w:t>
      </w:r>
    </w:p>
    <w:p>
      <w:pPr>
        <w:autoSpaceDE w:val="0"/>
        <w:autoSpaceDN w:val="0"/>
        <w:spacing w:line="360" w:lineRule="auto"/>
        <w:rPr>
          <w:rFonts w:ascii="宋体" w:hAnsi="宋体" w:cs="Arial"/>
          <w:sz w:val="24"/>
          <w:lang w:val="zh-CN"/>
        </w:rPr>
      </w:pPr>
      <w:r>
        <w:rPr>
          <w:rFonts w:ascii="宋体" w:hAnsi="宋体" w:cs="Arial"/>
          <w:sz w:val="24"/>
          <w:lang w:val="zh-CN"/>
        </w:rPr>
        <w:t>1.项目经费确保专款专用，根据目标任务完成情况和绩效评价结果，由本级财政拨付服务经费。支付方式：</w:t>
      </w:r>
      <w:r>
        <w:rPr>
          <w:rFonts w:ascii="宋体" w:hAnsi="宋体" w:cs="Arial"/>
          <w:sz w:val="24"/>
          <w:lang w:val="zh-CN"/>
        </w:rPr>
        <w:br w:type="textWrapping"/>
      </w:r>
      <w:r>
        <w:rPr>
          <w:rFonts w:ascii="宋体" w:hAnsi="宋体" w:cs="Arial"/>
          <w:color w:val="000000"/>
          <w:sz w:val="24"/>
          <w:lang w:val="zh-CN"/>
        </w:rPr>
        <w:t>A.分段支付（</w:t>
      </w:r>
      <w:r>
        <w:rPr>
          <w:rFonts w:hint="eastAsia" w:ascii="宋体" w:hAnsi="宋体" w:cs="Arial"/>
          <w:color w:val="000000"/>
          <w:sz w:val="24"/>
          <w:lang w:val="zh-CN"/>
        </w:rPr>
        <w:t xml:space="preserve">      </w:t>
      </w:r>
      <w:r>
        <w:rPr>
          <w:rFonts w:ascii="宋体" w:hAnsi="宋体" w:cs="Arial"/>
          <w:color w:val="000000"/>
          <w:sz w:val="24"/>
          <w:lang w:val="zh-CN"/>
        </w:rPr>
        <w:t>）</w:t>
      </w:r>
      <w:r>
        <w:rPr>
          <w:rFonts w:hint="eastAsia" w:ascii="宋体" w:hAnsi="宋体" w:cs="Arial"/>
          <w:color w:val="000000"/>
          <w:sz w:val="24"/>
          <w:lang w:val="zh-CN"/>
        </w:rPr>
        <w:t xml:space="preserve">         </w:t>
      </w:r>
      <w:r>
        <w:rPr>
          <w:rFonts w:ascii="宋体" w:hAnsi="宋体" w:cs="Arial"/>
          <w:color w:val="000000"/>
          <w:sz w:val="24"/>
          <w:lang w:val="zh-CN"/>
        </w:rPr>
        <w:t>B.按月支付（</w:t>
      </w:r>
      <w:r>
        <w:rPr>
          <w:rFonts w:hint="eastAsia" w:ascii="宋体" w:hAnsi="宋体" w:cs="Arial"/>
          <w:color w:val="000000"/>
          <w:sz w:val="24"/>
          <w:lang w:val="zh-CN"/>
        </w:rPr>
        <w:t xml:space="preserve">   </w:t>
      </w:r>
      <w:r>
        <w:rPr>
          <w:rFonts w:hint="eastAsia" w:ascii="宋体" w:hAnsi="宋体" w:cs="Arial"/>
          <w:color w:val="000000"/>
          <w:sz w:val="24"/>
        </w:rPr>
        <w:t xml:space="preserve">  </w:t>
      </w:r>
      <w:r>
        <w:rPr>
          <w:rFonts w:hint="eastAsia" w:ascii="宋体" w:hAnsi="宋体" w:cs="Arial"/>
          <w:color w:val="000000"/>
          <w:sz w:val="24"/>
          <w:lang w:val="zh-CN"/>
        </w:rPr>
        <w:t xml:space="preserve">   </w:t>
      </w:r>
      <w:r>
        <w:rPr>
          <w:rFonts w:ascii="宋体" w:hAnsi="宋体" w:cs="Arial"/>
          <w:color w:val="000000"/>
          <w:sz w:val="24"/>
          <w:lang w:val="zh-CN"/>
        </w:rPr>
        <w:t>）</w:t>
      </w:r>
      <w:r>
        <w:rPr>
          <w:rFonts w:ascii="宋体" w:hAnsi="宋体" w:cs="Arial"/>
          <w:color w:val="000000"/>
          <w:sz w:val="24"/>
          <w:lang w:val="zh-CN"/>
        </w:rPr>
        <w:br w:type="textWrapping"/>
      </w:r>
      <w:r>
        <w:rPr>
          <w:rFonts w:ascii="宋体" w:hAnsi="宋体" w:cs="Arial"/>
          <w:color w:val="000000"/>
          <w:sz w:val="24"/>
          <w:lang w:val="zh-CN"/>
        </w:rPr>
        <w:t>C.按季支付（</w:t>
      </w:r>
      <w:r>
        <w:rPr>
          <w:rFonts w:hint="eastAsia" w:ascii="宋体" w:hAnsi="宋体" w:cs="Arial"/>
          <w:color w:val="000000"/>
          <w:sz w:val="24"/>
          <w:lang w:val="zh-CN"/>
        </w:rPr>
        <w:t xml:space="preserve">      </w:t>
      </w:r>
      <w:r>
        <w:rPr>
          <w:rFonts w:ascii="宋体" w:hAnsi="宋体" w:cs="Arial"/>
          <w:color w:val="000000"/>
          <w:sz w:val="24"/>
          <w:lang w:val="zh-CN"/>
        </w:rPr>
        <w:t>）</w:t>
      </w:r>
      <w:r>
        <w:rPr>
          <w:rFonts w:hint="eastAsia" w:ascii="宋体" w:hAnsi="宋体" w:cs="Arial"/>
          <w:color w:val="000000"/>
          <w:sz w:val="24"/>
          <w:lang w:val="zh-CN"/>
        </w:rPr>
        <w:t xml:space="preserve">         </w:t>
      </w:r>
      <w:r>
        <w:rPr>
          <w:rFonts w:ascii="宋体" w:hAnsi="宋体" w:cs="Arial"/>
          <w:color w:val="000000"/>
          <w:sz w:val="24"/>
          <w:lang w:val="zh-CN"/>
        </w:rPr>
        <w:t>D.项目完成结算（</w:t>
      </w:r>
      <w:r>
        <w:rPr>
          <w:rFonts w:hint="eastAsia" w:ascii="宋体" w:hAnsi="宋体" w:cs="Arial"/>
          <w:color w:val="000000"/>
          <w:sz w:val="24"/>
          <w:lang w:val="zh-CN"/>
        </w:rPr>
        <w:t xml:space="preserve">        </w:t>
      </w:r>
      <w:r>
        <w:rPr>
          <w:rFonts w:ascii="宋体" w:hAnsi="宋体" w:cs="Arial"/>
          <w:color w:val="000000"/>
          <w:sz w:val="24"/>
          <w:lang w:val="zh-CN"/>
        </w:rPr>
        <w:t>）</w:t>
      </w:r>
      <w:r>
        <w:rPr>
          <w:rFonts w:ascii="宋体" w:hAnsi="宋体" w:cs="Arial"/>
          <w:sz w:val="24"/>
          <w:lang w:val="zh-CN"/>
        </w:rPr>
        <w:br w:type="textWrapping"/>
      </w:r>
      <w:r>
        <w:rPr>
          <w:rFonts w:ascii="宋体" w:hAnsi="宋体" w:cs="Arial"/>
          <w:sz w:val="24"/>
          <w:lang w:val="zh-CN"/>
        </w:rPr>
        <w:t>购买服务价款总额：（大写）</w:t>
      </w:r>
      <w:r>
        <w:rPr>
          <w:rFonts w:ascii="宋体" w:hAnsi="宋体" w:cs="Arial"/>
          <w:sz w:val="24"/>
          <w:lang w:val="zh-CN"/>
        </w:rPr>
        <w:br w:type="textWrapping"/>
      </w:r>
      <w:r>
        <w:rPr>
          <w:rFonts w:ascii="宋体" w:hAnsi="宋体" w:cs="Arial"/>
          <w:sz w:val="24"/>
          <w:lang w:val="zh-CN"/>
        </w:rPr>
        <w:t>第一次支付时间：</w:t>
      </w:r>
      <w:r>
        <w:rPr>
          <w:rFonts w:ascii="宋体" w:hAnsi="宋体" w:cs="Arial"/>
          <w:sz w:val="24"/>
          <w:lang w:val="zh-CN"/>
        </w:rPr>
        <w:br w:type="textWrapping"/>
      </w:r>
      <w:r>
        <w:rPr>
          <w:rFonts w:ascii="宋体" w:hAnsi="宋体" w:cs="Arial"/>
          <w:sz w:val="24"/>
          <w:lang w:val="zh-CN"/>
        </w:rPr>
        <w:t>金额〔大写，为价款总额%)：</w:t>
      </w:r>
      <w:r>
        <w:rPr>
          <w:rFonts w:ascii="宋体" w:hAnsi="宋体" w:cs="Arial"/>
          <w:sz w:val="24"/>
          <w:lang w:val="zh-CN"/>
        </w:rPr>
        <w:br w:type="textWrapping"/>
      </w:r>
      <w:r>
        <w:rPr>
          <w:rFonts w:ascii="宋体" w:hAnsi="宋体" w:cs="Arial"/>
          <w:sz w:val="24"/>
          <w:lang w:val="zh-CN"/>
        </w:rPr>
        <w:t>第二次支付时间：</w:t>
      </w:r>
      <w:r>
        <w:rPr>
          <w:rFonts w:ascii="宋体" w:hAnsi="宋体" w:cs="Arial"/>
          <w:sz w:val="24"/>
          <w:lang w:val="zh-CN"/>
        </w:rPr>
        <w:br w:type="textWrapping"/>
      </w:r>
      <w:r>
        <w:rPr>
          <w:rFonts w:ascii="宋体" w:hAnsi="宋体" w:cs="Arial"/>
          <w:sz w:val="24"/>
          <w:lang w:val="zh-CN"/>
        </w:rPr>
        <w:t>金额（大写，为价款总额%)：</w:t>
      </w:r>
      <w:r>
        <w:rPr>
          <w:rFonts w:ascii="宋体" w:hAnsi="宋体" w:cs="Arial"/>
          <w:sz w:val="24"/>
          <w:lang w:val="zh-CN"/>
        </w:rPr>
        <w:br w:type="textWrapping"/>
      </w:r>
      <w:r>
        <w:rPr>
          <w:rFonts w:ascii="宋体" w:hAnsi="宋体" w:cs="Arial"/>
          <w:sz w:val="24"/>
          <w:lang w:val="zh-CN"/>
        </w:rPr>
        <w:t>第三次支付时间：</w:t>
      </w:r>
      <w:r>
        <w:rPr>
          <w:rFonts w:ascii="宋体" w:hAnsi="宋体" w:cs="Arial"/>
          <w:sz w:val="24"/>
          <w:lang w:val="zh-CN"/>
        </w:rPr>
        <w:br w:type="textWrapping"/>
      </w:r>
      <w:r>
        <w:rPr>
          <w:rFonts w:ascii="宋体" w:hAnsi="宋体" w:cs="Arial"/>
          <w:sz w:val="24"/>
          <w:lang w:val="zh-CN"/>
        </w:rPr>
        <w:t>金额（大写，为价款总额%)：</w:t>
      </w:r>
      <w:r>
        <w:rPr>
          <w:rFonts w:ascii="宋体" w:hAnsi="宋体" w:cs="Arial"/>
          <w:sz w:val="24"/>
          <w:lang w:val="zh-CN"/>
        </w:rPr>
        <w:br w:type="textWrapping"/>
      </w:r>
      <w:r>
        <w:rPr>
          <w:rFonts w:ascii="宋体" w:hAnsi="宋体" w:cs="Arial"/>
          <w:sz w:val="24"/>
          <w:lang w:val="zh-CN"/>
        </w:rPr>
        <w:t>第四次支付时间：</w:t>
      </w:r>
      <w:r>
        <w:rPr>
          <w:rFonts w:ascii="宋体" w:hAnsi="宋体" w:cs="Arial"/>
          <w:sz w:val="24"/>
          <w:lang w:val="zh-CN"/>
        </w:rPr>
        <w:br w:type="textWrapping"/>
      </w:r>
      <w:r>
        <w:rPr>
          <w:rFonts w:ascii="宋体" w:hAnsi="宋体" w:cs="Arial"/>
          <w:sz w:val="24"/>
          <w:lang w:val="zh-CN"/>
        </w:rPr>
        <w:t>金额（大写，为价款总额%)：</w:t>
      </w:r>
      <w:r>
        <w:rPr>
          <w:rFonts w:ascii="宋体" w:hAnsi="宋体" w:cs="Arial"/>
          <w:sz w:val="24"/>
          <w:lang w:val="zh-CN"/>
        </w:rPr>
        <w:br w:type="textWrapping"/>
      </w:r>
      <w:r>
        <w:rPr>
          <w:rFonts w:ascii="宋体" w:hAnsi="宋体" w:cs="Arial"/>
          <w:sz w:val="24"/>
          <w:lang w:val="zh-CN"/>
        </w:rPr>
        <w:t>本合同预留价款金额：（大写）</w:t>
      </w:r>
      <w:r>
        <w:rPr>
          <w:rFonts w:ascii="宋体" w:hAnsi="宋体" w:cs="Arial"/>
          <w:sz w:val="24"/>
          <w:lang w:val="zh-CN"/>
        </w:rPr>
        <w:br w:type="textWrapping"/>
      </w:r>
      <w:r>
        <w:rPr>
          <w:rFonts w:ascii="宋体" w:hAnsi="宋体" w:cs="Arial"/>
          <w:sz w:val="24"/>
          <w:lang w:val="zh-CN"/>
        </w:rPr>
        <w:t>合同终止后根据绩效评价及合同履行中的过错或过失责任造成经济损失的在清算后支付。</w:t>
      </w:r>
    </w:p>
    <w:p>
      <w:pPr>
        <w:autoSpaceDE w:val="0"/>
        <w:autoSpaceDN w:val="0"/>
        <w:spacing w:line="360" w:lineRule="auto"/>
        <w:rPr>
          <w:rFonts w:ascii="宋体" w:hAnsi="宋体" w:cs="Arial"/>
          <w:b/>
          <w:sz w:val="24"/>
        </w:rPr>
      </w:pPr>
      <w:r>
        <w:rPr>
          <w:rFonts w:ascii="宋体" w:hAnsi="宋体" w:cs="Arial"/>
          <w:b/>
          <w:sz w:val="24"/>
          <w:lang w:val="zh-CN"/>
        </w:rPr>
        <w:t>五、合同的变更、终止与转让</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除《中华人民共和国政府采购法》第</w:t>
      </w:r>
      <w:r>
        <w:rPr>
          <w:rFonts w:ascii="宋体" w:hAnsi="宋体" w:cs="Arial"/>
          <w:sz w:val="24"/>
        </w:rPr>
        <w:t>50</w:t>
      </w:r>
      <w:r>
        <w:rPr>
          <w:rFonts w:ascii="宋体" w:hAnsi="宋体" w:cs="Arial"/>
          <w:sz w:val="24"/>
          <w:lang w:val="zh-CN"/>
        </w:rPr>
        <w:t>条规定的情形外，本合同一经签订，甲乙双方不得擅自变更、中止或终止</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乙方不得擅自转让其应履行的合同义务。</w:t>
      </w:r>
    </w:p>
    <w:p>
      <w:pPr>
        <w:autoSpaceDE w:val="0"/>
        <w:autoSpaceDN w:val="0"/>
        <w:spacing w:line="360" w:lineRule="auto"/>
        <w:rPr>
          <w:rFonts w:ascii="宋体" w:hAnsi="宋体" w:cs="Arial"/>
          <w:b/>
          <w:sz w:val="24"/>
        </w:rPr>
      </w:pPr>
      <w:r>
        <w:rPr>
          <w:rFonts w:ascii="宋体" w:hAnsi="宋体" w:cs="Arial"/>
          <w:b/>
          <w:sz w:val="24"/>
          <w:lang w:val="zh-CN"/>
        </w:rPr>
        <w:t>六、违约责任</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hint="eastAsia" w:ascii="宋体" w:hAnsi="宋体" w:cs="Arial"/>
          <w:sz w:val="24"/>
          <w:lang w:val="zh-CN"/>
        </w:rPr>
        <w:t>乙方所提供的服务规格、技术标准、材料等质量不合格的，应及时更换；更换不及时的，按逾期服务处罚；因质量问题甲方不同意接收的，质保金全额扣除，并由乙方赔偿由此引起的甲方的一切经济损失；</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乙方提供的</w:t>
      </w:r>
      <w:r>
        <w:rPr>
          <w:rFonts w:hint="eastAsia" w:ascii="宋体" w:hAnsi="宋体" w:cs="Arial"/>
          <w:sz w:val="24"/>
          <w:lang w:val="zh-CN"/>
        </w:rPr>
        <w:t>服务</w:t>
      </w:r>
      <w:r>
        <w:rPr>
          <w:rFonts w:ascii="宋体" w:hAnsi="宋体" w:cs="Arial"/>
          <w:sz w:val="24"/>
          <w:lang w:val="zh-CN"/>
        </w:rPr>
        <w:t>如侵犯了第三方权益而引发纠纷或诉讼的，均由乙方负责交涉并承担全部责任</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lang w:val="zh-CN"/>
        </w:rPr>
        <w:t>因运输引起的</w:t>
      </w:r>
      <w:r>
        <w:rPr>
          <w:rFonts w:hint="eastAsia" w:ascii="宋体" w:hAnsi="宋体" w:cs="Arial"/>
          <w:sz w:val="24"/>
          <w:lang w:val="zh-CN"/>
        </w:rPr>
        <w:t>材料设备</w:t>
      </w:r>
      <w:r>
        <w:rPr>
          <w:rFonts w:ascii="宋体" w:hAnsi="宋体" w:cs="Arial"/>
          <w:sz w:val="24"/>
          <w:lang w:val="zh-CN"/>
        </w:rPr>
        <w:t>损坏，按质量不合格处罚</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4</w:t>
      </w:r>
      <w:r>
        <w:rPr>
          <w:rFonts w:hint="eastAsia" w:ascii="宋体" w:hAnsi="宋体" w:cs="Arial"/>
          <w:sz w:val="24"/>
        </w:rPr>
        <w:t>．</w:t>
      </w:r>
      <w:r>
        <w:rPr>
          <w:rFonts w:ascii="宋体" w:hAnsi="宋体" w:cs="Arial"/>
          <w:sz w:val="24"/>
          <w:lang w:val="zh-CN"/>
        </w:rPr>
        <w:t>甲方无故延期接受</w:t>
      </w:r>
      <w:r>
        <w:rPr>
          <w:rFonts w:hint="eastAsia" w:ascii="宋体" w:hAnsi="宋体" w:cs="Arial"/>
          <w:sz w:val="24"/>
          <w:lang w:val="zh-CN"/>
        </w:rPr>
        <w:t>服务</w:t>
      </w:r>
      <w:r>
        <w:rPr>
          <w:rFonts w:ascii="宋体" w:hAnsi="宋体" w:cs="Arial"/>
          <w:sz w:val="24"/>
          <w:lang w:val="zh-CN"/>
        </w:rPr>
        <w:t>和乙方逾期</w:t>
      </w:r>
      <w:r>
        <w:rPr>
          <w:rFonts w:hint="eastAsia" w:ascii="宋体" w:hAnsi="宋体" w:cs="Arial"/>
          <w:sz w:val="24"/>
          <w:lang w:val="zh-CN"/>
        </w:rPr>
        <w:t>服务</w:t>
      </w:r>
      <w:r>
        <w:rPr>
          <w:rFonts w:ascii="宋体" w:hAnsi="宋体" w:cs="Arial"/>
          <w:sz w:val="24"/>
          <w:lang w:val="zh-CN"/>
        </w:rPr>
        <w:t>的，每天应向对方偿付未交</w:t>
      </w:r>
      <w:r>
        <w:rPr>
          <w:rFonts w:hint="eastAsia" w:ascii="宋体" w:hAnsi="宋体" w:cs="Arial"/>
          <w:sz w:val="24"/>
          <w:lang w:val="zh-CN"/>
        </w:rPr>
        <w:t>服务</w:t>
      </w:r>
      <w:r>
        <w:rPr>
          <w:rFonts w:ascii="宋体" w:hAnsi="宋体" w:cs="Arial"/>
          <w:sz w:val="24"/>
          <w:lang w:val="zh-CN"/>
        </w:rPr>
        <w:t>的款</w:t>
      </w:r>
      <w:r>
        <w:rPr>
          <w:rFonts w:ascii="宋体" w:hAnsi="宋体" w:cs="Arial"/>
          <w:sz w:val="24"/>
        </w:rPr>
        <w:t>3</w:t>
      </w:r>
      <w:r>
        <w:rPr>
          <w:rFonts w:ascii="宋体" w:hAnsi="宋体" w:cs="Arial"/>
          <w:sz w:val="24"/>
          <w:lang w:val="zh-CN"/>
        </w:rPr>
        <w:t>‰的违约金，但违约金累计不得超过违约款的</w:t>
      </w:r>
      <w:r>
        <w:rPr>
          <w:rFonts w:ascii="宋体" w:hAnsi="宋体" w:cs="Arial"/>
          <w:sz w:val="24"/>
        </w:rPr>
        <w:t>5%</w:t>
      </w:r>
      <w:r>
        <w:rPr>
          <w:rFonts w:ascii="宋体" w:hAnsi="宋体" w:cs="Arial"/>
          <w:sz w:val="24"/>
          <w:lang w:val="zh-CN"/>
        </w:rPr>
        <w:t>，超过</w:t>
      </w:r>
      <w:r>
        <w:rPr>
          <w:rFonts w:ascii="宋体" w:hAnsi="宋体" w:cs="Arial"/>
          <w:sz w:val="24"/>
          <w:u w:val="single"/>
        </w:rPr>
        <w:t xml:space="preserve"> 15 </w:t>
      </w:r>
      <w:r>
        <w:rPr>
          <w:rFonts w:ascii="宋体" w:hAnsi="宋体" w:cs="Arial"/>
          <w:sz w:val="24"/>
          <w:lang w:val="zh-CN"/>
        </w:rPr>
        <w:t>天对方有权解除合同，违约方承担因此给对方造成的经济损失</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5</w:t>
      </w:r>
      <w:r>
        <w:rPr>
          <w:rFonts w:hint="eastAsia" w:ascii="宋体" w:hAnsi="宋体" w:cs="Arial"/>
          <w:sz w:val="24"/>
        </w:rPr>
        <w:t>．</w:t>
      </w:r>
      <w:r>
        <w:rPr>
          <w:rFonts w:ascii="宋体" w:hAnsi="宋体" w:cs="Arial"/>
          <w:sz w:val="24"/>
          <w:lang w:val="zh-CN"/>
        </w:rPr>
        <w:t>乙方未按本合同和</w:t>
      </w:r>
      <w:r>
        <w:rPr>
          <w:rFonts w:hint="eastAsia" w:ascii="宋体" w:hAnsi="宋体" w:cs="Arial"/>
          <w:sz w:val="24"/>
          <w:lang w:val="zh-CN"/>
        </w:rPr>
        <w:t>报价</w:t>
      </w:r>
      <w:r>
        <w:rPr>
          <w:rFonts w:ascii="宋体" w:hAnsi="宋体" w:cs="Arial"/>
          <w:sz w:val="24"/>
          <w:lang w:val="zh-CN"/>
        </w:rPr>
        <w:t>文件中规定的服务承诺提供售后服务的，乙方应按本合同合计金额的</w:t>
      </w:r>
      <w:r>
        <w:rPr>
          <w:rFonts w:ascii="宋体" w:hAnsi="宋体" w:cs="Arial"/>
          <w:sz w:val="24"/>
        </w:rPr>
        <w:t>5%</w:t>
      </w:r>
      <w:r>
        <w:rPr>
          <w:rFonts w:ascii="宋体" w:hAnsi="宋体" w:cs="Arial"/>
          <w:sz w:val="24"/>
          <w:lang w:val="zh-CN"/>
        </w:rPr>
        <w:t>向甲方支付违约金</w:t>
      </w:r>
      <w:r>
        <w:rPr>
          <w:rFonts w:hint="eastAsia" w:ascii="宋体" w:hAnsi="宋体" w:cs="Arial"/>
          <w:sz w:val="24"/>
          <w:lang w:val="zh-CN"/>
        </w:rPr>
        <w:t>；</w:t>
      </w:r>
    </w:p>
    <w:p>
      <w:pPr>
        <w:autoSpaceDE w:val="0"/>
        <w:autoSpaceDN w:val="0"/>
        <w:spacing w:line="360" w:lineRule="auto"/>
        <w:rPr>
          <w:rFonts w:ascii="宋体" w:hAnsi="宋体" w:cs="Arial"/>
          <w:sz w:val="24"/>
          <w:lang w:val="zh-CN"/>
        </w:rPr>
      </w:pPr>
      <w:r>
        <w:rPr>
          <w:rFonts w:ascii="宋体" w:hAnsi="宋体" w:cs="Arial"/>
          <w:sz w:val="24"/>
        </w:rPr>
        <w:t>6</w:t>
      </w:r>
      <w:r>
        <w:rPr>
          <w:rFonts w:hint="eastAsia" w:ascii="宋体" w:hAnsi="宋体" w:cs="Arial"/>
          <w:sz w:val="24"/>
        </w:rPr>
        <w:t>．</w:t>
      </w:r>
      <w:r>
        <w:rPr>
          <w:rFonts w:ascii="宋体" w:hAnsi="宋体" w:cs="Arial"/>
          <w:sz w:val="24"/>
          <w:lang w:val="zh-CN"/>
        </w:rPr>
        <w:t>乙方提供的货物在质量保证期内，因设计、工艺或材料的缺陷和其它质量原因造成的问题，由乙方负责，费用从</w:t>
      </w:r>
      <w:r>
        <w:rPr>
          <w:rFonts w:hint="eastAsia" w:ascii="宋体" w:hAnsi="宋体" w:cs="Arial"/>
          <w:sz w:val="24"/>
          <w:lang w:val="zh-CN"/>
        </w:rPr>
        <w:t>质量</w:t>
      </w:r>
      <w:r>
        <w:rPr>
          <w:rFonts w:ascii="宋体" w:hAnsi="宋体" w:cs="Arial"/>
          <w:sz w:val="24"/>
          <w:lang w:val="zh-CN"/>
        </w:rPr>
        <w:t>保证金中扣除，不足另补</w:t>
      </w:r>
      <w:r>
        <w:rPr>
          <w:rFonts w:hint="eastAsia" w:ascii="宋体" w:hAnsi="宋体" w:cs="Arial"/>
          <w:sz w:val="24"/>
          <w:lang w:val="zh-CN"/>
        </w:rPr>
        <w:t>；</w:t>
      </w:r>
    </w:p>
    <w:p>
      <w:pPr>
        <w:autoSpaceDE w:val="0"/>
        <w:autoSpaceDN w:val="0"/>
        <w:spacing w:line="360" w:lineRule="auto"/>
        <w:rPr>
          <w:rFonts w:ascii="宋体" w:hAnsi="宋体" w:cs="Arial"/>
          <w:sz w:val="24"/>
        </w:rPr>
      </w:pPr>
      <w:r>
        <w:rPr>
          <w:rFonts w:hint="eastAsia" w:ascii="宋体" w:hAnsi="宋体" w:cs="Arial"/>
          <w:sz w:val="24"/>
          <w:lang w:val="zh-CN"/>
        </w:rPr>
        <w:t>7.</w:t>
      </w:r>
      <w:r>
        <w:rPr>
          <w:rFonts w:ascii="宋体" w:hAnsi="宋体" w:cs="Arial"/>
          <w:sz w:val="24"/>
          <w:lang w:val="zh-CN"/>
        </w:rPr>
        <w:t>其它违约行为按违约款额</w:t>
      </w:r>
      <w:r>
        <w:rPr>
          <w:rFonts w:ascii="宋体" w:hAnsi="宋体" w:cs="Arial"/>
          <w:sz w:val="24"/>
        </w:rPr>
        <w:t>5%</w:t>
      </w:r>
      <w:r>
        <w:rPr>
          <w:rFonts w:ascii="宋体" w:hAnsi="宋体" w:cs="Arial"/>
          <w:sz w:val="24"/>
          <w:lang w:val="zh-CN"/>
        </w:rPr>
        <w:t>收取违约金并赔偿经济损失。</w:t>
      </w:r>
    </w:p>
    <w:p>
      <w:pPr>
        <w:autoSpaceDE w:val="0"/>
        <w:autoSpaceDN w:val="0"/>
        <w:spacing w:line="360" w:lineRule="auto"/>
        <w:rPr>
          <w:rFonts w:ascii="宋体" w:hAnsi="宋体" w:cs="Arial"/>
          <w:b/>
          <w:sz w:val="24"/>
        </w:rPr>
      </w:pPr>
      <w:r>
        <w:rPr>
          <w:rFonts w:ascii="宋体" w:hAnsi="宋体" w:cs="Arial"/>
          <w:b/>
          <w:sz w:val="24"/>
          <w:lang w:val="zh-CN"/>
        </w:rPr>
        <w:t>七、不可抗力</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不可抗力使合同的某些内容有变更必要的，双方应通过协商在</w:t>
      </w:r>
      <w:r>
        <w:rPr>
          <w:rFonts w:ascii="宋体" w:hAnsi="宋体" w:cs="Arial"/>
          <w:sz w:val="24"/>
          <w:u w:val="single"/>
        </w:rPr>
        <w:t xml:space="preserve"> 15 </w:t>
      </w:r>
      <w:r>
        <w:rPr>
          <w:rFonts w:ascii="宋体" w:hAnsi="宋体" w:cs="Arial"/>
          <w:sz w:val="24"/>
          <w:lang w:val="zh-CN"/>
        </w:rPr>
        <w:t>天内达成进一步履行合同的协议，因不可抗力致使合同不能履行的，合同终止</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除法律、法规规定的不可抗力情形外，双方约定出现</w:t>
      </w:r>
      <w:r>
        <w:rPr>
          <w:rFonts w:ascii="宋体" w:hAnsi="宋体" w:cs="Arial"/>
          <w:sz w:val="24"/>
          <w:u w:val="single"/>
        </w:rPr>
        <w:t xml:space="preserve"> </w:t>
      </w:r>
      <w:r>
        <w:rPr>
          <w:rFonts w:hint="eastAsia" w:ascii="宋体" w:hAnsi="宋体" w:cs="Arial"/>
          <w:sz w:val="24"/>
          <w:u w:val="single"/>
        </w:rPr>
        <w:t>自然灾害</w:t>
      </w:r>
      <w:r>
        <w:rPr>
          <w:rFonts w:ascii="宋体" w:hAnsi="宋体" w:cs="Arial"/>
          <w:sz w:val="24"/>
          <w:u w:val="single"/>
        </w:rPr>
        <w:t xml:space="preserve"> </w:t>
      </w:r>
      <w:r>
        <w:rPr>
          <w:rFonts w:ascii="宋体" w:hAnsi="宋体" w:cs="Arial"/>
          <w:sz w:val="24"/>
          <w:lang w:val="zh-CN"/>
        </w:rPr>
        <w:t>情况亦视为不可抗力。</w:t>
      </w:r>
    </w:p>
    <w:p>
      <w:pPr>
        <w:autoSpaceDE w:val="0"/>
        <w:autoSpaceDN w:val="0"/>
        <w:spacing w:line="360" w:lineRule="auto"/>
        <w:rPr>
          <w:rFonts w:ascii="宋体" w:hAnsi="宋体" w:cs="Arial"/>
          <w:b/>
          <w:sz w:val="24"/>
          <w:lang w:val="zh-CN"/>
        </w:rPr>
      </w:pPr>
      <w:r>
        <w:rPr>
          <w:rFonts w:ascii="宋体" w:hAnsi="宋体" w:cs="Arial"/>
          <w:b/>
          <w:sz w:val="24"/>
          <w:lang w:val="zh-CN"/>
        </w:rPr>
        <w:t>八、知识产权</w:t>
      </w:r>
    </w:p>
    <w:p>
      <w:pPr>
        <w:autoSpaceDE w:val="0"/>
        <w:autoSpaceDN w:val="0"/>
        <w:spacing w:line="360" w:lineRule="auto"/>
        <w:rPr>
          <w:rFonts w:ascii="宋体" w:hAnsi="宋体" w:cs="Arial"/>
          <w:b/>
          <w:sz w:val="24"/>
          <w:lang w:val="zh-CN"/>
        </w:rPr>
      </w:pPr>
      <w:r>
        <w:rPr>
          <w:rFonts w:ascii="宋体" w:hAnsi="宋体" w:cs="Arial"/>
          <w:b/>
          <w:sz w:val="24"/>
          <w:lang w:val="zh-CN"/>
        </w:rPr>
        <w:t>九、其他约定</w:t>
      </w:r>
    </w:p>
    <w:p>
      <w:pPr>
        <w:autoSpaceDE w:val="0"/>
        <w:autoSpaceDN w:val="0"/>
        <w:spacing w:line="360" w:lineRule="auto"/>
        <w:rPr>
          <w:rFonts w:ascii="宋体" w:hAnsi="宋体" w:cs="Arial"/>
          <w:b/>
          <w:sz w:val="24"/>
        </w:rPr>
      </w:pPr>
      <w:r>
        <w:rPr>
          <w:rFonts w:ascii="宋体" w:hAnsi="宋体" w:cs="Arial"/>
          <w:b/>
          <w:sz w:val="24"/>
          <w:lang w:val="zh-CN"/>
        </w:rPr>
        <w:t>十、合同争议解决</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因服务</w:t>
      </w:r>
      <w:r>
        <w:rPr>
          <w:rFonts w:hint="eastAsia" w:ascii="宋体" w:hAnsi="宋体" w:cs="Arial"/>
          <w:sz w:val="24"/>
          <w:lang w:val="zh-CN"/>
        </w:rPr>
        <w:t>质量</w:t>
      </w:r>
      <w:r>
        <w:rPr>
          <w:rFonts w:ascii="宋体" w:hAnsi="宋体" w:cs="Arial"/>
          <w:sz w:val="24"/>
          <w:lang w:val="zh-CN"/>
        </w:rPr>
        <w:t>问题发生争议的，应邀请国家认可的机构进行鉴定。服务符合标准的，鉴定费由甲方承担；服务不符合标准的，鉴定费由乙方承担</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因履行本合同引起的或与本合同有关的争议，甲乙双方应首先通过友好协商解决，如果协商不能解决，可向</w:t>
      </w:r>
      <w:r>
        <w:rPr>
          <w:rFonts w:ascii="宋体" w:hAnsi="宋体" w:cs="Arial"/>
          <w:sz w:val="24"/>
          <w:u w:val="single"/>
          <w:lang w:val="zh-CN"/>
        </w:rPr>
        <w:t>甲方</w:t>
      </w:r>
      <w:r>
        <w:rPr>
          <w:rFonts w:ascii="宋体" w:hAnsi="宋体" w:cs="Arial"/>
          <w:sz w:val="24"/>
          <w:lang w:val="zh-CN"/>
        </w:rPr>
        <w:t>所在地仲裁委员会申请仲裁或向甲方所在地人民法院提起诉讼</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lang w:val="zh-CN"/>
        </w:rPr>
        <w:t>诉讼期间，本合同继续履行。</w:t>
      </w:r>
    </w:p>
    <w:p>
      <w:pPr>
        <w:autoSpaceDE w:val="0"/>
        <w:autoSpaceDN w:val="0"/>
        <w:spacing w:line="360" w:lineRule="auto"/>
        <w:rPr>
          <w:rFonts w:ascii="宋体" w:hAnsi="宋体" w:cs="Arial"/>
          <w:b/>
          <w:sz w:val="24"/>
        </w:rPr>
      </w:pPr>
      <w:r>
        <w:rPr>
          <w:rFonts w:ascii="宋体" w:hAnsi="宋体" w:cs="Arial"/>
          <w:b/>
          <w:sz w:val="24"/>
          <w:lang w:val="zh-CN"/>
        </w:rPr>
        <w:t>十一、合同生效及其它</w:t>
      </w:r>
      <w:r>
        <w:rPr>
          <w:rFonts w:ascii="宋体" w:hAnsi="宋体" w:cs="Arial"/>
          <w:b/>
          <w:sz w:val="24"/>
        </w:rPr>
        <w:t>：</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本合同一式八份，经双方签字，并加盖公章即为生效</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本合同未尽事宜，按经济合同法有关规定处理</w:t>
      </w:r>
      <w:r>
        <w:rPr>
          <w:rFonts w:hint="eastAsia" w:ascii="宋体" w:hAnsi="宋体" w:cs="Arial"/>
          <w:sz w:val="24"/>
          <w:lang w:val="zh-CN"/>
        </w:rPr>
        <w:t>；</w:t>
      </w:r>
    </w:p>
    <w:p>
      <w:pPr>
        <w:autoSpaceDE w:val="0"/>
        <w:autoSpaceDN w:val="0"/>
        <w:spacing w:line="360" w:lineRule="auto"/>
        <w:rPr>
          <w:rFonts w:ascii="宋体" w:hAnsi="宋体" w:cs="Arial"/>
          <w:sz w:val="24"/>
          <w:lang w:val="zh-CN"/>
        </w:rPr>
      </w:pPr>
      <w:r>
        <w:rPr>
          <w:rFonts w:ascii="宋体" w:hAnsi="宋体" w:cs="Arial"/>
          <w:sz w:val="24"/>
        </w:rPr>
        <w:t>3</w:t>
      </w:r>
      <w:r>
        <w:rPr>
          <w:rFonts w:hint="eastAsia" w:ascii="宋体" w:hAnsi="宋体" w:cs="Arial"/>
          <w:sz w:val="24"/>
        </w:rPr>
        <w:t>．</w:t>
      </w:r>
      <w:r>
        <w:rPr>
          <w:rFonts w:ascii="宋体" w:hAnsi="宋体" w:cs="Arial"/>
          <w:sz w:val="24"/>
          <w:lang w:val="zh-CN"/>
        </w:rPr>
        <w:t>本合同的组成包含《合同通用条款》，可自行在青海政府采购网下载《合同通用条款》。</w:t>
      </w:r>
    </w:p>
    <w:p>
      <w:pPr>
        <w:autoSpaceDE w:val="0"/>
        <w:autoSpaceDN w:val="0"/>
        <w:spacing w:line="360" w:lineRule="auto"/>
        <w:rPr>
          <w:rFonts w:ascii="宋体" w:hAnsi="宋体" w:cs="Arial"/>
          <w:sz w:val="24"/>
        </w:rPr>
      </w:pPr>
    </w:p>
    <w:p>
      <w:pPr>
        <w:autoSpaceDE w:val="0"/>
        <w:autoSpaceDN w:val="0"/>
        <w:spacing w:line="360" w:lineRule="auto"/>
        <w:rPr>
          <w:rFonts w:ascii="宋体" w:hAnsi="宋体" w:cs="Arial"/>
          <w:sz w:val="24"/>
        </w:rPr>
      </w:pPr>
      <w:r>
        <w:rPr>
          <w:rFonts w:ascii="宋体" w:hAnsi="宋体" w:cs="Arial"/>
          <w:sz w:val="24"/>
        </w:rPr>
        <w:t>甲方</w:t>
      </w:r>
      <w:r>
        <w:rPr>
          <w:rFonts w:hint="eastAsia" w:ascii="宋体" w:hAnsi="宋体" w:cs="Arial"/>
          <w:sz w:val="24"/>
        </w:rPr>
        <w:t xml:space="preserve">（盖章）：                     </w:t>
      </w:r>
      <w:r>
        <w:rPr>
          <w:rFonts w:ascii="宋体" w:hAnsi="宋体" w:cs="Arial"/>
          <w:sz w:val="24"/>
        </w:rPr>
        <w:t>乙方</w:t>
      </w:r>
      <w:r>
        <w:rPr>
          <w:rFonts w:hint="eastAsia" w:ascii="宋体" w:hAnsi="宋体" w:cs="Arial"/>
          <w:sz w:val="24"/>
        </w:rPr>
        <w:t>（盖章）：</w:t>
      </w:r>
    </w:p>
    <w:p>
      <w:pPr>
        <w:autoSpaceDE w:val="0"/>
        <w:autoSpaceDN w:val="0"/>
        <w:spacing w:line="360" w:lineRule="auto"/>
        <w:rPr>
          <w:rFonts w:ascii="宋体" w:hAnsi="宋体" w:cs="Arial"/>
          <w:sz w:val="24"/>
        </w:rPr>
      </w:pPr>
      <w:r>
        <w:rPr>
          <w:rFonts w:ascii="宋体" w:hAnsi="宋体" w:cs="Arial"/>
          <w:sz w:val="24"/>
        </w:rPr>
        <w:t>法定代表人</w:t>
      </w:r>
      <w:r>
        <w:rPr>
          <w:rFonts w:hint="eastAsia" w:ascii="宋体" w:hAnsi="宋体" w:cs="Arial"/>
          <w:sz w:val="24"/>
        </w:rPr>
        <w:t xml:space="preserve">                         </w:t>
      </w:r>
      <w:r>
        <w:rPr>
          <w:rFonts w:ascii="宋体" w:hAnsi="宋体" w:cs="Arial"/>
          <w:sz w:val="24"/>
        </w:rPr>
        <w:t>法定代表人</w:t>
      </w:r>
    </w:p>
    <w:p>
      <w:pPr>
        <w:autoSpaceDE w:val="0"/>
        <w:autoSpaceDN w:val="0"/>
        <w:spacing w:line="360" w:lineRule="auto"/>
        <w:rPr>
          <w:rFonts w:ascii="宋体" w:hAnsi="宋体" w:cs="Arial"/>
          <w:sz w:val="24"/>
        </w:rPr>
      </w:pPr>
      <w:r>
        <w:rPr>
          <w:rFonts w:ascii="宋体" w:hAnsi="宋体" w:cs="Arial"/>
          <w:sz w:val="24"/>
        </w:rPr>
        <w:t>或委托代理人</w:t>
      </w:r>
      <w:r>
        <w:rPr>
          <w:rFonts w:hint="eastAsia" w:ascii="宋体" w:hAnsi="宋体" w:cs="Arial"/>
          <w:sz w:val="24"/>
        </w:rPr>
        <w:t xml:space="preserve">（签字）：         </w:t>
      </w:r>
      <w:r>
        <w:rPr>
          <w:rFonts w:ascii="宋体" w:hAnsi="宋体" w:cs="Arial"/>
          <w:sz w:val="24"/>
        </w:rPr>
        <w:t xml:space="preserve">    或委托代理人</w:t>
      </w:r>
      <w:r>
        <w:rPr>
          <w:rFonts w:hint="eastAsia" w:ascii="宋体" w:hAnsi="宋体" w:cs="Arial"/>
          <w:sz w:val="24"/>
        </w:rPr>
        <w:t>（签字）：</w:t>
      </w:r>
    </w:p>
    <w:p>
      <w:pPr>
        <w:autoSpaceDE w:val="0"/>
        <w:autoSpaceDN w:val="0"/>
        <w:spacing w:line="360" w:lineRule="auto"/>
        <w:rPr>
          <w:rFonts w:ascii="宋体" w:hAnsi="宋体" w:cs="Arial"/>
          <w:sz w:val="24"/>
        </w:rPr>
      </w:pPr>
      <w:r>
        <w:rPr>
          <w:rFonts w:ascii="宋体" w:hAnsi="宋体" w:cs="Arial"/>
          <w:sz w:val="24"/>
        </w:rPr>
        <w:t>联系电话</w:t>
      </w:r>
      <w:r>
        <w:rPr>
          <w:rFonts w:hint="eastAsia" w:ascii="宋体" w:hAnsi="宋体" w:cs="Arial"/>
          <w:sz w:val="24"/>
        </w:rPr>
        <w:t xml:space="preserve">：                         </w:t>
      </w:r>
      <w:r>
        <w:rPr>
          <w:rFonts w:ascii="宋体" w:hAnsi="宋体" w:cs="Arial"/>
          <w:sz w:val="24"/>
        </w:rPr>
        <w:t>开户银行</w:t>
      </w:r>
      <w:r>
        <w:rPr>
          <w:rFonts w:hint="eastAsia" w:ascii="宋体" w:hAnsi="宋体" w:cs="Arial"/>
          <w:sz w:val="24"/>
        </w:rPr>
        <w:t>：</w:t>
      </w:r>
    </w:p>
    <w:p>
      <w:pPr>
        <w:autoSpaceDE w:val="0"/>
        <w:autoSpaceDN w:val="0"/>
        <w:spacing w:line="360" w:lineRule="auto"/>
        <w:rPr>
          <w:rFonts w:ascii="宋体" w:hAnsi="宋体" w:cs="Arial"/>
          <w:sz w:val="24"/>
        </w:rPr>
      </w:pPr>
      <w:r>
        <w:rPr>
          <w:rFonts w:hint="eastAsia" w:ascii="宋体" w:hAnsi="宋体" w:cs="Arial"/>
          <w:sz w:val="24"/>
        </w:rPr>
        <w:t xml:space="preserve">                                   </w:t>
      </w:r>
      <w:r>
        <w:rPr>
          <w:rFonts w:ascii="宋体" w:hAnsi="宋体" w:cs="Arial"/>
          <w:sz w:val="24"/>
        </w:rPr>
        <w:t>账号</w:t>
      </w:r>
      <w:r>
        <w:rPr>
          <w:rFonts w:hint="eastAsia" w:ascii="宋体" w:hAnsi="宋体" w:cs="Arial"/>
          <w:sz w:val="24"/>
        </w:rPr>
        <w:t>：</w:t>
      </w:r>
    </w:p>
    <w:p>
      <w:pPr>
        <w:autoSpaceDE w:val="0"/>
        <w:autoSpaceDN w:val="0"/>
        <w:spacing w:line="360" w:lineRule="auto"/>
        <w:rPr>
          <w:rFonts w:ascii="宋体" w:hAnsi="宋体" w:cs="Arial"/>
          <w:sz w:val="24"/>
        </w:rPr>
      </w:pPr>
      <w:r>
        <w:rPr>
          <w:rFonts w:hint="eastAsia" w:ascii="宋体" w:hAnsi="宋体" w:cs="Arial"/>
          <w:sz w:val="24"/>
        </w:rPr>
        <w:t xml:space="preserve">                                   </w:t>
      </w:r>
      <w:r>
        <w:rPr>
          <w:rFonts w:ascii="宋体" w:hAnsi="宋体" w:cs="Arial"/>
          <w:sz w:val="24"/>
        </w:rPr>
        <w:t>联系电话</w:t>
      </w:r>
      <w:r>
        <w:rPr>
          <w:rFonts w:hint="eastAsia" w:ascii="宋体" w:hAnsi="宋体" w:cs="Arial"/>
          <w:sz w:val="24"/>
        </w:rPr>
        <w:t>：</w:t>
      </w:r>
    </w:p>
    <w:p>
      <w:pPr>
        <w:autoSpaceDE w:val="0"/>
        <w:autoSpaceDN w:val="0"/>
        <w:spacing w:line="360" w:lineRule="auto"/>
        <w:jc w:val="right"/>
        <w:rPr>
          <w:rFonts w:ascii="宋体" w:hAnsi="宋体" w:cs="Arial"/>
          <w:sz w:val="24"/>
          <w:lang w:val="zh-CN"/>
        </w:rPr>
      </w:pPr>
      <w:r>
        <w:rPr>
          <w:rFonts w:ascii="宋体" w:hAnsi="宋体" w:cs="Arial"/>
          <w:sz w:val="24"/>
          <w:lang w:val="zh-CN"/>
        </w:rPr>
        <w:t>签约时间：</w:t>
      </w:r>
      <w:r>
        <w:rPr>
          <w:rFonts w:ascii="宋体" w:hAnsi="宋体" w:cs="Arial"/>
          <w:sz w:val="24"/>
        </w:rPr>
        <w:t xml:space="preserve">  </w:t>
      </w:r>
      <w:r>
        <w:rPr>
          <w:rFonts w:ascii="宋体" w:hAnsi="宋体" w:cs="Arial"/>
          <w:sz w:val="24"/>
          <w:lang w:val="zh-CN"/>
        </w:rPr>
        <w:t>年</w:t>
      </w:r>
      <w:r>
        <w:rPr>
          <w:rFonts w:ascii="宋体" w:hAnsi="宋体" w:cs="Arial"/>
          <w:sz w:val="24"/>
        </w:rPr>
        <w:t xml:space="preserve">  </w:t>
      </w:r>
      <w:r>
        <w:rPr>
          <w:rFonts w:ascii="宋体" w:hAnsi="宋体" w:cs="Arial"/>
          <w:sz w:val="24"/>
          <w:lang w:val="zh-CN"/>
        </w:rPr>
        <w:t>月</w:t>
      </w:r>
      <w:r>
        <w:rPr>
          <w:rFonts w:ascii="宋体" w:hAnsi="宋体" w:cs="Arial"/>
          <w:sz w:val="24"/>
        </w:rPr>
        <w:t xml:space="preserve">  </w:t>
      </w:r>
      <w:r>
        <w:rPr>
          <w:rFonts w:ascii="宋体" w:hAnsi="宋体" w:cs="Arial"/>
          <w:sz w:val="24"/>
          <w:lang w:val="zh-CN"/>
        </w:rPr>
        <w:t>日</w:t>
      </w:r>
    </w:p>
    <w:p>
      <w:pPr>
        <w:autoSpaceDE w:val="0"/>
        <w:autoSpaceDN w:val="0"/>
        <w:spacing w:line="360" w:lineRule="auto"/>
        <w:rPr>
          <w:rFonts w:ascii="宋体" w:hAnsi="宋体" w:cs="Arial"/>
          <w:sz w:val="24"/>
          <w:lang w:val="zh-CN"/>
        </w:rPr>
      </w:pPr>
    </w:p>
    <w:p>
      <w:pPr>
        <w:autoSpaceDE w:val="0"/>
        <w:autoSpaceDN w:val="0"/>
        <w:spacing w:line="360" w:lineRule="auto"/>
        <w:rPr>
          <w:rFonts w:ascii="宋体" w:hAnsi="宋体" w:cs="Arial"/>
          <w:sz w:val="24"/>
          <w:lang w:val="zh-CN"/>
        </w:rPr>
      </w:pPr>
    </w:p>
    <w:p>
      <w:pPr>
        <w:autoSpaceDE w:val="0"/>
        <w:autoSpaceDN w:val="0"/>
        <w:spacing w:line="360" w:lineRule="auto"/>
        <w:rPr>
          <w:rFonts w:ascii="宋体" w:hAnsi="宋体" w:cs="Arial"/>
          <w:sz w:val="24"/>
        </w:rPr>
      </w:pPr>
      <w:r>
        <w:rPr>
          <w:rFonts w:ascii="宋体" w:hAnsi="宋体" w:cs="Arial"/>
          <w:sz w:val="24"/>
          <w:lang w:val="zh-CN"/>
        </w:rPr>
        <w:t>采购代理机构：青海国焱工程项目管理有限公司</w:t>
      </w:r>
    </w:p>
    <w:p>
      <w:pPr>
        <w:autoSpaceDE w:val="0"/>
        <w:autoSpaceDN w:val="0"/>
        <w:spacing w:line="360" w:lineRule="auto"/>
        <w:rPr>
          <w:rFonts w:ascii="宋体" w:hAnsi="宋体" w:cs="Arial"/>
          <w:sz w:val="24"/>
        </w:rPr>
      </w:pPr>
      <w:r>
        <w:rPr>
          <w:rFonts w:ascii="宋体" w:hAnsi="宋体" w:cs="Arial"/>
          <w:sz w:val="24"/>
          <w:lang w:val="zh-CN"/>
        </w:rPr>
        <w:t>负责人或经办人：</w:t>
      </w:r>
    </w:p>
    <w:p>
      <w:pPr>
        <w:autoSpaceDE w:val="0"/>
        <w:autoSpaceDN w:val="0"/>
        <w:spacing w:line="360" w:lineRule="auto"/>
        <w:rPr>
          <w:rFonts w:ascii="宋体" w:hAnsi="宋体" w:cs="Arial"/>
          <w:sz w:val="28"/>
        </w:rPr>
      </w:pPr>
      <w:r>
        <w:rPr>
          <w:rFonts w:ascii="宋体" w:hAnsi="宋体" w:cs="Arial"/>
          <w:sz w:val="24"/>
          <w:lang w:val="zh-CN"/>
        </w:rPr>
        <w:t>合同备案时间：</w:t>
      </w:r>
      <w:r>
        <w:rPr>
          <w:rFonts w:hint="eastAsia" w:ascii="宋体" w:hAnsi="宋体" w:cs="Arial"/>
          <w:sz w:val="24"/>
        </w:rPr>
        <w:t xml:space="preserve">      </w:t>
      </w:r>
      <w:r>
        <w:rPr>
          <w:rFonts w:ascii="宋体" w:hAnsi="宋体" w:cs="Arial"/>
          <w:sz w:val="24"/>
          <w:lang w:val="zh-CN"/>
        </w:rPr>
        <w:t>年</w:t>
      </w:r>
      <w:r>
        <w:rPr>
          <w:rFonts w:ascii="宋体" w:hAnsi="宋体" w:cs="Arial"/>
          <w:sz w:val="24"/>
        </w:rPr>
        <w:t xml:space="preserve">  </w:t>
      </w:r>
      <w:r>
        <w:rPr>
          <w:rFonts w:hint="eastAsia" w:ascii="宋体" w:hAnsi="宋体" w:cs="Arial"/>
          <w:sz w:val="24"/>
        </w:rPr>
        <w:t xml:space="preserve">   </w:t>
      </w:r>
      <w:r>
        <w:rPr>
          <w:rFonts w:ascii="宋体" w:hAnsi="宋体" w:cs="Arial"/>
          <w:sz w:val="24"/>
          <w:lang w:val="zh-CN"/>
        </w:rPr>
        <w:t>月</w:t>
      </w:r>
      <w:r>
        <w:rPr>
          <w:rFonts w:ascii="宋体" w:hAnsi="宋体" w:cs="Arial"/>
          <w:sz w:val="24"/>
        </w:rPr>
        <w:t xml:space="preserve"> </w:t>
      </w:r>
      <w:r>
        <w:rPr>
          <w:rFonts w:hint="eastAsia" w:ascii="宋体" w:hAnsi="宋体" w:cs="Arial"/>
          <w:sz w:val="24"/>
        </w:rPr>
        <w:t xml:space="preserve">   </w:t>
      </w:r>
      <w:r>
        <w:rPr>
          <w:rFonts w:ascii="宋体" w:hAnsi="宋体" w:cs="Arial"/>
          <w:sz w:val="24"/>
        </w:rPr>
        <w:t xml:space="preserve"> </w:t>
      </w:r>
      <w:r>
        <w:rPr>
          <w:rFonts w:ascii="宋体" w:hAnsi="宋体" w:cs="Arial"/>
          <w:sz w:val="24"/>
          <w:lang w:val="zh-CN"/>
        </w:rPr>
        <w:t>日</w:t>
      </w:r>
    </w:p>
    <w:p>
      <w:pPr>
        <w:autoSpaceDE w:val="0"/>
        <w:autoSpaceDN w:val="0"/>
        <w:spacing w:line="360" w:lineRule="auto"/>
        <w:jc w:val="center"/>
        <w:rPr>
          <w:rFonts w:ascii="宋体" w:hAnsi="宋体" w:cs="Arial"/>
          <w:b/>
          <w:bCs/>
        </w:rPr>
      </w:pPr>
      <w:r>
        <w:rPr>
          <w:rFonts w:ascii="宋体" w:hAnsi="宋体" w:cs="Arial"/>
          <w:b/>
          <w:bCs/>
          <w:sz w:val="28"/>
          <w:lang w:val="zh-CN"/>
        </w:rPr>
        <w:br w:type="page"/>
      </w:r>
      <w:r>
        <w:rPr>
          <w:rFonts w:ascii="宋体" w:hAnsi="宋体" w:cs="Arial"/>
          <w:b/>
          <w:bCs/>
          <w:sz w:val="28"/>
          <w:lang w:val="zh-CN"/>
        </w:rPr>
        <w:t>合同通用条款</w:t>
      </w:r>
    </w:p>
    <w:p>
      <w:pPr>
        <w:autoSpaceDE w:val="0"/>
        <w:autoSpaceDN w:val="0"/>
        <w:spacing w:line="360" w:lineRule="auto"/>
        <w:ind w:firstLine="480" w:firstLineChars="200"/>
        <w:rPr>
          <w:rFonts w:ascii="宋体" w:hAnsi="宋体" w:cs="Arial"/>
          <w:sz w:val="24"/>
        </w:rPr>
      </w:pPr>
      <w:r>
        <w:rPr>
          <w:rFonts w:ascii="宋体" w:hAnsi="宋体" w:cs="Arial"/>
          <w:sz w:val="24"/>
          <w:lang w:val="zh-CN"/>
        </w:rPr>
        <w:t>根据《中华人民共和国</w:t>
      </w:r>
      <w:r>
        <w:rPr>
          <w:rFonts w:hint="eastAsia" w:ascii="宋体" w:hAnsi="宋体" w:cs="Arial"/>
          <w:sz w:val="24"/>
          <w:lang w:val="zh-CN"/>
        </w:rPr>
        <w:t>民法典</w:t>
      </w:r>
      <w:r>
        <w:rPr>
          <w:rFonts w:ascii="宋体" w:hAnsi="宋体" w:cs="Arial"/>
          <w:sz w:val="24"/>
          <w:lang w:val="zh-CN"/>
        </w:rPr>
        <w:t>》、《中华人民共和国政府采购法》的规定，合同双方经协商达成一致，自愿订立本合同，遵循公平原则明确双方的权利、义务，确保双方诚实守信地履行合同。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Arial"/>
          <w:b/>
          <w:bCs/>
          <w:sz w:val="24"/>
        </w:rPr>
      </w:pPr>
      <w:r>
        <w:rPr>
          <w:rFonts w:ascii="宋体" w:hAnsi="宋体" w:cs="Arial"/>
          <w:b/>
          <w:bCs/>
          <w:sz w:val="24"/>
        </w:rPr>
        <w:t>1</w:t>
      </w:r>
      <w:r>
        <w:rPr>
          <w:rFonts w:hint="eastAsia" w:ascii="宋体" w:hAnsi="宋体" w:cs="Arial"/>
          <w:b/>
          <w:bCs/>
          <w:sz w:val="24"/>
        </w:rPr>
        <w:t>．</w:t>
      </w:r>
      <w:r>
        <w:rPr>
          <w:rFonts w:ascii="宋体" w:hAnsi="宋体" w:cs="Arial"/>
          <w:b/>
          <w:bCs/>
          <w:sz w:val="24"/>
          <w:lang w:val="zh-CN"/>
        </w:rPr>
        <w:t>定义</w:t>
      </w:r>
    </w:p>
    <w:p>
      <w:pPr>
        <w:autoSpaceDE w:val="0"/>
        <w:autoSpaceDN w:val="0"/>
        <w:spacing w:line="360" w:lineRule="auto"/>
        <w:rPr>
          <w:rFonts w:ascii="宋体" w:hAnsi="宋体" w:cs="Arial"/>
          <w:sz w:val="24"/>
        </w:rPr>
      </w:pPr>
      <w:r>
        <w:rPr>
          <w:rFonts w:ascii="宋体" w:hAnsi="宋体" w:cs="Arial"/>
          <w:sz w:val="24"/>
          <w:lang w:val="zh-CN"/>
        </w:rPr>
        <w:t>本合同中的下列术语应解释为：</w:t>
      </w:r>
    </w:p>
    <w:p>
      <w:pPr>
        <w:autoSpaceDE w:val="0"/>
        <w:autoSpaceDN w:val="0"/>
        <w:spacing w:line="360" w:lineRule="auto"/>
        <w:rPr>
          <w:rFonts w:ascii="宋体" w:hAnsi="宋体" w:cs="Arial"/>
          <w:sz w:val="24"/>
        </w:rPr>
      </w:pPr>
      <w:r>
        <w:rPr>
          <w:rFonts w:ascii="宋体" w:hAnsi="宋体" w:cs="Arial"/>
          <w:sz w:val="24"/>
        </w:rPr>
        <w:t>1.1</w:t>
      </w:r>
      <w:r>
        <w:rPr>
          <w:rFonts w:ascii="宋体" w:hAnsi="宋体" w:cs="Arial"/>
          <w:sz w:val="24"/>
          <w:lang w:val="zh-CN"/>
        </w:rPr>
        <w:t>“合同”指甲乙双方签署的、载明的甲乙双方权利义务的协议，包括所有的附件、附录和上述文件所提到的构成合同的所有文件。</w:t>
      </w:r>
    </w:p>
    <w:p>
      <w:pPr>
        <w:autoSpaceDE w:val="0"/>
        <w:autoSpaceDN w:val="0"/>
        <w:spacing w:line="360" w:lineRule="auto"/>
        <w:rPr>
          <w:rFonts w:ascii="宋体" w:hAnsi="宋体" w:cs="Arial"/>
          <w:sz w:val="24"/>
        </w:rPr>
      </w:pPr>
      <w:r>
        <w:rPr>
          <w:rFonts w:ascii="宋体" w:hAnsi="宋体" w:cs="Arial"/>
          <w:sz w:val="24"/>
        </w:rPr>
        <w:t>1.2</w:t>
      </w:r>
      <w:r>
        <w:rPr>
          <w:rFonts w:ascii="宋体" w:hAnsi="宋体" w:cs="Arial"/>
          <w:sz w:val="24"/>
          <w:lang w:val="zh-CN"/>
        </w:rPr>
        <w:t>“合同金额”指根据合同规定，乙方在正确地完全履行合同义务后甲方应付给乙方的价款。</w:t>
      </w:r>
    </w:p>
    <w:p>
      <w:pPr>
        <w:autoSpaceDE w:val="0"/>
        <w:autoSpaceDN w:val="0"/>
        <w:spacing w:line="360" w:lineRule="auto"/>
        <w:rPr>
          <w:rFonts w:ascii="宋体" w:hAnsi="宋体" w:cs="Arial"/>
          <w:sz w:val="24"/>
        </w:rPr>
      </w:pPr>
      <w:r>
        <w:rPr>
          <w:rFonts w:ascii="宋体" w:hAnsi="宋体" w:cs="Arial"/>
          <w:sz w:val="24"/>
        </w:rPr>
        <w:t>1.3</w:t>
      </w:r>
      <w:r>
        <w:rPr>
          <w:rFonts w:ascii="宋体" w:hAnsi="宋体" w:cs="Arial"/>
          <w:sz w:val="24"/>
          <w:lang w:val="zh-CN"/>
        </w:rPr>
        <w:t>“合同条款”指本合同条款。</w:t>
      </w:r>
    </w:p>
    <w:p>
      <w:pPr>
        <w:autoSpaceDE w:val="0"/>
        <w:autoSpaceDN w:val="0"/>
        <w:spacing w:line="360" w:lineRule="auto"/>
        <w:rPr>
          <w:rFonts w:ascii="宋体" w:hAnsi="宋体" w:cs="Arial"/>
          <w:sz w:val="24"/>
        </w:rPr>
      </w:pPr>
      <w:r>
        <w:rPr>
          <w:rFonts w:ascii="宋体" w:hAnsi="宋体" w:cs="Arial"/>
          <w:sz w:val="24"/>
        </w:rPr>
        <w:t>1.4</w:t>
      </w:r>
      <w:r>
        <w:rPr>
          <w:rFonts w:ascii="宋体" w:hAnsi="宋体" w:cs="Arial"/>
          <w:sz w:val="24"/>
          <w:lang w:val="zh-CN"/>
        </w:rPr>
        <w:t>“货物”指乙方根据合同约定须向甲方提供的一切产品、设备、机械、仪表、备件等，包括辅助工具、使用手册等相关资料。</w:t>
      </w:r>
    </w:p>
    <w:p>
      <w:pPr>
        <w:autoSpaceDE w:val="0"/>
        <w:autoSpaceDN w:val="0"/>
        <w:spacing w:line="360" w:lineRule="auto"/>
        <w:rPr>
          <w:rFonts w:ascii="宋体" w:hAnsi="宋体" w:cs="Arial"/>
          <w:sz w:val="24"/>
        </w:rPr>
      </w:pPr>
      <w:r>
        <w:rPr>
          <w:rFonts w:ascii="宋体" w:hAnsi="宋体" w:cs="Arial"/>
          <w:sz w:val="24"/>
        </w:rPr>
        <w:t>1.5</w:t>
      </w:r>
      <w:r>
        <w:rPr>
          <w:rFonts w:ascii="宋体" w:hAnsi="宋体" w:cs="Arial"/>
          <w:sz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rPr>
          <w:rFonts w:ascii="宋体" w:hAnsi="宋体" w:cs="Arial"/>
          <w:sz w:val="24"/>
        </w:rPr>
      </w:pPr>
      <w:r>
        <w:rPr>
          <w:rFonts w:ascii="宋体" w:hAnsi="宋体" w:cs="Arial"/>
          <w:sz w:val="24"/>
        </w:rPr>
        <w:t>1.6</w:t>
      </w:r>
      <w:r>
        <w:rPr>
          <w:rFonts w:ascii="宋体" w:hAnsi="宋体" w:cs="Arial"/>
          <w:sz w:val="24"/>
          <w:lang w:val="zh-CN"/>
        </w:rPr>
        <w:t>“甲方”指购买货物和服务的单位。</w:t>
      </w:r>
    </w:p>
    <w:p>
      <w:pPr>
        <w:autoSpaceDE w:val="0"/>
        <w:autoSpaceDN w:val="0"/>
        <w:spacing w:line="360" w:lineRule="auto"/>
        <w:rPr>
          <w:rFonts w:ascii="宋体" w:hAnsi="宋体" w:cs="Arial"/>
          <w:sz w:val="24"/>
        </w:rPr>
      </w:pPr>
      <w:r>
        <w:rPr>
          <w:rFonts w:ascii="宋体" w:hAnsi="宋体" w:cs="Arial"/>
          <w:sz w:val="24"/>
        </w:rPr>
        <w:t>1.7</w:t>
      </w:r>
      <w:r>
        <w:rPr>
          <w:rFonts w:ascii="宋体" w:hAnsi="宋体" w:cs="Arial"/>
          <w:sz w:val="24"/>
          <w:lang w:val="zh-CN"/>
        </w:rPr>
        <w:t>“乙方”指提供本合同条款下货物和服务的公司或其他实体。</w:t>
      </w:r>
    </w:p>
    <w:p>
      <w:pPr>
        <w:autoSpaceDE w:val="0"/>
        <w:autoSpaceDN w:val="0"/>
        <w:spacing w:line="360" w:lineRule="auto"/>
        <w:rPr>
          <w:rFonts w:ascii="宋体" w:hAnsi="宋体" w:cs="Arial"/>
          <w:sz w:val="24"/>
        </w:rPr>
      </w:pPr>
      <w:r>
        <w:rPr>
          <w:rFonts w:ascii="宋体" w:hAnsi="宋体" w:cs="Arial"/>
          <w:sz w:val="24"/>
        </w:rPr>
        <w:t>1.8</w:t>
      </w:r>
      <w:r>
        <w:rPr>
          <w:rFonts w:ascii="宋体" w:hAnsi="宋体" w:cs="Arial"/>
          <w:sz w:val="24"/>
          <w:lang w:val="zh-CN"/>
        </w:rPr>
        <w:t>“现场”指合同规定货物将要运至和安装的地点。</w:t>
      </w:r>
    </w:p>
    <w:p>
      <w:pPr>
        <w:autoSpaceDE w:val="0"/>
        <w:autoSpaceDN w:val="0"/>
        <w:spacing w:line="360" w:lineRule="auto"/>
        <w:rPr>
          <w:rFonts w:ascii="宋体" w:hAnsi="宋体" w:cs="Arial"/>
          <w:sz w:val="24"/>
        </w:rPr>
      </w:pPr>
      <w:r>
        <w:rPr>
          <w:rFonts w:ascii="宋体" w:hAnsi="宋体" w:cs="Arial"/>
          <w:sz w:val="24"/>
        </w:rPr>
        <w:t>1.9</w:t>
      </w:r>
      <w:r>
        <w:rPr>
          <w:rFonts w:ascii="宋体" w:hAnsi="宋体" w:cs="Arial"/>
          <w:sz w:val="24"/>
          <w:lang w:val="zh-CN"/>
        </w:rPr>
        <w:t>“验收”指合同双方依据强制性的国家技术质量规范和合同约定，确认合同条款下的货物符合合同规定的活动。</w:t>
      </w:r>
    </w:p>
    <w:p>
      <w:pPr>
        <w:autoSpaceDE w:val="0"/>
        <w:autoSpaceDN w:val="0"/>
        <w:spacing w:line="360" w:lineRule="auto"/>
        <w:rPr>
          <w:rFonts w:ascii="宋体" w:hAnsi="宋体" w:cs="Arial"/>
          <w:sz w:val="24"/>
        </w:rPr>
      </w:pPr>
      <w:r>
        <w:rPr>
          <w:rFonts w:ascii="宋体" w:hAnsi="宋体" w:cs="Arial"/>
          <w:sz w:val="24"/>
        </w:rPr>
        <w:t>1.10</w:t>
      </w:r>
      <w:r>
        <w:rPr>
          <w:rFonts w:ascii="宋体" w:hAnsi="宋体" w:cs="Arial"/>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rPr>
          <w:rFonts w:ascii="宋体" w:hAnsi="宋体" w:cs="Arial"/>
          <w:sz w:val="24"/>
        </w:rPr>
      </w:pPr>
      <w:r>
        <w:rPr>
          <w:rFonts w:ascii="宋体" w:hAnsi="宋体" w:cs="Arial"/>
          <w:sz w:val="24"/>
        </w:rPr>
        <w:t>1.11</w:t>
      </w:r>
      <w:r>
        <w:rPr>
          <w:rFonts w:ascii="宋体" w:hAnsi="宋体" w:cs="Arial"/>
          <w:sz w:val="24"/>
          <w:lang w:val="zh-CN"/>
        </w:rPr>
        <w:t>原产地：指产品的生产地，或提供服务的来源地。</w:t>
      </w:r>
    </w:p>
    <w:p>
      <w:pPr>
        <w:autoSpaceDE w:val="0"/>
        <w:autoSpaceDN w:val="0"/>
        <w:spacing w:line="360" w:lineRule="auto"/>
        <w:rPr>
          <w:rFonts w:ascii="宋体" w:hAnsi="宋体" w:cs="Arial"/>
          <w:sz w:val="24"/>
        </w:rPr>
      </w:pPr>
      <w:r>
        <w:rPr>
          <w:rFonts w:ascii="宋体" w:hAnsi="宋体" w:cs="Arial"/>
          <w:sz w:val="24"/>
        </w:rPr>
        <w:t>1.12</w:t>
      </w:r>
      <w:r>
        <w:rPr>
          <w:rFonts w:ascii="宋体" w:hAnsi="宋体" w:cs="Arial"/>
          <w:sz w:val="24"/>
          <w:lang w:val="zh-CN"/>
        </w:rPr>
        <w:t>“工作日”指国家法定工作日，“天”指日历天数。</w:t>
      </w:r>
    </w:p>
    <w:p>
      <w:pPr>
        <w:autoSpaceDE w:val="0"/>
        <w:autoSpaceDN w:val="0"/>
        <w:spacing w:line="360" w:lineRule="auto"/>
        <w:rPr>
          <w:rFonts w:ascii="宋体" w:hAnsi="宋体" w:cs="Arial"/>
          <w:b/>
          <w:bCs/>
          <w:sz w:val="24"/>
        </w:rPr>
      </w:pPr>
      <w:r>
        <w:rPr>
          <w:rFonts w:ascii="宋体" w:hAnsi="宋体" w:cs="Arial"/>
          <w:b/>
          <w:bCs/>
          <w:sz w:val="24"/>
        </w:rPr>
        <w:t>2.</w:t>
      </w:r>
      <w:r>
        <w:rPr>
          <w:rFonts w:ascii="宋体" w:hAnsi="宋体" w:cs="Arial"/>
          <w:b/>
          <w:bCs/>
          <w:sz w:val="24"/>
          <w:lang w:val="zh-CN"/>
        </w:rPr>
        <w:t>技术规格要求</w:t>
      </w:r>
    </w:p>
    <w:p>
      <w:pPr>
        <w:autoSpaceDE w:val="0"/>
        <w:autoSpaceDN w:val="0"/>
        <w:spacing w:line="360" w:lineRule="auto"/>
        <w:rPr>
          <w:rFonts w:ascii="宋体" w:hAnsi="宋体" w:cs="Arial"/>
          <w:sz w:val="24"/>
        </w:rPr>
      </w:pPr>
      <w:r>
        <w:rPr>
          <w:rFonts w:ascii="宋体" w:hAnsi="宋体" w:cs="Arial"/>
          <w:sz w:val="24"/>
        </w:rPr>
        <w:t>2.1</w:t>
      </w:r>
      <w:r>
        <w:rPr>
          <w:rFonts w:ascii="宋体" w:hAnsi="宋体" w:cs="Arial"/>
          <w:sz w:val="24"/>
          <w:lang w:val="zh-CN"/>
        </w:rPr>
        <w:t>本合同条款下提交货物的技术规格要求应等于或优于</w:t>
      </w:r>
      <w:r>
        <w:rPr>
          <w:rFonts w:hint="eastAsia" w:ascii="宋体" w:hAnsi="宋体" w:cs="Arial"/>
          <w:sz w:val="24"/>
          <w:lang w:val="zh-CN"/>
        </w:rPr>
        <w:t>招标</w:t>
      </w:r>
      <w:r>
        <w:rPr>
          <w:rFonts w:ascii="宋体" w:hAnsi="宋体" w:cs="Arial"/>
          <w:sz w:val="24"/>
          <w:lang w:val="zh-CN"/>
        </w:rPr>
        <w:t>文件</w:t>
      </w:r>
      <w:r>
        <w:rPr>
          <w:rFonts w:hint="eastAsia" w:ascii="宋体" w:hAnsi="宋体" w:cs="Arial"/>
          <w:sz w:val="24"/>
          <w:lang w:val="zh-CN"/>
        </w:rPr>
        <w:t>/招标响应文件</w:t>
      </w:r>
      <w:r>
        <w:rPr>
          <w:rFonts w:ascii="宋体" w:hAnsi="宋体" w:cs="Arial"/>
          <w:sz w:val="24"/>
          <w:lang w:val="zh-CN"/>
        </w:rPr>
        <w:t>技术规格要求。若技术规格要求中无相应规定，则应符合相应的国家有关部门最新颁布的相应正式标准。</w:t>
      </w:r>
    </w:p>
    <w:p>
      <w:pPr>
        <w:autoSpaceDE w:val="0"/>
        <w:autoSpaceDN w:val="0"/>
        <w:spacing w:line="360" w:lineRule="auto"/>
        <w:rPr>
          <w:rFonts w:ascii="宋体" w:hAnsi="宋体" w:cs="Arial"/>
          <w:sz w:val="24"/>
        </w:rPr>
      </w:pPr>
      <w:r>
        <w:rPr>
          <w:rFonts w:ascii="宋体" w:hAnsi="宋体" w:cs="Arial"/>
          <w:sz w:val="24"/>
        </w:rPr>
        <w:t>2.2</w:t>
      </w:r>
      <w:r>
        <w:rPr>
          <w:rFonts w:ascii="宋体" w:hAnsi="宋体" w:cs="Arial"/>
          <w:sz w:val="24"/>
          <w:lang w:val="zh-CN"/>
        </w:rPr>
        <w:t>乙方应向甲方提供货物及服务有关的标准的中文文本。</w:t>
      </w:r>
    </w:p>
    <w:p>
      <w:pPr>
        <w:autoSpaceDE w:val="0"/>
        <w:autoSpaceDN w:val="0"/>
        <w:spacing w:line="360" w:lineRule="auto"/>
        <w:rPr>
          <w:rFonts w:ascii="宋体" w:hAnsi="宋体" w:cs="Arial"/>
          <w:sz w:val="24"/>
        </w:rPr>
      </w:pPr>
      <w:r>
        <w:rPr>
          <w:rFonts w:ascii="宋体" w:hAnsi="宋体" w:cs="Arial"/>
          <w:sz w:val="24"/>
        </w:rPr>
        <w:t>2.3</w:t>
      </w:r>
      <w:r>
        <w:rPr>
          <w:rFonts w:ascii="宋体" w:hAnsi="宋体" w:cs="Arial"/>
          <w:sz w:val="24"/>
          <w:lang w:val="zh-CN"/>
        </w:rPr>
        <w:t>除非技术规范中另有规定，计量单位均采用中华人民共和国法定计量单位。</w:t>
      </w:r>
    </w:p>
    <w:p>
      <w:pPr>
        <w:autoSpaceDE w:val="0"/>
        <w:autoSpaceDN w:val="0"/>
        <w:spacing w:line="360" w:lineRule="auto"/>
        <w:rPr>
          <w:rFonts w:ascii="宋体" w:hAnsi="宋体" w:cs="Arial"/>
          <w:b/>
          <w:bCs/>
          <w:sz w:val="24"/>
        </w:rPr>
      </w:pPr>
      <w:r>
        <w:rPr>
          <w:rFonts w:ascii="宋体" w:hAnsi="宋体" w:cs="Arial"/>
          <w:b/>
          <w:bCs/>
          <w:sz w:val="24"/>
        </w:rPr>
        <w:t>3.</w:t>
      </w:r>
      <w:r>
        <w:rPr>
          <w:rFonts w:ascii="宋体" w:hAnsi="宋体" w:cs="Arial"/>
          <w:b/>
          <w:bCs/>
          <w:sz w:val="24"/>
          <w:lang w:val="zh-CN"/>
        </w:rPr>
        <w:t>合同范围</w:t>
      </w:r>
    </w:p>
    <w:p>
      <w:pPr>
        <w:autoSpaceDE w:val="0"/>
        <w:autoSpaceDN w:val="0"/>
        <w:spacing w:line="360" w:lineRule="auto"/>
        <w:rPr>
          <w:rFonts w:ascii="宋体" w:hAnsi="宋体" w:cs="Arial"/>
          <w:sz w:val="24"/>
        </w:rPr>
      </w:pPr>
      <w:r>
        <w:rPr>
          <w:rFonts w:ascii="宋体" w:hAnsi="宋体" w:cs="Arial"/>
          <w:sz w:val="24"/>
        </w:rPr>
        <w:t>3.1</w:t>
      </w:r>
      <w:r>
        <w:rPr>
          <w:rFonts w:ascii="宋体" w:hAnsi="宋体" w:cs="Arial"/>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rPr>
          <w:rFonts w:ascii="宋体" w:hAnsi="宋体" w:cs="Arial"/>
          <w:sz w:val="24"/>
        </w:rPr>
      </w:pPr>
      <w:r>
        <w:rPr>
          <w:rFonts w:ascii="宋体" w:hAnsi="宋体" w:cs="Arial"/>
          <w:sz w:val="24"/>
        </w:rPr>
        <w:t>3.2</w:t>
      </w:r>
      <w:r>
        <w:rPr>
          <w:rFonts w:ascii="宋体" w:hAnsi="宋体" w:cs="Arial"/>
          <w:sz w:val="24"/>
          <w:lang w:val="zh-CN"/>
        </w:rPr>
        <w:t>乙方应负责培训甲方的技术人员。</w:t>
      </w:r>
    </w:p>
    <w:p>
      <w:pPr>
        <w:autoSpaceDE w:val="0"/>
        <w:autoSpaceDN w:val="0"/>
        <w:spacing w:line="360" w:lineRule="auto"/>
        <w:rPr>
          <w:rFonts w:ascii="宋体" w:hAnsi="宋体" w:cs="Arial"/>
          <w:sz w:val="24"/>
        </w:rPr>
      </w:pPr>
      <w:r>
        <w:rPr>
          <w:rFonts w:ascii="宋体" w:hAnsi="宋体" w:cs="Arial"/>
          <w:sz w:val="24"/>
        </w:rPr>
        <w:t>3.3</w:t>
      </w:r>
      <w:r>
        <w:rPr>
          <w:rFonts w:ascii="宋体" w:hAnsi="宋体" w:cs="Arial"/>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Arial"/>
          <w:b/>
          <w:bCs/>
          <w:sz w:val="24"/>
        </w:rPr>
      </w:pPr>
      <w:r>
        <w:rPr>
          <w:rFonts w:ascii="宋体" w:hAnsi="宋体" w:cs="Arial"/>
          <w:b/>
          <w:bCs/>
          <w:sz w:val="24"/>
        </w:rPr>
        <w:t>4.</w:t>
      </w:r>
      <w:r>
        <w:rPr>
          <w:rFonts w:ascii="宋体" w:hAnsi="宋体" w:cs="Arial"/>
          <w:b/>
          <w:bCs/>
          <w:sz w:val="24"/>
          <w:lang w:val="zh-CN"/>
        </w:rPr>
        <w:t>合同文件和资料</w:t>
      </w:r>
    </w:p>
    <w:p>
      <w:pPr>
        <w:autoSpaceDE w:val="0"/>
        <w:autoSpaceDN w:val="0"/>
        <w:spacing w:line="360" w:lineRule="auto"/>
        <w:rPr>
          <w:rFonts w:ascii="宋体" w:hAnsi="宋体" w:cs="Arial"/>
          <w:sz w:val="24"/>
        </w:rPr>
      </w:pPr>
      <w:r>
        <w:rPr>
          <w:rFonts w:ascii="宋体" w:hAnsi="宋体" w:cs="Arial"/>
          <w:sz w:val="24"/>
        </w:rPr>
        <w:t>4.1</w:t>
      </w:r>
      <w:r>
        <w:rPr>
          <w:rFonts w:ascii="宋体" w:hAnsi="宋体" w:cs="Arial"/>
          <w:sz w:val="24"/>
          <w:lang w:val="zh-CN"/>
        </w:rPr>
        <w:t>乙方在提供仪器设备时应同时提供中文版相关的技术资料，如目录索引、图纸、操作手册、使用指南、维修指南、服务手册等。</w:t>
      </w:r>
    </w:p>
    <w:p>
      <w:pPr>
        <w:autoSpaceDE w:val="0"/>
        <w:autoSpaceDN w:val="0"/>
        <w:spacing w:line="360" w:lineRule="auto"/>
        <w:rPr>
          <w:rFonts w:ascii="宋体" w:hAnsi="宋体" w:cs="Arial"/>
          <w:sz w:val="24"/>
        </w:rPr>
      </w:pPr>
      <w:r>
        <w:rPr>
          <w:rFonts w:ascii="宋体" w:hAnsi="宋体" w:cs="Arial"/>
          <w:sz w:val="24"/>
        </w:rPr>
        <w:t>4.2</w:t>
      </w:r>
      <w:r>
        <w:rPr>
          <w:rFonts w:ascii="宋体" w:hAnsi="宋体" w:cs="Arial"/>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Arial"/>
          <w:b/>
          <w:bCs/>
          <w:sz w:val="24"/>
        </w:rPr>
      </w:pPr>
      <w:r>
        <w:rPr>
          <w:rFonts w:ascii="宋体" w:hAnsi="宋体" w:cs="Arial"/>
          <w:b/>
          <w:bCs/>
          <w:sz w:val="24"/>
        </w:rPr>
        <w:t>5.</w:t>
      </w:r>
      <w:r>
        <w:rPr>
          <w:rFonts w:ascii="宋体" w:hAnsi="宋体" w:cs="Arial"/>
          <w:b/>
          <w:bCs/>
          <w:sz w:val="24"/>
          <w:lang w:val="zh-CN"/>
        </w:rPr>
        <w:t>知识产权</w:t>
      </w:r>
    </w:p>
    <w:p>
      <w:pPr>
        <w:autoSpaceDE w:val="0"/>
        <w:autoSpaceDN w:val="0"/>
        <w:spacing w:line="360" w:lineRule="auto"/>
        <w:rPr>
          <w:rFonts w:ascii="宋体" w:hAnsi="宋体" w:cs="Arial"/>
          <w:sz w:val="24"/>
        </w:rPr>
      </w:pPr>
      <w:r>
        <w:rPr>
          <w:rFonts w:ascii="宋体" w:hAnsi="宋体" w:cs="Arial"/>
          <w:sz w:val="24"/>
        </w:rPr>
        <w:t>5.1</w:t>
      </w:r>
      <w:r>
        <w:rPr>
          <w:rFonts w:ascii="宋体" w:hAnsi="宋体" w:cs="Arial"/>
          <w:sz w:val="24"/>
          <w:lang w:val="zh-CN"/>
        </w:rPr>
        <w:t>乙方应保证甲方在使用该货物或其任何一部分时不受第三方提出的侵犯专利权、</w:t>
      </w:r>
      <w:r>
        <w:rPr>
          <w:rFonts w:ascii="宋体" w:hAnsi="宋体" w:cs="Arial"/>
          <w:sz w:val="24"/>
        </w:rPr>
        <w:t xml:space="preserve"> </w:t>
      </w:r>
      <w:r>
        <w:rPr>
          <w:rFonts w:ascii="宋体" w:hAnsi="宋体" w:cs="Arial"/>
          <w:sz w:val="24"/>
          <w:lang w:val="zh-CN"/>
        </w:rPr>
        <w:t>著作权、商标权和工业设计权等的起诉。</w:t>
      </w:r>
    </w:p>
    <w:p>
      <w:pPr>
        <w:autoSpaceDE w:val="0"/>
        <w:autoSpaceDN w:val="0"/>
        <w:spacing w:line="360" w:lineRule="auto"/>
        <w:rPr>
          <w:rFonts w:ascii="宋体" w:hAnsi="宋体" w:cs="Arial"/>
          <w:sz w:val="24"/>
        </w:rPr>
      </w:pPr>
      <w:r>
        <w:rPr>
          <w:rFonts w:ascii="宋体" w:hAnsi="宋体" w:cs="Arial"/>
          <w:sz w:val="24"/>
        </w:rPr>
        <w:t>5.2</w:t>
      </w:r>
      <w:r>
        <w:rPr>
          <w:rFonts w:ascii="宋体" w:hAnsi="宋体" w:cs="Arial"/>
          <w:sz w:val="24"/>
          <w:lang w:val="zh-CN"/>
        </w:rPr>
        <w:t>任何第三方提出侵权指控，乙方须与第三方交涉并承担由此产生的一切责任、费用和经济赔偿。</w:t>
      </w:r>
    </w:p>
    <w:p>
      <w:pPr>
        <w:autoSpaceDE w:val="0"/>
        <w:autoSpaceDN w:val="0"/>
        <w:spacing w:line="360" w:lineRule="auto"/>
        <w:rPr>
          <w:rFonts w:ascii="宋体" w:hAnsi="宋体" w:cs="Arial"/>
          <w:sz w:val="24"/>
        </w:rPr>
      </w:pPr>
      <w:r>
        <w:rPr>
          <w:rFonts w:ascii="宋体" w:hAnsi="宋体" w:cs="Arial"/>
          <w:sz w:val="24"/>
        </w:rPr>
        <w:t>5.3</w:t>
      </w:r>
      <w:r>
        <w:rPr>
          <w:rFonts w:ascii="宋体" w:hAnsi="宋体" w:cs="Arial"/>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rPr>
          <w:rFonts w:ascii="宋体" w:hAnsi="宋体" w:cs="Arial"/>
          <w:sz w:val="24"/>
        </w:rPr>
      </w:pPr>
      <w:r>
        <w:rPr>
          <w:rFonts w:ascii="宋体" w:hAnsi="宋体" w:cs="Arial"/>
          <w:sz w:val="24"/>
        </w:rPr>
        <w:t>5.4</w:t>
      </w:r>
      <w:r>
        <w:rPr>
          <w:rFonts w:ascii="宋体" w:hAnsi="宋体" w:cs="Arial"/>
          <w:sz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rPr>
          <w:rFonts w:ascii="宋体" w:hAnsi="宋体" w:cs="Arial"/>
          <w:sz w:val="24"/>
        </w:rPr>
      </w:pPr>
      <w:r>
        <w:rPr>
          <w:rFonts w:ascii="宋体" w:hAnsi="宋体" w:cs="Arial"/>
          <w:sz w:val="24"/>
        </w:rPr>
        <w:t>5.5</w:t>
      </w:r>
      <w:r>
        <w:rPr>
          <w:rFonts w:ascii="宋体" w:hAnsi="宋体" w:cs="Arial"/>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Arial"/>
          <w:b/>
          <w:bCs/>
          <w:sz w:val="24"/>
        </w:rPr>
      </w:pPr>
      <w:r>
        <w:rPr>
          <w:rFonts w:ascii="宋体" w:hAnsi="宋体" w:cs="Arial"/>
          <w:b/>
          <w:bCs/>
          <w:sz w:val="24"/>
        </w:rPr>
        <w:t>6.</w:t>
      </w:r>
      <w:r>
        <w:rPr>
          <w:rFonts w:ascii="宋体" w:hAnsi="宋体" w:cs="Arial"/>
          <w:b/>
          <w:bCs/>
          <w:sz w:val="24"/>
          <w:lang w:val="zh-CN"/>
        </w:rPr>
        <w:t>保密</w:t>
      </w:r>
    </w:p>
    <w:p>
      <w:pPr>
        <w:autoSpaceDE w:val="0"/>
        <w:autoSpaceDN w:val="0"/>
        <w:spacing w:line="360" w:lineRule="auto"/>
        <w:rPr>
          <w:rFonts w:ascii="宋体" w:hAnsi="宋体" w:cs="Arial"/>
          <w:sz w:val="24"/>
        </w:rPr>
      </w:pPr>
      <w:r>
        <w:rPr>
          <w:rFonts w:ascii="宋体" w:hAnsi="宋体" w:cs="Arial"/>
          <w:sz w:val="24"/>
        </w:rPr>
        <w:t>6.1</w:t>
      </w:r>
      <w:r>
        <w:rPr>
          <w:rFonts w:ascii="宋体" w:hAnsi="宋体" w:cs="Arial"/>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rPr>
          <w:rFonts w:ascii="宋体" w:hAnsi="宋体" w:cs="Arial"/>
          <w:sz w:val="24"/>
        </w:rPr>
      </w:pPr>
      <w:r>
        <w:rPr>
          <w:rFonts w:ascii="宋体" w:hAnsi="宋体" w:cs="Arial"/>
          <w:sz w:val="24"/>
        </w:rPr>
        <w:t>6.2</w:t>
      </w:r>
      <w:r>
        <w:rPr>
          <w:rFonts w:ascii="宋体" w:hAnsi="宋体" w:cs="Arial"/>
          <w:sz w:val="24"/>
          <w:lang w:val="zh-CN"/>
        </w:rPr>
        <w:t>保密信息指任何一方因履行本合同所知悉的任何以口头、书面、图表或电子形式存在的对方信息，具体包括：</w:t>
      </w:r>
    </w:p>
    <w:p>
      <w:pPr>
        <w:autoSpaceDE w:val="0"/>
        <w:autoSpaceDN w:val="0"/>
        <w:spacing w:line="360" w:lineRule="auto"/>
        <w:rPr>
          <w:rFonts w:ascii="宋体" w:hAnsi="宋体" w:cs="Arial"/>
          <w:sz w:val="24"/>
        </w:rPr>
      </w:pPr>
      <w:r>
        <w:rPr>
          <w:rFonts w:ascii="宋体" w:hAnsi="宋体" w:cs="Arial"/>
          <w:sz w:val="24"/>
        </w:rPr>
        <w:t>6.2.1</w:t>
      </w:r>
      <w:r>
        <w:rPr>
          <w:rFonts w:ascii="宋体" w:hAnsi="宋体" w:cs="Arial"/>
          <w:sz w:val="24"/>
          <w:lang w:val="zh-CN"/>
        </w:rPr>
        <w:t>任何涉及对方过去、现在或将来的商业计划、规章制度、操作规程、处理手段、财务信息；</w:t>
      </w:r>
    </w:p>
    <w:p>
      <w:pPr>
        <w:autoSpaceDE w:val="0"/>
        <w:autoSpaceDN w:val="0"/>
        <w:spacing w:line="360" w:lineRule="auto"/>
        <w:rPr>
          <w:rFonts w:ascii="宋体" w:hAnsi="宋体" w:cs="Arial"/>
          <w:sz w:val="24"/>
        </w:rPr>
      </w:pPr>
      <w:r>
        <w:rPr>
          <w:rFonts w:ascii="宋体" w:hAnsi="宋体" w:cs="Arial"/>
          <w:sz w:val="24"/>
        </w:rPr>
        <w:t>6.2.2</w:t>
      </w:r>
      <w:r>
        <w:rPr>
          <w:rFonts w:ascii="宋体" w:hAnsi="宋体" w:cs="Arial"/>
          <w:sz w:val="24"/>
          <w:lang w:val="zh-CN"/>
        </w:rPr>
        <w:t>任何对方的技术措施、技术方案、软件应用及开发，硬件设备的品种、质量、数量、品牌等；</w:t>
      </w:r>
    </w:p>
    <w:p>
      <w:pPr>
        <w:autoSpaceDE w:val="0"/>
        <w:autoSpaceDN w:val="0"/>
        <w:spacing w:line="360" w:lineRule="auto"/>
        <w:rPr>
          <w:rFonts w:ascii="宋体" w:hAnsi="宋体" w:cs="Arial"/>
          <w:sz w:val="24"/>
        </w:rPr>
      </w:pPr>
      <w:r>
        <w:rPr>
          <w:rFonts w:ascii="宋体" w:hAnsi="宋体" w:cs="Arial"/>
          <w:sz w:val="24"/>
        </w:rPr>
        <w:t>6.2.3</w:t>
      </w:r>
      <w:r>
        <w:rPr>
          <w:rFonts w:ascii="宋体" w:hAnsi="宋体" w:cs="Arial"/>
          <w:sz w:val="24"/>
          <w:lang w:val="zh-CN"/>
        </w:rPr>
        <w:t>任何对方的技术秘密或专有知识、文件、报告、数据、客户软件、流程图、数据库、发明、知识、贸易秘密。</w:t>
      </w:r>
    </w:p>
    <w:p>
      <w:pPr>
        <w:autoSpaceDE w:val="0"/>
        <w:autoSpaceDN w:val="0"/>
        <w:spacing w:line="360" w:lineRule="auto"/>
        <w:rPr>
          <w:rFonts w:ascii="宋体" w:hAnsi="宋体" w:cs="Arial"/>
          <w:sz w:val="24"/>
        </w:rPr>
      </w:pPr>
      <w:r>
        <w:rPr>
          <w:rFonts w:ascii="宋体" w:hAnsi="宋体" w:cs="Arial"/>
          <w:sz w:val="24"/>
        </w:rPr>
        <w:t>6.3</w:t>
      </w:r>
      <w:r>
        <w:rPr>
          <w:rFonts w:ascii="宋体" w:hAnsi="宋体" w:cs="Arial"/>
          <w:sz w:val="24"/>
          <w:lang w:val="zh-CN"/>
        </w:rPr>
        <w:t>乙方应根据甲方的要求签署相应的保密协议，保密协议与本条款存在不一致的，以保密协议为准。</w:t>
      </w:r>
    </w:p>
    <w:p>
      <w:pPr>
        <w:autoSpaceDE w:val="0"/>
        <w:autoSpaceDN w:val="0"/>
        <w:spacing w:line="360" w:lineRule="auto"/>
        <w:rPr>
          <w:rFonts w:ascii="宋体" w:hAnsi="宋体" w:cs="Arial"/>
          <w:b/>
          <w:bCs/>
          <w:sz w:val="24"/>
        </w:rPr>
      </w:pPr>
      <w:r>
        <w:rPr>
          <w:rFonts w:ascii="宋体" w:hAnsi="宋体" w:cs="Arial"/>
          <w:b/>
          <w:bCs/>
          <w:sz w:val="24"/>
        </w:rPr>
        <w:t xml:space="preserve">7. </w:t>
      </w:r>
      <w:r>
        <w:rPr>
          <w:rFonts w:ascii="宋体" w:hAnsi="宋体" w:cs="Arial"/>
          <w:b/>
          <w:bCs/>
          <w:sz w:val="24"/>
          <w:lang w:val="zh-CN"/>
        </w:rPr>
        <w:t>质量保证</w:t>
      </w:r>
    </w:p>
    <w:p>
      <w:pPr>
        <w:autoSpaceDE w:val="0"/>
        <w:autoSpaceDN w:val="0"/>
        <w:spacing w:line="360" w:lineRule="auto"/>
        <w:rPr>
          <w:rFonts w:ascii="宋体" w:hAnsi="宋体" w:cs="Arial"/>
          <w:sz w:val="24"/>
        </w:rPr>
      </w:pPr>
      <w:r>
        <w:rPr>
          <w:rFonts w:ascii="宋体" w:hAnsi="宋体" w:cs="Arial"/>
          <w:sz w:val="24"/>
        </w:rPr>
        <w:t>7.1</w:t>
      </w:r>
      <w:r>
        <w:rPr>
          <w:rFonts w:ascii="宋体" w:hAnsi="宋体" w:cs="Arial"/>
          <w:sz w:val="24"/>
          <w:lang w:val="zh-CN"/>
        </w:rPr>
        <w:t>货物质量保证</w:t>
      </w:r>
    </w:p>
    <w:p>
      <w:pPr>
        <w:autoSpaceDE w:val="0"/>
        <w:autoSpaceDN w:val="0"/>
        <w:spacing w:line="360" w:lineRule="auto"/>
        <w:rPr>
          <w:rFonts w:ascii="宋体" w:hAnsi="宋体" w:cs="Arial"/>
          <w:sz w:val="24"/>
        </w:rPr>
      </w:pPr>
      <w:r>
        <w:rPr>
          <w:rFonts w:ascii="宋体" w:hAnsi="宋体" w:cs="Arial"/>
          <w:sz w:val="24"/>
        </w:rPr>
        <w:t>7.1.1</w:t>
      </w:r>
      <w:r>
        <w:rPr>
          <w:rFonts w:ascii="宋体" w:hAnsi="宋体" w:cs="Arial"/>
          <w:sz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rPr>
          <w:rFonts w:ascii="宋体" w:hAnsi="宋体" w:cs="Arial"/>
          <w:sz w:val="24"/>
        </w:rPr>
      </w:pPr>
      <w:r>
        <w:rPr>
          <w:rFonts w:ascii="宋体" w:hAnsi="宋体" w:cs="Arial"/>
          <w:sz w:val="24"/>
        </w:rPr>
        <w:t>7.1.2</w:t>
      </w:r>
      <w:r>
        <w:rPr>
          <w:rFonts w:ascii="宋体" w:hAnsi="宋体" w:cs="Arial"/>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rPr>
          <w:rFonts w:ascii="宋体" w:hAnsi="宋体" w:cs="Arial"/>
          <w:sz w:val="24"/>
        </w:rPr>
      </w:pPr>
      <w:r>
        <w:rPr>
          <w:rFonts w:ascii="宋体" w:hAnsi="宋体" w:cs="Arial"/>
          <w:sz w:val="24"/>
        </w:rPr>
        <w:t>7.1.3</w:t>
      </w:r>
      <w:r>
        <w:rPr>
          <w:rFonts w:ascii="宋体" w:hAnsi="宋体" w:cs="Arial"/>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rPr>
          <w:rFonts w:ascii="宋体" w:hAnsi="宋体" w:cs="Arial"/>
          <w:sz w:val="24"/>
        </w:rPr>
      </w:pPr>
      <w:r>
        <w:rPr>
          <w:rFonts w:ascii="宋体" w:hAnsi="宋体" w:cs="Arial"/>
          <w:sz w:val="24"/>
        </w:rPr>
        <w:t>7.1.4</w:t>
      </w:r>
      <w:r>
        <w:rPr>
          <w:rFonts w:ascii="宋体" w:hAnsi="宋体" w:cs="Arial"/>
          <w:sz w:val="24"/>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pPr>
        <w:autoSpaceDE w:val="0"/>
        <w:autoSpaceDN w:val="0"/>
        <w:spacing w:line="360" w:lineRule="auto"/>
        <w:rPr>
          <w:rFonts w:ascii="宋体" w:hAnsi="宋体" w:cs="Arial"/>
          <w:sz w:val="24"/>
        </w:rPr>
      </w:pPr>
      <w:r>
        <w:rPr>
          <w:rFonts w:ascii="宋体" w:hAnsi="宋体" w:cs="Arial"/>
          <w:sz w:val="24"/>
        </w:rPr>
        <w:t>7.1.5</w:t>
      </w:r>
      <w:r>
        <w:rPr>
          <w:rFonts w:ascii="宋体" w:hAnsi="宋体" w:cs="Arial"/>
          <w:sz w:val="24"/>
          <w:lang w:val="zh-CN"/>
        </w:rPr>
        <w:t>合同条款下货物的质量保证期自货物通过最终验收起算，合同另行规定除外。</w:t>
      </w:r>
    </w:p>
    <w:p>
      <w:pPr>
        <w:autoSpaceDE w:val="0"/>
        <w:autoSpaceDN w:val="0"/>
        <w:spacing w:line="360" w:lineRule="auto"/>
        <w:rPr>
          <w:rFonts w:ascii="宋体" w:hAnsi="宋体" w:cs="Arial"/>
          <w:sz w:val="24"/>
        </w:rPr>
      </w:pPr>
      <w:r>
        <w:rPr>
          <w:rFonts w:ascii="宋体" w:hAnsi="宋体" w:cs="Arial"/>
          <w:sz w:val="24"/>
        </w:rPr>
        <w:t>7.2</w:t>
      </w:r>
      <w:r>
        <w:rPr>
          <w:rFonts w:ascii="宋体" w:hAnsi="宋体" w:cs="Arial"/>
          <w:sz w:val="24"/>
          <w:lang w:val="zh-CN"/>
        </w:rPr>
        <w:t>辅助服务质量保证</w:t>
      </w:r>
    </w:p>
    <w:p>
      <w:pPr>
        <w:autoSpaceDE w:val="0"/>
        <w:autoSpaceDN w:val="0"/>
        <w:spacing w:line="360" w:lineRule="auto"/>
        <w:rPr>
          <w:rFonts w:ascii="宋体" w:hAnsi="宋体" w:cs="Arial"/>
          <w:sz w:val="24"/>
        </w:rPr>
      </w:pPr>
      <w:r>
        <w:rPr>
          <w:rFonts w:ascii="宋体" w:hAnsi="宋体" w:cs="Arial"/>
          <w:sz w:val="24"/>
        </w:rPr>
        <w:t>7.2.1</w:t>
      </w:r>
      <w:r>
        <w:rPr>
          <w:rFonts w:ascii="宋体" w:hAnsi="宋体" w:cs="Arial"/>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rPr>
          <w:rFonts w:ascii="宋体" w:hAnsi="宋体" w:cs="Arial"/>
          <w:sz w:val="24"/>
        </w:rPr>
      </w:pPr>
      <w:r>
        <w:rPr>
          <w:rFonts w:ascii="宋体" w:hAnsi="宋体" w:cs="Arial"/>
          <w:sz w:val="24"/>
        </w:rPr>
        <w:t>7.2.2</w:t>
      </w:r>
      <w:r>
        <w:rPr>
          <w:rFonts w:ascii="宋体" w:hAnsi="宋体" w:cs="Arial"/>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Arial"/>
          <w:b/>
          <w:bCs/>
          <w:sz w:val="24"/>
        </w:rPr>
      </w:pPr>
      <w:r>
        <w:rPr>
          <w:rFonts w:ascii="宋体" w:hAnsi="宋体" w:cs="Arial"/>
          <w:b/>
          <w:bCs/>
          <w:sz w:val="24"/>
        </w:rPr>
        <w:t>8.</w:t>
      </w:r>
      <w:r>
        <w:rPr>
          <w:rFonts w:ascii="宋体" w:hAnsi="宋体" w:cs="Arial"/>
          <w:b/>
          <w:bCs/>
          <w:sz w:val="24"/>
          <w:lang w:val="zh-CN"/>
        </w:rPr>
        <w:t>包装要求</w:t>
      </w:r>
    </w:p>
    <w:p>
      <w:pPr>
        <w:autoSpaceDE w:val="0"/>
        <w:autoSpaceDN w:val="0"/>
        <w:spacing w:line="360" w:lineRule="auto"/>
        <w:rPr>
          <w:rFonts w:ascii="宋体" w:hAnsi="宋体" w:cs="Arial"/>
          <w:sz w:val="24"/>
        </w:rPr>
      </w:pPr>
      <w:r>
        <w:rPr>
          <w:rFonts w:ascii="宋体" w:hAnsi="宋体" w:cs="Arial"/>
          <w:sz w:val="24"/>
        </w:rPr>
        <w:t>8.1</w:t>
      </w:r>
      <w:r>
        <w:rPr>
          <w:rFonts w:ascii="宋体" w:hAnsi="宋体" w:cs="Arial"/>
          <w:sz w:val="24"/>
          <w:lang w:val="zh-CN"/>
        </w:rPr>
        <w:t>除合同另有约定外</w:t>
      </w:r>
      <w:r>
        <w:rPr>
          <w:rFonts w:ascii="宋体" w:hAnsi="宋体" w:cs="Arial"/>
          <w:sz w:val="24"/>
        </w:rPr>
        <w:t>,</w:t>
      </w:r>
      <w:r>
        <w:rPr>
          <w:rFonts w:ascii="宋体" w:hAnsi="宋体" w:cs="Arial"/>
          <w:sz w:val="24"/>
          <w:lang w:val="zh-CN"/>
        </w:rPr>
        <w:t>乙方提供的全部货物</w:t>
      </w:r>
      <w:r>
        <w:rPr>
          <w:rFonts w:ascii="宋体" w:hAnsi="宋体" w:cs="Arial"/>
          <w:sz w:val="24"/>
        </w:rPr>
        <w:t>,</w:t>
      </w:r>
      <w:r>
        <w:rPr>
          <w:rFonts w:ascii="宋体" w:hAnsi="宋体" w:cs="Arial"/>
          <w:sz w:val="24"/>
          <w:lang w:val="zh-CN"/>
        </w:rPr>
        <w:t>均应采用本行业通用的方式进行包装，且该包装应符合国家有关包装的法律、法规的规定。</w:t>
      </w:r>
    </w:p>
    <w:p>
      <w:pPr>
        <w:autoSpaceDE w:val="0"/>
        <w:autoSpaceDN w:val="0"/>
        <w:spacing w:line="360" w:lineRule="auto"/>
        <w:rPr>
          <w:rFonts w:ascii="宋体" w:hAnsi="宋体" w:cs="Arial"/>
          <w:sz w:val="24"/>
        </w:rPr>
      </w:pPr>
      <w:r>
        <w:rPr>
          <w:rFonts w:ascii="宋体" w:hAnsi="宋体" w:cs="Arial"/>
          <w:sz w:val="24"/>
        </w:rPr>
        <w:t>8.2</w:t>
      </w:r>
      <w:r>
        <w:rPr>
          <w:rFonts w:ascii="宋体" w:hAnsi="宋体" w:cs="Arial"/>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rPr>
          <w:rFonts w:ascii="宋体" w:hAnsi="宋体" w:cs="Arial"/>
          <w:sz w:val="24"/>
        </w:rPr>
      </w:pPr>
      <w:r>
        <w:rPr>
          <w:rFonts w:ascii="宋体" w:hAnsi="宋体" w:cs="Arial"/>
          <w:sz w:val="24"/>
          <w:lang w:val="zh-CN"/>
        </w:rPr>
        <w:t>乙方应提供货物运至合同规定的最终目的地所需要的包装，以防止货物在转运中损坏或变质。</w:t>
      </w:r>
    </w:p>
    <w:p>
      <w:pPr>
        <w:autoSpaceDE w:val="0"/>
        <w:autoSpaceDN w:val="0"/>
        <w:spacing w:line="360" w:lineRule="auto"/>
        <w:rPr>
          <w:rFonts w:ascii="宋体" w:hAnsi="宋体" w:cs="Arial"/>
          <w:sz w:val="24"/>
        </w:rPr>
      </w:pPr>
      <w:r>
        <w:rPr>
          <w:rFonts w:ascii="宋体" w:hAnsi="宋体" w:cs="Arial"/>
          <w:sz w:val="24"/>
        </w:rPr>
        <w:t>8.3</w:t>
      </w:r>
      <w:r>
        <w:rPr>
          <w:rFonts w:ascii="宋体" w:hAnsi="宋体" w:cs="Arial"/>
          <w:sz w:val="24"/>
          <w:lang w:val="zh-CN"/>
        </w:rPr>
        <w:t>乙方所提供的货物包装均为出厂时原包装。</w:t>
      </w:r>
    </w:p>
    <w:p>
      <w:pPr>
        <w:autoSpaceDE w:val="0"/>
        <w:autoSpaceDN w:val="0"/>
        <w:spacing w:line="360" w:lineRule="auto"/>
        <w:rPr>
          <w:rFonts w:ascii="宋体" w:hAnsi="宋体" w:cs="Arial"/>
          <w:sz w:val="24"/>
        </w:rPr>
      </w:pPr>
      <w:r>
        <w:rPr>
          <w:rFonts w:ascii="宋体" w:hAnsi="宋体" w:cs="Arial"/>
          <w:sz w:val="24"/>
        </w:rPr>
        <w:t>8.4</w:t>
      </w:r>
      <w:r>
        <w:rPr>
          <w:rFonts w:ascii="宋体" w:hAnsi="宋体" w:cs="Arial"/>
          <w:sz w:val="24"/>
          <w:lang w:val="zh-CN"/>
        </w:rPr>
        <w:t>乙方所提供货物必须附有质量合格证，装箱清单，主机、附件、各种零部件和消耗品，有清楚的与装箱单相对应的名称和编号。</w:t>
      </w:r>
    </w:p>
    <w:p>
      <w:pPr>
        <w:autoSpaceDE w:val="0"/>
        <w:autoSpaceDN w:val="0"/>
        <w:spacing w:line="360" w:lineRule="auto"/>
        <w:rPr>
          <w:rFonts w:ascii="宋体" w:hAnsi="宋体" w:cs="Arial"/>
          <w:sz w:val="24"/>
        </w:rPr>
      </w:pPr>
      <w:r>
        <w:rPr>
          <w:rFonts w:ascii="宋体" w:hAnsi="宋体" w:cs="Arial"/>
          <w:sz w:val="24"/>
        </w:rPr>
        <w:t>8.5</w:t>
      </w:r>
      <w:r>
        <w:rPr>
          <w:rFonts w:ascii="宋体" w:hAnsi="宋体" w:cs="Arial"/>
          <w:sz w:val="24"/>
          <w:lang w:val="zh-CN"/>
        </w:rPr>
        <w:t>货物运输中的运输费用和保险费用均由乙方承担。运输过程中的一切损失、损坏均由乙方负责。</w:t>
      </w:r>
    </w:p>
    <w:p>
      <w:pPr>
        <w:autoSpaceDE w:val="0"/>
        <w:autoSpaceDN w:val="0"/>
        <w:spacing w:line="360" w:lineRule="auto"/>
        <w:rPr>
          <w:rFonts w:ascii="宋体" w:hAnsi="宋体" w:cs="Arial"/>
          <w:b/>
          <w:bCs/>
          <w:sz w:val="24"/>
        </w:rPr>
      </w:pPr>
      <w:r>
        <w:rPr>
          <w:rFonts w:ascii="宋体" w:hAnsi="宋体" w:cs="Arial"/>
          <w:b/>
          <w:bCs/>
          <w:sz w:val="24"/>
        </w:rPr>
        <w:t xml:space="preserve">9. </w:t>
      </w:r>
      <w:r>
        <w:rPr>
          <w:rFonts w:ascii="宋体" w:hAnsi="宋体" w:cs="Arial"/>
          <w:b/>
          <w:bCs/>
          <w:sz w:val="24"/>
          <w:lang w:val="zh-CN"/>
        </w:rPr>
        <w:t>价格</w:t>
      </w:r>
    </w:p>
    <w:p>
      <w:pPr>
        <w:autoSpaceDE w:val="0"/>
        <w:autoSpaceDN w:val="0"/>
        <w:spacing w:line="360" w:lineRule="auto"/>
        <w:rPr>
          <w:rFonts w:ascii="宋体" w:hAnsi="宋体" w:cs="Arial"/>
          <w:sz w:val="24"/>
        </w:rPr>
      </w:pPr>
      <w:r>
        <w:rPr>
          <w:rFonts w:ascii="宋体" w:hAnsi="宋体" w:cs="Arial"/>
          <w:sz w:val="24"/>
        </w:rPr>
        <w:t>9.1</w:t>
      </w:r>
      <w:r>
        <w:rPr>
          <w:rFonts w:ascii="宋体" w:hAnsi="宋体" w:cs="Arial"/>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rPr>
          <w:rFonts w:ascii="宋体" w:hAnsi="宋体" w:cs="Arial"/>
          <w:sz w:val="24"/>
        </w:rPr>
      </w:pPr>
      <w:r>
        <w:rPr>
          <w:rFonts w:ascii="宋体" w:hAnsi="宋体" w:cs="Arial"/>
          <w:sz w:val="24"/>
        </w:rPr>
        <w:t>9.2</w:t>
      </w:r>
      <w:r>
        <w:rPr>
          <w:rFonts w:ascii="宋体" w:hAnsi="宋体" w:cs="Arial"/>
          <w:sz w:val="24"/>
          <w:lang w:val="zh-CN"/>
        </w:rPr>
        <w:t>本合同价格为固定价格，包括了乙方履行合同全过程产生的所有成本和费用以及乙方应承担的一切税费。</w:t>
      </w:r>
    </w:p>
    <w:p>
      <w:pPr>
        <w:autoSpaceDE w:val="0"/>
        <w:autoSpaceDN w:val="0"/>
        <w:spacing w:line="360" w:lineRule="auto"/>
        <w:rPr>
          <w:rFonts w:ascii="宋体" w:hAnsi="宋体" w:cs="Arial"/>
          <w:sz w:val="24"/>
        </w:rPr>
      </w:pPr>
      <w:r>
        <w:rPr>
          <w:rFonts w:ascii="宋体" w:hAnsi="宋体" w:cs="Arial"/>
          <w:sz w:val="24"/>
        </w:rPr>
        <w:t>9.3</w:t>
      </w:r>
      <w:r>
        <w:rPr>
          <w:rFonts w:ascii="宋体" w:hAnsi="宋体" w:cs="Arial"/>
          <w:sz w:val="24"/>
          <w:lang w:val="zh-CN"/>
        </w:rPr>
        <w:t>检验费用</w:t>
      </w:r>
    </w:p>
    <w:p>
      <w:pPr>
        <w:autoSpaceDE w:val="0"/>
        <w:autoSpaceDN w:val="0"/>
        <w:spacing w:line="360" w:lineRule="auto"/>
        <w:rPr>
          <w:rFonts w:ascii="宋体" w:hAnsi="宋体" w:cs="Arial"/>
          <w:sz w:val="24"/>
        </w:rPr>
      </w:pPr>
      <w:r>
        <w:rPr>
          <w:rFonts w:ascii="宋体" w:hAnsi="宋体" w:cs="Arial"/>
          <w:sz w:val="24"/>
        </w:rPr>
        <w:t>9.3.1</w:t>
      </w:r>
      <w:r>
        <w:rPr>
          <w:rFonts w:ascii="宋体" w:hAnsi="宋体" w:cs="Arial"/>
          <w:sz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rPr>
          <w:rFonts w:ascii="宋体" w:hAnsi="宋体" w:cs="Arial"/>
          <w:sz w:val="24"/>
        </w:rPr>
      </w:pPr>
      <w:r>
        <w:rPr>
          <w:rFonts w:ascii="宋体" w:hAnsi="宋体" w:cs="Arial"/>
          <w:sz w:val="24"/>
        </w:rPr>
        <w:t>9.3.2</w:t>
      </w:r>
      <w:r>
        <w:rPr>
          <w:rFonts w:ascii="宋体" w:hAnsi="宋体" w:cs="Arial"/>
          <w:sz w:val="24"/>
          <w:lang w:val="zh-CN"/>
        </w:rPr>
        <w:t>甲方按合同计划参加在乙方工厂所在地检验、测试和验收的费用全部由乙方负责并已包含在合同总价中。</w:t>
      </w:r>
    </w:p>
    <w:p>
      <w:pPr>
        <w:autoSpaceDE w:val="0"/>
        <w:autoSpaceDN w:val="0"/>
        <w:spacing w:line="360" w:lineRule="auto"/>
        <w:rPr>
          <w:rFonts w:ascii="宋体" w:hAnsi="宋体" w:cs="Arial"/>
          <w:sz w:val="24"/>
        </w:rPr>
      </w:pPr>
      <w:r>
        <w:rPr>
          <w:rFonts w:ascii="宋体" w:hAnsi="宋体" w:cs="Arial"/>
          <w:sz w:val="24"/>
        </w:rPr>
        <w:t>9.3.3</w:t>
      </w:r>
      <w:r>
        <w:rPr>
          <w:rFonts w:ascii="宋体" w:hAnsi="宋体" w:cs="Arial"/>
          <w:sz w:val="24"/>
          <w:lang w:val="zh-CN"/>
        </w:rPr>
        <w:t>甲方检验人员已到卖方所在地，测试无法依照合同进行，</w:t>
      </w:r>
      <w:r>
        <w:rPr>
          <w:rFonts w:ascii="宋体" w:hAnsi="宋体" w:cs="Arial"/>
          <w:sz w:val="24"/>
        </w:rPr>
        <w:t xml:space="preserve"> </w:t>
      </w:r>
      <w:r>
        <w:rPr>
          <w:rFonts w:ascii="宋体" w:hAnsi="宋体" w:cs="Arial"/>
          <w:sz w:val="24"/>
          <w:lang w:val="zh-CN"/>
        </w:rPr>
        <w:t>而引起甲方人员延长逗留时间，所有由此产生的包括甲方人员在内的直接费用及成本由乙方承担。</w:t>
      </w:r>
    </w:p>
    <w:p>
      <w:pPr>
        <w:autoSpaceDE w:val="0"/>
        <w:autoSpaceDN w:val="0"/>
        <w:spacing w:line="360" w:lineRule="auto"/>
        <w:rPr>
          <w:rFonts w:ascii="宋体" w:hAnsi="宋体" w:cs="Arial"/>
          <w:b/>
          <w:bCs/>
          <w:sz w:val="24"/>
        </w:rPr>
      </w:pPr>
      <w:r>
        <w:rPr>
          <w:rFonts w:ascii="宋体" w:hAnsi="宋体" w:cs="Arial"/>
          <w:b/>
          <w:bCs/>
          <w:sz w:val="24"/>
        </w:rPr>
        <w:t>10.</w:t>
      </w:r>
      <w:r>
        <w:rPr>
          <w:rFonts w:ascii="宋体" w:hAnsi="宋体" w:cs="Arial"/>
          <w:b/>
          <w:bCs/>
          <w:sz w:val="24"/>
          <w:lang w:val="zh-CN"/>
        </w:rPr>
        <w:t>交货方式及交货日期</w:t>
      </w:r>
    </w:p>
    <w:p>
      <w:pPr>
        <w:autoSpaceDE w:val="0"/>
        <w:autoSpaceDN w:val="0"/>
        <w:spacing w:line="360" w:lineRule="auto"/>
        <w:rPr>
          <w:rFonts w:ascii="宋体" w:hAnsi="宋体" w:cs="Arial"/>
          <w:sz w:val="24"/>
          <w:lang w:val="zh-CN"/>
        </w:rPr>
      </w:pPr>
      <w:r>
        <w:rPr>
          <w:rFonts w:ascii="宋体" w:hAnsi="宋体" w:cs="Arial"/>
          <w:sz w:val="24"/>
          <w:lang w:val="zh-CN"/>
        </w:rPr>
        <w:t>交货方式：现场交货，乙方负责办理运输和保险，将货物运抵现场。</w:t>
      </w:r>
    </w:p>
    <w:p>
      <w:pPr>
        <w:autoSpaceDE w:val="0"/>
        <w:autoSpaceDN w:val="0"/>
        <w:spacing w:line="360" w:lineRule="auto"/>
        <w:rPr>
          <w:rFonts w:ascii="宋体" w:hAnsi="宋体" w:cs="Arial"/>
          <w:sz w:val="24"/>
          <w:lang w:val="zh-CN"/>
        </w:rPr>
      </w:pPr>
      <w:r>
        <w:rPr>
          <w:rFonts w:ascii="宋体" w:hAnsi="宋体" w:cs="Arial"/>
          <w:sz w:val="24"/>
          <w:lang w:val="zh-CN"/>
        </w:rPr>
        <w:t>交货期应根据产品的特点实事求是填写，进口产品90个工作日内，国产产品60个工作日内。特殊产品交货期需说明。</w:t>
      </w:r>
    </w:p>
    <w:p>
      <w:pPr>
        <w:autoSpaceDE w:val="0"/>
        <w:autoSpaceDN w:val="0"/>
        <w:spacing w:line="360" w:lineRule="auto"/>
        <w:rPr>
          <w:rFonts w:ascii="宋体" w:hAnsi="宋体" w:cs="Arial"/>
          <w:sz w:val="24"/>
          <w:lang w:val="zh-CN"/>
        </w:rPr>
      </w:pPr>
      <w:r>
        <w:rPr>
          <w:rFonts w:ascii="宋体" w:hAnsi="宋体" w:cs="Arial"/>
          <w:sz w:val="24"/>
          <w:lang w:val="zh-CN"/>
        </w:rPr>
        <w:t>交货日期：所有货物运抵现场并经双方开箱验收合格之日。</w:t>
      </w:r>
    </w:p>
    <w:p>
      <w:pPr>
        <w:autoSpaceDE w:val="0"/>
        <w:autoSpaceDN w:val="0"/>
        <w:spacing w:line="360" w:lineRule="auto"/>
        <w:rPr>
          <w:rFonts w:ascii="宋体" w:hAnsi="宋体" w:cs="Arial"/>
          <w:b/>
          <w:sz w:val="24"/>
          <w:lang w:val="zh-CN"/>
        </w:rPr>
      </w:pPr>
      <w:r>
        <w:rPr>
          <w:rFonts w:ascii="宋体" w:hAnsi="宋体" w:cs="Arial"/>
          <w:b/>
          <w:sz w:val="24"/>
          <w:lang w:val="zh-CN"/>
        </w:rPr>
        <w:t>11.检验和验收</w:t>
      </w:r>
    </w:p>
    <w:p>
      <w:pPr>
        <w:autoSpaceDE w:val="0"/>
        <w:autoSpaceDN w:val="0"/>
        <w:spacing w:line="360" w:lineRule="auto"/>
        <w:rPr>
          <w:rFonts w:ascii="宋体" w:hAnsi="宋体" w:cs="Arial"/>
          <w:sz w:val="24"/>
        </w:rPr>
      </w:pPr>
      <w:r>
        <w:rPr>
          <w:rFonts w:ascii="宋体" w:hAnsi="宋体" w:cs="Arial"/>
          <w:sz w:val="24"/>
        </w:rPr>
        <w:t>11.1</w:t>
      </w:r>
      <w:r>
        <w:rPr>
          <w:rFonts w:ascii="宋体" w:hAnsi="宋体" w:cs="Arial"/>
          <w:sz w:val="24"/>
          <w:lang w:val="zh-CN"/>
        </w:rPr>
        <w:t>开箱验收</w:t>
      </w:r>
    </w:p>
    <w:p>
      <w:pPr>
        <w:autoSpaceDE w:val="0"/>
        <w:autoSpaceDN w:val="0"/>
        <w:spacing w:line="360" w:lineRule="auto"/>
        <w:rPr>
          <w:rFonts w:ascii="宋体" w:hAnsi="宋体" w:cs="Arial"/>
          <w:sz w:val="24"/>
        </w:rPr>
      </w:pPr>
      <w:r>
        <w:rPr>
          <w:rFonts w:ascii="宋体" w:hAnsi="宋体" w:cs="Arial"/>
          <w:sz w:val="24"/>
        </w:rPr>
        <w:t>11.1.1</w:t>
      </w:r>
      <w:r>
        <w:rPr>
          <w:rFonts w:ascii="宋体" w:hAnsi="宋体" w:cs="Arial"/>
          <w:sz w:val="24"/>
          <w:lang w:val="zh-CN"/>
        </w:rPr>
        <w:t>货物运抵现场后，双方应及时开箱验收，并制作验收记录，以确认与本合同约定的数量、型号等是否一致。</w:t>
      </w:r>
    </w:p>
    <w:p>
      <w:pPr>
        <w:autoSpaceDE w:val="0"/>
        <w:autoSpaceDN w:val="0"/>
        <w:spacing w:line="360" w:lineRule="auto"/>
        <w:rPr>
          <w:rFonts w:ascii="宋体" w:hAnsi="宋体" w:cs="Arial"/>
          <w:sz w:val="24"/>
        </w:rPr>
      </w:pPr>
      <w:r>
        <w:rPr>
          <w:rFonts w:ascii="宋体" w:hAnsi="宋体" w:cs="Arial"/>
          <w:sz w:val="24"/>
        </w:rPr>
        <w:t>11.1.2</w:t>
      </w:r>
      <w:r>
        <w:rPr>
          <w:rFonts w:ascii="宋体" w:hAnsi="宋体" w:cs="Arial"/>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rPr>
          <w:rFonts w:ascii="宋体" w:hAnsi="宋体" w:cs="Arial"/>
          <w:sz w:val="24"/>
        </w:rPr>
      </w:pPr>
      <w:r>
        <w:rPr>
          <w:rFonts w:ascii="宋体" w:hAnsi="宋体" w:cs="Arial"/>
          <w:sz w:val="24"/>
        </w:rPr>
        <w:t>11.1.3</w:t>
      </w:r>
      <w:r>
        <w:rPr>
          <w:rFonts w:ascii="宋体" w:hAnsi="宋体" w:cs="Arial"/>
          <w:sz w:val="24"/>
          <w:lang w:val="zh-CN"/>
        </w:rPr>
        <w:t>开箱验收中如发现货物的数量、规格与合同约定不符，甲方有权拒收货物，乙方应及时按甲方要求免费对拒收货物采取更换或其他必要的补救措施，直至开箱验收合格，方视为乙方完中标货。</w:t>
      </w:r>
    </w:p>
    <w:p>
      <w:pPr>
        <w:autoSpaceDE w:val="0"/>
        <w:autoSpaceDN w:val="0"/>
        <w:spacing w:line="360" w:lineRule="auto"/>
        <w:rPr>
          <w:rFonts w:ascii="宋体" w:hAnsi="宋体" w:cs="Arial"/>
          <w:sz w:val="24"/>
        </w:rPr>
      </w:pPr>
      <w:r>
        <w:rPr>
          <w:rFonts w:ascii="宋体" w:hAnsi="宋体" w:cs="Arial"/>
          <w:sz w:val="24"/>
        </w:rPr>
        <w:t>11.2</w:t>
      </w:r>
      <w:r>
        <w:rPr>
          <w:rFonts w:ascii="宋体" w:hAnsi="宋体" w:cs="Arial"/>
          <w:sz w:val="24"/>
          <w:lang w:val="zh-CN"/>
        </w:rPr>
        <w:t>检验验收</w:t>
      </w:r>
    </w:p>
    <w:p>
      <w:pPr>
        <w:autoSpaceDE w:val="0"/>
        <w:autoSpaceDN w:val="0"/>
        <w:spacing w:line="360" w:lineRule="auto"/>
        <w:rPr>
          <w:rFonts w:ascii="宋体" w:hAnsi="宋体" w:cs="Arial"/>
          <w:sz w:val="24"/>
        </w:rPr>
      </w:pPr>
      <w:r>
        <w:rPr>
          <w:rFonts w:ascii="宋体" w:hAnsi="宋体" w:cs="Arial"/>
          <w:sz w:val="24"/>
        </w:rPr>
        <w:t>11.2.1</w:t>
      </w:r>
      <w:r>
        <w:rPr>
          <w:rFonts w:ascii="宋体" w:hAnsi="宋体" w:cs="Arial"/>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rPr>
          <w:rFonts w:ascii="宋体" w:hAnsi="宋体" w:cs="Arial"/>
          <w:sz w:val="24"/>
        </w:rPr>
      </w:pPr>
      <w:r>
        <w:rPr>
          <w:rFonts w:ascii="宋体" w:hAnsi="宋体" w:cs="Arial"/>
          <w:sz w:val="24"/>
        </w:rPr>
        <w:t>11.2.2</w:t>
      </w:r>
      <w:r>
        <w:rPr>
          <w:rFonts w:ascii="宋体" w:hAnsi="宋体" w:cs="Arial"/>
          <w:sz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rPr>
          <w:rFonts w:ascii="宋体" w:hAnsi="宋体" w:cs="Arial"/>
          <w:sz w:val="24"/>
        </w:rPr>
      </w:pPr>
      <w:r>
        <w:rPr>
          <w:rFonts w:ascii="宋体" w:hAnsi="宋体" w:cs="Arial"/>
          <w:sz w:val="24"/>
        </w:rPr>
        <w:t>11.2.3</w:t>
      </w:r>
      <w:r>
        <w:rPr>
          <w:rFonts w:ascii="宋体" w:hAnsi="宋体" w:cs="Arial"/>
          <w:sz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rPr>
          <w:rFonts w:ascii="宋体" w:hAnsi="宋体" w:cs="Arial"/>
          <w:sz w:val="24"/>
        </w:rPr>
      </w:pPr>
      <w:r>
        <w:rPr>
          <w:rFonts w:ascii="宋体" w:hAnsi="宋体" w:cs="Arial"/>
          <w:sz w:val="24"/>
        </w:rPr>
        <w:t>11.2.4</w:t>
      </w:r>
      <w:r>
        <w:rPr>
          <w:rFonts w:ascii="宋体" w:hAnsi="宋体" w:cs="Arial"/>
          <w:sz w:val="24"/>
          <w:lang w:val="zh-CN"/>
        </w:rPr>
        <w:t>检验测试出现全部或部分未达到本合同所约定的技术指标，甲方有权选择下列任一处理方式：</w:t>
      </w:r>
    </w:p>
    <w:p>
      <w:pPr>
        <w:autoSpaceDE w:val="0"/>
        <w:autoSpaceDN w:val="0"/>
        <w:spacing w:line="360" w:lineRule="auto"/>
        <w:rPr>
          <w:rFonts w:ascii="宋体" w:hAnsi="宋体" w:cs="Arial"/>
          <w:sz w:val="24"/>
        </w:rPr>
      </w:pPr>
      <w:r>
        <w:rPr>
          <w:rFonts w:ascii="宋体" w:hAnsi="宋体" w:cs="Arial"/>
          <w:sz w:val="24"/>
        </w:rPr>
        <w:t>a.</w:t>
      </w:r>
      <w:r>
        <w:rPr>
          <w:rFonts w:ascii="宋体" w:hAnsi="宋体" w:cs="Arial"/>
          <w:sz w:val="24"/>
          <w:lang w:val="zh-CN"/>
        </w:rPr>
        <w:t>重新测试直至合格为止；</w:t>
      </w:r>
    </w:p>
    <w:p>
      <w:pPr>
        <w:autoSpaceDE w:val="0"/>
        <w:autoSpaceDN w:val="0"/>
        <w:spacing w:line="360" w:lineRule="auto"/>
        <w:rPr>
          <w:rFonts w:ascii="宋体" w:hAnsi="宋体" w:cs="Arial"/>
          <w:sz w:val="24"/>
        </w:rPr>
      </w:pPr>
      <w:r>
        <w:rPr>
          <w:rFonts w:ascii="宋体" w:hAnsi="宋体" w:cs="Arial"/>
          <w:sz w:val="24"/>
        </w:rPr>
        <w:t>b.</w:t>
      </w:r>
      <w:r>
        <w:rPr>
          <w:rFonts w:ascii="宋体" w:hAnsi="宋体" w:cs="Arial"/>
          <w:sz w:val="24"/>
          <w:lang w:val="zh-CN"/>
        </w:rPr>
        <w:t>要求乙方对货物进行免费更换，然后重新测试直至合格为止；</w:t>
      </w:r>
    </w:p>
    <w:p>
      <w:pPr>
        <w:autoSpaceDE w:val="0"/>
        <w:autoSpaceDN w:val="0"/>
        <w:spacing w:line="360" w:lineRule="auto"/>
        <w:rPr>
          <w:rFonts w:ascii="宋体" w:hAnsi="宋体" w:cs="Arial"/>
          <w:sz w:val="24"/>
        </w:rPr>
      </w:pPr>
      <w:r>
        <w:rPr>
          <w:rFonts w:ascii="宋体" w:hAnsi="宋体" w:cs="Arial"/>
          <w:sz w:val="24"/>
          <w:lang w:val="zh-CN"/>
        </w:rPr>
        <w:t>无论选择何种方式，甲方因此而发生的因卖方原因引起的所有费用均由乙方负担。</w:t>
      </w:r>
    </w:p>
    <w:p>
      <w:pPr>
        <w:autoSpaceDE w:val="0"/>
        <w:autoSpaceDN w:val="0"/>
        <w:spacing w:line="360" w:lineRule="auto"/>
        <w:rPr>
          <w:rFonts w:ascii="宋体" w:hAnsi="宋体" w:cs="Arial"/>
          <w:sz w:val="24"/>
        </w:rPr>
      </w:pPr>
      <w:r>
        <w:rPr>
          <w:rFonts w:ascii="宋体" w:hAnsi="宋体" w:cs="Arial"/>
          <w:sz w:val="24"/>
        </w:rPr>
        <w:t xml:space="preserve">11.3 </w:t>
      </w:r>
      <w:r>
        <w:rPr>
          <w:rFonts w:ascii="宋体" w:hAnsi="宋体" w:cs="Arial"/>
          <w:sz w:val="24"/>
          <w:lang w:val="zh-CN"/>
        </w:rPr>
        <w:t>使用过程检验</w:t>
      </w:r>
    </w:p>
    <w:p>
      <w:pPr>
        <w:autoSpaceDE w:val="0"/>
        <w:autoSpaceDN w:val="0"/>
        <w:spacing w:line="360" w:lineRule="auto"/>
        <w:rPr>
          <w:rFonts w:ascii="宋体" w:hAnsi="宋体" w:cs="Arial"/>
          <w:sz w:val="24"/>
        </w:rPr>
      </w:pPr>
      <w:r>
        <w:rPr>
          <w:rFonts w:ascii="宋体" w:hAnsi="宋体" w:cs="Arial"/>
          <w:sz w:val="24"/>
        </w:rPr>
        <w:t>11.3.1</w:t>
      </w:r>
      <w:r>
        <w:rPr>
          <w:rFonts w:ascii="宋体" w:hAnsi="宋体" w:cs="Arial"/>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rPr>
          <w:rFonts w:ascii="宋体" w:hAnsi="宋体" w:cs="Arial"/>
          <w:sz w:val="24"/>
        </w:rPr>
      </w:pPr>
      <w:r>
        <w:rPr>
          <w:rFonts w:ascii="宋体" w:hAnsi="宋体" w:cs="Arial"/>
          <w:sz w:val="24"/>
        </w:rPr>
        <w:t>11.3.2</w:t>
      </w:r>
      <w:r>
        <w:rPr>
          <w:rFonts w:ascii="宋体" w:hAnsi="宋体" w:cs="Arial"/>
          <w:sz w:val="24"/>
          <w:lang w:val="zh-CN"/>
        </w:rPr>
        <w:t>如果合同双方对乙方提供的上述试验结果报告的解释有分歧，双方须于出现分歧后</w:t>
      </w:r>
      <w:r>
        <w:rPr>
          <w:rFonts w:ascii="宋体" w:hAnsi="宋体" w:cs="Arial"/>
          <w:sz w:val="24"/>
        </w:rPr>
        <w:t>10</w:t>
      </w:r>
      <w:r>
        <w:rPr>
          <w:rFonts w:ascii="宋体" w:hAnsi="宋体" w:cs="Arial"/>
          <w:sz w:val="24"/>
          <w:lang w:val="zh-CN"/>
        </w:rPr>
        <w:t>天内给对方声明，以陈述己方的观点。声明须附有关证据。分歧应通过协商解决。</w:t>
      </w:r>
    </w:p>
    <w:p>
      <w:pPr>
        <w:autoSpaceDE w:val="0"/>
        <w:autoSpaceDN w:val="0"/>
        <w:spacing w:line="360" w:lineRule="auto"/>
        <w:rPr>
          <w:rFonts w:ascii="宋体" w:hAnsi="宋体" w:cs="Arial"/>
          <w:b/>
          <w:bCs/>
          <w:sz w:val="24"/>
        </w:rPr>
      </w:pPr>
      <w:r>
        <w:rPr>
          <w:rFonts w:ascii="宋体" w:hAnsi="宋体" w:cs="Arial"/>
          <w:b/>
          <w:bCs/>
          <w:sz w:val="24"/>
        </w:rPr>
        <w:t>12.</w:t>
      </w:r>
      <w:r>
        <w:rPr>
          <w:rFonts w:ascii="宋体" w:hAnsi="宋体" w:cs="Arial"/>
          <w:b/>
          <w:bCs/>
          <w:sz w:val="24"/>
          <w:lang w:val="zh-CN"/>
        </w:rPr>
        <w:t>付款条件</w:t>
      </w:r>
    </w:p>
    <w:p>
      <w:pPr>
        <w:autoSpaceDE w:val="0"/>
        <w:autoSpaceDN w:val="0"/>
        <w:spacing w:line="360" w:lineRule="auto"/>
        <w:rPr>
          <w:rFonts w:ascii="宋体" w:hAnsi="宋体" w:cs="Arial"/>
          <w:sz w:val="24"/>
          <w:lang w:val="zh-CN"/>
        </w:rPr>
      </w:pPr>
      <w:r>
        <w:rPr>
          <w:rFonts w:ascii="宋体" w:hAnsi="宋体" w:cs="Arial"/>
          <w:sz w:val="24"/>
          <w:lang w:val="zh-CN"/>
        </w:rPr>
        <w:t>本合同条款下的付款方法和条件在“青海省政府采购项目合同书”中具体规定。</w:t>
      </w:r>
    </w:p>
    <w:p>
      <w:pPr>
        <w:autoSpaceDE w:val="0"/>
        <w:autoSpaceDN w:val="0"/>
        <w:spacing w:line="360" w:lineRule="auto"/>
        <w:rPr>
          <w:rFonts w:ascii="宋体" w:hAnsi="宋体" w:cs="宋体"/>
          <w:b/>
          <w:bCs/>
          <w:sz w:val="24"/>
          <w:lang w:val="zh-CN"/>
        </w:rPr>
      </w:pPr>
      <w:r>
        <w:rPr>
          <w:rFonts w:hint="eastAsia" w:ascii="宋体" w:hAnsi="宋体" w:cs="宋体"/>
          <w:b/>
          <w:bCs/>
          <w:sz w:val="24"/>
          <w:lang w:val="zh-CN"/>
        </w:rPr>
        <w:t>13.履约保证金</w:t>
      </w:r>
    </w:p>
    <w:p>
      <w:pPr>
        <w:autoSpaceDE w:val="0"/>
        <w:autoSpaceDN w:val="0"/>
        <w:spacing w:line="360" w:lineRule="auto"/>
        <w:rPr>
          <w:rFonts w:ascii="宋体" w:hAnsi="宋体" w:cs="宋体"/>
          <w:sz w:val="24"/>
          <w:lang w:val="zh-CN"/>
        </w:rPr>
      </w:pPr>
      <w:r>
        <w:rPr>
          <w:rFonts w:hint="eastAsia" w:ascii="宋体" w:hAnsi="宋体" w:cs="宋体"/>
          <w:sz w:val="24"/>
          <w:lang w:val="zh-CN"/>
        </w:rPr>
        <w:t>13.1乙方应在合同签订前，按约定提交履约保证金。</w:t>
      </w:r>
    </w:p>
    <w:p>
      <w:pPr>
        <w:autoSpaceDE w:val="0"/>
        <w:autoSpaceDN w:val="0"/>
        <w:spacing w:line="360" w:lineRule="auto"/>
        <w:rPr>
          <w:rFonts w:ascii="宋体" w:hAnsi="宋体" w:cs="宋体"/>
          <w:sz w:val="24"/>
          <w:lang w:val="zh-CN"/>
        </w:rPr>
      </w:pPr>
      <w:r>
        <w:rPr>
          <w:rFonts w:hint="eastAsia" w:ascii="宋体" w:hAnsi="宋体" w:cs="宋体"/>
          <w:sz w:val="24"/>
          <w:lang w:val="zh-CN"/>
        </w:rPr>
        <w:t>13.2履约保证金用于补偿甲方因乙方不能履行其合同义务而蒙受的损失。</w:t>
      </w:r>
    </w:p>
    <w:p>
      <w:pPr>
        <w:autoSpaceDE w:val="0"/>
        <w:autoSpaceDN w:val="0"/>
        <w:spacing w:line="360" w:lineRule="auto"/>
        <w:rPr>
          <w:rFonts w:ascii="宋体" w:hAnsi="宋体" w:cs="宋体"/>
          <w:sz w:val="24"/>
          <w:lang w:val="zh-CN"/>
        </w:rPr>
      </w:pPr>
      <w:r>
        <w:rPr>
          <w:rFonts w:hint="eastAsia" w:ascii="宋体" w:hAnsi="宋体" w:cs="宋体"/>
          <w:sz w:val="24"/>
          <w:lang w:val="zh-CN"/>
        </w:rPr>
        <w:t>13.3履约保证金应使用本合同货币，按下述方式之一提交（招标文件中另有约定的除外）：</w:t>
      </w:r>
    </w:p>
    <w:p>
      <w:pPr>
        <w:autoSpaceDE w:val="0"/>
        <w:autoSpaceDN w:val="0"/>
        <w:spacing w:line="360" w:lineRule="auto"/>
        <w:rPr>
          <w:rFonts w:ascii="宋体" w:hAnsi="宋体" w:cs="宋体"/>
          <w:sz w:val="24"/>
          <w:lang w:val="zh-CN"/>
        </w:rPr>
      </w:pPr>
      <w:r>
        <w:rPr>
          <w:rFonts w:hint="eastAsia" w:ascii="宋体" w:hAnsi="宋体" w:cs="宋体"/>
          <w:sz w:val="24"/>
          <w:lang w:val="zh-CN"/>
        </w:rPr>
        <w:t>13.4甲方可接受的在中华人民共和国注册和营业的银行出具的履约保函；</w:t>
      </w:r>
    </w:p>
    <w:p>
      <w:pPr>
        <w:autoSpaceDE w:val="0"/>
        <w:autoSpaceDN w:val="0"/>
        <w:spacing w:line="360" w:lineRule="auto"/>
        <w:rPr>
          <w:rFonts w:ascii="宋体" w:hAnsi="宋体" w:cs="宋体"/>
          <w:sz w:val="24"/>
          <w:lang w:val="zh-CN"/>
        </w:rPr>
      </w:pPr>
      <w:r>
        <w:rPr>
          <w:rFonts w:hint="eastAsia" w:ascii="宋体" w:hAnsi="宋体" w:cs="宋体"/>
          <w:sz w:val="24"/>
          <w:lang w:val="zh-CN"/>
        </w:rPr>
        <w:t>13.5支票或汇票。</w:t>
      </w:r>
    </w:p>
    <w:p>
      <w:pPr>
        <w:autoSpaceDE w:val="0"/>
        <w:autoSpaceDN w:val="0"/>
        <w:spacing w:line="360" w:lineRule="auto"/>
        <w:rPr>
          <w:rFonts w:ascii="宋体" w:hAnsi="宋体" w:cs="宋体"/>
          <w:sz w:val="24"/>
          <w:lang w:val="zh-CN"/>
        </w:rPr>
      </w:pPr>
      <w:r>
        <w:rPr>
          <w:rFonts w:hint="eastAsia" w:ascii="宋体" w:hAnsi="宋体" w:cs="宋体"/>
          <w:sz w:val="24"/>
          <w:lang w:val="zh-CN"/>
        </w:rPr>
        <w:t>13.6乙方未能按合同规定履行其义务，甲方有权从履约保证金中取得补偿。货物验收合格后，甲方将履约保证金退还乙方或转为质量保证金。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Arial"/>
          <w:b/>
          <w:bCs/>
          <w:sz w:val="24"/>
        </w:rPr>
      </w:pPr>
      <w:r>
        <w:rPr>
          <w:rFonts w:ascii="宋体" w:hAnsi="宋体" w:cs="Arial"/>
          <w:b/>
          <w:bCs/>
          <w:sz w:val="24"/>
        </w:rPr>
        <w:t>14.</w:t>
      </w:r>
      <w:r>
        <w:rPr>
          <w:rFonts w:ascii="宋体" w:hAnsi="宋体" w:cs="Arial"/>
          <w:b/>
          <w:bCs/>
          <w:sz w:val="24"/>
          <w:lang w:val="zh-CN"/>
        </w:rPr>
        <w:t>索赔</w:t>
      </w:r>
    </w:p>
    <w:p>
      <w:pPr>
        <w:autoSpaceDE w:val="0"/>
        <w:autoSpaceDN w:val="0"/>
        <w:spacing w:line="360" w:lineRule="auto"/>
        <w:rPr>
          <w:rFonts w:ascii="宋体" w:hAnsi="宋体" w:cs="Arial"/>
          <w:sz w:val="24"/>
        </w:rPr>
      </w:pPr>
      <w:r>
        <w:rPr>
          <w:rFonts w:ascii="宋体" w:hAnsi="宋体" w:cs="Arial"/>
          <w:sz w:val="24"/>
        </w:rPr>
        <w:t>14.1</w:t>
      </w:r>
      <w:r>
        <w:rPr>
          <w:rFonts w:ascii="宋体" w:hAnsi="宋体" w:cs="Arial"/>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rPr>
          <w:rFonts w:ascii="宋体" w:hAnsi="宋体" w:cs="Arial"/>
          <w:sz w:val="24"/>
        </w:rPr>
      </w:pPr>
      <w:r>
        <w:rPr>
          <w:rFonts w:ascii="宋体" w:hAnsi="宋体" w:cs="Arial"/>
          <w:sz w:val="24"/>
        </w:rPr>
        <w:t>14.2</w:t>
      </w:r>
      <w:r>
        <w:rPr>
          <w:rFonts w:ascii="宋体" w:hAnsi="宋体" w:cs="Arial"/>
          <w:sz w:val="24"/>
          <w:lang w:val="zh-CN"/>
        </w:rPr>
        <w:t>在履约保证期和检验期内，乙方对甲方提出的索赔负有责任，乙方应按照甲方同意的下列一种或多种方式解决索赔事宜：</w:t>
      </w:r>
    </w:p>
    <w:p>
      <w:pPr>
        <w:autoSpaceDE w:val="0"/>
        <w:autoSpaceDN w:val="0"/>
        <w:spacing w:line="360" w:lineRule="auto"/>
        <w:rPr>
          <w:rFonts w:ascii="宋体" w:hAnsi="宋体" w:cs="Arial"/>
          <w:sz w:val="24"/>
        </w:rPr>
      </w:pPr>
      <w:r>
        <w:rPr>
          <w:rFonts w:ascii="宋体" w:hAnsi="宋体" w:cs="Arial"/>
          <w:sz w:val="24"/>
        </w:rPr>
        <w:t>14.2.1</w:t>
      </w:r>
      <w:r>
        <w:rPr>
          <w:rFonts w:ascii="宋体" w:hAnsi="宋体" w:cs="Arial"/>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rPr>
          <w:rFonts w:ascii="宋体" w:hAnsi="宋体" w:cs="Arial"/>
          <w:sz w:val="24"/>
        </w:rPr>
      </w:pPr>
      <w:r>
        <w:rPr>
          <w:rFonts w:ascii="宋体" w:hAnsi="宋体" w:cs="Arial"/>
          <w:sz w:val="24"/>
        </w:rPr>
        <w:t>14.2.2</w:t>
      </w:r>
      <w:r>
        <w:rPr>
          <w:rFonts w:ascii="宋体" w:hAnsi="宋体" w:cs="Arial"/>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rPr>
          <w:rFonts w:ascii="宋体" w:hAnsi="宋体" w:cs="Arial"/>
          <w:sz w:val="24"/>
        </w:rPr>
      </w:pPr>
      <w:r>
        <w:rPr>
          <w:rFonts w:ascii="宋体" w:hAnsi="宋体" w:cs="Arial"/>
          <w:sz w:val="24"/>
        </w:rPr>
        <w:t>14.2.3</w:t>
      </w:r>
      <w:r>
        <w:rPr>
          <w:rFonts w:ascii="宋体" w:hAnsi="宋体" w:cs="Arial"/>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rPr>
          <w:rFonts w:ascii="宋体" w:hAnsi="宋体" w:cs="Arial"/>
          <w:sz w:val="24"/>
        </w:rPr>
      </w:pPr>
      <w:r>
        <w:rPr>
          <w:rFonts w:ascii="宋体" w:hAnsi="宋体" w:cs="Arial"/>
          <w:sz w:val="24"/>
        </w:rPr>
        <w:t>14.3</w:t>
      </w:r>
      <w:r>
        <w:rPr>
          <w:rFonts w:ascii="宋体" w:hAnsi="宋体" w:cs="Arial"/>
          <w:sz w:val="24"/>
          <w:lang w:val="zh-CN"/>
        </w:rPr>
        <w:t>乙方收到甲方发出的索赔通知之日起</w:t>
      </w:r>
      <w:r>
        <w:rPr>
          <w:rFonts w:ascii="宋体" w:hAnsi="宋体" w:cs="Arial"/>
          <w:sz w:val="24"/>
        </w:rPr>
        <w:t>5</w:t>
      </w:r>
      <w:r>
        <w:rPr>
          <w:rFonts w:ascii="宋体" w:hAnsi="宋体" w:cs="Arial"/>
          <w:sz w:val="24"/>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Arial"/>
          <w:b/>
          <w:bCs/>
          <w:sz w:val="24"/>
        </w:rPr>
      </w:pPr>
      <w:r>
        <w:rPr>
          <w:rFonts w:ascii="宋体" w:hAnsi="宋体" w:cs="Arial"/>
          <w:b/>
          <w:bCs/>
          <w:sz w:val="24"/>
        </w:rPr>
        <w:t>15.</w:t>
      </w:r>
      <w:r>
        <w:rPr>
          <w:rFonts w:ascii="宋体" w:hAnsi="宋体" w:cs="Arial"/>
          <w:b/>
          <w:bCs/>
          <w:sz w:val="24"/>
          <w:lang w:val="zh-CN"/>
        </w:rPr>
        <w:t>迟延交货</w:t>
      </w:r>
    </w:p>
    <w:p>
      <w:pPr>
        <w:autoSpaceDE w:val="0"/>
        <w:autoSpaceDN w:val="0"/>
        <w:spacing w:line="360" w:lineRule="auto"/>
        <w:rPr>
          <w:rFonts w:ascii="宋体" w:hAnsi="宋体" w:cs="Arial"/>
          <w:sz w:val="24"/>
        </w:rPr>
      </w:pPr>
      <w:r>
        <w:rPr>
          <w:rFonts w:ascii="宋体" w:hAnsi="宋体" w:cs="Arial"/>
          <w:sz w:val="24"/>
        </w:rPr>
        <w:t>15.1</w:t>
      </w:r>
      <w:r>
        <w:rPr>
          <w:rFonts w:ascii="宋体" w:hAnsi="宋体" w:cs="Arial"/>
          <w:sz w:val="24"/>
          <w:lang w:val="zh-CN"/>
        </w:rPr>
        <w:t>乙方应按照合同约定的时间交货和提供服务。</w:t>
      </w:r>
    </w:p>
    <w:p>
      <w:pPr>
        <w:autoSpaceDE w:val="0"/>
        <w:autoSpaceDN w:val="0"/>
        <w:spacing w:line="360" w:lineRule="auto"/>
        <w:rPr>
          <w:rFonts w:ascii="宋体" w:hAnsi="宋体" w:cs="Arial"/>
          <w:sz w:val="24"/>
        </w:rPr>
      </w:pPr>
      <w:r>
        <w:rPr>
          <w:rFonts w:ascii="宋体" w:hAnsi="宋体" w:cs="Arial"/>
          <w:sz w:val="24"/>
        </w:rPr>
        <w:t>15.2</w:t>
      </w:r>
      <w:r>
        <w:rPr>
          <w:rFonts w:ascii="宋体" w:hAnsi="宋体" w:cs="Arial"/>
          <w:sz w:val="24"/>
          <w:lang w:val="zh-CN"/>
        </w:rPr>
        <w:t>除不可抗力因素外，乙方迟延交货，甲方有权提出违约损失赔偿或解除合同。</w:t>
      </w:r>
    </w:p>
    <w:p>
      <w:pPr>
        <w:autoSpaceDE w:val="0"/>
        <w:autoSpaceDN w:val="0"/>
        <w:spacing w:line="360" w:lineRule="auto"/>
        <w:rPr>
          <w:rFonts w:ascii="宋体" w:hAnsi="宋体" w:cs="Arial"/>
          <w:sz w:val="24"/>
        </w:rPr>
      </w:pPr>
      <w:r>
        <w:rPr>
          <w:rFonts w:ascii="宋体" w:hAnsi="宋体" w:cs="Arial"/>
          <w:sz w:val="24"/>
        </w:rPr>
        <w:t>15.3</w:t>
      </w:r>
      <w:r>
        <w:rPr>
          <w:rFonts w:ascii="宋体" w:hAnsi="宋体" w:cs="Arial"/>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Arial"/>
          <w:b/>
          <w:bCs/>
          <w:sz w:val="24"/>
        </w:rPr>
      </w:pPr>
      <w:r>
        <w:rPr>
          <w:rFonts w:ascii="宋体" w:hAnsi="宋体" w:cs="Arial"/>
          <w:b/>
          <w:bCs/>
          <w:sz w:val="24"/>
        </w:rPr>
        <w:t>16.</w:t>
      </w:r>
      <w:r>
        <w:rPr>
          <w:rFonts w:ascii="宋体" w:hAnsi="宋体" w:cs="Arial"/>
          <w:b/>
          <w:bCs/>
          <w:sz w:val="24"/>
          <w:lang w:val="zh-CN"/>
        </w:rPr>
        <w:t>违约赔偿</w:t>
      </w:r>
    </w:p>
    <w:p>
      <w:pPr>
        <w:autoSpaceDE w:val="0"/>
        <w:autoSpaceDN w:val="0"/>
        <w:spacing w:line="360" w:lineRule="auto"/>
        <w:rPr>
          <w:rFonts w:ascii="宋体" w:hAnsi="宋体" w:cs="Arial"/>
          <w:sz w:val="24"/>
        </w:rPr>
      </w:pPr>
      <w:r>
        <w:rPr>
          <w:rFonts w:ascii="宋体" w:hAnsi="宋体" w:cs="Arial"/>
          <w:sz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Arial"/>
          <w:b/>
          <w:bCs/>
          <w:sz w:val="24"/>
        </w:rPr>
      </w:pPr>
      <w:r>
        <w:rPr>
          <w:rFonts w:ascii="宋体" w:hAnsi="宋体" w:cs="Arial"/>
          <w:b/>
          <w:bCs/>
          <w:sz w:val="24"/>
        </w:rPr>
        <w:t>17.</w:t>
      </w:r>
      <w:r>
        <w:rPr>
          <w:rFonts w:ascii="宋体" w:hAnsi="宋体" w:cs="Arial"/>
          <w:b/>
          <w:bCs/>
          <w:sz w:val="24"/>
          <w:lang w:val="zh-CN"/>
        </w:rPr>
        <w:t>不可抗力</w:t>
      </w:r>
    </w:p>
    <w:p>
      <w:pPr>
        <w:autoSpaceDE w:val="0"/>
        <w:autoSpaceDN w:val="0"/>
        <w:spacing w:line="360" w:lineRule="auto"/>
        <w:rPr>
          <w:rFonts w:ascii="宋体" w:hAnsi="宋体" w:cs="Arial"/>
          <w:sz w:val="24"/>
        </w:rPr>
      </w:pPr>
      <w:r>
        <w:rPr>
          <w:rFonts w:ascii="宋体" w:hAnsi="宋体" w:cs="Arial"/>
          <w:sz w:val="24"/>
        </w:rPr>
        <w:t>17.1</w:t>
      </w:r>
      <w:r>
        <w:rPr>
          <w:rFonts w:ascii="宋体" w:hAnsi="宋体" w:cs="Arial"/>
          <w:sz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rPr>
          <w:rFonts w:ascii="宋体" w:hAnsi="宋体" w:cs="Arial"/>
          <w:sz w:val="24"/>
        </w:rPr>
      </w:pPr>
      <w:r>
        <w:rPr>
          <w:rFonts w:ascii="宋体" w:hAnsi="宋体" w:cs="Arial"/>
          <w:sz w:val="24"/>
        </w:rPr>
        <w:t>17.2</w:t>
      </w:r>
      <w:r>
        <w:rPr>
          <w:rFonts w:ascii="宋体" w:hAnsi="宋体" w:cs="Arial"/>
          <w:sz w:val="24"/>
          <w:lang w:val="zh-CN"/>
        </w:rPr>
        <w:t>受事故影响的一方应在不可抗力的事故发生后以书面形式通知另一方。</w:t>
      </w:r>
    </w:p>
    <w:p>
      <w:pPr>
        <w:autoSpaceDE w:val="0"/>
        <w:autoSpaceDN w:val="0"/>
        <w:spacing w:line="360" w:lineRule="auto"/>
        <w:rPr>
          <w:rFonts w:ascii="宋体" w:hAnsi="宋体" w:cs="Arial"/>
          <w:sz w:val="24"/>
        </w:rPr>
      </w:pPr>
      <w:r>
        <w:rPr>
          <w:rFonts w:ascii="宋体" w:hAnsi="宋体" w:cs="Arial"/>
          <w:sz w:val="24"/>
        </w:rPr>
        <w:t>17.3</w:t>
      </w:r>
      <w:r>
        <w:rPr>
          <w:rFonts w:ascii="宋体" w:hAnsi="宋体" w:cs="Arial"/>
          <w:sz w:val="24"/>
          <w:lang w:val="zh-CN"/>
        </w:rPr>
        <w:t>不可抗力使合同的某些内容有变更必要的，</w:t>
      </w:r>
      <w:r>
        <w:rPr>
          <w:rFonts w:ascii="宋体" w:hAnsi="宋体" w:cs="Arial"/>
          <w:sz w:val="24"/>
        </w:rPr>
        <w:t xml:space="preserve"> </w:t>
      </w:r>
      <w:r>
        <w:rPr>
          <w:rFonts w:ascii="宋体" w:hAnsi="宋体" w:cs="Arial"/>
          <w:sz w:val="24"/>
          <w:lang w:val="zh-CN"/>
        </w:rPr>
        <w:t>双方应通过协商达成进一步履行合同的协议，因不可抗力致使合同不能履行的，合同终止。</w:t>
      </w:r>
    </w:p>
    <w:p>
      <w:pPr>
        <w:autoSpaceDE w:val="0"/>
        <w:autoSpaceDN w:val="0"/>
        <w:spacing w:line="360" w:lineRule="auto"/>
        <w:rPr>
          <w:rFonts w:ascii="宋体" w:hAnsi="宋体" w:cs="Arial"/>
          <w:b/>
          <w:bCs/>
          <w:sz w:val="24"/>
        </w:rPr>
      </w:pPr>
      <w:r>
        <w:rPr>
          <w:rFonts w:ascii="宋体" w:hAnsi="宋体" w:cs="Arial"/>
          <w:b/>
          <w:bCs/>
          <w:sz w:val="24"/>
        </w:rPr>
        <w:t>18.</w:t>
      </w:r>
      <w:r>
        <w:rPr>
          <w:rFonts w:ascii="宋体" w:hAnsi="宋体" w:cs="Arial"/>
          <w:b/>
          <w:bCs/>
          <w:sz w:val="24"/>
          <w:lang w:val="zh-CN"/>
        </w:rPr>
        <w:t>税费</w:t>
      </w:r>
    </w:p>
    <w:p>
      <w:pPr>
        <w:autoSpaceDE w:val="0"/>
        <w:autoSpaceDN w:val="0"/>
        <w:spacing w:line="360" w:lineRule="auto"/>
        <w:rPr>
          <w:rFonts w:ascii="宋体" w:hAnsi="宋体" w:cs="Arial"/>
          <w:sz w:val="24"/>
        </w:rPr>
      </w:pPr>
      <w:r>
        <w:rPr>
          <w:rFonts w:ascii="宋体" w:hAnsi="宋体" w:cs="Arial"/>
          <w:sz w:val="24"/>
          <w:lang w:val="zh-CN"/>
        </w:rPr>
        <w:t>与本合同有关的一切税费均由乙方承担。</w:t>
      </w:r>
    </w:p>
    <w:p>
      <w:pPr>
        <w:autoSpaceDE w:val="0"/>
        <w:autoSpaceDN w:val="0"/>
        <w:spacing w:line="360" w:lineRule="auto"/>
        <w:rPr>
          <w:rFonts w:ascii="宋体" w:hAnsi="宋体" w:cs="Arial"/>
          <w:b/>
          <w:bCs/>
          <w:sz w:val="24"/>
        </w:rPr>
      </w:pPr>
      <w:r>
        <w:rPr>
          <w:rFonts w:ascii="宋体" w:hAnsi="宋体" w:cs="Arial"/>
          <w:b/>
          <w:bCs/>
          <w:sz w:val="24"/>
        </w:rPr>
        <w:t>19.</w:t>
      </w:r>
      <w:r>
        <w:rPr>
          <w:rFonts w:ascii="宋体" w:hAnsi="宋体" w:cs="Arial"/>
          <w:b/>
          <w:bCs/>
          <w:sz w:val="24"/>
          <w:lang w:val="zh-CN"/>
        </w:rPr>
        <w:t>合同争议的解决</w:t>
      </w:r>
    </w:p>
    <w:p>
      <w:pPr>
        <w:autoSpaceDE w:val="0"/>
        <w:autoSpaceDN w:val="0"/>
        <w:spacing w:line="360" w:lineRule="auto"/>
        <w:rPr>
          <w:rFonts w:ascii="宋体" w:hAnsi="宋体" w:cs="Arial"/>
          <w:sz w:val="24"/>
        </w:rPr>
      </w:pPr>
      <w:r>
        <w:rPr>
          <w:rFonts w:ascii="宋体" w:hAnsi="宋体" w:cs="Arial"/>
          <w:sz w:val="24"/>
        </w:rPr>
        <w:t>19.1</w:t>
      </w:r>
      <w:r>
        <w:rPr>
          <w:rFonts w:ascii="宋体" w:hAnsi="宋体" w:cs="Arial"/>
          <w:sz w:val="24"/>
          <w:lang w:val="zh-CN"/>
        </w:rPr>
        <w:t>甲方和乙方由于本合同的履行而发生任何争议时，双方可先通过协商解决。</w:t>
      </w:r>
    </w:p>
    <w:p>
      <w:pPr>
        <w:autoSpaceDE w:val="0"/>
        <w:autoSpaceDN w:val="0"/>
        <w:spacing w:line="360" w:lineRule="auto"/>
        <w:rPr>
          <w:rFonts w:ascii="宋体" w:hAnsi="宋体" w:cs="Arial"/>
          <w:sz w:val="24"/>
        </w:rPr>
      </w:pPr>
      <w:r>
        <w:rPr>
          <w:rFonts w:ascii="宋体" w:hAnsi="宋体" w:cs="Arial"/>
          <w:sz w:val="24"/>
        </w:rPr>
        <w:t>19.2</w:t>
      </w:r>
      <w:r>
        <w:rPr>
          <w:rFonts w:ascii="宋体" w:hAnsi="宋体" w:cs="Arial"/>
          <w:sz w:val="24"/>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Arial"/>
          <w:b/>
          <w:bCs/>
          <w:sz w:val="24"/>
        </w:rPr>
      </w:pPr>
      <w:r>
        <w:rPr>
          <w:rFonts w:ascii="宋体" w:hAnsi="宋体" w:cs="Arial"/>
          <w:b/>
          <w:bCs/>
          <w:sz w:val="24"/>
        </w:rPr>
        <w:t>20.</w:t>
      </w:r>
      <w:r>
        <w:rPr>
          <w:rFonts w:ascii="宋体" w:hAnsi="宋体" w:cs="Arial"/>
          <w:b/>
          <w:bCs/>
          <w:sz w:val="24"/>
          <w:lang w:val="zh-CN"/>
        </w:rPr>
        <w:t>违约解除合同</w:t>
      </w:r>
    </w:p>
    <w:p>
      <w:pPr>
        <w:autoSpaceDE w:val="0"/>
        <w:autoSpaceDN w:val="0"/>
        <w:spacing w:line="360" w:lineRule="auto"/>
        <w:rPr>
          <w:rFonts w:ascii="宋体" w:hAnsi="宋体" w:cs="Arial"/>
          <w:sz w:val="24"/>
        </w:rPr>
      </w:pPr>
      <w:r>
        <w:rPr>
          <w:rFonts w:ascii="宋体" w:hAnsi="宋体" w:cs="Arial"/>
          <w:sz w:val="24"/>
        </w:rPr>
        <w:t>20.1</w:t>
      </w:r>
      <w:r>
        <w:rPr>
          <w:rFonts w:ascii="宋体" w:hAnsi="宋体" w:cs="Arial"/>
          <w:sz w:val="24"/>
          <w:lang w:val="zh-CN"/>
        </w:rPr>
        <w:t>出现下列情形之一的，视为乙方违约。甲方可向乙方发出书面通知，部分或全部终止合同，同时保留向乙方索赔的权利。</w:t>
      </w:r>
    </w:p>
    <w:p>
      <w:pPr>
        <w:autoSpaceDE w:val="0"/>
        <w:autoSpaceDN w:val="0"/>
        <w:spacing w:line="360" w:lineRule="auto"/>
        <w:rPr>
          <w:rFonts w:ascii="宋体" w:hAnsi="宋体" w:cs="Arial"/>
          <w:sz w:val="24"/>
        </w:rPr>
      </w:pPr>
      <w:r>
        <w:rPr>
          <w:rFonts w:ascii="宋体" w:hAnsi="宋体" w:cs="Arial"/>
          <w:sz w:val="24"/>
        </w:rPr>
        <w:t>20.1.1</w:t>
      </w:r>
      <w:r>
        <w:rPr>
          <w:rFonts w:ascii="宋体" w:hAnsi="宋体" w:cs="Arial"/>
          <w:sz w:val="24"/>
          <w:lang w:val="zh-CN"/>
        </w:rPr>
        <w:t>乙方未能在合同规定的限期或甲方同意延长的限期内，提供全部或部分货物的；</w:t>
      </w:r>
    </w:p>
    <w:p>
      <w:pPr>
        <w:autoSpaceDE w:val="0"/>
        <w:autoSpaceDN w:val="0"/>
        <w:spacing w:line="360" w:lineRule="auto"/>
        <w:rPr>
          <w:rFonts w:ascii="宋体" w:hAnsi="宋体" w:cs="Arial"/>
          <w:sz w:val="24"/>
        </w:rPr>
      </w:pPr>
      <w:r>
        <w:rPr>
          <w:rFonts w:ascii="宋体" w:hAnsi="宋体" w:cs="Arial"/>
          <w:sz w:val="24"/>
        </w:rPr>
        <w:t>20.1.2</w:t>
      </w:r>
      <w:r>
        <w:rPr>
          <w:rFonts w:ascii="宋体" w:hAnsi="宋体" w:cs="Arial"/>
          <w:sz w:val="24"/>
          <w:lang w:val="zh-CN"/>
        </w:rPr>
        <w:t>乙方未能履行合同规定的其它主要义务的；</w:t>
      </w:r>
    </w:p>
    <w:p>
      <w:pPr>
        <w:autoSpaceDE w:val="0"/>
        <w:autoSpaceDN w:val="0"/>
        <w:spacing w:line="360" w:lineRule="auto"/>
        <w:rPr>
          <w:rFonts w:ascii="宋体" w:hAnsi="宋体" w:cs="Arial"/>
          <w:sz w:val="24"/>
        </w:rPr>
      </w:pPr>
      <w:r>
        <w:rPr>
          <w:rFonts w:ascii="宋体" w:hAnsi="宋体" w:cs="Arial"/>
          <w:sz w:val="24"/>
        </w:rPr>
        <w:t>20.1.3</w:t>
      </w:r>
      <w:r>
        <w:rPr>
          <w:rFonts w:ascii="宋体" w:hAnsi="宋体" w:cs="Arial"/>
          <w:sz w:val="24"/>
          <w:lang w:val="zh-CN"/>
        </w:rPr>
        <w:t>乙方在本合同履行过程中有欺诈行为的。</w:t>
      </w:r>
    </w:p>
    <w:p>
      <w:pPr>
        <w:autoSpaceDE w:val="0"/>
        <w:autoSpaceDN w:val="0"/>
        <w:spacing w:line="360" w:lineRule="auto"/>
        <w:rPr>
          <w:rFonts w:ascii="宋体" w:hAnsi="宋体" w:cs="Arial"/>
          <w:sz w:val="24"/>
        </w:rPr>
      </w:pPr>
      <w:r>
        <w:rPr>
          <w:rFonts w:ascii="宋体" w:hAnsi="宋体" w:cs="Arial"/>
          <w:sz w:val="24"/>
        </w:rPr>
        <w:t>20.2</w:t>
      </w:r>
      <w:r>
        <w:rPr>
          <w:rFonts w:ascii="宋体" w:hAnsi="宋体" w:cs="Arial"/>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Arial"/>
          <w:b/>
          <w:bCs/>
          <w:sz w:val="24"/>
        </w:rPr>
      </w:pPr>
      <w:r>
        <w:rPr>
          <w:rFonts w:ascii="宋体" w:hAnsi="宋体" w:cs="Arial"/>
          <w:b/>
          <w:bCs/>
          <w:sz w:val="24"/>
        </w:rPr>
        <w:t>21.</w:t>
      </w:r>
      <w:r>
        <w:rPr>
          <w:rFonts w:ascii="宋体" w:hAnsi="宋体" w:cs="Arial"/>
          <w:b/>
          <w:bCs/>
          <w:sz w:val="24"/>
          <w:lang w:val="zh-CN"/>
        </w:rPr>
        <w:t>破产终止合同</w:t>
      </w:r>
    </w:p>
    <w:p>
      <w:pPr>
        <w:autoSpaceDE w:val="0"/>
        <w:autoSpaceDN w:val="0"/>
        <w:spacing w:line="360" w:lineRule="auto"/>
        <w:rPr>
          <w:rFonts w:ascii="宋体" w:hAnsi="宋体" w:cs="Arial"/>
          <w:sz w:val="24"/>
        </w:rPr>
      </w:pPr>
      <w:r>
        <w:rPr>
          <w:rFonts w:ascii="宋体" w:hAnsi="宋体" w:cs="Arial"/>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Arial"/>
          <w:b/>
          <w:bCs/>
          <w:sz w:val="24"/>
        </w:rPr>
      </w:pPr>
      <w:r>
        <w:rPr>
          <w:rFonts w:ascii="宋体" w:hAnsi="宋体" w:cs="Arial"/>
          <w:b/>
          <w:bCs/>
          <w:sz w:val="24"/>
        </w:rPr>
        <w:t>22.</w:t>
      </w:r>
      <w:r>
        <w:rPr>
          <w:rFonts w:ascii="宋体" w:hAnsi="宋体" w:cs="Arial"/>
          <w:b/>
          <w:bCs/>
          <w:sz w:val="24"/>
          <w:lang w:val="zh-CN"/>
        </w:rPr>
        <w:t>转让和分包</w:t>
      </w:r>
    </w:p>
    <w:p>
      <w:pPr>
        <w:autoSpaceDE w:val="0"/>
        <w:autoSpaceDN w:val="0"/>
        <w:spacing w:line="360" w:lineRule="auto"/>
        <w:rPr>
          <w:rFonts w:ascii="宋体" w:hAnsi="宋体" w:cs="Arial"/>
          <w:sz w:val="24"/>
        </w:rPr>
      </w:pPr>
      <w:r>
        <w:rPr>
          <w:rFonts w:ascii="宋体" w:hAnsi="宋体" w:cs="Arial"/>
          <w:sz w:val="24"/>
        </w:rPr>
        <w:t>22.1</w:t>
      </w:r>
      <w:r>
        <w:rPr>
          <w:rFonts w:ascii="宋体" w:hAnsi="宋体" w:cs="Arial"/>
          <w:sz w:val="24"/>
          <w:lang w:val="zh-CN"/>
        </w:rPr>
        <w:t>政府采购合同不能转让。</w:t>
      </w:r>
    </w:p>
    <w:p>
      <w:pPr>
        <w:autoSpaceDE w:val="0"/>
        <w:autoSpaceDN w:val="0"/>
        <w:spacing w:line="360" w:lineRule="auto"/>
        <w:rPr>
          <w:rFonts w:ascii="宋体" w:hAnsi="宋体" w:cs="Arial"/>
          <w:sz w:val="24"/>
        </w:rPr>
      </w:pPr>
      <w:r>
        <w:rPr>
          <w:rFonts w:ascii="宋体" w:hAnsi="宋体" w:cs="Arial"/>
          <w:sz w:val="24"/>
        </w:rPr>
        <w:t>22.2</w:t>
      </w:r>
      <w:r>
        <w:rPr>
          <w:rFonts w:ascii="宋体" w:hAnsi="宋体" w:cs="Arial"/>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Arial"/>
          <w:b/>
          <w:bCs/>
          <w:sz w:val="24"/>
        </w:rPr>
      </w:pPr>
      <w:r>
        <w:rPr>
          <w:rFonts w:ascii="宋体" w:hAnsi="宋体" w:cs="Arial"/>
          <w:b/>
          <w:bCs/>
          <w:sz w:val="24"/>
        </w:rPr>
        <w:t>23.</w:t>
      </w:r>
      <w:r>
        <w:rPr>
          <w:rFonts w:ascii="宋体" w:hAnsi="宋体" w:cs="Arial"/>
          <w:b/>
          <w:bCs/>
          <w:sz w:val="24"/>
          <w:lang w:val="zh-CN"/>
        </w:rPr>
        <w:t>合同修改</w:t>
      </w:r>
    </w:p>
    <w:p>
      <w:pPr>
        <w:autoSpaceDE w:val="0"/>
        <w:autoSpaceDN w:val="0"/>
        <w:spacing w:line="360" w:lineRule="auto"/>
        <w:rPr>
          <w:rFonts w:ascii="宋体" w:hAnsi="宋体" w:cs="Arial"/>
          <w:sz w:val="24"/>
        </w:rPr>
      </w:pPr>
      <w:r>
        <w:rPr>
          <w:rFonts w:ascii="宋体" w:hAnsi="宋体" w:cs="Arial"/>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rPr>
          <w:rFonts w:ascii="宋体" w:hAnsi="宋体" w:cs="Arial"/>
          <w:b/>
          <w:bCs/>
          <w:sz w:val="24"/>
        </w:rPr>
      </w:pPr>
      <w:r>
        <w:rPr>
          <w:rFonts w:ascii="宋体" w:hAnsi="宋体" w:cs="Arial"/>
          <w:b/>
          <w:bCs/>
          <w:sz w:val="24"/>
        </w:rPr>
        <w:t>24.</w:t>
      </w:r>
      <w:r>
        <w:rPr>
          <w:rFonts w:ascii="宋体" w:hAnsi="宋体" w:cs="Arial"/>
          <w:b/>
          <w:bCs/>
          <w:sz w:val="24"/>
          <w:lang w:val="zh-CN"/>
        </w:rPr>
        <w:t>通知</w:t>
      </w:r>
    </w:p>
    <w:p>
      <w:pPr>
        <w:autoSpaceDE w:val="0"/>
        <w:autoSpaceDN w:val="0"/>
        <w:spacing w:line="360" w:lineRule="auto"/>
        <w:rPr>
          <w:rFonts w:ascii="宋体" w:hAnsi="宋体" w:cs="Arial"/>
          <w:sz w:val="24"/>
        </w:rPr>
      </w:pPr>
      <w:r>
        <w:rPr>
          <w:rFonts w:ascii="宋体" w:hAnsi="宋体" w:cs="Arial"/>
          <w:sz w:val="24"/>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Arial"/>
          <w:b/>
          <w:bCs/>
          <w:sz w:val="24"/>
        </w:rPr>
      </w:pPr>
      <w:r>
        <w:rPr>
          <w:rFonts w:ascii="宋体" w:hAnsi="宋体" w:cs="Arial"/>
          <w:b/>
          <w:bCs/>
          <w:sz w:val="24"/>
        </w:rPr>
        <w:t>25.</w:t>
      </w:r>
      <w:r>
        <w:rPr>
          <w:rFonts w:ascii="宋体" w:hAnsi="宋体" w:cs="Arial"/>
          <w:b/>
          <w:bCs/>
          <w:sz w:val="24"/>
          <w:lang w:val="zh-CN"/>
        </w:rPr>
        <w:t>计量单位</w:t>
      </w:r>
    </w:p>
    <w:p>
      <w:pPr>
        <w:autoSpaceDE w:val="0"/>
        <w:autoSpaceDN w:val="0"/>
        <w:spacing w:line="360" w:lineRule="auto"/>
        <w:rPr>
          <w:rFonts w:ascii="宋体" w:hAnsi="宋体" w:cs="Arial"/>
          <w:sz w:val="24"/>
        </w:rPr>
      </w:pPr>
      <w:r>
        <w:rPr>
          <w:rFonts w:ascii="宋体" w:hAnsi="宋体" w:cs="Arial"/>
          <w:sz w:val="24"/>
          <w:lang w:val="zh-CN"/>
        </w:rPr>
        <w:t>除技术规范中另有规定外</w:t>
      </w:r>
      <w:r>
        <w:rPr>
          <w:rFonts w:ascii="宋体" w:hAnsi="宋体" w:cs="Arial"/>
          <w:sz w:val="24"/>
        </w:rPr>
        <w:t>,</w:t>
      </w:r>
      <w:r>
        <w:rPr>
          <w:rFonts w:ascii="宋体" w:hAnsi="宋体" w:cs="Arial"/>
          <w:sz w:val="24"/>
          <w:lang w:val="zh-CN"/>
        </w:rPr>
        <w:t>计量单位均使用国家法定计量单位。</w:t>
      </w:r>
    </w:p>
    <w:p>
      <w:pPr>
        <w:autoSpaceDE w:val="0"/>
        <w:autoSpaceDN w:val="0"/>
        <w:spacing w:line="360" w:lineRule="auto"/>
        <w:rPr>
          <w:rFonts w:ascii="宋体" w:hAnsi="宋体" w:cs="Arial"/>
          <w:b/>
          <w:bCs/>
          <w:sz w:val="24"/>
        </w:rPr>
      </w:pPr>
      <w:r>
        <w:rPr>
          <w:rFonts w:ascii="宋体" w:hAnsi="宋体" w:cs="Arial"/>
          <w:b/>
          <w:bCs/>
          <w:sz w:val="24"/>
        </w:rPr>
        <w:t>26.</w:t>
      </w:r>
      <w:r>
        <w:rPr>
          <w:rFonts w:ascii="宋体" w:hAnsi="宋体" w:cs="Arial"/>
          <w:b/>
          <w:bCs/>
          <w:sz w:val="24"/>
          <w:lang w:val="zh-CN"/>
        </w:rPr>
        <w:t>适用法律</w:t>
      </w:r>
    </w:p>
    <w:p>
      <w:pPr>
        <w:autoSpaceDE w:val="0"/>
        <w:autoSpaceDN w:val="0"/>
        <w:spacing w:line="360" w:lineRule="auto"/>
        <w:rPr>
          <w:rFonts w:ascii="宋体" w:hAnsi="宋体" w:cs="Arial"/>
          <w:sz w:val="24"/>
          <w:lang w:val="zh-CN"/>
        </w:rPr>
      </w:pPr>
      <w:bookmarkStart w:id="97" w:name="_Toc437511467"/>
      <w:r>
        <w:rPr>
          <w:rFonts w:ascii="宋体" w:hAnsi="宋体" w:cs="Arial"/>
          <w:sz w:val="24"/>
          <w:lang w:val="zh-CN"/>
        </w:rPr>
        <w:t>本合同按照中华人民共和国的相关法律进行解释。</w:t>
      </w:r>
      <w:bookmarkEnd w:id="97"/>
    </w:p>
    <w:p>
      <w:pPr>
        <w:pStyle w:val="26"/>
        <w:spacing w:line="360" w:lineRule="auto"/>
        <w:rPr>
          <w:lang w:val="zh-CN"/>
        </w:rPr>
      </w:pPr>
      <w:r>
        <w:rPr>
          <w:rFonts w:hint="eastAsia"/>
          <w:lang w:val="zh-CN"/>
        </w:rPr>
        <w:br w:type="page"/>
      </w:r>
      <w:bookmarkStart w:id="98" w:name="_Toc202124634"/>
      <w:r>
        <w:rPr>
          <w:rFonts w:hint="eastAsia"/>
          <w:lang w:val="zh-CN"/>
        </w:rPr>
        <w:t>第四部分</w:t>
      </w:r>
      <w:r>
        <w:rPr>
          <w:lang w:val="zh-CN"/>
        </w:rPr>
        <w:t xml:space="preserve">  </w:t>
      </w:r>
      <w:r>
        <w:rPr>
          <w:rFonts w:hint="eastAsia"/>
          <w:lang w:val="zh-CN"/>
        </w:rPr>
        <w:t>投标文件格式</w:t>
      </w:r>
      <w:bookmarkEnd w:id="98"/>
    </w:p>
    <w:p>
      <w:pPr>
        <w:pStyle w:val="20"/>
        <w:jc w:val="left"/>
      </w:pPr>
      <w:bookmarkStart w:id="99" w:name="_Toc11851"/>
      <w:bookmarkStart w:id="100" w:name="_Toc202124635"/>
      <w:bookmarkStart w:id="101" w:name="_Toc19114"/>
      <w:r>
        <w:rPr>
          <w:rFonts w:hint="eastAsia"/>
        </w:rPr>
        <w:t>投标文件封面</w:t>
      </w:r>
      <w:bookmarkEnd w:id="99"/>
      <w:r>
        <w:rPr>
          <w:rFonts w:hint="eastAsia"/>
        </w:rPr>
        <w:t>（上册）</w:t>
      </w:r>
      <w:bookmarkEnd w:id="100"/>
      <w:bookmarkEnd w:id="101"/>
    </w:p>
    <w:p>
      <w:pPr>
        <w:jc w:val="right"/>
        <w:rPr>
          <w:sz w:val="32"/>
        </w:rPr>
      </w:pPr>
      <w:r>
        <w:rPr>
          <w:rFonts w:hint="eastAsia"/>
          <w:lang w:val="zh-CN"/>
        </w:rPr>
        <w:t xml:space="preserve">                                             </w:t>
      </w:r>
    </w:p>
    <w:p>
      <w:pPr>
        <w:spacing w:line="360" w:lineRule="auto"/>
        <w:jc w:val="center"/>
        <w:rPr>
          <w:rFonts w:ascii="宋体" w:hAnsi="宋体"/>
          <w:b/>
          <w:sz w:val="96"/>
        </w:rPr>
      </w:pPr>
      <w:r>
        <w:rPr>
          <w:rFonts w:hint="eastAsia" w:ascii="宋体" w:hAnsi="宋体"/>
          <w:b/>
          <w:sz w:val="72"/>
        </w:rPr>
        <w:t>青海省政府采购项目</w:t>
      </w:r>
    </w:p>
    <w:p>
      <w:pPr>
        <w:spacing w:line="360" w:lineRule="auto"/>
        <w:jc w:val="center"/>
        <w:rPr>
          <w:rFonts w:ascii="宋体" w:hAnsi="宋体"/>
          <w:b/>
          <w:sz w:val="48"/>
        </w:rPr>
      </w:pPr>
      <w:r>
        <w:rPr>
          <w:rFonts w:hint="eastAsia" w:ascii="宋体" w:hAnsi="宋体"/>
          <w:b/>
          <w:sz w:val="48"/>
        </w:rPr>
        <w:t>（上册）</w:t>
      </w:r>
    </w:p>
    <w:p>
      <w:pPr>
        <w:spacing w:line="360" w:lineRule="auto"/>
        <w:rPr>
          <w:rFonts w:ascii="宋体" w:hAnsi="宋体"/>
          <w:b/>
          <w:sz w:val="32"/>
        </w:rPr>
      </w:pPr>
    </w:p>
    <w:p>
      <w:pPr>
        <w:widowControl/>
        <w:jc w:val="left"/>
      </w:pPr>
    </w:p>
    <w:p>
      <w:pPr>
        <w:widowControl/>
        <w:jc w:val="left"/>
      </w:pPr>
    </w:p>
    <w:p>
      <w:pPr>
        <w:spacing w:line="360" w:lineRule="auto"/>
        <w:jc w:val="center"/>
        <w:rPr>
          <w:rFonts w:ascii="宋体" w:hAnsi="宋体"/>
          <w:b/>
          <w:sz w:val="52"/>
        </w:rPr>
      </w:pPr>
      <w:r>
        <w:rPr>
          <w:rFonts w:hint="eastAsia" w:ascii="宋体" w:hAnsi="宋体"/>
          <w:b/>
          <w:sz w:val="52"/>
        </w:rPr>
        <w:t>投 标 文 件</w:t>
      </w:r>
    </w:p>
    <w:p>
      <w:pPr>
        <w:pStyle w:val="10"/>
        <w:jc w:val="center"/>
      </w:pPr>
    </w:p>
    <w:p>
      <w:pPr>
        <w:adjustRightInd w:val="0"/>
        <w:spacing w:line="360" w:lineRule="auto"/>
        <w:textAlignment w:val="baseline"/>
        <w:rPr>
          <w:rFonts w:ascii="宋体" w:hAnsi="宋体"/>
          <w:b/>
          <w:bCs/>
          <w:sz w:val="32"/>
        </w:rPr>
      </w:pP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ascii="宋体" w:hAnsi="宋体"/>
          <w:b/>
          <w:bCs/>
          <w:sz w:val="32"/>
          <w:szCs w:val="32"/>
          <w:u w:val="single"/>
        </w:rPr>
        <w:t xml:space="preserve">                              </w:t>
      </w:r>
    </w:p>
    <w:p>
      <w:pPr>
        <w:adjustRightInd w:val="0"/>
        <w:spacing w:line="360" w:lineRule="auto"/>
        <w:ind w:left="2886" w:leftChars="311" w:hanging="2233" w:hangingChars="695"/>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rPr>
        <w:t xml:space="preserve"> </w:t>
      </w:r>
      <w:r>
        <w:rPr>
          <w:rFonts w:ascii="宋体" w:hAnsi="宋体"/>
          <w:b/>
          <w:bCs/>
          <w:sz w:val="32"/>
          <w:szCs w:val="32"/>
          <w:u w:val="single"/>
        </w:rPr>
        <w:t xml:space="preserve">                            </w:t>
      </w: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投   标   人</w:t>
      </w:r>
      <w:r>
        <w:rPr>
          <w:rFonts w:hint="eastAsia" w:ascii="宋体" w:hAnsi="宋体"/>
          <w:b/>
          <w:sz w:val="32"/>
          <w:szCs w:val="32"/>
        </w:rPr>
        <w:t>：</w:t>
      </w:r>
      <w:r>
        <w:rPr>
          <w:rFonts w:hint="eastAsia" w:ascii="宋体" w:hAnsi="宋体"/>
          <w:b/>
          <w:sz w:val="32"/>
          <w:szCs w:val="32"/>
          <w:u w:val="single"/>
        </w:rPr>
        <w:t xml:space="preserve">                     （公章）</w:t>
      </w:r>
    </w:p>
    <w:p>
      <w:pPr>
        <w:adjustRightInd w:val="0"/>
        <w:spacing w:line="360" w:lineRule="auto"/>
        <w:ind w:firstLine="643" w:firstLineChars="200"/>
        <w:textAlignment w:val="baseline"/>
        <w:rPr>
          <w:rFonts w:ascii="宋体" w:hAnsi="宋体"/>
          <w:b/>
          <w:sz w:val="32"/>
          <w:u w:val="single"/>
        </w:rPr>
      </w:pPr>
      <w:r>
        <w:rPr>
          <w:rFonts w:hint="eastAsia" w:ascii="宋体" w:hAnsi="宋体"/>
          <w:b/>
          <w:sz w:val="32"/>
        </w:rPr>
        <w:t>法定代表人：</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rPr>
        <w:t>（签字并加盖法人章）</w:t>
      </w:r>
    </w:p>
    <w:p>
      <w:pPr>
        <w:jc w:val="center"/>
        <w:rPr>
          <w:b/>
          <w:sz w:val="36"/>
          <w:szCs w:val="36"/>
        </w:rPr>
      </w:pPr>
      <w:r>
        <w:rPr>
          <w:rFonts w:hint="eastAsia"/>
          <w:sz w:val="36"/>
          <w:szCs w:val="36"/>
        </w:rPr>
        <w:t>年   月  日</w:t>
      </w:r>
      <w:bookmarkStart w:id="102" w:name="_Toc444715735"/>
    </w:p>
    <w:bookmarkEnd w:id="102"/>
    <w:p>
      <w:bookmarkStart w:id="103" w:name="_Toc20569"/>
    </w:p>
    <w:p>
      <w:pPr>
        <w:pStyle w:val="20"/>
        <w:jc w:val="left"/>
      </w:pPr>
      <w:r>
        <w:rPr>
          <w:rFonts w:hint="eastAsia"/>
        </w:rPr>
        <w:br w:type="page"/>
      </w:r>
      <w:bookmarkStart w:id="104" w:name="_Toc202124636"/>
      <w:r>
        <w:rPr>
          <w:rFonts w:hint="eastAsia"/>
        </w:rPr>
        <w:t>投标文件目录（上册）</w:t>
      </w:r>
      <w:bookmarkEnd w:id="103"/>
      <w:bookmarkEnd w:id="104"/>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1</w:t>
      </w:r>
      <w:r>
        <w:rPr>
          <w:rFonts w:hint="eastAsia" w:ascii="宋体" w:hAnsi="宋体" w:cs="宋体"/>
          <w:kern w:val="0"/>
          <w:sz w:val="24"/>
          <w:lang w:val="zh-CN"/>
        </w:rPr>
        <w:t>）</w:t>
      </w:r>
      <w:r>
        <w:rPr>
          <w:rFonts w:hint="eastAsia" w:ascii="宋体" w:hAnsi="宋体" w:cs="宋体"/>
          <w:kern w:val="0"/>
          <w:sz w:val="24"/>
        </w:rPr>
        <w:t xml:space="preserve"> </w:t>
      </w:r>
      <w:r>
        <w:rPr>
          <w:rFonts w:hint="eastAsia" w:ascii="宋体" w:hAnsi="宋体" w:cs="宋体"/>
          <w:kern w:val="0"/>
          <w:sz w:val="24"/>
          <w:lang w:val="zh-CN"/>
        </w:rPr>
        <w:t>投标函……………………………………………………………所在页码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2</w:t>
      </w:r>
      <w:r>
        <w:rPr>
          <w:rFonts w:hint="eastAsia" w:ascii="宋体" w:hAnsi="宋体" w:cs="宋体"/>
          <w:kern w:val="0"/>
          <w:sz w:val="24"/>
          <w:lang w:val="zh-CN"/>
        </w:rPr>
        <w:t>）</w:t>
      </w:r>
      <w:r>
        <w:rPr>
          <w:rFonts w:hint="eastAsia" w:ascii="宋体" w:hAnsi="宋体" w:cs="宋体"/>
          <w:kern w:val="0"/>
          <w:sz w:val="24"/>
        </w:rPr>
        <w:t xml:space="preserve"> </w:t>
      </w:r>
      <w:r>
        <w:rPr>
          <w:rFonts w:hint="eastAsia" w:ascii="宋体" w:hAnsi="宋体" w:cs="宋体"/>
          <w:kern w:val="0"/>
          <w:sz w:val="24"/>
          <w:lang w:val="zh-CN"/>
        </w:rPr>
        <w:t>法定代表人证明书………………………………………………所在页码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 xml:space="preserve"> </w:t>
      </w:r>
      <w:r>
        <w:rPr>
          <w:rFonts w:hint="eastAsia" w:ascii="宋体" w:hAnsi="宋体" w:cs="宋体"/>
          <w:kern w:val="0"/>
          <w:sz w:val="24"/>
          <w:lang w:val="zh-CN"/>
        </w:rPr>
        <w:t>法定代表人授权书………………………………………………所在页码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4</w:t>
      </w:r>
      <w:r>
        <w:rPr>
          <w:rFonts w:hint="eastAsia" w:ascii="宋体" w:hAnsi="宋体" w:cs="宋体"/>
          <w:kern w:val="0"/>
          <w:sz w:val="24"/>
          <w:lang w:val="zh-CN"/>
        </w:rPr>
        <w:t>） 投标人承诺书……………………………………………………所在页码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5</w:t>
      </w:r>
      <w:r>
        <w:rPr>
          <w:rFonts w:hint="eastAsia" w:ascii="宋体" w:hAnsi="宋体" w:cs="宋体"/>
          <w:kern w:val="0"/>
          <w:sz w:val="24"/>
          <w:lang w:val="zh-CN"/>
        </w:rPr>
        <w:t>）供应商诚信承诺书………………………………………………所在页码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6</w:t>
      </w:r>
      <w:r>
        <w:rPr>
          <w:rFonts w:hint="eastAsia" w:ascii="宋体" w:hAnsi="宋体" w:cs="宋体"/>
          <w:kern w:val="0"/>
          <w:sz w:val="24"/>
          <w:lang w:val="zh-CN"/>
        </w:rPr>
        <w:t>）资格证明材料……………………………………………………所在页码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（0</w:t>
      </w:r>
      <w:r>
        <w:rPr>
          <w:rFonts w:hint="eastAsia" w:ascii="宋体" w:hAnsi="宋体" w:cs="宋体"/>
          <w:kern w:val="0"/>
          <w:sz w:val="24"/>
        </w:rPr>
        <w:t>8</w:t>
      </w:r>
      <w:r>
        <w:rPr>
          <w:rFonts w:hint="eastAsia" w:ascii="宋体" w:hAnsi="宋体" w:cs="宋体"/>
          <w:kern w:val="0"/>
          <w:sz w:val="24"/>
          <w:lang w:val="zh-CN"/>
        </w:rPr>
        <w:t>）具备履行合同所必需的设备和专业技术能力的证明…………所在页码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09</w:t>
      </w:r>
      <w:r>
        <w:rPr>
          <w:rFonts w:hint="eastAsia" w:ascii="宋体" w:hAnsi="宋体" w:cs="宋体"/>
          <w:kern w:val="0"/>
          <w:sz w:val="24"/>
          <w:lang w:val="zh-CN"/>
        </w:rPr>
        <w:t>）无重大违法记录声明……………………………………………所在页码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w:t>
      </w:r>
      <w:r>
        <w:rPr>
          <w:rFonts w:hint="eastAsia" w:ascii="宋体" w:hAnsi="宋体" w:cs="宋体"/>
          <w:sz w:val="24"/>
        </w:rPr>
        <w:t>投标保证金证明</w:t>
      </w:r>
      <w:r>
        <w:rPr>
          <w:rFonts w:hint="eastAsia" w:ascii="宋体" w:hAnsi="宋体" w:cs="宋体"/>
          <w:kern w:val="0"/>
          <w:sz w:val="24"/>
          <w:lang w:val="zh-CN"/>
        </w:rPr>
        <w:t>…………………………………………………所在页码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rPr>
        <w:t>1</w:t>
      </w:r>
      <w:r>
        <w:rPr>
          <w:rFonts w:hint="eastAsia" w:ascii="宋体" w:hAnsi="宋体" w:cs="宋体"/>
          <w:kern w:val="0"/>
          <w:sz w:val="24"/>
          <w:lang w:val="zh-CN"/>
        </w:rPr>
        <w:t>）</w:t>
      </w:r>
      <w:bookmarkStart w:id="105" w:name="_Toc64561345"/>
      <w:r>
        <w:rPr>
          <w:rFonts w:hint="eastAsia" w:ascii="宋体" w:hAnsi="宋体" w:cs="宋体"/>
          <w:kern w:val="0"/>
          <w:sz w:val="24"/>
        </w:rPr>
        <w:t>享受政府采购政策优惠的证明资料</w:t>
      </w:r>
      <w:bookmarkEnd w:id="105"/>
      <w:r>
        <w:rPr>
          <w:rFonts w:hint="eastAsia" w:ascii="宋体" w:hAnsi="宋体" w:cs="宋体"/>
          <w:kern w:val="0"/>
          <w:sz w:val="24"/>
        </w:rPr>
        <w:t>……………………………所在页码</w:t>
      </w:r>
    </w:p>
    <w:p>
      <w:pPr>
        <w:pStyle w:val="20"/>
        <w:spacing w:line="240" w:lineRule="auto"/>
        <w:ind w:firstLine="320" w:firstLineChars="100"/>
        <w:jc w:val="left"/>
        <w:rPr>
          <w:rFonts w:ascii="宋体" w:hAnsi="宋体"/>
        </w:rPr>
      </w:pPr>
      <w:r>
        <w:rPr>
          <w:rFonts w:ascii="宋体" w:hAnsi="宋体"/>
          <w:b w:val="0"/>
          <w:bCs w:val="0"/>
        </w:rPr>
        <w:br w:type="page"/>
      </w:r>
      <w:bookmarkStart w:id="106" w:name="_Toc202124637"/>
      <w:r>
        <w:rPr>
          <w:rFonts w:hint="eastAsia"/>
          <w:lang w:val="zh-CN"/>
        </w:rPr>
        <w:t>格式01：投标函</w:t>
      </w:r>
      <w:bookmarkEnd w:id="106"/>
    </w:p>
    <w:p>
      <w:pPr>
        <w:adjustRightInd w:val="0"/>
        <w:jc w:val="center"/>
        <w:textAlignment w:val="baseline"/>
        <w:rPr>
          <w:rFonts w:ascii="宋体" w:hAnsi="宋体"/>
          <w:b/>
          <w:sz w:val="30"/>
          <w:szCs w:val="30"/>
        </w:rPr>
      </w:pPr>
      <w:r>
        <w:rPr>
          <w:rFonts w:hint="eastAsia" w:ascii="宋体" w:hAnsi="宋体"/>
          <w:b/>
          <w:sz w:val="30"/>
          <w:szCs w:val="30"/>
        </w:rPr>
        <w:t>投 标 函</w:t>
      </w:r>
    </w:p>
    <w:p>
      <w:pPr>
        <w:adjustRightInd w:val="0"/>
        <w:spacing w:line="360" w:lineRule="auto"/>
        <w:ind w:left="482" w:hanging="482" w:hangingChars="200"/>
        <w:textAlignment w:val="baseline"/>
        <w:rPr>
          <w:rFonts w:ascii="宋体" w:hAnsi="宋体"/>
          <w:b/>
          <w:sz w:val="24"/>
        </w:rPr>
      </w:pPr>
      <w:r>
        <w:rPr>
          <w:rFonts w:hint="eastAsia" w:ascii="宋体" w:hAnsi="宋体"/>
          <w:b/>
          <w:sz w:val="24"/>
        </w:rPr>
        <w:t>致：青海国焱工程项目管理有限公司</w:t>
      </w:r>
    </w:p>
    <w:p>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rPr>
        <w:t xml:space="preserve"> （项目名称）</w:t>
      </w:r>
      <w:r>
        <w:rPr>
          <w:rFonts w:hint="eastAsia" w:ascii="宋体" w:hAnsi="宋体"/>
          <w:sz w:val="24"/>
        </w:rPr>
        <w:t>采购项目</w:t>
      </w:r>
      <w:r>
        <w:rPr>
          <w:rFonts w:hint="eastAsia" w:cs="宋体"/>
          <w:kern w:val="0"/>
          <w:sz w:val="24"/>
          <w:lang w:val="zh-CN"/>
        </w:rPr>
        <w:t xml:space="preserve"> </w:t>
      </w:r>
      <w:r>
        <w:rPr>
          <w:rFonts w:hint="eastAsia" w:ascii="宋体" w:hAnsi="宋体"/>
          <w:sz w:val="24"/>
          <w:u w:val="single"/>
        </w:rPr>
        <w:t>（项目编号）</w:t>
      </w:r>
      <w:r>
        <w:rPr>
          <w:rFonts w:hint="eastAsia" w:ascii="宋体" w:hAnsi="宋体"/>
          <w:sz w:val="24"/>
        </w:rPr>
        <w:t>招标文件，经研究，法定代表人</w:t>
      </w:r>
      <w:r>
        <w:rPr>
          <w:rFonts w:hint="eastAsia" w:ascii="宋体" w:hAnsi="宋体"/>
          <w:sz w:val="24"/>
          <w:u w:val="single"/>
        </w:rPr>
        <w:t>（姓名、职务）</w:t>
      </w:r>
      <w:r>
        <w:rPr>
          <w:rFonts w:hint="eastAsia" w:ascii="宋体" w:hAnsi="宋体"/>
          <w:sz w:val="24"/>
        </w:rPr>
        <w:t>正式授权</w:t>
      </w:r>
      <w:r>
        <w:rPr>
          <w:rFonts w:hint="eastAsia" w:ascii="宋体" w:hAnsi="宋体"/>
          <w:sz w:val="24"/>
          <w:u w:val="single"/>
        </w:rPr>
        <w:t>（委托代理人姓名、职务）</w:t>
      </w:r>
      <w:r>
        <w:rPr>
          <w:rFonts w:hint="eastAsia" w:ascii="宋体" w:hAnsi="宋体"/>
          <w:sz w:val="24"/>
        </w:rPr>
        <w:t>代表投标人</w:t>
      </w:r>
      <w:r>
        <w:rPr>
          <w:rFonts w:hint="eastAsia" w:ascii="宋体" w:hAnsi="宋体"/>
          <w:sz w:val="24"/>
          <w:u w:val="single"/>
        </w:rPr>
        <w:t>（投标人名称、地址）</w:t>
      </w:r>
      <w:r>
        <w:rPr>
          <w:rFonts w:hint="eastAsia" w:ascii="宋体" w:hAnsi="宋体"/>
          <w:sz w:val="24"/>
        </w:rPr>
        <w:t>提交投标文件。</w:t>
      </w:r>
    </w:p>
    <w:p>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pPr>
        <w:adjustRightInd w:val="0"/>
        <w:spacing w:line="360" w:lineRule="auto"/>
        <w:ind w:firstLine="480" w:firstLineChars="200"/>
        <w:textAlignment w:val="baseline"/>
        <w:rPr>
          <w:rFonts w:ascii="宋体" w:hAnsi="宋体"/>
          <w:sz w:val="24"/>
        </w:rPr>
      </w:pPr>
      <w:r>
        <w:rPr>
          <w:rFonts w:hint="eastAsia" w:ascii="宋体" w:hAnsi="宋体"/>
          <w:sz w:val="24"/>
        </w:rPr>
        <w:t>1.我方已详阅招标文件的全部内容，包括澄清、修改条款等有关附件，承诺对其完全理解并接受。</w:t>
      </w:r>
    </w:p>
    <w:p>
      <w:pPr>
        <w:adjustRightInd w:val="0"/>
        <w:spacing w:line="360" w:lineRule="auto"/>
        <w:ind w:firstLine="480" w:firstLineChars="200"/>
        <w:textAlignment w:val="baseline"/>
        <w:rPr>
          <w:rFonts w:ascii="宋体" w:hAnsi="宋体"/>
          <w:sz w:val="24"/>
        </w:rPr>
      </w:pPr>
      <w:r>
        <w:rPr>
          <w:rFonts w:hint="eastAsia" w:ascii="宋体" w:hAnsi="宋体"/>
          <w:sz w:val="24"/>
        </w:rPr>
        <w:t>2.投标有效期自开标之日起</w:t>
      </w:r>
      <w:r>
        <w:rPr>
          <w:rFonts w:hint="eastAsia" w:ascii="宋体" w:hAnsi="宋体"/>
          <w:sz w:val="24"/>
          <w:u w:val="single"/>
        </w:rPr>
        <w:t xml:space="preserve">    </w:t>
      </w:r>
      <w:r>
        <w:rPr>
          <w:rFonts w:hint="eastAsia" w:ascii="宋体" w:hAnsi="宋体"/>
          <w:sz w:val="24"/>
        </w:rPr>
        <w:t>日内有效。如果在规定的开标时间后，我方在投标有效期内撤回投标或中标后不签约的，投标保证金将被贵方没收。</w:t>
      </w:r>
    </w:p>
    <w:p>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3.我方同意按照贵方要求提供与投标有关的一切数据或资料，理解并接受贵方制定的评标办法。</w:t>
      </w:r>
    </w:p>
    <w:p>
      <w:pPr>
        <w:adjustRightInd w:val="0"/>
        <w:spacing w:line="360" w:lineRule="auto"/>
        <w:ind w:firstLine="480" w:firstLineChars="200"/>
        <w:textAlignment w:val="baseline"/>
        <w:rPr>
          <w:rFonts w:ascii="宋体" w:hAnsi="宋体"/>
          <w:sz w:val="24"/>
        </w:rPr>
      </w:pPr>
      <w:r>
        <w:rPr>
          <w:rFonts w:hint="eastAsia" w:ascii="宋体" w:hAnsi="宋体"/>
          <w:sz w:val="24"/>
        </w:rPr>
        <w:t>4.与本投标有关的一切正式往来通讯请寄：</w:t>
      </w:r>
    </w:p>
    <w:p>
      <w:pPr>
        <w:adjustRightInd w:val="0"/>
        <w:ind w:firstLine="480" w:firstLineChars="200"/>
        <w:textAlignment w:val="baseline"/>
        <w:rPr>
          <w:rFonts w:ascii="宋体" w:hAnsi="宋体"/>
          <w:sz w:val="24"/>
        </w:rPr>
      </w:pPr>
    </w:p>
    <w:p>
      <w:pPr>
        <w:adjustRightInd w:val="0"/>
        <w:textAlignment w:val="baseline"/>
        <w:rPr>
          <w:rFonts w:ascii="宋体" w:hAnsi="宋体"/>
          <w:sz w:val="24"/>
        </w:rPr>
      </w:pPr>
      <w:r>
        <w:rPr>
          <w:rFonts w:hint="eastAsia" w:ascii="宋体" w:hAnsi="宋体"/>
          <w:sz w:val="24"/>
        </w:rPr>
        <w:t>地址：</w:t>
      </w:r>
      <w:r>
        <w:rPr>
          <w:rFonts w:ascii="宋体" w:hAnsi="宋体"/>
          <w:sz w:val="24"/>
          <w:u w:val="single"/>
        </w:rPr>
        <w:t xml:space="preserve">                     </w:t>
      </w:r>
      <w:r>
        <w:rPr>
          <w:rFonts w:hint="eastAsia" w:ascii="宋体" w:hAnsi="宋体"/>
          <w:sz w:val="24"/>
        </w:rPr>
        <w:t>邮编：</w:t>
      </w:r>
      <w:r>
        <w:rPr>
          <w:rFonts w:ascii="宋体" w:hAnsi="宋体"/>
          <w:sz w:val="24"/>
          <w:u w:val="single"/>
        </w:rPr>
        <w:t xml:space="preserve">                     </w:t>
      </w:r>
    </w:p>
    <w:p>
      <w:pPr>
        <w:adjustRightInd w:val="0"/>
        <w:textAlignment w:val="baseline"/>
        <w:rPr>
          <w:rFonts w:ascii="宋体" w:hAnsi="宋体"/>
          <w:sz w:val="24"/>
        </w:rPr>
      </w:pPr>
    </w:p>
    <w:p>
      <w:pPr>
        <w:adjustRightInd w:val="0"/>
        <w:textAlignment w:val="baseline"/>
        <w:rPr>
          <w:rFonts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bookmarkStart w:id="107" w:name="OLE_LINK6"/>
      <w:r>
        <w:rPr>
          <w:rFonts w:ascii="宋体" w:hAnsi="宋体"/>
          <w:sz w:val="24"/>
          <w:u w:val="single"/>
        </w:rPr>
        <w:t xml:space="preserve">            </w:t>
      </w:r>
    </w:p>
    <w:bookmarkEnd w:id="107"/>
    <w:p>
      <w:pPr>
        <w:adjustRightInd w:val="0"/>
        <w:textAlignment w:val="baseline"/>
        <w:rPr>
          <w:rFonts w:ascii="宋体" w:hAnsi="宋体"/>
          <w:sz w:val="24"/>
        </w:rPr>
      </w:pPr>
    </w:p>
    <w:p>
      <w:pPr>
        <w:adjustRightInd w:val="0"/>
        <w:textAlignment w:val="baseline"/>
        <w:rPr>
          <w:rFonts w:ascii="宋体" w:hAnsi="宋体"/>
          <w:sz w:val="24"/>
        </w:rPr>
      </w:pPr>
      <w:r>
        <w:rPr>
          <w:rFonts w:hint="eastAsia" w:ascii="宋体" w:hAnsi="宋体"/>
          <w:sz w:val="24"/>
        </w:rPr>
        <w:t>法定代表人姓名：</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tabs>
          <w:tab w:val="left" w:pos="168"/>
        </w:tabs>
        <w:adjustRightInd w:val="0"/>
        <w:spacing w:line="360" w:lineRule="auto"/>
        <w:jc w:val="right"/>
        <w:textAlignment w:val="baseline"/>
        <w:rPr>
          <w:rFonts w:ascii="宋体" w:hAnsi="宋体"/>
          <w:bCs/>
          <w:sz w:val="24"/>
          <w:szCs w:val="28"/>
        </w:rPr>
      </w:pPr>
      <w:bookmarkStart w:id="108" w:name="_Toc444715736"/>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jc w:val="right"/>
        <w:rPr>
          <w:b/>
          <w:sz w:val="24"/>
        </w:rPr>
      </w:pPr>
      <w:r>
        <w:rPr>
          <w:rFonts w:hint="eastAsia"/>
          <w:b/>
          <w:sz w:val="24"/>
        </w:rPr>
        <w:t>投标人：                        （公章）</w:t>
      </w:r>
    </w:p>
    <w:p>
      <w:pPr>
        <w:jc w:val="right"/>
        <w:rPr>
          <w:b/>
          <w:sz w:val="24"/>
        </w:rPr>
      </w:pPr>
      <w:r>
        <w:rPr>
          <w:rFonts w:hint="eastAsia"/>
          <w:b/>
          <w:sz w:val="24"/>
        </w:rPr>
        <w:t>法定代表人或委托代理人：        （签字）</w:t>
      </w:r>
    </w:p>
    <w:p>
      <w:pPr>
        <w:tabs>
          <w:tab w:val="left" w:pos="168"/>
        </w:tabs>
        <w:wordWrap w:val="0"/>
        <w:adjustRightInd w:val="0"/>
        <w:spacing w:line="360" w:lineRule="auto"/>
        <w:jc w:val="right"/>
        <w:textAlignment w:val="baseline"/>
        <w:rPr>
          <w:rFonts w:ascii="宋体" w:hAnsi="宋体"/>
          <w:bCs/>
          <w:sz w:val="24"/>
          <w:szCs w:val="28"/>
        </w:rPr>
      </w:pPr>
      <w:r>
        <w:rPr>
          <w:rFonts w:hint="eastAsia"/>
          <w:sz w:val="24"/>
        </w:rPr>
        <w:t xml:space="preserve">      </w:t>
      </w:r>
      <w:r>
        <w:rPr>
          <w:rFonts w:hint="eastAsia"/>
          <w:b/>
          <w:sz w:val="24"/>
        </w:rPr>
        <w:t>日期：                  年   月   日</w:t>
      </w:r>
      <w:r>
        <w:rPr>
          <w:rFonts w:cs="宋体"/>
          <w:b/>
          <w:kern w:val="0"/>
          <w:sz w:val="24"/>
          <w:lang w:val="zh-CN"/>
        </w:rPr>
        <w:t xml:space="preserve"> </w:t>
      </w:r>
      <w:r>
        <w:rPr>
          <w:rFonts w:hint="eastAsia" w:ascii="宋体" w:hAnsi="宋体"/>
          <w:bCs/>
          <w:sz w:val="24"/>
          <w:szCs w:val="28"/>
        </w:rPr>
        <w:t xml:space="preserve"> </w:t>
      </w:r>
      <w:r>
        <w:rPr>
          <w:rFonts w:ascii="宋体" w:hAnsi="宋体"/>
          <w:bCs/>
          <w:sz w:val="24"/>
          <w:szCs w:val="28"/>
        </w:rPr>
        <w:t xml:space="preserve">  </w:t>
      </w:r>
      <w:bookmarkEnd w:id="108"/>
      <w:bookmarkStart w:id="109" w:name="_Toc25583"/>
      <w:bookmarkStart w:id="110" w:name="_Toc444715737"/>
    </w:p>
    <w:bookmarkEnd w:id="109"/>
    <w:bookmarkEnd w:id="110"/>
    <w:p>
      <w:pPr>
        <w:tabs>
          <w:tab w:val="left" w:pos="168"/>
        </w:tabs>
        <w:adjustRightInd w:val="0"/>
        <w:spacing w:line="360" w:lineRule="auto"/>
        <w:ind w:right="480" w:firstLine="5040" w:firstLineChars="2100"/>
        <w:textAlignment w:val="baseline"/>
        <w:rPr>
          <w:rFonts w:ascii="宋体" w:hAnsi="宋体"/>
          <w:bCs/>
          <w:sz w:val="24"/>
          <w:szCs w:val="28"/>
        </w:rPr>
      </w:pPr>
    </w:p>
    <w:p>
      <w:pPr>
        <w:rPr>
          <w:lang w:val="zh-CN"/>
        </w:rPr>
      </w:pPr>
    </w:p>
    <w:p>
      <w:pPr>
        <w:pStyle w:val="20"/>
        <w:spacing w:line="360" w:lineRule="auto"/>
        <w:jc w:val="left"/>
        <w:rPr>
          <w:lang w:val="zh-CN"/>
        </w:rPr>
      </w:pPr>
      <w:r>
        <w:rPr>
          <w:rFonts w:hint="eastAsia"/>
          <w:lang w:val="zh-CN"/>
        </w:rPr>
        <w:br w:type="page"/>
      </w:r>
      <w:bookmarkStart w:id="111" w:name="_Toc202124638"/>
      <w:r>
        <w:rPr>
          <w:rFonts w:hint="eastAsia"/>
          <w:lang w:val="zh-CN"/>
        </w:rPr>
        <w:t>格式02：法定代表人证明书</w:t>
      </w:r>
      <w:bookmarkEnd w:id="111"/>
    </w:p>
    <w:p>
      <w:pPr>
        <w:spacing w:line="360" w:lineRule="auto"/>
        <w:rPr>
          <w:lang w:val="zh-CN"/>
        </w:rPr>
      </w:pPr>
    </w:p>
    <w:p>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致：青海国焱工程项目管理有限公司</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法定代表人基本情况：</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112" w:name="_Toc16858"/>
      <w:bookmarkStart w:id="113" w:name="_Toc444715738"/>
    </w:p>
    <w:p>
      <w:pPr>
        <w:jc w:val="right"/>
        <w:rPr>
          <w:b/>
          <w:sz w:val="24"/>
        </w:rPr>
      </w:pPr>
      <w:r>
        <w:rPr>
          <w:rFonts w:hint="eastAsia"/>
          <w:b/>
          <w:sz w:val="24"/>
        </w:rPr>
        <w:t>投标人：                        （公章）</w:t>
      </w:r>
    </w:p>
    <w:p>
      <w:pPr>
        <w:wordWrap w:val="0"/>
        <w:jc w:val="right"/>
        <w:rPr>
          <w:b/>
          <w:sz w:val="24"/>
        </w:rPr>
      </w:pPr>
      <w:r>
        <w:rPr>
          <w:rFonts w:hint="eastAsia"/>
          <w:b/>
          <w:sz w:val="24"/>
        </w:rPr>
        <w:t>法定代表人：                    （签字）</w:t>
      </w:r>
    </w:p>
    <w:p>
      <w:pPr>
        <w:tabs>
          <w:tab w:val="left" w:pos="168"/>
        </w:tabs>
        <w:adjustRightInd w:val="0"/>
        <w:spacing w:line="360" w:lineRule="auto"/>
        <w:ind w:right="480" w:firstLine="4939" w:firstLineChars="2050"/>
        <w:textAlignment w:val="baseline"/>
        <w:rPr>
          <w:rFonts w:ascii="宋体" w:hAnsi="宋体"/>
          <w:bCs/>
          <w:sz w:val="24"/>
          <w:szCs w:val="28"/>
        </w:rPr>
      </w:pPr>
      <w:r>
        <w:rPr>
          <w:rFonts w:hint="eastAsia"/>
          <w:b/>
          <w:sz w:val="24"/>
        </w:rPr>
        <w:t>日期：                  年   月   日</w:t>
      </w:r>
    </w:p>
    <w:p>
      <w:pPr>
        <w:pStyle w:val="20"/>
        <w:spacing w:line="360" w:lineRule="auto"/>
        <w:jc w:val="left"/>
        <w:rPr>
          <w:rFonts w:ascii="宋体" w:hAnsi="宋体"/>
          <w:sz w:val="28"/>
          <w:szCs w:val="28"/>
        </w:rPr>
      </w:pPr>
      <w:r>
        <w:rPr>
          <w:rFonts w:ascii="宋体" w:hAnsi="宋体"/>
          <w:bCs w:val="0"/>
          <w:sz w:val="28"/>
          <w:szCs w:val="28"/>
        </w:rPr>
        <w:br w:type="page"/>
      </w:r>
      <w:bookmarkStart w:id="114" w:name="_Toc202124639"/>
      <w:r>
        <w:rPr>
          <w:rFonts w:hint="eastAsia"/>
          <w:lang w:val="zh-CN"/>
        </w:rPr>
        <w:t>格式03：法定代表人授权书</w:t>
      </w:r>
      <w:bookmarkEnd w:id="112"/>
      <w:bookmarkEnd w:id="113"/>
      <w:bookmarkEnd w:id="114"/>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pPr>
        <w:spacing w:line="360" w:lineRule="auto"/>
        <w:rPr>
          <w:rFonts w:ascii="宋体" w:hAnsi="宋体"/>
          <w:b/>
          <w:bCs/>
          <w:sz w:val="24"/>
        </w:rPr>
      </w:pPr>
      <w:r>
        <w:rPr>
          <w:rFonts w:hint="eastAsia" w:ascii="宋体" w:hAnsi="宋体"/>
          <w:b/>
          <w:bCs/>
          <w:sz w:val="24"/>
        </w:rPr>
        <w:t>致：青海国焱工程项目管理有限公司</w:t>
      </w:r>
    </w:p>
    <w:p>
      <w:pPr>
        <w:spacing w:line="360" w:lineRule="auto"/>
        <w:rPr>
          <w:rFonts w:ascii="宋体" w:hAnsi="宋体"/>
          <w:sz w:val="24"/>
          <w:u w:val="single"/>
        </w:rPr>
      </w:pP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（投标人名称）</w:t>
      </w:r>
      <w:r>
        <w:rPr>
          <w:rFonts w:ascii="宋体" w:hAnsi="宋体"/>
          <w:sz w:val="24"/>
          <w:u w:val="single"/>
        </w:rPr>
        <w:t xml:space="preserve">  </w:t>
      </w:r>
      <w:r>
        <w:rPr>
          <w:rFonts w:hint="eastAsia" w:ascii="宋体" w:hAnsi="宋体"/>
          <w:sz w:val="24"/>
        </w:rPr>
        <w:t>系中华人民共和国合法企业，法定地址</w:t>
      </w:r>
      <w:r>
        <w:rPr>
          <w:rFonts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（法定代表人姓名）</w:t>
      </w:r>
      <w:r>
        <w:rPr>
          <w:rFonts w:ascii="宋体" w:hAnsi="宋体"/>
          <w:sz w:val="24"/>
          <w:u w:val="single"/>
        </w:rPr>
        <w:t xml:space="preserve">  </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项目的投标、答疑等具体工作，并签署全部有关的文件、协议及合同。</w:t>
      </w:r>
    </w:p>
    <w:p>
      <w:pPr>
        <w:spacing w:line="360" w:lineRule="auto"/>
        <w:ind w:firstLine="480" w:firstLineChars="200"/>
        <w:rPr>
          <w:rFonts w:ascii="宋体" w:hAnsi="宋体"/>
          <w:sz w:val="24"/>
        </w:rPr>
      </w:pPr>
      <w:r>
        <w:rPr>
          <w:rFonts w:hint="eastAsia" w:ascii="宋体" w:hAnsi="宋体"/>
          <w:sz w:val="24"/>
        </w:rPr>
        <w:t>我单位对被授权人的签名负全部责任。</w:t>
      </w:r>
    </w:p>
    <w:p>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被授权人（委托代理人）签名：</w:t>
      </w:r>
      <w:r>
        <w:rPr>
          <w:rFonts w:ascii="宋体" w:hAnsi="宋体"/>
          <w:sz w:val="24"/>
          <w:u w:val="single"/>
        </w:rPr>
        <w:t xml:space="preserve">           </w:t>
      </w:r>
      <w:r>
        <w:rPr>
          <w:rFonts w:hint="eastAsia" w:ascii="宋体" w:hAnsi="宋体"/>
          <w:sz w:val="24"/>
        </w:rPr>
        <w:t xml:space="preserve">    授权人（法定代表人）签名：</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职务：</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附：被授权人第二代身份证双面扫描（或复印）件</w:t>
      </w: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jc w:val="right"/>
        <w:rPr>
          <w:b/>
          <w:sz w:val="24"/>
        </w:rPr>
      </w:pPr>
      <w:r>
        <w:rPr>
          <w:rFonts w:hint="eastAsia"/>
          <w:b/>
          <w:sz w:val="24"/>
        </w:rPr>
        <w:t>投标人：                        （公章）</w:t>
      </w:r>
    </w:p>
    <w:p>
      <w:pPr>
        <w:wordWrap w:val="0"/>
        <w:jc w:val="right"/>
        <w:rPr>
          <w:b/>
          <w:sz w:val="24"/>
        </w:rPr>
      </w:pPr>
      <w:r>
        <w:rPr>
          <w:rFonts w:hint="eastAsia"/>
          <w:b/>
          <w:sz w:val="24"/>
        </w:rPr>
        <w:t>法定代表人：                    （签字）</w:t>
      </w:r>
    </w:p>
    <w:p>
      <w:pPr>
        <w:tabs>
          <w:tab w:val="left" w:pos="168"/>
        </w:tabs>
        <w:adjustRightInd w:val="0"/>
        <w:spacing w:line="360" w:lineRule="auto"/>
        <w:ind w:right="480"/>
        <w:jc w:val="center"/>
        <w:textAlignment w:val="baseline"/>
        <w:rPr>
          <w:rFonts w:ascii="宋体" w:hAnsi="宋体"/>
          <w:bCs/>
          <w:sz w:val="24"/>
          <w:szCs w:val="28"/>
        </w:rPr>
      </w:pPr>
      <w:r>
        <w:rPr>
          <w:rFonts w:hint="eastAsia"/>
          <w:sz w:val="24"/>
        </w:rPr>
        <w:t xml:space="preserve">                                          </w:t>
      </w:r>
      <w:r>
        <w:rPr>
          <w:rFonts w:hint="eastAsia"/>
          <w:b/>
          <w:sz w:val="24"/>
        </w:rPr>
        <w:t>日  期：                年   月   日</w:t>
      </w:r>
    </w:p>
    <w:p>
      <w:pPr>
        <w:spacing w:line="360" w:lineRule="auto"/>
        <w:ind w:firstLine="3240" w:firstLineChars="1350"/>
        <w:jc w:val="right"/>
        <w:rPr>
          <w:rFonts w:ascii="宋体" w:hAnsi="宋体"/>
          <w:bCs/>
          <w:sz w:val="24"/>
        </w:rPr>
      </w:pPr>
    </w:p>
    <w:p>
      <w:r>
        <w:br w:type="page"/>
      </w:r>
    </w:p>
    <w:p>
      <w:pPr>
        <w:pStyle w:val="20"/>
        <w:spacing w:line="360" w:lineRule="auto"/>
        <w:jc w:val="left"/>
        <w:rPr>
          <w:lang w:val="zh-CN"/>
        </w:rPr>
      </w:pPr>
      <w:bookmarkStart w:id="115" w:name="_Toc202124640"/>
      <w:r>
        <w:rPr>
          <w:rFonts w:hint="eastAsia"/>
          <w:lang w:val="zh-CN"/>
        </w:rPr>
        <w:t>格式04：投标人承诺书</w:t>
      </w:r>
      <w:bookmarkEnd w:id="115"/>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投标人承诺书</w:t>
      </w:r>
    </w:p>
    <w:p>
      <w:pPr>
        <w:autoSpaceDE w:val="0"/>
        <w:autoSpaceDN w:val="0"/>
        <w:adjustRightInd w:val="0"/>
        <w:spacing w:line="360" w:lineRule="auto"/>
        <w:rPr>
          <w:rFonts w:ascii="宋体" w:hAnsi="宋体" w:cs="宋体"/>
          <w:b/>
          <w:bCs/>
          <w:kern w:val="0"/>
          <w:sz w:val="30"/>
          <w:szCs w:val="30"/>
          <w:lang w:val="zh-CN"/>
        </w:rPr>
      </w:pPr>
    </w:p>
    <w:p>
      <w:pPr>
        <w:spacing w:line="360" w:lineRule="auto"/>
        <w:rPr>
          <w:rFonts w:ascii="宋体" w:hAnsi="宋体"/>
          <w:b/>
          <w:bCs/>
          <w:sz w:val="24"/>
          <w:szCs w:val="28"/>
        </w:rPr>
      </w:pPr>
      <w:r>
        <w:rPr>
          <w:rFonts w:hint="eastAsia" w:ascii="宋体" w:hAnsi="宋体"/>
          <w:b/>
          <w:bCs/>
          <w:sz w:val="24"/>
          <w:szCs w:val="28"/>
        </w:rPr>
        <w:t>致：青海国焱工程项目管理有限公司</w:t>
      </w:r>
    </w:p>
    <w:p>
      <w:pPr>
        <w:spacing w:line="360" w:lineRule="auto"/>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 xml:space="preserve">          (项目名称)</w:t>
      </w:r>
      <w:r>
        <w:rPr>
          <w:rFonts w:hint="eastAsia" w:ascii="宋体" w:hAnsi="宋体"/>
          <w:sz w:val="24"/>
          <w:szCs w:val="28"/>
        </w:rPr>
        <w:t>采购项目，本签字人愿意参加投标，提供采购要求中的所有服务，并证实提交的所有资料是准确的和真实的。同时，我代表</w:t>
      </w:r>
      <w:r>
        <w:rPr>
          <w:rFonts w:hint="eastAsia" w:ascii="宋体" w:hAnsi="宋体"/>
          <w:sz w:val="24"/>
          <w:szCs w:val="28"/>
          <w:u w:val="single"/>
        </w:rPr>
        <w:t>（投标人名称）</w:t>
      </w:r>
      <w:r>
        <w:rPr>
          <w:rFonts w:hint="eastAsia" w:ascii="宋体" w:hAnsi="宋体"/>
          <w:sz w:val="24"/>
          <w:szCs w:val="28"/>
        </w:rPr>
        <w:t>，在此作如下承诺：</w:t>
      </w:r>
    </w:p>
    <w:p>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、完全理解和接受招标文件的一切规定和要求；</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招标文件的具体规定与采购人签订合同，并且严格履行合同义务，按时交工，提供优质的服务。如果在合同执行过程中，发现质量出现问题，我方一定尽快返工或保修，并承担相应的经济责任；</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、在整个招标过程中我方若有违规行为，贵方可按招标文件之规定给予惩罚，我方完全接受。</w:t>
      </w:r>
    </w:p>
    <w:p>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jc w:val="right"/>
        <w:rPr>
          <w:b/>
          <w:sz w:val="24"/>
        </w:rPr>
      </w:pPr>
      <w:r>
        <w:rPr>
          <w:rFonts w:hint="eastAsia"/>
          <w:b/>
          <w:sz w:val="24"/>
        </w:rPr>
        <w:t>投标人：                        （公章）</w:t>
      </w:r>
    </w:p>
    <w:p>
      <w:pPr>
        <w:jc w:val="right"/>
        <w:rPr>
          <w:b/>
          <w:sz w:val="24"/>
        </w:rPr>
      </w:pPr>
      <w:r>
        <w:rPr>
          <w:rFonts w:hint="eastAsia"/>
          <w:b/>
          <w:sz w:val="24"/>
        </w:rPr>
        <w:t>法定代表人或委托代理人：        （签字）</w:t>
      </w:r>
    </w:p>
    <w:p>
      <w:pPr>
        <w:tabs>
          <w:tab w:val="left" w:pos="168"/>
        </w:tabs>
        <w:adjustRightInd w:val="0"/>
        <w:spacing w:line="360" w:lineRule="auto"/>
        <w:ind w:right="480" w:firstLine="4939" w:firstLineChars="2050"/>
        <w:textAlignment w:val="baseline"/>
        <w:rPr>
          <w:rFonts w:ascii="宋体" w:hAnsi="宋体"/>
          <w:bCs/>
          <w:sz w:val="24"/>
          <w:szCs w:val="28"/>
        </w:rPr>
      </w:pPr>
      <w:r>
        <w:rPr>
          <w:rFonts w:hint="eastAsia"/>
          <w:b/>
          <w:sz w:val="24"/>
        </w:rPr>
        <w:t>日期：                  年   月   日</w:t>
      </w:r>
      <w:r>
        <w:rPr>
          <w:rFonts w:cs="宋体"/>
          <w:b/>
          <w:kern w:val="0"/>
          <w:sz w:val="24"/>
          <w:lang w:val="zh-CN"/>
        </w:rPr>
        <w:t xml:space="preserve"> </w:t>
      </w:r>
      <w:r>
        <w:rPr>
          <w:rFonts w:ascii="宋体" w:hAnsi="宋体"/>
          <w:bCs/>
          <w:sz w:val="24"/>
          <w:szCs w:val="28"/>
        </w:rPr>
        <w:t xml:space="preserve"> </w:t>
      </w:r>
    </w:p>
    <w:p>
      <w:pPr>
        <w:pStyle w:val="20"/>
        <w:spacing w:line="360" w:lineRule="auto"/>
        <w:jc w:val="left"/>
        <w:rPr>
          <w:lang w:val="zh-CN"/>
        </w:rPr>
      </w:pPr>
      <w:r>
        <w:rPr>
          <w:rFonts w:ascii="宋体" w:hAnsi="宋体"/>
          <w:bCs w:val="0"/>
          <w:sz w:val="24"/>
        </w:rPr>
        <w:br w:type="page"/>
      </w:r>
      <w:bookmarkStart w:id="116" w:name="_Toc202124641"/>
      <w:r>
        <w:rPr>
          <w:rFonts w:hint="eastAsia"/>
          <w:lang w:val="zh-CN"/>
        </w:rPr>
        <w:t>格式0</w:t>
      </w:r>
      <w:r>
        <w:rPr>
          <w:rFonts w:hint="eastAsia"/>
        </w:rPr>
        <w:t>5</w:t>
      </w:r>
      <w:r>
        <w:rPr>
          <w:rFonts w:hint="eastAsia"/>
          <w:lang w:val="zh-CN"/>
        </w:rPr>
        <w:t>：投标人诚信承诺书</w:t>
      </w:r>
      <w:bookmarkEnd w:id="116"/>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投标人诚信承诺书</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致：青海国焱工程项目管理有限公司</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为了诚实、客观、有序地参与青海省政府采购活动，愿就以下内容作出承诺：</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四、依法参加政府采购活动，不围标、串标，维护市场秩序，不提供“三无”服务、以次充好。</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本承诺是采购项目投标文件的组成部分。</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117" w:name="_Toc444715739"/>
      <w:bookmarkStart w:id="118" w:name="_Toc17097"/>
    </w:p>
    <w:p>
      <w:pPr>
        <w:jc w:val="right"/>
        <w:rPr>
          <w:b/>
          <w:sz w:val="24"/>
        </w:rPr>
      </w:pPr>
      <w:r>
        <w:rPr>
          <w:rFonts w:hint="eastAsia"/>
          <w:b/>
          <w:sz w:val="24"/>
        </w:rPr>
        <w:t>投标人：                        （公章）</w:t>
      </w:r>
    </w:p>
    <w:p>
      <w:pPr>
        <w:jc w:val="right"/>
        <w:rPr>
          <w:b/>
          <w:sz w:val="24"/>
        </w:rPr>
      </w:pPr>
      <w:r>
        <w:rPr>
          <w:rFonts w:hint="eastAsia"/>
          <w:b/>
          <w:sz w:val="24"/>
        </w:rPr>
        <w:t>法定代表人或委托代理人：        （签字）</w:t>
      </w:r>
    </w:p>
    <w:p>
      <w:pPr>
        <w:tabs>
          <w:tab w:val="left" w:pos="168"/>
        </w:tabs>
        <w:adjustRightInd w:val="0"/>
        <w:spacing w:line="360" w:lineRule="auto"/>
        <w:ind w:right="480" w:firstLine="4958" w:firstLineChars="2058"/>
        <w:textAlignment w:val="baseline"/>
        <w:rPr>
          <w:rFonts w:ascii="宋体" w:hAnsi="宋体"/>
          <w:bCs/>
          <w:sz w:val="24"/>
          <w:szCs w:val="28"/>
        </w:rPr>
      </w:pPr>
      <w:r>
        <w:rPr>
          <w:rFonts w:hint="eastAsia"/>
          <w:b/>
          <w:sz w:val="24"/>
        </w:rPr>
        <w:t>日期：                  年   月   日</w:t>
      </w:r>
      <w:r>
        <w:rPr>
          <w:rFonts w:cs="宋体"/>
          <w:b/>
          <w:kern w:val="0"/>
          <w:sz w:val="24"/>
          <w:lang w:val="zh-CN"/>
        </w:rPr>
        <w:t xml:space="preserve"> </w:t>
      </w:r>
      <w:r>
        <w:rPr>
          <w:rFonts w:ascii="宋体" w:hAnsi="宋体"/>
          <w:bCs/>
          <w:sz w:val="24"/>
          <w:szCs w:val="28"/>
        </w:rPr>
        <w:t xml:space="preserve"> </w:t>
      </w:r>
    </w:p>
    <w:p>
      <w:pPr>
        <w:pStyle w:val="20"/>
        <w:spacing w:line="360" w:lineRule="auto"/>
        <w:jc w:val="left"/>
        <w:rPr>
          <w:rFonts w:ascii="宋体" w:hAnsi="宋体" w:cs="宋体"/>
          <w:lang w:val="zh-CN"/>
        </w:rPr>
      </w:pPr>
      <w:r>
        <w:rPr>
          <w:rFonts w:hint="eastAsia"/>
          <w:lang w:val="zh-CN"/>
        </w:rPr>
        <w:br w:type="page"/>
      </w:r>
      <w:bookmarkStart w:id="119" w:name="_Toc202124642"/>
      <w:r>
        <w:rPr>
          <w:rFonts w:hint="eastAsia"/>
          <w:lang w:val="zh-CN"/>
        </w:rPr>
        <w:t>格式0</w:t>
      </w:r>
      <w:r>
        <w:rPr>
          <w:rFonts w:hint="eastAsia"/>
        </w:rPr>
        <w:t>6</w:t>
      </w:r>
      <w:r>
        <w:rPr>
          <w:rFonts w:hint="eastAsia"/>
          <w:lang w:val="zh-CN"/>
        </w:rPr>
        <w:t>：资格证明材料</w:t>
      </w:r>
      <w:bookmarkEnd w:id="117"/>
      <w:bookmarkEnd w:id="118"/>
      <w:bookmarkEnd w:id="119"/>
    </w:p>
    <w:p>
      <w:pPr>
        <w:spacing w:line="360" w:lineRule="auto"/>
        <w:rPr>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pPr>
        <w:autoSpaceDE w:val="0"/>
        <w:autoSpaceDN w:val="0"/>
        <w:adjustRightInd w:val="0"/>
        <w:spacing w:line="360" w:lineRule="auto"/>
        <w:rPr>
          <w:rFonts w:ascii="宋体" w:hAnsi="宋体" w:cs="宋体"/>
          <w:kern w:val="0"/>
          <w:sz w:val="24"/>
          <w:lang w:val="zh-CN"/>
        </w:rPr>
      </w:pPr>
    </w:p>
    <w:p>
      <w:pPr>
        <w:spacing w:line="360" w:lineRule="auto"/>
        <w:ind w:firstLine="480" w:firstLineChars="200"/>
        <w:rPr>
          <w:rFonts w:ascii="宋体" w:hAnsi="宋体" w:cs="宋体"/>
          <w:color w:val="auto"/>
          <w:sz w:val="24"/>
        </w:rPr>
      </w:pPr>
      <w:r>
        <w:rPr>
          <w:rFonts w:hint="eastAsia" w:ascii="宋体" w:hAnsi="宋体" w:cs="宋体"/>
          <w:color w:val="auto"/>
          <w:sz w:val="24"/>
        </w:rPr>
        <w:t>资格证明材料包括：</w:t>
      </w:r>
    </w:p>
    <w:p>
      <w:pPr>
        <w:spacing w:line="360" w:lineRule="auto"/>
        <w:ind w:firstLine="480" w:firstLineChars="200"/>
        <w:rPr>
          <w:rFonts w:ascii="宋体" w:hAnsi="宋体" w:cs="宋体"/>
          <w:color w:val="auto"/>
          <w:sz w:val="24"/>
        </w:rPr>
      </w:pPr>
      <w:r>
        <w:rPr>
          <w:rFonts w:hint="eastAsia" w:ascii="宋体" w:hAnsi="宋体" w:cs="宋体"/>
          <w:color w:val="auto"/>
          <w:sz w:val="24"/>
        </w:rPr>
        <w:t>（1）投标人的营业执照；</w:t>
      </w:r>
    </w:p>
    <w:p>
      <w:pPr>
        <w:spacing w:line="360" w:lineRule="auto"/>
        <w:ind w:firstLine="480" w:firstLineChars="200"/>
        <w:rPr>
          <w:rFonts w:ascii="宋体" w:hAnsi="宋体" w:cs="宋体"/>
          <w:color w:val="auto"/>
          <w:sz w:val="24"/>
        </w:rPr>
      </w:pPr>
      <w:r>
        <w:rPr>
          <w:rFonts w:hint="eastAsia" w:ascii="宋体" w:hAnsi="宋体" w:cs="宋体"/>
          <w:color w:val="auto"/>
          <w:sz w:val="24"/>
        </w:rPr>
        <w:t>（2）招标文件规定的有关资格证书、许可证书、认证等；</w:t>
      </w:r>
    </w:p>
    <w:p>
      <w:pPr>
        <w:spacing w:line="360" w:lineRule="auto"/>
        <w:ind w:firstLine="480" w:firstLineChars="200"/>
        <w:rPr>
          <w:rFonts w:ascii="宋体" w:hAnsi="宋体" w:cs="宋体"/>
          <w:color w:val="auto"/>
          <w:sz w:val="24"/>
        </w:rPr>
      </w:pPr>
      <w:r>
        <w:rPr>
          <w:rFonts w:hint="eastAsia" w:ascii="宋体" w:hAnsi="宋体" w:cs="宋体"/>
          <w:color w:val="auto"/>
          <w:sz w:val="24"/>
        </w:rPr>
        <w:t>（3）投标企业简介及获得相关证书证明文件；</w:t>
      </w:r>
    </w:p>
    <w:p>
      <w:pPr>
        <w:spacing w:line="360" w:lineRule="auto"/>
        <w:ind w:firstLine="480" w:firstLineChars="200"/>
        <w:rPr>
          <w:rFonts w:ascii="宋体" w:hAnsi="宋体" w:cs="宋体"/>
          <w:color w:val="auto"/>
          <w:sz w:val="24"/>
        </w:rPr>
      </w:pPr>
      <w:r>
        <w:rPr>
          <w:rFonts w:hint="eastAsia" w:ascii="宋体" w:hAnsi="宋体" w:cs="宋体"/>
          <w:color w:val="auto"/>
          <w:sz w:val="24"/>
        </w:rPr>
        <w:t>（4）投标人认为有必要提供的其他资格证明文件。</w:t>
      </w:r>
    </w:p>
    <w:p>
      <w:pPr>
        <w:pStyle w:val="20"/>
        <w:spacing w:line="360" w:lineRule="auto"/>
        <w:jc w:val="left"/>
        <w:rPr>
          <w:lang w:val="zh-CN"/>
        </w:rPr>
      </w:pPr>
      <w:r>
        <w:rPr>
          <w:rFonts w:ascii="宋体" w:hAnsi="宋体" w:cs="宋体"/>
          <w:kern w:val="0"/>
          <w:sz w:val="24"/>
          <w:lang w:val="zh-CN"/>
        </w:rPr>
        <w:br w:type="page"/>
      </w:r>
      <w:bookmarkStart w:id="120" w:name="_Toc202124643"/>
      <w:bookmarkStart w:id="121" w:name="_Toc20673"/>
      <w:bookmarkStart w:id="122" w:name="_Toc444715740"/>
      <w:r>
        <w:rPr>
          <w:rFonts w:hint="eastAsia"/>
          <w:lang w:val="zh-CN"/>
        </w:rPr>
        <w:t>格式0</w:t>
      </w:r>
      <w:r>
        <w:rPr>
          <w:rFonts w:hint="eastAsia"/>
        </w:rPr>
        <w:t>7</w:t>
      </w:r>
      <w:r>
        <w:rPr>
          <w:rFonts w:hint="eastAsia"/>
          <w:lang w:val="zh-CN"/>
        </w:rPr>
        <w:t>：财务状况、缴纳税收和社会保障资金证明</w:t>
      </w:r>
      <w:bookmarkEnd w:id="120"/>
    </w:p>
    <w:p>
      <w:pPr>
        <w:rPr>
          <w:lang w:val="zh-CN"/>
        </w:rPr>
      </w:pPr>
    </w:p>
    <w:p>
      <w:pPr>
        <w:spacing w:line="360" w:lineRule="auto"/>
        <w:ind w:firstLine="480" w:firstLineChars="200"/>
        <w:rPr>
          <w:rFonts w:ascii="宋体" w:hAnsi="宋体" w:cs="宋体"/>
          <w:sz w:val="24"/>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按照招标文件第2.2款（1）中第&lt;2&gt;条规定提供以下相关材料。</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1、</w:t>
      </w:r>
      <w:bookmarkStart w:id="123" w:name="OLE_LINK17"/>
      <w:r>
        <w:rPr>
          <w:rFonts w:hint="eastAsia" w:ascii="宋体" w:hAnsi="宋体" w:cs="宋体"/>
          <w:kern w:val="0"/>
          <w:sz w:val="24"/>
          <w:lang w:val="zh-CN"/>
        </w:rPr>
        <w:t>投标人基本开户银行近三个月内出具的资信证明或经第三方机构出具的</w:t>
      </w:r>
      <w:r>
        <w:rPr>
          <w:rFonts w:hint="eastAsia" w:ascii="宋体" w:hAnsi="宋体" w:cs="宋体"/>
          <w:kern w:val="0"/>
          <w:sz w:val="24"/>
        </w:rPr>
        <w:t>202</w:t>
      </w:r>
      <w:r>
        <w:rPr>
          <w:rFonts w:ascii="宋体" w:hAnsi="宋体" w:cs="宋体"/>
          <w:kern w:val="0"/>
          <w:sz w:val="24"/>
        </w:rPr>
        <w:t>4</w:t>
      </w:r>
      <w:r>
        <w:rPr>
          <w:rFonts w:hint="eastAsia" w:ascii="宋体" w:hAnsi="宋体" w:cs="宋体"/>
          <w:kern w:val="0"/>
          <w:sz w:val="24"/>
        </w:rPr>
        <w:t>年度</w:t>
      </w:r>
      <w:r>
        <w:rPr>
          <w:rFonts w:hint="eastAsia" w:ascii="宋体" w:hAnsi="宋体" w:cs="宋体"/>
          <w:kern w:val="0"/>
          <w:sz w:val="24"/>
          <w:lang w:val="zh-CN"/>
        </w:rPr>
        <w:t>财务审计报告（扫描或复印件应全面、完整、清晰），包括资产负债表、现金流量表、利润表和财务（会计）报表附注</w:t>
      </w:r>
      <w:r>
        <w:rPr>
          <w:rFonts w:hint="eastAsia" w:ascii="宋体" w:hAnsi="宋体" w:cs="宋体"/>
          <w:kern w:val="0"/>
          <w:sz w:val="24"/>
        </w:rPr>
        <w:t>,</w:t>
      </w:r>
      <w:r>
        <w:rPr>
          <w:rFonts w:hint="eastAsia" w:ascii="宋体" w:hAnsi="宋体" w:cs="宋体"/>
          <w:kern w:val="0"/>
          <w:sz w:val="24"/>
          <w:lang w:val="zh-CN"/>
        </w:rPr>
        <w:t>并提供第三方机构的营业执照、执业证书。</w:t>
      </w:r>
    </w:p>
    <w:bookmarkEnd w:id="123"/>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2、近半年内任意一个月的依法缴纳税收和社会保障资金记录的证明材料；依法免税或不需要缴纳社会保障资金的投标人须提供相应文件证明其依法免税或不需要缴纳社会保障资金。</w:t>
      </w:r>
    </w:p>
    <w:p>
      <w:pPr>
        <w:spacing w:line="360" w:lineRule="auto"/>
        <w:ind w:firstLine="480" w:firstLineChars="200"/>
        <w:rPr>
          <w:rFonts w:ascii="宋体" w:hAnsi="宋体" w:cs="宋体"/>
          <w:sz w:val="24"/>
        </w:rPr>
      </w:pPr>
      <w:r>
        <w:rPr>
          <w:rFonts w:hint="eastAsia" w:ascii="宋体" w:hAnsi="宋体" w:cs="宋体"/>
          <w:kern w:val="0"/>
          <w:sz w:val="24"/>
          <w:lang w:val="zh-CN"/>
        </w:rPr>
        <w:t>3、</w:t>
      </w:r>
      <w:r>
        <w:rPr>
          <w:rFonts w:hint="eastAsia" w:ascii="宋体" w:hAnsi="宋体" w:cs="宋体"/>
          <w:sz w:val="24"/>
        </w:rPr>
        <w:t>扫描（或复印）件应全面、完整、清晰并加盖投标人公章。</w:t>
      </w:r>
    </w:p>
    <w:p>
      <w:pPr>
        <w:tabs>
          <w:tab w:val="left" w:pos="168"/>
        </w:tabs>
        <w:adjustRightInd w:val="0"/>
        <w:spacing w:line="360" w:lineRule="auto"/>
        <w:jc w:val="right"/>
        <w:textAlignment w:val="baseline"/>
        <w:rPr>
          <w:rFonts w:ascii="宋体" w:hAnsi="宋体"/>
          <w:bCs/>
          <w:sz w:val="24"/>
          <w:szCs w:val="28"/>
        </w:rPr>
      </w:pPr>
      <w:r>
        <w:rPr>
          <w:rFonts w:ascii="宋体" w:hAnsi="宋体"/>
          <w:bCs/>
          <w:sz w:val="24"/>
          <w:szCs w:val="28"/>
        </w:rPr>
        <w:t xml:space="preserve"> </w:t>
      </w:r>
    </w:p>
    <w:p>
      <w:pPr>
        <w:pStyle w:val="20"/>
        <w:spacing w:line="360" w:lineRule="auto"/>
        <w:jc w:val="left"/>
        <w:rPr>
          <w:lang w:val="zh-CN"/>
        </w:rPr>
      </w:pPr>
      <w:r>
        <w:rPr>
          <w:lang w:val="zh-CN"/>
        </w:rPr>
        <w:br w:type="page"/>
      </w:r>
      <w:bookmarkStart w:id="124" w:name="_Toc202124644"/>
      <w:r>
        <w:rPr>
          <w:rFonts w:hint="eastAsia"/>
          <w:lang w:val="zh-CN"/>
        </w:rPr>
        <w:t>格式0</w:t>
      </w:r>
      <w:r>
        <w:rPr>
          <w:rFonts w:hint="eastAsia"/>
        </w:rPr>
        <w:t>8</w:t>
      </w:r>
      <w:r>
        <w:rPr>
          <w:rFonts w:hint="eastAsia"/>
          <w:lang w:val="zh-CN"/>
        </w:rPr>
        <w:t>：具备履行合同所必需的设备和专业技术能力证明材料</w:t>
      </w:r>
      <w:bookmarkEnd w:id="124"/>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具备履行合同所必需的设备和专业技术能力证明材料</w:t>
      </w:r>
    </w:p>
    <w:p>
      <w:pPr>
        <w:autoSpaceDE w:val="0"/>
        <w:autoSpaceDN w:val="0"/>
        <w:adjustRightInd w:val="0"/>
        <w:spacing w:line="360" w:lineRule="auto"/>
        <w:ind w:firstLine="600" w:firstLineChars="250"/>
        <w:jc w:val="left"/>
        <w:rPr>
          <w:sz w:val="24"/>
          <w:lang w:val="zh-CN"/>
        </w:rPr>
      </w:pPr>
    </w:p>
    <w:p>
      <w:pPr>
        <w:spacing w:line="360" w:lineRule="auto"/>
        <w:ind w:firstLine="480" w:firstLineChars="200"/>
        <w:rPr>
          <w:rFonts w:ascii="宋体" w:hAnsi="宋体" w:cs="宋体"/>
          <w:sz w:val="24"/>
        </w:rPr>
      </w:pPr>
      <w:r>
        <w:rPr>
          <w:rFonts w:hint="eastAsia" w:ascii="宋体" w:hAnsi="宋体" w:cs="宋体"/>
          <w:kern w:val="0"/>
          <w:sz w:val="24"/>
          <w:lang w:val="zh-CN"/>
        </w:rPr>
        <w:t xml:space="preserve">    </w:t>
      </w:r>
      <w:r>
        <w:rPr>
          <w:rFonts w:hint="eastAsia" w:ascii="宋体" w:hAnsi="宋体" w:cs="宋体"/>
          <w:sz w:val="24"/>
        </w:rPr>
        <w:t>为保证本项目合同的顺利履行，投标人必须具备履行合同的设备和专业技术能力，</w:t>
      </w:r>
      <w:r>
        <w:rPr>
          <w:rFonts w:ascii="宋体" w:hAnsi="宋体" w:cs="宋体"/>
          <w:sz w:val="24"/>
        </w:rPr>
        <w:t>须提供相关人员的证书</w:t>
      </w:r>
      <w:r>
        <w:rPr>
          <w:rFonts w:hint="eastAsia" w:ascii="宋体" w:hAnsi="宋体" w:cs="宋体"/>
          <w:sz w:val="24"/>
        </w:rPr>
        <w:t>或</w:t>
      </w:r>
      <w:r>
        <w:rPr>
          <w:rFonts w:ascii="宋体" w:hAnsi="宋体" w:cs="宋体"/>
          <w:sz w:val="24"/>
        </w:rPr>
        <w:t>用工合同</w:t>
      </w:r>
      <w:r>
        <w:rPr>
          <w:rFonts w:hint="eastAsia" w:ascii="宋体" w:hAnsi="宋体" w:cs="宋体"/>
          <w:sz w:val="24"/>
        </w:rPr>
        <w:t>或相关设备购置发票</w:t>
      </w:r>
      <w:r>
        <w:rPr>
          <w:rFonts w:ascii="宋体" w:hAnsi="宋体" w:cs="宋体"/>
          <w:sz w:val="24"/>
        </w:rPr>
        <w:t>等证明材料。</w:t>
      </w:r>
      <w:r>
        <w:rPr>
          <w:rFonts w:hint="eastAsia" w:ascii="宋体" w:hAnsi="宋体" w:cs="宋体"/>
          <w:sz w:val="24"/>
        </w:rPr>
        <w:t>须提供具备履行合同的设备和专业技术能力承诺函（格式自拟）。</w:t>
      </w:r>
    </w:p>
    <w:p>
      <w:pPr>
        <w:pStyle w:val="20"/>
        <w:spacing w:line="360" w:lineRule="auto"/>
        <w:jc w:val="left"/>
        <w:rPr>
          <w:lang w:val="zh-CN"/>
        </w:rPr>
      </w:pPr>
      <w:r>
        <w:rPr>
          <w:lang w:val="zh-CN"/>
        </w:rPr>
        <w:br w:type="page"/>
      </w:r>
      <w:bookmarkEnd w:id="121"/>
      <w:bookmarkEnd w:id="122"/>
      <w:bookmarkStart w:id="125" w:name="_Toc202124645"/>
      <w:r>
        <w:rPr>
          <w:rFonts w:hint="eastAsia"/>
          <w:lang w:val="zh-CN"/>
        </w:rPr>
        <w:t>格式0</w:t>
      </w:r>
      <w:r>
        <w:rPr>
          <w:rFonts w:hint="eastAsia"/>
        </w:rPr>
        <w:t>9</w:t>
      </w:r>
      <w:r>
        <w:rPr>
          <w:rFonts w:hint="eastAsia"/>
          <w:lang w:val="zh-CN"/>
        </w:rPr>
        <w:t>：无重大违法记录声明</w:t>
      </w:r>
      <w:bookmarkEnd w:id="125"/>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pPr>
        <w:autoSpaceDE w:val="0"/>
        <w:autoSpaceDN w:val="0"/>
        <w:adjustRightInd w:val="0"/>
        <w:spacing w:line="360" w:lineRule="auto"/>
        <w:rPr>
          <w:rFonts w:ascii="宋体" w:hAnsi="宋体" w:cs="宋体"/>
          <w:kern w:val="0"/>
          <w:sz w:val="24"/>
          <w:lang w:val="zh-CN"/>
        </w:rPr>
      </w:pPr>
    </w:p>
    <w:p>
      <w:pPr>
        <w:widowControl/>
        <w:spacing w:line="360" w:lineRule="auto"/>
        <w:ind w:left="482" w:hanging="482" w:hangingChars="200"/>
        <w:jc w:val="left"/>
        <w:rPr>
          <w:rFonts w:ascii="宋体" w:hAnsi="宋体" w:cs="宋体"/>
          <w:kern w:val="0"/>
          <w:sz w:val="24"/>
        </w:rPr>
      </w:pPr>
      <w:bookmarkStart w:id="126" w:name="_Hlk490491531"/>
      <w:r>
        <w:rPr>
          <w:rFonts w:ascii="宋体" w:hAnsi="宋体" w:cs="宋体"/>
          <w:b/>
          <w:kern w:val="0"/>
          <w:sz w:val="24"/>
        </w:rPr>
        <w:t>致：</w:t>
      </w:r>
      <w:r>
        <w:rPr>
          <w:rFonts w:hint="eastAsia" w:ascii="宋体" w:hAnsi="宋体" w:cs="宋体"/>
          <w:b/>
          <w:kern w:val="0"/>
          <w:sz w:val="24"/>
        </w:rPr>
        <w:t>青海国焱工程项目管理有限公司</w:t>
      </w:r>
      <w:r>
        <w:rPr>
          <w:rFonts w:ascii="宋体" w:hAnsi="宋体" w:cs="宋体"/>
          <w:kern w:val="0"/>
          <w:sz w:val="24"/>
        </w:rPr>
        <w:br w:type="textWrapping"/>
      </w:r>
      <w:r>
        <w:rPr>
          <w:rFonts w:ascii="宋体" w:hAnsi="宋体" w:cs="宋体"/>
          <w:kern w:val="0"/>
          <w:sz w:val="24"/>
        </w:rPr>
        <w:t>（</w:t>
      </w:r>
      <w:r>
        <w:rPr>
          <w:rFonts w:hint="eastAsia" w:ascii="宋体" w:hAnsi="宋体" w:cs="宋体"/>
          <w:kern w:val="0"/>
          <w:sz w:val="24"/>
        </w:rPr>
        <w:t>投标人</w:t>
      </w:r>
      <w:r>
        <w:rPr>
          <w:rFonts w:ascii="宋体" w:hAnsi="宋体" w:cs="宋体"/>
          <w:kern w:val="0"/>
          <w:sz w:val="24"/>
        </w:rPr>
        <w:t>名称）郑重声明，我方参加本项目前三年内无重大违法活动记录，符合规定</w:t>
      </w:r>
    </w:p>
    <w:p>
      <w:pPr>
        <w:widowControl/>
        <w:spacing w:line="360" w:lineRule="auto"/>
        <w:ind w:left="480" w:hanging="480" w:hangingChars="200"/>
        <w:jc w:val="left"/>
        <w:rPr>
          <w:rFonts w:ascii="宋体" w:hAnsi="宋体" w:cs="宋体"/>
          <w:b/>
          <w:kern w:val="0"/>
          <w:sz w:val="24"/>
        </w:rPr>
      </w:pPr>
      <w:r>
        <w:rPr>
          <w:rFonts w:ascii="宋体" w:hAnsi="宋体" w:cs="宋体"/>
          <w:kern w:val="0"/>
          <w:sz w:val="24"/>
        </w:rPr>
        <w:t>的供应商资格条件。我方对此声明负全部法律责任。</w:t>
      </w:r>
    </w:p>
    <w:p>
      <w:pPr>
        <w:widowControl/>
        <w:spacing w:line="360" w:lineRule="auto"/>
        <w:ind w:left="480" w:hanging="480" w:hangingChars="200"/>
        <w:jc w:val="left"/>
        <w:rPr>
          <w:rFonts w:ascii="宋体" w:hAnsi="宋体" w:cs="宋体"/>
          <w:kern w:val="0"/>
          <w:sz w:val="24"/>
        </w:rPr>
      </w:pPr>
    </w:p>
    <w:p>
      <w:pPr>
        <w:widowControl/>
        <w:spacing w:line="360" w:lineRule="auto"/>
        <w:ind w:left="480" w:hanging="480" w:hangingChars="200"/>
        <w:jc w:val="left"/>
        <w:rPr>
          <w:rFonts w:ascii="宋体" w:hAnsi="宋体" w:cs="宋体"/>
          <w:kern w:val="0"/>
          <w:sz w:val="24"/>
        </w:rPr>
      </w:pPr>
      <w:r>
        <w:rPr>
          <w:rFonts w:ascii="宋体" w:hAnsi="宋体" w:cs="宋体"/>
          <w:kern w:val="0"/>
          <w:sz w:val="24"/>
        </w:rPr>
        <w:t>特此声明。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bookmarkEnd w:id="126"/>
    <w:p>
      <w:pPr>
        <w:jc w:val="right"/>
        <w:rPr>
          <w:b/>
          <w:sz w:val="24"/>
        </w:rPr>
      </w:pPr>
      <w:r>
        <w:rPr>
          <w:rFonts w:hint="eastAsia"/>
          <w:b/>
          <w:sz w:val="24"/>
        </w:rPr>
        <w:t>投标人：                        （公章）</w:t>
      </w:r>
    </w:p>
    <w:p>
      <w:pPr>
        <w:jc w:val="right"/>
        <w:rPr>
          <w:b/>
          <w:sz w:val="24"/>
        </w:rPr>
      </w:pPr>
      <w:r>
        <w:rPr>
          <w:rFonts w:hint="eastAsia"/>
          <w:b/>
          <w:sz w:val="24"/>
        </w:rPr>
        <w:t>法定代表人或委托代理人：        （签字）</w:t>
      </w:r>
    </w:p>
    <w:p>
      <w:pPr>
        <w:jc w:val="right"/>
        <w:rPr>
          <w:rFonts w:ascii="宋体" w:hAnsi="宋体"/>
          <w:bCs/>
          <w:sz w:val="24"/>
          <w:szCs w:val="28"/>
        </w:rPr>
      </w:pPr>
      <w:r>
        <w:rPr>
          <w:rFonts w:hint="eastAsia"/>
          <w:sz w:val="24"/>
        </w:rPr>
        <w:t xml:space="preserve">      </w:t>
      </w:r>
      <w:r>
        <w:rPr>
          <w:rFonts w:hint="eastAsia"/>
          <w:b/>
          <w:sz w:val="24"/>
        </w:rPr>
        <w:t>日期：                  年   月   日</w:t>
      </w:r>
    </w:p>
    <w:p>
      <w:pPr>
        <w:pStyle w:val="20"/>
        <w:spacing w:line="360" w:lineRule="auto"/>
        <w:jc w:val="left"/>
        <w:rPr>
          <w:rFonts w:ascii="宋体" w:hAnsi="宋体" w:cs="宋体"/>
          <w:lang w:val="zh-CN"/>
        </w:rPr>
      </w:pPr>
      <w:r>
        <w:rPr>
          <w:rFonts w:ascii="宋体" w:hAnsi="宋体" w:cs="宋体"/>
          <w:kern w:val="0"/>
          <w:sz w:val="24"/>
        </w:rPr>
        <w:br w:type="page"/>
      </w:r>
      <w:bookmarkStart w:id="127" w:name="_Toc202124646"/>
      <w:r>
        <w:rPr>
          <w:rFonts w:hint="eastAsia"/>
          <w:lang w:val="zh-CN"/>
        </w:rPr>
        <w:t>格式1</w:t>
      </w:r>
      <w:r>
        <w:rPr>
          <w:rFonts w:hint="eastAsia"/>
        </w:rPr>
        <w:t>0</w:t>
      </w:r>
      <w:r>
        <w:rPr>
          <w:rFonts w:hint="eastAsia"/>
          <w:lang w:val="zh-CN"/>
        </w:rPr>
        <w:t>：投标保证金证明</w:t>
      </w:r>
      <w:bookmarkEnd w:id="127"/>
    </w:p>
    <w:p>
      <w:pPr>
        <w:spacing w:line="360" w:lineRule="auto"/>
        <w:rPr>
          <w:rFonts w:ascii="宋体" w:hAnsi="宋体" w:cs="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投标保证金证明</w:t>
      </w:r>
    </w:p>
    <w:p>
      <w:pPr>
        <w:autoSpaceDE w:val="0"/>
        <w:autoSpaceDN w:val="0"/>
        <w:adjustRightInd w:val="0"/>
        <w:spacing w:line="360" w:lineRule="auto"/>
        <w:rPr>
          <w:rFonts w:ascii="宋体" w:hAnsi="宋体" w:cs="宋体"/>
          <w:b/>
          <w:bCs/>
          <w:kern w:val="0"/>
          <w:sz w:val="28"/>
          <w:szCs w:val="28"/>
          <w:lang w:val="zh-CN"/>
        </w:rPr>
      </w:pPr>
    </w:p>
    <w:p>
      <w:pPr>
        <w:autoSpaceDE w:val="0"/>
        <w:autoSpaceDN w:val="0"/>
        <w:adjustRightInd w:val="0"/>
        <w:spacing w:line="360" w:lineRule="auto"/>
        <w:rPr>
          <w:rFonts w:ascii="宋体" w:hAnsi="宋体" w:cs="宋体"/>
          <w:b/>
          <w:kern w:val="0"/>
          <w:sz w:val="24"/>
        </w:rPr>
      </w:pPr>
      <w:r>
        <w:rPr>
          <w:rFonts w:hint="eastAsia" w:ascii="宋体" w:hAnsi="宋体" w:cs="宋体"/>
          <w:b/>
          <w:kern w:val="0"/>
          <w:sz w:val="24"/>
        </w:rPr>
        <w:t>致：青海国焱工程项目管理有限公司</w:t>
      </w:r>
    </w:p>
    <w:p>
      <w:pPr>
        <w:autoSpaceDE w:val="0"/>
        <w:autoSpaceDN w:val="0"/>
        <w:adjustRightInd w:val="0"/>
        <w:spacing w:line="360" w:lineRule="auto"/>
        <w:rPr>
          <w:rFonts w:ascii="宋体" w:hAnsi="宋体" w:cs="宋体"/>
          <w:b/>
          <w:bCs/>
          <w:kern w:val="0"/>
          <w:sz w:val="24"/>
          <w:lang w:val="zh-CN"/>
        </w:rPr>
      </w:pP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lang w:val="zh-CN"/>
        </w:rPr>
        <w:t xml:space="preserve">            </w:t>
      </w:r>
      <w:r>
        <w:rPr>
          <w:rFonts w:hint="eastAsia" w:ascii="宋体" w:hAnsi="宋体" w:cs="宋体"/>
          <w:kern w:val="0"/>
          <w:sz w:val="24"/>
          <w:lang w:val="zh-CN"/>
        </w:rPr>
        <w:t>（大写：人民币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lang w:val="zh-CN"/>
        </w:rPr>
        <w:t xml:space="preserve">     </w:t>
      </w:r>
      <w:r>
        <w:rPr>
          <w:rFonts w:hint="eastAsia" w:ascii="宋体" w:hAnsi="宋体" w:cs="宋体"/>
          <w:kern w:val="0"/>
          <w:sz w:val="24"/>
          <w:lang w:val="zh-CN"/>
        </w:rPr>
        <w:t>年</w:t>
      </w:r>
      <w:r>
        <w:rPr>
          <w:rFonts w:hint="eastAsia" w:ascii="宋体" w:hAnsi="宋体" w:cs="宋体"/>
          <w:kern w:val="0"/>
          <w:sz w:val="24"/>
          <w:u w:val="single"/>
          <w:lang w:val="zh-CN"/>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日以基本户转账方式汇入你方账户。</w:t>
      </w:r>
    </w:p>
    <w:p>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附件：保证金交款证明及开户许可证复印件（加盖投标人公章）</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pStyle w:val="2"/>
        <w:rPr>
          <w:lang w:val="zh-CN"/>
        </w:rPr>
      </w:pP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jc w:val="right"/>
        <w:rPr>
          <w:b/>
          <w:sz w:val="24"/>
        </w:rPr>
      </w:pPr>
    </w:p>
    <w:p>
      <w:pPr>
        <w:jc w:val="right"/>
        <w:rPr>
          <w:b/>
          <w:sz w:val="24"/>
        </w:rPr>
      </w:pPr>
      <w:r>
        <w:rPr>
          <w:rFonts w:hint="eastAsia"/>
          <w:b/>
          <w:sz w:val="24"/>
        </w:rPr>
        <w:t>投标人：                        （公章）</w:t>
      </w:r>
    </w:p>
    <w:p>
      <w:pPr>
        <w:jc w:val="right"/>
        <w:rPr>
          <w:b/>
          <w:sz w:val="24"/>
        </w:rPr>
      </w:pPr>
      <w:r>
        <w:rPr>
          <w:rFonts w:hint="eastAsia"/>
          <w:b/>
          <w:sz w:val="24"/>
        </w:rPr>
        <w:t>法定代表人或委托代理人：        （签字）</w:t>
      </w:r>
    </w:p>
    <w:p>
      <w:pPr>
        <w:jc w:val="right"/>
        <w:rPr>
          <w:rFonts w:cs="宋体"/>
          <w:b/>
          <w:kern w:val="0"/>
          <w:sz w:val="24"/>
          <w:lang w:val="zh-CN"/>
        </w:rPr>
      </w:pPr>
      <w:r>
        <w:rPr>
          <w:rFonts w:hint="eastAsia"/>
          <w:sz w:val="24"/>
        </w:rPr>
        <w:t xml:space="preserve">      </w:t>
      </w:r>
      <w:r>
        <w:rPr>
          <w:rFonts w:hint="eastAsia"/>
          <w:b/>
          <w:sz w:val="24"/>
        </w:rPr>
        <w:t>日期：                  年   月   日</w:t>
      </w:r>
      <w:r>
        <w:rPr>
          <w:rFonts w:cs="宋体"/>
          <w:b/>
          <w:kern w:val="0"/>
          <w:sz w:val="24"/>
          <w:lang w:val="zh-CN"/>
        </w:rPr>
        <w:t xml:space="preserve"> </w:t>
      </w:r>
    </w:p>
    <w:p>
      <w:pPr>
        <w:pStyle w:val="20"/>
        <w:spacing w:line="360" w:lineRule="auto"/>
        <w:jc w:val="left"/>
        <w:rPr>
          <w:lang w:val="zh-CN"/>
        </w:rPr>
      </w:pPr>
      <w:r>
        <w:rPr>
          <w:rFonts w:ascii="宋体" w:hAnsi="宋体" w:cs="宋体"/>
          <w:kern w:val="0"/>
          <w:sz w:val="24"/>
          <w:lang w:val="zh-CN"/>
        </w:rPr>
        <w:br w:type="page"/>
      </w:r>
      <w:bookmarkStart w:id="128" w:name="_Toc1304"/>
      <w:bookmarkStart w:id="129" w:name="_Toc10010"/>
      <w:bookmarkStart w:id="130" w:name="_Toc202124647"/>
      <w:bookmarkStart w:id="131" w:name="_Toc17535"/>
      <w:r>
        <w:rPr>
          <w:rFonts w:hint="eastAsia"/>
          <w:lang w:val="zh-CN"/>
        </w:rPr>
        <w:t>格式1</w:t>
      </w:r>
      <w:r>
        <w:rPr>
          <w:lang w:val="zh-CN"/>
        </w:rPr>
        <w:t>1</w:t>
      </w:r>
      <w:r>
        <w:rPr>
          <w:rFonts w:hint="eastAsia"/>
          <w:lang w:val="zh-CN"/>
        </w:rPr>
        <w:t>.</w:t>
      </w:r>
      <w:bookmarkEnd w:id="128"/>
      <w:bookmarkEnd w:id="129"/>
      <w:bookmarkStart w:id="132" w:name="_Toc479326333"/>
      <w:bookmarkStart w:id="133" w:name="_Toc459377894"/>
      <w:bookmarkStart w:id="134" w:name="_Toc488314153"/>
      <w:r>
        <w:rPr>
          <w:rFonts w:hint="eastAsia"/>
          <w:lang w:val="zh-CN"/>
        </w:rPr>
        <w:t xml:space="preserve"> </w:t>
      </w:r>
      <w:bookmarkEnd w:id="132"/>
      <w:bookmarkEnd w:id="133"/>
      <w:bookmarkEnd w:id="134"/>
      <w:r>
        <w:rPr>
          <w:rFonts w:hint="eastAsia"/>
          <w:lang w:val="zh-CN"/>
        </w:rPr>
        <w:t>享受政府采购政策优惠的证明资料</w:t>
      </w:r>
      <w:bookmarkEnd w:id="130"/>
    </w:p>
    <w:p>
      <w:pPr>
        <w:rPr>
          <w:rFonts w:ascii="宋体" w:hAnsi="宋体" w:cs="Arial"/>
        </w:rPr>
      </w:pPr>
    </w:p>
    <w:p>
      <w:pPr>
        <w:autoSpaceDE w:val="0"/>
        <w:autoSpaceDN w:val="0"/>
        <w:spacing w:line="360" w:lineRule="auto"/>
        <w:jc w:val="center"/>
        <w:rPr>
          <w:b/>
          <w:bCs/>
          <w:kern w:val="0"/>
          <w:sz w:val="24"/>
          <w:szCs w:val="24"/>
          <w:highlight w:val="yellow"/>
        </w:rPr>
      </w:pPr>
      <w:r>
        <w:rPr>
          <w:rFonts w:hint="eastAsia"/>
          <w:b/>
          <w:bCs/>
          <w:kern w:val="0"/>
          <w:sz w:val="24"/>
          <w:szCs w:val="24"/>
          <w:highlight w:val="yellow"/>
        </w:rPr>
        <w:t>中小</w:t>
      </w:r>
      <w:r>
        <w:rPr>
          <w:b/>
          <w:bCs/>
          <w:kern w:val="0"/>
          <w:sz w:val="24"/>
          <w:szCs w:val="24"/>
          <w:highlight w:val="yellow"/>
        </w:rPr>
        <w:t>企业声明函</w:t>
      </w:r>
    </w:p>
    <w:p>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4"/>
          <w:szCs w:val="24"/>
          <w:highlight w:val="yellow"/>
          <w14:textFill>
            <w14:solidFill>
              <w14:schemeClr w14:val="tx1"/>
            </w14:solidFill>
          </w14:textFill>
        </w:rPr>
      </w:pPr>
      <w:r>
        <w:rPr>
          <w:rFonts w:hint="eastAsia" w:ascii="宋体" w:hAnsi="宋体" w:cs="仿宋"/>
          <w:kern w:val="0"/>
          <w:sz w:val="22"/>
          <w:szCs w:val="22"/>
          <w:highlight w:val="yellow"/>
        </w:rPr>
        <w:t xml:space="preserve"> </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000000" w:themeColor="text1"/>
          <w:spacing w:val="6"/>
          <w:sz w:val="24"/>
          <w:szCs w:val="24"/>
          <w:highlight w:val="yellow"/>
          <w:u w:val="single"/>
          <w14:textFill>
            <w14:solidFill>
              <w14:schemeClr w14:val="tx1"/>
            </w14:solidFill>
          </w14:textFill>
        </w:rPr>
        <w:t xml:space="preserve"> （单位名称）</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的</w:t>
      </w:r>
      <w:r>
        <w:rPr>
          <w:rFonts w:hint="eastAsia" w:cs="仿宋_GB2312" w:asciiTheme="minorEastAsia" w:hAnsiTheme="minorEastAsia" w:eastAsiaTheme="minorEastAsia"/>
          <w:color w:val="000000" w:themeColor="text1"/>
          <w:spacing w:val="6"/>
          <w:sz w:val="24"/>
          <w:szCs w:val="24"/>
          <w:highlight w:val="yellow"/>
          <w:u w:val="single"/>
          <w14:textFill>
            <w14:solidFill>
              <w14:schemeClr w14:val="tx1"/>
            </w14:solidFill>
          </w14:textFill>
        </w:rPr>
        <w:t xml:space="preserve"> （项目名称）</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采购活动，提供的服务的（全部）供应商符合政策要求的中小企业，相关企业（含联合体中的中小企业、签订分包意向协议的中小企业）具体情况如下：</w:t>
      </w:r>
    </w:p>
    <w:p>
      <w:pPr>
        <w:adjustRightInd w:val="0"/>
        <w:textAlignment w:val="baseline"/>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pPr>
      <w:r>
        <w:rPr>
          <w:rFonts w:hint="eastAsia" w:cs="仿宋_GB2312" w:asciiTheme="minorEastAsia" w:hAnsiTheme="minorEastAsia" w:eastAsiaTheme="minorEastAsia"/>
          <w:color w:val="000000" w:themeColor="text1"/>
          <w:spacing w:val="6"/>
          <w:sz w:val="24"/>
          <w:szCs w:val="24"/>
          <w:highlight w:val="yellow"/>
          <w:u w:val="single"/>
          <w14:textFill>
            <w14:solidFill>
              <w14:schemeClr w14:val="tx1"/>
            </w14:solidFill>
          </w14:textFill>
        </w:rPr>
        <w:t>（标的名称）</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，属于</w:t>
      </w:r>
      <w:r>
        <w:rPr>
          <w:rFonts w:hint="eastAsia" w:cs="仿宋_GB2312" w:asciiTheme="minorEastAsia" w:hAnsiTheme="minorEastAsia" w:eastAsiaTheme="minorEastAsia"/>
          <w:color w:val="000000" w:themeColor="text1"/>
          <w:spacing w:val="6"/>
          <w:sz w:val="24"/>
          <w:szCs w:val="24"/>
          <w:highlight w:val="yellow"/>
          <w:u w:val="single"/>
          <w14:textFill>
            <w14:solidFill>
              <w14:schemeClr w14:val="tx1"/>
            </w14:solidFill>
          </w14:textFill>
        </w:rPr>
        <w:t xml:space="preserve"> </w:t>
      </w:r>
      <w:bookmarkStart w:id="135" w:name="OLE_LINK3"/>
      <w:r>
        <w:rPr>
          <w:rFonts w:hint="eastAsia" w:cs="仿宋_GB2312" w:asciiTheme="minorEastAsia" w:hAnsiTheme="minorEastAsia" w:eastAsiaTheme="minorEastAsia"/>
          <w:color w:val="000000" w:themeColor="text1"/>
          <w:spacing w:val="6"/>
          <w:sz w:val="24"/>
          <w:szCs w:val="24"/>
          <w:highlight w:val="yellow"/>
          <w:u w:val="single"/>
          <w14:textFill>
            <w14:solidFill>
              <w14:schemeClr w14:val="tx1"/>
            </w14:solidFill>
          </w14:textFill>
        </w:rPr>
        <w:t>（采购文件中明确的所属行业）</w:t>
      </w:r>
      <w:bookmarkEnd w:id="135"/>
      <w:r>
        <w:rPr>
          <w:rFonts w:hint="eastAsia" w:cs="仿宋_GB2312" w:asciiTheme="minorEastAsia" w:hAnsiTheme="minorEastAsia" w:eastAsiaTheme="minorEastAsia"/>
          <w:color w:val="000000" w:themeColor="text1"/>
          <w:spacing w:val="6"/>
          <w:sz w:val="24"/>
          <w:szCs w:val="24"/>
          <w:highlight w:val="yellow"/>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4"/>
          <w:szCs w:val="24"/>
          <w:highlight w:val="yellow"/>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，从业人员</w:t>
      </w:r>
      <w:bookmarkStart w:id="136" w:name="OLE_LINK7"/>
      <w:r>
        <w:rPr>
          <w:rFonts w:ascii="宋体" w:hAnsi="宋体"/>
          <w:sz w:val="22"/>
          <w:szCs w:val="22"/>
          <w:highlight w:val="yellow"/>
          <w:u w:val="single"/>
        </w:rPr>
        <w:t xml:space="preserve">           </w:t>
      </w:r>
      <w:bookmarkEnd w:id="136"/>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人，营业收入为</w:t>
      </w:r>
      <w:r>
        <w:rPr>
          <w:rFonts w:ascii="宋体" w:hAnsi="宋体"/>
          <w:sz w:val="22"/>
          <w:szCs w:val="22"/>
          <w:highlight w:val="yellow"/>
          <w:u w:val="single"/>
        </w:rPr>
        <w:t xml:space="preserve">           </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万元，资产总额为</w:t>
      </w:r>
    </w:p>
    <w:p>
      <w:pPr>
        <w:adjustRightInd w:val="0"/>
        <w:textAlignment w:val="baseline"/>
        <w:rPr>
          <w:rFonts w:cs="仿宋_GB2312" w:asciiTheme="minorEastAsia" w:hAnsiTheme="minorEastAsia" w:eastAsiaTheme="minorEastAsia"/>
          <w:color w:val="000000" w:themeColor="text1"/>
          <w:spacing w:val="6"/>
          <w:sz w:val="24"/>
          <w:szCs w:val="24"/>
          <w:highlight w:val="yellow"/>
          <w14:textFill>
            <w14:solidFill>
              <w14:schemeClr w14:val="tx1"/>
            </w14:solidFill>
          </w14:textFill>
        </w:rPr>
      </w:pPr>
      <w:r>
        <w:rPr>
          <w:rFonts w:ascii="宋体" w:hAnsi="宋体"/>
          <w:sz w:val="22"/>
          <w:szCs w:val="22"/>
          <w:highlight w:val="yellow"/>
          <w:u w:val="single"/>
        </w:rPr>
        <w:t xml:space="preserve">           </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万元，属于</w:t>
      </w:r>
      <w:r>
        <w:rPr>
          <w:rFonts w:hint="eastAsia" w:cs="仿宋_GB2312" w:asciiTheme="minorEastAsia" w:hAnsiTheme="minorEastAsia" w:eastAsiaTheme="minorEastAsia"/>
          <w:color w:val="000000" w:themeColor="text1"/>
          <w:spacing w:val="6"/>
          <w:sz w:val="24"/>
          <w:szCs w:val="24"/>
          <w:highlight w:val="yellow"/>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w:t>
      </w:r>
    </w:p>
    <w:p>
      <w:pPr>
        <w:widowControl/>
        <w:adjustRightInd w:val="0"/>
        <w:snapToGrid w:val="0"/>
        <w:spacing w:line="520" w:lineRule="exact"/>
        <w:ind w:firstLine="584"/>
        <w:jc w:val="left"/>
        <w:rPr>
          <w:rFonts w:cs="仿宋_GB2312" w:asciiTheme="minorEastAsia" w:hAnsiTheme="minorEastAsia" w:eastAsiaTheme="minorEastAsia"/>
          <w:color w:val="000000" w:themeColor="text1"/>
          <w:sz w:val="24"/>
          <w:szCs w:val="24"/>
          <w:highlight w:val="yellow"/>
          <w14:textFill>
            <w14:solidFill>
              <w14:schemeClr w14:val="tx1"/>
            </w14:solidFill>
          </w14:textFill>
        </w:rPr>
      </w:pP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2.</w:t>
      </w:r>
      <w:r>
        <w:rPr>
          <w:rFonts w:hint="eastAsia" w:cs="仿宋_GB2312" w:asciiTheme="minorEastAsia" w:hAnsiTheme="minorEastAsia" w:eastAsiaTheme="minorEastAsia"/>
          <w:color w:val="000000" w:themeColor="text1"/>
          <w:spacing w:val="6"/>
          <w:sz w:val="24"/>
          <w:szCs w:val="24"/>
          <w:highlight w:val="yellow"/>
          <w:u w:val="single"/>
          <w14:textFill>
            <w14:solidFill>
              <w14:schemeClr w14:val="tx1"/>
            </w14:solidFill>
          </w14:textFill>
        </w:rPr>
        <w:t xml:space="preserve"> （标的名称）</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，属于</w:t>
      </w:r>
      <w:r>
        <w:rPr>
          <w:rFonts w:hint="eastAsia" w:cs="仿宋_GB2312" w:asciiTheme="minorEastAsia" w:hAnsiTheme="minorEastAsia" w:eastAsiaTheme="minorEastAsia"/>
          <w:color w:val="000000" w:themeColor="text1"/>
          <w:spacing w:val="6"/>
          <w:sz w:val="24"/>
          <w:szCs w:val="24"/>
          <w:highlight w:val="yellow"/>
          <w:u w:val="single"/>
          <w14:textFill>
            <w14:solidFill>
              <w14:schemeClr w14:val="tx1"/>
            </w14:solidFill>
          </w14:textFill>
        </w:rPr>
        <w:t xml:space="preserve"> （采购文件中明确的所属行业）行业</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4"/>
          <w:szCs w:val="24"/>
          <w:highlight w:val="yellow"/>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，从业人员</w:t>
      </w:r>
      <w:r>
        <w:rPr>
          <w:rFonts w:ascii="宋体" w:hAnsi="宋体"/>
          <w:sz w:val="22"/>
          <w:szCs w:val="22"/>
          <w:highlight w:val="yellow"/>
          <w:u w:val="single"/>
        </w:rPr>
        <w:t xml:space="preserve">           </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人，营业收入为</w:t>
      </w:r>
      <w:r>
        <w:rPr>
          <w:rFonts w:ascii="宋体" w:hAnsi="宋体"/>
          <w:sz w:val="22"/>
          <w:szCs w:val="22"/>
          <w:highlight w:val="yellow"/>
          <w:u w:val="single"/>
        </w:rPr>
        <w:t xml:space="preserve">           </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万元，资产总额为</w:t>
      </w:r>
      <w:r>
        <w:rPr>
          <w:rFonts w:ascii="宋体" w:hAnsi="宋体"/>
          <w:sz w:val="22"/>
          <w:szCs w:val="22"/>
          <w:highlight w:val="yellow"/>
          <w:u w:val="single"/>
        </w:rPr>
        <w:t xml:space="preserve">           </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万元，属于</w:t>
      </w:r>
      <w:r>
        <w:rPr>
          <w:rFonts w:hint="eastAsia" w:cs="仿宋_GB2312" w:asciiTheme="minorEastAsia" w:hAnsiTheme="minorEastAsia" w:eastAsiaTheme="minorEastAsia"/>
          <w:color w:val="000000" w:themeColor="text1"/>
          <w:spacing w:val="6"/>
          <w:sz w:val="24"/>
          <w:szCs w:val="24"/>
          <w:highlight w:val="yellow"/>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w:t>
      </w:r>
    </w:p>
    <w:p>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4"/>
          <w:szCs w:val="24"/>
          <w:highlight w:val="yellow"/>
          <w14:textFill>
            <w14:solidFill>
              <w14:schemeClr w14:val="tx1"/>
            </w14:solidFill>
          </w14:textFill>
        </w:rPr>
      </w:pP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 xml:space="preserve">    ……</w:t>
      </w:r>
    </w:p>
    <w:p>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4"/>
          <w:szCs w:val="24"/>
          <w:highlight w:val="yellow"/>
          <w14:textFill>
            <w14:solidFill>
              <w14:schemeClr w14:val="tx1"/>
            </w14:solidFill>
          </w14:textFill>
        </w:rPr>
      </w:pP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以上企业，不属于大企业的分支机构，不存在控股股东为大企业的情形，也不存在与大企业的负责人为同一人的情形。</w:t>
      </w:r>
    </w:p>
    <w:p>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4"/>
          <w:szCs w:val="24"/>
          <w:highlight w:val="yellow"/>
          <w14:textFill>
            <w14:solidFill>
              <w14:schemeClr w14:val="tx1"/>
            </w14:solidFill>
          </w14:textFill>
        </w:rPr>
      </w:pPr>
      <w:r>
        <w:rPr>
          <w:rFonts w:hint="eastAsia" w:cs="仿宋_GB2312" w:asciiTheme="minorEastAsia" w:hAnsiTheme="minorEastAsia" w:eastAsiaTheme="minorEastAsia"/>
          <w:color w:val="000000" w:themeColor="text1"/>
          <w:spacing w:val="6"/>
          <w:sz w:val="24"/>
          <w:szCs w:val="24"/>
          <w:highlight w:val="yellow"/>
          <w14:textFill>
            <w14:solidFill>
              <w14:schemeClr w14:val="tx1"/>
            </w14:solidFill>
          </w14:textFill>
        </w:rPr>
        <w:t>本企业对上述声明内容的真实性负责。如有虚假，将依法承担相应责任。</w:t>
      </w:r>
    </w:p>
    <w:p>
      <w:pPr>
        <w:spacing w:before="120" w:beforeLines="50" w:line="520" w:lineRule="exact"/>
        <w:ind w:firstLine="560"/>
        <w:jc w:val="center"/>
        <w:rPr>
          <w:rFonts w:hint="eastAsia" w:cs="仿宋_GB2312" w:asciiTheme="minorEastAsia" w:hAnsiTheme="minorEastAsia" w:eastAsiaTheme="minorEastAsia"/>
          <w:bCs/>
          <w:color w:val="000000" w:themeColor="text1"/>
          <w:sz w:val="24"/>
          <w:szCs w:val="24"/>
          <w:highlight w:val="yellow"/>
          <w14:textFill>
            <w14:solidFill>
              <w14:schemeClr w14:val="tx1"/>
            </w14:solidFill>
          </w14:textFill>
        </w:rPr>
      </w:pPr>
      <w:bookmarkStart w:id="137" w:name="_Toc21636_WPSOffice_Level3"/>
    </w:p>
    <w:p>
      <w:pPr>
        <w:spacing w:before="120" w:beforeLines="50" w:line="520" w:lineRule="exact"/>
        <w:ind w:firstLine="560"/>
        <w:jc w:val="center"/>
        <w:rPr>
          <w:rFonts w:hint="eastAsia" w:cs="仿宋_GB2312" w:asciiTheme="minorEastAsia" w:hAnsiTheme="minorEastAsia" w:eastAsiaTheme="minorEastAsia"/>
          <w:bCs/>
          <w:color w:val="000000" w:themeColor="text1"/>
          <w:sz w:val="24"/>
          <w:szCs w:val="24"/>
          <w:highlight w:val="yellow"/>
          <w14:textFill>
            <w14:solidFill>
              <w14:schemeClr w14:val="tx1"/>
            </w14:solidFill>
          </w14:textFill>
        </w:rPr>
      </w:pPr>
    </w:p>
    <w:p>
      <w:pPr>
        <w:spacing w:before="120" w:beforeLines="50" w:line="520" w:lineRule="exact"/>
        <w:ind w:firstLine="560"/>
        <w:jc w:val="right"/>
        <w:rPr>
          <w:rFonts w:cs="仿宋_GB2312" w:asciiTheme="minorEastAsia" w:hAnsiTheme="minorEastAsia" w:eastAsiaTheme="minorEastAsia"/>
          <w:bCs/>
          <w:color w:val="000000" w:themeColor="text1"/>
          <w:sz w:val="24"/>
          <w:szCs w:val="24"/>
          <w:highlight w:val="yellow"/>
          <w14:textFill>
            <w14:solidFill>
              <w14:schemeClr w14:val="tx1"/>
            </w14:solidFill>
          </w14:textFill>
        </w:rPr>
      </w:pPr>
      <w:r>
        <w:rPr>
          <w:rFonts w:hint="eastAsia" w:cs="仿宋_GB2312" w:asciiTheme="minorEastAsia" w:hAnsiTheme="minorEastAsia" w:eastAsiaTheme="minorEastAsia"/>
          <w:bCs/>
          <w:color w:val="000000" w:themeColor="text1"/>
          <w:sz w:val="24"/>
          <w:szCs w:val="24"/>
          <w:highlight w:val="yellow"/>
          <w14:textFill>
            <w14:solidFill>
              <w14:schemeClr w14:val="tx1"/>
            </w14:solidFill>
          </w14:textFill>
        </w:rPr>
        <w:t>企业名称（公章）：</w:t>
      </w:r>
      <w:bookmarkEnd w:id="137"/>
    </w:p>
    <w:p>
      <w:pPr>
        <w:spacing w:before="120" w:beforeLines="50" w:line="520" w:lineRule="exact"/>
        <w:ind w:firstLine="560"/>
        <w:jc w:val="right"/>
        <w:rPr>
          <w:rFonts w:asciiTheme="minorEastAsia" w:hAnsiTheme="minorEastAsia" w:eastAsiaTheme="minorEastAsia"/>
          <w:b/>
          <w:color w:val="000000" w:themeColor="text1"/>
          <w:sz w:val="24"/>
          <w:szCs w:val="24"/>
          <w:highlight w:val="yellow"/>
          <w14:textFill>
            <w14:solidFill>
              <w14:schemeClr w14:val="tx1"/>
            </w14:solidFill>
          </w14:textFill>
        </w:rPr>
      </w:pPr>
      <w:bookmarkStart w:id="138" w:name="_Toc20470_WPSOffice_Level3"/>
      <w:r>
        <w:rPr>
          <w:rFonts w:hint="eastAsia" w:cs="仿宋_GB2312" w:asciiTheme="minorEastAsia" w:hAnsiTheme="minorEastAsia" w:eastAsiaTheme="minorEastAsia"/>
          <w:bCs/>
          <w:color w:val="000000" w:themeColor="text1"/>
          <w:sz w:val="24"/>
          <w:szCs w:val="24"/>
          <w:highlight w:val="yellow"/>
          <w14:textFill>
            <w14:solidFill>
              <w14:schemeClr w14:val="tx1"/>
            </w14:solidFill>
          </w14:textFill>
        </w:rPr>
        <w:t xml:space="preserve">      日期：</w:t>
      </w:r>
      <w:bookmarkEnd w:id="138"/>
    </w:p>
    <w:p>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4"/>
          <w:szCs w:val="24"/>
          <w:highlight w:val="yellow"/>
          <w14:textFill>
            <w14:solidFill>
              <w14:schemeClr w14:val="tx1"/>
            </w14:solidFill>
          </w14:textFill>
        </w:rPr>
      </w:pPr>
    </w:p>
    <w:p>
      <w:pPr>
        <w:spacing w:line="360" w:lineRule="auto"/>
        <w:rPr>
          <w:sz w:val="24"/>
          <w:highlight w:val="yellow"/>
        </w:rPr>
      </w:pPr>
      <w:r>
        <w:rPr>
          <w:rFonts w:cs="仿宋_GB2312" w:asciiTheme="minorEastAsia" w:hAnsiTheme="minorEastAsia" w:eastAsiaTheme="minorEastAsia"/>
          <w:color w:val="000000" w:themeColor="text1"/>
          <w:spacing w:val="6"/>
          <w:sz w:val="28"/>
          <w:szCs w:val="28"/>
          <w:highlight w:val="yellow"/>
          <w14:textFill>
            <w14:solidFill>
              <w14:schemeClr w14:val="tx1"/>
            </w14:solidFill>
          </w14:textFill>
        </w:rPr>
        <w:t>注</w:t>
      </w:r>
      <w:r>
        <w:rPr>
          <w:rFonts w:hint="eastAsia" w:cs="仿宋_GB2312" w:asciiTheme="minorEastAsia" w:hAnsiTheme="minorEastAsia" w:eastAsiaTheme="minorEastAsia"/>
          <w:color w:val="000000" w:themeColor="text1"/>
          <w:spacing w:val="6"/>
          <w:sz w:val="28"/>
          <w:szCs w:val="28"/>
          <w:highlight w:val="yellow"/>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yellow"/>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highlight w:val="yellow"/>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yellow"/>
          <w14:textFill>
            <w14:solidFill>
              <w14:schemeClr w14:val="tx1"/>
            </w14:solidFill>
          </w14:textFill>
        </w:rPr>
        <w:t>营业收入</w:t>
      </w:r>
      <w:r>
        <w:rPr>
          <w:rFonts w:hint="eastAsia" w:cs="仿宋_GB2312" w:asciiTheme="minorEastAsia" w:hAnsiTheme="minorEastAsia" w:eastAsiaTheme="minorEastAsia"/>
          <w:color w:val="000000" w:themeColor="text1"/>
          <w:spacing w:val="6"/>
          <w:sz w:val="28"/>
          <w:szCs w:val="28"/>
          <w:highlight w:val="yellow"/>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yellow"/>
          <w14:textFill>
            <w14:solidFill>
              <w14:schemeClr w14:val="tx1"/>
            </w14:solidFill>
          </w14:textFill>
        </w:rPr>
        <w:t>资产总额填报上一年度数据</w:t>
      </w:r>
      <w:r>
        <w:rPr>
          <w:rFonts w:hint="eastAsia" w:cs="仿宋_GB2312" w:asciiTheme="minorEastAsia" w:hAnsiTheme="minorEastAsia" w:eastAsiaTheme="minorEastAsia"/>
          <w:color w:val="000000" w:themeColor="text1"/>
          <w:spacing w:val="6"/>
          <w:sz w:val="28"/>
          <w:szCs w:val="28"/>
          <w:highlight w:val="yellow"/>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yellow"/>
          <w14:textFill>
            <w14:solidFill>
              <w14:schemeClr w14:val="tx1"/>
            </w14:solidFill>
          </w14:textFill>
        </w:rPr>
        <w:t>无上一年度数据的新成立企业可不填报</w:t>
      </w:r>
      <w:r>
        <w:rPr>
          <w:rFonts w:hint="eastAsia" w:cs="仿宋_GB2312" w:asciiTheme="minorEastAsia" w:hAnsiTheme="minorEastAsia" w:eastAsiaTheme="minorEastAsia"/>
          <w:color w:val="000000" w:themeColor="text1"/>
          <w:spacing w:val="6"/>
          <w:sz w:val="28"/>
          <w:szCs w:val="28"/>
          <w:highlight w:val="yellow"/>
          <w14:textFill>
            <w14:solidFill>
              <w14:schemeClr w14:val="tx1"/>
            </w14:solidFill>
          </w14:textFill>
        </w:rPr>
        <w:t>。</w:t>
      </w:r>
    </w:p>
    <w:p>
      <w:pPr>
        <w:adjustRightInd w:val="0"/>
        <w:snapToGrid w:val="0"/>
        <w:spacing w:line="440" w:lineRule="exact"/>
        <w:ind w:left="6114" w:hanging="6114" w:hangingChars="2900"/>
        <w:jc w:val="center"/>
        <w:rPr>
          <w:b/>
          <w:bCs/>
          <w:kern w:val="0"/>
          <w:lang w:val="zh-CN"/>
        </w:rPr>
      </w:pPr>
    </w:p>
    <w:p>
      <w:pPr>
        <w:autoSpaceDE w:val="0"/>
        <w:autoSpaceDN w:val="0"/>
        <w:spacing w:line="360" w:lineRule="auto"/>
        <w:jc w:val="center"/>
        <w:rPr>
          <w:b/>
          <w:bCs/>
          <w:kern w:val="0"/>
          <w:sz w:val="28"/>
          <w:szCs w:val="28"/>
        </w:rPr>
      </w:pPr>
      <w:r>
        <w:rPr>
          <w:sz w:val="30"/>
          <w:szCs w:val="30"/>
        </w:rPr>
        <w:br w:type="page"/>
      </w:r>
      <w:bookmarkStart w:id="139" w:name="_Toc30801"/>
      <w:bookmarkStart w:id="140" w:name="_Toc9477"/>
      <w:r>
        <w:rPr>
          <w:rFonts w:hint="eastAsia"/>
          <w:b/>
          <w:bCs/>
          <w:kern w:val="0"/>
          <w:sz w:val="28"/>
          <w:szCs w:val="28"/>
        </w:rPr>
        <w:t>监狱企业证明资料</w:t>
      </w:r>
      <w:bookmarkEnd w:id="139"/>
      <w:bookmarkEnd w:id="140"/>
    </w:p>
    <w:p>
      <w:pPr>
        <w:autoSpaceDE w:val="0"/>
        <w:autoSpaceDN w:val="0"/>
        <w:spacing w:line="360" w:lineRule="auto"/>
        <w:jc w:val="center"/>
        <w:rPr>
          <w:rFonts w:ascii="楷体" w:hAnsi="楷体" w:eastAsia="楷体" w:cs="楷体"/>
          <w:sz w:val="32"/>
          <w:szCs w:val="32"/>
        </w:rPr>
      </w:pPr>
    </w:p>
    <w:p>
      <w:pPr>
        <w:adjustRightInd w:val="0"/>
        <w:snapToGrid w:val="0"/>
        <w:spacing w:line="560" w:lineRule="exact"/>
        <w:jc w:val="center"/>
        <w:rPr>
          <w:rFonts w:ascii="仿宋_GB2312" w:hAnsi="仿宋_GB2312" w:eastAsia="仿宋_GB2312" w:cs="仿宋_GB2312"/>
          <w:sz w:val="32"/>
          <w:szCs w:val="32"/>
        </w:rPr>
      </w:pPr>
      <w:bookmarkStart w:id="141" w:name="_Toc28022_WPSOffice_Level3"/>
      <w:bookmarkStart w:id="142" w:name="_Toc25903_WPSOffice_Level3"/>
      <w:r>
        <w:rPr>
          <w:rFonts w:hint="eastAsia" w:ascii="仿宋_GB2312" w:hAnsi="仿宋_GB2312" w:eastAsia="仿宋_GB2312" w:cs="仿宋_GB2312"/>
          <w:b/>
          <w:spacing w:val="6"/>
          <w:sz w:val="32"/>
          <w:szCs w:val="32"/>
        </w:rPr>
        <w:t>(不属于监狱企业的无需提供)</w:t>
      </w:r>
      <w:bookmarkEnd w:id="141"/>
      <w:bookmarkEnd w:id="142"/>
    </w:p>
    <w:p>
      <w:pPr>
        <w:adjustRightInd w:val="0"/>
        <w:snapToGrid w:val="0"/>
        <w:spacing w:line="560" w:lineRule="exact"/>
        <w:ind w:firstLine="480" w:firstLineChars="200"/>
        <w:rPr>
          <w:rFonts w:ascii="宋体" w:hAnsi="宋体" w:cs="仿宋"/>
          <w:kern w:val="0"/>
          <w:sz w:val="24"/>
        </w:rPr>
      </w:pPr>
      <w:r>
        <w:rPr>
          <w:rFonts w:hint="eastAsia" w:ascii="宋体" w:hAnsi="宋体" w:cs="仿宋"/>
          <w:kern w:val="0"/>
          <w:sz w:val="24"/>
        </w:rPr>
        <w:t>备注：按《财政部司法部关于政府采购支持监狱企业发展有关问题的通知》(财库〔2014〕68号)文件规定提供证明文件（复印件）。</w:t>
      </w:r>
    </w:p>
    <w:p>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 xml:space="preserve">                 </w:t>
      </w:r>
      <w:bookmarkStart w:id="143" w:name="_Toc22071_WPSOffice_Level3"/>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p>
    <w:p>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单位名称：       （公章）</w:t>
      </w:r>
      <w:bookmarkEnd w:id="143"/>
    </w:p>
    <w:p>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 xml:space="preserve">        </w:t>
      </w:r>
      <w:bookmarkStart w:id="144" w:name="_Toc11539_WPSOffice_Level3"/>
      <w:r>
        <w:rPr>
          <w:rFonts w:hint="eastAsia" w:ascii="宋体" w:hAnsi="宋体" w:cs="仿宋"/>
          <w:kern w:val="0"/>
          <w:sz w:val="24"/>
        </w:rPr>
        <w:t>法定代表人或委托代理人：       （签字或盖章）</w:t>
      </w:r>
      <w:bookmarkEnd w:id="144"/>
    </w:p>
    <w:p>
      <w:pPr>
        <w:spacing w:before="120" w:beforeLines="50" w:line="560" w:lineRule="exact"/>
        <w:ind w:firstLine="640" w:firstLineChars="200"/>
        <w:jc w:val="center"/>
        <w:rPr>
          <w:rFonts w:ascii="宋体" w:hAnsi="宋体" w:cs="仿宋"/>
          <w:kern w:val="0"/>
          <w:sz w:val="24"/>
        </w:rPr>
      </w:pPr>
      <w:r>
        <w:rPr>
          <w:rFonts w:hint="eastAsia" w:ascii="仿宋_GB2312" w:hAnsi="仿宋_GB2312" w:eastAsia="仿宋_GB2312" w:cs="仿宋_GB2312"/>
          <w:bCs/>
          <w:color w:val="000000"/>
          <w:sz w:val="32"/>
          <w:szCs w:val="32"/>
        </w:rPr>
        <w:t xml:space="preserve">                                    </w:t>
      </w:r>
      <w:bookmarkStart w:id="145" w:name="_Toc3285_WPSOffice_Level3"/>
      <w:r>
        <w:rPr>
          <w:rFonts w:hint="eastAsia" w:ascii="宋体" w:hAnsi="宋体" w:cs="仿宋"/>
          <w:kern w:val="0"/>
          <w:sz w:val="24"/>
        </w:rPr>
        <w:t>年   月  日</w:t>
      </w:r>
      <w:bookmarkEnd w:id="145"/>
    </w:p>
    <w:p/>
    <w:p>
      <w:pPr>
        <w:autoSpaceDE w:val="0"/>
        <w:autoSpaceDN w:val="0"/>
        <w:spacing w:line="360" w:lineRule="auto"/>
        <w:jc w:val="center"/>
        <w:rPr>
          <w:b/>
          <w:bCs/>
          <w:kern w:val="0"/>
          <w:sz w:val="28"/>
          <w:szCs w:val="28"/>
        </w:rPr>
      </w:pPr>
      <w:r>
        <w:rPr>
          <w:b/>
          <w:bCs/>
          <w:kern w:val="0"/>
          <w:sz w:val="28"/>
          <w:szCs w:val="28"/>
          <w:lang w:val="zh-CN"/>
        </w:rPr>
        <w:br w:type="page"/>
      </w:r>
      <w:r>
        <w:rPr>
          <w:b/>
          <w:bCs/>
          <w:kern w:val="0"/>
          <w:sz w:val="28"/>
          <w:szCs w:val="28"/>
        </w:rPr>
        <w:t>残疾人福利性单位声明函</w:t>
      </w:r>
    </w:p>
    <w:p>
      <w:pPr>
        <w:spacing w:after="120" w:afterLines="50"/>
        <w:rPr>
          <w:bCs/>
        </w:rPr>
      </w:pPr>
    </w:p>
    <w:p>
      <w:pPr>
        <w:adjustRightInd w:val="0"/>
        <w:snapToGrid w:val="0"/>
        <w:spacing w:line="440" w:lineRule="exact"/>
        <w:ind w:left="6987" w:hanging="6987" w:hangingChars="2900"/>
        <w:rPr>
          <w:b/>
          <w:bCs/>
          <w:kern w:val="0"/>
          <w:sz w:val="24"/>
          <w:lang w:val="zh-CN"/>
        </w:rPr>
      </w:pPr>
      <w:r>
        <w:rPr>
          <w:b/>
          <w:bCs/>
          <w:kern w:val="0"/>
          <w:sz w:val="24"/>
          <w:lang w:val="zh-CN"/>
        </w:rPr>
        <w:t>致：</w:t>
      </w:r>
      <w:r>
        <w:rPr>
          <w:rFonts w:hint="eastAsia"/>
          <w:b/>
          <w:bCs/>
          <w:kern w:val="0"/>
          <w:sz w:val="24"/>
          <w:lang w:val="zh-CN"/>
        </w:rPr>
        <w:t>青海国焱工程项目管理有限公司</w:t>
      </w:r>
    </w:p>
    <w:p>
      <w:pPr>
        <w:spacing w:line="360" w:lineRule="auto"/>
        <w:ind w:firstLine="480"/>
      </w:pPr>
    </w:p>
    <w:p>
      <w:pPr>
        <w:adjustRightInd w:val="0"/>
        <w:snapToGrid w:val="0"/>
        <w:spacing w:line="440" w:lineRule="exact"/>
        <w:ind w:left="-4" w:leftChars="-2" w:firstLine="480" w:firstLineChars="200"/>
        <w:rPr>
          <w:sz w:val="24"/>
        </w:rPr>
      </w:pPr>
      <w:r>
        <w:rPr>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left="-4" w:leftChars="-2" w:firstLine="480" w:firstLineChars="200"/>
        <w:rPr>
          <w:sz w:val="24"/>
        </w:rPr>
      </w:pPr>
      <w:r>
        <w:rPr>
          <w:sz w:val="24"/>
        </w:rPr>
        <w:t>本单位对上述声明的真实性负责。如有虚假，将依法承担相应责任。</w:t>
      </w:r>
    </w:p>
    <w:p>
      <w:pPr>
        <w:adjustRightInd w:val="0"/>
        <w:snapToGrid w:val="0"/>
        <w:spacing w:line="440" w:lineRule="exact"/>
        <w:ind w:left="-4" w:leftChars="-2" w:firstLine="480" w:firstLineChars="200"/>
        <w:rPr>
          <w:sz w:val="24"/>
        </w:rPr>
      </w:pPr>
    </w:p>
    <w:p>
      <w:pPr>
        <w:adjustRightInd w:val="0"/>
        <w:snapToGrid w:val="0"/>
        <w:spacing w:line="440" w:lineRule="exact"/>
        <w:ind w:left="-4" w:leftChars="-2" w:firstLine="480" w:firstLineChars="200"/>
        <w:rPr>
          <w:sz w:val="24"/>
        </w:rPr>
      </w:pPr>
      <w:r>
        <w:rPr>
          <w:sz w:val="24"/>
        </w:rPr>
        <w:t>注：若无此项内容，可不提供此函。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autoSpaceDE w:val="0"/>
        <w:autoSpaceDN w:val="0"/>
        <w:spacing w:line="360" w:lineRule="auto"/>
        <w:jc w:val="right"/>
        <w:rPr>
          <w:bCs/>
          <w:sz w:val="24"/>
          <w:szCs w:val="28"/>
        </w:rPr>
      </w:pPr>
      <w:r>
        <w:rPr>
          <w:b/>
        </w:rPr>
        <w:t xml:space="preserve">                                </w:t>
      </w:r>
      <w:r>
        <w:rPr>
          <w:bCs/>
          <w:sz w:val="24"/>
          <w:szCs w:val="28"/>
        </w:rPr>
        <w:t>企业名称：       （公章）</w:t>
      </w:r>
    </w:p>
    <w:p>
      <w:pPr>
        <w:autoSpaceDE w:val="0"/>
        <w:autoSpaceDN w:val="0"/>
        <w:spacing w:line="360" w:lineRule="auto"/>
        <w:jc w:val="right"/>
        <w:rPr>
          <w:bCs/>
          <w:sz w:val="24"/>
          <w:szCs w:val="28"/>
        </w:rPr>
      </w:pPr>
      <w:r>
        <w:rPr>
          <w:bCs/>
          <w:sz w:val="24"/>
          <w:szCs w:val="28"/>
        </w:rPr>
        <w:t xml:space="preserve">       企业法定代表人：       （签字或盖章）</w:t>
      </w:r>
    </w:p>
    <w:p>
      <w:pPr>
        <w:pStyle w:val="26"/>
        <w:spacing w:before="0" w:after="0" w:line="360" w:lineRule="auto"/>
        <w:jc w:val="left"/>
        <w:rPr>
          <w:rFonts w:ascii="宋体" w:hAnsi="宋体" w:cs="宋体"/>
        </w:rPr>
      </w:pPr>
      <w:r>
        <w:rPr>
          <w:rFonts w:ascii="宋体" w:hAnsi="宋体" w:cs="宋体"/>
          <w:kern w:val="0"/>
          <w:sz w:val="28"/>
          <w:szCs w:val="28"/>
          <w:lang w:val="zh-CN"/>
        </w:rPr>
        <w:br w:type="page"/>
      </w:r>
      <w:bookmarkStart w:id="146" w:name="_Toc202124648"/>
      <w:r>
        <w:rPr>
          <w:rFonts w:hint="eastAsia" w:ascii="宋体" w:hAnsi="宋体" w:cs="宋体"/>
          <w:sz w:val="30"/>
          <w:szCs w:val="30"/>
          <w:lang w:val="zh-CN"/>
        </w:rPr>
        <w:t>投标文件封面（下册）</w:t>
      </w:r>
      <w:bookmarkEnd w:id="131"/>
      <w:bookmarkEnd w:id="146"/>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sz w:val="44"/>
          <w:szCs w:val="44"/>
          <w:lang w:val="zh-CN"/>
        </w:rPr>
      </w:pPr>
      <w:r>
        <w:rPr>
          <w:rFonts w:hint="eastAsia" w:ascii="宋体" w:hAnsi="宋体" w:cs="宋体"/>
          <w:sz w:val="44"/>
          <w:szCs w:val="44"/>
          <w:lang w:val="zh-CN"/>
        </w:rPr>
        <w:t>（下册）</w:t>
      </w:r>
    </w:p>
    <w:p>
      <w:pPr>
        <w:autoSpaceDE w:val="0"/>
        <w:autoSpaceDN w:val="0"/>
        <w:spacing w:line="360" w:lineRule="auto"/>
        <w:rPr>
          <w:rFonts w:ascii="宋体" w:hAnsi="宋体" w:cs="宋体"/>
          <w:kern w:val="0"/>
          <w:sz w:val="44"/>
          <w:szCs w:val="44"/>
        </w:rPr>
      </w:pPr>
    </w:p>
    <w:p>
      <w:pPr>
        <w:autoSpaceDE w:val="0"/>
        <w:autoSpaceDN w:val="0"/>
        <w:spacing w:line="360" w:lineRule="auto"/>
        <w:jc w:val="center"/>
        <w:rPr>
          <w:rFonts w:ascii="宋体" w:hAnsi="宋体" w:cs="宋体"/>
          <w:kern w:val="0"/>
          <w:sz w:val="44"/>
          <w:szCs w:val="44"/>
        </w:rPr>
      </w:pPr>
    </w:p>
    <w:p>
      <w:pPr>
        <w:autoSpaceDE w:val="0"/>
        <w:autoSpaceDN w:val="0"/>
        <w:spacing w:line="360" w:lineRule="auto"/>
        <w:rPr>
          <w:rFonts w:ascii="宋体" w:hAnsi="宋体" w:cs="宋体"/>
          <w:kern w:val="0"/>
          <w:sz w:val="36"/>
          <w:szCs w:val="36"/>
        </w:rPr>
      </w:pP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ascii="宋体" w:hAnsi="宋体"/>
          <w:b/>
          <w:bCs/>
          <w:sz w:val="32"/>
          <w:szCs w:val="32"/>
          <w:u w:val="single"/>
        </w:rPr>
        <w:t xml:space="preserve">                              </w:t>
      </w:r>
    </w:p>
    <w:p>
      <w:pPr>
        <w:adjustRightInd w:val="0"/>
        <w:spacing w:line="360" w:lineRule="auto"/>
        <w:ind w:left="2886" w:leftChars="311" w:hanging="2233" w:hangingChars="695"/>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rPr>
        <w:t xml:space="preserve"> </w:t>
      </w:r>
      <w:r>
        <w:rPr>
          <w:rFonts w:ascii="宋体" w:hAnsi="宋体"/>
          <w:b/>
          <w:bCs/>
          <w:sz w:val="32"/>
          <w:szCs w:val="32"/>
          <w:u w:val="single"/>
        </w:rPr>
        <w:t xml:space="preserve">                            </w:t>
      </w: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投   标   人</w:t>
      </w:r>
      <w:r>
        <w:rPr>
          <w:rFonts w:hint="eastAsia" w:ascii="宋体" w:hAnsi="宋体"/>
          <w:b/>
          <w:sz w:val="32"/>
          <w:szCs w:val="32"/>
        </w:rPr>
        <w:t>：</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（公章）</w:t>
      </w:r>
    </w:p>
    <w:p>
      <w:pPr>
        <w:autoSpaceDE w:val="0"/>
        <w:autoSpaceDN w:val="0"/>
        <w:spacing w:line="360" w:lineRule="auto"/>
        <w:ind w:firstLine="630" w:firstLineChars="196"/>
        <w:rPr>
          <w:rFonts w:ascii="宋体" w:hAnsi="宋体"/>
          <w:b/>
          <w:sz w:val="32"/>
          <w:u w:val="single"/>
        </w:rPr>
      </w:pPr>
      <w:r>
        <w:rPr>
          <w:rFonts w:hint="eastAsia" w:ascii="宋体" w:hAnsi="宋体"/>
          <w:b/>
          <w:sz w:val="32"/>
        </w:rPr>
        <w:t>法 定 代 表 人：</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rPr>
        <w:t>（签字并加盖法人章）</w:t>
      </w:r>
    </w:p>
    <w:p>
      <w:pPr>
        <w:autoSpaceDE w:val="0"/>
        <w:autoSpaceDN w:val="0"/>
        <w:spacing w:line="360" w:lineRule="auto"/>
        <w:ind w:firstLine="708" w:firstLineChars="196"/>
        <w:rPr>
          <w:rFonts w:ascii="宋体" w:hAnsi="宋体" w:cs="宋体"/>
          <w:b/>
          <w:bCs/>
          <w:kern w:val="0"/>
          <w:sz w:val="36"/>
          <w:szCs w:val="36"/>
        </w:rPr>
      </w:pPr>
    </w:p>
    <w:p>
      <w:pPr>
        <w:jc w:val="center"/>
        <w:rPr>
          <w:rFonts w:ascii="宋体" w:hAnsi="宋体"/>
          <w:b/>
          <w:sz w:val="32"/>
        </w:rPr>
      </w:pPr>
      <w:r>
        <w:rPr>
          <w:rFonts w:hint="eastAsia" w:ascii="宋体" w:hAnsi="宋体"/>
          <w:b/>
          <w:sz w:val="32"/>
        </w:rPr>
        <w:t>年  月  日</w:t>
      </w:r>
    </w:p>
    <w:p>
      <w:pPr>
        <w:pStyle w:val="20"/>
        <w:spacing w:line="360" w:lineRule="auto"/>
        <w:jc w:val="left"/>
        <w:rPr>
          <w:rFonts w:ascii="宋体" w:hAnsi="宋体" w:cs="宋体"/>
          <w:sz w:val="44"/>
          <w:szCs w:val="44"/>
          <w:lang w:val="zh-CN"/>
        </w:rPr>
      </w:pPr>
      <w:r>
        <w:rPr>
          <w:kern w:val="0"/>
          <w:lang w:val="zh-CN"/>
        </w:rPr>
        <w:br w:type="page"/>
      </w:r>
      <w:bookmarkStart w:id="147" w:name="_Toc202124649"/>
      <w:bookmarkStart w:id="148" w:name="_Toc136"/>
      <w:r>
        <w:rPr>
          <w:rFonts w:hint="eastAsia" w:ascii="宋体" w:hAnsi="宋体" w:cs="宋体"/>
          <w:sz w:val="30"/>
          <w:szCs w:val="30"/>
          <w:lang w:val="zh-CN"/>
        </w:rPr>
        <w:t>投标文件目录（下册）</w:t>
      </w:r>
      <w:bookmarkEnd w:id="147"/>
      <w:bookmarkEnd w:id="148"/>
    </w:p>
    <w:p>
      <w:pPr>
        <w:rPr>
          <w:lang w:val="zh-CN"/>
        </w:rPr>
      </w:pP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rPr>
        <w:t>2</w:t>
      </w:r>
      <w:r>
        <w:rPr>
          <w:rFonts w:hint="eastAsia" w:ascii="宋体" w:hAnsi="宋体" w:cs="宋体"/>
          <w:kern w:val="0"/>
          <w:sz w:val="24"/>
          <w:lang w:val="zh-CN"/>
        </w:rPr>
        <w:t>）评分对照表………………………………………………………所在页码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rPr>
        <w:t>3</w:t>
      </w:r>
      <w:r>
        <w:rPr>
          <w:rFonts w:hint="eastAsia" w:ascii="宋体" w:hAnsi="宋体" w:cs="宋体"/>
          <w:kern w:val="0"/>
          <w:sz w:val="24"/>
          <w:lang w:val="zh-CN"/>
        </w:rPr>
        <w:t>）开标一览表（报价表）…………………………………………所在页码</w:t>
      </w:r>
    </w:p>
    <w:p>
      <w:pPr>
        <w:autoSpaceDE w:val="0"/>
        <w:autoSpaceDN w:val="0"/>
        <w:spacing w:line="480" w:lineRule="auto"/>
        <w:ind w:firstLine="240" w:firstLineChars="100"/>
        <w:jc w:val="center"/>
        <w:rPr>
          <w:lang w:val="zh-CN"/>
        </w:rPr>
      </w:pPr>
      <w:r>
        <w:rPr>
          <w:rFonts w:hint="eastAsia" w:ascii="宋体" w:hAnsi="宋体" w:cs="宋体"/>
          <w:kern w:val="0"/>
          <w:sz w:val="24"/>
          <w:lang w:val="zh-CN"/>
        </w:rPr>
        <w:t>（1</w:t>
      </w:r>
      <w:r>
        <w:rPr>
          <w:rFonts w:ascii="宋体" w:hAnsi="宋体" w:cs="宋体"/>
          <w:kern w:val="0"/>
          <w:sz w:val="24"/>
        </w:rPr>
        <w:t>4</w:t>
      </w:r>
      <w:r>
        <w:rPr>
          <w:rFonts w:hint="eastAsia" w:ascii="宋体" w:hAnsi="宋体" w:cs="宋体"/>
          <w:kern w:val="0"/>
          <w:sz w:val="24"/>
          <w:lang w:val="zh-CN"/>
        </w:rPr>
        <w:t>）服务内容响应表</w:t>
      </w:r>
      <w:r>
        <w:rPr>
          <w:rFonts w:hint="eastAsia" w:ascii="宋体" w:hAnsi="Cambria" w:cs="宋体"/>
          <w:kern w:val="0"/>
          <w:sz w:val="24"/>
          <w:lang w:val="zh-CN"/>
        </w:rPr>
        <w:t>…………………………………………………所在页码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rPr>
        <w:t>5</w:t>
      </w:r>
      <w:r>
        <w:rPr>
          <w:rFonts w:hint="eastAsia" w:ascii="宋体" w:hAnsi="宋体" w:cs="宋体"/>
          <w:kern w:val="0"/>
          <w:sz w:val="24"/>
          <w:lang w:val="zh-CN"/>
        </w:rPr>
        <w:t>）</w:t>
      </w:r>
      <w:r>
        <w:rPr>
          <w:rFonts w:hint="eastAsia" w:ascii="宋体" w:hAnsi="Cambria" w:cs="宋体"/>
          <w:kern w:val="0"/>
          <w:sz w:val="24"/>
          <w:lang w:val="zh-CN"/>
        </w:rPr>
        <w:t>响应方案说明……………………………………………………所在页码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rPr>
        <w:t>6</w:t>
      </w:r>
      <w:r>
        <w:rPr>
          <w:rFonts w:hint="eastAsia" w:ascii="宋体" w:hAnsi="宋体" w:cs="宋体"/>
          <w:kern w:val="0"/>
          <w:sz w:val="24"/>
          <w:lang w:val="zh-CN"/>
        </w:rPr>
        <w:t>）投标服务相关资料………………………………………………所在页码</w:t>
      </w:r>
    </w:p>
    <w:p>
      <w:pPr>
        <w:autoSpaceDE w:val="0"/>
        <w:autoSpaceDN w:val="0"/>
        <w:spacing w:line="480" w:lineRule="auto"/>
        <w:ind w:firstLine="240" w:firstLineChars="100"/>
        <w:jc w:val="center"/>
        <w:rPr>
          <w:rFonts w:ascii="宋体" w:hAnsi="Cambria" w:cs="宋体"/>
          <w:kern w:val="0"/>
          <w:sz w:val="24"/>
          <w:lang w:val="zh-CN"/>
        </w:rPr>
      </w:pPr>
      <w:r>
        <w:rPr>
          <w:rFonts w:hint="eastAsia" w:ascii="宋体" w:hAnsi="Cambria" w:cs="宋体"/>
          <w:kern w:val="0"/>
          <w:sz w:val="24"/>
          <w:lang w:val="zh-CN"/>
        </w:rPr>
        <w:t>（1</w:t>
      </w:r>
      <w:r>
        <w:rPr>
          <w:rFonts w:ascii="宋体" w:hAnsi="Cambria" w:cs="宋体"/>
          <w:kern w:val="0"/>
          <w:sz w:val="24"/>
        </w:rPr>
        <w:t>7</w:t>
      </w:r>
      <w:r>
        <w:rPr>
          <w:rFonts w:hint="eastAsia" w:ascii="宋体" w:hAnsi="Cambria" w:cs="宋体"/>
          <w:kern w:val="0"/>
          <w:sz w:val="24"/>
          <w:lang w:val="zh-CN"/>
        </w:rPr>
        <w:t>）</w:t>
      </w:r>
      <w:r>
        <w:rPr>
          <w:rFonts w:hint="eastAsia" w:ascii="宋体" w:hAnsi="宋体" w:cs="宋体"/>
          <w:kern w:val="0"/>
          <w:sz w:val="24"/>
          <w:lang w:val="zh-CN"/>
        </w:rPr>
        <w:t>投标人的类似业绩证明材料……………………………………所在页码</w:t>
      </w:r>
    </w:p>
    <w:p>
      <w:pPr>
        <w:autoSpaceDE w:val="0"/>
        <w:autoSpaceDN w:val="0"/>
        <w:spacing w:line="48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）投标人认为在其他方面有必要说明的事项……………………所在页码</w:t>
      </w:r>
    </w:p>
    <w:p>
      <w:pPr>
        <w:pStyle w:val="26"/>
        <w:spacing w:before="0" w:after="0" w:line="360" w:lineRule="auto"/>
        <w:jc w:val="left"/>
        <w:rPr>
          <w:rFonts w:ascii="宋体" w:hAnsi="宋体" w:cs="宋体"/>
          <w:sz w:val="30"/>
          <w:szCs w:val="30"/>
          <w:lang w:val="zh-CN"/>
        </w:rPr>
      </w:pPr>
      <w:r>
        <w:rPr>
          <w:rFonts w:ascii="宋体" w:hAnsi="宋体" w:cs="宋体"/>
          <w:kern w:val="0"/>
          <w:sz w:val="28"/>
          <w:szCs w:val="28"/>
          <w:lang w:val="zh-CN"/>
        </w:rPr>
        <w:br w:type="page"/>
      </w:r>
      <w:bookmarkStart w:id="149" w:name="_Toc25843"/>
      <w:bookmarkStart w:id="150" w:name="_Toc202124650"/>
      <w:r>
        <w:rPr>
          <w:rFonts w:hint="eastAsia" w:ascii="宋体" w:hAnsi="宋体" w:cs="宋体"/>
          <w:kern w:val="0"/>
          <w:sz w:val="28"/>
          <w:szCs w:val="28"/>
          <w:lang w:val="zh-CN"/>
        </w:rPr>
        <w:t>格式</w:t>
      </w:r>
      <w:r>
        <w:rPr>
          <w:rFonts w:hint="eastAsia" w:ascii="宋体" w:hAnsi="宋体" w:cs="宋体"/>
          <w:sz w:val="30"/>
          <w:szCs w:val="30"/>
        </w:rPr>
        <w:t>1</w:t>
      </w:r>
      <w:r>
        <w:rPr>
          <w:rFonts w:ascii="宋体" w:hAnsi="宋体" w:cs="宋体"/>
          <w:sz w:val="30"/>
          <w:szCs w:val="30"/>
        </w:rPr>
        <w:t>2</w:t>
      </w:r>
      <w:r>
        <w:rPr>
          <w:rFonts w:hint="eastAsia" w:ascii="宋体" w:hAnsi="宋体" w:cs="宋体"/>
          <w:sz w:val="30"/>
          <w:szCs w:val="30"/>
        </w:rPr>
        <w:t>.</w:t>
      </w:r>
      <w:r>
        <w:rPr>
          <w:rFonts w:hint="eastAsia" w:ascii="宋体" w:hAnsi="宋体" w:cs="宋体"/>
          <w:sz w:val="30"/>
          <w:szCs w:val="30"/>
          <w:lang w:val="zh-CN"/>
        </w:rPr>
        <w:t>评分对照表</w:t>
      </w:r>
      <w:bookmarkEnd w:id="149"/>
      <w:bookmarkEnd w:id="150"/>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2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pPr>
              <w:pStyle w:val="8"/>
              <w:spacing w:line="360" w:lineRule="auto"/>
              <w:ind w:firstLine="360" w:firstLineChars="150"/>
              <w:rPr>
                <w:rFonts w:ascii="宋体" w:hAnsi="宋体" w:cs="宋体"/>
                <w:sz w:val="24"/>
              </w:rPr>
            </w:pPr>
            <w:r>
              <w:rPr>
                <w:rFonts w:hint="eastAsia" w:ascii="宋体" w:hAnsi="宋体" w:cs="宋体"/>
                <w:sz w:val="24"/>
              </w:rPr>
              <w:t>招标文件评分标准</w:t>
            </w:r>
          </w:p>
        </w:tc>
        <w:tc>
          <w:tcPr>
            <w:tcW w:w="2266" w:type="dxa"/>
            <w:vAlign w:val="center"/>
          </w:tcPr>
          <w:p>
            <w:pPr>
              <w:pStyle w:val="8"/>
              <w:spacing w:line="360" w:lineRule="auto"/>
              <w:ind w:firstLineChars="175"/>
              <w:rPr>
                <w:rFonts w:ascii="宋体" w:hAnsi="宋体" w:cs="宋体"/>
                <w:sz w:val="24"/>
              </w:rPr>
            </w:pPr>
            <w:r>
              <w:rPr>
                <w:rFonts w:hint="eastAsia" w:ascii="宋体" w:hAnsi="宋体" w:cs="宋体"/>
                <w:sz w:val="24"/>
              </w:rPr>
              <w:t>投标响应部分</w:t>
            </w:r>
          </w:p>
        </w:tc>
        <w:tc>
          <w:tcPr>
            <w:tcW w:w="2966" w:type="dxa"/>
            <w:vAlign w:val="center"/>
          </w:tcPr>
          <w:p>
            <w:pPr>
              <w:pStyle w:val="8"/>
              <w:spacing w:line="360" w:lineRule="auto"/>
              <w:ind w:firstLineChars="175"/>
              <w:rPr>
                <w:rFonts w:ascii="宋体" w:hAnsi="宋体" w:cs="宋体"/>
                <w:sz w:val="24"/>
              </w:rPr>
            </w:pPr>
            <w:r>
              <w:rPr>
                <w:rFonts w:hint="eastAsia" w:ascii="宋体" w:hAnsi="宋体" w:cs="宋体"/>
                <w:sz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jc w:val="center"/>
              <w:rPr>
                <w:rFonts w:ascii="宋体" w:hAnsi="宋体" w:cs="宋体"/>
              </w:rPr>
            </w:pPr>
          </w:p>
        </w:tc>
        <w:tc>
          <w:tcPr>
            <w:tcW w:w="2514" w:type="dxa"/>
            <w:vAlign w:val="center"/>
          </w:tcPr>
          <w:p>
            <w:pPr>
              <w:pStyle w:val="8"/>
              <w:spacing w:line="360" w:lineRule="auto"/>
              <w:jc w:val="center"/>
              <w:rPr>
                <w:rFonts w:ascii="宋体" w:hAnsi="宋体" w:cs="宋体"/>
              </w:rPr>
            </w:pPr>
          </w:p>
        </w:tc>
        <w:tc>
          <w:tcPr>
            <w:tcW w:w="2266" w:type="dxa"/>
            <w:vAlign w:val="center"/>
          </w:tcPr>
          <w:p>
            <w:pPr>
              <w:pStyle w:val="8"/>
              <w:spacing w:line="360" w:lineRule="auto"/>
              <w:jc w:val="center"/>
              <w:rPr>
                <w:rFonts w:ascii="宋体" w:hAnsi="宋体" w:cs="宋体"/>
              </w:rPr>
            </w:pPr>
          </w:p>
        </w:tc>
        <w:tc>
          <w:tcPr>
            <w:tcW w:w="2966" w:type="dxa"/>
            <w:vAlign w:val="center"/>
          </w:tcPr>
          <w:p>
            <w:pPr>
              <w:pStyle w:val="8"/>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jc w:val="center"/>
              <w:rPr>
                <w:rFonts w:ascii="宋体" w:hAnsi="宋体" w:cs="宋体"/>
              </w:rPr>
            </w:pPr>
          </w:p>
        </w:tc>
        <w:tc>
          <w:tcPr>
            <w:tcW w:w="2514" w:type="dxa"/>
            <w:vAlign w:val="center"/>
          </w:tcPr>
          <w:p>
            <w:pPr>
              <w:pStyle w:val="8"/>
              <w:spacing w:line="360" w:lineRule="auto"/>
              <w:jc w:val="center"/>
              <w:rPr>
                <w:rFonts w:ascii="宋体" w:hAnsi="宋体" w:cs="宋体"/>
              </w:rPr>
            </w:pPr>
          </w:p>
        </w:tc>
        <w:tc>
          <w:tcPr>
            <w:tcW w:w="2266" w:type="dxa"/>
            <w:vAlign w:val="center"/>
          </w:tcPr>
          <w:p>
            <w:pPr>
              <w:pStyle w:val="8"/>
              <w:spacing w:line="360" w:lineRule="auto"/>
              <w:jc w:val="center"/>
              <w:rPr>
                <w:rFonts w:ascii="宋体" w:hAnsi="宋体" w:cs="宋体"/>
              </w:rPr>
            </w:pPr>
          </w:p>
        </w:tc>
        <w:tc>
          <w:tcPr>
            <w:tcW w:w="2966" w:type="dxa"/>
            <w:vAlign w:val="center"/>
          </w:tcPr>
          <w:p>
            <w:pPr>
              <w:pStyle w:val="8"/>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jc w:val="center"/>
              <w:rPr>
                <w:rFonts w:ascii="宋体" w:hAnsi="宋体" w:cs="宋体"/>
              </w:rPr>
            </w:pPr>
          </w:p>
        </w:tc>
        <w:tc>
          <w:tcPr>
            <w:tcW w:w="2514" w:type="dxa"/>
            <w:vAlign w:val="center"/>
          </w:tcPr>
          <w:p>
            <w:pPr>
              <w:pStyle w:val="8"/>
              <w:spacing w:line="360" w:lineRule="auto"/>
              <w:jc w:val="center"/>
              <w:rPr>
                <w:rFonts w:ascii="宋体" w:hAnsi="宋体" w:cs="宋体"/>
              </w:rPr>
            </w:pPr>
          </w:p>
        </w:tc>
        <w:tc>
          <w:tcPr>
            <w:tcW w:w="2266" w:type="dxa"/>
            <w:vAlign w:val="center"/>
          </w:tcPr>
          <w:p>
            <w:pPr>
              <w:pStyle w:val="8"/>
              <w:spacing w:line="360" w:lineRule="auto"/>
              <w:jc w:val="center"/>
              <w:rPr>
                <w:rFonts w:ascii="宋体" w:hAnsi="宋体" w:cs="宋体"/>
              </w:rPr>
            </w:pPr>
          </w:p>
        </w:tc>
        <w:tc>
          <w:tcPr>
            <w:tcW w:w="2966" w:type="dxa"/>
            <w:vAlign w:val="center"/>
          </w:tcPr>
          <w:p>
            <w:pPr>
              <w:pStyle w:val="8"/>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jc w:val="center"/>
              <w:rPr>
                <w:rFonts w:ascii="宋体" w:hAnsi="宋体" w:cs="宋体"/>
              </w:rPr>
            </w:pPr>
          </w:p>
        </w:tc>
        <w:tc>
          <w:tcPr>
            <w:tcW w:w="2514" w:type="dxa"/>
            <w:vAlign w:val="center"/>
          </w:tcPr>
          <w:p>
            <w:pPr>
              <w:pStyle w:val="8"/>
              <w:spacing w:line="360" w:lineRule="auto"/>
              <w:jc w:val="center"/>
              <w:rPr>
                <w:rFonts w:ascii="宋体" w:hAnsi="宋体" w:cs="宋体"/>
              </w:rPr>
            </w:pPr>
          </w:p>
        </w:tc>
        <w:tc>
          <w:tcPr>
            <w:tcW w:w="2266" w:type="dxa"/>
            <w:vAlign w:val="center"/>
          </w:tcPr>
          <w:p>
            <w:pPr>
              <w:pStyle w:val="8"/>
              <w:spacing w:line="360" w:lineRule="auto"/>
              <w:jc w:val="center"/>
              <w:rPr>
                <w:rFonts w:ascii="宋体" w:hAnsi="宋体" w:cs="宋体"/>
              </w:rPr>
            </w:pPr>
          </w:p>
        </w:tc>
        <w:tc>
          <w:tcPr>
            <w:tcW w:w="2966" w:type="dxa"/>
            <w:vAlign w:val="center"/>
          </w:tcPr>
          <w:p>
            <w:pPr>
              <w:pStyle w:val="8"/>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jc w:val="center"/>
              <w:rPr>
                <w:rFonts w:ascii="宋体" w:hAnsi="宋体" w:cs="宋体"/>
              </w:rPr>
            </w:pPr>
          </w:p>
        </w:tc>
        <w:tc>
          <w:tcPr>
            <w:tcW w:w="2514" w:type="dxa"/>
            <w:vAlign w:val="center"/>
          </w:tcPr>
          <w:p>
            <w:pPr>
              <w:pStyle w:val="8"/>
              <w:spacing w:line="360" w:lineRule="auto"/>
              <w:jc w:val="center"/>
              <w:rPr>
                <w:rFonts w:ascii="宋体" w:hAnsi="宋体" w:cs="宋体"/>
              </w:rPr>
            </w:pPr>
          </w:p>
        </w:tc>
        <w:tc>
          <w:tcPr>
            <w:tcW w:w="2266" w:type="dxa"/>
            <w:vAlign w:val="center"/>
          </w:tcPr>
          <w:p>
            <w:pPr>
              <w:pStyle w:val="8"/>
              <w:spacing w:line="360" w:lineRule="auto"/>
              <w:jc w:val="center"/>
              <w:rPr>
                <w:rFonts w:ascii="宋体" w:hAnsi="宋体" w:cs="宋体"/>
              </w:rPr>
            </w:pPr>
          </w:p>
        </w:tc>
        <w:tc>
          <w:tcPr>
            <w:tcW w:w="2966" w:type="dxa"/>
            <w:vAlign w:val="center"/>
          </w:tcPr>
          <w:p>
            <w:pPr>
              <w:pStyle w:val="8"/>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jc w:val="center"/>
              <w:rPr>
                <w:rFonts w:ascii="宋体" w:hAnsi="宋体" w:cs="宋体"/>
              </w:rPr>
            </w:pPr>
          </w:p>
        </w:tc>
        <w:tc>
          <w:tcPr>
            <w:tcW w:w="2514" w:type="dxa"/>
            <w:vAlign w:val="center"/>
          </w:tcPr>
          <w:p>
            <w:pPr>
              <w:pStyle w:val="8"/>
              <w:spacing w:line="360" w:lineRule="auto"/>
              <w:jc w:val="center"/>
              <w:rPr>
                <w:rFonts w:ascii="宋体" w:hAnsi="宋体" w:cs="宋体"/>
              </w:rPr>
            </w:pPr>
          </w:p>
        </w:tc>
        <w:tc>
          <w:tcPr>
            <w:tcW w:w="2266" w:type="dxa"/>
            <w:vAlign w:val="center"/>
          </w:tcPr>
          <w:p>
            <w:pPr>
              <w:pStyle w:val="8"/>
              <w:spacing w:line="360" w:lineRule="auto"/>
              <w:jc w:val="center"/>
              <w:rPr>
                <w:rFonts w:ascii="宋体" w:hAnsi="宋体" w:cs="宋体"/>
              </w:rPr>
            </w:pPr>
          </w:p>
        </w:tc>
        <w:tc>
          <w:tcPr>
            <w:tcW w:w="2966" w:type="dxa"/>
            <w:vAlign w:val="center"/>
          </w:tcPr>
          <w:p>
            <w:pPr>
              <w:pStyle w:val="8"/>
              <w:spacing w:line="360" w:lineRule="auto"/>
              <w:jc w:val="center"/>
              <w:rPr>
                <w:rFonts w:ascii="宋体" w:hAnsi="宋体" w:cs="宋体"/>
              </w:rPr>
            </w:pPr>
          </w:p>
        </w:tc>
      </w:tr>
    </w:tbl>
    <w:p>
      <w:pPr>
        <w:spacing w:line="480" w:lineRule="auto"/>
        <w:jc w:val="center"/>
        <w:rPr>
          <w:kern w:val="0"/>
          <w:sz w:val="28"/>
          <w:szCs w:val="28"/>
          <w:lang w:val="zh-CN"/>
        </w:rPr>
      </w:pPr>
    </w:p>
    <w:p>
      <w:pPr>
        <w:pStyle w:val="26"/>
        <w:spacing w:before="0" w:after="0" w:line="360" w:lineRule="auto"/>
        <w:jc w:val="left"/>
        <w:rPr>
          <w:rFonts w:ascii="宋体" w:hAnsi="宋体" w:cs="宋体"/>
          <w:lang w:val="zh-CN"/>
        </w:rPr>
      </w:pPr>
      <w:r>
        <w:rPr>
          <w:kern w:val="0"/>
          <w:sz w:val="28"/>
          <w:szCs w:val="28"/>
          <w:lang w:val="zh-CN"/>
        </w:rPr>
        <w:br w:type="page"/>
      </w:r>
      <w:bookmarkStart w:id="151" w:name="_Toc202124651"/>
      <w:bookmarkStart w:id="152" w:name="_Toc11014"/>
      <w:bookmarkStart w:id="153" w:name="_Toc26451"/>
      <w:r>
        <w:rPr>
          <w:rFonts w:hint="eastAsia" w:ascii="宋体" w:hAnsi="宋体" w:cs="宋体"/>
          <w:kern w:val="0"/>
          <w:sz w:val="28"/>
          <w:szCs w:val="28"/>
          <w:lang w:val="zh-CN"/>
        </w:rPr>
        <w:t>格式</w:t>
      </w:r>
      <w:r>
        <w:rPr>
          <w:rFonts w:hint="eastAsia" w:ascii="宋体" w:hAnsi="宋体" w:cs="宋体"/>
          <w:sz w:val="30"/>
          <w:szCs w:val="30"/>
        </w:rPr>
        <w:t>1</w:t>
      </w:r>
      <w:r>
        <w:rPr>
          <w:rFonts w:ascii="宋体" w:hAnsi="宋体" w:cs="宋体"/>
          <w:sz w:val="30"/>
          <w:szCs w:val="30"/>
        </w:rPr>
        <w:t>3</w:t>
      </w:r>
      <w:r>
        <w:rPr>
          <w:rFonts w:hint="eastAsia" w:ascii="宋体" w:hAnsi="宋体" w:cs="宋体"/>
          <w:sz w:val="30"/>
          <w:szCs w:val="30"/>
        </w:rPr>
        <w:t>.</w:t>
      </w:r>
      <w:r>
        <w:rPr>
          <w:rFonts w:hint="eastAsia" w:ascii="宋体" w:hAnsi="宋体" w:cs="宋体"/>
          <w:sz w:val="30"/>
          <w:szCs w:val="30"/>
          <w:lang w:val="zh-CN"/>
        </w:rPr>
        <w:t>开标一览表（报价表）</w:t>
      </w:r>
      <w:bookmarkEnd w:id="151"/>
      <w:bookmarkEnd w:id="152"/>
      <w:bookmarkEnd w:id="153"/>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 xml:space="preserve">投标人名称：                                     </w:t>
      </w:r>
      <w:r>
        <w:rPr>
          <w:rFonts w:ascii="宋体" w:hAnsi="宋体" w:cs="宋体"/>
          <w:bCs/>
          <w:kern w:val="0"/>
          <w:sz w:val="24"/>
          <w:lang w:val="zh-CN"/>
        </w:rPr>
        <w:t xml:space="preserve">         </w:t>
      </w:r>
      <w:r>
        <w:rPr>
          <w:rFonts w:hint="eastAsia" w:ascii="宋体" w:hAnsi="宋体" w:cs="宋体"/>
          <w:bCs/>
          <w:kern w:val="0"/>
          <w:sz w:val="24"/>
          <w:lang w:val="zh-CN"/>
        </w:rPr>
        <w:t xml:space="preserve">     单位：人民币（元）</w:t>
      </w:r>
    </w:p>
    <w:tbl>
      <w:tblPr>
        <w:tblStyle w:val="29"/>
        <w:tblW w:w="9968" w:type="dxa"/>
        <w:jc w:val="center"/>
        <w:tblLayout w:type="fixed"/>
        <w:tblCellMar>
          <w:top w:w="0" w:type="dxa"/>
          <w:left w:w="108" w:type="dxa"/>
          <w:bottom w:w="0" w:type="dxa"/>
          <w:right w:w="108" w:type="dxa"/>
        </w:tblCellMar>
      </w:tblPr>
      <w:tblGrid>
        <w:gridCol w:w="2416"/>
        <w:gridCol w:w="2985"/>
        <w:gridCol w:w="2882"/>
        <w:gridCol w:w="1685"/>
      </w:tblGrid>
      <w:tr>
        <w:trPr>
          <w:trHeight w:val="699" w:hRule="atLeast"/>
          <w:jc w:val="center"/>
        </w:trPr>
        <w:tc>
          <w:tcPr>
            <w:tcW w:w="241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sz w:val="24"/>
                <w:lang w:val="zh-CN"/>
              </w:rPr>
            </w:pPr>
            <w:r>
              <w:rPr>
                <w:rFonts w:ascii="宋体" w:hAnsi="宋体" w:cs="Arial"/>
                <w:bCs/>
                <w:sz w:val="24"/>
                <w:lang w:val="zh-CN"/>
              </w:rPr>
              <w:t>项目名称</w:t>
            </w:r>
          </w:p>
        </w:tc>
        <w:tc>
          <w:tcPr>
            <w:tcW w:w="29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r>
              <w:rPr>
                <w:rFonts w:ascii="宋体" w:hAnsi="宋体" w:cs="Arial"/>
                <w:bCs/>
                <w:sz w:val="24"/>
                <w:lang w:val="zh-CN"/>
              </w:rPr>
              <w:t>投标报价</w:t>
            </w:r>
          </w:p>
        </w:tc>
        <w:tc>
          <w:tcPr>
            <w:tcW w:w="28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bCs/>
                <w:sz w:val="24"/>
                <w:lang w:val="zh-CN"/>
              </w:rPr>
            </w:pPr>
            <w:r>
              <w:rPr>
                <w:rFonts w:hint="eastAsia" w:ascii="宋体" w:hAnsi="宋体" w:cs="Arial"/>
                <w:bCs/>
                <w:sz w:val="24"/>
                <w:lang w:val="zh-CN"/>
              </w:rPr>
              <w:t>服务</w:t>
            </w:r>
            <w:r>
              <w:rPr>
                <w:rFonts w:ascii="宋体" w:hAnsi="宋体" w:cs="Arial"/>
                <w:bCs/>
                <w:sz w:val="24"/>
                <w:lang w:val="zh-CN"/>
              </w:rPr>
              <w:t>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r>
              <w:rPr>
                <w:rFonts w:ascii="宋体" w:hAnsi="宋体" w:cs="Arial"/>
                <w:bCs/>
                <w:sz w:val="24"/>
                <w:lang w:val="zh-CN"/>
              </w:rPr>
              <w:t>备注</w:t>
            </w:r>
          </w:p>
        </w:tc>
      </w:tr>
      <w:tr>
        <w:tblPrEx>
          <w:tblCellMar>
            <w:top w:w="0" w:type="dxa"/>
            <w:left w:w="108" w:type="dxa"/>
            <w:bottom w:w="0" w:type="dxa"/>
            <w:right w:w="108" w:type="dxa"/>
          </w:tblCellMar>
        </w:tblPrEx>
        <w:trPr>
          <w:trHeight w:val="555" w:hRule="atLeast"/>
          <w:jc w:val="center"/>
        </w:trPr>
        <w:tc>
          <w:tcPr>
            <w:tcW w:w="2416"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c>
          <w:tcPr>
            <w:tcW w:w="29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lang w:val="zh-CN"/>
              </w:rPr>
            </w:pPr>
            <w:r>
              <w:rPr>
                <w:rFonts w:ascii="宋体" w:hAnsi="宋体" w:cs="Arial"/>
                <w:bCs/>
                <w:sz w:val="24"/>
                <w:lang w:val="zh-CN"/>
              </w:rPr>
              <w:t>大写：</w:t>
            </w:r>
          </w:p>
        </w:tc>
        <w:tc>
          <w:tcPr>
            <w:tcW w:w="2882"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ind w:firstLine="197"/>
              <w:jc w:val="center"/>
              <w:rPr>
                <w:rFonts w:ascii="宋体" w:hAnsi="宋体"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r>
      <w:tr>
        <w:tblPrEx>
          <w:tblCellMar>
            <w:top w:w="0" w:type="dxa"/>
            <w:left w:w="108" w:type="dxa"/>
            <w:bottom w:w="0" w:type="dxa"/>
            <w:right w:w="108" w:type="dxa"/>
          </w:tblCellMar>
        </w:tblPrEx>
        <w:trPr>
          <w:trHeight w:val="577" w:hRule="atLeast"/>
          <w:jc w:val="center"/>
        </w:trPr>
        <w:tc>
          <w:tcPr>
            <w:tcW w:w="2416"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c>
          <w:tcPr>
            <w:tcW w:w="29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lang w:val="zh-CN"/>
              </w:rPr>
            </w:pPr>
            <w:r>
              <w:rPr>
                <w:rFonts w:ascii="宋体" w:hAnsi="宋体" w:cs="Arial"/>
                <w:bCs/>
                <w:sz w:val="24"/>
                <w:lang w:val="zh-CN"/>
              </w:rPr>
              <w:t>小写：</w:t>
            </w:r>
          </w:p>
        </w:tc>
        <w:tc>
          <w:tcPr>
            <w:tcW w:w="2882"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Arial"/>
                <w:lang w:val="zh-CN"/>
              </w:rPr>
            </w:pPr>
            <w:r>
              <w:rPr>
                <w:rFonts w:ascii="宋体" w:hAnsi="宋体" w:cs="Arial"/>
                <w:bCs/>
                <w:sz w:val="24"/>
                <w:lang w:val="zh-CN"/>
              </w:rPr>
              <w:t>优惠承诺及其他：</w:t>
            </w:r>
          </w:p>
        </w:tc>
      </w:tr>
    </w:tbl>
    <w:p>
      <w:pPr>
        <w:autoSpaceDE w:val="0"/>
        <w:autoSpaceDN w:val="0"/>
        <w:spacing w:line="360" w:lineRule="auto"/>
        <w:rPr>
          <w:rFonts w:ascii="宋体" w:hAnsi="宋体" w:cs="宋体"/>
          <w:b/>
          <w:bCs/>
          <w:kern w:val="0"/>
          <w:sz w:val="24"/>
          <w:lang w:val="zh-CN"/>
        </w:rPr>
      </w:pPr>
    </w:p>
    <w:p>
      <w:pPr>
        <w:autoSpaceDE w:val="0"/>
        <w:autoSpaceDN w:val="0"/>
        <w:spacing w:line="360" w:lineRule="auto"/>
        <w:rPr>
          <w:rFonts w:ascii="宋体" w:hAns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2.</w:t>
      </w:r>
      <w:r>
        <w:rPr>
          <w:rFonts w:hint="eastAsia" w:ascii="Arial" w:hAnsi="Arial" w:cs="Arial"/>
          <w:b/>
          <w:sz w:val="20"/>
          <w:lang w:val="zh-CN"/>
        </w:rPr>
        <w:t xml:space="preserve"> </w:t>
      </w:r>
      <w:r>
        <w:rPr>
          <w:rFonts w:hint="eastAsia" w:ascii="宋体" w:hAnsi="宋体" w:cs="宋体"/>
          <w:kern w:val="0"/>
          <w:sz w:val="24"/>
          <w:lang w:val="zh-CN"/>
        </w:rPr>
        <w:t>“投标报价”为投标总价。投标报价必须包括：</w:t>
      </w:r>
      <w:r>
        <w:rPr>
          <w:rFonts w:hint="eastAsia" w:hAnsi="宋体"/>
          <w:sz w:val="24"/>
          <w:szCs w:val="28"/>
        </w:rPr>
        <w:t>设备维修费、燃料采购费、服务人员工资、燃料运输费、废料清运费、水电费、水质检测费、煤质检测费、环保及安全费用、验收费、售前、售中、售后服务费、招标代理费、税金及不可预见费等全部费用</w:t>
      </w:r>
      <w:r>
        <w:rPr>
          <w:rFonts w:hint="eastAsia" w:ascii="宋体" w:hAnsi="宋体" w:cs="宋体"/>
          <w:kern w:val="0"/>
          <w:sz w:val="24"/>
          <w:lang w:val="zh-CN"/>
        </w:rPr>
        <w:t>。</w:t>
      </w:r>
    </w:p>
    <w:p>
      <w:pPr>
        <w:autoSpaceDE w:val="0"/>
        <w:autoSpaceDN w:val="0"/>
        <w:spacing w:line="360" w:lineRule="auto"/>
        <w:ind w:firstLine="480"/>
        <w:rPr>
          <w:rFonts w:ascii="宋体" w:hAnsi="宋体" w:cs="宋体"/>
          <w:kern w:val="0"/>
          <w:sz w:val="24"/>
        </w:rPr>
      </w:pPr>
      <w:r>
        <w:rPr>
          <w:rFonts w:hint="eastAsia" w:ascii="宋体" w:hAnsi="宋体" w:cs="宋体"/>
          <w:kern w:val="0"/>
          <w:sz w:val="24"/>
          <w:lang w:val="zh-CN"/>
        </w:rPr>
        <w:t>3.“服务期”是指服务能够完成使用的具体时间。</w:t>
      </w:r>
    </w:p>
    <w:p>
      <w:pPr>
        <w:autoSpaceDE w:val="0"/>
        <w:autoSpaceDN w:val="0"/>
        <w:spacing w:line="360" w:lineRule="auto"/>
        <w:ind w:firstLine="480"/>
        <w:rPr>
          <w:rFonts w:ascii="宋体" w:hAnsi="宋体" w:cs="宋体"/>
          <w:kern w:val="0"/>
          <w:lang w:val="zh-CN"/>
        </w:rPr>
      </w:pPr>
      <w:r>
        <w:rPr>
          <w:rFonts w:hint="eastAsia" w:ascii="宋体" w:hAnsi="宋体" w:cs="宋体"/>
          <w:kern w:val="0"/>
          <w:sz w:val="24"/>
          <w:lang w:val="zh-CN"/>
        </w:rPr>
        <w:t>4.投标报价不能有两个或两个以上的报价方案，</w:t>
      </w:r>
      <w:r>
        <w:rPr>
          <w:rFonts w:hint="eastAsia" w:ascii="宋体" w:hAnsi="宋体" w:cs="宋体"/>
          <w:kern w:val="0"/>
          <w:sz w:val="24"/>
        </w:rPr>
        <w:t>否则投标无效</w:t>
      </w:r>
      <w:r>
        <w:rPr>
          <w:rFonts w:hint="eastAsia" w:ascii="宋体" w:hAnsi="宋体" w:cs="宋体"/>
          <w:kern w:val="0"/>
          <w:sz w:val="24"/>
          <w:lang w:val="zh-CN"/>
        </w:rPr>
        <w:t>。</w:t>
      </w: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r>
        <w:rPr>
          <w:rFonts w:hint="eastAsia"/>
          <w:b/>
          <w:sz w:val="24"/>
        </w:rPr>
        <w:t>投标人：                        （公章）</w:t>
      </w:r>
    </w:p>
    <w:p>
      <w:pPr>
        <w:jc w:val="right"/>
        <w:rPr>
          <w:b/>
          <w:sz w:val="24"/>
        </w:rPr>
      </w:pPr>
      <w:r>
        <w:rPr>
          <w:rFonts w:hint="eastAsia"/>
          <w:b/>
          <w:sz w:val="24"/>
        </w:rPr>
        <w:t>法定代表人或委托代理人：        （签字）</w:t>
      </w:r>
    </w:p>
    <w:p>
      <w:pPr>
        <w:spacing w:line="480" w:lineRule="auto"/>
        <w:jc w:val="right"/>
        <w:rPr>
          <w:rFonts w:ascii="宋体" w:hAnsi="宋体" w:cs="宋体"/>
          <w:b/>
          <w:bCs/>
          <w:kern w:val="0"/>
          <w:lang w:val="zh-CN"/>
        </w:rPr>
      </w:pPr>
      <w:r>
        <w:rPr>
          <w:rFonts w:hint="eastAsia"/>
          <w:sz w:val="24"/>
        </w:rPr>
        <w:t xml:space="preserve">      </w:t>
      </w:r>
      <w:r>
        <w:rPr>
          <w:rFonts w:hint="eastAsia"/>
          <w:b/>
          <w:sz w:val="24"/>
        </w:rPr>
        <w:t>日期：                  年   月   日</w:t>
      </w:r>
    </w:p>
    <w:p>
      <w:pPr>
        <w:autoSpaceDE w:val="0"/>
        <w:autoSpaceDN w:val="0"/>
        <w:spacing w:line="360" w:lineRule="auto"/>
        <w:rPr>
          <w:rFonts w:ascii="宋体" w:hAnsi="宋体" w:cs="宋体"/>
          <w:b/>
          <w:bCs/>
          <w:kern w:val="0"/>
          <w:sz w:val="28"/>
          <w:szCs w:val="28"/>
          <w:lang w:val="zh-CN"/>
        </w:rPr>
      </w:pPr>
      <w:r>
        <w:rPr>
          <w:rFonts w:ascii="宋体" w:hAnsi="宋体" w:cs="宋体"/>
          <w:b/>
          <w:bCs/>
          <w:kern w:val="0"/>
          <w:lang w:val="zh-CN"/>
        </w:rPr>
        <w:br w:type="page"/>
      </w:r>
      <w:bookmarkStart w:id="154" w:name="OLE_LINK8"/>
      <w:bookmarkStart w:id="155" w:name="_Toc2601"/>
    </w:p>
    <w:p>
      <w:pPr>
        <w:pStyle w:val="26"/>
        <w:spacing w:before="0" w:after="0" w:line="360" w:lineRule="auto"/>
        <w:jc w:val="left"/>
        <w:rPr>
          <w:sz w:val="30"/>
          <w:szCs w:val="30"/>
        </w:rPr>
      </w:pPr>
      <w:bookmarkStart w:id="156" w:name="_Toc202124652"/>
      <w:r>
        <w:rPr>
          <w:rFonts w:hint="eastAsia" w:ascii="宋体" w:hAnsi="宋体" w:cs="宋体"/>
          <w:kern w:val="0"/>
          <w:sz w:val="28"/>
          <w:szCs w:val="28"/>
          <w:lang w:val="zh-CN"/>
        </w:rPr>
        <w:t>格式</w:t>
      </w:r>
      <w:r>
        <w:rPr>
          <w:rFonts w:hint="eastAsia"/>
          <w:sz w:val="30"/>
          <w:szCs w:val="30"/>
        </w:rPr>
        <w:t>1</w:t>
      </w:r>
      <w:r>
        <w:rPr>
          <w:sz w:val="30"/>
          <w:szCs w:val="30"/>
        </w:rPr>
        <w:t>4</w:t>
      </w:r>
      <w:r>
        <w:rPr>
          <w:rFonts w:hint="eastAsia"/>
          <w:sz w:val="30"/>
          <w:szCs w:val="30"/>
        </w:rPr>
        <w:t>.</w:t>
      </w:r>
      <w:r>
        <w:rPr>
          <w:rFonts w:hint="eastAsia"/>
          <w:sz w:val="30"/>
          <w:szCs w:val="30"/>
          <w:lang w:val="zh-CN"/>
        </w:rPr>
        <w:t>服务</w:t>
      </w:r>
      <w:r>
        <w:rPr>
          <w:rFonts w:hint="eastAsia" w:ascii="宋体" w:hAnsi="宋体"/>
          <w:sz w:val="32"/>
        </w:rPr>
        <w:t>内容</w:t>
      </w:r>
      <w:r>
        <w:rPr>
          <w:rFonts w:hint="eastAsia"/>
          <w:sz w:val="30"/>
          <w:szCs w:val="30"/>
          <w:lang w:val="zh-CN"/>
        </w:rPr>
        <w:t>响应表</w:t>
      </w:r>
      <w:bookmarkEnd w:id="156"/>
    </w:p>
    <w:p>
      <w:pPr>
        <w:autoSpaceDE w:val="0"/>
        <w:autoSpaceDN w:val="0"/>
        <w:adjustRightInd w:val="0"/>
        <w:spacing w:line="360" w:lineRule="auto"/>
        <w:jc w:val="center"/>
        <w:rPr>
          <w:rFonts w:ascii="宋体" w:hAnsi="宋体"/>
          <w:b/>
          <w:sz w:val="32"/>
          <w:szCs w:val="32"/>
        </w:rPr>
      </w:pPr>
      <w:r>
        <w:rPr>
          <w:rFonts w:hint="eastAsia" w:ascii="宋体" w:hAnsi="宋体"/>
          <w:b/>
          <w:sz w:val="32"/>
          <w:szCs w:val="32"/>
        </w:rPr>
        <w:t>服务内容响应表</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2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940"/>
        <w:gridCol w:w="1260"/>
        <w:gridCol w:w="1170"/>
        <w:gridCol w:w="1935"/>
        <w:gridCol w:w="78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51" w:type="dxa"/>
            <w:vMerge w:val="restart"/>
            <w:vAlign w:val="center"/>
          </w:tcPr>
          <w:p>
            <w:pPr>
              <w:spacing w:line="360" w:lineRule="auto"/>
              <w:jc w:val="center"/>
              <w:rPr>
                <w:rFonts w:ascii="宋体" w:hAnsi="宋体"/>
                <w:sz w:val="24"/>
              </w:rPr>
            </w:pPr>
            <w:r>
              <w:rPr>
                <w:rFonts w:hint="eastAsia" w:ascii="宋体" w:hAnsi="宋体"/>
                <w:sz w:val="24"/>
              </w:rPr>
              <w:t>序号</w:t>
            </w:r>
          </w:p>
        </w:tc>
        <w:tc>
          <w:tcPr>
            <w:tcW w:w="4051" w:type="dxa"/>
            <w:gridSpan w:val="3"/>
            <w:vAlign w:val="center"/>
          </w:tcPr>
          <w:p>
            <w:pPr>
              <w:spacing w:line="360" w:lineRule="auto"/>
              <w:jc w:val="center"/>
              <w:rPr>
                <w:rFonts w:ascii="宋体" w:hAnsi="宋体"/>
                <w:sz w:val="24"/>
              </w:rPr>
            </w:pPr>
            <w:r>
              <w:rPr>
                <w:rFonts w:hint="eastAsia" w:ascii="宋体" w:hAnsi="宋体" w:cs="仿宋_GB2312"/>
                <w:sz w:val="24"/>
              </w:rPr>
              <w:t>采购需求</w:t>
            </w:r>
            <w:r>
              <w:rPr>
                <w:rFonts w:hint="eastAsia" w:ascii="宋体" w:hAnsi="宋体" w:cs="宋体"/>
                <w:kern w:val="0"/>
                <w:sz w:val="24"/>
                <w:lang w:val="zh-CN"/>
              </w:rPr>
              <w:t>服务内容、服务要求</w:t>
            </w:r>
          </w:p>
        </w:tc>
        <w:tc>
          <w:tcPr>
            <w:tcW w:w="3887" w:type="dxa"/>
            <w:gridSpan w:val="3"/>
            <w:vAlign w:val="center"/>
          </w:tcPr>
          <w:p>
            <w:pPr>
              <w:spacing w:line="360" w:lineRule="auto"/>
              <w:jc w:val="center"/>
              <w:rPr>
                <w:rFonts w:ascii="宋体" w:hAnsi="宋体"/>
                <w:sz w:val="24"/>
              </w:rPr>
            </w:pPr>
            <w:r>
              <w:rPr>
                <w:rFonts w:hint="eastAsia" w:ascii="宋体" w:hAnsi="宋体" w:cs="宋体"/>
                <w:kern w:val="0"/>
                <w:sz w:val="24"/>
                <w:lang w:val="zh-CN"/>
              </w:rPr>
              <w:t>投标服务内容、服务要求</w:t>
            </w:r>
          </w:p>
        </w:tc>
        <w:tc>
          <w:tcPr>
            <w:tcW w:w="709" w:type="dxa"/>
            <w:vMerge w:val="restart"/>
            <w:vAlign w:val="center"/>
          </w:tcPr>
          <w:p>
            <w:pPr>
              <w:spacing w:line="360" w:lineRule="auto"/>
              <w:jc w:val="center"/>
              <w:rPr>
                <w:rFonts w:ascii="宋体" w:hAnsi="宋体"/>
                <w:sz w:val="24"/>
              </w:rPr>
            </w:pPr>
            <w:r>
              <w:rPr>
                <w:rFonts w:hint="eastAsia" w:ascii="宋体" w:hAnsi="宋体"/>
                <w:sz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851" w:type="dxa"/>
            <w:vMerge w:val="continue"/>
            <w:vAlign w:val="center"/>
          </w:tcPr>
          <w:p>
            <w:pPr>
              <w:spacing w:line="360" w:lineRule="auto"/>
              <w:jc w:val="center"/>
              <w:rPr>
                <w:rFonts w:ascii="宋体" w:hAnsi="宋体"/>
                <w:sz w:val="24"/>
              </w:rPr>
            </w:pPr>
          </w:p>
        </w:tc>
        <w:tc>
          <w:tcPr>
            <w:tcW w:w="851" w:type="dxa"/>
            <w:vAlign w:val="center"/>
          </w:tcPr>
          <w:p>
            <w:pPr>
              <w:spacing w:line="360" w:lineRule="auto"/>
              <w:jc w:val="center"/>
              <w:rPr>
                <w:rFonts w:ascii="宋体" w:hAnsi="宋体" w:cs="仿宋_GB2312"/>
                <w:sz w:val="24"/>
              </w:rPr>
            </w:pPr>
            <w:r>
              <w:rPr>
                <w:rFonts w:hint="eastAsia" w:ascii="宋体" w:hAnsi="宋体" w:cs="仿宋_GB2312"/>
                <w:sz w:val="24"/>
              </w:rPr>
              <w:t>名称</w:t>
            </w:r>
          </w:p>
        </w:tc>
        <w:tc>
          <w:tcPr>
            <w:tcW w:w="1940" w:type="dxa"/>
            <w:vAlign w:val="center"/>
          </w:tcPr>
          <w:p>
            <w:pPr>
              <w:spacing w:line="360" w:lineRule="auto"/>
              <w:jc w:val="center"/>
              <w:rPr>
                <w:rFonts w:ascii="宋体" w:hAnsi="宋体" w:cs="仿宋_GB2312"/>
                <w:sz w:val="24"/>
              </w:rPr>
            </w:pPr>
            <w:r>
              <w:rPr>
                <w:rFonts w:hint="eastAsia" w:ascii="宋体" w:hAnsi="宋体"/>
                <w:sz w:val="24"/>
              </w:rPr>
              <w:t>服务内容及要求</w:t>
            </w:r>
          </w:p>
        </w:tc>
        <w:tc>
          <w:tcPr>
            <w:tcW w:w="1260" w:type="dxa"/>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1170" w:type="dxa"/>
            <w:vAlign w:val="center"/>
          </w:tcPr>
          <w:p>
            <w:pPr>
              <w:spacing w:line="360" w:lineRule="auto"/>
              <w:jc w:val="center"/>
              <w:rPr>
                <w:rFonts w:ascii="宋体" w:hAnsi="宋体"/>
                <w:sz w:val="24"/>
              </w:rPr>
            </w:pPr>
            <w:r>
              <w:rPr>
                <w:rFonts w:hint="eastAsia" w:ascii="宋体" w:hAnsi="宋体"/>
                <w:sz w:val="24"/>
              </w:rPr>
              <w:t>名称</w:t>
            </w:r>
          </w:p>
        </w:tc>
        <w:tc>
          <w:tcPr>
            <w:tcW w:w="1935" w:type="dxa"/>
            <w:vAlign w:val="center"/>
          </w:tcPr>
          <w:p>
            <w:pPr>
              <w:spacing w:line="360" w:lineRule="auto"/>
              <w:jc w:val="center"/>
              <w:rPr>
                <w:rFonts w:ascii="宋体" w:hAnsi="宋体"/>
                <w:sz w:val="24"/>
              </w:rPr>
            </w:pPr>
            <w:r>
              <w:rPr>
                <w:rFonts w:hint="eastAsia" w:ascii="宋体" w:hAnsi="宋体"/>
                <w:sz w:val="24"/>
              </w:rPr>
              <w:t>服务内容及要求</w:t>
            </w:r>
          </w:p>
        </w:tc>
        <w:tc>
          <w:tcPr>
            <w:tcW w:w="782" w:type="dxa"/>
            <w:vAlign w:val="center"/>
          </w:tcPr>
          <w:p>
            <w:pPr>
              <w:spacing w:line="360" w:lineRule="auto"/>
              <w:jc w:val="center"/>
              <w:rPr>
                <w:rFonts w:ascii="宋体" w:hAnsi="宋体"/>
                <w:sz w:val="24"/>
              </w:rPr>
            </w:pPr>
            <w:r>
              <w:rPr>
                <w:rFonts w:hint="eastAsia" w:ascii="宋体" w:hAnsi="宋体" w:cs="仿宋_GB2312"/>
                <w:sz w:val="24"/>
              </w:rPr>
              <w:t>数量</w:t>
            </w:r>
          </w:p>
        </w:tc>
        <w:tc>
          <w:tcPr>
            <w:tcW w:w="709" w:type="dxa"/>
            <w:vMerge w:val="continue"/>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jc w:val="center"/>
        </w:trPr>
        <w:tc>
          <w:tcPr>
            <w:tcW w:w="851" w:type="dxa"/>
            <w:vAlign w:val="center"/>
          </w:tcPr>
          <w:p>
            <w:pPr>
              <w:tabs>
                <w:tab w:val="left" w:pos="3327"/>
              </w:tabs>
              <w:spacing w:line="360" w:lineRule="auto"/>
              <w:jc w:val="center"/>
              <w:rPr>
                <w:rFonts w:ascii="宋体" w:hAnsi="宋体"/>
                <w:sz w:val="24"/>
              </w:rPr>
            </w:pPr>
            <w:r>
              <w:rPr>
                <w:rFonts w:hint="eastAsia" w:ascii="宋体" w:hAnsi="宋体"/>
                <w:sz w:val="24"/>
              </w:rPr>
              <w:t>1</w:t>
            </w:r>
          </w:p>
        </w:tc>
        <w:tc>
          <w:tcPr>
            <w:tcW w:w="851" w:type="dxa"/>
            <w:vAlign w:val="center"/>
          </w:tcPr>
          <w:p>
            <w:pPr>
              <w:tabs>
                <w:tab w:val="left" w:pos="3327"/>
              </w:tabs>
              <w:spacing w:line="360" w:lineRule="auto"/>
              <w:jc w:val="center"/>
              <w:rPr>
                <w:rFonts w:ascii="宋体" w:hAnsi="宋体"/>
                <w:sz w:val="24"/>
              </w:rPr>
            </w:pPr>
          </w:p>
        </w:tc>
        <w:tc>
          <w:tcPr>
            <w:tcW w:w="1940" w:type="dxa"/>
            <w:vAlign w:val="center"/>
          </w:tcPr>
          <w:p>
            <w:pPr>
              <w:tabs>
                <w:tab w:val="left" w:pos="3327"/>
              </w:tabs>
              <w:spacing w:line="360" w:lineRule="auto"/>
              <w:jc w:val="center"/>
              <w:rPr>
                <w:rFonts w:ascii="宋体" w:hAnsi="宋体"/>
                <w:sz w:val="24"/>
              </w:rPr>
            </w:pPr>
          </w:p>
        </w:tc>
        <w:tc>
          <w:tcPr>
            <w:tcW w:w="1260" w:type="dxa"/>
            <w:vAlign w:val="center"/>
          </w:tcPr>
          <w:p>
            <w:pPr>
              <w:tabs>
                <w:tab w:val="left" w:pos="3327"/>
              </w:tabs>
              <w:spacing w:line="360" w:lineRule="auto"/>
              <w:jc w:val="center"/>
              <w:rPr>
                <w:rFonts w:ascii="宋体" w:hAnsi="宋体"/>
                <w:sz w:val="24"/>
              </w:rPr>
            </w:pPr>
          </w:p>
        </w:tc>
        <w:tc>
          <w:tcPr>
            <w:tcW w:w="1170" w:type="dxa"/>
            <w:vAlign w:val="center"/>
          </w:tcPr>
          <w:p>
            <w:pPr>
              <w:tabs>
                <w:tab w:val="left" w:pos="3327"/>
              </w:tabs>
              <w:spacing w:line="360" w:lineRule="auto"/>
              <w:jc w:val="center"/>
              <w:rPr>
                <w:rFonts w:ascii="宋体" w:hAnsi="宋体"/>
                <w:sz w:val="24"/>
              </w:rPr>
            </w:pPr>
          </w:p>
        </w:tc>
        <w:tc>
          <w:tcPr>
            <w:tcW w:w="1935" w:type="dxa"/>
            <w:vAlign w:val="center"/>
          </w:tcPr>
          <w:p>
            <w:pPr>
              <w:tabs>
                <w:tab w:val="left" w:pos="3327"/>
              </w:tabs>
              <w:spacing w:line="360" w:lineRule="auto"/>
              <w:jc w:val="center"/>
              <w:rPr>
                <w:rFonts w:ascii="宋体" w:hAnsi="宋体"/>
                <w:sz w:val="24"/>
              </w:rPr>
            </w:pPr>
          </w:p>
        </w:tc>
        <w:tc>
          <w:tcPr>
            <w:tcW w:w="782" w:type="dxa"/>
            <w:vAlign w:val="center"/>
          </w:tcPr>
          <w:p>
            <w:pPr>
              <w:tabs>
                <w:tab w:val="left" w:pos="3327"/>
              </w:tabs>
              <w:spacing w:line="360" w:lineRule="auto"/>
              <w:jc w:val="center"/>
              <w:rPr>
                <w:rFonts w:ascii="宋体" w:hAnsi="宋体"/>
                <w:sz w:val="24"/>
              </w:rPr>
            </w:pPr>
          </w:p>
        </w:tc>
        <w:tc>
          <w:tcPr>
            <w:tcW w:w="70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851" w:type="dxa"/>
            <w:vAlign w:val="center"/>
          </w:tcPr>
          <w:p>
            <w:pPr>
              <w:tabs>
                <w:tab w:val="left" w:pos="3327"/>
              </w:tabs>
              <w:spacing w:line="360" w:lineRule="auto"/>
              <w:jc w:val="center"/>
              <w:rPr>
                <w:rFonts w:ascii="宋体" w:hAnsi="宋体"/>
                <w:sz w:val="24"/>
              </w:rPr>
            </w:pPr>
            <w:r>
              <w:rPr>
                <w:rFonts w:hint="eastAsia" w:ascii="宋体" w:hAnsi="宋体"/>
                <w:sz w:val="24"/>
              </w:rPr>
              <w:t>2</w:t>
            </w:r>
          </w:p>
        </w:tc>
        <w:tc>
          <w:tcPr>
            <w:tcW w:w="851" w:type="dxa"/>
            <w:vAlign w:val="center"/>
          </w:tcPr>
          <w:p>
            <w:pPr>
              <w:tabs>
                <w:tab w:val="left" w:pos="3327"/>
              </w:tabs>
              <w:spacing w:line="360" w:lineRule="auto"/>
              <w:rPr>
                <w:rFonts w:ascii="宋体" w:hAnsi="宋体"/>
                <w:sz w:val="24"/>
              </w:rPr>
            </w:pPr>
          </w:p>
        </w:tc>
        <w:tc>
          <w:tcPr>
            <w:tcW w:w="1940" w:type="dxa"/>
            <w:vAlign w:val="center"/>
          </w:tcPr>
          <w:p>
            <w:pPr>
              <w:tabs>
                <w:tab w:val="left" w:pos="3327"/>
              </w:tabs>
              <w:spacing w:line="360" w:lineRule="auto"/>
              <w:rPr>
                <w:rFonts w:ascii="宋体" w:hAnsi="宋体"/>
                <w:sz w:val="24"/>
              </w:rPr>
            </w:pPr>
          </w:p>
        </w:tc>
        <w:tc>
          <w:tcPr>
            <w:tcW w:w="1260" w:type="dxa"/>
            <w:vAlign w:val="center"/>
          </w:tcPr>
          <w:p>
            <w:pPr>
              <w:tabs>
                <w:tab w:val="left" w:pos="3327"/>
              </w:tabs>
              <w:spacing w:line="360" w:lineRule="auto"/>
              <w:rPr>
                <w:rFonts w:ascii="宋体" w:hAnsi="宋体"/>
                <w:sz w:val="24"/>
              </w:rPr>
            </w:pPr>
          </w:p>
        </w:tc>
        <w:tc>
          <w:tcPr>
            <w:tcW w:w="1170" w:type="dxa"/>
            <w:vAlign w:val="center"/>
          </w:tcPr>
          <w:p>
            <w:pPr>
              <w:tabs>
                <w:tab w:val="left" w:pos="3327"/>
              </w:tabs>
              <w:spacing w:line="360" w:lineRule="auto"/>
              <w:rPr>
                <w:rFonts w:ascii="宋体" w:hAnsi="宋体"/>
                <w:sz w:val="24"/>
              </w:rPr>
            </w:pPr>
          </w:p>
        </w:tc>
        <w:tc>
          <w:tcPr>
            <w:tcW w:w="1935" w:type="dxa"/>
            <w:vAlign w:val="center"/>
          </w:tcPr>
          <w:p>
            <w:pPr>
              <w:tabs>
                <w:tab w:val="left" w:pos="3327"/>
              </w:tabs>
              <w:spacing w:line="360" w:lineRule="auto"/>
              <w:rPr>
                <w:rFonts w:ascii="宋体" w:hAnsi="宋体"/>
                <w:sz w:val="24"/>
              </w:rPr>
            </w:pPr>
          </w:p>
        </w:tc>
        <w:tc>
          <w:tcPr>
            <w:tcW w:w="782" w:type="dxa"/>
            <w:vAlign w:val="center"/>
          </w:tcPr>
          <w:p>
            <w:pPr>
              <w:tabs>
                <w:tab w:val="left" w:pos="3327"/>
              </w:tabs>
              <w:spacing w:line="360" w:lineRule="auto"/>
              <w:rPr>
                <w:rFonts w:ascii="宋体" w:hAnsi="宋体"/>
                <w:sz w:val="24"/>
              </w:rPr>
            </w:pPr>
          </w:p>
        </w:tc>
        <w:tc>
          <w:tcPr>
            <w:tcW w:w="70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851" w:type="dxa"/>
            <w:vAlign w:val="center"/>
          </w:tcPr>
          <w:p>
            <w:pPr>
              <w:tabs>
                <w:tab w:val="left" w:pos="3327"/>
              </w:tabs>
              <w:spacing w:line="360" w:lineRule="auto"/>
              <w:jc w:val="center"/>
              <w:rPr>
                <w:rFonts w:ascii="宋体" w:hAnsi="宋体"/>
                <w:sz w:val="24"/>
              </w:rPr>
            </w:pPr>
            <w:r>
              <w:rPr>
                <w:rFonts w:hint="eastAsia" w:ascii="宋体" w:hAnsi="宋体"/>
                <w:sz w:val="24"/>
              </w:rPr>
              <w:t>3</w:t>
            </w:r>
          </w:p>
        </w:tc>
        <w:tc>
          <w:tcPr>
            <w:tcW w:w="851" w:type="dxa"/>
            <w:vAlign w:val="center"/>
          </w:tcPr>
          <w:p>
            <w:pPr>
              <w:tabs>
                <w:tab w:val="left" w:pos="3327"/>
              </w:tabs>
              <w:spacing w:line="360" w:lineRule="auto"/>
              <w:rPr>
                <w:rFonts w:ascii="宋体" w:hAnsi="宋体"/>
                <w:sz w:val="24"/>
              </w:rPr>
            </w:pPr>
          </w:p>
        </w:tc>
        <w:tc>
          <w:tcPr>
            <w:tcW w:w="1940" w:type="dxa"/>
            <w:vAlign w:val="center"/>
          </w:tcPr>
          <w:p>
            <w:pPr>
              <w:tabs>
                <w:tab w:val="left" w:pos="3327"/>
              </w:tabs>
              <w:spacing w:line="360" w:lineRule="auto"/>
              <w:rPr>
                <w:rFonts w:ascii="宋体" w:hAnsi="宋体"/>
                <w:sz w:val="24"/>
              </w:rPr>
            </w:pPr>
          </w:p>
        </w:tc>
        <w:tc>
          <w:tcPr>
            <w:tcW w:w="1260" w:type="dxa"/>
            <w:vAlign w:val="center"/>
          </w:tcPr>
          <w:p>
            <w:pPr>
              <w:tabs>
                <w:tab w:val="left" w:pos="3327"/>
              </w:tabs>
              <w:spacing w:line="360" w:lineRule="auto"/>
              <w:rPr>
                <w:rFonts w:ascii="宋体" w:hAnsi="宋体"/>
                <w:sz w:val="24"/>
              </w:rPr>
            </w:pPr>
          </w:p>
        </w:tc>
        <w:tc>
          <w:tcPr>
            <w:tcW w:w="1170" w:type="dxa"/>
            <w:vAlign w:val="center"/>
          </w:tcPr>
          <w:p>
            <w:pPr>
              <w:tabs>
                <w:tab w:val="left" w:pos="3327"/>
              </w:tabs>
              <w:spacing w:line="360" w:lineRule="auto"/>
              <w:rPr>
                <w:rFonts w:ascii="宋体" w:hAnsi="宋体"/>
                <w:sz w:val="24"/>
              </w:rPr>
            </w:pPr>
          </w:p>
        </w:tc>
        <w:tc>
          <w:tcPr>
            <w:tcW w:w="1935" w:type="dxa"/>
            <w:vAlign w:val="center"/>
          </w:tcPr>
          <w:p>
            <w:pPr>
              <w:tabs>
                <w:tab w:val="left" w:pos="3327"/>
              </w:tabs>
              <w:spacing w:line="360" w:lineRule="auto"/>
              <w:rPr>
                <w:rFonts w:ascii="宋体" w:hAnsi="宋体"/>
                <w:sz w:val="24"/>
              </w:rPr>
            </w:pPr>
          </w:p>
        </w:tc>
        <w:tc>
          <w:tcPr>
            <w:tcW w:w="782" w:type="dxa"/>
            <w:vAlign w:val="center"/>
          </w:tcPr>
          <w:p>
            <w:pPr>
              <w:tabs>
                <w:tab w:val="left" w:pos="3327"/>
              </w:tabs>
              <w:spacing w:line="360" w:lineRule="auto"/>
              <w:rPr>
                <w:rFonts w:ascii="宋体" w:hAnsi="宋体"/>
                <w:sz w:val="24"/>
              </w:rPr>
            </w:pPr>
          </w:p>
        </w:tc>
        <w:tc>
          <w:tcPr>
            <w:tcW w:w="70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51" w:type="dxa"/>
            <w:vAlign w:val="center"/>
          </w:tcPr>
          <w:p>
            <w:pPr>
              <w:tabs>
                <w:tab w:val="left" w:pos="3327"/>
              </w:tabs>
              <w:spacing w:line="360" w:lineRule="auto"/>
              <w:jc w:val="center"/>
              <w:rPr>
                <w:rFonts w:ascii="宋体" w:hAnsi="宋体"/>
                <w:sz w:val="24"/>
              </w:rPr>
            </w:pPr>
            <w:r>
              <w:rPr>
                <w:rFonts w:hint="eastAsia" w:ascii="宋体" w:hAnsi="宋体"/>
                <w:sz w:val="24"/>
              </w:rPr>
              <w:t>4</w:t>
            </w:r>
          </w:p>
        </w:tc>
        <w:tc>
          <w:tcPr>
            <w:tcW w:w="851" w:type="dxa"/>
            <w:vAlign w:val="center"/>
          </w:tcPr>
          <w:p>
            <w:pPr>
              <w:tabs>
                <w:tab w:val="left" w:pos="3327"/>
              </w:tabs>
              <w:spacing w:line="360" w:lineRule="auto"/>
              <w:rPr>
                <w:rFonts w:ascii="宋体" w:hAnsi="宋体"/>
                <w:sz w:val="24"/>
              </w:rPr>
            </w:pPr>
          </w:p>
        </w:tc>
        <w:tc>
          <w:tcPr>
            <w:tcW w:w="1940" w:type="dxa"/>
            <w:vAlign w:val="center"/>
          </w:tcPr>
          <w:p>
            <w:pPr>
              <w:tabs>
                <w:tab w:val="left" w:pos="3327"/>
              </w:tabs>
              <w:spacing w:line="360" w:lineRule="auto"/>
              <w:rPr>
                <w:rFonts w:ascii="宋体" w:hAnsi="宋体"/>
                <w:sz w:val="24"/>
              </w:rPr>
            </w:pPr>
          </w:p>
        </w:tc>
        <w:tc>
          <w:tcPr>
            <w:tcW w:w="1260" w:type="dxa"/>
            <w:vAlign w:val="center"/>
          </w:tcPr>
          <w:p>
            <w:pPr>
              <w:tabs>
                <w:tab w:val="left" w:pos="3327"/>
              </w:tabs>
              <w:spacing w:line="360" w:lineRule="auto"/>
              <w:rPr>
                <w:rFonts w:ascii="宋体" w:hAnsi="宋体"/>
                <w:sz w:val="24"/>
              </w:rPr>
            </w:pPr>
          </w:p>
        </w:tc>
        <w:tc>
          <w:tcPr>
            <w:tcW w:w="1170" w:type="dxa"/>
            <w:vAlign w:val="center"/>
          </w:tcPr>
          <w:p>
            <w:pPr>
              <w:tabs>
                <w:tab w:val="left" w:pos="3327"/>
              </w:tabs>
              <w:spacing w:line="360" w:lineRule="auto"/>
              <w:rPr>
                <w:rFonts w:ascii="宋体" w:hAnsi="宋体"/>
                <w:sz w:val="24"/>
              </w:rPr>
            </w:pPr>
          </w:p>
        </w:tc>
        <w:tc>
          <w:tcPr>
            <w:tcW w:w="1935" w:type="dxa"/>
            <w:vAlign w:val="center"/>
          </w:tcPr>
          <w:p>
            <w:pPr>
              <w:tabs>
                <w:tab w:val="left" w:pos="3327"/>
              </w:tabs>
              <w:spacing w:line="360" w:lineRule="auto"/>
              <w:rPr>
                <w:rFonts w:ascii="宋体" w:hAnsi="宋体"/>
                <w:sz w:val="24"/>
              </w:rPr>
            </w:pPr>
          </w:p>
        </w:tc>
        <w:tc>
          <w:tcPr>
            <w:tcW w:w="782" w:type="dxa"/>
            <w:vAlign w:val="center"/>
          </w:tcPr>
          <w:p>
            <w:pPr>
              <w:tabs>
                <w:tab w:val="left" w:pos="3327"/>
              </w:tabs>
              <w:spacing w:line="360" w:lineRule="auto"/>
              <w:rPr>
                <w:rFonts w:ascii="宋体" w:hAnsi="宋体"/>
                <w:sz w:val="24"/>
              </w:rPr>
            </w:pPr>
          </w:p>
        </w:tc>
        <w:tc>
          <w:tcPr>
            <w:tcW w:w="70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jc w:val="center"/>
        </w:trPr>
        <w:tc>
          <w:tcPr>
            <w:tcW w:w="851" w:type="dxa"/>
            <w:vAlign w:val="center"/>
          </w:tcPr>
          <w:p>
            <w:pPr>
              <w:tabs>
                <w:tab w:val="left" w:pos="3327"/>
              </w:tabs>
              <w:spacing w:line="360" w:lineRule="auto"/>
              <w:jc w:val="center"/>
              <w:rPr>
                <w:rFonts w:ascii="宋体" w:hAnsi="宋体"/>
                <w:sz w:val="24"/>
              </w:rPr>
            </w:pPr>
            <w:r>
              <w:rPr>
                <w:rFonts w:hint="eastAsia" w:ascii="宋体" w:hAnsi="宋体"/>
                <w:sz w:val="24"/>
              </w:rPr>
              <w:t>……</w:t>
            </w:r>
          </w:p>
        </w:tc>
        <w:tc>
          <w:tcPr>
            <w:tcW w:w="851" w:type="dxa"/>
            <w:vAlign w:val="center"/>
          </w:tcPr>
          <w:p>
            <w:pPr>
              <w:tabs>
                <w:tab w:val="left" w:pos="3327"/>
              </w:tabs>
              <w:spacing w:line="360" w:lineRule="auto"/>
              <w:rPr>
                <w:rFonts w:ascii="宋体" w:hAnsi="宋体"/>
                <w:sz w:val="24"/>
              </w:rPr>
            </w:pPr>
          </w:p>
        </w:tc>
        <w:tc>
          <w:tcPr>
            <w:tcW w:w="1940" w:type="dxa"/>
            <w:vAlign w:val="center"/>
          </w:tcPr>
          <w:p>
            <w:pPr>
              <w:tabs>
                <w:tab w:val="left" w:pos="3327"/>
              </w:tabs>
              <w:spacing w:line="360" w:lineRule="auto"/>
              <w:rPr>
                <w:rFonts w:ascii="宋体" w:hAnsi="宋体"/>
                <w:sz w:val="24"/>
              </w:rPr>
            </w:pPr>
          </w:p>
        </w:tc>
        <w:tc>
          <w:tcPr>
            <w:tcW w:w="1260" w:type="dxa"/>
            <w:vAlign w:val="center"/>
          </w:tcPr>
          <w:p>
            <w:pPr>
              <w:tabs>
                <w:tab w:val="left" w:pos="3327"/>
              </w:tabs>
              <w:spacing w:line="360" w:lineRule="auto"/>
              <w:rPr>
                <w:rFonts w:ascii="宋体" w:hAnsi="宋体"/>
                <w:sz w:val="24"/>
              </w:rPr>
            </w:pPr>
          </w:p>
        </w:tc>
        <w:tc>
          <w:tcPr>
            <w:tcW w:w="1170" w:type="dxa"/>
            <w:vAlign w:val="center"/>
          </w:tcPr>
          <w:p>
            <w:pPr>
              <w:tabs>
                <w:tab w:val="left" w:pos="3327"/>
              </w:tabs>
              <w:spacing w:line="360" w:lineRule="auto"/>
              <w:rPr>
                <w:rFonts w:ascii="宋体" w:hAnsi="宋体"/>
                <w:sz w:val="24"/>
              </w:rPr>
            </w:pPr>
          </w:p>
        </w:tc>
        <w:tc>
          <w:tcPr>
            <w:tcW w:w="1935" w:type="dxa"/>
            <w:vAlign w:val="center"/>
          </w:tcPr>
          <w:p>
            <w:pPr>
              <w:tabs>
                <w:tab w:val="left" w:pos="3327"/>
              </w:tabs>
              <w:spacing w:line="360" w:lineRule="auto"/>
              <w:rPr>
                <w:rFonts w:ascii="宋体" w:hAnsi="宋体"/>
                <w:sz w:val="24"/>
              </w:rPr>
            </w:pPr>
          </w:p>
        </w:tc>
        <w:tc>
          <w:tcPr>
            <w:tcW w:w="782" w:type="dxa"/>
            <w:vAlign w:val="center"/>
          </w:tcPr>
          <w:p>
            <w:pPr>
              <w:tabs>
                <w:tab w:val="left" w:pos="3327"/>
              </w:tabs>
              <w:spacing w:line="360" w:lineRule="auto"/>
              <w:rPr>
                <w:rFonts w:ascii="宋体" w:hAnsi="宋体"/>
                <w:sz w:val="24"/>
              </w:rPr>
            </w:pPr>
          </w:p>
        </w:tc>
        <w:tc>
          <w:tcPr>
            <w:tcW w:w="709" w:type="dxa"/>
            <w:vAlign w:val="center"/>
          </w:tcPr>
          <w:p>
            <w:pPr>
              <w:spacing w:line="360" w:lineRule="auto"/>
              <w:jc w:val="center"/>
              <w:rPr>
                <w:rFonts w:ascii="宋体" w:hAnsi="宋体"/>
                <w:sz w:val="24"/>
              </w:rPr>
            </w:pPr>
          </w:p>
        </w:tc>
      </w:tr>
    </w:tbl>
    <w:p>
      <w:pPr>
        <w:autoSpaceDE w:val="0"/>
        <w:autoSpaceDN w:val="0"/>
        <w:spacing w:line="360" w:lineRule="auto"/>
        <w:rPr>
          <w:rFonts w:ascii="宋体" w:hAnsi="宋体" w:cs="Arial"/>
          <w:szCs w:val="21"/>
          <w:lang w:val="zh-CN"/>
        </w:rPr>
      </w:pPr>
      <w:r>
        <w:rPr>
          <w:rFonts w:ascii="宋体" w:hAnsi="宋体" w:cs="Arial"/>
          <w:szCs w:val="21"/>
          <w:lang w:val="zh-CN"/>
        </w:rPr>
        <w:t>注：1</w:t>
      </w:r>
      <w:r>
        <w:rPr>
          <w:rFonts w:hint="eastAsia" w:ascii="宋体" w:hAnsi="宋体" w:cs="Arial"/>
          <w:szCs w:val="21"/>
          <w:lang w:val="zh-CN"/>
        </w:rPr>
        <w:t>、</w:t>
      </w:r>
      <w:r>
        <w:rPr>
          <w:rFonts w:ascii="宋体" w:hAnsi="宋体" w:cs="Arial"/>
          <w:szCs w:val="21"/>
          <w:lang w:val="zh-CN"/>
        </w:rPr>
        <w:t>本表应按照</w:t>
      </w:r>
      <w:r>
        <w:rPr>
          <w:rFonts w:hint="eastAsia" w:ascii="宋体" w:hAnsi="宋体" w:cs="Arial"/>
          <w:szCs w:val="21"/>
          <w:lang w:val="zh-CN"/>
        </w:rPr>
        <w:t>服务内容及要求</w:t>
      </w:r>
      <w:r>
        <w:rPr>
          <w:rFonts w:ascii="宋体" w:hAnsi="宋体" w:cs="Arial"/>
          <w:szCs w:val="21"/>
          <w:lang w:val="zh-CN"/>
        </w:rPr>
        <w:t>中的指标逐项填写，不得遗漏。</w:t>
      </w:r>
    </w:p>
    <w:p>
      <w:pPr>
        <w:autoSpaceDE w:val="0"/>
        <w:autoSpaceDN w:val="0"/>
        <w:spacing w:line="360" w:lineRule="auto"/>
        <w:ind w:firstLine="420" w:firstLineChars="200"/>
        <w:rPr>
          <w:rFonts w:ascii="宋体" w:hAnsi="宋体" w:cs="Arial"/>
          <w:szCs w:val="21"/>
          <w:lang w:val="zh-CN"/>
        </w:rPr>
      </w:pPr>
      <w:r>
        <w:rPr>
          <w:rFonts w:hint="eastAsia" w:ascii="宋体" w:hAnsi="宋体" w:cs="Arial"/>
          <w:szCs w:val="21"/>
          <w:lang w:val="zh-CN"/>
        </w:rPr>
        <w:t>2、</w:t>
      </w:r>
      <w:r>
        <w:rPr>
          <w:rFonts w:ascii="宋体" w:hAnsi="宋体" w:cs="Arial"/>
          <w:szCs w:val="21"/>
          <w:lang w:val="zh-CN"/>
        </w:rPr>
        <w:t>填写此表时以招标项目参数要求为基本投标要求，满足招标项目参数要求的指标需列出“0”；超出、不满足招标项目参数要求的指标需列出“+”、“-”偏差，并做</w:t>
      </w:r>
      <w:r>
        <w:rPr>
          <w:rFonts w:hint="eastAsia" w:ascii="宋体" w:hAnsi="宋体" w:cs="Arial"/>
          <w:szCs w:val="21"/>
          <w:lang w:val="zh-CN"/>
        </w:rPr>
        <w:t xml:space="preserve"> </w:t>
      </w:r>
      <w:r>
        <w:rPr>
          <w:rFonts w:ascii="宋体" w:hAnsi="宋体" w:cs="Arial"/>
          <w:szCs w:val="21"/>
          <w:lang w:val="zh-CN"/>
        </w:rPr>
        <w:t xml:space="preserve"> 出详细说明；如果只注明“+”、“-”或未填写，将视为该项指标不响应。</w:t>
      </w:r>
    </w:p>
    <w:p>
      <w:pPr>
        <w:autoSpaceDE w:val="0"/>
        <w:autoSpaceDN w:val="0"/>
        <w:spacing w:line="360" w:lineRule="auto"/>
        <w:ind w:firstLine="420" w:firstLineChars="200"/>
        <w:rPr>
          <w:rFonts w:ascii="宋体" w:hAnsi="宋体" w:cs="Arial"/>
          <w:szCs w:val="21"/>
          <w:lang w:val="zh-CN"/>
        </w:rPr>
      </w:pPr>
      <w:r>
        <w:rPr>
          <w:rFonts w:ascii="宋体" w:hAnsi="宋体" w:cs="Arial"/>
          <w:szCs w:val="21"/>
          <w:lang w:val="zh-CN"/>
        </w:rPr>
        <w:t>3</w:t>
      </w:r>
      <w:r>
        <w:rPr>
          <w:rFonts w:hint="eastAsia" w:ascii="宋体" w:hAnsi="宋体" w:cs="Arial"/>
          <w:szCs w:val="21"/>
          <w:lang w:val="zh-CN"/>
        </w:rPr>
        <w:t>、投标供应商响应采购需求应具体、明确，含糊不清、不确切或伪造、编造证明材料的，按照实质性不响应处理。对伪造、编造证明材料的，将报送采购监管部门查处。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02" w:firstLineChars="200"/>
        <w:rPr>
          <w:rFonts w:ascii="宋体" w:hAnsi="宋体" w:cs="Arial"/>
          <w:b/>
          <w:bCs/>
          <w:sz w:val="20"/>
          <w:lang w:val="zh-CN"/>
        </w:rPr>
      </w:pPr>
    </w:p>
    <w:p>
      <w:pPr>
        <w:autoSpaceDE w:val="0"/>
        <w:autoSpaceDN w:val="0"/>
        <w:spacing w:line="360" w:lineRule="auto"/>
        <w:ind w:firstLine="402" w:firstLineChars="200"/>
        <w:rPr>
          <w:rFonts w:ascii="宋体" w:hAnsi="宋体" w:cs="Arial"/>
          <w:b/>
          <w:bCs/>
          <w:sz w:val="20"/>
          <w:lang w:val="zh-CN"/>
        </w:rPr>
      </w:pPr>
    </w:p>
    <w:p>
      <w:pPr>
        <w:autoSpaceDE w:val="0"/>
        <w:autoSpaceDN w:val="0"/>
        <w:spacing w:line="360" w:lineRule="auto"/>
        <w:ind w:firstLine="402" w:firstLineChars="200"/>
        <w:rPr>
          <w:rFonts w:ascii="宋体" w:hAnsi="宋体" w:cs="Arial"/>
          <w:b/>
          <w:bCs/>
          <w:sz w:val="20"/>
          <w:lang w:val="zh-CN"/>
        </w:rPr>
      </w:pPr>
    </w:p>
    <w:p>
      <w:pPr>
        <w:autoSpaceDE w:val="0"/>
        <w:autoSpaceDN w:val="0"/>
        <w:spacing w:line="360" w:lineRule="auto"/>
        <w:ind w:firstLine="402" w:firstLineChars="200"/>
        <w:rPr>
          <w:rFonts w:ascii="宋体" w:hAnsi="宋体" w:cs="Arial"/>
          <w:b/>
          <w:bCs/>
          <w:sz w:val="20"/>
          <w:lang w:val="zh-CN"/>
        </w:rPr>
      </w:pPr>
    </w:p>
    <w:p>
      <w:pPr>
        <w:pStyle w:val="10"/>
        <w:rPr>
          <w:rFonts w:ascii="宋体" w:hAnsi="宋体" w:cs="Arial"/>
          <w:b/>
          <w:bCs/>
          <w:sz w:val="20"/>
          <w:lang w:val="zh-CN"/>
        </w:rPr>
      </w:pPr>
    </w:p>
    <w:p>
      <w:pPr>
        <w:pStyle w:val="11"/>
        <w:rPr>
          <w:lang w:val="zh-CN"/>
        </w:rPr>
      </w:pPr>
    </w:p>
    <w:p>
      <w:pPr>
        <w:autoSpaceDE w:val="0"/>
        <w:autoSpaceDN w:val="0"/>
        <w:spacing w:line="360" w:lineRule="auto"/>
        <w:ind w:firstLine="402" w:firstLineChars="200"/>
        <w:rPr>
          <w:rFonts w:ascii="宋体" w:hAnsi="宋体" w:cs="Arial"/>
          <w:b/>
          <w:bCs/>
          <w:sz w:val="20"/>
          <w:lang w:val="zh-CN"/>
        </w:rPr>
      </w:pPr>
    </w:p>
    <w:p>
      <w:pPr>
        <w:autoSpaceDE w:val="0"/>
        <w:autoSpaceDN w:val="0"/>
        <w:spacing w:line="360" w:lineRule="auto"/>
        <w:ind w:firstLine="402" w:firstLineChars="200"/>
        <w:rPr>
          <w:rFonts w:ascii="宋体" w:hAnsi="宋体" w:cs="Arial"/>
          <w:b/>
          <w:bCs/>
          <w:sz w:val="20"/>
          <w:lang w:val="zh-CN"/>
        </w:rPr>
      </w:pPr>
    </w:p>
    <w:p>
      <w:pPr>
        <w:tabs>
          <w:tab w:val="left" w:pos="168"/>
        </w:tabs>
        <w:adjustRightInd w:val="0"/>
        <w:spacing w:line="360" w:lineRule="auto"/>
        <w:jc w:val="right"/>
        <w:textAlignment w:val="baseline"/>
        <w:rPr>
          <w:rFonts w:ascii="宋体" w:hAnsi="宋体"/>
          <w:b/>
          <w:sz w:val="24"/>
          <w:szCs w:val="28"/>
        </w:rPr>
      </w:pPr>
      <w:r>
        <w:rPr>
          <w:rFonts w:hint="eastAsia" w:ascii="宋体" w:hAnsi="宋体"/>
          <w:b/>
          <w:sz w:val="24"/>
          <w:szCs w:val="28"/>
        </w:rPr>
        <w:t>投标人：             （公章）</w:t>
      </w:r>
    </w:p>
    <w:p>
      <w:pPr>
        <w:tabs>
          <w:tab w:val="left" w:pos="168"/>
        </w:tabs>
        <w:adjustRightInd w:val="0"/>
        <w:spacing w:line="360" w:lineRule="auto"/>
        <w:jc w:val="right"/>
        <w:textAlignment w:val="baseline"/>
        <w:rPr>
          <w:rFonts w:ascii="宋体" w:hAnsi="宋体"/>
          <w:b/>
          <w:sz w:val="24"/>
          <w:szCs w:val="28"/>
        </w:rPr>
      </w:pPr>
      <w:r>
        <w:rPr>
          <w:rFonts w:hint="eastAsia" w:ascii="宋体" w:hAnsi="宋体"/>
          <w:b/>
          <w:sz w:val="24"/>
          <w:szCs w:val="28"/>
        </w:rPr>
        <w:t>法定代表人或委托代理人：       （签字）</w:t>
      </w:r>
    </w:p>
    <w:p>
      <w:pPr>
        <w:jc w:val="right"/>
        <w:rPr>
          <w:rFonts w:ascii="宋体" w:hAnsi="宋体"/>
          <w:b/>
          <w:sz w:val="24"/>
          <w:szCs w:val="28"/>
        </w:rPr>
      </w:pPr>
      <w:r>
        <w:rPr>
          <w:rFonts w:hint="eastAsia" w:ascii="宋体" w:hAnsi="宋体"/>
          <w:b/>
          <w:sz w:val="24"/>
          <w:szCs w:val="28"/>
        </w:rPr>
        <w:t>日期：    年   月   日</w:t>
      </w:r>
    </w:p>
    <w:p>
      <w:pPr>
        <w:pStyle w:val="21"/>
        <w:rPr>
          <w:lang w:val="zh-CN"/>
        </w:rPr>
      </w:pPr>
    </w:p>
    <w:p>
      <w:pPr>
        <w:rPr>
          <w:rFonts w:ascii="宋体" w:hAnsi="宋体" w:cs="宋体"/>
          <w:kern w:val="0"/>
          <w:sz w:val="28"/>
          <w:szCs w:val="28"/>
          <w:lang w:val="zh-CN"/>
        </w:rPr>
      </w:pPr>
      <w:r>
        <w:rPr>
          <w:rFonts w:hint="eastAsia" w:ascii="宋体" w:hAnsi="宋体" w:cs="宋体"/>
          <w:kern w:val="0"/>
          <w:sz w:val="28"/>
          <w:szCs w:val="28"/>
          <w:lang w:val="zh-CN"/>
        </w:rPr>
        <w:br w:type="page"/>
      </w:r>
    </w:p>
    <w:p>
      <w:pPr>
        <w:pStyle w:val="26"/>
        <w:spacing w:before="0" w:after="0" w:line="360" w:lineRule="auto"/>
        <w:jc w:val="left"/>
        <w:rPr>
          <w:rFonts w:ascii="宋体" w:hAnsi="宋体" w:cs="宋体"/>
          <w:sz w:val="30"/>
          <w:szCs w:val="30"/>
        </w:rPr>
      </w:pPr>
      <w:bookmarkStart w:id="157" w:name="_Toc202124653"/>
      <w:r>
        <w:rPr>
          <w:rFonts w:hint="eastAsia" w:ascii="宋体" w:hAnsi="宋体" w:cs="宋体"/>
          <w:kern w:val="0"/>
          <w:sz w:val="28"/>
          <w:szCs w:val="28"/>
          <w:lang w:val="zh-CN"/>
        </w:rPr>
        <w:t>格式</w:t>
      </w:r>
      <w:r>
        <w:rPr>
          <w:rFonts w:hint="eastAsia"/>
          <w:sz w:val="30"/>
          <w:szCs w:val="30"/>
        </w:rPr>
        <w:t>1</w:t>
      </w:r>
      <w:r>
        <w:rPr>
          <w:sz w:val="30"/>
          <w:szCs w:val="30"/>
        </w:rPr>
        <w:t>5</w:t>
      </w:r>
      <w:r>
        <w:rPr>
          <w:rFonts w:hint="eastAsia"/>
          <w:sz w:val="30"/>
          <w:szCs w:val="30"/>
        </w:rPr>
        <w:t>.响应方案说明</w:t>
      </w:r>
      <w:bookmarkEnd w:id="154"/>
      <w:bookmarkEnd w:id="157"/>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响应方案说明</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投标人应按不低于采购项目要求，针对该项目的实施，提供具体方案。</w:t>
      </w:r>
    </w:p>
    <w:p>
      <w:pPr>
        <w:autoSpaceDE w:val="0"/>
        <w:autoSpaceDN w:val="0"/>
        <w:adjustRightInd w:val="0"/>
        <w:ind w:firstLine="562"/>
        <w:jc w:val="left"/>
        <w:rPr>
          <w:rFonts w:hAnsi="宋体"/>
          <w:b/>
          <w:bCs/>
          <w:sz w:val="32"/>
          <w:szCs w:val="28"/>
        </w:rPr>
      </w:pPr>
      <w:r>
        <w:rPr>
          <w:rFonts w:ascii="宋体" w:hAnsi="宋体" w:cs="宋体"/>
          <w:sz w:val="30"/>
          <w:szCs w:val="30"/>
        </w:rPr>
        <w:br w:type="page"/>
      </w:r>
    </w:p>
    <w:p>
      <w:pPr>
        <w:autoSpaceDE w:val="0"/>
        <w:autoSpaceDN w:val="0"/>
        <w:adjustRightInd w:val="0"/>
        <w:ind w:firstLine="562"/>
        <w:jc w:val="center"/>
        <w:rPr>
          <w:rFonts w:ascii="宋体" w:hAnsi="宋体" w:cs="华文中宋"/>
          <w:b/>
          <w:bCs/>
          <w:sz w:val="28"/>
          <w:szCs w:val="36"/>
          <w:lang w:val="zh-CN"/>
        </w:rPr>
      </w:pPr>
    </w:p>
    <w:p>
      <w:pPr>
        <w:autoSpaceDE w:val="0"/>
        <w:autoSpaceDN w:val="0"/>
        <w:adjustRightInd w:val="0"/>
        <w:ind w:firstLine="562"/>
        <w:jc w:val="center"/>
        <w:rPr>
          <w:rFonts w:ascii="宋体" w:hAnsi="宋体" w:cs="华文中宋"/>
          <w:b/>
          <w:bCs/>
          <w:sz w:val="28"/>
          <w:szCs w:val="36"/>
          <w:lang w:val="zh-CN"/>
        </w:rPr>
      </w:pPr>
      <w:r>
        <w:rPr>
          <w:rFonts w:hint="eastAsia" w:ascii="宋体" w:hAnsi="宋体" w:cs="华文中宋"/>
          <w:b/>
          <w:bCs/>
          <w:sz w:val="28"/>
          <w:szCs w:val="36"/>
          <w:lang w:val="zh-CN"/>
        </w:rPr>
        <w:t>人员配置表</w:t>
      </w:r>
    </w:p>
    <w:p>
      <w:pPr>
        <w:ind w:firstLine="199" w:firstLineChars="95"/>
        <w:jc w:val="center"/>
        <w:rPr>
          <w:rFonts w:ascii="宋体" w:hAnsi="宋体"/>
          <w:bCs/>
        </w:rPr>
      </w:pPr>
    </w:p>
    <w:tbl>
      <w:tblPr>
        <w:tblStyle w:val="2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26"/>
        <w:gridCol w:w="788"/>
        <w:gridCol w:w="766"/>
        <w:gridCol w:w="1221"/>
        <w:gridCol w:w="1069"/>
        <w:gridCol w:w="1373"/>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rPr>
            </w:pPr>
            <w:r>
              <w:rPr>
                <w:rFonts w:hint="eastAsia" w:ascii="黑体" w:hAnsi="宋体" w:eastAsia="黑体"/>
                <w:bCs/>
              </w:rPr>
              <w:t>序号</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rPr>
            </w:pPr>
            <w:r>
              <w:rPr>
                <w:rFonts w:hint="eastAsia" w:ascii="黑体" w:hAnsi="宋体" w:eastAsia="黑体"/>
                <w:bCs/>
              </w:rPr>
              <w:t>姓名</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rPr>
            </w:pPr>
            <w:r>
              <w:rPr>
                <w:rFonts w:hint="eastAsia" w:ascii="黑体" w:hAnsi="宋体" w:eastAsia="黑体"/>
                <w:bCs/>
              </w:rPr>
              <w:t>性别</w:t>
            </w:r>
          </w:p>
        </w:tc>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rPr>
            </w:pPr>
            <w:r>
              <w:rPr>
                <w:rFonts w:hint="eastAsia" w:ascii="黑体" w:hAnsi="宋体" w:eastAsia="黑体"/>
                <w:bCs/>
              </w:rPr>
              <w:t>年龄</w:t>
            </w:r>
          </w:p>
        </w:tc>
        <w:tc>
          <w:tcPr>
            <w:tcW w:w="1221"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黑体" w:hAnsi="宋体" w:eastAsia="黑体"/>
                <w:bCs/>
              </w:rPr>
            </w:pPr>
            <w:r>
              <w:rPr>
                <w:rFonts w:hint="eastAsia" w:ascii="黑体" w:hAnsi="宋体" w:eastAsia="黑体"/>
                <w:bCs/>
              </w:rPr>
              <w:t>岗位</w:t>
            </w:r>
          </w:p>
          <w:p>
            <w:pPr>
              <w:ind w:firstLine="105" w:firstLineChars="50"/>
              <w:jc w:val="center"/>
              <w:rPr>
                <w:rFonts w:ascii="黑体" w:hAnsi="宋体" w:eastAsia="黑体"/>
                <w:bCs/>
              </w:rPr>
            </w:pPr>
            <w:r>
              <w:rPr>
                <w:rFonts w:hint="eastAsia" w:ascii="黑体" w:hAnsi="宋体" w:eastAsia="黑体"/>
                <w:bCs/>
              </w:rPr>
              <w:t>名称</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rPr>
            </w:pPr>
            <w:r>
              <w:rPr>
                <w:rFonts w:hint="eastAsia" w:ascii="黑体" w:hAnsi="宋体" w:eastAsia="黑体"/>
                <w:bCs/>
              </w:rPr>
              <w:t>学历</w:t>
            </w: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rPr>
            </w:pPr>
            <w:r>
              <w:rPr>
                <w:rFonts w:hint="eastAsia" w:ascii="黑体" w:hAnsi="宋体" w:eastAsia="黑体"/>
                <w:bCs/>
              </w:rPr>
              <w:t>职称</w:t>
            </w:r>
          </w:p>
        </w:tc>
        <w:tc>
          <w:tcPr>
            <w:tcW w:w="228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Cs/>
              </w:rPr>
            </w:pPr>
            <w:r>
              <w:rPr>
                <w:rFonts w:hint="eastAsia" w:ascii="黑体" w:hAnsi="宋体" w:eastAsia="黑体"/>
                <w:bCs/>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11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88"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6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2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37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28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c>
          <w:tcPr>
            <w:tcW w:w="11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88"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6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2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37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28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c>
          <w:tcPr>
            <w:tcW w:w="11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88"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6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2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37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28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w:t>
            </w:r>
          </w:p>
        </w:tc>
        <w:tc>
          <w:tcPr>
            <w:tcW w:w="11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88"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6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2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37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28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5</w:t>
            </w:r>
          </w:p>
        </w:tc>
        <w:tc>
          <w:tcPr>
            <w:tcW w:w="11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88"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6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2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37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28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w:t>
            </w:r>
          </w:p>
        </w:tc>
        <w:tc>
          <w:tcPr>
            <w:tcW w:w="11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88"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6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2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37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28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7</w:t>
            </w:r>
          </w:p>
        </w:tc>
        <w:tc>
          <w:tcPr>
            <w:tcW w:w="11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88"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6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2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37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28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w:t>
            </w:r>
          </w:p>
        </w:tc>
        <w:tc>
          <w:tcPr>
            <w:tcW w:w="11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88"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6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2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37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28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w:t>
            </w:r>
          </w:p>
        </w:tc>
        <w:tc>
          <w:tcPr>
            <w:tcW w:w="11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88"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6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2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37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28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w:t>
            </w:r>
          </w:p>
        </w:tc>
        <w:tc>
          <w:tcPr>
            <w:tcW w:w="11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88"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6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2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37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28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w:t>
            </w:r>
          </w:p>
        </w:tc>
        <w:tc>
          <w:tcPr>
            <w:tcW w:w="11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88"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6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2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37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28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bl>
    <w:p>
      <w:pPr>
        <w:pStyle w:val="82"/>
        <w:ind w:firstLine="480"/>
        <w:jc w:val="left"/>
        <w:rPr>
          <w:color w:val="000000"/>
        </w:rPr>
      </w:pPr>
      <w:r>
        <w:rPr>
          <w:rFonts w:hint="eastAsia"/>
          <w:b/>
          <w:color w:val="000000"/>
        </w:rPr>
        <w:t>注</w:t>
      </w:r>
      <w:r>
        <w:rPr>
          <w:rFonts w:hint="eastAsia"/>
          <w:color w:val="000000"/>
        </w:rPr>
        <w:t>：</w:t>
      </w:r>
      <w:r>
        <w:rPr>
          <w:rFonts w:hint="eastAsia"/>
          <w:b/>
          <w:color w:val="000000"/>
        </w:rPr>
        <w:t>上表可自行延长。以上人员须提供相关证明材料。</w:t>
      </w:r>
    </w:p>
    <w:p>
      <w:pPr>
        <w:spacing w:line="360" w:lineRule="auto"/>
        <w:ind w:firstLine="413" w:firstLineChars="197"/>
        <w:rPr>
          <w:rFonts w:ascii="宋体" w:hAnsi="宋体"/>
        </w:rPr>
      </w:pPr>
    </w:p>
    <w:p>
      <w:pPr>
        <w:spacing w:line="360" w:lineRule="auto"/>
        <w:ind w:firstLine="413" w:firstLineChars="197"/>
        <w:jc w:val="right"/>
        <w:rPr>
          <w:rFonts w:ascii="宋体" w:hAnsi="宋体"/>
        </w:rPr>
      </w:pPr>
    </w:p>
    <w:p>
      <w:pPr>
        <w:wordWrap w:val="0"/>
        <w:spacing w:line="360" w:lineRule="auto"/>
        <w:jc w:val="right"/>
        <w:rPr>
          <w:rFonts w:ascii="宋体"/>
          <w:b/>
          <w:bCs/>
          <w:sz w:val="24"/>
        </w:rPr>
      </w:pPr>
      <w:r>
        <w:rPr>
          <w:rFonts w:hint="eastAsia" w:ascii="宋体" w:hAnsi="宋体" w:cs="宋体"/>
          <w:b/>
          <w:bCs/>
          <w:sz w:val="24"/>
        </w:rPr>
        <w:t xml:space="preserve">                               </w:t>
      </w:r>
    </w:p>
    <w:p>
      <w:pPr>
        <w:widowControl/>
        <w:jc w:val="right"/>
        <w:rPr>
          <w:rFonts w:ascii="宋体" w:hAnsi="宋体"/>
        </w:rPr>
      </w:pPr>
    </w:p>
    <w:p>
      <w:pPr>
        <w:rPr>
          <w:rFonts w:ascii="宋体" w:hAnsi="宋体" w:cs="宋体"/>
          <w:b/>
          <w:sz w:val="30"/>
          <w:szCs w:val="30"/>
        </w:rPr>
      </w:pPr>
    </w:p>
    <w:p/>
    <w:p/>
    <w:p>
      <w:pPr>
        <w:pStyle w:val="26"/>
        <w:jc w:val="left"/>
        <w:rPr>
          <w:rFonts w:ascii="宋体" w:hAnsi="宋体" w:cs="宋体"/>
        </w:rPr>
      </w:pPr>
      <w:r>
        <w:rPr>
          <w:rFonts w:ascii="宋体" w:hAnsi="宋体" w:cs="宋体"/>
          <w:sz w:val="30"/>
          <w:szCs w:val="30"/>
        </w:rPr>
        <w:br w:type="page"/>
      </w:r>
      <w:bookmarkStart w:id="158" w:name="_Toc202124654"/>
      <w:r>
        <w:rPr>
          <w:rFonts w:hint="eastAsia" w:ascii="宋体" w:hAnsi="宋体" w:cs="宋体"/>
          <w:kern w:val="0"/>
          <w:sz w:val="28"/>
          <w:szCs w:val="28"/>
          <w:lang w:val="zh-CN"/>
        </w:rPr>
        <w:t>格式</w:t>
      </w:r>
      <w:r>
        <w:rPr>
          <w:rFonts w:hint="eastAsia" w:ascii="宋体" w:hAnsi="宋体" w:cs="宋体"/>
          <w:sz w:val="30"/>
          <w:szCs w:val="30"/>
        </w:rPr>
        <w:t>1</w:t>
      </w:r>
      <w:r>
        <w:rPr>
          <w:sz w:val="30"/>
          <w:szCs w:val="30"/>
        </w:rPr>
        <w:t>6</w:t>
      </w:r>
      <w:r>
        <w:rPr>
          <w:rFonts w:hint="eastAsia"/>
          <w:sz w:val="30"/>
          <w:szCs w:val="30"/>
        </w:rPr>
        <w:t>.投标服务相关资料</w:t>
      </w:r>
      <w:bookmarkEnd w:id="155"/>
      <w:bookmarkEnd w:id="15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投标服务相关资料</w:t>
      </w:r>
    </w:p>
    <w:p>
      <w:pPr>
        <w:ind w:firstLine="717" w:firstLineChars="299"/>
        <w:rPr>
          <w:sz w:val="24"/>
        </w:rPr>
      </w:pPr>
      <w:r>
        <w:rPr>
          <w:rFonts w:hint="eastAsia"/>
          <w:sz w:val="24"/>
        </w:rPr>
        <w:t>根据采购项目内容，投标时提供证明服务内容响应的相关资料等。</w:t>
      </w:r>
    </w:p>
    <w:p>
      <w:pPr>
        <w:pStyle w:val="26"/>
        <w:jc w:val="left"/>
        <w:rPr>
          <w:rFonts w:cs="宋体"/>
        </w:rPr>
      </w:pPr>
      <w:r>
        <w:rPr>
          <w:rFonts w:cs="宋体"/>
          <w:kern w:val="0"/>
          <w:lang w:val="zh-CN"/>
        </w:rPr>
        <w:br w:type="page"/>
      </w:r>
      <w:bookmarkStart w:id="159" w:name="_Toc202124655"/>
      <w:bookmarkStart w:id="160" w:name="_Toc444715743"/>
      <w:bookmarkStart w:id="161" w:name="_Toc17047"/>
      <w:r>
        <w:rPr>
          <w:rFonts w:hint="eastAsia" w:ascii="宋体" w:hAnsi="宋体" w:cs="宋体"/>
          <w:kern w:val="0"/>
          <w:sz w:val="28"/>
          <w:szCs w:val="28"/>
          <w:lang w:val="zh-CN"/>
        </w:rPr>
        <w:t>格式1</w:t>
      </w:r>
      <w:r>
        <w:rPr>
          <w:rFonts w:ascii="宋体" w:hAnsi="宋体" w:cs="宋体"/>
          <w:kern w:val="0"/>
          <w:sz w:val="28"/>
          <w:szCs w:val="28"/>
        </w:rPr>
        <w:t>7</w:t>
      </w:r>
      <w:r>
        <w:rPr>
          <w:rFonts w:hint="eastAsia" w:ascii="宋体" w:hAnsi="宋体" w:cs="宋体"/>
          <w:kern w:val="0"/>
          <w:sz w:val="28"/>
          <w:szCs w:val="28"/>
          <w:lang w:val="zh-CN"/>
        </w:rPr>
        <w:t>.投标人类似业绩证明材料</w:t>
      </w:r>
      <w:bookmarkEnd w:id="159"/>
      <w:bookmarkEnd w:id="160"/>
      <w:bookmarkEnd w:id="161"/>
    </w:p>
    <w:p>
      <w:pPr>
        <w:autoSpaceDE w:val="0"/>
        <w:autoSpaceDN w:val="0"/>
        <w:spacing w:line="360" w:lineRule="auto"/>
        <w:jc w:val="center"/>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投标人类似业绩证明材料</w:t>
      </w:r>
    </w:p>
    <w:p>
      <w:pPr>
        <w:autoSpaceDE w:val="0"/>
        <w:autoSpaceDN w:val="0"/>
        <w:adjustRightInd w:val="0"/>
        <w:spacing w:line="360" w:lineRule="auto"/>
        <w:rPr>
          <w:rFonts w:ascii="宋体" w:hAnsi="宋体" w:cs="宋体"/>
          <w:kern w:val="0"/>
          <w:sz w:val="24"/>
          <w:lang w:val="zh-CN"/>
        </w:rPr>
      </w:pPr>
    </w:p>
    <w:p>
      <w:pPr>
        <w:spacing w:line="480" w:lineRule="auto"/>
        <w:ind w:firstLine="600" w:firstLineChars="250"/>
        <w:jc w:val="left"/>
        <w:rPr>
          <w:rFonts w:ascii="宋体" w:hAnsi="宋体" w:cs="宋体"/>
          <w:kern w:val="0"/>
          <w:sz w:val="24"/>
          <w:lang w:val="zh-CN"/>
        </w:rPr>
      </w:pPr>
      <w:r>
        <w:rPr>
          <w:rFonts w:hint="eastAsia" w:ascii="宋体" w:hAnsi="宋体" w:cs="宋体"/>
          <w:kern w:val="0"/>
          <w:sz w:val="24"/>
        </w:rPr>
        <w:t>按评分细则表内的业绩要求提供相关的证明材料</w:t>
      </w:r>
      <w:r>
        <w:rPr>
          <w:rFonts w:hint="eastAsia" w:ascii="宋体" w:hAnsi="宋体" w:cs="宋体"/>
          <w:kern w:val="0"/>
          <w:sz w:val="24"/>
          <w:lang w:val="zh-CN"/>
        </w:rPr>
        <w:t>。</w:t>
      </w:r>
    </w:p>
    <w:p>
      <w:pPr>
        <w:pStyle w:val="26"/>
        <w:jc w:val="left"/>
        <w:rPr>
          <w:rFonts w:ascii="宋体" w:hAnsi="宋体" w:cs="宋体"/>
          <w:kern w:val="0"/>
          <w:sz w:val="28"/>
          <w:szCs w:val="28"/>
          <w:lang w:val="zh-CN"/>
        </w:rPr>
      </w:pPr>
      <w:r>
        <w:rPr>
          <w:rFonts w:ascii="宋体" w:hAnsi="宋体" w:cs="宋体"/>
          <w:kern w:val="0"/>
          <w:sz w:val="24"/>
          <w:lang w:val="zh-CN"/>
        </w:rPr>
        <w:br w:type="page"/>
      </w:r>
      <w:bookmarkStart w:id="162" w:name="_Toc29404"/>
      <w:bookmarkStart w:id="163" w:name="_Toc444715745"/>
    </w:p>
    <w:p>
      <w:pPr>
        <w:pStyle w:val="26"/>
        <w:spacing w:before="0" w:after="0" w:line="360" w:lineRule="auto"/>
        <w:jc w:val="left"/>
        <w:rPr>
          <w:rFonts w:ascii="宋体" w:hAnsi="宋体" w:cs="宋体"/>
        </w:rPr>
      </w:pPr>
      <w:bookmarkStart w:id="164" w:name="_Toc202124656"/>
      <w:r>
        <w:rPr>
          <w:rFonts w:hint="eastAsia" w:ascii="宋体" w:hAnsi="宋体" w:cs="宋体"/>
          <w:kern w:val="0"/>
          <w:sz w:val="28"/>
          <w:szCs w:val="28"/>
          <w:lang w:val="zh-CN"/>
        </w:rPr>
        <w:t>格式</w:t>
      </w:r>
      <w:r>
        <w:rPr>
          <w:rFonts w:hint="eastAsia" w:ascii="宋体" w:hAnsi="宋体" w:cs="宋体"/>
          <w:sz w:val="30"/>
          <w:szCs w:val="30"/>
        </w:rPr>
        <w:t>1</w:t>
      </w:r>
      <w:r>
        <w:rPr>
          <w:rFonts w:ascii="宋体" w:hAnsi="宋体" w:cs="宋体"/>
          <w:sz w:val="30"/>
          <w:szCs w:val="30"/>
        </w:rPr>
        <w:t>8</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164"/>
    </w:p>
    <w:p>
      <w:pPr>
        <w:autoSpaceDE w:val="0"/>
        <w:autoSpaceDN w:val="0"/>
        <w:spacing w:line="360" w:lineRule="auto"/>
        <w:jc w:val="center"/>
        <w:rPr>
          <w:rFonts w:ascii="宋体" w:hAnsi="宋体" w:cs="宋体"/>
          <w:kern w:val="0"/>
          <w:sz w:val="28"/>
          <w:szCs w:val="28"/>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jc w:val="center"/>
        <w:rPr>
          <w:rFonts w:ascii="宋体" w:hAnsi="宋体" w:cs="宋体"/>
          <w:b/>
          <w:bCs/>
          <w:kern w:val="0"/>
          <w:sz w:val="36"/>
          <w:szCs w:val="36"/>
          <w:lang w:val="zh-CN"/>
        </w:rPr>
      </w:pPr>
    </w:p>
    <w:p>
      <w:pPr>
        <w:spacing w:line="480" w:lineRule="auto"/>
        <w:ind w:firstLine="480" w:firstLineChars="200"/>
        <w:jc w:val="left"/>
        <w:rPr>
          <w:rFonts w:ascii="宋体" w:hAnsi="宋体" w:cs="宋体"/>
          <w:sz w:val="24"/>
          <w:lang w:val="zh-CN"/>
        </w:rPr>
      </w:pPr>
      <w:r>
        <w:rPr>
          <w:rFonts w:hint="eastAsia" w:ascii="宋体" w:hAnsi="宋体" w:cs="宋体"/>
          <w:kern w:val="0"/>
          <w:sz w:val="24"/>
          <w:lang w:val="zh-CN"/>
        </w:rPr>
        <w:t>投标人在参加本项目投标中根据招标文件的要求认为需要说明的事项。</w:t>
      </w:r>
    </w:p>
    <w:p>
      <w:pPr>
        <w:pStyle w:val="26"/>
        <w:spacing w:line="360" w:lineRule="auto"/>
        <w:rPr>
          <w:rFonts w:ascii="宋体" w:hAnsi="宋体" w:cs="宋体"/>
        </w:rPr>
      </w:pPr>
      <w:r>
        <w:rPr>
          <w:lang w:val="zh-CN"/>
        </w:rPr>
        <w:br w:type="page"/>
      </w:r>
      <w:bookmarkStart w:id="165" w:name="_Toc202124657"/>
      <w:r>
        <w:rPr>
          <w:rFonts w:hint="eastAsia"/>
          <w:lang w:val="zh-CN"/>
        </w:rPr>
        <w:t>第五部分  采购项目要求及</w:t>
      </w:r>
      <w:bookmarkEnd w:id="162"/>
      <w:bookmarkEnd w:id="163"/>
      <w:r>
        <w:rPr>
          <w:rFonts w:hint="eastAsia"/>
          <w:lang w:val="zh-CN"/>
        </w:rPr>
        <w:t>服务要求</w:t>
      </w:r>
      <w:bookmarkEnd w:id="165"/>
    </w:p>
    <w:p>
      <w:pPr>
        <w:pStyle w:val="20"/>
        <w:spacing w:line="360" w:lineRule="auto"/>
        <w:jc w:val="left"/>
        <w:rPr>
          <w:szCs w:val="36"/>
        </w:rPr>
      </w:pPr>
      <w:bookmarkStart w:id="166" w:name="_Toc202124658"/>
      <w:bookmarkStart w:id="167" w:name="_Toc444715746"/>
      <w:bookmarkStart w:id="168" w:name="_Toc5937"/>
      <w:r>
        <w:rPr>
          <w:rFonts w:hint="eastAsia"/>
          <w:lang w:val="zh-CN"/>
        </w:rPr>
        <w:t>一、投标要求</w:t>
      </w:r>
      <w:bookmarkEnd w:id="166"/>
      <w:bookmarkEnd w:id="167"/>
      <w:bookmarkEnd w:id="168"/>
    </w:p>
    <w:p>
      <w:pPr>
        <w:pStyle w:val="14"/>
        <w:numPr>
          <w:ilvl w:val="0"/>
          <w:numId w:val="5"/>
        </w:numPr>
        <w:spacing w:line="360" w:lineRule="auto"/>
        <w:rPr>
          <w:rFonts w:hAnsi="宋体" w:cs="宋体"/>
          <w:kern w:val="0"/>
          <w:sz w:val="24"/>
          <w:lang w:val="zh-CN"/>
        </w:rPr>
      </w:pPr>
      <w:bookmarkStart w:id="169" w:name="_Toc444715747"/>
      <w:bookmarkStart w:id="170" w:name="_Toc5271"/>
      <w:r>
        <w:rPr>
          <w:rFonts w:hint="eastAsia" w:hAnsi="宋体"/>
          <w:b/>
          <w:sz w:val="24"/>
          <w:szCs w:val="28"/>
        </w:rPr>
        <w:t>投标说明</w:t>
      </w:r>
      <w:bookmarkEnd w:id="169"/>
      <w:bookmarkEnd w:id="170"/>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1.1</w:t>
      </w:r>
      <w:r>
        <w:rPr>
          <w:rFonts w:hint="eastAsia" w:ascii="宋体" w:hAnsi="宋体" w:cs="宋体"/>
          <w:kern w:val="0"/>
          <w:sz w:val="24"/>
        </w:rPr>
        <w:t>．</w:t>
      </w:r>
      <w:r>
        <w:rPr>
          <w:rFonts w:hint="eastAsia" w:ascii="宋体" w:hAnsi="宋体" w:cs="宋体"/>
          <w:kern w:val="0"/>
          <w:sz w:val="24"/>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w:t>
      </w:r>
      <w:r>
        <w:rPr>
          <w:rFonts w:hint="eastAsia" w:ascii="宋体" w:hAnsi="宋体" w:cs="宋体"/>
          <w:kern w:val="0"/>
          <w:sz w:val="24"/>
        </w:rPr>
        <w:t>．</w:t>
      </w:r>
      <w:r>
        <w:rPr>
          <w:rFonts w:hint="eastAsia" w:ascii="宋体" w:hAnsi="宋体" w:cs="宋体"/>
          <w:kern w:val="0"/>
          <w:sz w:val="24"/>
          <w:lang w:val="zh-CN"/>
        </w:rPr>
        <w:t>投标人必须如实填写“服务内容响应表”，在“投标服务内容、服务要求”栏中列出所投产品的具体内容、服务要求；以采购人需求为最低指标要求，投标人对超出或不满足最低指标要求的指标需列出“＋、-”偏差。</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3．</w:t>
      </w:r>
      <w:r>
        <w:rPr>
          <w:rFonts w:hint="eastAsia" w:hAnsi="宋体" w:cs="宋体"/>
          <w:kern w:val="0"/>
          <w:sz w:val="24"/>
        </w:rPr>
        <w:t>项目中标后分包情况：</w:t>
      </w:r>
      <w:r>
        <w:rPr>
          <w:rFonts w:hint="eastAsia" w:hAnsi="宋体" w:cs="宋体"/>
          <w:kern w:val="0"/>
          <w:sz w:val="24"/>
          <w:lang w:bidi="ar"/>
        </w:rPr>
        <w:t>不允许</w:t>
      </w:r>
      <w:r>
        <w:rPr>
          <w:rFonts w:hint="eastAsia" w:hAnsi="宋体" w:cs="宋体"/>
          <w:kern w:val="0"/>
          <w:sz w:val="24"/>
        </w:rPr>
        <w:t>。（允许，投标人拟在中标后将中标项目的非主体、非关键性工作分包的，应当在投标文件中载明分包承担主体，分包承担主体应当具备相应资质条件且不得再次分包）</w:t>
      </w:r>
    </w:p>
    <w:p>
      <w:pPr>
        <w:pStyle w:val="14"/>
        <w:numPr>
          <w:ilvl w:val="0"/>
          <w:numId w:val="5"/>
        </w:numPr>
        <w:spacing w:line="360" w:lineRule="auto"/>
        <w:rPr>
          <w:rFonts w:hAnsi="宋体"/>
          <w:b/>
          <w:sz w:val="24"/>
          <w:szCs w:val="28"/>
        </w:rPr>
      </w:pPr>
      <w:bookmarkStart w:id="171" w:name="_Toc444715751"/>
      <w:bookmarkStart w:id="172" w:name="_Toc4237"/>
      <w:r>
        <w:rPr>
          <w:rFonts w:hint="eastAsia" w:hAnsi="宋体"/>
          <w:b/>
          <w:sz w:val="24"/>
          <w:szCs w:val="28"/>
        </w:rPr>
        <w:t>商务要求</w:t>
      </w:r>
    </w:p>
    <w:p>
      <w:pPr>
        <w:autoSpaceDE w:val="0"/>
        <w:autoSpaceDN w:val="0"/>
        <w:spacing w:line="360" w:lineRule="auto"/>
        <w:ind w:left="425"/>
        <w:rPr>
          <w:rFonts w:ascii="宋体" w:hAnsi="宋体" w:cs="宋体"/>
          <w:kern w:val="0"/>
          <w:sz w:val="24"/>
        </w:rPr>
      </w:pPr>
      <w:r>
        <w:rPr>
          <w:rFonts w:hint="eastAsia" w:ascii="宋体" w:hAnsi="宋体" w:cs="宋体"/>
          <w:kern w:val="0"/>
          <w:sz w:val="24"/>
        </w:rPr>
        <w:t>2.1.服务期：</w:t>
      </w:r>
      <w:bookmarkStart w:id="173" w:name="OLE_LINK2"/>
      <w:r>
        <w:rPr>
          <w:rFonts w:hint="eastAsia" w:ascii="宋体" w:cs="宋体"/>
          <w:kern w:val="0"/>
          <w:sz w:val="24"/>
        </w:rPr>
        <w:t>2025年10月15日至2026年5月15日</w:t>
      </w:r>
      <w:bookmarkEnd w:id="173"/>
      <w:r>
        <w:rPr>
          <w:rFonts w:hint="eastAsia" w:ascii="宋体" w:hAnsi="宋体" w:cs="宋体"/>
          <w:kern w:val="0"/>
          <w:sz w:val="24"/>
        </w:rPr>
        <w:t>；</w:t>
      </w:r>
    </w:p>
    <w:p>
      <w:pPr>
        <w:autoSpaceDE w:val="0"/>
        <w:autoSpaceDN w:val="0"/>
        <w:spacing w:line="360" w:lineRule="auto"/>
        <w:ind w:left="425"/>
        <w:rPr>
          <w:rFonts w:ascii="宋体" w:hAnsi="宋体"/>
          <w:sz w:val="24"/>
        </w:rPr>
      </w:pPr>
      <w:r>
        <w:rPr>
          <w:rFonts w:hint="eastAsia" w:ascii="宋体" w:hAnsi="宋体" w:cs="宋体"/>
          <w:kern w:val="0"/>
          <w:sz w:val="24"/>
        </w:rPr>
        <w:t>2.2.服务地点：</w:t>
      </w:r>
      <w:r>
        <w:rPr>
          <w:rFonts w:hint="eastAsia" w:ascii="宋体" w:hAnsi="宋体"/>
          <w:sz w:val="24"/>
        </w:rPr>
        <w:t>按采购人指定地点；</w:t>
      </w:r>
    </w:p>
    <w:p>
      <w:pPr>
        <w:autoSpaceDE w:val="0"/>
        <w:autoSpaceDN w:val="0"/>
        <w:spacing w:line="360" w:lineRule="auto"/>
        <w:ind w:left="425"/>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.3.付款方式：</w:t>
      </w:r>
      <w:r>
        <w:rPr>
          <w:rFonts w:hint="eastAsia" w:ascii="宋体" w:hAnsi="宋体" w:cs="宋体"/>
          <w:kern w:val="0"/>
          <w:sz w:val="24"/>
        </w:rPr>
        <w:t>详见“第三部分  青海省政府采购项目合同书范本”。</w:t>
      </w:r>
      <w:bookmarkEnd w:id="171"/>
      <w:bookmarkEnd w:id="172"/>
    </w:p>
    <w:p>
      <w:pPr>
        <w:pStyle w:val="20"/>
        <w:spacing w:line="360" w:lineRule="auto"/>
        <w:jc w:val="left"/>
        <w:rPr>
          <w:lang w:val="zh-CN"/>
        </w:rPr>
      </w:pPr>
      <w:bookmarkStart w:id="174" w:name="_Toc202124659"/>
      <w:r>
        <w:rPr>
          <w:rFonts w:hint="eastAsia"/>
          <w:lang w:val="zh-CN"/>
        </w:rPr>
        <w:t>二、</w:t>
      </w:r>
      <w:bookmarkStart w:id="175" w:name="OLE_LINK5"/>
      <w:r>
        <w:rPr>
          <w:rFonts w:hint="eastAsia"/>
          <w:lang w:val="zh-CN"/>
        </w:rPr>
        <w:t>服务内容及要求</w:t>
      </w:r>
      <w:bookmarkEnd w:id="174"/>
      <w:bookmarkEnd w:id="175"/>
    </w:p>
    <w:p>
      <w:pPr>
        <w:autoSpaceDE w:val="0"/>
        <w:autoSpaceDN w:val="0"/>
        <w:spacing w:line="360" w:lineRule="auto"/>
        <w:ind w:left="425" w:firstLine="480" w:firstLineChars="200"/>
        <w:rPr>
          <w:rFonts w:ascii="宋体" w:hAnsi="宋体" w:cs="宋体"/>
          <w:kern w:val="0"/>
          <w:sz w:val="24"/>
        </w:rPr>
      </w:pPr>
      <w:bookmarkStart w:id="176" w:name="OLE_LINK4"/>
      <w:r>
        <w:rPr>
          <w:rFonts w:hint="eastAsia" w:ascii="宋体" w:hAnsi="宋体" w:cs="宋体"/>
          <w:kern w:val="0"/>
          <w:sz w:val="24"/>
        </w:rPr>
        <w:t>称多202</w:t>
      </w:r>
      <w:r>
        <w:rPr>
          <w:rFonts w:hint="eastAsia" w:ascii="宋体" w:hAnsi="宋体" w:cs="宋体"/>
          <w:kern w:val="0"/>
          <w:sz w:val="24"/>
          <w:lang w:val="en-US" w:eastAsia="zh-CN"/>
        </w:rPr>
        <w:t>5</w:t>
      </w:r>
      <w:r>
        <w:rPr>
          <w:rFonts w:hint="eastAsia" w:ascii="宋体" w:hAnsi="宋体" w:cs="宋体"/>
          <w:kern w:val="0"/>
          <w:sz w:val="24"/>
        </w:rPr>
        <w:t>年供暖项目服务内容为：将所属的行政运行中心、干部周转房、锅炉房、换热站、供暖管网及其他附属供暖设备进行运营管理，主要承担工作：供暖前供热系统的安全检查、调试、锅炉设备的维护、保养、安全检查、锅炉房及供热系统的普查，供暖服务期限为</w:t>
      </w:r>
      <w:r>
        <w:rPr>
          <w:rFonts w:hint="eastAsia" w:ascii="宋体" w:cs="宋体"/>
          <w:kern w:val="0"/>
          <w:sz w:val="24"/>
        </w:rPr>
        <w:t>2025年10月15日至2026年5月15日</w:t>
      </w:r>
      <w:r>
        <w:rPr>
          <w:rFonts w:hint="eastAsia" w:ascii="宋体" w:hAnsi="宋体" w:cs="宋体"/>
          <w:kern w:val="0"/>
          <w:sz w:val="24"/>
        </w:rPr>
        <w:t>，其中包含</w:t>
      </w:r>
      <w:r>
        <w:rPr>
          <w:rFonts w:hint="eastAsia" w:hAnsi="宋体"/>
          <w:sz w:val="24"/>
          <w:szCs w:val="28"/>
        </w:rPr>
        <w:t>设备维修费、燃料采购费、服务人员工资、燃料运输费、废料清运费、水电费、水质检测费、煤质检测费、环保及安全费用</w:t>
      </w:r>
      <w:r>
        <w:rPr>
          <w:rFonts w:hint="eastAsia" w:ascii="宋体" w:hAnsi="宋体" w:cs="宋体"/>
          <w:kern w:val="0"/>
          <w:sz w:val="24"/>
        </w:rPr>
        <w:t>，以及锅炉维护保养检查等工作。</w:t>
      </w:r>
    </w:p>
    <w:p>
      <w:pPr>
        <w:pStyle w:val="7"/>
        <w:jc w:val="center"/>
        <w:rPr>
          <w:b/>
          <w:bCs/>
        </w:rPr>
      </w:pPr>
    </w:p>
    <w:p>
      <w:pPr>
        <w:pStyle w:val="7"/>
        <w:jc w:val="center"/>
        <w:rPr>
          <w:b/>
          <w:bCs/>
        </w:rPr>
      </w:pPr>
    </w:p>
    <w:p>
      <w:pPr>
        <w:pStyle w:val="7"/>
        <w:jc w:val="center"/>
        <w:rPr>
          <w:b/>
          <w:bCs/>
        </w:rPr>
      </w:pPr>
    </w:p>
    <w:p>
      <w:pPr>
        <w:pStyle w:val="7"/>
        <w:jc w:val="center"/>
        <w:rPr>
          <w:b/>
          <w:bCs/>
        </w:rPr>
      </w:pPr>
    </w:p>
    <w:p>
      <w:pPr>
        <w:pStyle w:val="7"/>
        <w:jc w:val="center"/>
        <w:rPr>
          <w:b/>
          <w:bCs/>
        </w:rPr>
      </w:pPr>
    </w:p>
    <w:p>
      <w:pPr>
        <w:pStyle w:val="7"/>
        <w:jc w:val="center"/>
        <w:rPr>
          <w:b/>
          <w:bCs/>
        </w:rPr>
      </w:pPr>
    </w:p>
    <w:p>
      <w:pPr>
        <w:pStyle w:val="7"/>
        <w:jc w:val="center"/>
        <w:rPr>
          <w:b/>
          <w:bCs/>
        </w:rPr>
      </w:pPr>
    </w:p>
    <w:p>
      <w:pPr>
        <w:pStyle w:val="7"/>
        <w:jc w:val="center"/>
        <w:rPr>
          <w:b/>
          <w:bCs/>
        </w:rPr>
      </w:pPr>
    </w:p>
    <w:p>
      <w:pPr>
        <w:pStyle w:val="7"/>
        <w:jc w:val="center"/>
        <w:rPr>
          <w:b/>
          <w:bCs/>
        </w:rPr>
      </w:pPr>
    </w:p>
    <w:p>
      <w:pPr>
        <w:pStyle w:val="7"/>
        <w:jc w:val="center"/>
      </w:pPr>
      <w:r>
        <w:rPr>
          <w:rFonts w:hint="eastAsia"/>
          <w:b/>
          <w:bCs/>
        </w:rPr>
        <w:t>技术参数</w:t>
      </w:r>
    </w:p>
    <w:tbl>
      <w:tblPr>
        <w:tblStyle w:val="30"/>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263"/>
        <w:gridCol w:w="6110"/>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38" w:type="dxa"/>
            <w:vAlign w:val="center"/>
          </w:tcPr>
          <w:p>
            <w:pPr>
              <w:autoSpaceDE w:val="0"/>
              <w:autoSpaceDN w:val="0"/>
              <w:jc w:val="center"/>
              <w:rPr>
                <w:rFonts w:hint="eastAsia" w:ascii="Calibri" w:hAnsi="宋体"/>
                <w:sz w:val="24"/>
                <w:szCs w:val="28"/>
              </w:rPr>
            </w:pPr>
            <w:r>
              <w:rPr>
                <w:rFonts w:hint="eastAsia" w:ascii="Calibri" w:hAnsi="宋体"/>
                <w:sz w:val="24"/>
                <w:szCs w:val="28"/>
                <w:lang w:val="zh-CN"/>
              </w:rPr>
              <w:t>序号</w:t>
            </w:r>
          </w:p>
        </w:tc>
        <w:tc>
          <w:tcPr>
            <w:tcW w:w="1263" w:type="dxa"/>
            <w:vAlign w:val="center"/>
          </w:tcPr>
          <w:p>
            <w:pPr>
              <w:autoSpaceDE w:val="0"/>
              <w:autoSpaceDN w:val="0"/>
              <w:jc w:val="center"/>
              <w:rPr>
                <w:rFonts w:hint="eastAsia" w:ascii="Calibri" w:hAnsi="宋体"/>
                <w:sz w:val="24"/>
                <w:szCs w:val="28"/>
              </w:rPr>
            </w:pPr>
            <w:r>
              <w:rPr>
                <w:rFonts w:hint="eastAsia" w:ascii="Calibri" w:hAnsi="宋体"/>
                <w:sz w:val="24"/>
                <w:szCs w:val="28"/>
                <w:lang w:val="zh-CN"/>
              </w:rPr>
              <w:t>产品名称</w:t>
            </w:r>
          </w:p>
        </w:tc>
        <w:tc>
          <w:tcPr>
            <w:tcW w:w="6110" w:type="dxa"/>
            <w:vAlign w:val="center"/>
          </w:tcPr>
          <w:p>
            <w:pPr>
              <w:autoSpaceDE w:val="0"/>
              <w:autoSpaceDN w:val="0"/>
              <w:jc w:val="center"/>
              <w:rPr>
                <w:rFonts w:hint="eastAsia" w:ascii="Calibri" w:hAnsi="宋体"/>
                <w:sz w:val="24"/>
                <w:szCs w:val="28"/>
              </w:rPr>
            </w:pPr>
            <w:r>
              <w:rPr>
                <w:rFonts w:hint="eastAsia" w:ascii="Calibri" w:hAnsi="宋体"/>
                <w:sz w:val="24"/>
                <w:szCs w:val="28"/>
                <w:lang w:val="zh-CN"/>
              </w:rPr>
              <w:t>规格</w:t>
            </w:r>
            <w:r>
              <w:rPr>
                <w:rFonts w:hint="eastAsia" w:ascii="Calibri" w:hAnsi="宋体"/>
                <w:sz w:val="24"/>
                <w:szCs w:val="28"/>
              </w:rPr>
              <w:t>指标</w:t>
            </w:r>
          </w:p>
        </w:tc>
        <w:tc>
          <w:tcPr>
            <w:tcW w:w="1868" w:type="dxa"/>
            <w:vAlign w:val="center"/>
          </w:tcPr>
          <w:p>
            <w:pPr>
              <w:autoSpaceDE w:val="0"/>
              <w:autoSpaceDN w:val="0"/>
              <w:jc w:val="center"/>
              <w:rPr>
                <w:rFonts w:hint="eastAsia" w:ascii="Calibri" w:hAnsi="宋体"/>
                <w:sz w:val="24"/>
                <w:szCs w:val="28"/>
              </w:rPr>
            </w:pPr>
            <w:r>
              <w:rPr>
                <w:rFonts w:hint="eastAsia" w:ascii="Calibri" w:hAnsi="宋体"/>
                <w:sz w:val="24"/>
                <w:szCs w:val="28"/>
                <w:lang w:val="zh-CN"/>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138" w:type="dxa"/>
            <w:vAlign w:val="center"/>
          </w:tcPr>
          <w:p>
            <w:pPr>
              <w:autoSpaceDE w:val="0"/>
              <w:autoSpaceDN w:val="0"/>
              <w:jc w:val="center"/>
              <w:rPr>
                <w:rFonts w:ascii="宋体" w:hAnsi="宋体" w:cs="宋体"/>
                <w:sz w:val="28"/>
                <w:szCs w:val="28"/>
              </w:rPr>
            </w:pPr>
            <w:r>
              <w:rPr>
                <w:rFonts w:hint="eastAsia" w:ascii="宋体" w:hAnsi="宋体" w:cs="宋体"/>
                <w:color w:val="000000"/>
                <w:kern w:val="0"/>
                <w:sz w:val="28"/>
                <w:szCs w:val="28"/>
                <w:lang w:val="zh-CN"/>
              </w:rPr>
              <w:t>1</w:t>
            </w:r>
          </w:p>
        </w:tc>
        <w:tc>
          <w:tcPr>
            <w:tcW w:w="1263" w:type="dxa"/>
            <w:vAlign w:val="center"/>
          </w:tcPr>
          <w:p>
            <w:pPr>
              <w:autoSpaceDE w:val="0"/>
              <w:autoSpaceDN w:val="0"/>
              <w:jc w:val="center"/>
              <w:rPr>
                <w:rFonts w:hint="eastAsia" w:ascii="Calibri" w:hAnsi="宋体"/>
                <w:sz w:val="24"/>
                <w:szCs w:val="28"/>
              </w:rPr>
            </w:pPr>
            <w:r>
              <w:rPr>
                <w:rFonts w:hint="eastAsia" w:ascii="Calibri" w:hAnsi="宋体"/>
                <w:sz w:val="24"/>
                <w:szCs w:val="28"/>
              </w:rPr>
              <w:t>供暖期用煤</w:t>
            </w:r>
          </w:p>
        </w:tc>
        <w:tc>
          <w:tcPr>
            <w:tcW w:w="6110" w:type="dxa"/>
            <w:vAlign w:val="center"/>
          </w:tcPr>
          <w:p>
            <w:pPr>
              <w:autoSpaceDE w:val="0"/>
              <w:autoSpaceDN w:val="0"/>
              <w:jc w:val="left"/>
              <w:rPr>
                <w:rFonts w:hint="eastAsia" w:ascii="Calibri" w:hAnsi="宋体"/>
                <w:sz w:val="24"/>
                <w:szCs w:val="28"/>
              </w:rPr>
            </w:pPr>
            <w:r>
              <w:rPr>
                <w:rFonts w:hint="eastAsia" w:ascii="Calibri" w:hAnsi="宋体"/>
                <w:sz w:val="24"/>
                <w:szCs w:val="28"/>
              </w:rPr>
              <w:t>1.全水分（Mt）≤22%</w:t>
            </w:r>
          </w:p>
          <w:p>
            <w:pPr>
              <w:autoSpaceDE w:val="0"/>
              <w:autoSpaceDN w:val="0"/>
              <w:jc w:val="left"/>
              <w:rPr>
                <w:rFonts w:hint="eastAsia" w:ascii="Calibri" w:hAnsi="宋体"/>
                <w:sz w:val="24"/>
                <w:szCs w:val="28"/>
              </w:rPr>
            </w:pPr>
            <w:r>
              <w:rPr>
                <w:rFonts w:hint="eastAsia" w:ascii="Calibri" w:hAnsi="宋体"/>
                <w:sz w:val="24"/>
                <w:szCs w:val="28"/>
              </w:rPr>
              <w:t>2.干基灰分（Ad）≤10.0%</w:t>
            </w:r>
          </w:p>
          <w:p>
            <w:pPr>
              <w:autoSpaceDE w:val="0"/>
              <w:autoSpaceDN w:val="0"/>
              <w:jc w:val="left"/>
              <w:rPr>
                <w:rFonts w:hint="eastAsia" w:ascii="Calibri" w:hAnsi="宋体"/>
                <w:sz w:val="24"/>
                <w:szCs w:val="28"/>
              </w:rPr>
            </w:pPr>
            <w:r>
              <w:rPr>
                <w:rFonts w:hint="eastAsia" w:ascii="Calibri" w:hAnsi="宋体"/>
                <w:sz w:val="24"/>
                <w:szCs w:val="28"/>
              </w:rPr>
              <w:t>3.空气干燥基灰分（Aad）≤9.0%</w:t>
            </w:r>
          </w:p>
          <w:p>
            <w:pPr>
              <w:autoSpaceDE w:val="0"/>
              <w:autoSpaceDN w:val="0"/>
              <w:jc w:val="left"/>
              <w:rPr>
                <w:rFonts w:hint="eastAsia" w:ascii="Calibri" w:hAnsi="宋体"/>
                <w:sz w:val="24"/>
                <w:szCs w:val="28"/>
              </w:rPr>
            </w:pPr>
            <w:r>
              <w:rPr>
                <w:rFonts w:hint="eastAsia" w:ascii="Calibri" w:hAnsi="宋体"/>
                <w:sz w:val="24"/>
                <w:szCs w:val="28"/>
              </w:rPr>
              <w:t>4.空气干燥基挥发分（Vad）≥35.0%</w:t>
            </w:r>
          </w:p>
          <w:p>
            <w:pPr>
              <w:autoSpaceDE w:val="0"/>
              <w:autoSpaceDN w:val="0"/>
              <w:jc w:val="left"/>
              <w:rPr>
                <w:rFonts w:hint="eastAsia" w:ascii="Calibri" w:hAnsi="宋体"/>
                <w:sz w:val="24"/>
                <w:szCs w:val="28"/>
              </w:rPr>
            </w:pPr>
            <w:r>
              <w:rPr>
                <w:rFonts w:hint="eastAsia" w:ascii="Calibri" w:hAnsi="宋体"/>
                <w:sz w:val="24"/>
                <w:szCs w:val="28"/>
              </w:rPr>
              <w:t>5.干燥无灰基挥发分（Vdaf）≥45.0%</w:t>
            </w:r>
          </w:p>
          <w:p>
            <w:pPr>
              <w:autoSpaceDE w:val="0"/>
              <w:autoSpaceDN w:val="0"/>
              <w:jc w:val="left"/>
              <w:rPr>
                <w:rFonts w:hint="eastAsia" w:ascii="Calibri" w:hAnsi="宋体"/>
                <w:sz w:val="24"/>
                <w:szCs w:val="28"/>
              </w:rPr>
            </w:pPr>
            <w:r>
              <w:rPr>
                <w:rFonts w:hint="eastAsia" w:ascii="Calibri" w:hAnsi="宋体"/>
                <w:sz w:val="24"/>
                <w:szCs w:val="28"/>
              </w:rPr>
              <w:t>6.干基全硫（St,d）≤0.8%</w:t>
            </w:r>
          </w:p>
          <w:p>
            <w:pPr>
              <w:autoSpaceDE w:val="0"/>
              <w:autoSpaceDN w:val="0"/>
              <w:jc w:val="left"/>
              <w:rPr>
                <w:rFonts w:hint="eastAsia" w:ascii="Calibri" w:hAnsi="宋体"/>
                <w:sz w:val="24"/>
                <w:szCs w:val="28"/>
              </w:rPr>
            </w:pPr>
            <w:r>
              <w:rPr>
                <w:rFonts w:hint="eastAsia" w:ascii="Calibri" w:hAnsi="宋体"/>
                <w:sz w:val="24"/>
                <w:szCs w:val="28"/>
              </w:rPr>
              <w:t>7.固定碳（Fcad）≥45.0%</w:t>
            </w:r>
          </w:p>
          <w:p>
            <w:pPr>
              <w:autoSpaceDE w:val="0"/>
              <w:autoSpaceDN w:val="0"/>
              <w:jc w:val="left"/>
              <w:rPr>
                <w:rFonts w:hint="eastAsia" w:ascii="Calibri" w:hAnsi="宋体"/>
                <w:sz w:val="24"/>
                <w:szCs w:val="28"/>
              </w:rPr>
            </w:pPr>
            <w:r>
              <w:rPr>
                <w:rFonts w:hint="eastAsia" w:ascii="Calibri" w:hAnsi="宋体"/>
                <w:sz w:val="24"/>
                <w:szCs w:val="28"/>
              </w:rPr>
              <w:t>8.发热量：</w:t>
            </w:r>
          </w:p>
          <w:p>
            <w:pPr>
              <w:autoSpaceDE w:val="0"/>
              <w:autoSpaceDN w:val="0"/>
              <w:jc w:val="left"/>
              <w:rPr>
                <w:rFonts w:hint="eastAsia" w:ascii="Calibri" w:hAnsi="宋体"/>
                <w:sz w:val="24"/>
                <w:szCs w:val="28"/>
              </w:rPr>
            </w:pPr>
            <w:r>
              <w:rPr>
                <w:rFonts w:hint="eastAsia" w:ascii="Calibri" w:hAnsi="宋体"/>
                <w:sz w:val="24"/>
                <w:szCs w:val="28"/>
              </w:rPr>
              <w:t>空干基高位发热量（Qgr,ad）：≥6500Kcal/kg</w:t>
            </w:r>
          </w:p>
          <w:p>
            <w:pPr>
              <w:autoSpaceDE w:val="0"/>
              <w:autoSpaceDN w:val="0"/>
              <w:jc w:val="left"/>
              <w:rPr>
                <w:rFonts w:hint="eastAsia" w:ascii="Calibri" w:hAnsi="宋体"/>
                <w:sz w:val="24"/>
                <w:szCs w:val="28"/>
              </w:rPr>
            </w:pPr>
            <w:r>
              <w:rPr>
                <w:rFonts w:hint="eastAsia" w:ascii="Calibri" w:hAnsi="宋体"/>
                <w:sz w:val="24"/>
                <w:szCs w:val="28"/>
              </w:rPr>
              <w:t>干基高位发热量（Qgr,d）：≥6700Kcal/kg</w:t>
            </w:r>
          </w:p>
          <w:p>
            <w:pPr>
              <w:autoSpaceDE w:val="0"/>
              <w:autoSpaceDN w:val="0"/>
              <w:jc w:val="left"/>
              <w:rPr>
                <w:rFonts w:hint="eastAsia" w:ascii="Calibri" w:hAnsi="宋体"/>
                <w:sz w:val="24"/>
                <w:szCs w:val="28"/>
              </w:rPr>
            </w:pPr>
            <w:r>
              <w:rPr>
                <w:rFonts w:hint="eastAsia" w:ascii="Calibri" w:hAnsi="宋体"/>
                <w:sz w:val="24"/>
                <w:szCs w:val="28"/>
              </w:rPr>
              <w:t>收到基低位发热量（Qnet,ar）：≥5000Kcal/kg</w:t>
            </w:r>
          </w:p>
          <w:p>
            <w:pPr>
              <w:autoSpaceDE w:val="0"/>
              <w:autoSpaceDN w:val="0"/>
              <w:jc w:val="left"/>
              <w:rPr>
                <w:rFonts w:hint="eastAsia" w:ascii="Calibri" w:hAnsi="宋体"/>
                <w:sz w:val="24"/>
                <w:szCs w:val="28"/>
              </w:rPr>
            </w:pPr>
            <w:r>
              <w:rPr>
                <w:rFonts w:hint="eastAsia" w:ascii="Calibri" w:hAnsi="宋体"/>
                <w:sz w:val="24"/>
                <w:szCs w:val="28"/>
              </w:rPr>
              <w:t>需提供检测报告</w:t>
            </w:r>
          </w:p>
        </w:tc>
        <w:tc>
          <w:tcPr>
            <w:tcW w:w="1868" w:type="dxa"/>
            <w:vAlign w:val="center"/>
          </w:tcPr>
          <w:p>
            <w:pPr>
              <w:autoSpaceDE w:val="0"/>
              <w:autoSpaceDN w:val="0"/>
              <w:jc w:val="center"/>
              <w:rPr>
                <w:rFonts w:hint="eastAsia" w:ascii="Calibri" w:hAnsi="宋体"/>
                <w:sz w:val="24"/>
                <w:szCs w:val="28"/>
              </w:rPr>
            </w:pPr>
            <w:r>
              <w:rPr>
                <w:rFonts w:hint="eastAsia" w:ascii="Calibri" w:hAnsi="宋体"/>
                <w:sz w:val="24"/>
                <w:szCs w:val="28"/>
              </w:rPr>
              <w:t>4500吨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38" w:type="dxa"/>
            <w:vAlign w:val="center"/>
          </w:tcPr>
          <w:p>
            <w:pPr>
              <w:autoSpaceDE w:val="0"/>
              <w:autoSpaceDN w:val="0"/>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1263" w:type="dxa"/>
            <w:vAlign w:val="center"/>
          </w:tcPr>
          <w:p>
            <w:pPr>
              <w:autoSpaceDE w:val="0"/>
              <w:autoSpaceDN w:val="0"/>
              <w:jc w:val="center"/>
              <w:rPr>
                <w:rFonts w:ascii="宋体" w:hAnsi="宋体" w:cs="宋体"/>
                <w:color w:val="000000"/>
                <w:kern w:val="0"/>
                <w:sz w:val="28"/>
                <w:szCs w:val="28"/>
              </w:rPr>
            </w:pPr>
            <w:r>
              <w:rPr>
                <w:rFonts w:hint="eastAsia" w:ascii="Calibri" w:hAnsi="宋体"/>
                <w:sz w:val="24"/>
                <w:szCs w:val="28"/>
              </w:rPr>
              <w:t>水质检测</w:t>
            </w:r>
          </w:p>
        </w:tc>
        <w:tc>
          <w:tcPr>
            <w:tcW w:w="6110" w:type="dxa"/>
            <w:vAlign w:val="center"/>
          </w:tcPr>
          <w:p>
            <w:pPr>
              <w:autoSpaceDE w:val="0"/>
              <w:autoSpaceDN w:val="0"/>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1868" w:type="dxa"/>
            <w:vAlign w:val="center"/>
          </w:tcPr>
          <w:p>
            <w:pPr>
              <w:autoSpaceDE w:val="0"/>
              <w:autoSpaceDN w:val="0"/>
              <w:jc w:val="center"/>
              <w:rPr>
                <w:rFonts w:hint="eastAsia" w:ascii="Calibri" w:hAnsi="宋体"/>
                <w:sz w:val="24"/>
                <w:szCs w:val="28"/>
              </w:rPr>
            </w:pPr>
            <w:r>
              <w:rPr>
                <w:rFonts w:hint="eastAsia" w:ascii="Calibri" w:hAnsi="宋体"/>
                <w:sz w:val="24"/>
                <w:szCs w:val="28"/>
              </w:rPr>
              <w:t>不少2次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Align w:val="center"/>
          </w:tcPr>
          <w:p>
            <w:pPr>
              <w:autoSpaceDE w:val="0"/>
              <w:autoSpaceDN w:val="0"/>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1263" w:type="dxa"/>
            <w:vAlign w:val="center"/>
          </w:tcPr>
          <w:p>
            <w:pPr>
              <w:autoSpaceDE w:val="0"/>
              <w:autoSpaceDN w:val="0"/>
              <w:jc w:val="center"/>
              <w:rPr>
                <w:rFonts w:ascii="Calibri" w:hAnsi="宋体"/>
                <w:sz w:val="24"/>
                <w:szCs w:val="28"/>
              </w:rPr>
            </w:pPr>
            <w:r>
              <w:rPr>
                <w:rFonts w:hint="eastAsia" w:ascii="Calibri" w:hAnsi="宋体"/>
                <w:sz w:val="24"/>
                <w:szCs w:val="28"/>
              </w:rPr>
              <w:t>煤质检测</w:t>
            </w:r>
          </w:p>
        </w:tc>
        <w:tc>
          <w:tcPr>
            <w:tcW w:w="6110" w:type="dxa"/>
            <w:vAlign w:val="center"/>
          </w:tcPr>
          <w:p>
            <w:pPr>
              <w:autoSpaceDE w:val="0"/>
              <w:autoSpaceDN w:val="0"/>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1868" w:type="dxa"/>
            <w:vAlign w:val="center"/>
          </w:tcPr>
          <w:p>
            <w:pPr>
              <w:autoSpaceDE w:val="0"/>
              <w:autoSpaceDN w:val="0"/>
              <w:jc w:val="center"/>
              <w:rPr>
                <w:rFonts w:hint="eastAsia" w:ascii="Calibri" w:hAnsi="宋体"/>
                <w:sz w:val="24"/>
                <w:szCs w:val="28"/>
              </w:rPr>
            </w:pPr>
            <w:r>
              <w:rPr>
                <w:rFonts w:hint="eastAsia" w:ascii="Calibri" w:hAnsi="宋体"/>
                <w:sz w:val="24"/>
                <w:szCs w:val="28"/>
              </w:rPr>
              <w:t>不少2次</w:t>
            </w:r>
          </w:p>
        </w:tc>
      </w:tr>
    </w:tbl>
    <w:p>
      <w:pPr>
        <w:pStyle w:val="85"/>
        <w:jc w:val="center"/>
        <w:rPr>
          <w:b/>
          <w:bCs/>
        </w:rPr>
      </w:pPr>
    </w:p>
    <w:p>
      <w:pPr>
        <w:pStyle w:val="85"/>
      </w:pPr>
    </w:p>
    <w:bookmarkEnd w:id="176"/>
    <w:p>
      <w:pPr>
        <w:pStyle w:val="7"/>
      </w:pPr>
    </w:p>
    <w:sectPr>
      <w:footerReference r:id="rId5" w:type="first"/>
      <w:headerReference r:id="rId3" w:type="default"/>
      <w:footerReference r:id="rId4" w:type="default"/>
      <w:pgSz w:w="11906" w:h="16838"/>
      <w:pgMar w:top="1440" w:right="1077" w:bottom="1440" w:left="1077" w:header="851" w:footer="992" w:gutter="0"/>
      <w:pgBorders w:offsetFrom="page">
        <w:top w:val="single" w:color="548DD4" w:sz="6" w:space="24"/>
        <w:left w:val="single" w:color="548DD4" w:sz="6" w:space="24"/>
        <w:bottom w:val="single" w:color="548DD4" w:sz="6" w:space="24"/>
        <w:right w:val="single" w:color="548DD4" w:sz="6" w:space="24"/>
      </w:pgBorders>
      <w:pgNumType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黑体壵....">
    <w:altName w:val="黑体"/>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24</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eastAsia"/>
      </w:rPr>
      <w:t>61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楷体" w:hAnsi="楷体" w:eastAsia="楷体"/>
        <w:b/>
        <w:sz w:val="21"/>
        <w:szCs w:val="21"/>
      </w:rPr>
    </w:pPr>
    <w:r>
      <w:rPr>
        <w:rFonts w:hint="eastAsia" w:ascii="楷体" w:hAnsi="楷体" w:eastAsia="楷体"/>
        <w:b/>
        <w:kern w:val="0"/>
        <w:sz w:val="21"/>
        <w:szCs w:val="21"/>
      </w:rPr>
      <w:t>2025年集中供热服务项目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center"/>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00000004"/>
    <w:multiLevelType w:val="multilevel"/>
    <w:tmpl w:val="00000004"/>
    <w:lvl w:ilvl="0" w:tentative="0">
      <w:start w:val="1"/>
      <w:numFmt w:val="decimal"/>
      <w:lvlText w:val="11.%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00000005"/>
    <w:multiLevelType w:val="multilevel"/>
    <w:tmpl w:val="00000005"/>
    <w:lvl w:ilvl="0" w:tentative="0">
      <w:start w:val="1"/>
      <w:numFmt w:val="decimal"/>
      <w:lvlText w:val="%1"/>
      <w:lvlJc w:val="left"/>
      <w:pPr>
        <w:ind w:left="425" w:hanging="425"/>
      </w:pPr>
    </w:lvl>
    <w:lvl w:ilvl="1" w:tentative="0">
      <w:start w:val="1"/>
      <w:numFmt w:val="decimal"/>
      <w:lvlText w:val="%1.%2"/>
      <w:lvlJc w:val="left"/>
      <w:pPr>
        <w:ind w:left="992" w:hanging="567"/>
      </w:pPr>
      <w:rPr>
        <w:sz w:val="24"/>
        <w:szCs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00000006"/>
    <w:multiLevelType w:val="multilevel"/>
    <w:tmpl w:val="0000000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MzY0ZTRiYmU4ZTUwYTBmMTAxNDBkYzIyOTBhMWYifQ=="/>
  </w:docVars>
  <w:rsids>
    <w:rsidRoot w:val="00851FA7"/>
    <w:rsid w:val="000C0F31"/>
    <w:rsid w:val="000F4670"/>
    <w:rsid w:val="000F7099"/>
    <w:rsid w:val="001F7B9B"/>
    <w:rsid w:val="00317110"/>
    <w:rsid w:val="00416D23"/>
    <w:rsid w:val="00485C49"/>
    <w:rsid w:val="004D0C2F"/>
    <w:rsid w:val="006445E2"/>
    <w:rsid w:val="006563E1"/>
    <w:rsid w:val="00851FA7"/>
    <w:rsid w:val="008C3D9D"/>
    <w:rsid w:val="00A54A94"/>
    <w:rsid w:val="00B45E4D"/>
    <w:rsid w:val="00C7075F"/>
    <w:rsid w:val="00DF616D"/>
    <w:rsid w:val="00E67D0B"/>
    <w:rsid w:val="00EB14CA"/>
    <w:rsid w:val="00EB2B11"/>
    <w:rsid w:val="00EC6D4A"/>
    <w:rsid w:val="00ED7B54"/>
    <w:rsid w:val="00F91E86"/>
    <w:rsid w:val="00F94603"/>
    <w:rsid w:val="01322C79"/>
    <w:rsid w:val="043650DA"/>
    <w:rsid w:val="06146521"/>
    <w:rsid w:val="06422712"/>
    <w:rsid w:val="06D27109"/>
    <w:rsid w:val="06EA184A"/>
    <w:rsid w:val="07533E01"/>
    <w:rsid w:val="07750BA9"/>
    <w:rsid w:val="07CC5EA8"/>
    <w:rsid w:val="07EB1F9C"/>
    <w:rsid w:val="084D3FE1"/>
    <w:rsid w:val="088C1CF4"/>
    <w:rsid w:val="089F5938"/>
    <w:rsid w:val="0A5B26D0"/>
    <w:rsid w:val="0DDD1C96"/>
    <w:rsid w:val="0DDF63EB"/>
    <w:rsid w:val="0E726AB0"/>
    <w:rsid w:val="0F217BF5"/>
    <w:rsid w:val="0F761E99"/>
    <w:rsid w:val="0FFE4436"/>
    <w:rsid w:val="10EF6A33"/>
    <w:rsid w:val="11AE6A36"/>
    <w:rsid w:val="11EB6C0F"/>
    <w:rsid w:val="12286A83"/>
    <w:rsid w:val="122A0B83"/>
    <w:rsid w:val="145225D3"/>
    <w:rsid w:val="158D24E3"/>
    <w:rsid w:val="165F1B6C"/>
    <w:rsid w:val="167D3F9E"/>
    <w:rsid w:val="16C56B50"/>
    <w:rsid w:val="19B84A4A"/>
    <w:rsid w:val="1A480300"/>
    <w:rsid w:val="1B877E26"/>
    <w:rsid w:val="1BB30E03"/>
    <w:rsid w:val="1BE264A2"/>
    <w:rsid w:val="1C17087C"/>
    <w:rsid w:val="1CFE6F64"/>
    <w:rsid w:val="1E2F713D"/>
    <w:rsid w:val="1E9705C1"/>
    <w:rsid w:val="21F93C8C"/>
    <w:rsid w:val="23BF484F"/>
    <w:rsid w:val="23EE134F"/>
    <w:rsid w:val="24933C6B"/>
    <w:rsid w:val="26086C87"/>
    <w:rsid w:val="277C7CB6"/>
    <w:rsid w:val="27907FF7"/>
    <w:rsid w:val="284D6A16"/>
    <w:rsid w:val="293D7155"/>
    <w:rsid w:val="2A041FAB"/>
    <w:rsid w:val="2BD50170"/>
    <w:rsid w:val="2C2C0569"/>
    <w:rsid w:val="2D5A4FB7"/>
    <w:rsid w:val="2DC81DD6"/>
    <w:rsid w:val="2DCB34BE"/>
    <w:rsid w:val="2E0A5BDB"/>
    <w:rsid w:val="2EF0543B"/>
    <w:rsid w:val="2F411BED"/>
    <w:rsid w:val="2F9559ED"/>
    <w:rsid w:val="2FA57F64"/>
    <w:rsid w:val="2FF11395"/>
    <w:rsid w:val="302D6C88"/>
    <w:rsid w:val="3091577C"/>
    <w:rsid w:val="31192FF2"/>
    <w:rsid w:val="31656638"/>
    <w:rsid w:val="3228319E"/>
    <w:rsid w:val="348E438E"/>
    <w:rsid w:val="34B73368"/>
    <w:rsid w:val="34FA7F3E"/>
    <w:rsid w:val="35DA11A5"/>
    <w:rsid w:val="37223C4A"/>
    <w:rsid w:val="38F71D22"/>
    <w:rsid w:val="391052BD"/>
    <w:rsid w:val="394B16B5"/>
    <w:rsid w:val="3BAB3FCC"/>
    <w:rsid w:val="3BDA248D"/>
    <w:rsid w:val="3CC272B5"/>
    <w:rsid w:val="3D046FDE"/>
    <w:rsid w:val="3DD135F0"/>
    <w:rsid w:val="3DDA5A93"/>
    <w:rsid w:val="401F297D"/>
    <w:rsid w:val="407D4E97"/>
    <w:rsid w:val="40DB0E06"/>
    <w:rsid w:val="41176D38"/>
    <w:rsid w:val="41450EDE"/>
    <w:rsid w:val="41BF65DA"/>
    <w:rsid w:val="41C87950"/>
    <w:rsid w:val="440D672F"/>
    <w:rsid w:val="44234893"/>
    <w:rsid w:val="446E53BC"/>
    <w:rsid w:val="45EE4386"/>
    <w:rsid w:val="46225B35"/>
    <w:rsid w:val="48280E3B"/>
    <w:rsid w:val="48B25563"/>
    <w:rsid w:val="4981756C"/>
    <w:rsid w:val="4BC131B8"/>
    <w:rsid w:val="4C804765"/>
    <w:rsid w:val="4D995149"/>
    <w:rsid w:val="4DE23463"/>
    <w:rsid w:val="4E155D3F"/>
    <w:rsid w:val="4E1C001E"/>
    <w:rsid w:val="4E97267D"/>
    <w:rsid w:val="4ECF695F"/>
    <w:rsid w:val="4F911884"/>
    <w:rsid w:val="502D21F7"/>
    <w:rsid w:val="511E689A"/>
    <w:rsid w:val="52341B4F"/>
    <w:rsid w:val="52BA3448"/>
    <w:rsid w:val="533A31A3"/>
    <w:rsid w:val="53832437"/>
    <w:rsid w:val="56D20504"/>
    <w:rsid w:val="57587C89"/>
    <w:rsid w:val="58ED2C76"/>
    <w:rsid w:val="59AD0C92"/>
    <w:rsid w:val="5A297382"/>
    <w:rsid w:val="5ABF0561"/>
    <w:rsid w:val="5B4609BC"/>
    <w:rsid w:val="5D0C39B0"/>
    <w:rsid w:val="5D721460"/>
    <w:rsid w:val="5DAC162A"/>
    <w:rsid w:val="5FA43432"/>
    <w:rsid w:val="5FCC3AFB"/>
    <w:rsid w:val="609C274A"/>
    <w:rsid w:val="6147709E"/>
    <w:rsid w:val="61657066"/>
    <w:rsid w:val="61B833C9"/>
    <w:rsid w:val="61EB3A81"/>
    <w:rsid w:val="634B1431"/>
    <w:rsid w:val="63FD07E5"/>
    <w:rsid w:val="64566276"/>
    <w:rsid w:val="64CA7FFF"/>
    <w:rsid w:val="66E4711B"/>
    <w:rsid w:val="68863CAD"/>
    <w:rsid w:val="6ABF4FEC"/>
    <w:rsid w:val="6ACE3C67"/>
    <w:rsid w:val="6B2F762D"/>
    <w:rsid w:val="6D2F6852"/>
    <w:rsid w:val="6EBF3B86"/>
    <w:rsid w:val="72797F46"/>
    <w:rsid w:val="730C60EC"/>
    <w:rsid w:val="7521091D"/>
    <w:rsid w:val="755860A8"/>
    <w:rsid w:val="75986A2B"/>
    <w:rsid w:val="76837CB8"/>
    <w:rsid w:val="768E7270"/>
    <w:rsid w:val="77372877"/>
    <w:rsid w:val="78533EC4"/>
    <w:rsid w:val="78564A5C"/>
    <w:rsid w:val="78642560"/>
    <w:rsid w:val="78CF577C"/>
    <w:rsid w:val="79C2062A"/>
    <w:rsid w:val="7AA174A7"/>
    <w:rsid w:val="7B9D32D6"/>
    <w:rsid w:val="7C224DE3"/>
    <w:rsid w:val="7C576F4C"/>
    <w:rsid w:val="7D610DAD"/>
    <w:rsid w:val="7DB7731A"/>
    <w:rsid w:val="7EEB5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tabs>
        <w:tab w:val="left" w:pos="425"/>
      </w:tabs>
      <w:snapToGrid w:val="0"/>
      <w:spacing w:line="400" w:lineRule="atLeast"/>
      <w:ind w:left="425" w:hanging="425"/>
      <w:outlineLvl w:val="0"/>
    </w:pPr>
    <w:rPr>
      <w:rFonts w:ascii="宋体" w:eastAsia="黑体"/>
      <w:kern w:val="28"/>
      <w:sz w:val="28"/>
      <w:szCs w:val="20"/>
    </w:rPr>
  </w:style>
  <w:style w:type="paragraph" w:styleId="4">
    <w:name w:val="heading 2"/>
    <w:basedOn w:val="1"/>
    <w:next w:val="1"/>
    <w:link w:val="38"/>
    <w:qFormat/>
    <w:uiPriority w:val="0"/>
    <w:pPr>
      <w:tabs>
        <w:tab w:val="left" w:pos="720"/>
      </w:tabs>
      <w:snapToGrid w:val="0"/>
      <w:spacing w:line="360" w:lineRule="auto"/>
      <w:ind w:left="567" w:hanging="567"/>
      <w:outlineLvl w:val="1"/>
    </w:pPr>
    <w:rPr>
      <w:rFonts w:ascii="宋体"/>
      <w:sz w:val="28"/>
      <w:szCs w:val="20"/>
    </w:rPr>
  </w:style>
  <w:style w:type="paragraph" w:styleId="5">
    <w:name w:val="heading 3"/>
    <w:basedOn w:val="4"/>
    <w:next w:val="1"/>
    <w:link w:val="39"/>
    <w:qFormat/>
    <w:uiPriority w:val="0"/>
    <w:pPr>
      <w:tabs>
        <w:tab w:val="left" w:pos="480"/>
      </w:tabs>
      <w:ind w:left="480" w:hanging="480"/>
      <w:outlineLvl w:val="2"/>
    </w:pPr>
  </w:style>
  <w:style w:type="paragraph" w:styleId="6">
    <w:name w:val="heading 4"/>
    <w:basedOn w:val="1"/>
    <w:next w:val="1"/>
    <w:link w:val="40"/>
    <w:qFormat/>
    <w:uiPriority w:val="0"/>
    <w:pPr>
      <w:keepNext/>
      <w:keepLines/>
      <w:spacing w:before="280" w:after="290" w:line="376" w:lineRule="auto"/>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2字符）"/>
    <w:basedOn w:val="1"/>
    <w:qFormat/>
    <w:uiPriority w:val="99"/>
    <w:pPr>
      <w:ind w:firstLine="480"/>
    </w:pPr>
  </w:style>
  <w:style w:type="paragraph" w:styleId="7">
    <w:name w:val="table of authorities"/>
    <w:basedOn w:val="1"/>
    <w:next w:val="1"/>
    <w:unhideWhenUsed/>
    <w:qFormat/>
    <w:uiPriority w:val="99"/>
    <w:pPr>
      <w:ind w:left="420" w:leftChars="200"/>
    </w:pPr>
    <w:rPr>
      <w:rFonts w:ascii="Calibri" w:hAnsi="Calibri"/>
    </w:rPr>
  </w:style>
  <w:style w:type="paragraph" w:styleId="8">
    <w:name w:val="Normal Indent"/>
    <w:basedOn w:val="1"/>
    <w:link w:val="43"/>
    <w:qFormat/>
    <w:uiPriority w:val="0"/>
    <w:pPr>
      <w:ind w:firstLine="420" w:firstLineChars="200"/>
    </w:pPr>
  </w:style>
  <w:style w:type="paragraph" w:styleId="9">
    <w:name w:val="annotation text"/>
    <w:basedOn w:val="1"/>
    <w:link w:val="44"/>
    <w:qFormat/>
    <w:uiPriority w:val="0"/>
    <w:pPr>
      <w:jc w:val="left"/>
    </w:pPr>
  </w:style>
  <w:style w:type="paragraph" w:styleId="10">
    <w:name w:val="Body Text"/>
    <w:basedOn w:val="1"/>
    <w:next w:val="11"/>
    <w:link w:val="41"/>
    <w:qFormat/>
    <w:uiPriority w:val="0"/>
    <w:pPr>
      <w:spacing w:after="120"/>
    </w:pPr>
    <w:rPr>
      <w:rFonts w:ascii="Calibri" w:hAnsi="Calibri"/>
    </w:rPr>
  </w:style>
  <w:style w:type="paragraph" w:customStyle="1" w:styleId="11">
    <w:name w:val="Default"/>
    <w:qFormat/>
    <w:uiPriority w:val="99"/>
    <w:pPr>
      <w:widowControl w:val="0"/>
      <w:autoSpaceDE w:val="0"/>
      <w:autoSpaceDN w:val="0"/>
      <w:adjustRightInd w:val="0"/>
    </w:pPr>
    <w:rPr>
      <w:rFonts w:ascii="黑体壵...." w:hAnsi="Calibri" w:eastAsia="黑体壵...." w:cs="黑体壵...."/>
      <w:color w:val="000000"/>
      <w:sz w:val="24"/>
      <w:szCs w:val="24"/>
      <w:lang w:val="en-US" w:eastAsia="zh-CN" w:bidi="ar-SA"/>
    </w:rPr>
  </w:style>
  <w:style w:type="paragraph" w:styleId="12">
    <w:name w:val="Body Text Indent"/>
    <w:basedOn w:val="1"/>
    <w:link w:val="45"/>
    <w:qFormat/>
    <w:uiPriority w:val="0"/>
    <w:pPr>
      <w:tabs>
        <w:tab w:val="left" w:pos="2160"/>
      </w:tabs>
      <w:ind w:left="2159" w:leftChars="1028" w:firstLine="1"/>
    </w:pPr>
    <w:rPr>
      <w:rFonts w:ascii="宋体" w:hAnsi="宋体"/>
      <w:szCs w:val="21"/>
    </w:rPr>
  </w:style>
  <w:style w:type="paragraph" w:styleId="13">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4">
    <w:name w:val="Plain Text"/>
    <w:basedOn w:val="1"/>
    <w:link w:val="42"/>
    <w:qFormat/>
    <w:uiPriority w:val="0"/>
    <w:rPr>
      <w:rFonts w:ascii="宋体" w:hAnsi="Courier New"/>
      <w:szCs w:val="20"/>
    </w:rPr>
  </w:style>
  <w:style w:type="paragraph" w:styleId="15">
    <w:name w:val="Date"/>
    <w:basedOn w:val="1"/>
    <w:next w:val="1"/>
    <w:link w:val="46"/>
    <w:qFormat/>
    <w:uiPriority w:val="0"/>
    <w:pPr>
      <w:spacing w:line="360" w:lineRule="auto"/>
    </w:pPr>
    <w:rPr>
      <w:rFonts w:ascii="宋体"/>
      <w:sz w:val="24"/>
      <w:szCs w:val="20"/>
    </w:rPr>
  </w:style>
  <w:style w:type="paragraph" w:styleId="16">
    <w:name w:val="Balloon Text"/>
    <w:basedOn w:val="1"/>
    <w:link w:val="47"/>
    <w:qFormat/>
    <w:uiPriority w:val="0"/>
    <w:rPr>
      <w:sz w:val="18"/>
      <w:szCs w:val="18"/>
    </w:rPr>
  </w:style>
  <w:style w:type="paragraph" w:styleId="17">
    <w:name w:val="footer"/>
    <w:basedOn w:val="1"/>
    <w:link w:val="48"/>
    <w:qFormat/>
    <w:uiPriority w:val="0"/>
    <w:pPr>
      <w:tabs>
        <w:tab w:val="center" w:pos="4140"/>
        <w:tab w:val="right" w:pos="8300"/>
      </w:tabs>
      <w:snapToGrid w:val="0"/>
      <w:jc w:val="left"/>
    </w:pPr>
    <w:rPr>
      <w:rFonts w:ascii="Calibri" w:hAnsi="Calibri"/>
      <w:sz w:val="18"/>
      <w:szCs w:val="20"/>
    </w:rPr>
  </w:style>
  <w:style w:type="paragraph" w:styleId="18">
    <w:name w:val="header"/>
    <w:basedOn w:val="1"/>
    <w:link w:val="49"/>
    <w:qFormat/>
    <w:uiPriority w:val="0"/>
    <w:pPr>
      <w:pBdr>
        <w:bottom w:val="single" w:color="000000" w:sz="6" w:space="1"/>
      </w:pBdr>
      <w:tabs>
        <w:tab w:val="center" w:pos="4140"/>
        <w:tab w:val="right" w:pos="8300"/>
      </w:tabs>
      <w:snapToGrid w:val="0"/>
      <w:jc w:val="center"/>
    </w:pPr>
    <w:rPr>
      <w:rFonts w:ascii="Calibri" w:hAnsi="Calibri"/>
      <w:sz w:val="18"/>
      <w:szCs w:val="20"/>
    </w:rPr>
  </w:style>
  <w:style w:type="paragraph" w:styleId="19">
    <w:name w:val="toc 1"/>
    <w:basedOn w:val="1"/>
    <w:next w:val="1"/>
    <w:qFormat/>
    <w:uiPriority w:val="39"/>
    <w:pPr>
      <w:tabs>
        <w:tab w:val="right" w:leader="dot" w:pos="8280"/>
      </w:tabs>
      <w:jc w:val="left"/>
    </w:pPr>
    <w:rPr>
      <w:rFonts w:ascii="Calibri" w:hAnsi="Calibri"/>
    </w:rPr>
  </w:style>
  <w:style w:type="paragraph" w:styleId="20">
    <w:name w:val="Subtitle"/>
    <w:basedOn w:val="1"/>
    <w:link w:val="50"/>
    <w:qFormat/>
    <w:uiPriority w:val="0"/>
    <w:pPr>
      <w:spacing w:before="240" w:after="60" w:line="312" w:lineRule="auto"/>
      <w:jc w:val="center"/>
      <w:outlineLvl w:val="1"/>
    </w:pPr>
    <w:rPr>
      <w:rFonts w:ascii="Calibri Light" w:hAnsi="Calibri Light"/>
      <w:b/>
      <w:bCs/>
      <w:kern w:val="28"/>
      <w:sz w:val="32"/>
      <w:szCs w:val="32"/>
    </w:rPr>
  </w:style>
  <w:style w:type="paragraph" w:styleId="21">
    <w:name w:val="Body Text Indent 3"/>
    <w:basedOn w:val="1"/>
    <w:link w:val="51"/>
    <w:qFormat/>
    <w:uiPriority w:val="0"/>
    <w:pPr>
      <w:spacing w:after="120"/>
      <w:ind w:left="420" w:leftChars="200"/>
    </w:pPr>
    <w:rPr>
      <w:rFonts w:ascii="Calibri" w:hAnsi="Calibri"/>
      <w:sz w:val="16"/>
      <w:szCs w:val="16"/>
    </w:rPr>
  </w:style>
  <w:style w:type="paragraph" w:styleId="22">
    <w:name w:val="toc 2"/>
    <w:basedOn w:val="1"/>
    <w:next w:val="1"/>
    <w:qFormat/>
    <w:uiPriority w:val="0"/>
    <w:pPr>
      <w:widowControl/>
      <w:spacing w:after="100" w:line="259" w:lineRule="auto"/>
      <w:ind w:left="220"/>
      <w:jc w:val="left"/>
    </w:pPr>
    <w:rPr>
      <w:rFonts w:ascii="Calibri" w:hAnsi="Calibri"/>
      <w:kern w:val="0"/>
      <w:sz w:val="22"/>
      <w:szCs w:val="22"/>
    </w:rPr>
  </w:style>
  <w:style w:type="paragraph" w:styleId="23">
    <w:name w:val="toc 9"/>
    <w:basedOn w:val="1"/>
    <w:next w:val="1"/>
    <w:qFormat/>
    <w:uiPriority w:val="0"/>
    <w:pPr>
      <w:ind w:left="3360" w:leftChars="1600"/>
    </w:pPr>
    <w:rPr>
      <w:rFonts w:ascii="Calibri" w:hAnsi="Calibri"/>
    </w:rPr>
  </w:style>
  <w:style w:type="paragraph" w:styleId="24">
    <w:name w:val="Body Text 2"/>
    <w:basedOn w:val="1"/>
    <w:link w:val="84"/>
    <w:semiHidden/>
    <w:unhideWhenUsed/>
    <w:qFormat/>
    <w:uiPriority w:val="99"/>
    <w:pPr>
      <w:spacing w:after="120" w:line="480" w:lineRule="auto"/>
    </w:pPr>
  </w:style>
  <w:style w:type="paragraph" w:styleId="25">
    <w:name w:val="Normal (Web)"/>
    <w:basedOn w:val="1"/>
    <w:qFormat/>
    <w:uiPriority w:val="0"/>
    <w:pPr>
      <w:spacing w:before="100" w:beforeAutospacing="1" w:after="100" w:afterAutospacing="1"/>
      <w:jc w:val="left"/>
    </w:pPr>
    <w:rPr>
      <w:rFonts w:ascii="Calibri" w:hAnsi="Calibri"/>
      <w:kern w:val="0"/>
      <w:sz w:val="24"/>
    </w:rPr>
  </w:style>
  <w:style w:type="paragraph" w:styleId="26">
    <w:name w:val="Title"/>
    <w:basedOn w:val="1"/>
    <w:next w:val="1"/>
    <w:link w:val="52"/>
    <w:qFormat/>
    <w:uiPriority w:val="0"/>
    <w:pPr>
      <w:spacing w:before="240" w:after="60"/>
      <w:jc w:val="center"/>
      <w:outlineLvl w:val="0"/>
    </w:pPr>
    <w:rPr>
      <w:rFonts w:ascii="Cambria" w:hAnsi="Cambria"/>
      <w:b/>
      <w:bCs/>
      <w:sz w:val="36"/>
      <w:szCs w:val="32"/>
    </w:rPr>
  </w:style>
  <w:style w:type="paragraph" w:styleId="27">
    <w:name w:val="annotation subject"/>
    <w:basedOn w:val="9"/>
    <w:next w:val="9"/>
    <w:link w:val="53"/>
    <w:qFormat/>
    <w:uiPriority w:val="0"/>
  </w:style>
  <w:style w:type="paragraph" w:styleId="28">
    <w:name w:val="Body Text First Indent"/>
    <w:basedOn w:val="10"/>
    <w:link w:val="54"/>
    <w:qFormat/>
    <w:uiPriority w:val="0"/>
    <w:pPr>
      <w:ind w:firstLine="420" w:firstLineChars="100"/>
    </w:pPr>
  </w:style>
  <w:style w:type="table" w:styleId="30">
    <w:name w:val="Table Grid"/>
    <w:basedOn w:val="2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rPr>
      <w:rFonts w:ascii="Calibri" w:hAnsi="Calibri" w:eastAsia="宋体" w:cs="Times New Roman"/>
    </w:rPr>
  </w:style>
  <w:style w:type="character" w:styleId="33">
    <w:name w:val="FollowedHyperlink"/>
    <w:qFormat/>
    <w:uiPriority w:val="0"/>
    <w:rPr>
      <w:rFonts w:ascii="Calibri" w:hAnsi="Calibri" w:eastAsia="宋体" w:cs="Times New Roman"/>
      <w:color w:val="0000FF"/>
      <w:u w:val="single"/>
    </w:rPr>
  </w:style>
  <w:style w:type="character" w:styleId="34">
    <w:name w:val="Emphasis"/>
    <w:qFormat/>
    <w:uiPriority w:val="0"/>
    <w:rPr>
      <w:rFonts w:ascii="Calibri" w:hAnsi="Calibri" w:eastAsia="宋体" w:cs="Times New Roman"/>
      <w:i/>
      <w:iCs/>
    </w:rPr>
  </w:style>
  <w:style w:type="character" w:styleId="35">
    <w:name w:val="Hyperlink"/>
    <w:qFormat/>
    <w:uiPriority w:val="99"/>
    <w:rPr>
      <w:rFonts w:ascii="Calibri" w:hAnsi="Calibri" w:eastAsia="宋体" w:cs="Times New Roman"/>
      <w:color w:val="000099"/>
      <w:u w:val="none"/>
    </w:rPr>
  </w:style>
  <w:style w:type="character" w:styleId="36">
    <w:name w:val="annotation reference"/>
    <w:qFormat/>
    <w:uiPriority w:val="0"/>
    <w:rPr>
      <w:rFonts w:ascii="Calibri" w:hAnsi="Calibri" w:eastAsia="宋体" w:cs="Times New Roman"/>
      <w:sz w:val="21"/>
      <w:szCs w:val="21"/>
    </w:rPr>
  </w:style>
  <w:style w:type="character" w:customStyle="1" w:styleId="37">
    <w:name w:val="标题 1 字符"/>
    <w:basedOn w:val="31"/>
    <w:link w:val="3"/>
    <w:qFormat/>
    <w:uiPriority w:val="0"/>
    <w:rPr>
      <w:rFonts w:ascii="宋体" w:hAnsi="Times New Roman" w:eastAsia="黑体" w:cs="Times New Roman"/>
      <w:kern w:val="28"/>
      <w:sz w:val="28"/>
      <w:szCs w:val="20"/>
    </w:rPr>
  </w:style>
  <w:style w:type="character" w:customStyle="1" w:styleId="38">
    <w:name w:val="标题 2 字符"/>
    <w:basedOn w:val="31"/>
    <w:link w:val="4"/>
    <w:qFormat/>
    <w:uiPriority w:val="0"/>
    <w:rPr>
      <w:rFonts w:ascii="宋体" w:hAnsi="Times New Roman" w:eastAsia="宋体" w:cs="Times New Roman"/>
      <w:sz w:val="28"/>
      <w:szCs w:val="20"/>
    </w:rPr>
  </w:style>
  <w:style w:type="character" w:customStyle="1" w:styleId="39">
    <w:name w:val="标题 3 字符"/>
    <w:basedOn w:val="31"/>
    <w:link w:val="5"/>
    <w:qFormat/>
    <w:uiPriority w:val="0"/>
    <w:rPr>
      <w:rFonts w:ascii="宋体" w:hAnsi="Times New Roman" w:eastAsia="宋体" w:cs="Times New Roman"/>
      <w:sz w:val="28"/>
      <w:szCs w:val="20"/>
    </w:rPr>
  </w:style>
  <w:style w:type="character" w:customStyle="1" w:styleId="40">
    <w:name w:val="标题 4 字符"/>
    <w:basedOn w:val="31"/>
    <w:link w:val="6"/>
    <w:qFormat/>
    <w:uiPriority w:val="0"/>
    <w:rPr>
      <w:rFonts w:ascii="Cambria" w:hAnsi="Cambria" w:eastAsia="宋体" w:cs="Times New Roman"/>
      <w:b/>
      <w:bCs/>
      <w:sz w:val="28"/>
      <w:szCs w:val="28"/>
    </w:rPr>
  </w:style>
  <w:style w:type="character" w:customStyle="1" w:styleId="41">
    <w:name w:val="正文文本 字符"/>
    <w:basedOn w:val="31"/>
    <w:link w:val="10"/>
    <w:qFormat/>
    <w:uiPriority w:val="0"/>
    <w:rPr>
      <w:rFonts w:ascii="Calibri" w:hAnsi="Calibri" w:eastAsia="宋体" w:cs="Times New Roman"/>
      <w:szCs w:val="24"/>
    </w:rPr>
  </w:style>
  <w:style w:type="character" w:customStyle="1" w:styleId="42">
    <w:name w:val="纯文本 字符1"/>
    <w:basedOn w:val="31"/>
    <w:link w:val="14"/>
    <w:qFormat/>
    <w:uiPriority w:val="0"/>
    <w:rPr>
      <w:rFonts w:ascii="宋体" w:hAnsi="Courier New" w:eastAsia="宋体" w:cs="Times New Roman"/>
      <w:szCs w:val="20"/>
    </w:rPr>
  </w:style>
  <w:style w:type="character" w:customStyle="1" w:styleId="43">
    <w:name w:val="正文缩进 字符"/>
    <w:link w:val="8"/>
    <w:qFormat/>
    <w:locked/>
    <w:uiPriority w:val="0"/>
    <w:rPr>
      <w:rFonts w:ascii="Times New Roman" w:hAnsi="Times New Roman" w:eastAsia="宋体" w:cs="Times New Roman"/>
      <w:szCs w:val="24"/>
    </w:rPr>
  </w:style>
  <w:style w:type="character" w:customStyle="1" w:styleId="44">
    <w:name w:val="批注文字 字符"/>
    <w:basedOn w:val="31"/>
    <w:link w:val="9"/>
    <w:qFormat/>
    <w:uiPriority w:val="0"/>
    <w:rPr>
      <w:rFonts w:ascii="Times New Roman" w:hAnsi="Times New Roman" w:eastAsia="宋体" w:cs="Times New Roman"/>
      <w:szCs w:val="24"/>
    </w:rPr>
  </w:style>
  <w:style w:type="character" w:customStyle="1" w:styleId="45">
    <w:name w:val="正文文本缩进 字符"/>
    <w:basedOn w:val="31"/>
    <w:link w:val="12"/>
    <w:qFormat/>
    <w:uiPriority w:val="0"/>
    <w:rPr>
      <w:rFonts w:ascii="宋体" w:hAnsi="宋体" w:eastAsia="宋体" w:cs="Times New Roman"/>
      <w:szCs w:val="21"/>
    </w:rPr>
  </w:style>
  <w:style w:type="character" w:customStyle="1" w:styleId="46">
    <w:name w:val="日期 字符"/>
    <w:basedOn w:val="31"/>
    <w:link w:val="15"/>
    <w:qFormat/>
    <w:uiPriority w:val="0"/>
    <w:rPr>
      <w:rFonts w:ascii="宋体" w:hAnsi="Times New Roman" w:eastAsia="宋体" w:cs="Times New Roman"/>
      <w:sz w:val="24"/>
      <w:szCs w:val="20"/>
    </w:rPr>
  </w:style>
  <w:style w:type="character" w:customStyle="1" w:styleId="47">
    <w:name w:val="批注框文本 字符"/>
    <w:basedOn w:val="31"/>
    <w:link w:val="16"/>
    <w:qFormat/>
    <w:uiPriority w:val="0"/>
    <w:rPr>
      <w:rFonts w:ascii="Times New Roman" w:hAnsi="Times New Roman" w:eastAsia="宋体" w:cs="Times New Roman"/>
      <w:sz w:val="18"/>
      <w:szCs w:val="18"/>
    </w:rPr>
  </w:style>
  <w:style w:type="character" w:customStyle="1" w:styleId="48">
    <w:name w:val="页脚 字符"/>
    <w:basedOn w:val="31"/>
    <w:link w:val="17"/>
    <w:qFormat/>
    <w:uiPriority w:val="0"/>
    <w:rPr>
      <w:rFonts w:ascii="Calibri" w:hAnsi="Calibri" w:eastAsia="宋体" w:cs="Times New Roman"/>
      <w:sz w:val="18"/>
      <w:szCs w:val="20"/>
    </w:rPr>
  </w:style>
  <w:style w:type="character" w:customStyle="1" w:styleId="49">
    <w:name w:val="页眉 字符"/>
    <w:basedOn w:val="31"/>
    <w:link w:val="18"/>
    <w:qFormat/>
    <w:uiPriority w:val="0"/>
    <w:rPr>
      <w:rFonts w:ascii="Calibri" w:hAnsi="Calibri" w:eastAsia="宋体" w:cs="Times New Roman"/>
      <w:sz w:val="18"/>
      <w:szCs w:val="20"/>
    </w:rPr>
  </w:style>
  <w:style w:type="character" w:customStyle="1" w:styleId="50">
    <w:name w:val="副标题 字符"/>
    <w:basedOn w:val="31"/>
    <w:link w:val="20"/>
    <w:qFormat/>
    <w:uiPriority w:val="0"/>
    <w:rPr>
      <w:rFonts w:ascii="Calibri Light" w:hAnsi="Calibri Light" w:eastAsia="宋体" w:cs="Times New Roman"/>
      <w:b/>
      <w:bCs/>
      <w:kern w:val="28"/>
      <w:sz w:val="32"/>
      <w:szCs w:val="32"/>
    </w:rPr>
  </w:style>
  <w:style w:type="character" w:customStyle="1" w:styleId="51">
    <w:name w:val="正文文本缩进 3 字符"/>
    <w:basedOn w:val="31"/>
    <w:link w:val="21"/>
    <w:qFormat/>
    <w:uiPriority w:val="0"/>
    <w:rPr>
      <w:rFonts w:ascii="Calibri" w:hAnsi="Calibri" w:eastAsia="宋体" w:cs="Times New Roman"/>
      <w:sz w:val="16"/>
      <w:szCs w:val="16"/>
    </w:rPr>
  </w:style>
  <w:style w:type="character" w:customStyle="1" w:styleId="52">
    <w:name w:val="标题 字符"/>
    <w:basedOn w:val="31"/>
    <w:link w:val="26"/>
    <w:qFormat/>
    <w:uiPriority w:val="0"/>
    <w:rPr>
      <w:rFonts w:ascii="Cambria" w:hAnsi="Cambria" w:eastAsia="宋体" w:cs="Times New Roman"/>
      <w:b/>
      <w:bCs/>
      <w:sz w:val="36"/>
      <w:szCs w:val="32"/>
    </w:rPr>
  </w:style>
  <w:style w:type="character" w:customStyle="1" w:styleId="53">
    <w:name w:val="批注主题 字符"/>
    <w:basedOn w:val="44"/>
    <w:link w:val="27"/>
    <w:qFormat/>
    <w:uiPriority w:val="0"/>
    <w:rPr>
      <w:rFonts w:ascii="Times New Roman" w:hAnsi="Times New Roman" w:eastAsia="宋体" w:cs="Times New Roman"/>
      <w:szCs w:val="24"/>
    </w:rPr>
  </w:style>
  <w:style w:type="character" w:customStyle="1" w:styleId="54">
    <w:name w:val="正文首行缩进 字符"/>
    <w:basedOn w:val="41"/>
    <w:link w:val="28"/>
    <w:qFormat/>
    <w:uiPriority w:val="0"/>
    <w:rPr>
      <w:rFonts w:ascii="Calibri" w:hAnsi="Calibri" w:eastAsia="宋体" w:cs="Times New Roman"/>
      <w:szCs w:val="24"/>
    </w:rPr>
  </w:style>
  <w:style w:type="paragraph" w:customStyle="1" w:styleId="5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7">
    <w:name w:val="一级条标题"/>
    <w:basedOn w:val="55"/>
    <w:next w:val="56"/>
    <w:qFormat/>
    <w:uiPriority w:val="0"/>
    <w:pPr>
      <w:spacing w:line="240" w:lineRule="auto"/>
      <w:ind w:left="420"/>
      <w:outlineLvl w:val="2"/>
    </w:pPr>
    <w:rPr>
      <w:rFonts w:ascii="Calibri" w:hAnsi="Calibri" w:eastAsia="宋体"/>
    </w:rPr>
  </w:style>
  <w:style w:type="character" w:customStyle="1" w:styleId="58">
    <w:name w:val="无间隔 Char"/>
    <w:qFormat/>
    <w:uiPriority w:val="0"/>
    <w:rPr>
      <w:rFonts w:ascii="Calibri" w:hAnsi="Calibri" w:eastAsia="宋体" w:cs="Times New Roman"/>
      <w:kern w:val="2"/>
      <w:sz w:val="21"/>
      <w:szCs w:val="24"/>
      <w:lang w:val="en-US" w:eastAsia="zh-CN" w:bidi="ar-SA"/>
    </w:rPr>
  </w:style>
  <w:style w:type="paragraph" w:styleId="5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Table Paragraph"/>
    <w:basedOn w:val="1"/>
    <w:qFormat/>
    <w:uiPriority w:val="0"/>
    <w:pPr>
      <w:jc w:val="left"/>
    </w:pPr>
    <w:rPr>
      <w:rFonts w:ascii="Calibri" w:hAnsi="Calibri"/>
      <w:kern w:val="0"/>
      <w:sz w:val="22"/>
      <w:szCs w:val="22"/>
      <w:lang w:eastAsia="en-US"/>
    </w:rPr>
  </w:style>
  <w:style w:type="character" w:customStyle="1" w:styleId="61">
    <w:name w:val="纯文本 字符"/>
    <w:qFormat/>
    <w:uiPriority w:val="0"/>
    <w:rPr>
      <w:rFonts w:ascii="宋体" w:hAnsi="Courier New" w:eastAsia="宋体" w:cs="Times New Roman"/>
      <w:szCs w:val="20"/>
    </w:rPr>
  </w:style>
  <w:style w:type="character" w:customStyle="1" w:styleId="62">
    <w:name w:val="纯文本 Char2"/>
    <w:qFormat/>
    <w:uiPriority w:val="0"/>
    <w:rPr>
      <w:rFonts w:ascii="宋体" w:hAnsi="Courier New" w:eastAsia="宋体" w:cs="Times New Roman"/>
      <w:szCs w:val="20"/>
    </w:rPr>
  </w:style>
  <w:style w:type="character" w:customStyle="1" w:styleId="63">
    <w:name w:val="textcontents"/>
    <w:qFormat/>
    <w:uiPriority w:val="0"/>
    <w:rPr>
      <w:rFonts w:ascii="Calibri" w:hAnsi="Calibri" w:eastAsia="宋体" w:cs="Times New Roman"/>
    </w:rPr>
  </w:style>
  <w:style w:type="character" w:customStyle="1" w:styleId="64">
    <w:name w:val="标题 Char1"/>
    <w:qFormat/>
    <w:uiPriority w:val="0"/>
    <w:rPr>
      <w:rFonts w:ascii="Calibri Light" w:hAnsi="Calibri Light" w:eastAsia="宋体" w:cs="Times New Roman"/>
      <w:b/>
      <w:bCs/>
      <w:kern w:val="2"/>
      <w:sz w:val="32"/>
      <w:szCs w:val="32"/>
    </w:rPr>
  </w:style>
  <w:style w:type="character" w:customStyle="1" w:styleId="65">
    <w:name w:val="Table Text Char"/>
    <w:qFormat/>
    <w:uiPriority w:val="0"/>
    <w:rPr>
      <w:rFonts w:ascii="Arial" w:hAnsi="Arial" w:eastAsia="宋体" w:cs="Times New Roman"/>
      <w:sz w:val="18"/>
      <w:lang w:val="en-US" w:eastAsia="zh-CN" w:bidi="ar-SA"/>
    </w:rPr>
  </w:style>
  <w:style w:type="character" w:customStyle="1" w:styleId="66">
    <w:name w:val="纯文本 Char1"/>
    <w:qFormat/>
    <w:uiPriority w:val="0"/>
    <w:rPr>
      <w:rFonts w:ascii="宋体" w:hAnsi="Courier New" w:eastAsia="宋体" w:cs="Times New Roman"/>
    </w:rPr>
  </w:style>
  <w:style w:type="character" w:customStyle="1" w:styleId="67">
    <w:name w:val="Table Text Char Char Char"/>
    <w:qFormat/>
    <w:uiPriority w:val="0"/>
    <w:rPr>
      <w:rFonts w:ascii="Arial" w:hAnsi="Arial" w:eastAsia="宋体" w:cs="Arial"/>
      <w:sz w:val="18"/>
      <w:szCs w:val="18"/>
      <w:lang w:val="en-US" w:eastAsia="zh-CN" w:bidi="ar-SA"/>
    </w:rPr>
  </w:style>
  <w:style w:type="paragraph" w:customStyle="1" w:styleId="68">
    <w:name w:val="表内文字  居左"/>
    <w:basedOn w:val="1"/>
    <w:qFormat/>
    <w:uiPriority w:val="0"/>
    <w:pPr>
      <w:jc w:val="left"/>
    </w:pPr>
    <w:rPr>
      <w:rFonts w:ascii="Calibri" w:hAnsi="Calibri"/>
      <w:snapToGrid w:val="0"/>
      <w:szCs w:val="20"/>
    </w:rPr>
  </w:style>
  <w:style w:type="paragraph" w:customStyle="1" w:styleId="69">
    <w:name w:val="列出段落11"/>
    <w:basedOn w:val="1"/>
    <w:qFormat/>
    <w:uiPriority w:val="0"/>
    <w:pPr>
      <w:ind w:firstLine="420" w:firstLineChars="200"/>
    </w:pPr>
    <w:rPr>
      <w:rFonts w:ascii="Cambria" w:hAnsi="Cambria"/>
      <w:sz w:val="24"/>
    </w:rPr>
  </w:style>
  <w:style w:type="paragraph" w:customStyle="1" w:styleId="70">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样式1"/>
    <w:basedOn w:val="1"/>
    <w:qFormat/>
    <w:uiPriority w:val="0"/>
    <w:rPr>
      <w:rFonts w:ascii="Calibri" w:hAnsi="Calibri" w:eastAsia="仿宋_GB2312"/>
      <w:kern w:val="0"/>
      <w:sz w:val="32"/>
      <w:szCs w:val="20"/>
    </w:rPr>
  </w:style>
  <w:style w:type="paragraph" w:customStyle="1" w:styleId="75">
    <w:name w:val="TOC 标题1"/>
    <w:basedOn w:val="3"/>
    <w:next w:val="1"/>
    <w:qFormat/>
    <w:uiPriority w:val="0"/>
    <w:pPr>
      <w:widowControl/>
      <w:snapToGrid/>
      <w:spacing w:before="240" w:line="259" w:lineRule="auto"/>
      <w:ind w:left="0" w:firstLine="0"/>
      <w:jc w:val="left"/>
      <w:outlineLvl w:val="9"/>
    </w:pPr>
    <w:rPr>
      <w:rFonts w:ascii="Calibri Light" w:hAnsi="Calibri Light" w:eastAsia="宋体"/>
      <w:color w:val="2E74B5"/>
      <w:kern w:val="0"/>
      <w:sz w:val="32"/>
      <w:szCs w:val="32"/>
    </w:rPr>
  </w:style>
  <w:style w:type="paragraph" w:customStyle="1" w:styleId="76">
    <w:name w:val="xl52"/>
    <w:basedOn w:val="1"/>
    <w:qFormat/>
    <w:uiPriority w:val="0"/>
    <w:pPr>
      <w:widowControl/>
      <w:spacing w:before="100" w:beforeAutospacing="1" w:after="100" w:afterAutospacing="1"/>
      <w:jc w:val="center"/>
      <w:textAlignment w:val="top"/>
    </w:pPr>
    <w:rPr>
      <w:rFonts w:ascii="Calibri" w:hAnsi="Calibri"/>
      <w:kern w:val="0"/>
      <w:sz w:val="20"/>
      <w:szCs w:val="20"/>
    </w:rPr>
  </w:style>
  <w:style w:type="paragraph" w:customStyle="1" w:styleId="77">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7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79">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styleId="80">
    <w:name w:val="List Paragraph"/>
    <w:basedOn w:val="1"/>
    <w:qFormat/>
    <w:uiPriority w:val="0"/>
    <w:pPr>
      <w:ind w:firstLine="420" w:firstLineChars="200"/>
    </w:pPr>
    <w:rPr>
      <w:rFonts w:ascii="Calibri" w:hAnsi="Calibri"/>
    </w:rPr>
  </w:style>
  <w:style w:type="character" w:customStyle="1" w:styleId="81">
    <w:name w:val="样式 宋体 四号"/>
    <w:qFormat/>
    <w:uiPriority w:val="0"/>
    <w:rPr>
      <w:rFonts w:hint="eastAsia" w:ascii="宋体" w:hAnsi="宋体" w:eastAsia="仿宋_GB2312"/>
      <w:sz w:val="28"/>
    </w:rPr>
  </w:style>
  <w:style w:type="paragraph" w:customStyle="1" w:styleId="82">
    <w:name w:val="样式 小四 段前: 5 磅 段后: 5 磅 首行缩进:  2 字符"/>
    <w:basedOn w:val="1"/>
    <w:qFormat/>
    <w:uiPriority w:val="0"/>
    <w:pPr>
      <w:spacing w:line="360" w:lineRule="auto"/>
    </w:pPr>
    <w:rPr>
      <w:rFonts w:ascii="宋体" w:hAnsi="宋体"/>
      <w:szCs w:val="21"/>
    </w:rPr>
  </w:style>
  <w:style w:type="paragraph" w:customStyle="1" w:styleId="83">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84">
    <w:name w:val="正文文本 2 字符"/>
    <w:basedOn w:val="31"/>
    <w:link w:val="24"/>
    <w:semiHidden/>
    <w:qFormat/>
    <w:uiPriority w:val="99"/>
    <w:rPr>
      <w:rFonts w:ascii="Times New Roman" w:hAnsi="Times New Roman" w:eastAsia="宋体" w:cs="Times New Roman"/>
      <w:szCs w:val="24"/>
    </w:rPr>
  </w:style>
  <w:style w:type="paragraph" w:customStyle="1" w:styleId="85">
    <w:name w:val="纯文本1"/>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91C0C5-2BE5-4876-AC44-E31865E9F39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62</Pages>
  <Words>5558</Words>
  <Characters>31683</Characters>
  <Lines>264</Lines>
  <Paragraphs>74</Paragraphs>
  <TotalTime>26</TotalTime>
  <ScaleCrop>false</ScaleCrop>
  <LinksUpToDate>false</LinksUpToDate>
  <CharactersWithSpaces>37167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2022-04-28T12:18:00Z</dcterms:created>
  <dc:creator>love_</dc:creator>
  <cp:lastModifiedBy>lenovo</cp:lastModifiedBy>
  <dcterms:modified xsi:type="dcterms:W3CDTF">2025-07-07T06:11:22Z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066199CCE7F5428D94BC3AE860A36B2B_12</vt:lpwstr>
  </property>
</Properties>
</file>