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color w:val="000000"/>
        </w:rPr>
      </w:pPr>
      <w:bookmarkStart w:id="0" w:name="_Hlt101843627"/>
      <w:bookmarkEnd w:id="0"/>
      <w:bookmarkStart w:id="1" w:name="_Hlt101233737"/>
      <w:bookmarkEnd w:id="1"/>
    </w:p>
    <w:p>
      <w:pPr>
        <w:jc w:val="center"/>
        <w:rPr>
          <w:rFonts w:hint="default" w:ascii="宋体" w:hAnsi="Times New Roman" w:eastAsia="宋体" w:cs="Times New Roman"/>
          <w:b/>
          <w:color w:val="000000"/>
          <w:sz w:val="30"/>
          <w:szCs w:val="30"/>
          <w:lang w:val="en-US" w:eastAsia="zh-CN"/>
        </w:rPr>
      </w:pPr>
      <w:r>
        <w:rPr>
          <w:rFonts w:hint="eastAsia" w:ascii="宋体" w:hAnsi="Times New Roman" w:eastAsia="宋体" w:cs="Times New Roman"/>
          <w:b/>
          <w:color w:val="000000"/>
          <w:sz w:val="30"/>
          <w:szCs w:val="30"/>
        </w:rPr>
        <w:t>采购编号：</w:t>
      </w:r>
      <w:r>
        <w:rPr>
          <w:rFonts w:hint="eastAsia" w:ascii="宋体" w:cs="Times New Roman"/>
          <w:b/>
          <w:color w:val="000000"/>
          <w:sz w:val="30"/>
          <w:szCs w:val="30"/>
          <w:lang w:eastAsia="zh-CN"/>
        </w:rPr>
        <w:t>SCZB2021-114-11</w:t>
      </w:r>
    </w:p>
    <w:p>
      <w:pPr>
        <w:rPr>
          <w:rFonts w:hint="eastAsia" w:ascii="宋体"/>
          <w:b/>
          <w:color w:val="000000"/>
          <w:sz w:val="36"/>
          <w:szCs w:val="36"/>
        </w:rPr>
      </w:pPr>
    </w:p>
    <w:p>
      <w:pPr>
        <w:jc w:val="center"/>
        <w:rPr>
          <w:rFonts w:hint="eastAsia" w:ascii="宋体"/>
          <w:b/>
          <w:color w:val="000000"/>
          <w:sz w:val="52"/>
          <w:szCs w:val="52"/>
        </w:rPr>
      </w:pPr>
      <w:r>
        <w:rPr>
          <w:rFonts w:hint="eastAsia" w:ascii="宋体"/>
          <w:b/>
          <w:color w:val="000000"/>
          <w:sz w:val="52"/>
          <w:szCs w:val="52"/>
        </w:rPr>
        <w:t>四川省政府采购项目</w:t>
      </w:r>
    </w:p>
    <w:p>
      <w:pPr>
        <w:jc w:val="center"/>
        <w:rPr>
          <w:rFonts w:hint="eastAsia" w:ascii="宋体"/>
          <w:b/>
          <w:color w:val="000000"/>
          <w:sz w:val="52"/>
          <w:szCs w:val="52"/>
        </w:rPr>
      </w:pPr>
    </w:p>
    <w:p>
      <w:pPr>
        <w:jc w:val="center"/>
        <w:rPr>
          <w:rFonts w:hint="eastAsia" w:ascii="宋体"/>
          <w:b/>
          <w:color w:val="000000"/>
          <w:sz w:val="52"/>
          <w:szCs w:val="52"/>
        </w:rPr>
      </w:pPr>
      <w:r>
        <w:rPr>
          <w:rFonts w:hint="eastAsia" w:ascii="宋体"/>
          <w:b/>
          <w:color w:val="000000"/>
          <w:sz w:val="52"/>
          <w:szCs w:val="52"/>
        </w:rPr>
        <w:t>竞</w:t>
      </w:r>
    </w:p>
    <w:p>
      <w:pPr>
        <w:jc w:val="center"/>
        <w:rPr>
          <w:rFonts w:hint="eastAsia" w:ascii="宋体"/>
          <w:b/>
          <w:color w:val="000000"/>
          <w:sz w:val="52"/>
          <w:szCs w:val="52"/>
        </w:rPr>
      </w:pPr>
      <w:r>
        <w:rPr>
          <w:rFonts w:hint="eastAsia" w:ascii="宋体"/>
          <w:b/>
          <w:color w:val="000000"/>
          <w:sz w:val="52"/>
          <w:szCs w:val="52"/>
        </w:rPr>
        <w:t>争</w:t>
      </w:r>
    </w:p>
    <w:p>
      <w:pPr>
        <w:jc w:val="center"/>
        <w:rPr>
          <w:rFonts w:hint="eastAsia" w:ascii="宋体"/>
          <w:b/>
          <w:color w:val="000000"/>
          <w:sz w:val="52"/>
          <w:szCs w:val="52"/>
        </w:rPr>
      </w:pPr>
      <w:r>
        <w:rPr>
          <w:rFonts w:hint="eastAsia" w:ascii="宋体"/>
          <w:b/>
          <w:color w:val="000000"/>
          <w:sz w:val="52"/>
          <w:szCs w:val="52"/>
        </w:rPr>
        <w:t>性</w:t>
      </w:r>
    </w:p>
    <w:p>
      <w:pPr>
        <w:jc w:val="center"/>
        <w:rPr>
          <w:rFonts w:hint="eastAsia" w:ascii="宋体"/>
          <w:b/>
          <w:color w:val="000000"/>
          <w:sz w:val="52"/>
          <w:szCs w:val="52"/>
        </w:rPr>
      </w:pPr>
      <w:r>
        <w:rPr>
          <w:rFonts w:hint="eastAsia" w:ascii="宋体"/>
          <w:b/>
          <w:color w:val="000000"/>
          <w:sz w:val="52"/>
          <w:szCs w:val="52"/>
        </w:rPr>
        <w:t>磋</w:t>
      </w:r>
    </w:p>
    <w:p>
      <w:pPr>
        <w:jc w:val="center"/>
        <w:rPr>
          <w:rFonts w:hint="eastAsia"/>
          <w:b/>
          <w:color w:val="000000"/>
          <w:sz w:val="52"/>
          <w:szCs w:val="52"/>
        </w:rPr>
      </w:pPr>
      <w:r>
        <w:rPr>
          <w:rFonts w:hint="eastAsia" w:ascii="宋体"/>
          <w:b/>
          <w:color w:val="000000"/>
          <w:sz w:val="52"/>
          <w:szCs w:val="52"/>
        </w:rPr>
        <w:t>商</w:t>
      </w:r>
    </w:p>
    <w:p>
      <w:pPr>
        <w:jc w:val="center"/>
        <w:rPr>
          <w:rFonts w:hint="eastAsia"/>
          <w:b/>
          <w:color w:val="000000"/>
          <w:sz w:val="52"/>
          <w:szCs w:val="52"/>
        </w:rPr>
      </w:pPr>
      <w:r>
        <w:rPr>
          <w:rFonts w:hint="eastAsia"/>
          <w:b/>
          <w:color w:val="000000"/>
          <w:sz w:val="52"/>
          <w:szCs w:val="52"/>
        </w:rPr>
        <w:t>文</w:t>
      </w:r>
    </w:p>
    <w:p>
      <w:pPr>
        <w:jc w:val="center"/>
        <w:rPr>
          <w:rFonts w:hint="eastAsia"/>
          <w:b/>
          <w:color w:val="000000"/>
          <w:sz w:val="52"/>
          <w:szCs w:val="52"/>
        </w:rPr>
      </w:pPr>
      <w:r>
        <w:rPr>
          <w:rFonts w:hint="eastAsia"/>
          <w:b/>
          <w:color w:val="000000"/>
          <w:sz w:val="52"/>
          <w:szCs w:val="52"/>
        </w:rPr>
        <w:t>件</w:t>
      </w:r>
    </w:p>
    <w:p>
      <w:pPr>
        <w:jc w:val="center"/>
        <w:rPr>
          <w:rFonts w:hint="eastAsia"/>
          <w:b/>
          <w:color w:val="000000"/>
          <w:sz w:val="52"/>
          <w:szCs w:val="52"/>
        </w:rPr>
      </w:pPr>
    </w:p>
    <w:p>
      <w:pPr>
        <w:spacing w:line="360" w:lineRule="auto"/>
        <w:jc w:val="center"/>
        <w:rPr>
          <w:rFonts w:hint="eastAsia"/>
          <w:b/>
          <w:color w:val="000000"/>
          <w:sz w:val="32"/>
          <w:szCs w:val="32"/>
        </w:rPr>
      </w:pPr>
    </w:p>
    <w:p>
      <w:pPr>
        <w:spacing w:line="360" w:lineRule="auto"/>
        <w:jc w:val="center"/>
        <w:rPr>
          <w:rFonts w:hint="eastAsia" w:ascii="Times New Roman" w:hAnsi="Times New Roman" w:eastAsia="宋体" w:cs="Times New Roman"/>
          <w:b/>
          <w:color w:val="000000"/>
          <w:sz w:val="32"/>
          <w:szCs w:val="32"/>
          <w:lang w:val="en-US" w:eastAsia="zh-CN"/>
        </w:rPr>
      </w:pPr>
      <w:r>
        <w:rPr>
          <w:rFonts w:hint="eastAsia"/>
          <w:b/>
          <w:color w:val="000000"/>
          <w:sz w:val="32"/>
          <w:szCs w:val="32"/>
        </w:rPr>
        <w:t>中</w:t>
      </w:r>
      <w:r>
        <w:rPr>
          <w:rFonts w:hint="eastAsia" w:ascii="Times New Roman" w:hAnsi="Times New Roman" w:eastAsia="宋体" w:cs="Times New Roman"/>
          <w:b/>
          <w:color w:val="000000"/>
          <w:sz w:val="32"/>
          <w:szCs w:val="32"/>
        </w:rPr>
        <w:t>国·四川·</w:t>
      </w:r>
      <w:r>
        <w:rPr>
          <w:rFonts w:hint="eastAsia" w:ascii="Times New Roman" w:hAnsi="Times New Roman" w:eastAsia="宋体" w:cs="Times New Roman"/>
          <w:b/>
          <w:color w:val="000000"/>
          <w:sz w:val="32"/>
          <w:szCs w:val="32"/>
          <w:lang w:val="en-US" w:eastAsia="zh-CN"/>
        </w:rPr>
        <w:t>乐山</w:t>
      </w:r>
    </w:p>
    <w:p>
      <w:pPr>
        <w:spacing w:line="500" w:lineRule="exact"/>
        <w:jc w:val="center"/>
        <w:rPr>
          <w:rFonts w:hint="eastAsia" w:ascii="宋体" w:hAnsi="宋体" w:eastAsia="宋体" w:cs="宋体"/>
          <w:b/>
          <w:sz w:val="28"/>
          <w:szCs w:val="32"/>
          <w:u w:val="none"/>
        </w:rPr>
      </w:pPr>
      <w:r>
        <w:rPr>
          <w:rFonts w:hint="eastAsia" w:ascii="宋体" w:hAnsi="宋体" w:cs="宋体"/>
          <w:b/>
          <w:sz w:val="28"/>
          <w:szCs w:val="32"/>
          <w:u w:val="none"/>
          <w:lang w:eastAsia="zh-CN"/>
        </w:rPr>
        <w:t>乐山市医疗保障事务中心</w:t>
      </w:r>
      <w:r>
        <w:rPr>
          <w:rFonts w:hint="eastAsia" w:ascii="宋体" w:hAnsi="宋体" w:eastAsia="宋体" w:cs="宋体"/>
          <w:b/>
          <w:sz w:val="28"/>
          <w:szCs w:val="32"/>
          <w:u w:val="none"/>
          <w:lang w:eastAsia="zh-CN"/>
        </w:rPr>
        <w:t>、</w:t>
      </w:r>
      <w:r>
        <w:rPr>
          <w:rFonts w:hint="eastAsia" w:ascii="宋体" w:hAnsi="宋体" w:eastAsia="宋体" w:cs="宋体"/>
          <w:b/>
          <w:sz w:val="28"/>
          <w:szCs w:val="32"/>
          <w:u w:val="none"/>
        </w:rPr>
        <w:t>乐山上诚工程管理服务有限公司</w:t>
      </w:r>
    </w:p>
    <w:p>
      <w:pPr>
        <w:spacing w:line="500" w:lineRule="exact"/>
        <w:jc w:val="center"/>
        <w:rPr>
          <w:rFonts w:hint="eastAsia" w:ascii="宋体" w:hAnsi="宋体" w:eastAsia="宋体" w:cs="宋体"/>
          <w:b/>
          <w:sz w:val="28"/>
          <w:szCs w:val="32"/>
          <w:u w:val="none"/>
          <w:lang w:eastAsia="zh-CN"/>
        </w:rPr>
      </w:pPr>
      <w:r>
        <w:rPr>
          <w:rFonts w:hint="eastAsia" w:ascii="宋体" w:hAnsi="宋体" w:eastAsia="宋体" w:cs="宋体"/>
          <w:b/>
          <w:sz w:val="28"/>
          <w:szCs w:val="32"/>
          <w:u w:val="none"/>
          <w:lang w:eastAsia="zh-CN"/>
        </w:rPr>
        <w:t>（共同编制）</w:t>
      </w:r>
    </w:p>
    <w:p>
      <w:pPr>
        <w:jc w:val="center"/>
        <w:rPr>
          <w:rFonts w:hint="eastAsia" w:ascii="宋体" w:hAnsi="宋体"/>
          <w:bCs/>
          <w:color w:val="000000"/>
          <w:sz w:val="24"/>
        </w:rPr>
        <w:sectPr>
          <w:headerReference r:id="rId3" w:type="default"/>
          <w:pgSz w:w="11906" w:h="16838"/>
          <w:pgMar w:top="1191" w:right="1684" w:bottom="1191" w:left="1684" w:header="851" w:footer="992" w:gutter="0"/>
          <w:pgNumType w:fmt="decimal"/>
          <w:cols w:space="720" w:num="1"/>
          <w:docGrid w:type="lines" w:linePitch="312" w:charSpace="0"/>
        </w:sectPr>
      </w:pPr>
      <w:r>
        <w:rPr>
          <w:rFonts w:hint="eastAsia" w:ascii="宋体" w:hAnsi="宋体" w:eastAsia="宋体" w:cs="宋体"/>
          <w:b/>
          <w:sz w:val="28"/>
          <w:szCs w:val="32"/>
          <w:lang w:val="en-US" w:eastAsia="zh-CN"/>
        </w:rPr>
        <w:t>2021年9月</w:t>
      </w:r>
    </w:p>
    <w:p>
      <w:pPr>
        <w:spacing w:before="0" w:beforeLines="0" w:after="0" w:afterLines="0" w:line="240" w:lineRule="auto"/>
        <w:ind w:left="0" w:leftChars="0" w:right="0" w:rightChars="0" w:firstLine="0" w:firstLineChars="0"/>
        <w:jc w:val="center"/>
        <w:rPr>
          <w:b/>
          <w:bCs/>
          <w:sz w:val="36"/>
          <w:szCs w:val="36"/>
        </w:rPr>
      </w:pPr>
      <w:r>
        <w:rPr>
          <w:rFonts w:ascii="宋体" w:hAnsi="宋体" w:eastAsia="宋体"/>
          <w:b/>
          <w:bCs/>
          <w:sz w:val="36"/>
          <w:szCs w:val="36"/>
        </w:rPr>
        <w:t>目录</w:t>
      </w:r>
    </w:p>
    <w:p>
      <w:pPr>
        <w:pStyle w:val="15"/>
        <w:tabs>
          <w:tab w:val="right" w:leader="dot" w:pos="8538"/>
        </w:tabs>
        <w:rPr>
          <w:rFonts w:hint="eastAsia" w:ascii="宋体" w:hAnsi="宋体" w:eastAsia="宋体" w:cs="宋体"/>
          <w:sz w:val="28"/>
          <w:szCs w:val="28"/>
        </w:rPr>
      </w:pPr>
      <w:r>
        <w:rPr>
          <w:rFonts w:hint="eastAsia" w:ascii="宋体" w:hAnsi="宋体" w:eastAsia="宋体" w:cs="宋体"/>
          <w:b/>
          <w:bCs/>
          <w:color w:val="000000"/>
          <w:sz w:val="28"/>
          <w:szCs w:val="28"/>
        </w:rPr>
        <w:fldChar w:fldCharType="begin"/>
      </w:r>
      <w:r>
        <w:rPr>
          <w:rFonts w:hint="eastAsia" w:ascii="宋体" w:hAnsi="宋体" w:eastAsia="宋体" w:cs="宋体"/>
          <w:b/>
          <w:bCs/>
          <w:color w:val="000000"/>
          <w:sz w:val="28"/>
          <w:szCs w:val="28"/>
        </w:rPr>
        <w:instrText xml:space="preserve">TOC \o "1-1" \h \u </w:instrText>
      </w:r>
      <w:r>
        <w:rPr>
          <w:rFonts w:hint="eastAsia" w:ascii="宋体" w:hAnsi="宋体" w:eastAsia="宋体" w:cs="宋体"/>
          <w:b/>
          <w:bCs/>
          <w:color w:val="000000"/>
          <w:sz w:val="28"/>
          <w:szCs w:val="28"/>
        </w:rPr>
        <w:fldChar w:fldCharType="separate"/>
      </w:r>
      <w:r>
        <w:rPr>
          <w:rFonts w:hint="eastAsia" w:ascii="宋体" w:hAnsi="宋体" w:eastAsia="宋体" w:cs="宋体"/>
          <w:bCs/>
          <w:color w:val="000000"/>
          <w:sz w:val="28"/>
          <w:szCs w:val="28"/>
        </w:rPr>
        <w:fldChar w:fldCharType="begin"/>
      </w:r>
      <w:r>
        <w:rPr>
          <w:rFonts w:hint="eastAsia" w:ascii="宋体" w:hAnsi="宋体" w:eastAsia="宋体" w:cs="宋体"/>
          <w:bCs/>
          <w:sz w:val="28"/>
          <w:szCs w:val="28"/>
        </w:rPr>
        <w:instrText xml:space="preserve"> HYPERLINK \l _Toc8208 </w:instrText>
      </w:r>
      <w:r>
        <w:rPr>
          <w:rFonts w:hint="eastAsia" w:ascii="宋体" w:hAnsi="宋体" w:eastAsia="宋体" w:cs="宋体"/>
          <w:bCs/>
          <w:sz w:val="28"/>
          <w:szCs w:val="28"/>
        </w:rPr>
        <w:fldChar w:fldCharType="separate"/>
      </w:r>
      <w:r>
        <w:rPr>
          <w:rFonts w:hint="eastAsia" w:ascii="宋体" w:hAnsi="宋体" w:eastAsia="宋体" w:cs="宋体"/>
          <w:bCs w:val="0"/>
          <w:sz w:val="28"/>
          <w:szCs w:val="28"/>
        </w:rPr>
        <w:t>第一章  磋商邀请</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_Toc8208 \h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bCs/>
          <w:color w:val="000000"/>
          <w:sz w:val="28"/>
          <w:szCs w:val="28"/>
        </w:rPr>
        <w:fldChar w:fldCharType="end"/>
      </w:r>
    </w:p>
    <w:p>
      <w:pPr>
        <w:pStyle w:val="15"/>
        <w:tabs>
          <w:tab w:val="right" w:leader="dot" w:pos="8538"/>
        </w:tabs>
        <w:rPr>
          <w:rFonts w:hint="eastAsia" w:ascii="宋体" w:hAnsi="宋体" w:eastAsia="宋体" w:cs="宋体"/>
          <w:sz w:val="28"/>
          <w:szCs w:val="28"/>
        </w:rPr>
      </w:pPr>
      <w:r>
        <w:rPr>
          <w:rFonts w:hint="eastAsia" w:ascii="宋体" w:hAnsi="宋体" w:eastAsia="宋体" w:cs="宋体"/>
          <w:bCs/>
          <w:color w:val="000000"/>
          <w:sz w:val="28"/>
          <w:szCs w:val="28"/>
        </w:rPr>
        <w:fldChar w:fldCharType="begin"/>
      </w:r>
      <w:r>
        <w:rPr>
          <w:rFonts w:hint="eastAsia" w:ascii="宋体" w:hAnsi="宋体" w:eastAsia="宋体" w:cs="宋体"/>
          <w:bCs/>
          <w:sz w:val="28"/>
          <w:szCs w:val="28"/>
        </w:rPr>
        <w:instrText xml:space="preserve"> HYPERLINK \l _Toc10406 </w:instrText>
      </w:r>
      <w:r>
        <w:rPr>
          <w:rFonts w:hint="eastAsia" w:ascii="宋体" w:hAnsi="宋体" w:eastAsia="宋体" w:cs="宋体"/>
          <w:bCs/>
          <w:sz w:val="28"/>
          <w:szCs w:val="28"/>
        </w:rPr>
        <w:fldChar w:fldCharType="separate"/>
      </w:r>
      <w:r>
        <w:rPr>
          <w:rFonts w:hint="eastAsia" w:ascii="宋体" w:hAnsi="宋体" w:eastAsia="宋体" w:cs="宋体"/>
          <w:bCs w:val="0"/>
          <w:sz w:val="28"/>
          <w:szCs w:val="28"/>
        </w:rPr>
        <w:t>第二章  磋商须知</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_Toc10406 \h </w:instrText>
      </w:r>
      <w:r>
        <w:rPr>
          <w:rFonts w:hint="eastAsia" w:ascii="宋体" w:hAnsi="宋体" w:eastAsia="宋体" w:cs="宋体"/>
          <w:sz w:val="28"/>
          <w:szCs w:val="28"/>
        </w:rPr>
        <w:fldChar w:fldCharType="separate"/>
      </w:r>
      <w:r>
        <w:rPr>
          <w:rFonts w:hint="eastAsia" w:ascii="宋体" w:hAnsi="宋体" w:eastAsia="宋体" w:cs="宋体"/>
          <w:sz w:val="28"/>
          <w:szCs w:val="28"/>
        </w:rPr>
        <w:t>6</w:t>
      </w:r>
      <w:r>
        <w:rPr>
          <w:rFonts w:hint="eastAsia" w:ascii="宋体" w:hAnsi="宋体" w:eastAsia="宋体" w:cs="宋体"/>
          <w:sz w:val="28"/>
          <w:szCs w:val="28"/>
        </w:rPr>
        <w:fldChar w:fldCharType="end"/>
      </w:r>
      <w:r>
        <w:rPr>
          <w:rFonts w:hint="eastAsia" w:ascii="宋体" w:hAnsi="宋体" w:eastAsia="宋体" w:cs="宋体"/>
          <w:bCs/>
          <w:color w:val="000000"/>
          <w:sz w:val="28"/>
          <w:szCs w:val="28"/>
        </w:rPr>
        <w:fldChar w:fldCharType="end"/>
      </w:r>
    </w:p>
    <w:p>
      <w:pPr>
        <w:pStyle w:val="15"/>
        <w:tabs>
          <w:tab w:val="right" w:leader="dot" w:pos="8538"/>
        </w:tabs>
        <w:rPr>
          <w:rFonts w:hint="eastAsia" w:ascii="宋体" w:hAnsi="宋体" w:eastAsia="宋体" w:cs="宋体"/>
          <w:sz w:val="28"/>
          <w:szCs w:val="28"/>
        </w:rPr>
      </w:pPr>
      <w:r>
        <w:rPr>
          <w:rFonts w:hint="eastAsia" w:ascii="宋体" w:hAnsi="宋体" w:eastAsia="宋体" w:cs="宋体"/>
          <w:bCs/>
          <w:color w:val="000000"/>
          <w:sz w:val="28"/>
          <w:szCs w:val="28"/>
        </w:rPr>
        <w:fldChar w:fldCharType="begin"/>
      </w:r>
      <w:r>
        <w:rPr>
          <w:rFonts w:hint="eastAsia" w:ascii="宋体" w:hAnsi="宋体" w:eastAsia="宋体" w:cs="宋体"/>
          <w:bCs/>
          <w:sz w:val="28"/>
          <w:szCs w:val="28"/>
        </w:rPr>
        <w:instrText xml:space="preserve"> HYPERLINK \l _Toc23152 </w:instrText>
      </w:r>
      <w:r>
        <w:rPr>
          <w:rFonts w:hint="eastAsia" w:ascii="宋体" w:hAnsi="宋体" w:eastAsia="宋体" w:cs="宋体"/>
          <w:bCs/>
          <w:sz w:val="28"/>
          <w:szCs w:val="28"/>
        </w:rPr>
        <w:fldChar w:fldCharType="separate"/>
      </w:r>
      <w:r>
        <w:rPr>
          <w:rFonts w:hint="eastAsia" w:ascii="宋体" w:hAnsi="宋体" w:eastAsia="宋体" w:cs="宋体"/>
          <w:sz w:val="28"/>
          <w:szCs w:val="28"/>
        </w:rPr>
        <w:t>第三章  供应商资格条件要求</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_Toc23152 \h </w:instrText>
      </w:r>
      <w:r>
        <w:rPr>
          <w:rFonts w:hint="eastAsia" w:ascii="宋体" w:hAnsi="宋体" w:eastAsia="宋体" w:cs="宋体"/>
          <w:sz w:val="28"/>
          <w:szCs w:val="28"/>
        </w:rPr>
        <w:fldChar w:fldCharType="separate"/>
      </w:r>
      <w:r>
        <w:rPr>
          <w:rFonts w:hint="eastAsia" w:ascii="宋体" w:hAnsi="宋体" w:eastAsia="宋体" w:cs="宋体"/>
          <w:sz w:val="28"/>
          <w:szCs w:val="28"/>
        </w:rPr>
        <w:t>26</w:t>
      </w:r>
      <w:r>
        <w:rPr>
          <w:rFonts w:hint="eastAsia" w:ascii="宋体" w:hAnsi="宋体" w:eastAsia="宋体" w:cs="宋体"/>
          <w:sz w:val="28"/>
          <w:szCs w:val="28"/>
        </w:rPr>
        <w:fldChar w:fldCharType="end"/>
      </w:r>
      <w:r>
        <w:rPr>
          <w:rFonts w:hint="eastAsia" w:ascii="宋体" w:hAnsi="宋体" w:eastAsia="宋体" w:cs="宋体"/>
          <w:bCs/>
          <w:color w:val="000000"/>
          <w:sz w:val="28"/>
          <w:szCs w:val="28"/>
        </w:rPr>
        <w:fldChar w:fldCharType="end"/>
      </w:r>
    </w:p>
    <w:p>
      <w:pPr>
        <w:pStyle w:val="15"/>
        <w:tabs>
          <w:tab w:val="right" w:leader="dot" w:pos="8538"/>
        </w:tabs>
        <w:rPr>
          <w:rFonts w:hint="eastAsia" w:ascii="宋体" w:hAnsi="宋体" w:eastAsia="宋体" w:cs="宋体"/>
          <w:sz w:val="28"/>
          <w:szCs w:val="28"/>
        </w:rPr>
      </w:pPr>
      <w:r>
        <w:rPr>
          <w:rFonts w:hint="eastAsia" w:ascii="宋体" w:hAnsi="宋体" w:eastAsia="宋体" w:cs="宋体"/>
          <w:bCs/>
          <w:color w:val="000000"/>
          <w:sz w:val="28"/>
          <w:szCs w:val="28"/>
        </w:rPr>
        <w:fldChar w:fldCharType="begin"/>
      </w:r>
      <w:r>
        <w:rPr>
          <w:rFonts w:hint="eastAsia" w:ascii="宋体" w:hAnsi="宋体" w:eastAsia="宋体" w:cs="宋体"/>
          <w:bCs/>
          <w:sz w:val="28"/>
          <w:szCs w:val="28"/>
        </w:rPr>
        <w:instrText xml:space="preserve"> HYPERLINK \l _Toc3361 </w:instrText>
      </w:r>
      <w:r>
        <w:rPr>
          <w:rFonts w:hint="eastAsia" w:ascii="宋体" w:hAnsi="宋体" w:eastAsia="宋体" w:cs="宋体"/>
          <w:bCs/>
          <w:sz w:val="28"/>
          <w:szCs w:val="28"/>
        </w:rPr>
        <w:fldChar w:fldCharType="separate"/>
      </w:r>
      <w:r>
        <w:rPr>
          <w:rFonts w:hint="eastAsia" w:ascii="宋体" w:hAnsi="宋体" w:eastAsia="宋体" w:cs="宋体"/>
          <w:sz w:val="28"/>
          <w:szCs w:val="28"/>
        </w:rPr>
        <w:t>第四章  供应商资格证明材料</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_Toc3361 \h </w:instrText>
      </w:r>
      <w:r>
        <w:rPr>
          <w:rFonts w:hint="eastAsia" w:ascii="宋体" w:hAnsi="宋体" w:eastAsia="宋体" w:cs="宋体"/>
          <w:sz w:val="28"/>
          <w:szCs w:val="28"/>
        </w:rPr>
        <w:fldChar w:fldCharType="separate"/>
      </w:r>
      <w:r>
        <w:rPr>
          <w:rFonts w:hint="eastAsia" w:ascii="宋体" w:hAnsi="宋体" w:eastAsia="宋体" w:cs="宋体"/>
          <w:sz w:val="28"/>
          <w:szCs w:val="28"/>
        </w:rPr>
        <w:t>28</w:t>
      </w:r>
      <w:r>
        <w:rPr>
          <w:rFonts w:hint="eastAsia" w:ascii="宋体" w:hAnsi="宋体" w:eastAsia="宋体" w:cs="宋体"/>
          <w:sz w:val="28"/>
          <w:szCs w:val="28"/>
        </w:rPr>
        <w:fldChar w:fldCharType="end"/>
      </w:r>
      <w:r>
        <w:rPr>
          <w:rFonts w:hint="eastAsia" w:ascii="宋体" w:hAnsi="宋体" w:eastAsia="宋体" w:cs="宋体"/>
          <w:bCs/>
          <w:color w:val="000000"/>
          <w:sz w:val="28"/>
          <w:szCs w:val="28"/>
        </w:rPr>
        <w:fldChar w:fldCharType="end"/>
      </w:r>
    </w:p>
    <w:p>
      <w:pPr>
        <w:pStyle w:val="15"/>
        <w:tabs>
          <w:tab w:val="right" w:leader="dot" w:pos="8538"/>
        </w:tabs>
        <w:rPr>
          <w:rFonts w:hint="eastAsia" w:ascii="宋体" w:hAnsi="宋体" w:eastAsia="宋体" w:cs="宋体"/>
          <w:sz w:val="28"/>
          <w:szCs w:val="28"/>
        </w:rPr>
      </w:pPr>
      <w:r>
        <w:rPr>
          <w:rFonts w:hint="eastAsia" w:ascii="宋体" w:hAnsi="宋体" w:eastAsia="宋体" w:cs="宋体"/>
          <w:bCs/>
          <w:color w:val="000000"/>
          <w:sz w:val="28"/>
          <w:szCs w:val="28"/>
        </w:rPr>
        <w:fldChar w:fldCharType="begin"/>
      </w:r>
      <w:r>
        <w:rPr>
          <w:rFonts w:hint="eastAsia" w:ascii="宋体" w:hAnsi="宋体" w:eastAsia="宋体" w:cs="宋体"/>
          <w:bCs/>
          <w:sz w:val="28"/>
          <w:szCs w:val="28"/>
        </w:rPr>
        <w:instrText xml:space="preserve"> HYPERLINK \l _Toc23759 </w:instrText>
      </w:r>
      <w:r>
        <w:rPr>
          <w:rFonts w:hint="eastAsia" w:ascii="宋体" w:hAnsi="宋体" w:eastAsia="宋体" w:cs="宋体"/>
          <w:bCs/>
          <w:sz w:val="28"/>
          <w:szCs w:val="28"/>
        </w:rPr>
        <w:fldChar w:fldCharType="separate"/>
      </w:r>
      <w:r>
        <w:rPr>
          <w:rFonts w:hint="eastAsia" w:ascii="宋体" w:hAnsi="宋体" w:eastAsia="宋体" w:cs="宋体"/>
          <w:sz w:val="28"/>
          <w:szCs w:val="28"/>
        </w:rPr>
        <w:t>第五章  采购项目技术、服务、政府采购合同内容条款及其他商务要求</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_Toc23759 \h </w:instrText>
      </w:r>
      <w:r>
        <w:rPr>
          <w:rFonts w:hint="eastAsia" w:ascii="宋体" w:hAnsi="宋体" w:eastAsia="宋体" w:cs="宋体"/>
          <w:sz w:val="28"/>
          <w:szCs w:val="28"/>
        </w:rPr>
        <w:fldChar w:fldCharType="separate"/>
      </w:r>
      <w:r>
        <w:rPr>
          <w:rFonts w:hint="eastAsia" w:ascii="宋体" w:hAnsi="宋体" w:eastAsia="宋体" w:cs="宋体"/>
          <w:sz w:val="28"/>
          <w:szCs w:val="28"/>
        </w:rPr>
        <w:t>31</w:t>
      </w:r>
      <w:r>
        <w:rPr>
          <w:rFonts w:hint="eastAsia" w:ascii="宋体" w:hAnsi="宋体" w:eastAsia="宋体" w:cs="宋体"/>
          <w:sz w:val="28"/>
          <w:szCs w:val="28"/>
        </w:rPr>
        <w:fldChar w:fldCharType="end"/>
      </w:r>
      <w:r>
        <w:rPr>
          <w:rFonts w:hint="eastAsia" w:ascii="宋体" w:hAnsi="宋体" w:eastAsia="宋体" w:cs="宋体"/>
          <w:bCs/>
          <w:color w:val="000000"/>
          <w:sz w:val="28"/>
          <w:szCs w:val="28"/>
        </w:rPr>
        <w:fldChar w:fldCharType="end"/>
      </w:r>
    </w:p>
    <w:p>
      <w:pPr>
        <w:pStyle w:val="15"/>
        <w:tabs>
          <w:tab w:val="right" w:leader="dot" w:pos="8538"/>
        </w:tabs>
        <w:rPr>
          <w:rFonts w:hint="eastAsia" w:ascii="宋体" w:hAnsi="宋体" w:eastAsia="宋体" w:cs="宋体"/>
          <w:sz w:val="28"/>
          <w:szCs w:val="28"/>
        </w:rPr>
      </w:pPr>
      <w:r>
        <w:rPr>
          <w:rFonts w:hint="eastAsia" w:ascii="宋体" w:hAnsi="宋体" w:eastAsia="宋体" w:cs="宋体"/>
          <w:bCs/>
          <w:color w:val="000000"/>
          <w:sz w:val="28"/>
          <w:szCs w:val="28"/>
        </w:rPr>
        <w:fldChar w:fldCharType="begin"/>
      </w:r>
      <w:r>
        <w:rPr>
          <w:rFonts w:hint="eastAsia" w:ascii="宋体" w:hAnsi="宋体" w:eastAsia="宋体" w:cs="宋体"/>
          <w:bCs/>
          <w:sz w:val="28"/>
          <w:szCs w:val="28"/>
        </w:rPr>
        <w:instrText xml:space="preserve"> HYPERLINK \l _Toc13999 </w:instrText>
      </w:r>
      <w:r>
        <w:rPr>
          <w:rFonts w:hint="eastAsia" w:ascii="宋体" w:hAnsi="宋体" w:eastAsia="宋体" w:cs="宋体"/>
          <w:bCs/>
          <w:sz w:val="28"/>
          <w:szCs w:val="28"/>
        </w:rPr>
        <w:fldChar w:fldCharType="separate"/>
      </w:r>
      <w:r>
        <w:rPr>
          <w:rFonts w:hint="eastAsia" w:ascii="宋体" w:hAnsi="宋体" w:eastAsia="宋体" w:cs="宋体"/>
          <w:sz w:val="28"/>
          <w:szCs w:val="28"/>
        </w:rPr>
        <w:t>第六章  采购项目实质性要求</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_Toc13999 \h </w:instrText>
      </w:r>
      <w:r>
        <w:rPr>
          <w:rFonts w:hint="eastAsia" w:ascii="宋体" w:hAnsi="宋体" w:eastAsia="宋体" w:cs="宋体"/>
          <w:sz w:val="28"/>
          <w:szCs w:val="28"/>
        </w:rPr>
        <w:fldChar w:fldCharType="separate"/>
      </w:r>
      <w:r>
        <w:rPr>
          <w:rFonts w:hint="eastAsia" w:ascii="宋体" w:hAnsi="宋体" w:eastAsia="宋体" w:cs="宋体"/>
          <w:sz w:val="28"/>
          <w:szCs w:val="28"/>
        </w:rPr>
        <w:t>44</w:t>
      </w:r>
      <w:r>
        <w:rPr>
          <w:rFonts w:hint="eastAsia" w:ascii="宋体" w:hAnsi="宋体" w:eastAsia="宋体" w:cs="宋体"/>
          <w:sz w:val="28"/>
          <w:szCs w:val="28"/>
        </w:rPr>
        <w:fldChar w:fldCharType="end"/>
      </w:r>
      <w:r>
        <w:rPr>
          <w:rFonts w:hint="eastAsia" w:ascii="宋体" w:hAnsi="宋体" w:eastAsia="宋体" w:cs="宋体"/>
          <w:bCs/>
          <w:color w:val="000000"/>
          <w:sz w:val="28"/>
          <w:szCs w:val="28"/>
        </w:rPr>
        <w:fldChar w:fldCharType="end"/>
      </w:r>
    </w:p>
    <w:p>
      <w:pPr>
        <w:pStyle w:val="15"/>
        <w:tabs>
          <w:tab w:val="right" w:leader="dot" w:pos="8538"/>
        </w:tabs>
        <w:rPr>
          <w:rFonts w:hint="eastAsia" w:ascii="宋体" w:hAnsi="宋体" w:eastAsia="宋体" w:cs="宋体"/>
          <w:sz w:val="28"/>
          <w:szCs w:val="28"/>
        </w:rPr>
      </w:pPr>
      <w:r>
        <w:rPr>
          <w:rFonts w:hint="eastAsia" w:ascii="宋体" w:hAnsi="宋体" w:eastAsia="宋体" w:cs="宋体"/>
          <w:bCs/>
          <w:color w:val="000000"/>
          <w:sz w:val="28"/>
          <w:szCs w:val="28"/>
        </w:rPr>
        <w:fldChar w:fldCharType="begin"/>
      </w:r>
      <w:r>
        <w:rPr>
          <w:rFonts w:hint="eastAsia" w:ascii="宋体" w:hAnsi="宋体" w:eastAsia="宋体" w:cs="宋体"/>
          <w:bCs/>
          <w:sz w:val="28"/>
          <w:szCs w:val="28"/>
        </w:rPr>
        <w:instrText xml:space="preserve"> HYPERLINK \l _Toc3523 </w:instrText>
      </w:r>
      <w:r>
        <w:rPr>
          <w:rFonts w:hint="eastAsia" w:ascii="宋体" w:hAnsi="宋体" w:eastAsia="宋体" w:cs="宋体"/>
          <w:bCs/>
          <w:sz w:val="28"/>
          <w:szCs w:val="28"/>
        </w:rPr>
        <w:fldChar w:fldCharType="separate"/>
      </w:r>
      <w:r>
        <w:rPr>
          <w:rFonts w:hint="eastAsia" w:ascii="宋体" w:hAnsi="宋体" w:eastAsia="宋体" w:cs="宋体"/>
          <w:bCs w:val="0"/>
          <w:sz w:val="28"/>
          <w:szCs w:val="28"/>
        </w:rPr>
        <w:t>第七章  磋商内容、磋商过程中可实质性变动的内容</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_Toc3523 \h </w:instrText>
      </w:r>
      <w:r>
        <w:rPr>
          <w:rFonts w:hint="eastAsia" w:ascii="宋体" w:hAnsi="宋体" w:eastAsia="宋体" w:cs="宋体"/>
          <w:sz w:val="28"/>
          <w:szCs w:val="28"/>
        </w:rPr>
        <w:fldChar w:fldCharType="separate"/>
      </w:r>
      <w:r>
        <w:rPr>
          <w:rFonts w:hint="eastAsia" w:ascii="宋体" w:hAnsi="宋体" w:eastAsia="宋体" w:cs="宋体"/>
          <w:sz w:val="28"/>
          <w:szCs w:val="28"/>
        </w:rPr>
        <w:t>45</w:t>
      </w:r>
      <w:r>
        <w:rPr>
          <w:rFonts w:hint="eastAsia" w:ascii="宋体" w:hAnsi="宋体" w:eastAsia="宋体" w:cs="宋体"/>
          <w:sz w:val="28"/>
          <w:szCs w:val="28"/>
        </w:rPr>
        <w:fldChar w:fldCharType="end"/>
      </w:r>
      <w:r>
        <w:rPr>
          <w:rFonts w:hint="eastAsia" w:ascii="宋体" w:hAnsi="宋体" w:eastAsia="宋体" w:cs="宋体"/>
          <w:bCs/>
          <w:color w:val="000000"/>
          <w:sz w:val="28"/>
          <w:szCs w:val="28"/>
        </w:rPr>
        <w:fldChar w:fldCharType="end"/>
      </w:r>
    </w:p>
    <w:p>
      <w:pPr>
        <w:pStyle w:val="15"/>
        <w:tabs>
          <w:tab w:val="right" w:leader="dot" w:pos="8538"/>
        </w:tabs>
        <w:rPr>
          <w:rFonts w:hint="eastAsia" w:ascii="宋体" w:hAnsi="宋体" w:eastAsia="宋体" w:cs="宋体"/>
          <w:sz w:val="28"/>
          <w:szCs w:val="28"/>
        </w:rPr>
      </w:pPr>
      <w:r>
        <w:rPr>
          <w:rFonts w:hint="eastAsia" w:ascii="宋体" w:hAnsi="宋体" w:eastAsia="宋体" w:cs="宋体"/>
          <w:bCs/>
          <w:color w:val="000000"/>
          <w:sz w:val="28"/>
          <w:szCs w:val="28"/>
        </w:rPr>
        <w:fldChar w:fldCharType="begin"/>
      </w:r>
      <w:r>
        <w:rPr>
          <w:rFonts w:hint="eastAsia" w:ascii="宋体" w:hAnsi="宋体" w:eastAsia="宋体" w:cs="宋体"/>
          <w:bCs/>
          <w:sz w:val="28"/>
          <w:szCs w:val="28"/>
        </w:rPr>
        <w:instrText xml:space="preserve"> HYPERLINK \l _Toc23579 </w:instrText>
      </w:r>
      <w:r>
        <w:rPr>
          <w:rFonts w:hint="eastAsia" w:ascii="宋体" w:hAnsi="宋体" w:eastAsia="宋体" w:cs="宋体"/>
          <w:bCs/>
          <w:sz w:val="28"/>
          <w:szCs w:val="28"/>
        </w:rPr>
        <w:fldChar w:fldCharType="separate"/>
      </w:r>
      <w:r>
        <w:rPr>
          <w:rFonts w:hint="eastAsia" w:ascii="宋体" w:hAnsi="宋体" w:eastAsia="宋体" w:cs="宋体"/>
          <w:bCs/>
          <w:sz w:val="28"/>
          <w:szCs w:val="28"/>
        </w:rPr>
        <w:t>第八章  响应文件格式</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_Toc23579 \h </w:instrText>
      </w:r>
      <w:r>
        <w:rPr>
          <w:rFonts w:hint="eastAsia" w:ascii="宋体" w:hAnsi="宋体" w:eastAsia="宋体" w:cs="宋体"/>
          <w:sz w:val="28"/>
          <w:szCs w:val="28"/>
        </w:rPr>
        <w:fldChar w:fldCharType="separate"/>
      </w:r>
      <w:r>
        <w:rPr>
          <w:rFonts w:hint="eastAsia" w:ascii="宋体" w:hAnsi="宋体" w:eastAsia="宋体" w:cs="宋体"/>
          <w:sz w:val="28"/>
          <w:szCs w:val="28"/>
        </w:rPr>
        <w:t>46</w:t>
      </w:r>
      <w:r>
        <w:rPr>
          <w:rFonts w:hint="eastAsia" w:ascii="宋体" w:hAnsi="宋体" w:eastAsia="宋体" w:cs="宋体"/>
          <w:sz w:val="28"/>
          <w:szCs w:val="28"/>
        </w:rPr>
        <w:fldChar w:fldCharType="end"/>
      </w:r>
      <w:r>
        <w:rPr>
          <w:rFonts w:hint="eastAsia" w:ascii="宋体" w:hAnsi="宋体" w:eastAsia="宋体" w:cs="宋体"/>
          <w:bCs/>
          <w:color w:val="000000"/>
          <w:sz w:val="28"/>
          <w:szCs w:val="28"/>
        </w:rPr>
        <w:fldChar w:fldCharType="end"/>
      </w:r>
    </w:p>
    <w:p>
      <w:pPr>
        <w:pStyle w:val="15"/>
        <w:tabs>
          <w:tab w:val="right" w:leader="dot" w:pos="8538"/>
        </w:tabs>
        <w:rPr>
          <w:rFonts w:hint="eastAsia" w:ascii="宋体" w:hAnsi="宋体" w:eastAsia="宋体" w:cs="宋体"/>
          <w:sz w:val="28"/>
          <w:szCs w:val="28"/>
        </w:rPr>
      </w:pPr>
      <w:r>
        <w:rPr>
          <w:rFonts w:hint="eastAsia" w:ascii="宋体" w:hAnsi="宋体" w:eastAsia="宋体" w:cs="宋体"/>
          <w:bCs/>
          <w:color w:val="000000"/>
          <w:sz w:val="28"/>
          <w:szCs w:val="28"/>
        </w:rPr>
        <w:fldChar w:fldCharType="begin"/>
      </w:r>
      <w:r>
        <w:rPr>
          <w:rFonts w:hint="eastAsia" w:ascii="宋体" w:hAnsi="宋体" w:eastAsia="宋体" w:cs="宋体"/>
          <w:bCs/>
          <w:sz w:val="28"/>
          <w:szCs w:val="28"/>
        </w:rPr>
        <w:instrText xml:space="preserve"> HYPERLINK \l _Toc12621 </w:instrText>
      </w:r>
      <w:r>
        <w:rPr>
          <w:rFonts w:hint="eastAsia" w:ascii="宋体" w:hAnsi="宋体" w:eastAsia="宋体" w:cs="宋体"/>
          <w:bCs/>
          <w:sz w:val="28"/>
          <w:szCs w:val="28"/>
        </w:rPr>
        <w:fldChar w:fldCharType="separate"/>
      </w:r>
      <w:r>
        <w:rPr>
          <w:rFonts w:hint="eastAsia" w:ascii="宋体" w:hAnsi="宋体" w:eastAsia="宋体" w:cs="宋体"/>
          <w:bCs w:val="0"/>
          <w:sz w:val="28"/>
          <w:szCs w:val="28"/>
        </w:rPr>
        <w:t>第</w:t>
      </w:r>
      <w:r>
        <w:rPr>
          <w:rFonts w:hint="eastAsia" w:ascii="宋体" w:hAnsi="宋体" w:eastAsia="宋体" w:cs="宋体"/>
          <w:sz w:val="28"/>
          <w:szCs w:val="28"/>
        </w:rPr>
        <w:t>九</w:t>
      </w:r>
      <w:r>
        <w:rPr>
          <w:rFonts w:hint="eastAsia" w:ascii="宋体" w:hAnsi="宋体" w:eastAsia="宋体" w:cs="宋体"/>
          <w:bCs w:val="0"/>
          <w:sz w:val="28"/>
          <w:szCs w:val="28"/>
        </w:rPr>
        <w:t>章  评审方法</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_Toc12621 \h </w:instrText>
      </w:r>
      <w:r>
        <w:rPr>
          <w:rFonts w:hint="eastAsia" w:ascii="宋体" w:hAnsi="宋体" w:eastAsia="宋体" w:cs="宋体"/>
          <w:sz w:val="28"/>
          <w:szCs w:val="28"/>
        </w:rPr>
        <w:fldChar w:fldCharType="separate"/>
      </w:r>
      <w:r>
        <w:rPr>
          <w:rFonts w:hint="eastAsia" w:ascii="宋体" w:hAnsi="宋体" w:eastAsia="宋体" w:cs="宋体"/>
          <w:sz w:val="28"/>
          <w:szCs w:val="28"/>
        </w:rPr>
        <w:t>79</w:t>
      </w:r>
      <w:r>
        <w:rPr>
          <w:rFonts w:hint="eastAsia" w:ascii="宋体" w:hAnsi="宋体" w:eastAsia="宋体" w:cs="宋体"/>
          <w:sz w:val="28"/>
          <w:szCs w:val="28"/>
        </w:rPr>
        <w:fldChar w:fldCharType="end"/>
      </w:r>
      <w:r>
        <w:rPr>
          <w:rFonts w:hint="eastAsia" w:ascii="宋体" w:hAnsi="宋体" w:eastAsia="宋体" w:cs="宋体"/>
          <w:bCs/>
          <w:color w:val="000000"/>
          <w:sz w:val="28"/>
          <w:szCs w:val="28"/>
        </w:rPr>
        <w:fldChar w:fldCharType="end"/>
      </w:r>
    </w:p>
    <w:p>
      <w:pPr>
        <w:pStyle w:val="15"/>
        <w:tabs>
          <w:tab w:val="right" w:leader="dot" w:pos="8538"/>
        </w:tabs>
        <w:rPr>
          <w:rFonts w:hint="eastAsia" w:ascii="宋体" w:hAnsi="宋体" w:eastAsia="宋体" w:cs="宋体"/>
          <w:sz w:val="28"/>
          <w:szCs w:val="28"/>
        </w:rPr>
      </w:pPr>
      <w:r>
        <w:rPr>
          <w:rFonts w:hint="eastAsia" w:ascii="宋体" w:hAnsi="宋体" w:eastAsia="宋体" w:cs="宋体"/>
          <w:bCs/>
          <w:color w:val="000000"/>
          <w:sz w:val="28"/>
          <w:szCs w:val="28"/>
        </w:rPr>
        <w:fldChar w:fldCharType="begin"/>
      </w:r>
      <w:r>
        <w:rPr>
          <w:rFonts w:hint="eastAsia" w:ascii="宋体" w:hAnsi="宋体" w:eastAsia="宋体" w:cs="宋体"/>
          <w:bCs/>
          <w:sz w:val="28"/>
          <w:szCs w:val="28"/>
        </w:rPr>
        <w:instrText xml:space="preserve"> HYPERLINK \l _Toc55 </w:instrText>
      </w:r>
      <w:r>
        <w:rPr>
          <w:rFonts w:hint="eastAsia" w:ascii="宋体" w:hAnsi="宋体" w:eastAsia="宋体" w:cs="宋体"/>
          <w:bCs/>
          <w:sz w:val="28"/>
          <w:szCs w:val="28"/>
        </w:rPr>
        <w:fldChar w:fldCharType="separate"/>
      </w:r>
      <w:r>
        <w:rPr>
          <w:rFonts w:hint="eastAsia" w:ascii="宋体" w:hAnsi="宋体" w:eastAsia="宋体" w:cs="宋体"/>
          <w:sz w:val="28"/>
          <w:szCs w:val="28"/>
        </w:rPr>
        <w:t>第十章  政府采购合同（草案）</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_Toc55 \h </w:instrText>
      </w:r>
      <w:r>
        <w:rPr>
          <w:rFonts w:hint="eastAsia" w:ascii="宋体" w:hAnsi="宋体" w:eastAsia="宋体" w:cs="宋体"/>
          <w:sz w:val="28"/>
          <w:szCs w:val="28"/>
        </w:rPr>
        <w:fldChar w:fldCharType="separate"/>
      </w:r>
      <w:r>
        <w:rPr>
          <w:rFonts w:hint="eastAsia" w:ascii="宋体" w:hAnsi="宋体" w:eastAsia="宋体" w:cs="宋体"/>
          <w:sz w:val="28"/>
          <w:szCs w:val="28"/>
        </w:rPr>
        <w:t>93</w:t>
      </w:r>
      <w:r>
        <w:rPr>
          <w:rFonts w:hint="eastAsia" w:ascii="宋体" w:hAnsi="宋体" w:eastAsia="宋体" w:cs="宋体"/>
          <w:sz w:val="28"/>
          <w:szCs w:val="28"/>
        </w:rPr>
        <w:fldChar w:fldCharType="end"/>
      </w:r>
      <w:r>
        <w:rPr>
          <w:rFonts w:hint="eastAsia" w:ascii="宋体" w:hAnsi="宋体" w:eastAsia="宋体" w:cs="宋体"/>
          <w:bCs/>
          <w:color w:val="000000"/>
          <w:sz w:val="28"/>
          <w:szCs w:val="28"/>
        </w:rPr>
        <w:fldChar w:fldCharType="end"/>
      </w:r>
    </w:p>
    <w:p>
      <w:pPr>
        <w:pStyle w:val="41"/>
        <w:keepNext w:val="0"/>
        <w:keepLines w:val="0"/>
        <w:pageBreakBefore w:val="0"/>
        <w:widowControl w:val="0"/>
        <w:kinsoku/>
        <w:wordWrap/>
        <w:overflowPunct/>
        <w:topLinePunct w:val="0"/>
        <w:autoSpaceDE/>
        <w:autoSpaceDN/>
        <w:bidi w:val="0"/>
        <w:snapToGrid/>
        <w:spacing w:line="500" w:lineRule="exact"/>
        <w:ind w:left="1" w:firstLine="560" w:firstLineChars="200"/>
        <w:rPr>
          <w:rFonts w:hint="eastAsia" w:ascii="宋体" w:hAnsi="宋体" w:eastAsia="宋体" w:cs="宋体"/>
          <w:b/>
          <w:color w:val="000000"/>
          <w:sz w:val="28"/>
          <w:szCs w:val="28"/>
        </w:rPr>
        <w:sectPr>
          <w:footerReference r:id="rId4" w:type="default"/>
          <w:pgSz w:w="11906" w:h="16838"/>
          <w:pgMar w:top="1191" w:right="1684" w:bottom="1191" w:left="1684" w:header="851" w:footer="992" w:gutter="0"/>
          <w:pgNumType w:fmt="decimal" w:start="1"/>
          <w:cols w:space="720" w:num="1"/>
          <w:docGrid w:type="lines" w:linePitch="312" w:charSpace="0"/>
        </w:sectPr>
      </w:pPr>
      <w:r>
        <w:rPr>
          <w:rFonts w:hint="eastAsia" w:ascii="宋体" w:hAnsi="宋体" w:eastAsia="宋体" w:cs="宋体"/>
          <w:bCs/>
          <w:color w:val="000000"/>
          <w:sz w:val="28"/>
          <w:szCs w:val="28"/>
        </w:rPr>
        <w:fldChar w:fldCharType="end"/>
      </w:r>
    </w:p>
    <w:p>
      <w:pPr>
        <w:pStyle w:val="4"/>
        <w:keepNext w:val="0"/>
        <w:keepLines w:val="0"/>
        <w:spacing w:line="360" w:lineRule="exact"/>
        <w:jc w:val="center"/>
        <w:outlineLvl w:val="0"/>
        <w:rPr>
          <w:rFonts w:hint="eastAsia" w:ascii="宋体" w:eastAsia="宋体"/>
          <w:bCs w:val="0"/>
          <w:color w:val="000000"/>
          <w:sz w:val="36"/>
        </w:rPr>
      </w:pPr>
      <w:bookmarkStart w:id="2" w:name="_Toc8208"/>
      <w:r>
        <w:rPr>
          <w:rFonts w:hint="eastAsia" w:ascii="宋体" w:eastAsia="宋体"/>
          <w:bCs w:val="0"/>
          <w:color w:val="000000"/>
          <w:sz w:val="36"/>
        </w:rPr>
        <w:t>第一章  磋商邀请</w:t>
      </w:r>
      <w:bookmarkEnd w:id="2"/>
    </w:p>
    <w:p>
      <w:pPr>
        <w:pStyle w:val="7"/>
        <w:spacing w:line="440" w:lineRule="exact"/>
        <w:rPr>
          <w:rFonts w:hint="eastAsia"/>
          <w:color w:val="000000"/>
        </w:rPr>
      </w:pPr>
    </w:p>
    <w:p>
      <w:pPr>
        <w:keepNext w:val="0"/>
        <w:keepLines w:val="0"/>
        <w:pageBreakBefore w:val="0"/>
        <w:widowControl w:val="0"/>
        <w:kinsoku/>
        <w:wordWrap/>
        <w:overflowPunct/>
        <w:topLinePunct w:val="0"/>
        <w:autoSpaceDE/>
        <w:autoSpaceDN/>
        <w:bidi w:val="0"/>
        <w:adjustRightInd/>
        <w:snapToGrid/>
        <w:spacing w:line="536" w:lineRule="exact"/>
        <w:ind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sz w:val="28"/>
          <w:szCs w:val="28"/>
          <w:u w:val="single"/>
        </w:rPr>
        <w:t>乐山上诚工程管理服务有限公司</w:t>
      </w:r>
      <w:r>
        <w:rPr>
          <w:rFonts w:hint="eastAsia" w:ascii="宋体" w:hAnsi="宋体" w:eastAsia="宋体" w:cs="宋体"/>
          <w:sz w:val="28"/>
          <w:szCs w:val="28"/>
          <w:u w:val="single"/>
          <w:lang w:val="en-US" w:eastAsia="zh-CN"/>
        </w:rPr>
        <w:t xml:space="preserve"> </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（采购代理机构）受</w:t>
      </w:r>
      <w:r>
        <w:rPr>
          <w:rFonts w:hint="eastAsia" w:ascii="宋体" w:hAnsi="宋体" w:eastAsia="宋体" w:cs="宋体"/>
          <w:bCs/>
          <w:color w:val="000000"/>
          <w:sz w:val="28"/>
          <w:szCs w:val="28"/>
          <w:u w:val="single"/>
        </w:rPr>
        <w:t xml:space="preserve">  </w:t>
      </w:r>
      <w:r>
        <w:rPr>
          <w:rFonts w:hint="eastAsia" w:ascii="宋体" w:hAnsi="宋体" w:cs="宋体"/>
          <w:sz w:val="28"/>
          <w:szCs w:val="28"/>
          <w:u w:val="single"/>
          <w:lang w:eastAsia="zh-CN"/>
        </w:rPr>
        <w:t>乐山市医疗保障事务中心</w:t>
      </w:r>
      <w:r>
        <w:rPr>
          <w:rFonts w:hint="eastAsia" w:ascii="宋体" w:hAnsi="宋体" w:eastAsia="宋体" w:cs="宋体"/>
          <w:bCs/>
          <w:color w:val="000000"/>
          <w:sz w:val="28"/>
          <w:szCs w:val="28"/>
          <w:u w:val="single"/>
        </w:rPr>
        <w:t xml:space="preserve"> （</w:t>
      </w:r>
      <w:r>
        <w:rPr>
          <w:rFonts w:hint="eastAsia" w:ascii="宋体" w:hAnsi="宋体" w:eastAsia="宋体" w:cs="宋体"/>
          <w:bCs/>
          <w:color w:val="000000"/>
          <w:sz w:val="28"/>
          <w:szCs w:val="28"/>
        </w:rPr>
        <w:t>采购人）</w:t>
      </w:r>
      <w:r>
        <w:rPr>
          <w:rFonts w:hint="eastAsia" w:ascii="宋体" w:hAnsi="宋体" w:eastAsia="宋体" w:cs="宋体"/>
          <w:color w:val="000000"/>
          <w:sz w:val="28"/>
          <w:szCs w:val="28"/>
        </w:rPr>
        <w:t>委托，拟对</w:t>
      </w:r>
      <w:r>
        <w:rPr>
          <w:rFonts w:hint="eastAsia" w:ascii="宋体" w:hAnsi="宋体" w:eastAsia="宋体" w:cs="宋体"/>
          <w:bCs/>
          <w:color w:val="000000"/>
          <w:sz w:val="28"/>
          <w:szCs w:val="28"/>
          <w:u w:val="single"/>
        </w:rPr>
        <w:t xml:space="preserve">  </w:t>
      </w:r>
      <w:r>
        <w:rPr>
          <w:rFonts w:hint="eastAsia" w:ascii="宋体" w:hAnsi="宋体" w:cs="宋体"/>
          <w:sz w:val="28"/>
          <w:szCs w:val="28"/>
          <w:u w:val="single"/>
          <w:lang w:eastAsia="zh-CN"/>
        </w:rPr>
        <w:t>2016-2020年职工医疗保险基金收入支出结余审计服务采购项目</w:t>
      </w:r>
      <w:r>
        <w:rPr>
          <w:rFonts w:hint="eastAsia" w:ascii="宋体" w:hAnsi="宋体" w:eastAsia="宋体" w:cs="宋体"/>
          <w:bCs/>
          <w:color w:val="000000"/>
          <w:sz w:val="28"/>
          <w:szCs w:val="28"/>
          <w:u w:val="single"/>
        </w:rPr>
        <w:t xml:space="preserve"> </w:t>
      </w:r>
      <w:r>
        <w:rPr>
          <w:rFonts w:hint="eastAsia" w:ascii="宋体" w:hAnsi="宋体" w:eastAsia="宋体" w:cs="宋体"/>
          <w:color w:val="000000"/>
          <w:sz w:val="28"/>
          <w:szCs w:val="28"/>
        </w:rPr>
        <w:t>采用竞争性磋商方式进行采购，特邀请符合本次采购要求的供应商参加本项目的竞争性磋商。</w:t>
      </w:r>
    </w:p>
    <w:p>
      <w:pPr>
        <w:keepNext w:val="0"/>
        <w:keepLines w:val="0"/>
        <w:pageBreakBefore w:val="0"/>
        <w:widowControl w:val="0"/>
        <w:kinsoku/>
        <w:wordWrap/>
        <w:overflowPunct/>
        <w:topLinePunct w:val="0"/>
        <w:autoSpaceDE/>
        <w:autoSpaceDN/>
        <w:bidi w:val="0"/>
        <w:adjustRightInd/>
        <w:snapToGrid/>
        <w:spacing w:line="536" w:lineRule="exact"/>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一、采购项目基本情况</w:t>
      </w:r>
    </w:p>
    <w:p>
      <w:pPr>
        <w:keepNext w:val="0"/>
        <w:keepLines w:val="0"/>
        <w:pageBreakBefore w:val="0"/>
        <w:widowControl w:val="0"/>
        <w:kinsoku/>
        <w:wordWrap/>
        <w:overflowPunct/>
        <w:topLinePunct w:val="0"/>
        <w:autoSpaceDE/>
        <w:autoSpaceDN/>
        <w:bidi w:val="0"/>
        <w:adjustRightInd/>
        <w:snapToGrid/>
        <w:spacing w:line="536" w:lineRule="exact"/>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1.项目编号：</w:t>
      </w:r>
      <w:r>
        <w:rPr>
          <w:rFonts w:hint="eastAsia" w:ascii="宋体" w:hAnsi="宋体" w:cs="宋体"/>
          <w:sz w:val="28"/>
          <w:szCs w:val="28"/>
          <w:u w:val="single"/>
          <w:lang w:eastAsia="zh-CN"/>
        </w:rPr>
        <w:t>SCZB2021-114-11</w:t>
      </w:r>
      <w:r>
        <w:rPr>
          <w:rFonts w:hint="eastAsia" w:ascii="宋体" w:hAnsi="宋体" w:eastAsia="宋体" w:cs="宋体"/>
          <w:color w:val="000000"/>
          <w:sz w:val="28"/>
          <w:szCs w:val="28"/>
        </w:rPr>
        <w:t>。</w:t>
      </w:r>
    </w:p>
    <w:p>
      <w:pPr>
        <w:keepNext w:val="0"/>
        <w:keepLines w:val="0"/>
        <w:pageBreakBefore w:val="0"/>
        <w:widowControl w:val="0"/>
        <w:kinsoku/>
        <w:wordWrap/>
        <w:overflowPunct/>
        <w:topLinePunct w:val="0"/>
        <w:autoSpaceDE/>
        <w:autoSpaceDN/>
        <w:bidi w:val="0"/>
        <w:adjustRightInd/>
        <w:snapToGrid/>
        <w:spacing w:line="536" w:lineRule="exact"/>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2.采购项目名称：</w:t>
      </w:r>
      <w:r>
        <w:rPr>
          <w:rFonts w:hint="eastAsia" w:ascii="宋体" w:hAnsi="宋体" w:cs="宋体"/>
          <w:sz w:val="28"/>
          <w:szCs w:val="28"/>
          <w:u w:val="single"/>
          <w:lang w:eastAsia="zh-CN"/>
        </w:rPr>
        <w:t>2016-2020年职工医疗保险基金收入支出结余审计服务采购项目</w:t>
      </w:r>
      <w:r>
        <w:rPr>
          <w:rFonts w:hint="eastAsia" w:ascii="宋体" w:hAnsi="宋体" w:eastAsia="宋体" w:cs="宋体"/>
          <w:color w:val="000000"/>
          <w:sz w:val="28"/>
          <w:szCs w:val="28"/>
        </w:rPr>
        <w:t>。</w:t>
      </w:r>
    </w:p>
    <w:p>
      <w:pPr>
        <w:keepNext w:val="0"/>
        <w:keepLines w:val="0"/>
        <w:pageBreakBefore w:val="0"/>
        <w:widowControl w:val="0"/>
        <w:kinsoku/>
        <w:wordWrap/>
        <w:overflowPunct/>
        <w:topLinePunct w:val="0"/>
        <w:autoSpaceDE/>
        <w:autoSpaceDN/>
        <w:bidi w:val="0"/>
        <w:adjustRightInd/>
        <w:snapToGrid/>
        <w:spacing w:line="536" w:lineRule="exact"/>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3.采购人：</w:t>
      </w:r>
      <w:r>
        <w:rPr>
          <w:rFonts w:hint="eastAsia" w:ascii="宋体" w:hAnsi="宋体" w:cs="宋体"/>
          <w:sz w:val="28"/>
          <w:szCs w:val="28"/>
          <w:u w:val="single"/>
          <w:lang w:eastAsia="zh-CN"/>
        </w:rPr>
        <w:t>乐山市医疗保障事务中心</w:t>
      </w:r>
      <w:r>
        <w:rPr>
          <w:rFonts w:hint="eastAsia" w:ascii="宋体" w:hAnsi="宋体" w:eastAsia="宋体" w:cs="宋体"/>
          <w:color w:val="000000"/>
          <w:sz w:val="28"/>
          <w:szCs w:val="28"/>
        </w:rPr>
        <w:t>。</w:t>
      </w:r>
    </w:p>
    <w:p>
      <w:pPr>
        <w:keepNext w:val="0"/>
        <w:keepLines w:val="0"/>
        <w:pageBreakBefore w:val="0"/>
        <w:widowControl w:val="0"/>
        <w:kinsoku/>
        <w:wordWrap/>
        <w:overflowPunct/>
        <w:topLinePunct w:val="0"/>
        <w:autoSpaceDE/>
        <w:autoSpaceDN/>
        <w:bidi w:val="0"/>
        <w:adjustRightInd/>
        <w:snapToGrid/>
        <w:spacing w:line="536" w:lineRule="exact"/>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4.采购代理机构：</w:t>
      </w:r>
      <w:r>
        <w:rPr>
          <w:rFonts w:hint="eastAsia" w:ascii="宋体" w:hAnsi="宋体" w:eastAsia="宋体" w:cs="宋体"/>
          <w:sz w:val="28"/>
          <w:szCs w:val="28"/>
          <w:u w:val="single"/>
        </w:rPr>
        <w:t>乐山上诚工程管理服务有限公司</w:t>
      </w:r>
      <w:r>
        <w:rPr>
          <w:rFonts w:hint="eastAsia" w:ascii="宋体" w:hAnsi="宋体" w:eastAsia="宋体" w:cs="宋体"/>
          <w:color w:val="000000"/>
          <w:sz w:val="28"/>
          <w:szCs w:val="28"/>
        </w:rPr>
        <w:t>。</w:t>
      </w:r>
    </w:p>
    <w:p>
      <w:pPr>
        <w:keepNext w:val="0"/>
        <w:keepLines w:val="0"/>
        <w:pageBreakBefore w:val="0"/>
        <w:widowControl w:val="0"/>
        <w:kinsoku/>
        <w:wordWrap/>
        <w:overflowPunct/>
        <w:topLinePunct w:val="0"/>
        <w:autoSpaceDE/>
        <w:autoSpaceDN/>
        <w:bidi w:val="0"/>
        <w:adjustRightInd/>
        <w:snapToGrid/>
        <w:spacing w:line="536" w:lineRule="exact"/>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二、资金情况</w:t>
      </w:r>
    </w:p>
    <w:p>
      <w:pPr>
        <w:keepNext w:val="0"/>
        <w:keepLines w:val="0"/>
        <w:pageBreakBefore w:val="0"/>
        <w:widowControl w:val="0"/>
        <w:kinsoku/>
        <w:wordWrap/>
        <w:overflowPunct/>
        <w:topLinePunct w:val="0"/>
        <w:autoSpaceDE/>
        <w:autoSpaceDN/>
        <w:bidi w:val="0"/>
        <w:adjustRightInd/>
        <w:snapToGrid/>
        <w:spacing w:line="536" w:lineRule="exact"/>
        <w:ind w:right="31" w:rightChars="15"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资金来源及金额：财政性资金，预算金额</w:t>
      </w:r>
      <w:r>
        <w:rPr>
          <w:rFonts w:hint="eastAsia" w:ascii="宋体" w:hAnsi="宋体" w:cs="宋体"/>
          <w:color w:val="000000"/>
          <w:sz w:val="28"/>
          <w:szCs w:val="28"/>
          <w:lang w:val="en-US" w:eastAsia="zh-CN"/>
        </w:rPr>
        <w:t>38.9万</w:t>
      </w:r>
      <w:r>
        <w:rPr>
          <w:rFonts w:hint="eastAsia" w:ascii="宋体" w:hAnsi="宋体" w:eastAsia="宋体" w:cs="宋体"/>
          <w:color w:val="000000"/>
          <w:sz w:val="28"/>
          <w:szCs w:val="28"/>
          <w:lang w:val="en-US" w:eastAsia="zh-CN"/>
        </w:rPr>
        <w:t>元</w:t>
      </w:r>
      <w:r>
        <w:rPr>
          <w:rFonts w:hint="eastAsia" w:ascii="宋体" w:hAnsi="宋体" w:eastAsia="宋体" w:cs="宋体"/>
          <w:color w:val="000000"/>
          <w:sz w:val="28"/>
          <w:szCs w:val="28"/>
        </w:rPr>
        <w:t>。</w:t>
      </w:r>
    </w:p>
    <w:p>
      <w:pPr>
        <w:keepNext w:val="0"/>
        <w:keepLines w:val="0"/>
        <w:pageBreakBefore w:val="0"/>
        <w:widowControl w:val="0"/>
        <w:kinsoku/>
        <w:wordWrap/>
        <w:overflowPunct/>
        <w:topLinePunct w:val="0"/>
        <w:autoSpaceDE/>
        <w:autoSpaceDN/>
        <w:bidi w:val="0"/>
        <w:adjustRightInd/>
        <w:snapToGrid/>
        <w:spacing w:line="536" w:lineRule="exact"/>
        <w:ind w:firstLine="562" w:firstLineChars="200"/>
        <w:textAlignment w:val="auto"/>
        <w:rPr>
          <w:rFonts w:hint="eastAsia" w:ascii="宋体" w:hAnsi="宋体" w:eastAsia="宋体" w:cs="宋体"/>
          <w:color w:val="000000"/>
          <w:sz w:val="28"/>
          <w:szCs w:val="28"/>
        </w:rPr>
      </w:pPr>
      <w:r>
        <w:rPr>
          <w:rFonts w:hint="eastAsia" w:ascii="宋体" w:hAnsi="宋体" w:eastAsia="宋体" w:cs="宋体"/>
          <w:b/>
          <w:color w:val="000000"/>
          <w:sz w:val="28"/>
          <w:szCs w:val="28"/>
        </w:rPr>
        <w:t>三</w:t>
      </w:r>
      <w:r>
        <w:rPr>
          <w:rFonts w:hint="eastAsia" w:ascii="宋体" w:hAnsi="宋体" w:eastAsia="宋体" w:cs="宋体"/>
          <w:b/>
          <w:bCs/>
          <w:color w:val="000000"/>
          <w:sz w:val="28"/>
          <w:szCs w:val="28"/>
        </w:rPr>
        <w:t>、</w:t>
      </w:r>
      <w:r>
        <w:rPr>
          <w:rFonts w:hint="eastAsia" w:ascii="宋体" w:hAnsi="宋体" w:eastAsia="宋体" w:cs="宋体"/>
          <w:b/>
          <w:color w:val="000000"/>
          <w:sz w:val="28"/>
          <w:szCs w:val="28"/>
        </w:rPr>
        <w:t>采购项目简介：</w:t>
      </w:r>
    </w:p>
    <w:p>
      <w:pPr>
        <w:keepNext w:val="0"/>
        <w:keepLines w:val="0"/>
        <w:pageBreakBefore w:val="0"/>
        <w:widowControl w:val="0"/>
        <w:kinsoku/>
        <w:wordWrap/>
        <w:overflowPunct/>
        <w:topLinePunct w:val="0"/>
        <w:autoSpaceDE/>
        <w:autoSpaceDN/>
        <w:bidi w:val="0"/>
        <w:adjustRightInd/>
        <w:snapToGrid/>
        <w:spacing w:line="536" w:lineRule="exact"/>
        <w:ind w:left="210" w:leftChars="100" w:firstLine="215" w:firstLineChars="77"/>
        <w:textAlignment w:val="auto"/>
        <w:rPr>
          <w:rFonts w:hint="eastAsia" w:ascii="宋体" w:hAnsi="宋体" w:eastAsia="宋体" w:cs="宋体"/>
          <w:sz w:val="28"/>
          <w:szCs w:val="28"/>
        </w:rPr>
      </w:pPr>
      <w:r>
        <w:rPr>
          <w:rFonts w:hint="eastAsia" w:ascii="宋体" w:hAnsi="宋体" w:eastAsia="宋体" w:cs="宋体"/>
          <w:sz w:val="28"/>
          <w:szCs w:val="28"/>
        </w:rPr>
        <w:t>本项目共1个包。</w:t>
      </w:r>
      <w:r>
        <w:rPr>
          <w:rFonts w:hint="eastAsia" w:ascii="宋体" w:hAnsi="宋体" w:cs="宋体"/>
          <w:sz w:val="28"/>
          <w:szCs w:val="28"/>
          <w:lang w:eastAsia="zh-CN"/>
        </w:rPr>
        <w:t>2016-2020年职工医疗保险基金收入支出结余审计服务采购项目</w:t>
      </w:r>
      <w:r>
        <w:rPr>
          <w:rFonts w:hint="eastAsia" w:ascii="宋体" w:hAnsi="宋体" w:eastAsia="宋体" w:cs="宋体"/>
          <w:sz w:val="28"/>
          <w:szCs w:val="28"/>
        </w:rPr>
        <w:t>。（详见第</w:t>
      </w:r>
      <w:r>
        <w:rPr>
          <w:rFonts w:hint="eastAsia" w:ascii="宋体" w:hAnsi="宋体" w:eastAsia="宋体" w:cs="宋体"/>
          <w:sz w:val="28"/>
          <w:szCs w:val="28"/>
          <w:lang w:eastAsia="zh-CN"/>
        </w:rPr>
        <w:t>五</w:t>
      </w:r>
      <w:r>
        <w:rPr>
          <w:rFonts w:hint="eastAsia" w:ascii="宋体" w:hAnsi="宋体" w:eastAsia="宋体" w:cs="宋体"/>
          <w:sz w:val="28"/>
          <w:szCs w:val="28"/>
        </w:rPr>
        <w:t>章）</w:t>
      </w:r>
    </w:p>
    <w:p>
      <w:pPr>
        <w:keepNext w:val="0"/>
        <w:keepLines w:val="0"/>
        <w:pageBreakBefore w:val="0"/>
        <w:widowControl w:val="0"/>
        <w:kinsoku/>
        <w:wordWrap/>
        <w:overflowPunct/>
        <w:topLinePunct w:val="0"/>
        <w:autoSpaceDE/>
        <w:autoSpaceDN/>
        <w:bidi w:val="0"/>
        <w:adjustRightInd/>
        <w:snapToGrid/>
        <w:spacing w:after="120" w:line="536" w:lineRule="exact"/>
        <w:ind w:firstLine="562" w:firstLineChars="200"/>
        <w:textAlignment w:val="auto"/>
        <w:rPr>
          <w:rFonts w:hint="eastAsia" w:ascii="宋体" w:hAnsi="宋体" w:eastAsia="宋体" w:cs="宋体"/>
          <w:b/>
          <w:bCs/>
          <w:color w:val="000000"/>
          <w:sz w:val="28"/>
          <w:szCs w:val="28"/>
        </w:rPr>
      </w:pPr>
      <w:r>
        <w:rPr>
          <w:rFonts w:hint="eastAsia" w:ascii="宋体" w:hAnsi="宋体" w:eastAsia="宋体" w:cs="宋体"/>
          <w:b/>
          <w:bCs/>
          <w:color w:val="000000"/>
          <w:sz w:val="28"/>
          <w:szCs w:val="28"/>
        </w:rPr>
        <w:t>四、供应商邀请方式</w:t>
      </w:r>
    </w:p>
    <w:p>
      <w:pPr>
        <w:keepNext w:val="0"/>
        <w:keepLines w:val="0"/>
        <w:pageBreakBefore w:val="0"/>
        <w:widowControl w:val="0"/>
        <w:kinsoku/>
        <w:wordWrap/>
        <w:overflowPunct/>
        <w:topLinePunct w:val="0"/>
        <w:autoSpaceDE/>
        <w:autoSpaceDN/>
        <w:bidi w:val="0"/>
        <w:adjustRightInd/>
        <w:snapToGrid/>
        <w:spacing w:after="120" w:line="536" w:lineRule="exact"/>
        <w:ind w:firstLine="560" w:firstLineChars="200"/>
        <w:textAlignment w:val="auto"/>
        <w:rPr>
          <w:rFonts w:hint="eastAsia" w:ascii="宋体" w:hAnsi="宋体" w:eastAsia="宋体" w:cs="宋体"/>
          <w:bCs/>
          <w:color w:val="000000"/>
          <w:sz w:val="28"/>
          <w:szCs w:val="28"/>
        </w:rPr>
      </w:pPr>
      <w:r>
        <w:rPr>
          <w:rFonts w:hint="eastAsia" w:ascii="宋体" w:hAnsi="宋体" w:eastAsia="宋体" w:cs="宋体"/>
          <w:bCs/>
          <w:color w:val="000000"/>
          <w:sz w:val="28"/>
          <w:szCs w:val="28"/>
        </w:rPr>
        <w:t>公告方式：本次竞争性磋商邀请在四川政府采购网</w:t>
      </w:r>
    </w:p>
    <w:p>
      <w:pPr>
        <w:keepNext w:val="0"/>
        <w:keepLines w:val="0"/>
        <w:pageBreakBefore w:val="0"/>
        <w:widowControl w:val="0"/>
        <w:kinsoku/>
        <w:wordWrap/>
        <w:overflowPunct/>
        <w:topLinePunct w:val="0"/>
        <w:autoSpaceDE/>
        <w:autoSpaceDN/>
        <w:bidi w:val="0"/>
        <w:adjustRightInd/>
        <w:snapToGrid/>
        <w:spacing w:after="120" w:line="536" w:lineRule="exact"/>
        <w:ind w:firstLine="560" w:firstLineChars="200"/>
        <w:textAlignment w:val="auto"/>
        <w:rPr>
          <w:rFonts w:hint="eastAsia" w:ascii="宋体" w:hAnsi="宋体" w:eastAsia="宋体" w:cs="宋体"/>
          <w:bCs/>
          <w:color w:val="000000"/>
          <w:sz w:val="28"/>
          <w:szCs w:val="28"/>
        </w:rPr>
      </w:pPr>
      <w:r>
        <w:rPr>
          <w:rFonts w:hint="eastAsia" w:ascii="宋体" w:hAnsi="宋体" w:eastAsia="宋体" w:cs="宋体"/>
          <w:bCs/>
          <w:color w:val="000000"/>
          <w:sz w:val="28"/>
          <w:szCs w:val="28"/>
        </w:rPr>
        <w:t>（http://www.ccgp-sichuan.gov.cn/）上以公告形式发布。</w:t>
      </w:r>
    </w:p>
    <w:p>
      <w:pPr>
        <w:keepNext w:val="0"/>
        <w:keepLines w:val="0"/>
        <w:pageBreakBefore w:val="0"/>
        <w:widowControl w:val="0"/>
        <w:kinsoku/>
        <w:wordWrap/>
        <w:overflowPunct/>
        <w:topLinePunct w:val="0"/>
        <w:autoSpaceDE/>
        <w:autoSpaceDN/>
        <w:bidi w:val="0"/>
        <w:adjustRightInd/>
        <w:snapToGrid/>
        <w:spacing w:after="120" w:line="536" w:lineRule="exact"/>
        <w:ind w:firstLine="562" w:firstLineChars="200"/>
        <w:textAlignment w:val="auto"/>
        <w:rPr>
          <w:rFonts w:hint="eastAsia" w:ascii="宋体" w:hAnsi="宋体" w:eastAsia="宋体" w:cs="宋体"/>
          <w:b/>
          <w:bCs/>
          <w:color w:val="000000"/>
          <w:sz w:val="28"/>
          <w:szCs w:val="28"/>
        </w:rPr>
      </w:pPr>
      <w:r>
        <w:rPr>
          <w:rFonts w:hint="eastAsia" w:ascii="宋体" w:hAnsi="宋体" w:eastAsia="宋体" w:cs="宋体"/>
          <w:b/>
          <w:bCs/>
          <w:color w:val="000000"/>
          <w:sz w:val="28"/>
          <w:szCs w:val="28"/>
        </w:rPr>
        <w:t>五、供应商参加本次政府采购活动应具备下列条件</w:t>
      </w:r>
    </w:p>
    <w:p>
      <w:pPr>
        <w:keepNext w:val="0"/>
        <w:keepLines w:val="0"/>
        <w:pageBreakBefore w:val="0"/>
        <w:widowControl w:val="0"/>
        <w:kinsoku/>
        <w:wordWrap/>
        <w:overflowPunct/>
        <w:topLinePunct w:val="0"/>
        <w:autoSpaceDE/>
        <w:autoSpaceDN/>
        <w:bidi w:val="0"/>
        <w:adjustRightInd/>
        <w:snapToGrid/>
        <w:spacing w:line="536" w:lineRule="exact"/>
        <w:ind w:left="210" w:leftChars="100" w:firstLine="215" w:firstLineChars="77"/>
        <w:textAlignment w:val="auto"/>
        <w:rPr>
          <w:rFonts w:hint="eastAsia" w:ascii="宋体" w:hAnsi="宋体" w:eastAsia="宋体" w:cs="宋体"/>
          <w:sz w:val="28"/>
          <w:szCs w:val="28"/>
        </w:rPr>
      </w:pPr>
      <w:r>
        <w:rPr>
          <w:rFonts w:hint="eastAsia" w:ascii="宋体" w:hAnsi="宋体" w:eastAsia="宋体" w:cs="宋体"/>
          <w:sz w:val="28"/>
          <w:szCs w:val="28"/>
        </w:rPr>
        <w:t>（一）供应商应具备《中华人民共和国政府采购法》第二十二条规定的下列条件：</w:t>
      </w:r>
    </w:p>
    <w:p>
      <w:pPr>
        <w:keepNext w:val="0"/>
        <w:keepLines w:val="0"/>
        <w:pageBreakBefore w:val="0"/>
        <w:widowControl w:val="0"/>
        <w:kinsoku/>
        <w:wordWrap/>
        <w:overflowPunct/>
        <w:topLinePunct w:val="0"/>
        <w:autoSpaceDE/>
        <w:autoSpaceDN/>
        <w:bidi w:val="0"/>
        <w:adjustRightInd/>
        <w:snapToGrid/>
        <w:spacing w:line="536" w:lineRule="exact"/>
        <w:ind w:left="210" w:leftChars="100" w:firstLine="215" w:firstLineChars="77"/>
        <w:textAlignment w:val="auto"/>
        <w:rPr>
          <w:rFonts w:hint="eastAsia" w:ascii="宋体" w:hAnsi="宋体" w:eastAsia="宋体" w:cs="宋体"/>
          <w:sz w:val="28"/>
          <w:szCs w:val="28"/>
        </w:rPr>
      </w:pPr>
      <w:r>
        <w:rPr>
          <w:rFonts w:hint="eastAsia" w:ascii="宋体" w:hAnsi="宋体" w:eastAsia="宋体" w:cs="宋体"/>
          <w:sz w:val="28"/>
          <w:szCs w:val="28"/>
        </w:rPr>
        <w:t>1.具有独立承担民事责任的能力或取得相关授权；</w:t>
      </w:r>
    </w:p>
    <w:p>
      <w:pPr>
        <w:keepNext w:val="0"/>
        <w:keepLines w:val="0"/>
        <w:pageBreakBefore w:val="0"/>
        <w:widowControl w:val="0"/>
        <w:kinsoku/>
        <w:wordWrap/>
        <w:overflowPunct/>
        <w:topLinePunct w:val="0"/>
        <w:autoSpaceDE/>
        <w:autoSpaceDN/>
        <w:bidi w:val="0"/>
        <w:adjustRightInd/>
        <w:snapToGrid/>
        <w:spacing w:line="536" w:lineRule="exact"/>
        <w:ind w:left="210" w:leftChars="100" w:firstLine="215" w:firstLineChars="77"/>
        <w:textAlignment w:val="auto"/>
        <w:rPr>
          <w:rFonts w:hint="eastAsia" w:ascii="宋体" w:hAnsi="宋体" w:eastAsia="宋体" w:cs="宋体"/>
          <w:sz w:val="28"/>
          <w:szCs w:val="28"/>
        </w:rPr>
      </w:pPr>
      <w:r>
        <w:rPr>
          <w:rFonts w:hint="eastAsia" w:ascii="宋体" w:hAnsi="宋体" w:eastAsia="宋体" w:cs="宋体"/>
          <w:sz w:val="28"/>
          <w:szCs w:val="28"/>
        </w:rPr>
        <w:t>2.具有良好的商业信誉和健全的财务会计制度；</w:t>
      </w:r>
    </w:p>
    <w:p>
      <w:pPr>
        <w:keepNext w:val="0"/>
        <w:keepLines w:val="0"/>
        <w:pageBreakBefore w:val="0"/>
        <w:widowControl w:val="0"/>
        <w:kinsoku/>
        <w:wordWrap/>
        <w:overflowPunct/>
        <w:topLinePunct w:val="0"/>
        <w:autoSpaceDE/>
        <w:autoSpaceDN/>
        <w:bidi w:val="0"/>
        <w:adjustRightInd/>
        <w:snapToGrid/>
        <w:spacing w:line="536" w:lineRule="exact"/>
        <w:ind w:left="210" w:leftChars="100" w:firstLine="215" w:firstLineChars="77"/>
        <w:textAlignment w:val="auto"/>
        <w:rPr>
          <w:rFonts w:hint="eastAsia" w:ascii="宋体" w:hAnsi="宋体" w:eastAsia="宋体" w:cs="宋体"/>
          <w:sz w:val="28"/>
          <w:szCs w:val="28"/>
        </w:rPr>
      </w:pPr>
      <w:r>
        <w:rPr>
          <w:rFonts w:hint="eastAsia" w:ascii="宋体" w:hAnsi="宋体" w:eastAsia="宋体" w:cs="宋体"/>
          <w:sz w:val="28"/>
          <w:szCs w:val="28"/>
        </w:rPr>
        <w:t>3.具有履行合同所必须的设备和专业技术能力；</w:t>
      </w:r>
    </w:p>
    <w:p>
      <w:pPr>
        <w:keepNext w:val="0"/>
        <w:keepLines w:val="0"/>
        <w:pageBreakBefore w:val="0"/>
        <w:widowControl w:val="0"/>
        <w:kinsoku/>
        <w:wordWrap/>
        <w:overflowPunct/>
        <w:topLinePunct w:val="0"/>
        <w:autoSpaceDE/>
        <w:autoSpaceDN/>
        <w:bidi w:val="0"/>
        <w:adjustRightInd/>
        <w:snapToGrid/>
        <w:spacing w:line="536" w:lineRule="exact"/>
        <w:ind w:left="210" w:leftChars="100" w:firstLine="215" w:firstLineChars="77"/>
        <w:textAlignment w:val="auto"/>
        <w:rPr>
          <w:rFonts w:hint="eastAsia" w:ascii="宋体" w:hAnsi="宋体" w:eastAsia="宋体" w:cs="宋体"/>
          <w:sz w:val="28"/>
          <w:szCs w:val="28"/>
        </w:rPr>
      </w:pPr>
      <w:r>
        <w:rPr>
          <w:rFonts w:hint="eastAsia" w:ascii="宋体" w:hAnsi="宋体" w:eastAsia="宋体" w:cs="宋体"/>
          <w:sz w:val="28"/>
          <w:szCs w:val="28"/>
        </w:rPr>
        <w:t>4.具有依法缴纳税收和社会保障资金的良好记录；</w:t>
      </w:r>
    </w:p>
    <w:p>
      <w:pPr>
        <w:keepNext w:val="0"/>
        <w:keepLines w:val="0"/>
        <w:pageBreakBefore w:val="0"/>
        <w:widowControl w:val="0"/>
        <w:kinsoku/>
        <w:wordWrap/>
        <w:overflowPunct/>
        <w:topLinePunct w:val="0"/>
        <w:autoSpaceDE/>
        <w:autoSpaceDN/>
        <w:bidi w:val="0"/>
        <w:adjustRightInd/>
        <w:snapToGrid/>
        <w:spacing w:line="536" w:lineRule="exact"/>
        <w:ind w:left="210" w:leftChars="100" w:firstLine="215" w:firstLineChars="77"/>
        <w:textAlignment w:val="auto"/>
        <w:rPr>
          <w:rFonts w:hint="eastAsia" w:ascii="宋体" w:hAnsi="宋体" w:eastAsia="宋体" w:cs="宋体"/>
          <w:sz w:val="28"/>
          <w:szCs w:val="28"/>
        </w:rPr>
      </w:pPr>
      <w:r>
        <w:rPr>
          <w:rFonts w:hint="eastAsia" w:ascii="宋体" w:hAnsi="宋体" w:eastAsia="宋体" w:cs="宋体"/>
          <w:sz w:val="28"/>
          <w:szCs w:val="28"/>
        </w:rPr>
        <w:t>5.参加本次采购活动前三年内，在经营活动中没有重大违法记录；</w:t>
      </w:r>
    </w:p>
    <w:p>
      <w:pPr>
        <w:keepNext w:val="0"/>
        <w:keepLines w:val="0"/>
        <w:pageBreakBefore w:val="0"/>
        <w:widowControl w:val="0"/>
        <w:kinsoku/>
        <w:wordWrap/>
        <w:overflowPunct/>
        <w:topLinePunct w:val="0"/>
        <w:autoSpaceDE/>
        <w:autoSpaceDN/>
        <w:bidi w:val="0"/>
        <w:adjustRightInd/>
        <w:snapToGrid/>
        <w:spacing w:line="536" w:lineRule="exact"/>
        <w:ind w:left="210" w:leftChars="100" w:firstLine="215" w:firstLineChars="77"/>
        <w:textAlignment w:val="auto"/>
        <w:rPr>
          <w:rFonts w:hint="eastAsia" w:ascii="宋体" w:hAnsi="宋体" w:eastAsia="宋体" w:cs="宋体"/>
          <w:sz w:val="28"/>
          <w:szCs w:val="28"/>
        </w:rPr>
      </w:pPr>
      <w:r>
        <w:rPr>
          <w:rFonts w:hint="eastAsia" w:ascii="宋体" w:hAnsi="宋体" w:eastAsia="宋体" w:cs="宋体"/>
          <w:sz w:val="28"/>
          <w:szCs w:val="28"/>
        </w:rPr>
        <w:t>6.法律、行政法规规定的其他条件：</w:t>
      </w:r>
    </w:p>
    <w:p>
      <w:pPr>
        <w:keepNext w:val="0"/>
        <w:keepLines w:val="0"/>
        <w:pageBreakBefore w:val="0"/>
        <w:widowControl w:val="0"/>
        <w:kinsoku/>
        <w:wordWrap/>
        <w:overflowPunct/>
        <w:topLinePunct w:val="0"/>
        <w:autoSpaceDE/>
        <w:autoSpaceDN/>
        <w:bidi w:val="0"/>
        <w:adjustRightInd/>
        <w:snapToGrid/>
        <w:spacing w:line="536" w:lineRule="exact"/>
        <w:ind w:left="210" w:leftChars="100" w:firstLine="215" w:firstLineChars="77"/>
        <w:textAlignment w:val="auto"/>
        <w:rPr>
          <w:rFonts w:hint="eastAsia" w:ascii="宋体" w:hAnsi="宋体" w:eastAsia="宋体" w:cs="宋体"/>
          <w:sz w:val="28"/>
          <w:szCs w:val="28"/>
        </w:rPr>
      </w:pPr>
      <w:r>
        <w:rPr>
          <w:rFonts w:hint="eastAsia" w:ascii="宋体" w:hAnsi="宋体" w:eastAsia="宋体" w:cs="宋体"/>
          <w:sz w:val="28"/>
          <w:szCs w:val="28"/>
        </w:rPr>
        <w:t>（1）供应商截至采购截止日未被“信用中国”网站和“中国政府采购网”列入失信被执行人、重大税收违法案件当事人名单、政府采购严重违法失信行为记录名单；</w:t>
      </w:r>
    </w:p>
    <w:p>
      <w:pPr>
        <w:keepNext w:val="0"/>
        <w:keepLines w:val="0"/>
        <w:pageBreakBefore w:val="0"/>
        <w:widowControl w:val="0"/>
        <w:kinsoku/>
        <w:wordWrap/>
        <w:overflowPunct/>
        <w:topLinePunct w:val="0"/>
        <w:autoSpaceDE/>
        <w:autoSpaceDN/>
        <w:bidi w:val="0"/>
        <w:adjustRightInd/>
        <w:snapToGrid/>
        <w:spacing w:line="536" w:lineRule="exact"/>
        <w:ind w:left="210" w:leftChars="100" w:firstLine="215" w:firstLineChars="77"/>
        <w:textAlignment w:val="auto"/>
        <w:rPr>
          <w:rFonts w:hint="eastAsia" w:ascii="宋体" w:hAnsi="宋体" w:eastAsia="宋体" w:cs="宋体"/>
          <w:sz w:val="28"/>
          <w:szCs w:val="28"/>
        </w:rPr>
      </w:pPr>
      <w:r>
        <w:rPr>
          <w:rFonts w:hint="eastAsia" w:ascii="宋体" w:hAnsi="宋体" w:eastAsia="宋体" w:cs="宋体"/>
          <w:sz w:val="28"/>
          <w:szCs w:val="28"/>
        </w:rPr>
        <w:t>（2）参加本次采购活动前三年内，本单位及其现任法定代表人、主要负责人无行贿犯罪记录；</w:t>
      </w:r>
    </w:p>
    <w:p>
      <w:pPr>
        <w:keepNext w:val="0"/>
        <w:keepLines w:val="0"/>
        <w:pageBreakBefore w:val="0"/>
        <w:widowControl w:val="0"/>
        <w:kinsoku/>
        <w:wordWrap/>
        <w:overflowPunct/>
        <w:topLinePunct w:val="0"/>
        <w:autoSpaceDE/>
        <w:autoSpaceDN/>
        <w:bidi w:val="0"/>
        <w:adjustRightInd/>
        <w:snapToGrid/>
        <w:spacing w:line="536" w:lineRule="exact"/>
        <w:ind w:left="210" w:leftChars="100" w:firstLine="215" w:firstLineChars="77"/>
        <w:textAlignment w:val="auto"/>
        <w:rPr>
          <w:rFonts w:hint="eastAsia" w:ascii="宋体" w:hAnsi="宋体" w:eastAsia="宋体" w:cs="宋体"/>
          <w:sz w:val="28"/>
          <w:szCs w:val="28"/>
        </w:rPr>
      </w:pPr>
      <w:r>
        <w:rPr>
          <w:rFonts w:hint="eastAsia" w:ascii="宋体" w:hAnsi="宋体" w:eastAsia="宋体" w:cs="宋体"/>
          <w:sz w:val="28"/>
          <w:szCs w:val="28"/>
        </w:rPr>
        <w:t>（3）法律、行政法规规定的其他条件。</w:t>
      </w:r>
    </w:p>
    <w:p>
      <w:pPr>
        <w:keepNext w:val="0"/>
        <w:keepLines w:val="0"/>
        <w:pageBreakBefore w:val="0"/>
        <w:widowControl w:val="0"/>
        <w:kinsoku/>
        <w:wordWrap/>
        <w:overflowPunct/>
        <w:topLinePunct w:val="0"/>
        <w:autoSpaceDE/>
        <w:autoSpaceDN/>
        <w:bidi w:val="0"/>
        <w:adjustRightInd/>
        <w:snapToGrid/>
        <w:spacing w:line="536" w:lineRule="exact"/>
        <w:ind w:left="210" w:leftChars="100" w:firstLine="215" w:firstLineChars="77"/>
        <w:textAlignment w:val="auto"/>
        <w:rPr>
          <w:rFonts w:hint="eastAsia" w:ascii="宋体" w:hAnsi="宋体" w:eastAsia="宋体" w:cs="宋体"/>
          <w:sz w:val="28"/>
          <w:szCs w:val="28"/>
        </w:rPr>
      </w:pPr>
      <w:r>
        <w:rPr>
          <w:rFonts w:hint="eastAsia" w:ascii="宋体" w:hAnsi="宋体" w:eastAsia="宋体" w:cs="宋体"/>
          <w:sz w:val="28"/>
          <w:szCs w:val="28"/>
        </w:rPr>
        <w:t>（二）根据采购项目提出的特殊条件：</w:t>
      </w:r>
    </w:p>
    <w:p>
      <w:pPr>
        <w:keepNext w:val="0"/>
        <w:keepLines w:val="0"/>
        <w:pageBreakBefore w:val="0"/>
        <w:widowControl w:val="0"/>
        <w:kinsoku/>
        <w:wordWrap/>
        <w:overflowPunct/>
        <w:topLinePunct w:val="0"/>
        <w:autoSpaceDE/>
        <w:autoSpaceDN/>
        <w:bidi w:val="0"/>
        <w:adjustRightInd/>
        <w:snapToGrid/>
        <w:spacing w:line="536" w:lineRule="exact"/>
        <w:ind w:left="210" w:leftChars="100" w:firstLine="215" w:firstLineChars="77"/>
        <w:textAlignment w:val="auto"/>
        <w:rPr>
          <w:rFonts w:hint="eastAsia" w:ascii="宋体" w:hAnsi="宋体" w:eastAsia="宋体" w:cs="宋体"/>
          <w:sz w:val="28"/>
          <w:szCs w:val="28"/>
        </w:rPr>
      </w:pPr>
      <w:r>
        <w:rPr>
          <w:rFonts w:hint="eastAsia" w:ascii="宋体" w:hAnsi="宋体" w:eastAsia="宋体" w:cs="宋体"/>
          <w:sz w:val="28"/>
          <w:szCs w:val="28"/>
        </w:rPr>
        <w:t>1.供应商具有有效的《会计师事务所执业证书》；</w:t>
      </w:r>
    </w:p>
    <w:p>
      <w:pPr>
        <w:keepNext w:val="0"/>
        <w:keepLines w:val="0"/>
        <w:pageBreakBefore w:val="0"/>
        <w:widowControl w:val="0"/>
        <w:kinsoku/>
        <w:wordWrap/>
        <w:overflowPunct/>
        <w:topLinePunct w:val="0"/>
        <w:autoSpaceDE/>
        <w:autoSpaceDN/>
        <w:bidi w:val="0"/>
        <w:adjustRightInd/>
        <w:snapToGrid/>
        <w:spacing w:line="536" w:lineRule="exact"/>
        <w:ind w:left="210" w:leftChars="100" w:firstLine="215" w:firstLineChars="77"/>
        <w:textAlignment w:val="auto"/>
        <w:rPr>
          <w:rFonts w:hint="eastAsia" w:ascii="宋体" w:hAnsi="宋体" w:eastAsia="宋体" w:cs="宋体"/>
          <w:sz w:val="28"/>
          <w:szCs w:val="28"/>
        </w:rPr>
      </w:pPr>
      <w:r>
        <w:rPr>
          <w:rFonts w:hint="eastAsia" w:ascii="宋体" w:hAnsi="宋体" w:eastAsia="宋体" w:cs="宋体"/>
          <w:sz w:val="28"/>
          <w:szCs w:val="28"/>
        </w:rPr>
        <w:t>2.本项目为专门面向中小企业采购的项目（监狱企业、残疾人福利性单位视同小微企业），供应商应提供《中小企业声明函》或《残疾人福利性单位声明函》或省级以上监狱管理局、戒毒管理局（含新疆生产建设兵团）出具属于监狱企业的证明文件；</w:t>
      </w:r>
    </w:p>
    <w:p>
      <w:pPr>
        <w:keepNext w:val="0"/>
        <w:keepLines w:val="0"/>
        <w:pageBreakBefore w:val="0"/>
        <w:widowControl w:val="0"/>
        <w:kinsoku/>
        <w:wordWrap/>
        <w:overflowPunct/>
        <w:topLinePunct w:val="0"/>
        <w:autoSpaceDE/>
        <w:autoSpaceDN/>
        <w:bidi w:val="0"/>
        <w:adjustRightInd/>
        <w:snapToGrid/>
        <w:spacing w:line="536" w:lineRule="exact"/>
        <w:ind w:left="210" w:leftChars="100" w:firstLine="215" w:firstLineChars="77"/>
        <w:textAlignment w:val="auto"/>
        <w:rPr>
          <w:rFonts w:hint="eastAsia" w:ascii="宋体" w:hAnsi="宋体" w:eastAsia="宋体" w:cs="宋体"/>
          <w:sz w:val="28"/>
          <w:szCs w:val="28"/>
        </w:rPr>
      </w:pPr>
      <w:r>
        <w:rPr>
          <w:rFonts w:hint="eastAsia" w:ascii="宋体" w:hAnsi="宋体" w:eastAsia="宋体" w:cs="宋体"/>
          <w:sz w:val="28"/>
          <w:szCs w:val="28"/>
        </w:rPr>
        <w:t>（三）本项目不接受联合体参与,不得转包、分包。</w:t>
      </w:r>
    </w:p>
    <w:p>
      <w:pPr>
        <w:keepNext w:val="0"/>
        <w:keepLines w:val="0"/>
        <w:pageBreakBefore w:val="0"/>
        <w:widowControl w:val="0"/>
        <w:kinsoku/>
        <w:wordWrap/>
        <w:overflowPunct/>
        <w:topLinePunct w:val="0"/>
        <w:autoSpaceDE/>
        <w:autoSpaceDN/>
        <w:bidi w:val="0"/>
        <w:adjustRightInd/>
        <w:snapToGrid/>
        <w:spacing w:line="536" w:lineRule="exact"/>
        <w:ind w:firstLine="562" w:firstLineChars="200"/>
        <w:textAlignment w:val="auto"/>
        <w:rPr>
          <w:rFonts w:hint="eastAsia" w:ascii="宋体" w:hAnsi="宋体" w:eastAsia="宋体" w:cs="宋体"/>
          <w:b/>
          <w:color w:val="000000"/>
          <w:sz w:val="28"/>
          <w:szCs w:val="28"/>
        </w:rPr>
      </w:pPr>
      <w:r>
        <w:rPr>
          <w:rFonts w:hint="eastAsia" w:ascii="宋体" w:hAnsi="宋体" w:eastAsia="宋体" w:cs="宋体"/>
          <w:b/>
          <w:color w:val="000000"/>
          <w:sz w:val="28"/>
          <w:szCs w:val="28"/>
        </w:rPr>
        <w:t>六、禁止参加本次采购活动的供应商</w:t>
      </w:r>
    </w:p>
    <w:p>
      <w:pPr>
        <w:keepNext w:val="0"/>
        <w:keepLines w:val="0"/>
        <w:pageBreakBefore w:val="0"/>
        <w:widowControl w:val="0"/>
        <w:kinsoku/>
        <w:wordWrap/>
        <w:overflowPunct/>
        <w:topLinePunct w:val="0"/>
        <w:autoSpaceDE/>
        <w:autoSpaceDN/>
        <w:bidi w:val="0"/>
        <w:adjustRightInd/>
        <w:snapToGrid/>
        <w:spacing w:line="536" w:lineRule="exact"/>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1.根据《关于在政府采购活动中查询及使用信用记录有关问题的通知》（财库〔2016〕125号）的要求</w:t>
      </w:r>
      <w:r>
        <w:rPr>
          <w:rFonts w:hint="eastAsia" w:ascii="宋体" w:hAnsi="宋体" w:eastAsia="宋体" w:cs="宋体"/>
          <w:color w:val="000000"/>
          <w:sz w:val="28"/>
          <w:szCs w:val="28"/>
          <w:lang w:eastAsia="zh-CN"/>
        </w:rPr>
        <w:t>，采购人</w:t>
      </w:r>
      <w:r>
        <w:rPr>
          <w:rFonts w:hint="eastAsia" w:ascii="宋体" w:hAnsi="宋体" w:eastAsia="宋体" w:cs="宋体"/>
          <w:color w:val="000000"/>
          <w:sz w:val="28"/>
          <w:szCs w:val="28"/>
          <w:lang w:val="en-US" w:eastAsia="zh-CN"/>
        </w:rPr>
        <w:t>/代理机构</w:t>
      </w:r>
      <w:r>
        <w:rPr>
          <w:rFonts w:hint="eastAsia" w:ascii="宋体" w:hAnsi="宋体" w:eastAsia="宋体" w:cs="宋体"/>
          <w:color w:val="000000"/>
          <w:sz w:val="28"/>
          <w:szCs w:val="28"/>
        </w:rPr>
        <w:t>将通过“信用中国”网站（www.creditchina.gov.cn）、“中国政府采购网”网站（www.ccgp.gov.cn）等渠道查询供应商在采购公告发布之日前的信用记录并保存信用记录结果网页截图，</w:t>
      </w:r>
      <w:r>
        <w:rPr>
          <w:rFonts w:hint="eastAsia" w:ascii="宋体" w:hAnsi="宋体" w:eastAsia="宋体" w:cs="宋体"/>
          <w:sz w:val="28"/>
          <w:szCs w:val="28"/>
        </w:rPr>
        <w:t>拒绝列入</w:t>
      </w:r>
      <w:r>
        <w:rPr>
          <w:rFonts w:hint="eastAsia" w:ascii="宋体" w:hAnsi="宋体" w:eastAsia="宋体" w:cs="宋体"/>
          <w:color w:val="000000"/>
          <w:sz w:val="28"/>
          <w:szCs w:val="28"/>
        </w:rPr>
        <w:t>失信被执行人名单、重大税收违法案件当事人名单、政府采购严重违法失信行为记录名单中的供应商报名参加本项目的采购活动（以联合体形式参加本项目采购活动，联合体成员存在不良信用记录的，视同联合体存在不良信用记录）。</w:t>
      </w:r>
    </w:p>
    <w:p>
      <w:pPr>
        <w:keepNext w:val="0"/>
        <w:keepLines w:val="0"/>
        <w:pageBreakBefore w:val="0"/>
        <w:widowControl w:val="0"/>
        <w:kinsoku/>
        <w:wordWrap/>
        <w:overflowPunct/>
        <w:topLinePunct w:val="0"/>
        <w:autoSpaceDE/>
        <w:autoSpaceDN/>
        <w:bidi w:val="0"/>
        <w:adjustRightInd/>
        <w:snapToGrid/>
        <w:spacing w:line="536" w:lineRule="exact"/>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2.为采购项目提供整体设计、规范编制或者项目管理、监理、检测等服务的供应商，不得参加本采购项目。供应商为采购人、采购代理机构在确定采购需求、编制磋商文件过程中提供咨询论证，其提供的咨询论证意见成为磋商文件中规定的供应商资格条件、技术服务商务要求、评审因素和标准、政府采购合同等实质性内容条款的，视同为采购项目提供规范编制。</w:t>
      </w:r>
    </w:p>
    <w:p>
      <w:pPr>
        <w:keepNext w:val="0"/>
        <w:keepLines w:val="0"/>
        <w:pageBreakBefore w:val="0"/>
        <w:widowControl w:val="0"/>
        <w:kinsoku/>
        <w:wordWrap/>
        <w:overflowPunct/>
        <w:topLinePunct w:val="0"/>
        <w:autoSpaceDE/>
        <w:autoSpaceDN/>
        <w:bidi w:val="0"/>
        <w:adjustRightInd/>
        <w:snapToGrid/>
        <w:spacing w:line="536" w:lineRule="exact"/>
        <w:ind w:firstLine="562" w:firstLineChars="200"/>
        <w:textAlignment w:val="auto"/>
        <w:rPr>
          <w:rFonts w:hint="eastAsia" w:ascii="宋体" w:hAnsi="宋体" w:eastAsia="宋体" w:cs="宋体"/>
          <w:b/>
          <w:color w:val="000000"/>
          <w:sz w:val="28"/>
          <w:szCs w:val="28"/>
        </w:rPr>
      </w:pPr>
      <w:r>
        <w:rPr>
          <w:rFonts w:hint="eastAsia" w:ascii="宋体" w:hAnsi="宋体" w:eastAsia="宋体" w:cs="宋体"/>
          <w:b/>
          <w:color w:val="000000"/>
          <w:sz w:val="28"/>
          <w:szCs w:val="28"/>
        </w:rPr>
        <w:t>七、磋商文件获取方式、时间、地点：</w:t>
      </w:r>
    </w:p>
    <w:p>
      <w:pPr>
        <w:keepNext w:val="0"/>
        <w:keepLines w:val="0"/>
        <w:pageBreakBefore w:val="0"/>
        <w:widowControl w:val="0"/>
        <w:kinsoku/>
        <w:wordWrap/>
        <w:overflowPunct/>
        <w:topLinePunct w:val="0"/>
        <w:autoSpaceDE/>
        <w:autoSpaceDN/>
        <w:bidi w:val="0"/>
        <w:adjustRightInd/>
        <w:snapToGrid/>
        <w:spacing w:line="536"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1.</w:t>
      </w:r>
      <w:r>
        <w:rPr>
          <w:rFonts w:hint="eastAsia" w:ascii="宋体" w:hAnsi="宋体" w:eastAsia="宋体" w:cs="宋体"/>
          <w:color w:val="auto"/>
          <w:sz w:val="28"/>
          <w:szCs w:val="28"/>
        </w:rPr>
        <w:t>磋商文件自</w:t>
      </w:r>
      <w:r>
        <w:rPr>
          <w:rFonts w:hint="eastAsia" w:ascii="宋体" w:hAnsi="宋体" w:eastAsia="宋体" w:cs="宋体"/>
          <w:color w:val="auto"/>
          <w:sz w:val="28"/>
          <w:szCs w:val="28"/>
          <w:lang w:val="en-US" w:eastAsia="zh-CN"/>
        </w:rPr>
        <w:t>2021</w:t>
      </w:r>
      <w:r>
        <w:rPr>
          <w:rFonts w:hint="eastAsia" w:ascii="宋体" w:hAnsi="宋体" w:eastAsia="宋体" w:cs="宋体"/>
          <w:color w:val="auto"/>
          <w:sz w:val="28"/>
          <w:szCs w:val="28"/>
        </w:rPr>
        <w:t>年</w:t>
      </w:r>
      <w:r>
        <w:rPr>
          <w:rFonts w:hint="eastAsia" w:ascii="宋体" w:hAnsi="宋体" w:cs="宋体"/>
          <w:color w:val="auto"/>
          <w:sz w:val="28"/>
          <w:szCs w:val="28"/>
          <w:lang w:val="en-US" w:eastAsia="zh-CN"/>
        </w:rPr>
        <w:t>10</w:t>
      </w:r>
      <w:r>
        <w:rPr>
          <w:rFonts w:hint="eastAsia" w:ascii="宋体" w:hAnsi="宋体" w:eastAsia="宋体" w:cs="宋体"/>
          <w:color w:val="auto"/>
          <w:sz w:val="28"/>
          <w:szCs w:val="28"/>
        </w:rPr>
        <w:t>月</w:t>
      </w:r>
      <w:r>
        <w:rPr>
          <w:rFonts w:hint="eastAsia" w:ascii="宋体" w:hAnsi="宋体" w:cs="宋体"/>
          <w:color w:val="auto"/>
          <w:sz w:val="28"/>
          <w:szCs w:val="28"/>
          <w:lang w:val="en-US" w:eastAsia="zh-CN"/>
        </w:rPr>
        <w:t>8</w:t>
      </w:r>
      <w:r>
        <w:rPr>
          <w:rFonts w:hint="eastAsia" w:ascii="宋体" w:hAnsi="宋体" w:eastAsia="宋体" w:cs="宋体"/>
          <w:color w:val="auto"/>
          <w:sz w:val="28"/>
          <w:szCs w:val="28"/>
        </w:rPr>
        <w:t>日至</w:t>
      </w:r>
      <w:r>
        <w:rPr>
          <w:rFonts w:hint="eastAsia" w:ascii="宋体" w:hAnsi="宋体" w:eastAsia="宋体" w:cs="宋体"/>
          <w:color w:val="auto"/>
          <w:sz w:val="28"/>
          <w:szCs w:val="28"/>
          <w:lang w:val="en-US" w:eastAsia="zh-CN"/>
        </w:rPr>
        <w:t>2021</w:t>
      </w:r>
      <w:r>
        <w:rPr>
          <w:rFonts w:hint="eastAsia" w:ascii="宋体" w:hAnsi="宋体" w:eastAsia="宋体" w:cs="宋体"/>
          <w:color w:val="auto"/>
          <w:sz w:val="28"/>
          <w:szCs w:val="28"/>
        </w:rPr>
        <w:t>年</w:t>
      </w:r>
      <w:r>
        <w:rPr>
          <w:rFonts w:hint="eastAsia" w:ascii="宋体" w:hAnsi="宋体" w:eastAsia="宋体" w:cs="宋体"/>
          <w:color w:val="auto"/>
          <w:sz w:val="28"/>
          <w:szCs w:val="28"/>
          <w:lang w:val="en-US" w:eastAsia="zh-CN"/>
        </w:rPr>
        <w:t>10</w:t>
      </w:r>
      <w:r>
        <w:rPr>
          <w:rFonts w:hint="eastAsia" w:ascii="宋体" w:hAnsi="宋体" w:eastAsia="宋体" w:cs="宋体"/>
          <w:color w:val="auto"/>
          <w:sz w:val="28"/>
          <w:szCs w:val="28"/>
        </w:rPr>
        <w:t>月</w:t>
      </w:r>
      <w:r>
        <w:rPr>
          <w:rFonts w:hint="eastAsia" w:ascii="宋体" w:hAnsi="宋体" w:cs="宋体"/>
          <w:color w:val="auto"/>
          <w:sz w:val="28"/>
          <w:szCs w:val="28"/>
          <w:lang w:val="en-US" w:eastAsia="zh-CN"/>
        </w:rPr>
        <w:t>14</w:t>
      </w:r>
      <w:r>
        <w:rPr>
          <w:rFonts w:hint="eastAsia" w:ascii="宋体" w:hAnsi="宋体" w:eastAsia="宋体" w:cs="宋体"/>
          <w:color w:val="auto"/>
          <w:sz w:val="28"/>
          <w:szCs w:val="28"/>
        </w:rPr>
        <w:t>日</w:t>
      </w:r>
      <w:r>
        <w:rPr>
          <w:rFonts w:hint="eastAsia" w:ascii="宋体" w:hAnsi="宋体" w:eastAsia="宋体" w:cs="宋体"/>
          <w:color w:val="auto"/>
          <w:sz w:val="28"/>
          <w:szCs w:val="28"/>
          <w:lang w:val="en-US" w:eastAsia="zh-CN"/>
        </w:rPr>
        <w:t>09</w:t>
      </w:r>
      <w:r>
        <w:rPr>
          <w:rFonts w:hint="eastAsia" w:ascii="宋体" w:hAnsi="宋体" w:eastAsia="宋体" w:cs="宋体"/>
          <w:color w:val="auto"/>
          <w:sz w:val="28"/>
          <w:szCs w:val="28"/>
        </w:rPr>
        <w:t>:</w:t>
      </w:r>
      <w:r>
        <w:rPr>
          <w:rFonts w:hint="eastAsia" w:ascii="宋体" w:hAnsi="宋体" w:eastAsia="宋体" w:cs="宋体"/>
          <w:color w:val="auto"/>
          <w:sz w:val="28"/>
          <w:szCs w:val="28"/>
          <w:lang w:val="en-US" w:eastAsia="zh-CN"/>
        </w:rPr>
        <w:t>00</w:t>
      </w:r>
      <w:r>
        <w:rPr>
          <w:rFonts w:hint="eastAsia" w:ascii="宋体" w:hAnsi="宋体" w:eastAsia="宋体" w:cs="宋体"/>
          <w:color w:val="auto"/>
          <w:sz w:val="28"/>
          <w:szCs w:val="28"/>
        </w:rPr>
        <w:t xml:space="preserve">- </w:t>
      </w:r>
      <w:r>
        <w:rPr>
          <w:rFonts w:hint="eastAsia" w:ascii="宋体" w:hAnsi="宋体" w:eastAsia="宋体" w:cs="宋体"/>
          <w:color w:val="auto"/>
          <w:sz w:val="28"/>
          <w:szCs w:val="28"/>
          <w:lang w:val="en-US" w:eastAsia="zh-CN"/>
        </w:rPr>
        <w:t>17</w:t>
      </w:r>
      <w:r>
        <w:rPr>
          <w:rFonts w:hint="eastAsia" w:ascii="宋体" w:hAnsi="宋体" w:eastAsia="宋体" w:cs="宋体"/>
          <w:color w:val="auto"/>
          <w:sz w:val="28"/>
          <w:szCs w:val="28"/>
        </w:rPr>
        <w:t>:</w:t>
      </w:r>
      <w:r>
        <w:rPr>
          <w:rFonts w:hint="eastAsia" w:ascii="宋体" w:hAnsi="宋体" w:eastAsia="宋体" w:cs="宋体"/>
          <w:color w:val="auto"/>
          <w:sz w:val="28"/>
          <w:szCs w:val="28"/>
          <w:lang w:val="en-US" w:eastAsia="zh-CN"/>
        </w:rPr>
        <w:t>00</w:t>
      </w:r>
      <w:r>
        <w:rPr>
          <w:rFonts w:hint="eastAsia" w:ascii="宋体" w:hAnsi="宋体" w:eastAsia="宋体" w:cs="宋体"/>
          <w:color w:val="auto"/>
          <w:sz w:val="28"/>
          <w:szCs w:val="28"/>
        </w:rPr>
        <w:t>（北京时间，法定节假日除外）在</w:t>
      </w:r>
      <w:r>
        <w:rPr>
          <w:rFonts w:hint="eastAsia" w:ascii="宋体" w:hAnsi="宋体" w:eastAsia="宋体" w:cs="宋体"/>
          <w:color w:val="auto"/>
          <w:sz w:val="28"/>
          <w:szCs w:val="28"/>
          <w:lang w:val="en-US" w:eastAsia="zh-CN"/>
        </w:rPr>
        <w:t>网上报名方式获取</w:t>
      </w:r>
      <w:r>
        <w:rPr>
          <w:rFonts w:hint="eastAsia" w:ascii="宋体" w:hAnsi="宋体" w:eastAsia="宋体" w:cs="宋体"/>
          <w:color w:val="auto"/>
          <w:sz w:val="28"/>
          <w:szCs w:val="28"/>
        </w:rPr>
        <w:t>。</w:t>
      </w:r>
    </w:p>
    <w:p>
      <w:pPr>
        <w:keepNext w:val="0"/>
        <w:keepLines w:val="0"/>
        <w:pageBreakBefore w:val="0"/>
        <w:widowControl w:val="0"/>
        <w:kinsoku/>
        <w:wordWrap/>
        <w:overflowPunct/>
        <w:topLinePunct w:val="0"/>
        <w:autoSpaceDE/>
        <w:autoSpaceDN/>
        <w:bidi w:val="0"/>
        <w:adjustRightInd/>
        <w:snapToGrid/>
        <w:spacing w:line="536" w:lineRule="exact"/>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2.</w:t>
      </w:r>
      <w:r>
        <w:rPr>
          <w:rFonts w:hint="eastAsia" w:ascii="宋体" w:hAnsi="宋体" w:eastAsia="宋体" w:cs="宋体"/>
          <w:color w:val="000000"/>
          <w:sz w:val="28"/>
          <w:szCs w:val="28"/>
        </w:rPr>
        <w:t>本项目磋商文件免费获取，磋商文件售价：人民币</w:t>
      </w:r>
      <w:r>
        <w:rPr>
          <w:rFonts w:hint="eastAsia" w:ascii="宋体" w:hAnsi="宋体" w:eastAsia="宋体" w:cs="宋体"/>
          <w:color w:val="000000"/>
          <w:sz w:val="28"/>
          <w:szCs w:val="28"/>
          <w:lang w:val="en-US" w:eastAsia="zh-CN"/>
        </w:rPr>
        <w:t>0</w:t>
      </w:r>
      <w:r>
        <w:rPr>
          <w:rFonts w:hint="eastAsia" w:ascii="宋体" w:hAnsi="宋体" w:eastAsia="宋体" w:cs="宋体"/>
          <w:color w:val="000000"/>
          <w:sz w:val="28"/>
          <w:szCs w:val="28"/>
        </w:rPr>
        <w:t>元/份（磋商文件售后不退, 磋商资格不能转让）。</w:t>
      </w:r>
    </w:p>
    <w:p>
      <w:pPr>
        <w:keepNext w:val="0"/>
        <w:keepLines w:val="0"/>
        <w:pageBreakBefore w:val="0"/>
        <w:widowControl w:val="0"/>
        <w:kinsoku/>
        <w:wordWrap/>
        <w:overflowPunct/>
        <w:topLinePunct w:val="0"/>
        <w:autoSpaceDE/>
        <w:autoSpaceDN/>
        <w:bidi w:val="0"/>
        <w:adjustRightInd/>
        <w:snapToGrid/>
        <w:spacing w:line="536" w:lineRule="exact"/>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3.</w:t>
      </w:r>
      <w:r>
        <w:rPr>
          <w:rFonts w:hint="eastAsia" w:ascii="宋体" w:hAnsi="宋体" w:eastAsia="宋体" w:cs="宋体"/>
          <w:color w:val="000000"/>
          <w:sz w:val="28"/>
          <w:szCs w:val="28"/>
        </w:rPr>
        <w:t>获取磋商文件时，经办人员须将以下资料加盖公章扫描发送至 QQ 邮箱</w:t>
      </w:r>
      <w:r>
        <w:rPr>
          <w:rFonts w:hint="eastAsia" w:ascii="宋体" w:hAnsi="宋体" w:eastAsia="宋体" w:cs="宋体"/>
          <w:color w:val="000000"/>
          <w:sz w:val="28"/>
          <w:szCs w:val="28"/>
          <w:u w:val="single"/>
        </w:rPr>
        <w:fldChar w:fldCharType="begin"/>
      </w:r>
      <w:r>
        <w:rPr>
          <w:rFonts w:hint="eastAsia" w:ascii="宋体" w:hAnsi="宋体" w:eastAsia="宋体" w:cs="宋体"/>
          <w:color w:val="000000"/>
          <w:sz w:val="28"/>
          <w:szCs w:val="28"/>
          <w:u w:val="single"/>
        </w:rPr>
        <w:instrText xml:space="preserve"> HYPERLINK "mailto:837557998@qq.com" </w:instrText>
      </w:r>
      <w:r>
        <w:rPr>
          <w:rFonts w:hint="eastAsia" w:ascii="宋体" w:hAnsi="宋体" w:eastAsia="宋体" w:cs="宋体"/>
          <w:color w:val="000000"/>
          <w:sz w:val="28"/>
          <w:szCs w:val="28"/>
          <w:u w:val="single"/>
        </w:rPr>
        <w:fldChar w:fldCharType="separate"/>
      </w:r>
      <w:r>
        <w:rPr>
          <w:rFonts w:hint="eastAsia" w:ascii="宋体" w:hAnsi="宋体" w:eastAsia="宋体" w:cs="宋体"/>
          <w:color w:val="000000"/>
          <w:sz w:val="28"/>
          <w:szCs w:val="28"/>
          <w:u w:val="single"/>
        </w:rPr>
        <w:t>3554453590@qq.com</w:t>
      </w:r>
      <w:r>
        <w:rPr>
          <w:rFonts w:hint="eastAsia" w:ascii="宋体" w:hAnsi="宋体" w:eastAsia="宋体" w:cs="宋体"/>
          <w:color w:val="000000"/>
          <w:sz w:val="28"/>
          <w:szCs w:val="28"/>
          <w:u w:val="single"/>
        </w:rPr>
        <w:fldChar w:fldCharType="end"/>
      </w:r>
      <w:r>
        <w:rPr>
          <w:rFonts w:hint="eastAsia" w:ascii="宋体" w:hAnsi="宋体" w:eastAsia="宋体" w:cs="宋体"/>
          <w:color w:val="000000"/>
          <w:sz w:val="28"/>
          <w:szCs w:val="28"/>
        </w:rPr>
        <w:t>（以报名截止时间前收到邮件为准）：供应商为法人或者其他组织的，只需提供单位介绍信、经办人身份证明</w:t>
      </w: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lang w:val="en-US" w:eastAsia="zh-CN"/>
        </w:rPr>
        <w:t>加盖单位公章</w:t>
      </w: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rPr>
        <w:t>；供应商为自然人的，只需提供本人身份证明</w:t>
      </w: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lang w:val="en-US" w:eastAsia="zh-CN"/>
        </w:rPr>
        <w:t>加盖单位公章</w:t>
      </w: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rPr>
        <w:t>。</w:t>
      </w:r>
    </w:p>
    <w:p>
      <w:pPr>
        <w:keepNext w:val="0"/>
        <w:keepLines w:val="0"/>
        <w:pageBreakBefore w:val="0"/>
        <w:widowControl w:val="0"/>
        <w:kinsoku/>
        <w:wordWrap/>
        <w:overflowPunct/>
        <w:topLinePunct w:val="0"/>
        <w:autoSpaceDE/>
        <w:autoSpaceDN/>
        <w:bidi w:val="0"/>
        <w:adjustRightInd/>
        <w:snapToGrid/>
        <w:spacing w:line="536" w:lineRule="exact"/>
        <w:ind w:firstLine="560" w:firstLineChars="200"/>
        <w:textAlignment w:val="auto"/>
        <w:rPr>
          <w:rFonts w:hint="default" w:ascii="宋体" w:hAnsi="宋体" w:eastAsia="宋体" w:cs="宋体"/>
          <w:b/>
          <w:bCs/>
          <w:color w:val="000000"/>
          <w:sz w:val="28"/>
          <w:szCs w:val="28"/>
          <w:lang w:val="en-US" w:eastAsia="zh-CN"/>
        </w:rPr>
      </w:pPr>
      <w:r>
        <w:rPr>
          <w:rFonts w:hint="eastAsia" w:ascii="宋体" w:hAnsi="宋体" w:eastAsia="宋体" w:cs="宋体"/>
          <w:color w:val="000000"/>
          <w:sz w:val="28"/>
          <w:szCs w:val="28"/>
          <w:lang w:val="en-US" w:eastAsia="zh-CN"/>
        </w:rPr>
        <w:t>4.</w:t>
      </w:r>
      <w:r>
        <w:rPr>
          <w:rFonts w:hint="eastAsia" w:ascii="宋体" w:hAnsi="宋体" w:eastAsia="宋体" w:cs="宋体"/>
          <w:color w:val="000000"/>
          <w:sz w:val="28"/>
          <w:szCs w:val="28"/>
        </w:rPr>
        <w:t>未按照上述报名时间及方式，仅从网上直接下载采购文件的视同无效。</w:t>
      </w:r>
    </w:p>
    <w:p>
      <w:pPr>
        <w:keepNext w:val="0"/>
        <w:keepLines w:val="0"/>
        <w:pageBreakBefore w:val="0"/>
        <w:widowControl w:val="0"/>
        <w:kinsoku/>
        <w:wordWrap/>
        <w:overflowPunct/>
        <w:topLinePunct w:val="0"/>
        <w:autoSpaceDE/>
        <w:autoSpaceDN/>
        <w:bidi w:val="0"/>
        <w:adjustRightInd/>
        <w:snapToGrid/>
        <w:spacing w:after="120" w:line="536" w:lineRule="exact"/>
        <w:ind w:firstLine="562" w:firstLineChars="200"/>
        <w:textAlignment w:val="auto"/>
        <w:rPr>
          <w:rFonts w:hint="eastAsia" w:ascii="宋体" w:hAnsi="宋体" w:eastAsia="宋体" w:cs="宋体"/>
          <w:color w:val="auto"/>
          <w:sz w:val="28"/>
          <w:szCs w:val="28"/>
        </w:rPr>
      </w:pPr>
      <w:r>
        <w:rPr>
          <w:rFonts w:hint="eastAsia" w:ascii="宋体" w:hAnsi="宋体" w:eastAsia="宋体" w:cs="宋体"/>
          <w:b/>
          <w:color w:val="auto"/>
          <w:sz w:val="28"/>
          <w:szCs w:val="28"/>
        </w:rPr>
        <w:t>八、递交响应文件截止时间：</w:t>
      </w:r>
      <w:r>
        <w:rPr>
          <w:rFonts w:hint="eastAsia" w:ascii="宋体" w:hAnsi="宋体" w:eastAsia="宋体" w:cs="宋体"/>
          <w:bCs/>
          <w:color w:val="auto"/>
          <w:sz w:val="28"/>
          <w:szCs w:val="28"/>
          <w:lang w:val="en-US" w:eastAsia="zh-CN"/>
        </w:rPr>
        <w:t>2021</w:t>
      </w:r>
      <w:r>
        <w:rPr>
          <w:rFonts w:hint="eastAsia" w:ascii="宋体" w:hAnsi="宋体" w:eastAsia="宋体" w:cs="宋体"/>
          <w:bCs/>
          <w:color w:val="auto"/>
          <w:sz w:val="28"/>
          <w:szCs w:val="28"/>
        </w:rPr>
        <w:t>年</w:t>
      </w:r>
      <w:r>
        <w:rPr>
          <w:rFonts w:hint="eastAsia" w:ascii="宋体" w:hAnsi="宋体" w:eastAsia="宋体" w:cs="宋体"/>
          <w:bCs/>
          <w:color w:val="auto"/>
          <w:sz w:val="28"/>
          <w:szCs w:val="28"/>
          <w:lang w:val="en-US" w:eastAsia="zh-CN"/>
        </w:rPr>
        <w:t>10</w:t>
      </w:r>
      <w:r>
        <w:rPr>
          <w:rFonts w:hint="eastAsia" w:ascii="宋体" w:hAnsi="宋体" w:eastAsia="宋体" w:cs="宋体"/>
          <w:bCs/>
          <w:color w:val="auto"/>
          <w:sz w:val="28"/>
          <w:szCs w:val="28"/>
        </w:rPr>
        <w:t>月</w:t>
      </w:r>
      <w:r>
        <w:rPr>
          <w:rFonts w:hint="eastAsia" w:ascii="宋体" w:hAnsi="宋体" w:cs="宋体"/>
          <w:bCs/>
          <w:color w:val="auto"/>
          <w:sz w:val="28"/>
          <w:szCs w:val="28"/>
          <w:lang w:val="en-US" w:eastAsia="zh-CN"/>
        </w:rPr>
        <w:t>18</w:t>
      </w:r>
      <w:r>
        <w:rPr>
          <w:rFonts w:hint="eastAsia" w:ascii="宋体" w:hAnsi="宋体" w:eastAsia="宋体" w:cs="宋体"/>
          <w:bCs/>
          <w:color w:val="auto"/>
          <w:sz w:val="28"/>
          <w:szCs w:val="28"/>
        </w:rPr>
        <w:t>日</w:t>
      </w:r>
      <w:r>
        <w:rPr>
          <w:rFonts w:hint="eastAsia" w:ascii="宋体" w:hAnsi="宋体" w:eastAsia="宋体" w:cs="宋体"/>
          <w:bCs/>
          <w:color w:val="auto"/>
          <w:sz w:val="28"/>
          <w:szCs w:val="28"/>
          <w:lang w:val="en-US" w:eastAsia="zh-CN"/>
        </w:rPr>
        <w:t>14</w:t>
      </w:r>
      <w:r>
        <w:rPr>
          <w:rFonts w:hint="eastAsia" w:ascii="宋体" w:hAnsi="宋体" w:eastAsia="宋体" w:cs="宋体"/>
          <w:bCs/>
          <w:color w:val="auto"/>
          <w:sz w:val="28"/>
          <w:szCs w:val="28"/>
        </w:rPr>
        <w:t>:</w:t>
      </w:r>
      <w:r>
        <w:rPr>
          <w:rFonts w:hint="eastAsia" w:ascii="宋体" w:hAnsi="宋体" w:eastAsia="宋体" w:cs="宋体"/>
          <w:bCs/>
          <w:color w:val="auto"/>
          <w:sz w:val="28"/>
          <w:szCs w:val="28"/>
          <w:lang w:val="en-US" w:eastAsia="zh-CN"/>
        </w:rPr>
        <w:t>00</w:t>
      </w:r>
      <w:r>
        <w:rPr>
          <w:rFonts w:hint="eastAsia" w:ascii="宋体" w:hAnsi="宋体" w:eastAsia="宋体" w:cs="宋体"/>
          <w:color w:val="auto"/>
          <w:sz w:val="28"/>
          <w:szCs w:val="28"/>
        </w:rPr>
        <w:t>（北京时间）。</w:t>
      </w:r>
    </w:p>
    <w:p>
      <w:pPr>
        <w:keepNext w:val="0"/>
        <w:keepLines w:val="0"/>
        <w:pageBreakBefore w:val="0"/>
        <w:widowControl w:val="0"/>
        <w:kinsoku/>
        <w:wordWrap/>
        <w:overflowPunct/>
        <w:topLinePunct w:val="0"/>
        <w:autoSpaceDE/>
        <w:autoSpaceDN/>
        <w:bidi w:val="0"/>
        <w:adjustRightInd/>
        <w:snapToGrid/>
        <w:spacing w:after="120" w:line="536" w:lineRule="exact"/>
        <w:ind w:firstLine="562" w:firstLineChars="200"/>
        <w:textAlignment w:val="auto"/>
        <w:rPr>
          <w:rFonts w:hint="eastAsia" w:ascii="宋体" w:hAnsi="宋体" w:eastAsia="宋体" w:cs="宋体"/>
          <w:b/>
          <w:color w:val="000000"/>
          <w:sz w:val="28"/>
          <w:szCs w:val="28"/>
        </w:rPr>
      </w:pPr>
      <w:r>
        <w:rPr>
          <w:rFonts w:hint="eastAsia" w:ascii="宋体" w:hAnsi="宋体" w:eastAsia="宋体" w:cs="宋体"/>
          <w:b/>
          <w:color w:val="000000"/>
          <w:sz w:val="28"/>
          <w:szCs w:val="28"/>
        </w:rPr>
        <w:t>九、递交响应文件地点：</w:t>
      </w:r>
      <w:r>
        <w:rPr>
          <w:rFonts w:hint="eastAsia" w:ascii="宋体" w:hAnsi="宋体" w:eastAsia="宋体" w:cs="宋体"/>
          <w:b/>
          <w:sz w:val="28"/>
          <w:szCs w:val="28"/>
          <w:u w:val="single"/>
        </w:rPr>
        <w:t>乐山上诚工程管理服务有限公司</w:t>
      </w:r>
      <w:r>
        <w:rPr>
          <w:rFonts w:hint="eastAsia" w:ascii="宋体" w:hAnsi="宋体" w:eastAsia="宋体" w:cs="宋体"/>
          <w:sz w:val="28"/>
          <w:szCs w:val="28"/>
          <w:u w:val="single"/>
        </w:rPr>
        <w:t>【乐山市市中区苏稽镇苏怀路36号）】</w:t>
      </w:r>
    </w:p>
    <w:p>
      <w:pPr>
        <w:keepNext w:val="0"/>
        <w:keepLines w:val="0"/>
        <w:pageBreakBefore w:val="0"/>
        <w:widowControl w:val="0"/>
        <w:kinsoku/>
        <w:wordWrap/>
        <w:overflowPunct/>
        <w:topLinePunct w:val="0"/>
        <w:autoSpaceDE/>
        <w:autoSpaceDN/>
        <w:bidi w:val="0"/>
        <w:adjustRightInd/>
        <w:snapToGrid/>
        <w:spacing w:after="120" w:line="536" w:lineRule="exact"/>
        <w:ind w:firstLine="560" w:firstLineChars="200"/>
        <w:textAlignment w:val="auto"/>
        <w:rPr>
          <w:rFonts w:hint="eastAsia" w:ascii="宋体" w:hAnsi="宋体" w:eastAsia="宋体" w:cs="宋体"/>
          <w:color w:val="000000"/>
          <w:sz w:val="28"/>
          <w:szCs w:val="28"/>
        </w:rPr>
      </w:pPr>
      <w:r>
        <w:rPr>
          <w:rFonts w:hint="eastAsia" w:ascii="宋体" w:hAnsi="宋体" w:eastAsia="宋体" w:cs="宋体"/>
          <w:sz w:val="28"/>
          <w:szCs w:val="28"/>
        </w:rPr>
        <w:t>响应文件必须在递交响应文件截止时间前送达磋商地点。逾期送达、密封和标注错误的响应文件，</w:t>
      </w:r>
      <w:r>
        <w:rPr>
          <w:rFonts w:hint="eastAsia" w:ascii="宋体" w:hAnsi="宋体" w:eastAsia="宋体" w:cs="宋体"/>
          <w:color w:val="000000"/>
          <w:sz w:val="28"/>
          <w:szCs w:val="28"/>
        </w:rPr>
        <w:t>采购代理机构</w:t>
      </w:r>
      <w:r>
        <w:rPr>
          <w:rFonts w:hint="eastAsia" w:ascii="宋体" w:hAnsi="宋体" w:eastAsia="宋体" w:cs="宋体"/>
          <w:sz w:val="28"/>
          <w:szCs w:val="28"/>
        </w:rPr>
        <w:t>恕不接收。本次采购不接收邮寄的响应文件。</w:t>
      </w:r>
    </w:p>
    <w:p>
      <w:pPr>
        <w:keepNext w:val="0"/>
        <w:keepLines w:val="0"/>
        <w:pageBreakBefore w:val="0"/>
        <w:widowControl w:val="0"/>
        <w:kinsoku/>
        <w:wordWrap/>
        <w:overflowPunct/>
        <w:topLinePunct w:val="0"/>
        <w:autoSpaceDE/>
        <w:autoSpaceDN/>
        <w:bidi w:val="0"/>
        <w:adjustRightInd/>
        <w:snapToGrid/>
        <w:spacing w:after="120" w:line="536" w:lineRule="exact"/>
        <w:ind w:firstLine="562" w:firstLineChars="200"/>
        <w:textAlignment w:val="auto"/>
        <w:rPr>
          <w:rFonts w:hint="eastAsia" w:ascii="宋体" w:hAnsi="宋体" w:eastAsia="宋体" w:cs="宋体"/>
          <w:color w:val="auto"/>
          <w:sz w:val="28"/>
          <w:szCs w:val="28"/>
        </w:rPr>
      </w:pPr>
      <w:r>
        <w:rPr>
          <w:rFonts w:hint="eastAsia" w:ascii="宋体" w:hAnsi="宋体" w:eastAsia="宋体" w:cs="宋体"/>
          <w:b/>
          <w:color w:val="auto"/>
          <w:sz w:val="28"/>
          <w:szCs w:val="28"/>
        </w:rPr>
        <w:t>十、响应文件开启时间：</w:t>
      </w:r>
      <w:r>
        <w:rPr>
          <w:rFonts w:hint="eastAsia" w:ascii="宋体" w:hAnsi="宋体" w:eastAsia="宋体" w:cs="宋体"/>
          <w:bCs/>
          <w:color w:val="auto"/>
          <w:sz w:val="28"/>
          <w:szCs w:val="28"/>
          <w:lang w:val="en-US" w:eastAsia="zh-CN"/>
        </w:rPr>
        <w:t>2021</w:t>
      </w:r>
      <w:r>
        <w:rPr>
          <w:rFonts w:hint="eastAsia" w:ascii="宋体" w:hAnsi="宋体" w:eastAsia="宋体" w:cs="宋体"/>
          <w:bCs/>
          <w:color w:val="auto"/>
          <w:sz w:val="28"/>
          <w:szCs w:val="28"/>
        </w:rPr>
        <w:t>年</w:t>
      </w:r>
      <w:r>
        <w:rPr>
          <w:rFonts w:hint="eastAsia" w:ascii="宋体" w:hAnsi="宋体" w:eastAsia="宋体" w:cs="宋体"/>
          <w:bCs/>
          <w:color w:val="auto"/>
          <w:sz w:val="28"/>
          <w:szCs w:val="28"/>
          <w:lang w:val="en-US" w:eastAsia="zh-CN"/>
        </w:rPr>
        <w:t>10</w:t>
      </w:r>
      <w:r>
        <w:rPr>
          <w:rFonts w:hint="eastAsia" w:ascii="宋体" w:hAnsi="宋体" w:eastAsia="宋体" w:cs="宋体"/>
          <w:bCs/>
          <w:color w:val="auto"/>
          <w:sz w:val="28"/>
          <w:szCs w:val="28"/>
        </w:rPr>
        <w:t>月</w:t>
      </w:r>
      <w:r>
        <w:rPr>
          <w:rFonts w:hint="eastAsia" w:ascii="宋体" w:hAnsi="宋体" w:cs="宋体"/>
          <w:bCs/>
          <w:color w:val="auto"/>
          <w:sz w:val="28"/>
          <w:szCs w:val="28"/>
          <w:lang w:val="en-US" w:eastAsia="zh-CN"/>
        </w:rPr>
        <w:t>18</w:t>
      </w:r>
      <w:r>
        <w:rPr>
          <w:rFonts w:hint="eastAsia" w:ascii="宋体" w:hAnsi="宋体" w:eastAsia="宋体" w:cs="宋体"/>
          <w:bCs/>
          <w:color w:val="auto"/>
          <w:sz w:val="28"/>
          <w:szCs w:val="28"/>
        </w:rPr>
        <w:t>日</w:t>
      </w:r>
      <w:r>
        <w:rPr>
          <w:rFonts w:hint="eastAsia" w:ascii="宋体" w:hAnsi="宋体" w:eastAsia="宋体" w:cs="宋体"/>
          <w:bCs/>
          <w:color w:val="auto"/>
          <w:sz w:val="28"/>
          <w:szCs w:val="28"/>
          <w:lang w:val="en-US" w:eastAsia="zh-CN"/>
        </w:rPr>
        <w:t>14</w:t>
      </w:r>
      <w:r>
        <w:rPr>
          <w:rFonts w:hint="eastAsia" w:ascii="宋体" w:hAnsi="宋体" w:eastAsia="宋体" w:cs="宋体"/>
          <w:bCs/>
          <w:color w:val="auto"/>
          <w:sz w:val="28"/>
          <w:szCs w:val="28"/>
        </w:rPr>
        <w:t>:</w:t>
      </w:r>
      <w:r>
        <w:rPr>
          <w:rFonts w:hint="eastAsia" w:ascii="宋体" w:hAnsi="宋体" w:eastAsia="宋体" w:cs="宋体"/>
          <w:bCs/>
          <w:color w:val="auto"/>
          <w:sz w:val="28"/>
          <w:szCs w:val="28"/>
          <w:lang w:val="en-US" w:eastAsia="zh-CN"/>
        </w:rPr>
        <w:t>00</w:t>
      </w:r>
      <w:r>
        <w:rPr>
          <w:rFonts w:hint="eastAsia" w:ascii="宋体" w:hAnsi="宋体" w:eastAsia="宋体" w:cs="宋体"/>
          <w:color w:val="auto"/>
          <w:sz w:val="28"/>
          <w:szCs w:val="28"/>
        </w:rPr>
        <w:t>（北京时间）在磋商地点开启。</w:t>
      </w:r>
    </w:p>
    <w:p>
      <w:pPr>
        <w:keepNext w:val="0"/>
        <w:keepLines w:val="0"/>
        <w:pageBreakBefore w:val="0"/>
        <w:widowControl w:val="0"/>
        <w:kinsoku/>
        <w:wordWrap/>
        <w:overflowPunct/>
        <w:topLinePunct w:val="0"/>
        <w:autoSpaceDE/>
        <w:autoSpaceDN/>
        <w:bidi w:val="0"/>
        <w:adjustRightInd/>
        <w:snapToGrid/>
        <w:spacing w:line="536" w:lineRule="exact"/>
        <w:ind w:firstLine="571" w:firstLineChars="203"/>
        <w:textAlignment w:val="auto"/>
        <w:rPr>
          <w:rFonts w:hint="eastAsia" w:ascii="宋体" w:hAnsi="宋体" w:eastAsia="宋体" w:cs="宋体"/>
          <w:color w:val="000000"/>
          <w:sz w:val="28"/>
          <w:szCs w:val="28"/>
        </w:rPr>
      </w:pPr>
      <w:r>
        <w:rPr>
          <w:rFonts w:hint="eastAsia" w:ascii="宋体" w:hAnsi="宋体" w:eastAsia="宋体" w:cs="宋体"/>
          <w:b/>
          <w:color w:val="000000"/>
          <w:sz w:val="28"/>
          <w:szCs w:val="28"/>
        </w:rPr>
        <w:t>十一、磋商地点：</w:t>
      </w:r>
      <w:r>
        <w:rPr>
          <w:rFonts w:hint="eastAsia" w:ascii="宋体" w:hAnsi="宋体" w:eastAsia="宋体" w:cs="宋体"/>
          <w:b/>
          <w:bCs/>
          <w:color w:val="000000"/>
          <w:sz w:val="28"/>
          <w:szCs w:val="28"/>
          <w:u w:val="single"/>
        </w:rPr>
        <w:t xml:space="preserve">  </w:t>
      </w:r>
      <w:r>
        <w:rPr>
          <w:rFonts w:hint="eastAsia" w:ascii="宋体" w:hAnsi="宋体" w:eastAsia="宋体" w:cs="宋体"/>
          <w:b/>
          <w:sz w:val="28"/>
          <w:szCs w:val="28"/>
          <w:u w:val="single"/>
        </w:rPr>
        <w:t>乐山上诚工程管理服务有限公司</w:t>
      </w:r>
      <w:r>
        <w:rPr>
          <w:rFonts w:hint="eastAsia" w:ascii="宋体" w:hAnsi="宋体" w:eastAsia="宋体" w:cs="宋体"/>
          <w:sz w:val="28"/>
          <w:szCs w:val="28"/>
          <w:u w:val="single"/>
        </w:rPr>
        <w:t>【乐山市市中区苏稽镇苏怀路36号）】</w:t>
      </w:r>
      <w:r>
        <w:rPr>
          <w:rFonts w:hint="eastAsia" w:ascii="宋体" w:hAnsi="宋体" w:eastAsia="宋体" w:cs="宋体"/>
          <w:b/>
          <w:bCs/>
          <w:color w:val="000000"/>
          <w:sz w:val="28"/>
          <w:szCs w:val="28"/>
          <w:u w:val="single"/>
        </w:rPr>
        <w:t xml:space="preserve">  </w:t>
      </w:r>
      <w:r>
        <w:rPr>
          <w:rFonts w:hint="eastAsia" w:ascii="宋体" w:hAnsi="宋体" w:eastAsia="宋体" w:cs="宋体"/>
          <w:color w:val="000000"/>
          <w:sz w:val="28"/>
          <w:szCs w:val="28"/>
        </w:rPr>
        <w:t>。</w:t>
      </w:r>
    </w:p>
    <w:p>
      <w:pPr>
        <w:pStyle w:val="43"/>
        <w:keepNext w:val="0"/>
        <w:keepLines w:val="0"/>
        <w:pageBreakBefore w:val="0"/>
        <w:widowControl w:val="0"/>
        <w:kinsoku/>
        <w:wordWrap/>
        <w:overflowPunct/>
        <w:topLinePunct w:val="0"/>
        <w:autoSpaceDE/>
        <w:autoSpaceDN/>
        <w:bidi w:val="0"/>
        <w:adjustRightInd/>
        <w:snapToGrid/>
        <w:spacing w:line="536" w:lineRule="exact"/>
        <w:ind w:firstLine="482"/>
        <w:textAlignment w:val="auto"/>
        <w:rPr>
          <w:rFonts w:hint="eastAsia" w:ascii="宋体" w:hAnsi="宋体" w:eastAsia="宋体" w:cs="宋体"/>
          <w:b/>
          <w:color w:val="000000"/>
          <w:sz w:val="28"/>
          <w:szCs w:val="28"/>
        </w:rPr>
      </w:pPr>
      <w:r>
        <w:rPr>
          <w:rFonts w:hint="eastAsia" w:ascii="宋体" w:hAnsi="宋体" w:eastAsia="宋体" w:cs="宋体"/>
          <w:b/>
          <w:color w:val="000000"/>
          <w:sz w:val="28"/>
          <w:szCs w:val="28"/>
        </w:rPr>
        <w:t>十二、联系方式</w:t>
      </w:r>
    </w:p>
    <w:p>
      <w:pPr>
        <w:pStyle w:val="43"/>
        <w:keepNext w:val="0"/>
        <w:keepLines w:val="0"/>
        <w:pageBreakBefore w:val="0"/>
        <w:widowControl w:val="0"/>
        <w:kinsoku/>
        <w:wordWrap/>
        <w:overflowPunct/>
        <w:topLinePunct w:val="0"/>
        <w:autoSpaceDE/>
        <w:autoSpaceDN/>
        <w:bidi w:val="0"/>
        <w:adjustRightInd/>
        <w:snapToGrid/>
        <w:spacing w:line="536" w:lineRule="exact"/>
        <w:ind w:left="0" w:leftChars="0" w:firstLine="641" w:firstLineChars="228"/>
        <w:textAlignment w:val="auto"/>
        <w:rPr>
          <w:rFonts w:hint="eastAsia" w:ascii="宋体" w:hAnsi="宋体" w:eastAsia="宋体" w:cs="宋体"/>
          <w:b/>
          <w:bCs/>
          <w:color w:val="auto"/>
          <w:sz w:val="28"/>
          <w:szCs w:val="28"/>
          <w:lang w:eastAsia="zh-CN"/>
        </w:rPr>
      </w:pPr>
      <w:r>
        <w:rPr>
          <w:rFonts w:hint="eastAsia" w:ascii="宋体" w:hAnsi="宋体" w:eastAsia="宋体" w:cs="宋体"/>
          <w:b/>
          <w:color w:val="auto"/>
          <w:sz w:val="28"/>
          <w:szCs w:val="28"/>
        </w:rPr>
        <w:t>采购人：</w:t>
      </w:r>
      <w:r>
        <w:rPr>
          <w:rFonts w:hint="eastAsia" w:ascii="宋体" w:hAnsi="宋体" w:eastAsia="宋体" w:cs="宋体"/>
          <w:b/>
          <w:bCs/>
          <w:color w:val="auto"/>
          <w:sz w:val="28"/>
          <w:szCs w:val="28"/>
        </w:rPr>
        <w:t xml:space="preserve"> </w:t>
      </w:r>
      <w:r>
        <w:rPr>
          <w:rFonts w:hint="eastAsia" w:ascii="宋体" w:hAnsi="宋体" w:cs="宋体"/>
          <w:b/>
          <w:color w:val="auto"/>
          <w:sz w:val="28"/>
          <w:szCs w:val="28"/>
          <w:lang w:eastAsia="zh-CN"/>
        </w:rPr>
        <w:t>乐山市医疗保障事务中心</w:t>
      </w:r>
    </w:p>
    <w:p>
      <w:pPr>
        <w:pStyle w:val="43"/>
        <w:keepNext w:val="0"/>
        <w:keepLines w:val="0"/>
        <w:pageBreakBefore w:val="0"/>
        <w:widowControl w:val="0"/>
        <w:kinsoku/>
        <w:wordWrap/>
        <w:overflowPunct/>
        <w:topLinePunct w:val="0"/>
        <w:autoSpaceDE/>
        <w:autoSpaceDN/>
        <w:bidi w:val="0"/>
        <w:adjustRightInd/>
        <w:snapToGrid/>
        <w:spacing w:line="536" w:lineRule="exact"/>
        <w:ind w:left="0" w:leftChars="0" w:firstLine="638" w:firstLineChars="228"/>
        <w:textAlignment w:val="auto"/>
        <w:rPr>
          <w:rFonts w:hint="eastAsia" w:ascii="宋体" w:hAnsi="宋体" w:eastAsia="宋体" w:cs="宋体"/>
          <w:bCs/>
          <w:color w:val="000000"/>
          <w:sz w:val="28"/>
          <w:szCs w:val="28"/>
        </w:rPr>
      </w:pPr>
      <w:r>
        <w:rPr>
          <w:rFonts w:hint="eastAsia" w:ascii="宋体" w:hAnsi="宋体" w:eastAsia="宋体" w:cs="宋体"/>
          <w:bCs/>
          <w:color w:val="000000"/>
          <w:sz w:val="28"/>
          <w:szCs w:val="28"/>
        </w:rPr>
        <w:t>通讯地址：乐山市市中区郑坝街56号</w:t>
      </w:r>
    </w:p>
    <w:p>
      <w:pPr>
        <w:pStyle w:val="43"/>
        <w:keepNext w:val="0"/>
        <w:keepLines w:val="0"/>
        <w:pageBreakBefore w:val="0"/>
        <w:widowControl w:val="0"/>
        <w:kinsoku/>
        <w:wordWrap/>
        <w:overflowPunct/>
        <w:topLinePunct w:val="0"/>
        <w:autoSpaceDE/>
        <w:autoSpaceDN/>
        <w:bidi w:val="0"/>
        <w:adjustRightInd/>
        <w:snapToGrid/>
        <w:spacing w:line="536" w:lineRule="exact"/>
        <w:ind w:left="0" w:leftChars="0" w:firstLine="638" w:firstLineChars="228"/>
        <w:textAlignment w:val="auto"/>
        <w:rPr>
          <w:rFonts w:hint="default" w:ascii="宋体" w:hAnsi="宋体" w:eastAsia="宋体" w:cs="宋体"/>
          <w:color w:val="000000"/>
          <w:sz w:val="28"/>
          <w:szCs w:val="28"/>
          <w:lang w:val="en-US" w:eastAsia="zh-CN"/>
        </w:rPr>
      </w:pPr>
      <w:r>
        <w:rPr>
          <w:rFonts w:hint="eastAsia" w:ascii="宋体" w:hAnsi="宋体" w:eastAsia="宋体" w:cs="宋体"/>
          <w:bCs/>
          <w:color w:val="000000"/>
          <w:sz w:val="28"/>
          <w:szCs w:val="28"/>
        </w:rPr>
        <w:t>邮    编：</w:t>
      </w:r>
      <w:r>
        <w:rPr>
          <w:rFonts w:hint="eastAsia" w:ascii="宋体" w:hAnsi="宋体" w:eastAsia="宋体" w:cs="宋体"/>
          <w:color w:val="000000"/>
          <w:sz w:val="28"/>
          <w:szCs w:val="28"/>
          <w:lang w:val="en-US" w:eastAsia="zh-CN"/>
        </w:rPr>
        <w:t>614100</w:t>
      </w:r>
    </w:p>
    <w:p>
      <w:pPr>
        <w:pStyle w:val="43"/>
        <w:keepNext w:val="0"/>
        <w:keepLines w:val="0"/>
        <w:pageBreakBefore w:val="0"/>
        <w:widowControl w:val="0"/>
        <w:kinsoku/>
        <w:wordWrap/>
        <w:overflowPunct/>
        <w:topLinePunct w:val="0"/>
        <w:autoSpaceDE/>
        <w:autoSpaceDN/>
        <w:bidi w:val="0"/>
        <w:adjustRightInd/>
        <w:snapToGrid/>
        <w:spacing w:line="536" w:lineRule="exact"/>
        <w:ind w:left="0" w:leftChars="0" w:firstLine="638" w:firstLineChars="228"/>
        <w:textAlignment w:val="auto"/>
        <w:rPr>
          <w:rFonts w:hint="eastAsia" w:ascii="宋体" w:hAnsi="宋体" w:eastAsia="宋体" w:cs="宋体"/>
          <w:bCs/>
          <w:color w:val="000000"/>
          <w:sz w:val="28"/>
          <w:szCs w:val="28"/>
        </w:rPr>
      </w:pPr>
      <w:r>
        <w:rPr>
          <w:rFonts w:hint="eastAsia" w:ascii="宋体" w:hAnsi="宋体" w:eastAsia="宋体" w:cs="宋体"/>
          <w:bCs/>
          <w:color w:val="000000"/>
          <w:sz w:val="28"/>
          <w:szCs w:val="28"/>
        </w:rPr>
        <w:t xml:space="preserve">联 系 人：曾艳丽  </w:t>
      </w:r>
    </w:p>
    <w:p>
      <w:pPr>
        <w:pStyle w:val="43"/>
        <w:keepNext w:val="0"/>
        <w:keepLines w:val="0"/>
        <w:pageBreakBefore w:val="0"/>
        <w:widowControl w:val="0"/>
        <w:kinsoku/>
        <w:wordWrap/>
        <w:overflowPunct/>
        <w:topLinePunct w:val="0"/>
        <w:autoSpaceDE/>
        <w:autoSpaceDN/>
        <w:bidi w:val="0"/>
        <w:adjustRightInd/>
        <w:snapToGrid/>
        <w:spacing w:line="536" w:lineRule="exact"/>
        <w:ind w:left="0" w:leftChars="0" w:firstLine="638" w:firstLineChars="228"/>
        <w:textAlignment w:val="auto"/>
        <w:rPr>
          <w:rFonts w:hint="eastAsia" w:ascii="宋体" w:hAnsi="宋体" w:eastAsia="宋体" w:cs="宋体"/>
          <w:bCs/>
          <w:color w:val="000000"/>
          <w:sz w:val="28"/>
          <w:szCs w:val="28"/>
          <w:lang w:eastAsia="zh-CN"/>
        </w:rPr>
      </w:pPr>
      <w:r>
        <w:rPr>
          <w:rFonts w:hint="eastAsia" w:ascii="宋体" w:hAnsi="宋体" w:eastAsia="宋体" w:cs="宋体"/>
          <w:bCs/>
          <w:color w:val="000000"/>
          <w:sz w:val="28"/>
          <w:szCs w:val="28"/>
        </w:rPr>
        <w:t>联系电话：13981309181</w:t>
      </w:r>
    </w:p>
    <w:p>
      <w:pPr>
        <w:pStyle w:val="43"/>
        <w:keepNext w:val="0"/>
        <w:keepLines w:val="0"/>
        <w:pageBreakBefore w:val="0"/>
        <w:widowControl w:val="0"/>
        <w:kinsoku/>
        <w:wordWrap/>
        <w:overflowPunct/>
        <w:topLinePunct w:val="0"/>
        <w:autoSpaceDE/>
        <w:autoSpaceDN/>
        <w:bidi w:val="0"/>
        <w:adjustRightInd/>
        <w:snapToGrid/>
        <w:spacing w:line="536" w:lineRule="exact"/>
        <w:ind w:left="0" w:leftChars="0" w:firstLine="638" w:firstLineChars="228"/>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rPr>
        <w:t>传    真：</w:t>
      </w:r>
      <w:r>
        <w:rPr>
          <w:rFonts w:hint="eastAsia" w:ascii="宋体" w:hAnsi="宋体" w:eastAsia="宋体" w:cs="宋体"/>
          <w:color w:val="000000"/>
          <w:sz w:val="28"/>
          <w:szCs w:val="28"/>
          <w:lang w:val="en-US" w:eastAsia="zh-CN"/>
        </w:rPr>
        <w:t>/</w:t>
      </w:r>
    </w:p>
    <w:p>
      <w:pPr>
        <w:pStyle w:val="43"/>
        <w:keepNext w:val="0"/>
        <w:keepLines w:val="0"/>
        <w:pageBreakBefore w:val="0"/>
        <w:widowControl w:val="0"/>
        <w:kinsoku/>
        <w:wordWrap/>
        <w:overflowPunct/>
        <w:topLinePunct w:val="0"/>
        <w:autoSpaceDE/>
        <w:autoSpaceDN/>
        <w:bidi w:val="0"/>
        <w:adjustRightInd/>
        <w:snapToGrid/>
        <w:spacing w:line="536" w:lineRule="exact"/>
        <w:ind w:left="0" w:leftChars="0" w:firstLine="638" w:firstLineChars="228"/>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rPr>
        <w:t>电子邮件：</w:t>
      </w:r>
      <w:r>
        <w:rPr>
          <w:rFonts w:hint="eastAsia" w:ascii="宋体" w:hAnsi="宋体" w:eastAsia="宋体" w:cs="宋体"/>
          <w:color w:val="000000"/>
          <w:sz w:val="28"/>
          <w:szCs w:val="28"/>
          <w:lang w:val="en-US" w:eastAsia="zh-CN"/>
        </w:rPr>
        <w:t>/</w:t>
      </w:r>
    </w:p>
    <w:p>
      <w:pPr>
        <w:pStyle w:val="43"/>
        <w:keepNext w:val="0"/>
        <w:keepLines w:val="0"/>
        <w:pageBreakBefore w:val="0"/>
        <w:widowControl w:val="0"/>
        <w:kinsoku/>
        <w:wordWrap/>
        <w:overflowPunct/>
        <w:topLinePunct w:val="0"/>
        <w:autoSpaceDE/>
        <w:autoSpaceDN/>
        <w:bidi w:val="0"/>
        <w:adjustRightInd/>
        <w:snapToGrid/>
        <w:spacing w:line="536" w:lineRule="exact"/>
        <w:ind w:left="0" w:leftChars="0" w:firstLine="641" w:firstLineChars="228"/>
        <w:textAlignment w:val="auto"/>
        <w:rPr>
          <w:rFonts w:hint="eastAsia" w:ascii="宋体" w:hAnsi="宋体" w:eastAsia="宋体" w:cs="宋体"/>
          <w:b/>
          <w:color w:val="000000"/>
          <w:sz w:val="28"/>
          <w:szCs w:val="28"/>
        </w:rPr>
      </w:pPr>
      <w:r>
        <w:rPr>
          <w:rFonts w:hint="eastAsia" w:ascii="宋体" w:hAnsi="宋体" w:eastAsia="宋体" w:cs="宋体"/>
          <w:b/>
          <w:color w:val="000000"/>
          <w:sz w:val="28"/>
          <w:szCs w:val="28"/>
        </w:rPr>
        <w:t>采购代理机构：</w:t>
      </w:r>
      <w:r>
        <w:rPr>
          <w:rFonts w:hint="eastAsia" w:ascii="宋体" w:hAnsi="宋体" w:eastAsia="宋体" w:cs="宋体"/>
          <w:b/>
          <w:sz w:val="28"/>
          <w:szCs w:val="28"/>
        </w:rPr>
        <w:t>乐山上诚工程管理服务有限公司</w:t>
      </w:r>
      <w:r>
        <w:rPr>
          <w:rFonts w:hint="eastAsia" w:ascii="宋体" w:hAnsi="宋体" w:eastAsia="宋体" w:cs="宋体"/>
          <w:b/>
          <w:color w:val="000000"/>
          <w:sz w:val="28"/>
          <w:szCs w:val="28"/>
        </w:rPr>
        <w:t xml:space="preserve"> </w:t>
      </w:r>
    </w:p>
    <w:p>
      <w:pPr>
        <w:pStyle w:val="43"/>
        <w:keepNext w:val="0"/>
        <w:keepLines w:val="0"/>
        <w:pageBreakBefore w:val="0"/>
        <w:widowControl w:val="0"/>
        <w:kinsoku/>
        <w:wordWrap/>
        <w:overflowPunct/>
        <w:topLinePunct w:val="0"/>
        <w:autoSpaceDE/>
        <w:autoSpaceDN/>
        <w:bidi w:val="0"/>
        <w:adjustRightInd/>
        <w:snapToGrid/>
        <w:spacing w:line="536" w:lineRule="exact"/>
        <w:ind w:left="0" w:leftChars="0" w:firstLine="638" w:firstLineChars="228"/>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开户银行：中国工商银行股份有限公司乐山分行柏杨路支行</w:t>
      </w:r>
    </w:p>
    <w:p>
      <w:pPr>
        <w:pStyle w:val="43"/>
        <w:keepNext w:val="0"/>
        <w:keepLines w:val="0"/>
        <w:pageBreakBefore w:val="0"/>
        <w:widowControl w:val="0"/>
        <w:kinsoku/>
        <w:wordWrap/>
        <w:overflowPunct/>
        <w:topLinePunct w:val="0"/>
        <w:autoSpaceDE/>
        <w:autoSpaceDN/>
        <w:bidi w:val="0"/>
        <w:adjustRightInd/>
        <w:snapToGrid/>
        <w:spacing w:line="536" w:lineRule="exact"/>
        <w:ind w:left="0" w:leftChars="0" w:firstLine="638" w:firstLineChars="228"/>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账    号：2306005409100032928</w:t>
      </w:r>
    </w:p>
    <w:p>
      <w:pPr>
        <w:pStyle w:val="43"/>
        <w:keepNext w:val="0"/>
        <w:keepLines w:val="0"/>
        <w:pageBreakBefore w:val="0"/>
        <w:widowControl w:val="0"/>
        <w:kinsoku/>
        <w:wordWrap/>
        <w:overflowPunct/>
        <w:topLinePunct w:val="0"/>
        <w:autoSpaceDE/>
        <w:autoSpaceDN/>
        <w:bidi w:val="0"/>
        <w:adjustRightInd/>
        <w:snapToGrid/>
        <w:spacing w:line="536" w:lineRule="exact"/>
        <w:ind w:left="0" w:leftChars="0" w:firstLine="638" w:firstLineChars="228"/>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通讯地址： </w:t>
      </w:r>
      <w:r>
        <w:rPr>
          <w:rFonts w:hint="eastAsia" w:ascii="宋体" w:hAnsi="宋体" w:eastAsia="宋体" w:cs="宋体"/>
          <w:sz w:val="28"/>
          <w:szCs w:val="28"/>
        </w:rPr>
        <w:t>乐山市市中区苏稽镇苏怀路36号</w:t>
      </w:r>
    </w:p>
    <w:p>
      <w:pPr>
        <w:pStyle w:val="43"/>
        <w:keepNext w:val="0"/>
        <w:keepLines w:val="0"/>
        <w:pageBreakBefore w:val="0"/>
        <w:widowControl w:val="0"/>
        <w:kinsoku/>
        <w:wordWrap/>
        <w:overflowPunct/>
        <w:topLinePunct w:val="0"/>
        <w:autoSpaceDE/>
        <w:autoSpaceDN/>
        <w:bidi w:val="0"/>
        <w:adjustRightInd/>
        <w:snapToGrid/>
        <w:spacing w:line="536" w:lineRule="exact"/>
        <w:ind w:left="0" w:leftChars="0" w:firstLine="638" w:firstLineChars="228"/>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邮    编：</w:t>
      </w:r>
      <w:r>
        <w:rPr>
          <w:rFonts w:hint="eastAsia" w:ascii="宋体" w:hAnsi="宋体" w:eastAsia="宋体" w:cs="宋体"/>
          <w:sz w:val="28"/>
          <w:szCs w:val="28"/>
        </w:rPr>
        <w:t>614013</w:t>
      </w:r>
    </w:p>
    <w:p>
      <w:pPr>
        <w:pStyle w:val="43"/>
        <w:keepNext w:val="0"/>
        <w:keepLines w:val="0"/>
        <w:pageBreakBefore w:val="0"/>
        <w:widowControl w:val="0"/>
        <w:kinsoku/>
        <w:wordWrap/>
        <w:overflowPunct/>
        <w:topLinePunct w:val="0"/>
        <w:autoSpaceDE/>
        <w:autoSpaceDN/>
        <w:bidi w:val="0"/>
        <w:adjustRightInd/>
        <w:snapToGrid/>
        <w:spacing w:line="536" w:lineRule="exact"/>
        <w:ind w:left="0" w:leftChars="0" w:firstLine="638" w:firstLineChars="228"/>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联 系 人：</w:t>
      </w:r>
      <w:r>
        <w:rPr>
          <w:rFonts w:hint="eastAsia" w:ascii="宋体" w:hAnsi="宋体" w:eastAsia="宋体" w:cs="宋体"/>
          <w:sz w:val="28"/>
          <w:szCs w:val="28"/>
        </w:rPr>
        <w:t>黄老师</w:t>
      </w:r>
    </w:p>
    <w:p>
      <w:pPr>
        <w:pStyle w:val="43"/>
        <w:keepNext w:val="0"/>
        <w:keepLines w:val="0"/>
        <w:pageBreakBefore w:val="0"/>
        <w:widowControl w:val="0"/>
        <w:kinsoku/>
        <w:wordWrap/>
        <w:overflowPunct/>
        <w:topLinePunct w:val="0"/>
        <w:autoSpaceDE/>
        <w:autoSpaceDN/>
        <w:bidi w:val="0"/>
        <w:adjustRightInd/>
        <w:snapToGrid/>
        <w:spacing w:line="536" w:lineRule="exact"/>
        <w:ind w:left="0" w:leftChars="0" w:firstLine="638" w:firstLineChars="228"/>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联系电话：</w:t>
      </w:r>
      <w:r>
        <w:rPr>
          <w:rFonts w:hint="eastAsia" w:ascii="宋体" w:hAnsi="宋体" w:eastAsia="宋体" w:cs="宋体"/>
          <w:sz w:val="28"/>
          <w:szCs w:val="28"/>
        </w:rPr>
        <w:t xml:space="preserve"> 0833-2561295</w:t>
      </w:r>
    </w:p>
    <w:p>
      <w:pPr>
        <w:pStyle w:val="43"/>
        <w:keepNext w:val="0"/>
        <w:keepLines w:val="0"/>
        <w:pageBreakBefore w:val="0"/>
        <w:widowControl w:val="0"/>
        <w:kinsoku/>
        <w:wordWrap/>
        <w:overflowPunct/>
        <w:topLinePunct w:val="0"/>
        <w:autoSpaceDE/>
        <w:autoSpaceDN/>
        <w:bidi w:val="0"/>
        <w:adjustRightInd/>
        <w:snapToGrid/>
        <w:spacing w:line="536" w:lineRule="exact"/>
        <w:ind w:left="0" w:leftChars="0" w:firstLine="638" w:firstLineChars="228"/>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rPr>
        <w:t>传    真：</w:t>
      </w:r>
      <w:r>
        <w:rPr>
          <w:rFonts w:hint="eastAsia" w:ascii="宋体" w:hAnsi="宋体" w:eastAsia="宋体" w:cs="宋体"/>
          <w:color w:val="000000"/>
          <w:sz w:val="28"/>
          <w:szCs w:val="28"/>
          <w:lang w:val="en-US" w:eastAsia="zh-CN"/>
        </w:rPr>
        <w:t>/</w:t>
      </w:r>
    </w:p>
    <w:p>
      <w:pPr>
        <w:keepNext w:val="0"/>
        <w:keepLines w:val="0"/>
        <w:pageBreakBefore w:val="0"/>
        <w:widowControl w:val="0"/>
        <w:tabs>
          <w:tab w:val="left" w:pos="2310"/>
        </w:tabs>
        <w:kinsoku/>
        <w:wordWrap/>
        <w:overflowPunct/>
        <w:topLinePunct w:val="0"/>
        <w:autoSpaceDE/>
        <w:autoSpaceDN/>
        <w:bidi w:val="0"/>
        <w:adjustRightInd/>
        <w:snapToGrid/>
        <w:spacing w:line="536" w:lineRule="exact"/>
        <w:ind w:left="0" w:leftChars="0" w:right="420" w:rightChars="200" w:firstLine="638" w:firstLineChars="228"/>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rPr>
        <w:t>电子邮件：</w:t>
      </w:r>
      <w:r>
        <w:rPr>
          <w:rFonts w:hint="eastAsia" w:ascii="宋体" w:hAnsi="宋体" w:eastAsia="宋体" w:cs="宋体"/>
          <w:color w:val="000000"/>
          <w:sz w:val="28"/>
          <w:szCs w:val="28"/>
          <w:u w:val="none"/>
        </w:rPr>
        <w:fldChar w:fldCharType="begin"/>
      </w:r>
      <w:r>
        <w:rPr>
          <w:rFonts w:hint="eastAsia" w:ascii="宋体" w:hAnsi="宋体" w:eastAsia="宋体" w:cs="宋体"/>
          <w:color w:val="000000"/>
          <w:sz w:val="28"/>
          <w:szCs w:val="28"/>
          <w:u w:val="none"/>
        </w:rPr>
        <w:instrText xml:space="preserve"> HYPERLINK "mailto:837557998@qq.com" </w:instrText>
      </w:r>
      <w:r>
        <w:rPr>
          <w:rFonts w:hint="eastAsia" w:ascii="宋体" w:hAnsi="宋体" w:eastAsia="宋体" w:cs="宋体"/>
          <w:color w:val="000000"/>
          <w:sz w:val="28"/>
          <w:szCs w:val="28"/>
          <w:u w:val="none"/>
        </w:rPr>
        <w:fldChar w:fldCharType="separate"/>
      </w:r>
      <w:r>
        <w:rPr>
          <w:rFonts w:hint="eastAsia" w:ascii="宋体" w:hAnsi="宋体" w:eastAsia="宋体" w:cs="宋体"/>
          <w:color w:val="000000"/>
          <w:sz w:val="28"/>
          <w:szCs w:val="28"/>
          <w:u w:val="none"/>
        </w:rPr>
        <w:t>3554453590@qq.com</w:t>
      </w:r>
      <w:r>
        <w:rPr>
          <w:rFonts w:hint="eastAsia" w:ascii="宋体" w:hAnsi="宋体" w:eastAsia="宋体" w:cs="宋体"/>
          <w:color w:val="000000"/>
          <w:sz w:val="28"/>
          <w:szCs w:val="28"/>
          <w:u w:val="none"/>
        </w:rPr>
        <w:fldChar w:fldCharType="end"/>
      </w:r>
    </w:p>
    <w:p>
      <w:pPr>
        <w:pStyle w:val="41"/>
        <w:keepNext w:val="0"/>
        <w:keepLines w:val="0"/>
        <w:pageBreakBefore w:val="0"/>
        <w:widowControl w:val="0"/>
        <w:kinsoku/>
        <w:wordWrap/>
        <w:overflowPunct/>
        <w:topLinePunct w:val="0"/>
        <w:autoSpaceDE/>
        <w:autoSpaceDN/>
        <w:bidi w:val="0"/>
        <w:snapToGrid/>
        <w:spacing w:line="560" w:lineRule="exact"/>
        <w:ind w:left="1" w:firstLine="560" w:firstLineChars="200"/>
        <w:jc w:val="right"/>
        <w:rPr>
          <w:rFonts w:hint="eastAsia" w:ascii="宋体" w:hAnsi="宋体" w:eastAsia="宋体" w:cs="宋体"/>
          <w:b/>
          <w:color w:val="000000"/>
          <w:sz w:val="28"/>
          <w:szCs w:val="28"/>
        </w:rPr>
        <w:sectPr>
          <w:footerReference r:id="rId5" w:type="default"/>
          <w:pgSz w:w="11906" w:h="16838"/>
          <w:pgMar w:top="1191" w:right="1684" w:bottom="1191" w:left="1684" w:header="851" w:footer="992" w:gutter="0"/>
          <w:pgNumType w:fmt="decimal"/>
          <w:cols w:space="720" w:num="1"/>
          <w:docGrid w:type="lines" w:linePitch="312" w:charSpace="0"/>
        </w:sectPr>
      </w:pPr>
      <w:r>
        <w:rPr>
          <w:rFonts w:hint="eastAsia" w:ascii="宋体" w:hAnsi="宋体" w:eastAsia="宋体" w:cs="宋体"/>
          <w:color w:val="000000"/>
          <w:sz w:val="28"/>
          <w:szCs w:val="28"/>
          <w:lang w:val="en-US" w:eastAsia="zh-CN"/>
        </w:rPr>
        <w:t>2021</w:t>
      </w:r>
      <w:r>
        <w:rPr>
          <w:rFonts w:hint="eastAsia" w:ascii="宋体" w:hAnsi="宋体" w:eastAsia="宋体" w:cs="宋体"/>
          <w:color w:val="000000"/>
          <w:sz w:val="28"/>
          <w:szCs w:val="28"/>
        </w:rPr>
        <w:t>年</w:t>
      </w:r>
      <w:r>
        <w:rPr>
          <w:rFonts w:hint="eastAsia" w:hAnsi="宋体" w:eastAsia="宋体" w:cs="宋体"/>
          <w:color w:val="000000"/>
          <w:sz w:val="28"/>
          <w:szCs w:val="28"/>
          <w:lang w:val="en-US" w:eastAsia="zh-CN"/>
        </w:rPr>
        <w:t>9</w:t>
      </w:r>
      <w:r>
        <w:rPr>
          <w:rFonts w:hint="eastAsia" w:ascii="宋体" w:hAnsi="宋体" w:eastAsia="宋体" w:cs="宋体"/>
          <w:color w:val="000000"/>
          <w:sz w:val="28"/>
          <w:szCs w:val="28"/>
        </w:rPr>
        <w:t>月</w:t>
      </w:r>
    </w:p>
    <w:p>
      <w:pPr>
        <w:pStyle w:val="4"/>
        <w:keepNext w:val="0"/>
        <w:keepLines w:val="0"/>
        <w:spacing w:line="360" w:lineRule="exact"/>
        <w:jc w:val="center"/>
        <w:outlineLvl w:val="0"/>
        <w:rPr>
          <w:rFonts w:hint="eastAsia" w:ascii="宋体" w:hAnsi="Arial" w:eastAsia="宋体" w:cs="Times New Roman"/>
          <w:b/>
          <w:bCs w:val="0"/>
          <w:color w:val="000000"/>
          <w:sz w:val="36"/>
        </w:rPr>
      </w:pPr>
      <w:bookmarkStart w:id="3" w:name="_Toc213397009"/>
      <w:bookmarkStart w:id="4" w:name="_Toc10406"/>
      <w:bookmarkStart w:id="5" w:name="_Toc217446031"/>
      <w:bookmarkStart w:id="6" w:name="_Toc213396945"/>
      <w:bookmarkStart w:id="7" w:name="_Toc213396759"/>
      <w:bookmarkStart w:id="8" w:name="_Toc213496267"/>
      <w:r>
        <w:rPr>
          <w:rFonts w:hint="eastAsia" w:ascii="宋体" w:hAnsi="Arial" w:eastAsia="宋体" w:cs="Times New Roman"/>
          <w:b/>
          <w:bCs w:val="0"/>
          <w:color w:val="000000"/>
          <w:sz w:val="36"/>
        </w:rPr>
        <w:t>第二章  磋商须知</w:t>
      </w:r>
      <w:bookmarkEnd w:id="3"/>
      <w:bookmarkEnd w:id="4"/>
      <w:bookmarkEnd w:id="5"/>
      <w:bookmarkEnd w:id="6"/>
      <w:bookmarkEnd w:id="7"/>
      <w:bookmarkEnd w:id="8"/>
    </w:p>
    <w:p>
      <w:pPr>
        <w:pStyle w:val="4"/>
        <w:keepNext w:val="0"/>
        <w:keepLines w:val="0"/>
        <w:spacing w:line="240" w:lineRule="atLeast"/>
        <w:jc w:val="center"/>
        <w:rPr>
          <w:rFonts w:hint="eastAsia"/>
          <w:color w:val="000000"/>
        </w:rPr>
      </w:pPr>
      <w:r>
        <w:rPr>
          <w:rFonts w:hint="eastAsia"/>
          <w:color w:val="000000"/>
        </w:rPr>
        <w:t>一、供应商须知附表</w:t>
      </w:r>
    </w:p>
    <w:tbl>
      <w:tblPr>
        <w:tblStyle w:val="20"/>
        <w:tblW w:w="9506" w:type="dxa"/>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1013"/>
        <w:gridCol w:w="2409"/>
        <w:gridCol w:w="6084"/>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51" w:hRule="exact"/>
          <w:tblHeader/>
          <w:jc w:val="center"/>
        </w:trPr>
        <w:tc>
          <w:tcPr>
            <w:tcW w:w="1013" w:type="dxa"/>
            <w:noWrap w:val="0"/>
            <w:vAlign w:val="center"/>
          </w:tcPr>
          <w:p>
            <w:pPr>
              <w:pStyle w:val="45"/>
              <w:pageBreakBefore w:val="0"/>
              <w:widowControl w:val="0"/>
              <w:kinsoku/>
              <w:wordWrap/>
              <w:overflowPunct/>
              <w:topLinePunct w:val="0"/>
              <w:bidi w:val="0"/>
              <w:snapToGrid/>
              <w:spacing w:line="360" w:lineRule="exact"/>
              <w:ind w:left="9"/>
              <w:jc w:val="center"/>
              <w:rPr>
                <w:rFonts w:hint="eastAsia" w:ascii="宋体" w:hAnsi="宋体" w:eastAsia="宋体" w:cs="宋体"/>
                <w:color w:val="000000"/>
                <w:sz w:val="24"/>
                <w:szCs w:val="24"/>
                <w:lang w:val="zh-CN"/>
              </w:rPr>
            </w:pPr>
            <w:r>
              <w:rPr>
                <w:rFonts w:hint="eastAsia" w:ascii="宋体" w:hAnsi="宋体" w:eastAsia="宋体" w:cs="宋体"/>
                <w:color w:val="000000"/>
                <w:sz w:val="24"/>
                <w:szCs w:val="24"/>
                <w:lang w:val="zh-CN"/>
              </w:rPr>
              <w:t xml:space="preserve">序号 </w:t>
            </w:r>
          </w:p>
        </w:tc>
        <w:tc>
          <w:tcPr>
            <w:tcW w:w="2409" w:type="dxa"/>
            <w:noWrap w:val="0"/>
            <w:vAlign w:val="center"/>
          </w:tcPr>
          <w:p>
            <w:pPr>
              <w:pStyle w:val="45"/>
              <w:pageBreakBefore w:val="0"/>
              <w:widowControl w:val="0"/>
              <w:kinsoku/>
              <w:wordWrap/>
              <w:overflowPunct/>
              <w:topLinePunct w:val="0"/>
              <w:bidi w:val="0"/>
              <w:snapToGrid/>
              <w:spacing w:line="360" w:lineRule="exact"/>
              <w:ind w:left="38"/>
              <w:jc w:val="center"/>
              <w:rPr>
                <w:rFonts w:hint="eastAsia" w:ascii="宋体" w:hAnsi="宋体" w:eastAsia="宋体" w:cs="宋体"/>
                <w:color w:val="000000"/>
                <w:sz w:val="24"/>
                <w:szCs w:val="24"/>
                <w:lang w:val="zh-CN"/>
              </w:rPr>
            </w:pPr>
            <w:r>
              <w:rPr>
                <w:rFonts w:hint="eastAsia" w:ascii="宋体" w:hAnsi="宋体" w:eastAsia="宋体" w:cs="宋体"/>
                <w:color w:val="000000"/>
                <w:sz w:val="24"/>
                <w:szCs w:val="24"/>
                <w:lang w:val="zh-CN"/>
              </w:rPr>
              <w:t xml:space="preserve">应知事项 </w:t>
            </w:r>
          </w:p>
        </w:tc>
        <w:tc>
          <w:tcPr>
            <w:tcW w:w="6084" w:type="dxa"/>
            <w:noWrap w:val="0"/>
            <w:vAlign w:val="center"/>
          </w:tcPr>
          <w:p>
            <w:pPr>
              <w:pStyle w:val="45"/>
              <w:pageBreakBefore w:val="0"/>
              <w:widowControl w:val="0"/>
              <w:kinsoku/>
              <w:wordWrap/>
              <w:overflowPunct/>
              <w:topLinePunct w:val="0"/>
              <w:bidi w:val="0"/>
              <w:snapToGrid/>
              <w:spacing w:line="360" w:lineRule="exact"/>
              <w:jc w:val="center"/>
              <w:rPr>
                <w:rFonts w:hint="eastAsia" w:ascii="宋体" w:hAnsi="宋体" w:eastAsia="宋体" w:cs="宋体"/>
                <w:color w:val="000000"/>
                <w:sz w:val="24"/>
                <w:szCs w:val="24"/>
                <w:lang w:val="zh-CN"/>
              </w:rPr>
            </w:pPr>
            <w:r>
              <w:rPr>
                <w:rFonts w:hint="eastAsia" w:ascii="宋体" w:hAnsi="宋体" w:eastAsia="宋体" w:cs="宋体"/>
                <w:color w:val="000000"/>
                <w:sz w:val="24"/>
                <w:szCs w:val="24"/>
                <w:lang w:val="zh-CN"/>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088" w:hRule="exact"/>
          <w:jc w:val="center"/>
        </w:trPr>
        <w:tc>
          <w:tcPr>
            <w:tcW w:w="1013" w:type="dxa"/>
            <w:noWrap w:val="0"/>
            <w:vAlign w:val="center"/>
          </w:tcPr>
          <w:p>
            <w:pPr>
              <w:pStyle w:val="45"/>
              <w:pageBreakBefore w:val="0"/>
              <w:widowControl w:val="0"/>
              <w:kinsoku/>
              <w:wordWrap/>
              <w:overflowPunct/>
              <w:topLinePunct w:val="0"/>
              <w:bidi w:val="0"/>
              <w:snapToGrid/>
              <w:spacing w:line="360" w:lineRule="exact"/>
              <w:ind w:right="230"/>
              <w:jc w:val="center"/>
              <w:rPr>
                <w:rFonts w:hint="eastAsia" w:ascii="宋体" w:hAnsi="宋体" w:eastAsia="宋体" w:cs="宋体"/>
                <w:color w:val="000000"/>
                <w:sz w:val="24"/>
                <w:szCs w:val="24"/>
                <w:lang w:val="zh-CN"/>
              </w:rPr>
            </w:pPr>
            <w:r>
              <w:rPr>
                <w:rFonts w:hint="eastAsia" w:ascii="宋体" w:hAnsi="宋体" w:eastAsia="宋体" w:cs="宋体"/>
                <w:color w:val="000000"/>
                <w:sz w:val="24"/>
                <w:szCs w:val="24"/>
                <w:lang w:val="zh-CN"/>
              </w:rPr>
              <w:t>1</w:t>
            </w:r>
          </w:p>
        </w:tc>
        <w:tc>
          <w:tcPr>
            <w:tcW w:w="2409" w:type="dxa"/>
            <w:noWrap w:val="0"/>
            <w:vAlign w:val="center"/>
          </w:tcPr>
          <w:p>
            <w:pPr>
              <w:pStyle w:val="45"/>
              <w:pageBreakBefore w:val="0"/>
              <w:widowControl w:val="0"/>
              <w:kinsoku/>
              <w:wordWrap/>
              <w:overflowPunct/>
              <w:topLinePunct w:val="0"/>
              <w:bidi w:val="0"/>
              <w:snapToGrid/>
              <w:spacing w:line="360" w:lineRule="exact"/>
              <w:ind w:left="38"/>
              <w:jc w:val="center"/>
              <w:rPr>
                <w:rFonts w:hint="eastAsia" w:ascii="宋体" w:hAnsi="宋体" w:eastAsia="宋体" w:cs="宋体"/>
                <w:color w:val="000000"/>
                <w:sz w:val="24"/>
                <w:szCs w:val="24"/>
                <w:lang w:val="zh-CN"/>
              </w:rPr>
            </w:pPr>
            <w:r>
              <w:rPr>
                <w:rFonts w:hint="eastAsia" w:ascii="宋体" w:hAnsi="宋体" w:eastAsia="宋体" w:cs="宋体"/>
                <w:color w:val="000000"/>
                <w:sz w:val="24"/>
                <w:szCs w:val="24"/>
                <w:lang w:val="zh-CN"/>
              </w:rPr>
              <w:t>确定邀请磋商的供应商数量和方式</w:t>
            </w:r>
          </w:p>
        </w:tc>
        <w:tc>
          <w:tcPr>
            <w:tcW w:w="6084" w:type="dxa"/>
            <w:noWrap w:val="0"/>
            <w:vAlign w:val="center"/>
          </w:tcPr>
          <w:p>
            <w:pPr>
              <w:pStyle w:val="45"/>
              <w:pageBreakBefore w:val="0"/>
              <w:widowControl w:val="0"/>
              <w:kinsoku/>
              <w:wordWrap/>
              <w:overflowPunct/>
              <w:topLinePunct w:val="0"/>
              <w:bidi w:val="0"/>
              <w:snapToGrid/>
              <w:spacing w:line="360" w:lineRule="exact"/>
              <w:ind w:firstLine="240" w:firstLineChars="100"/>
              <w:jc w:val="both"/>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zh-CN"/>
              </w:rPr>
              <w:t>本次磋商邀请的供应商数量：</w:t>
            </w:r>
            <w:r>
              <w:rPr>
                <w:rFonts w:hint="eastAsia" w:ascii="宋体" w:hAnsi="宋体" w:eastAsia="宋体" w:cs="宋体"/>
                <w:color w:val="000000"/>
                <w:sz w:val="24"/>
                <w:szCs w:val="24"/>
                <w:lang w:val="en-US" w:eastAsia="zh-CN"/>
              </w:rPr>
              <w:t>不少于3家</w:t>
            </w:r>
          </w:p>
          <w:p>
            <w:pPr>
              <w:pStyle w:val="45"/>
              <w:pageBreakBefore w:val="0"/>
              <w:widowControl w:val="0"/>
              <w:kinsoku/>
              <w:wordWrap/>
              <w:overflowPunct/>
              <w:topLinePunct w:val="0"/>
              <w:bidi w:val="0"/>
              <w:snapToGrid/>
              <w:spacing w:line="360" w:lineRule="exact"/>
              <w:ind w:firstLine="240" w:firstLineChars="100"/>
              <w:jc w:val="both"/>
              <w:rPr>
                <w:rFonts w:hint="eastAsia" w:ascii="宋体" w:hAnsi="宋体" w:eastAsia="宋体" w:cs="宋体"/>
                <w:color w:val="000000"/>
                <w:sz w:val="24"/>
                <w:szCs w:val="24"/>
                <w:lang w:val="zh-CN"/>
              </w:rPr>
            </w:pPr>
            <w:r>
              <w:rPr>
                <w:rFonts w:hint="eastAsia" w:ascii="宋体" w:hAnsi="宋体" w:eastAsia="宋体" w:cs="宋体"/>
                <w:color w:val="000000"/>
                <w:sz w:val="24"/>
                <w:szCs w:val="24"/>
                <w:lang w:val="zh-CN"/>
              </w:rPr>
              <w:t>本次采购采取</w:t>
            </w:r>
            <w:r>
              <w:rPr>
                <w:rFonts w:hint="eastAsia" w:ascii="宋体" w:hAnsi="宋体" w:eastAsia="宋体" w:cs="宋体"/>
                <w:color w:val="000000"/>
                <w:sz w:val="24"/>
                <w:szCs w:val="24"/>
                <w:lang w:val="en-US" w:eastAsia="zh-CN"/>
              </w:rPr>
              <w:t>在四川政府采购网上以公告</w:t>
            </w:r>
            <w:r>
              <w:rPr>
                <w:rFonts w:hint="eastAsia" w:ascii="宋体" w:hAnsi="宋体" w:eastAsia="宋体" w:cs="宋体"/>
                <w:color w:val="000000"/>
                <w:sz w:val="24"/>
                <w:szCs w:val="24"/>
                <w:lang w:val="zh-CN"/>
              </w:rPr>
              <w:t>的方式邀请参加磋商的供应商。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26" w:hRule="exact"/>
          <w:jc w:val="center"/>
        </w:trPr>
        <w:tc>
          <w:tcPr>
            <w:tcW w:w="1013" w:type="dxa"/>
            <w:noWrap w:val="0"/>
            <w:vAlign w:val="center"/>
          </w:tcPr>
          <w:p>
            <w:pPr>
              <w:pStyle w:val="45"/>
              <w:pageBreakBefore w:val="0"/>
              <w:widowControl w:val="0"/>
              <w:kinsoku/>
              <w:wordWrap/>
              <w:overflowPunct/>
              <w:topLinePunct w:val="0"/>
              <w:bidi w:val="0"/>
              <w:snapToGrid/>
              <w:spacing w:line="360" w:lineRule="exact"/>
              <w:ind w:right="230"/>
              <w:jc w:val="center"/>
              <w:rPr>
                <w:rFonts w:hint="eastAsia" w:ascii="宋体" w:hAnsi="宋体" w:eastAsia="宋体" w:cs="宋体"/>
                <w:color w:val="000000"/>
                <w:sz w:val="24"/>
                <w:szCs w:val="24"/>
                <w:lang w:val="zh-CN"/>
              </w:rPr>
            </w:pPr>
            <w:r>
              <w:rPr>
                <w:rFonts w:hint="eastAsia" w:ascii="宋体" w:hAnsi="宋体" w:eastAsia="宋体" w:cs="宋体"/>
                <w:color w:val="000000"/>
                <w:sz w:val="24"/>
                <w:szCs w:val="24"/>
                <w:lang w:val="zh-CN"/>
              </w:rPr>
              <w:t>2</w:t>
            </w:r>
          </w:p>
        </w:tc>
        <w:tc>
          <w:tcPr>
            <w:tcW w:w="2409" w:type="dxa"/>
            <w:noWrap w:val="0"/>
            <w:vAlign w:val="center"/>
          </w:tcPr>
          <w:p>
            <w:pPr>
              <w:pStyle w:val="45"/>
              <w:pageBreakBefore w:val="0"/>
              <w:widowControl w:val="0"/>
              <w:kinsoku/>
              <w:wordWrap/>
              <w:overflowPunct/>
              <w:topLinePunct w:val="0"/>
              <w:bidi w:val="0"/>
              <w:snapToGrid/>
              <w:spacing w:line="360" w:lineRule="exact"/>
              <w:ind w:left="38"/>
              <w:jc w:val="center"/>
              <w:rPr>
                <w:rFonts w:hint="eastAsia" w:ascii="宋体" w:hAnsi="宋体" w:eastAsia="宋体" w:cs="宋体"/>
                <w:color w:val="000000"/>
                <w:sz w:val="24"/>
                <w:szCs w:val="24"/>
                <w:lang w:val="zh-CN"/>
              </w:rPr>
            </w:pPr>
            <w:r>
              <w:rPr>
                <w:rFonts w:hint="eastAsia" w:ascii="宋体" w:hAnsi="宋体" w:eastAsia="宋体" w:cs="宋体"/>
                <w:color w:val="000000"/>
                <w:sz w:val="24"/>
                <w:szCs w:val="24"/>
                <w:lang w:val="zh-CN"/>
              </w:rPr>
              <w:t>采购预算</w:t>
            </w:r>
          </w:p>
          <w:p>
            <w:pPr>
              <w:pStyle w:val="45"/>
              <w:pageBreakBefore w:val="0"/>
              <w:widowControl w:val="0"/>
              <w:kinsoku/>
              <w:wordWrap/>
              <w:overflowPunct/>
              <w:topLinePunct w:val="0"/>
              <w:bidi w:val="0"/>
              <w:snapToGrid/>
              <w:spacing w:line="360" w:lineRule="exact"/>
              <w:ind w:left="38"/>
              <w:jc w:val="center"/>
              <w:rPr>
                <w:rFonts w:hint="eastAsia" w:ascii="宋体" w:hAnsi="宋体" w:eastAsia="宋体" w:cs="宋体"/>
                <w:color w:val="000000"/>
                <w:sz w:val="24"/>
                <w:szCs w:val="24"/>
                <w:lang w:val="zh-CN"/>
              </w:rPr>
            </w:pPr>
            <w:r>
              <w:rPr>
                <w:rFonts w:hint="eastAsia" w:ascii="宋体" w:hAnsi="宋体" w:eastAsia="宋体" w:cs="宋体"/>
                <w:color w:val="000000"/>
                <w:sz w:val="24"/>
                <w:szCs w:val="24"/>
                <w:lang w:val="zh-CN"/>
              </w:rPr>
              <w:t>（实质性要求）</w:t>
            </w:r>
          </w:p>
        </w:tc>
        <w:tc>
          <w:tcPr>
            <w:tcW w:w="6084" w:type="dxa"/>
            <w:noWrap w:val="0"/>
            <w:vAlign w:val="top"/>
          </w:tcPr>
          <w:p>
            <w:pPr>
              <w:pStyle w:val="45"/>
              <w:pageBreakBefore w:val="0"/>
              <w:widowControl w:val="0"/>
              <w:kinsoku/>
              <w:wordWrap/>
              <w:overflowPunct/>
              <w:topLinePunct w:val="0"/>
              <w:bidi w:val="0"/>
              <w:snapToGrid/>
              <w:spacing w:line="360" w:lineRule="exact"/>
              <w:ind w:firstLine="240" w:firstLineChars="100"/>
              <w:jc w:val="both"/>
              <w:rPr>
                <w:rFonts w:hint="eastAsia" w:ascii="宋体" w:hAnsi="宋体" w:eastAsia="宋体" w:cs="宋体"/>
                <w:color w:val="000000"/>
                <w:sz w:val="24"/>
                <w:szCs w:val="24"/>
                <w:lang w:val="zh-CN"/>
              </w:rPr>
            </w:pPr>
            <w:r>
              <w:rPr>
                <w:rFonts w:hint="eastAsia" w:ascii="宋体" w:hAnsi="宋体" w:eastAsia="宋体" w:cs="宋体"/>
                <w:color w:val="000000"/>
                <w:sz w:val="24"/>
                <w:szCs w:val="24"/>
                <w:lang w:val="zh-CN"/>
              </w:rPr>
              <w:t>采购预算：</w:t>
            </w:r>
            <w:r>
              <w:rPr>
                <w:rFonts w:hint="eastAsia"/>
                <w:lang w:val="en-US" w:eastAsia="zh-CN"/>
              </w:rPr>
              <w:t>38.9万</w:t>
            </w:r>
            <w:r>
              <w:rPr>
                <w:rFonts w:hint="eastAsia" w:ascii="宋体" w:hAnsi="宋体" w:eastAsia="宋体" w:cs="宋体"/>
                <w:color w:val="000000"/>
                <w:sz w:val="24"/>
                <w:szCs w:val="24"/>
                <w:lang w:val="zh-CN"/>
              </w:rPr>
              <w:t>元；</w:t>
            </w:r>
          </w:p>
          <w:p>
            <w:pPr>
              <w:pStyle w:val="45"/>
              <w:pageBreakBefore w:val="0"/>
              <w:widowControl w:val="0"/>
              <w:kinsoku/>
              <w:wordWrap/>
              <w:overflowPunct/>
              <w:topLinePunct w:val="0"/>
              <w:bidi w:val="0"/>
              <w:snapToGrid/>
              <w:spacing w:line="360" w:lineRule="exact"/>
              <w:ind w:firstLine="240" w:firstLineChars="100"/>
              <w:jc w:val="both"/>
              <w:rPr>
                <w:rFonts w:hint="eastAsia" w:ascii="宋体" w:hAnsi="宋体" w:eastAsia="宋体" w:cs="宋体"/>
                <w:color w:val="000000"/>
                <w:sz w:val="24"/>
                <w:szCs w:val="24"/>
                <w:lang w:val="zh-CN"/>
              </w:rPr>
            </w:pPr>
            <w:r>
              <w:rPr>
                <w:rFonts w:hint="eastAsia" w:ascii="宋体" w:hAnsi="宋体" w:eastAsia="宋体" w:cs="宋体"/>
                <w:color w:val="000000"/>
                <w:sz w:val="24"/>
                <w:szCs w:val="24"/>
                <w:lang w:val="zh-CN"/>
              </w:rPr>
              <w:t>超过采购预算的报价无效。</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188" w:hRule="exact"/>
          <w:jc w:val="center"/>
        </w:trPr>
        <w:tc>
          <w:tcPr>
            <w:tcW w:w="1013" w:type="dxa"/>
            <w:noWrap w:val="0"/>
            <w:vAlign w:val="center"/>
          </w:tcPr>
          <w:p>
            <w:pPr>
              <w:pStyle w:val="45"/>
              <w:pageBreakBefore w:val="0"/>
              <w:widowControl w:val="0"/>
              <w:kinsoku/>
              <w:wordWrap/>
              <w:overflowPunct/>
              <w:topLinePunct w:val="0"/>
              <w:bidi w:val="0"/>
              <w:snapToGrid/>
              <w:spacing w:line="360" w:lineRule="exact"/>
              <w:ind w:right="230"/>
              <w:jc w:val="center"/>
              <w:rPr>
                <w:rFonts w:hint="eastAsia" w:ascii="宋体" w:hAnsi="宋体" w:eastAsia="宋体" w:cs="宋体"/>
                <w:color w:val="000000"/>
                <w:sz w:val="24"/>
                <w:szCs w:val="24"/>
                <w:lang w:val="zh-CN"/>
              </w:rPr>
            </w:pPr>
            <w:r>
              <w:rPr>
                <w:rFonts w:hint="eastAsia" w:ascii="宋体" w:hAnsi="宋体" w:eastAsia="宋体" w:cs="宋体"/>
                <w:color w:val="000000"/>
                <w:sz w:val="24"/>
                <w:szCs w:val="24"/>
                <w:lang w:val="zh-CN"/>
              </w:rPr>
              <w:t>3</w:t>
            </w:r>
          </w:p>
        </w:tc>
        <w:tc>
          <w:tcPr>
            <w:tcW w:w="2409" w:type="dxa"/>
            <w:noWrap w:val="0"/>
            <w:vAlign w:val="center"/>
          </w:tcPr>
          <w:p>
            <w:pPr>
              <w:pStyle w:val="45"/>
              <w:pageBreakBefore w:val="0"/>
              <w:widowControl w:val="0"/>
              <w:kinsoku/>
              <w:wordWrap/>
              <w:overflowPunct/>
              <w:topLinePunct w:val="0"/>
              <w:bidi w:val="0"/>
              <w:snapToGrid/>
              <w:spacing w:line="360" w:lineRule="exact"/>
              <w:ind w:left="38"/>
              <w:jc w:val="center"/>
              <w:rPr>
                <w:rFonts w:hint="eastAsia" w:ascii="宋体" w:hAnsi="宋体" w:eastAsia="宋体" w:cs="宋体"/>
                <w:color w:val="000000"/>
                <w:sz w:val="24"/>
                <w:szCs w:val="24"/>
                <w:lang w:val="zh-CN"/>
              </w:rPr>
            </w:pPr>
            <w:r>
              <w:rPr>
                <w:rFonts w:hint="eastAsia" w:ascii="宋体" w:hAnsi="宋体" w:eastAsia="宋体" w:cs="宋体"/>
                <w:color w:val="000000"/>
                <w:sz w:val="24"/>
                <w:szCs w:val="24"/>
                <w:lang w:val="zh-CN"/>
              </w:rPr>
              <w:t>最高限价</w:t>
            </w:r>
          </w:p>
          <w:p>
            <w:pPr>
              <w:pStyle w:val="45"/>
              <w:pageBreakBefore w:val="0"/>
              <w:widowControl w:val="0"/>
              <w:kinsoku/>
              <w:wordWrap/>
              <w:overflowPunct/>
              <w:topLinePunct w:val="0"/>
              <w:bidi w:val="0"/>
              <w:snapToGrid/>
              <w:spacing w:line="360" w:lineRule="exact"/>
              <w:ind w:left="38"/>
              <w:jc w:val="center"/>
              <w:rPr>
                <w:rFonts w:hint="eastAsia" w:ascii="宋体" w:hAnsi="宋体" w:eastAsia="宋体" w:cs="宋体"/>
                <w:color w:val="000000"/>
                <w:sz w:val="24"/>
                <w:szCs w:val="24"/>
                <w:lang w:val="zh-CN"/>
              </w:rPr>
            </w:pPr>
            <w:r>
              <w:rPr>
                <w:rFonts w:hint="eastAsia" w:ascii="宋体" w:hAnsi="宋体" w:eastAsia="宋体" w:cs="宋体"/>
                <w:color w:val="000000"/>
                <w:sz w:val="24"/>
                <w:szCs w:val="24"/>
                <w:lang w:val="zh-CN"/>
              </w:rPr>
              <w:t>（实质性要求）</w:t>
            </w:r>
          </w:p>
        </w:tc>
        <w:tc>
          <w:tcPr>
            <w:tcW w:w="6084" w:type="dxa"/>
            <w:noWrap w:val="0"/>
            <w:vAlign w:val="center"/>
          </w:tcPr>
          <w:p>
            <w:pPr>
              <w:pStyle w:val="45"/>
              <w:pageBreakBefore w:val="0"/>
              <w:widowControl w:val="0"/>
              <w:kinsoku/>
              <w:wordWrap/>
              <w:overflowPunct/>
              <w:topLinePunct w:val="0"/>
              <w:bidi w:val="0"/>
              <w:snapToGrid/>
              <w:spacing w:line="360" w:lineRule="exact"/>
              <w:ind w:firstLine="240" w:firstLineChars="100"/>
              <w:jc w:val="both"/>
              <w:rPr>
                <w:rFonts w:hint="eastAsia" w:ascii="宋体" w:hAnsi="宋体" w:eastAsia="宋体" w:cs="宋体"/>
                <w:color w:val="000000"/>
                <w:sz w:val="24"/>
                <w:szCs w:val="24"/>
                <w:lang w:val="zh-CN"/>
              </w:rPr>
            </w:pPr>
            <w:r>
              <w:rPr>
                <w:rFonts w:hint="eastAsia" w:ascii="宋体" w:hAnsi="宋体" w:eastAsia="宋体" w:cs="宋体"/>
                <w:color w:val="000000"/>
                <w:sz w:val="24"/>
                <w:szCs w:val="24"/>
                <w:lang w:val="zh-CN"/>
              </w:rPr>
              <w:t>最高限价：</w:t>
            </w:r>
            <w:r>
              <w:rPr>
                <w:rFonts w:hint="eastAsia"/>
                <w:lang w:val="en-US" w:eastAsia="zh-CN"/>
              </w:rPr>
              <w:t>38.9</w:t>
            </w:r>
            <w:r>
              <w:rPr>
                <w:rFonts w:hint="eastAsia" w:ascii="宋体" w:hAnsi="宋体" w:eastAsia="宋体" w:cs="宋体"/>
                <w:color w:val="000000"/>
                <w:sz w:val="24"/>
                <w:szCs w:val="24"/>
                <w:lang w:val="en-US" w:eastAsia="zh-CN"/>
              </w:rPr>
              <w:t>万</w:t>
            </w:r>
            <w:r>
              <w:rPr>
                <w:rFonts w:hint="eastAsia" w:ascii="宋体" w:hAnsi="宋体" w:eastAsia="宋体" w:cs="宋体"/>
                <w:color w:val="000000"/>
                <w:sz w:val="24"/>
                <w:szCs w:val="24"/>
                <w:lang w:val="zh-CN"/>
              </w:rPr>
              <w:t>元；</w:t>
            </w:r>
          </w:p>
          <w:p>
            <w:pPr>
              <w:pStyle w:val="45"/>
              <w:pageBreakBefore w:val="0"/>
              <w:widowControl w:val="0"/>
              <w:kinsoku/>
              <w:wordWrap/>
              <w:overflowPunct/>
              <w:topLinePunct w:val="0"/>
              <w:bidi w:val="0"/>
              <w:snapToGrid/>
              <w:spacing w:line="360" w:lineRule="exact"/>
              <w:ind w:firstLine="240" w:firstLineChars="100"/>
              <w:jc w:val="both"/>
              <w:rPr>
                <w:rFonts w:hint="eastAsia" w:ascii="宋体" w:hAnsi="宋体" w:eastAsia="宋体" w:cs="宋体"/>
                <w:color w:val="000000"/>
                <w:sz w:val="24"/>
                <w:szCs w:val="24"/>
                <w:lang w:val="zh-CN"/>
              </w:rPr>
            </w:pPr>
            <w:r>
              <w:rPr>
                <w:rFonts w:hint="eastAsia" w:ascii="宋体" w:hAnsi="宋体" w:eastAsia="宋体" w:cs="宋体"/>
                <w:color w:val="000000"/>
                <w:sz w:val="24"/>
                <w:szCs w:val="24"/>
                <w:lang w:val="zh-CN"/>
              </w:rPr>
              <w:t>超过最高限价的报价无效。</w:t>
            </w:r>
          </w:p>
          <w:p>
            <w:pPr>
              <w:pStyle w:val="45"/>
              <w:pageBreakBefore w:val="0"/>
              <w:widowControl w:val="0"/>
              <w:kinsoku/>
              <w:wordWrap/>
              <w:overflowPunct/>
              <w:topLinePunct w:val="0"/>
              <w:bidi w:val="0"/>
              <w:snapToGrid/>
              <w:spacing w:line="360" w:lineRule="exact"/>
              <w:ind w:firstLine="240" w:firstLineChars="100"/>
              <w:jc w:val="both"/>
              <w:rPr>
                <w:rFonts w:hint="eastAsia" w:ascii="宋体" w:hAnsi="宋体" w:eastAsia="宋体" w:cs="宋体"/>
                <w:color w:val="000000"/>
                <w:sz w:val="24"/>
                <w:szCs w:val="24"/>
                <w:lang w:val="zh-CN"/>
              </w:rPr>
            </w:pPr>
            <w:r>
              <w:rPr>
                <w:rFonts w:hint="eastAsia" w:ascii="宋体" w:hAnsi="宋体" w:eastAsia="宋体" w:cs="宋体"/>
                <w:color w:val="000000"/>
                <w:sz w:val="24"/>
                <w:szCs w:val="24"/>
                <w:lang w:val="zh-CN"/>
              </w:rPr>
              <w:t>采购项目分包采购的，在采购金额未超过采购项目总预算金额的前提下，采购人可以在磋商过程中临时调剂各包采购限价（预算金额不得调整；财政预算明确到各包的不得调整），临时调剂的内容，在评审报告中记录。</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353" w:hRule="exact"/>
          <w:jc w:val="center"/>
        </w:trPr>
        <w:tc>
          <w:tcPr>
            <w:tcW w:w="1013" w:type="dxa"/>
            <w:noWrap w:val="0"/>
            <w:vAlign w:val="center"/>
          </w:tcPr>
          <w:p>
            <w:pPr>
              <w:pStyle w:val="45"/>
              <w:pageBreakBefore w:val="0"/>
              <w:widowControl w:val="0"/>
              <w:kinsoku/>
              <w:wordWrap/>
              <w:overflowPunct/>
              <w:topLinePunct w:val="0"/>
              <w:bidi w:val="0"/>
              <w:snapToGrid/>
              <w:spacing w:line="360" w:lineRule="exact"/>
              <w:ind w:right="230"/>
              <w:jc w:val="center"/>
              <w:rPr>
                <w:rFonts w:hint="eastAsia" w:ascii="宋体" w:hAnsi="宋体" w:eastAsia="宋体" w:cs="宋体"/>
                <w:color w:val="000000"/>
                <w:sz w:val="24"/>
                <w:szCs w:val="24"/>
                <w:lang w:val="zh-CN"/>
              </w:rPr>
            </w:pPr>
            <w:r>
              <w:rPr>
                <w:rFonts w:hint="eastAsia" w:ascii="宋体" w:hAnsi="宋体" w:eastAsia="宋体" w:cs="宋体"/>
                <w:color w:val="000000"/>
                <w:sz w:val="24"/>
                <w:szCs w:val="24"/>
                <w:lang w:val="zh-CN"/>
              </w:rPr>
              <w:t>4</w:t>
            </w:r>
          </w:p>
        </w:tc>
        <w:tc>
          <w:tcPr>
            <w:tcW w:w="2409" w:type="dxa"/>
            <w:noWrap w:val="0"/>
            <w:vAlign w:val="center"/>
          </w:tcPr>
          <w:p>
            <w:pPr>
              <w:pStyle w:val="45"/>
              <w:pageBreakBefore w:val="0"/>
              <w:widowControl w:val="0"/>
              <w:kinsoku/>
              <w:wordWrap/>
              <w:overflowPunct/>
              <w:topLinePunct w:val="0"/>
              <w:bidi w:val="0"/>
              <w:snapToGrid/>
              <w:spacing w:line="360" w:lineRule="exact"/>
              <w:ind w:left="38"/>
              <w:jc w:val="center"/>
              <w:rPr>
                <w:rFonts w:hint="eastAsia" w:ascii="宋体" w:hAnsi="宋体" w:eastAsia="宋体" w:cs="宋体"/>
                <w:color w:val="000000"/>
                <w:sz w:val="24"/>
                <w:szCs w:val="24"/>
                <w:lang w:val="zh-CN"/>
              </w:rPr>
            </w:pPr>
            <w:r>
              <w:rPr>
                <w:rFonts w:hint="eastAsia" w:ascii="宋体" w:hAnsi="宋体" w:eastAsia="宋体" w:cs="宋体"/>
                <w:color w:val="000000"/>
                <w:sz w:val="24"/>
                <w:szCs w:val="24"/>
                <w:lang w:val="zh-CN"/>
              </w:rPr>
              <w:t>联合体</w:t>
            </w:r>
          </w:p>
        </w:tc>
        <w:tc>
          <w:tcPr>
            <w:tcW w:w="6084" w:type="dxa"/>
            <w:noWrap w:val="0"/>
            <w:vAlign w:val="center"/>
          </w:tcPr>
          <w:p>
            <w:pPr>
              <w:pStyle w:val="45"/>
              <w:pageBreakBefore w:val="0"/>
              <w:widowControl w:val="0"/>
              <w:kinsoku/>
              <w:wordWrap/>
              <w:overflowPunct/>
              <w:topLinePunct w:val="0"/>
              <w:bidi w:val="0"/>
              <w:snapToGrid/>
              <w:spacing w:line="360" w:lineRule="exact"/>
              <w:ind w:firstLine="240" w:firstLineChars="100"/>
              <w:jc w:val="both"/>
              <w:rPr>
                <w:rFonts w:hint="eastAsia" w:ascii="宋体" w:hAnsi="宋体" w:eastAsia="宋体" w:cs="宋体"/>
                <w:color w:val="000000"/>
                <w:sz w:val="24"/>
                <w:szCs w:val="24"/>
                <w:lang w:val="zh-CN"/>
              </w:rPr>
            </w:pPr>
            <w:r>
              <w:rPr>
                <w:rFonts w:hint="eastAsia" w:ascii="宋体" w:hAnsi="宋体" w:eastAsia="宋体" w:cs="宋体"/>
                <w:color w:val="000000"/>
                <w:sz w:val="24"/>
                <w:szCs w:val="24"/>
                <w:lang w:val="zh-CN"/>
              </w:rPr>
              <w:t>不允许联合体</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223" w:hRule="exact"/>
          <w:jc w:val="center"/>
        </w:trPr>
        <w:tc>
          <w:tcPr>
            <w:tcW w:w="1013" w:type="dxa"/>
            <w:noWrap w:val="0"/>
            <w:vAlign w:val="center"/>
          </w:tcPr>
          <w:p>
            <w:pPr>
              <w:pStyle w:val="45"/>
              <w:pageBreakBefore w:val="0"/>
              <w:widowControl w:val="0"/>
              <w:kinsoku/>
              <w:wordWrap/>
              <w:overflowPunct/>
              <w:topLinePunct w:val="0"/>
              <w:bidi w:val="0"/>
              <w:snapToGrid/>
              <w:spacing w:line="360" w:lineRule="exact"/>
              <w:ind w:right="230" w:rightChars="0"/>
              <w:jc w:val="center"/>
              <w:rPr>
                <w:rFonts w:hint="eastAsia" w:ascii="宋体" w:hAnsi="宋体" w:eastAsia="宋体" w:cs="宋体"/>
                <w:color w:val="000000"/>
                <w:sz w:val="24"/>
                <w:szCs w:val="24"/>
                <w:lang w:val="zh-CN" w:eastAsia="zh-CN" w:bidi="ar-SA"/>
              </w:rPr>
            </w:pPr>
            <w:r>
              <w:rPr>
                <w:rFonts w:hint="eastAsia" w:ascii="宋体" w:hAnsi="宋体" w:eastAsia="宋体" w:cs="宋体"/>
                <w:color w:val="000000"/>
                <w:sz w:val="24"/>
                <w:szCs w:val="24"/>
                <w:lang w:val="zh-CN"/>
              </w:rPr>
              <w:t>5</w:t>
            </w:r>
          </w:p>
        </w:tc>
        <w:tc>
          <w:tcPr>
            <w:tcW w:w="2409" w:type="dxa"/>
            <w:noWrap w:val="0"/>
            <w:vAlign w:val="center"/>
          </w:tcPr>
          <w:p>
            <w:pPr>
              <w:pStyle w:val="45"/>
              <w:pageBreakBefore w:val="0"/>
              <w:widowControl w:val="0"/>
              <w:kinsoku/>
              <w:wordWrap/>
              <w:overflowPunct/>
              <w:topLinePunct w:val="0"/>
              <w:bidi w:val="0"/>
              <w:snapToGrid/>
              <w:spacing w:line="360" w:lineRule="exact"/>
              <w:ind w:left="38"/>
              <w:jc w:val="center"/>
              <w:rPr>
                <w:rFonts w:hint="eastAsia" w:ascii="宋体" w:hAnsi="宋体" w:eastAsia="宋体" w:cs="宋体"/>
                <w:sz w:val="24"/>
                <w:szCs w:val="24"/>
              </w:rPr>
            </w:pPr>
            <w:r>
              <w:rPr>
                <w:rFonts w:hint="eastAsia" w:ascii="宋体" w:hAnsi="宋体" w:eastAsia="宋体" w:cs="宋体"/>
                <w:sz w:val="24"/>
                <w:szCs w:val="24"/>
              </w:rPr>
              <w:t>低于成本价</w:t>
            </w:r>
          </w:p>
          <w:p>
            <w:pPr>
              <w:pStyle w:val="45"/>
              <w:pageBreakBefore w:val="0"/>
              <w:widowControl w:val="0"/>
              <w:kinsoku/>
              <w:wordWrap/>
              <w:overflowPunct/>
              <w:topLinePunct w:val="0"/>
              <w:bidi w:val="0"/>
              <w:snapToGrid/>
              <w:spacing w:line="360" w:lineRule="exact"/>
              <w:ind w:left="38"/>
              <w:jc w:val="center"/>
              <w:rPr>
                <w:rFonts w:hint="eastAsia" w:ascii="宋体" w:hAnsi="宋体" w:eastAsia="宋体" w:cs="宋体"/>
                <w:sz w:val="24"/>
                <w:szCs w:val="24"/>
              </w:rPr>
            </w:pPr>
            <w:r>
              <w:rPr>
                <w:rFonts w:hint="eastAsia" w:ascii="宋体" w:hAnsi="宋体" w:eastAsia="宋体" w:cs="宋体"/>
                <w:sz w:val="24"/>
                <w:szCs w:val="24"/>
              </w:rPr>
              <w:t>不正当竞争预防措施</w:t>
            </w:r>
          </w:p>
          <w:p>
            <w:pPr>
              <w:pStyle w:val="45"/>
              <w:pageBreakBefore w:val="0"/>
              <w:widowControl w:val="0"/>
              <w:kinsoku/>
              <w:wordWrap/>
              <w:overflowPunct/>
              <w:topLinePunct w:val="0"/>
              <w:bidi w:val="0"/>
              <w:snapToGrid/>
              <w:spacing w:line="360" w:lineRule="exact"/>
              <w:ind w:left="38" w:leftChars="0"/>
              <w:jc w:val="center"/>
              <w:rPr>
                <w:rFonts w:hint="eastAsia" w:ascii="宋体" w:hAnsi="宋体" w:eastAsia="宋体" w:cs="宋体"/>
                <w:sz w:val="24"/>
                <w:szCs w:val="24"/>
                <w:lang w:val="zh-CN" w:eastAsia="zh-CN" w:bidi="ar-SA"/>
              </w:rPr>
            </w:pPr>
            <w:r>
              <w:rPr>
                <w:rFonts w:hint="eastAsia" w:ascii="宋体" w:hAnsi="宋体" w:eastAsia="宋体" w:cs="宋体"/>
                <w:sz w:val="24"/>
                <w:szCs w:val="24"/>
              </w:rPr>
              <w:t>（实质性要求）</w:t>
            </w:r>
          </w:p>
        </w:tc>
        <w:tc>
          <w:tcPr>
            <w:tcW w:w="6084" w:type="dxa"/>
            <w:noWrap w:val="0"/>
            <w:vAlign w:val="center"/>
          </w:tcPr>
          <w:p>
            <w:pPr>
              <w:pStyle w:val="45"/>
              <w:pageBreakBefore w:val="0"/>
              <w:widowControl w:val="0"/>
              <w:kinsoku/>
              <w:wordWrap/>
              <w:overflowPunct/>
              <w:topLinePunct w:val="0"/>
              <w:bidi w:val="0"/>
              <w:snapToGrid/>
              <w:spacing w:line="360" w:lineRule="exact"/>
              <w:ind w:firstLine="240" w:firstLineChars="100"/>
              <w:jc w:val="both"/>
              <w:rPr>
                <w:rFonts w:hint="eastAsia" w:ascii="宋体" w:hAnsi="宋体" w:eastAsia="宋体" w:cs="宋体"/>
                <w:sz w:val="24"/>
                <w:szCs w:val="24"/>
              </w:rPr>
            </w:pPr>
            <w:r>
              <w:rPr>
                <w:rFonts w:hint="eastAsia" w:ascii="宋体" w:hAnsi="宋体" w:eastAsia="宋体" w:cs="宋体"/>
                <w:sz w:val="24"/>
                <w:szCs w:val="24"/>
              </w:rPr>
              <w:t>1. 在评审过程中，供应商报价低于采购预算的50%或者低于其他有效供应商报价算术平均价的40%，有可能影响产品质量或者不能诚信履约的，磋商小组应当要求其在磋商现场合理的时间内提供书面说明，并提交相关证明材料，供应商不能证明其报价合理性的，磋商小组应当将其作为无效处理。</w:t>
            </w:r>
          </w:p>
          <w:p>
            <w:pPr>
              <w:pStyle w:val="45"/>
              <w:pageBreakBefore w:val="0"/>
              <w:widowControl w:val="0"/>
              <w:kinsoku/>
              <w:wordWrap/>
              <w:overflowPunct/>
              <w:topLinePunct w:val="0"/>
              <w:bidi w:val="0"/>
              <w:snapToGrid/>
              <w:spacing w:line="360" w:lineRule="exact"/>
              <w:ind w:firstLine="240" w:firstLineChars="100"/>
              <w:jc w:val="both"/>
              <w:rPr>
                <w:rFonts w:hint="eastAsia" w:ascii="宋体" w:hAnsi="宋体" w:eastAsia="宋体" w:cs="宋体"/>
                <w:sz w:val="24"/>
                <w:szCs w:val="24"/>
              </w:rPr>
            </w:pPr>
            <w:r>
              <w:rPr>
                <w:rFonts w:hint="eastAsia" w:ascii="宋体" w:hAnsi="宋体" w:eastAsia="宋体" w:cs="宋体"/>
                <w:sz w:val="24"/>
                <w:szCs w:val="24"/>
              </w:rPr>
              <w:t>供应商的书面说明材料应当按照国家财务会计制度的规定要求，逐项就供应商提供的货物、工程和服务的主营业务成本、税金及附加、销售费用、管理费用、财务费用等成本构成事项详细陈述）。</w:t>
            </w:r>
          </w:p>
          <w:p>
            <w:pPr>
              <w:pageBreakBefore w:val="0"/>
              <w:widowControl w:val="0"/>
              <w:kinsoku/>
              <w:wordWrap/>
              <w:overflowPunct/>
              <w:topLinePunct w:val="0"/>
              <w:bidi w:val="0"/>
              <w:snapToGrid/>
              <w:spacing w:line="360" w:lineRule="exact"/>
              <w:ind w:left="105" w:leftChars="50" w:right="105" w:rightChars="50" w:firstLine="240" w:firstLineChars="100"/>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2. 供应商书面说明应当签字确认或者加盖公章，否则无效。书面说明的签字确认，由其法定代表人/主要负责人/本人或者其授权代表签字确认。 </w:t>
            </w:r>
          </w:p>
          <w:p>
            <w:pPr>
              <w:pageBreakBefore w:val="0"/>
              <w:widowControl w:val="0"/>
              <w:kinsoku/>
              <w:wordWrap/>
              <w:overflowPunct/>
              <w:topLinePunct w:val="0"/>
              <w:bidi w:val="0"/>
              <w:snapToGrid/>
              <w:spacing w:line="360" w:lineRule="exact"/>
              <w:ind w:left="105" w:leftChars="50" w:right="105" w:rightChars="50" w:firstLine="240" w:firstLineChars="100"/>
              <w:rPr>
                <w:rFonts w:hint="eastAsia" w:ascii="宋体" w:hAnsi="宋体" w:eastAsia="宋体" w:cs="宋体"/>
                <w:color w:val="000000"/>
                <w:sz w:val="24"/>
                <w:szCs w:val="24"/>
              </w:rPr>
            </w:pPr>
            <w:r>
              <w:rPr>
                <w:rFonts w:hint="eastAsia" w:ascii="宋体" w:hAnsi="宋体" w:eastAsia="宋体" w:cs="宋体"/>
                <w:color w:val="000000"/>
                <w:sz w:val="24"/>
                <w:szCs w:val="24"/>
              </w:rPr>
              <w:t>3.供应商提供书面说明后，磋商小组应当结合采购项目采购需求、专业实际情况、供应商财务状况报告、与其他供应商比较情况等就供应商书面说明进行审查评价。供应商拒绝或者变相拒绝提供有效书面说明或者书面说明不能证明其报价合理性的或未在规定时间内递交有效书面说明书的，磋商小组应当将其响应文件作为无效处理。</w:t>
            </w:r>
          </w:p>
          <w:p>
            <w:pPr>
              <w:pStyle w:val="45"/>
              <w:pageBreakBefore w:val="0"/>
              <w:widowControl w:val="0"/>
              <w:kinsoku/>
              <w:wordWrap/>
              <w:overflowPunct/>
              <w:topLinePunct w:val="0"/>
              <w:bidi w:val="0"/>
              <w:snapToGrid/>
              <w:spacing w:line="360" w:lineRule="exact"/>
              <w:ind w:firstLine="240" w:firstLineChars="100"/>
              <w:jc w:val="both"/>
              <w:rPr>
                <w:rFonts w:hint="eastAsia" w:ascii="宋体" w:hAnsi="宋体" w:eastAsia="宋体" w:cs="宋体"/>
                <w:sz w:val="24"/>
                <w:szCs w:val="24"/>
              </w:rPr>
            </w:pPr>
          </w:p>
          <w:p>
            <w:pPr>
              <w:pStyle w:val="45"/>
              <w:pageBreakBefore w:val="0"/>
              <w:widowControl w:val="0"/>
              <w:kinsoku/>
              <w:wordWrap/>
              <w:overflowPunct/>
              <w:topLinePunct w:val="0"/>
              <w:bidi w:val="0"/>
              <w:snapToGrid/>
              <w:spacing w:line="360" w:lineRule="exact"/>
              <w:ind w:firstLine="210" w:firstLineChars="0"/>
              <w:jc w:val="both"/>
              <w:rPr>
                <w:rFonts w:hint="eastAsia" w:ascii="宋体" w:hAnsi="宋体" w:eastAsia="宋体" w:cs="宋体"/>
                <w:sz w:val="24"/>
                <w:szCs w:val="24"/>
                <w:lang w:val="zh-CN" w:eastAsia="zh-CN" w:bidi="ar-SA"/>
              </w:rPr>
            </w:pPr>
          </w:p>
        </w:tc>
      </w:tr>
    </w:tbl>
    <w:p>
      <w:pPr>
        <w:pStyle w:val="41"/>
        <w:keepNext w:val="0"/>
        <w:keepLines w:val="0"/>
        <w:pageBreakBefore w:val="0"/>
        <w:widowControl w:val="0"/>
        <w:kinsoku/>
        <w:wordWrap/>
        <w:overflowPunct/>
        <w:topLinePunct w:val="0"/>
        <w:autoSpaceDE/>
        <w:autoSpaceDN/>
        <w:bidi w:val="0"/>
        <w:snapToGrid/>
        <w:spacing w:line="500" w:lineRule="exact"/>
        <w:ind w:left="1" w:firstLine="562" w:firstLineChars="200"/>
        <w:rPr>
          <w:rFonts w:hint="eastAsia" w:ascii="宋体" w:hAnsi="宋体" w:eastAsia="宋体" w:cs="宋体"/>
          <w:b/>
          <w:color w:val="000000"/>
          <w:sz w:val="28"/>
          <w:szCs w:val="28"/>
        </w:rPr>
        <w:sectPr>
          <w:pgSz w:w="11906" w:h="16838"/>
          <w:pgMar w:top="1191" w:right="1684" w:bottom="1191" w:left="1684" w:header="851" w:footer="992" w:gutter="0"/>
          <w:pgNumType w:fmt="decimal"/>
          <w:cols w:space="720" w:num="1"/>
          <w:docGrid w:type="lines" w:linePitch="312" w:charSpace="0"/>
        </w:sectPr>
      </w:pPr>
    </w:p>
    <w:tbl>
      <w:tblPr>
        <w:tblStyle w:val="20"/>
        <w:tblW w:w="9506" w:type="dxa"/>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1013"/>
        <w:gridCol w:w="2409"/>
        <w:gridCol w:w="6084"/>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655" w:hRule="atLeast"/>
          <w:jc w:val="center"/>
        </w:trPr>
        <w:tc>
          <w:tcPr>
            <w:tcW w:w="1013" w:type="dxa"/>
            <w:noWrap w:val="0"/>
            <w:vAlign w:val="center"/>
          </w:tcPr>
          <w:p>
            <w:pPr>
              <w:pStyle w:val="45"/>
              <w:pageBreakBefore w:val="0"/>
              <w:widowControl w:val="0"/>
              <w:kinsoku/>
              <w:wordWrap/>
              <w:overflowPunct/>
              <w:topLinePunct w:val="0"/>
              <w:bidi w:val="0"/>
              <w:snapToGrid/>
              <w:spacing w:line="360" w:lineRule="exact"/>
              <w:ind w:right="230"/>
              <w:jc w:val="center"/>
              <w:rPr>
                <w:rFonts w:hint="eastAsia" w:ascii="宋体" w:hAnsi="宋体" w:eastAsia="宋体" w:cs="宋体"/>
                <w:color w:val="000000"/>
                <w:sz w:val="24"/>
                <w:szCs w:val="24"/>
                <w:lang w:val="zh-CN"/>
              </w:rPr>
            </w:pPr>
            <w:r>
              <w:rPr>
                <w:rFonts w:hint="eastAsia" w:ascii="宋体" w:hAnsi="宋体" w:eastAsia="宋体" w:cs="宋体"/>
                <w:color w:val="000000"/>
                <w:sz w:val="24"/>
                <w:szCs w:val="24"/>
                <w:lang w:val="zh-CN"/>
              </w:rPr>
              <w:t>6</w:t>
            </w:r>
          </w:p>
          <w:p>
            <w:pPr>
              <w:pStyle w:val="45"/>
              <w:pageBreakBefore w:val="0"/>
              <w:widowControl w:val="0"/>
              <w:kinsoku/>
              <w:wordWrap/>
              <w:overflowPunct/>
              <w:topLinePunct w:val="0"/>
              <w:bidi w:val="0"/>
              <w:snapToGrid/>
              <w:spacing w:line="360" w:lineRule="exact"/>
              <w:ind w:right="230"/>
              <w:jc w:val="center"/>
              <w:rPr>
                <w:rFonts w:hint="eastAsia" w:ascii="宋体" w:hAnsi="宋体" w:eastAsia="宋体" w:cs="宋体"/>
                <w:color w:val="000000"/>
                <w:sz w:val="24"/>
                <w:szCs w:val="24"/>
                <w:lang w:val="zh-CN"/>
              </w:rPr>
            </w:pPr>
          </w:p>
        </w:tc>
        <w:tc>
          <w:tcPr>
            <w:tcW w:w="2409" w:type="dxa"/>
            <w:noWrap w:val="0"/>
            <w:vAlign w:val="center"/>
          </w:tcPr>
          <w:p>
            <w:pPr>
              <w:pStyle w:val="45"/>
              <w:pageBreakBefore w:val="0"/>
              <w:widowControl w:val="0"/>
              <w:kinsoku/>
              <w:wordWrap/>
              <w:overflowPunct/>
              <w:topLinePunct w:val="0"/>
              <w:bidi w:val="0"/>
              <w:snapToGrid/>
              <w:spacing w:line="360" w:lineRule="exact"/>
              <w:ind w:left="38"/>
              <w:jc w:val="center"/>
              <w:rPr>
                <w:rFonts w:hint="eastAsia" w:ascii="宋体" w:hAnsi="宋体" w:eastAsia="宋体" w:cs="宋体"/>
                <w:color w:val="000000"/>
                <w:sz w:val="24"/>
                <w:szCs w:val="24"/>
                <w:lang w:val="zh-CN"/>
              </w:rPr>
            </w:pPr>
            <w:r>
              <w:rPr>
                <w:rFonts w:hint="eastAsia" w:ascii="宋体" w:hAnsi="宋体" w:eastAsia="宋体" w:cs="宋体"/>
                <w:color w:val="000000"/>
                <w:sz w:val="24"/>
                <w:szCs w:val="24"/>
                <w:lang w:val="zh-CN"/>
              </w:rPr>
              <w:t>小微企业（监狱企业、残疾人福利性单位视同小微企业）价格扣除和失信企业报价加成</w:t>
            </w:r>
          </w:p>
          <w:p>
            <w:pPr>
              <w:pStyle w:val="45"/>
              <w:pageBreakBefore w:val="0"/>
              <w:widowControl w:val="0"/>
              <w:kinsoku/>
              <w:wordWrap/>
              <w:overflowPunct/>
              <w:topLinePunct w:val="0"/>
              <w:bidi w:val="0"/>
              <w:snapToGrid/>
              <w:spacing w:line="360" w:lineRule="exact"/>
              <w:ind w:left="38"/>
              <w:jc w:val="center"/>
              <w:rPr>
                <w:rFonts w:hint="eastAsia" w:ascii="宋体" w:hAnsi="宋体" w:eastAsia="宋体" w:cs="宋体"/>
                <w:color w:val="000000"/>
                <w:sz w:val="24"/>
                <w:szCs w:val="24"/>
                <w:lang w:val="zh-CN"/>
              </w:rPr>
            </w:pPr>
            <w:r>
              <w:rPr>
                <w:rFonts w:hint="eastAsia" w:ascii="宋体" w:hAnsi="宋体" w:eastAsia="宋体" w:cs="宋体"/>
                <w:color w:val="000000"/>
                <w:sz w:val="24"/>
                <w:szCs w:val="24"/>
                <w:lang w:val="zh-CN"/>
              </w:rPr>
              <w:t>或者扣分</w:t>
            </w:r>
            <w:r>
              <w:rPr>
                <w:rFonts w:hint="eastAsia" w:ascii="宋体" w:hAnsi="宋体" w:eastAsia="宋体" w:cs="宋体"/>
                <w:color w:val="000000"/>
                <w:sz w:val="24"/>
                <w:szCs w:val="24"/>
                <w:lang w:val="en-US" w:eastAsia="zh-CN"/>
              </w:rPr>
              <w:t xml:space="preserve">与政府采购 </w:t>
            </w:r>
          </w:p>
          <w:p>
            <w:pPr>
              <w:pStyle w:val="45"/>
              <w:pageBreakBefore w:val="0"/>
              <w:widowControl w:val="0"/>
              <w:kinsoku/>
              <w:wordWrap/>
              <w:overflowPunct/>
              <w:topLinePunct w:val="0"/>
              <w:bidi w:val="0"/>
              <w:snapToGrid/>
              <w:spacing w:line="360" w:lineRule="exact"/>
              <w:ind w:left="38"/>
              <w:jc w:val="center"/>
              <w:rPr>
                <w:rFonts w:hint="eastAsia" w:ascii="宋体" w:hAnsi="宋体" w:eastAsia="宋体" w:cs="宋体"/>
                <w:color w:val="000000"/>
                <w:sz w:val="24"/>
                <w:szCs w:val="24"/>
                <w:lang w:val="zh-CN"/>
              </w:rPr>
            </w:pPr>
            <w:r>
              <w:rPr>
                <w:rFonts w:hint="eastAsia" w:ascii="宋体" w:hAnsi="宋体" w:eastAsia="宋体" w:cs="宋体"/>
                <w:color w:val="000000"/>
                <w:sz w:val="24"/>
                <w:szCs w:val="24"/>
                <w:lang w:val="en-US" w:eastAsia="zh-CN"/>
              </w:rPr>
              <w:t>政策</w:t>
            </w:r>
          </w:p>
          <w:p>
            <w:pPr>
              <w:pStyle w:val="45"/>
              <w:pageBreakBefore w:val="0"/>
              <w:widowControl w:val="0"/>
              <w:kinsoku/>
              <w:wordWrap/>
              <w:overflowPunct/>
              <w:topLinePunct w:val="0"/>
              <w:bidi w:val="0"/>
              <w:snapToGrid/>
              <w:spacing w:line="360" w:lineRule="exact"/>
              <w:ind w:left="38"/>
              <w:jc w:val="center"/>
              <w:rPr>
                <w:rFonts w:hint="eastAsia" w:ascii="宋体" w:hAnsi="宋体" w:eastAsia="宋体" w:cs="宋体"/>
                <w:color w:val="000000"/>
                <w:sz w:val="24"/>
                <w:szCs w:val="24"/>
                <w:lang w:val="zh-CN"/>
              </w:rPr>
            </w:pPr>
          </w:p>
          <w:p>
            <w:pPr>
              <w:pStyle w:val="45"/>
              <w:pageBreakBefore w:val="0"/>
              <w:widowControl w:val="0"/>
              <w:kinsoku/>
              <w:wordWrap/>
              <w:overflowPunct/>
              <w:topLinePunct w:val="0"/>
              <w:bidi w:val="0"/>
              <w:snapToGrid/>
              <w:spacing w:line="360" w:lineRule="exact"/>
              <w:ind w:left="38"/>
              <w:jc w:val="center"/>
              <w:rPr>
                <w:rFonts w:hint="eastAsia" w:ascii="宋体" w:hAnsi="宋体" w:eastAsia="宋体" w:cs="宋体"/>
                <w:color w:val="000000"/>
                <w:sz w:val="24"/>
                <w:szCs w:val="24"/>
                <w:lang w:val="zh-CN"/>
              </w:rPr>
            </w:pPr>
            <w:r>
              <w:rPr>
                <w:rFonts w:hint="eastAsia" w:ascii="宋体" w:hAnsi="宋体" w:eastAsia="宋体" w:cs="宋体"/>
                <w:color w:val="000000"/>
                <w:sz w:val="24"/>
                <w:szCs w:val="24"/>
                <w:lang w:val="zh-CN"/>
              </w:rPr>
              <w:t>（实质性要求）</w:t>
            </w:r>
          </w:p>
          <w:p>
            <w:pPr>
              <w:pStyle w:val="45"/>
              <w:pageBreakBefore w:val="0"/>
              <w:widowControl w:val="0"/>
              <w:kinsoku/>
              <w:wordWrap/>
              <w:overflowPunct/>
              <w:topLinePunct w:val="0"/>
              <w:bidi w:val="0"/>
              <w:snapToGrid/>
              <w:spacing w:line="360" w:lineRule="exact"/>
              <w:ind w:left="38"/>
              <w:jc w:val="center"/>
              <w:rPr>
                <w:rFonts w:hint="eastAsia" w:ascii="宋体" w:hAnsi="宋体" w:eastAsia="宋体" w:cs="宋体"/>
                <w:color w:val="000000"/>
                <w:sz w:val="24"/>
                <w:szCs w:val="24"/>
                <w:lang w:val="zh-CN"/>
              </w:rPr>
            </w:pPr>
          </w:p>
        </w:tc>
        <w:tc>
          <w:tcPr>
            <w:tcW w:w="6084" w:type="dxa"/>
            <w:noWrap w:val="0"/>
            <w:vAlign w:val="top"/>
          </w:tcPr>
          <w:p>
            <w:pPr>
              <w:pageBreakBefore w:val="0"/>
              <w:widowControl w:val="0"/>
              <w:kinsoku/>
              <w:wordWrap/>
              <w:overflowPunct/>
              <w:topLinePunct w:val="0"/>
              <w:bidi w:val="0"/>
              <w:snapToGrid/>
              <w:spacing w:line="360" w:lineRule="exact"/>
              <w:ind w:left="105" w:leftChars="50" w:right="105" w:rightChars="50" w:firstLine="240" w:firstLineChars="100"/>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rPr>
              <w:t>一、小微企业（监狱企业、残疾人福利性单位视同小微企业）价格扣除</w:t>
            </w:r>
          </w:p>
          <w:p>
            <w:pPr>
              <w:pageBreakBefore w:val="0"/>
              <w:widowControl w:val="0"/>
              <w:kinsoku/>
              <w:wordWrap/>
              <w:overflowPunct/>
              <w:topLinePunct w:val="0"/>
              <w:bidi w:val="0"/>
              <w:snapToGrid/>
              <w:spacing w:line="360" w:lineRule="exact"/>
              <w:ind w:left="105" w:leftChars="50" w:right="105" w:rightChars="50" w:firstLine="240" w:firstLineChars="100"/>
              <w:rPr>
                <w:rFonts w:hint="eastAsia" w:ascii="宋体" w:hAnsi="宋体" w:cs="宋体"/>
                <w:kern w:val="0"/>
                <w:szCs w:val="24"/>
                <w:lang w:eastAsia="zh-CN"/>
              </w:rPr>
            </w:pPr>
            <w:r>
              <w:rPr>
                <w:rFonts w:hint="eastAsia" w:ascii="宋体" w:hAnsi="宋体" w:eastAsia="宋体" w:cs="宋体"/>
                <w:kern w:val="0"/>
                <w:sz w:val="24"/>
                <w:szCs w:val="24"/>
              </w:rPr>
              <w:t>根据（财库[2020]46 号）的规定执行，本项目专门面向中小企业采购，不享受价格扣除。参加政府采购活动的中小企业应当提供《中小企业声明函》或《残疾人福利性单位声明函》原件；监狱企业应当提供由省级以上监狱管理局、戒毒管理局(含新疆生产建设兵团)出具的属于监狱企业的证明文件复印件加盖供应商鲜章。</w:t>
            </w:r>
            <w:r>
              <w:rPr>
                <w:rFonts w:hint="eastAsia" w:ascii="宋体" w:hAnsi="宋体" w:eastAsia="宋体" w:cs="宋体"/>
                <w:b/>
                <w:bCs/>
                <w:kern w:val="0"/>
                <w:sz w:val="24"/>
                <w:szCs w:val="24"/>
              </w:rPr>
              <w:t>如未提供的作无效响应处理。无上一年度数据的新成立企业可不填报。</w:t>
            </w:r>
          </w:p>
          <w:p>
            <w:pPr>
              <w:pageBreakBefore w:val="0"/>
              <w:widowControl w:val="0"/>
              <w:kinsoku/>
              <w:wordWrap/>
              <w:overflowPunct/>
              <w:topLinePunct w:val="0"/>
              <w:bidi w:val="0"/>
              <w:snapToGrid/>
              <w:spacing w:line="360" w:lineRule="exact"/>
              <w:ind w:left="105" w:leftChars="50" w:right="105" w:rightChars="50" w:firstLine="240" w:firstLineChars="100"/>
              <w:rPr>
                <w:rFonts w:hint="eastAsia" w:ascii="宋体" w:hAnsi="宋体" w:eastAsia="宋体" w:cs="宋体"/>
                <w:color w:val="000000"/>
                <w:sz w:val="24"/>
                <w:szCs w:val="24"/>
              </w:rPr>
            </w:pPr>
            <w:r>
              <w:rPr>
                <w:rFonts w:hint="eastAsia" w:ascii="宋体" w:hAnsi="宋体" w:eastAsia="宋体" w:cs="宋体"/>
                <w:color w:val="000000"/>
                <w:sz w:val="24"/>
                <w:szCs w:val="24"/>
              </w:rPr>
              <w:t>二、失信企业报价加成或者扣分</w:t>
            </w:r>
          </w:p>
          <w:p>
            <w:pPr>
              <w:pageBreakBefore w:val="0"/>
              <w:widowControl w:val="0"/>
              <w:kinsoku/>
              <w:wordWrap/>
              <w:overflowPunct/>
              <w:topLinePunct w:val="0"/>
              <w:bidi w:val="0"/>
              <w:snapToGrid/>
              <w:spacing w:line="360" w:lineRule="exact"/>
              <w:ind w:left="105" w:leftChars="50" w:right="105" w:rightChars="50" w:firstLine="240" w:firstLineChars="100"/>
              <w:rPr>
                <w:rFonts w:hint="eastAsia" w:ascii="宋体" w:hAnsi="宋体" w:eastAsia="宋体" w:cs="宋体"/>
                <w:color w:val="000000"/>
                <w:sz w:val="24"/>
                <w:szCs w:val="24"/>
              </w:rPr>
            </w:pPr>
            <w:r>
              <w:rPr>
                <w:rFonts w:hint="eastAsia" w:ascii="宋体" w:hAnsi="宋体" w:eastAsia="宋体" w:cs="宋体"/>
                <w:color w:val="000000"/>
                <w:sz w:val="24"/>
                <w:szCs w:val="24"/>
              </w:rPr>
              <w:t>1.对记入诚信档案且在有效期内的失信供应商，参加政府采购活动按照</w:t>
            </w:r>
            <w:r>
              <w:rPr>
                <w:rFonts w:hint="eastAsia" w:ascii="宋体" w:hAnsi="宋体" w:eastAsia="宋体" w:cs="宋体"/>
                <w:color w:val="000000"/>
                <w:sz w:val="24"/>
                <w:szCs w:val="24"/>
                <w:lang w:val="en-US" w:eastAsia="zh-CN"/>
              </w:rPr>
              <w:t>10</w:t>
            </w:r>
            <w:r>
              <w:rPr>
                <w:rFonts w:hint="eastAsia" w:ascii="宋体" w:hAnsi="宋体" w:eastAsia="宋体" w:cs="宋体"/>
                <w:color w:val="000000"/>
                <w:sz w:val="24"/>
                <w:szCs w:val="24"/>
              </w:rPr>
              <w:t>%的报价加成，以加成后报价作为该供应商报价参与评审。供应商失信行为惩戒实行无限制累加制，因其失信行为进行报价加成惩戒后报价超过政府采购预算的，其响应文件按照无效处理。</w:t>
            </w:r>
          </w:p>
          <w:p>
            <w:pPr>
              <w:pStyle w:val="45"/>
              <w:pageBreakBefore w:val="0"/>
              <w:widowControl w:val="0"/>
              <w:kinsoku/>
              <w:wordWrap/>
              <w:overflowPunct/>
              <w:topLinePunct w:val="0"/>
              <w:bidi w:val="0"/>
              <w:snapToGrid/>
              <w:spacing w:line="360" w:lineRule="exact"/>
              <w:ind w:firstLine="240" w:firstLineChars="100"/>
              <w:jc w:val="both"/>
              <w:rPr>
                <w:rFonts w:hint="eastAsia" w:ascii="宋体" w:hAnsi="宋体" w:eastAsia="宋体" w:cs="宋体"/>
                <w:color w:val="000000"/>
                <w:sz w:val="24"/>
                <w:szCs w:val="24"/>
              </w:rPr>
            </w:pPr>
            <w:r>
              <w:rPr>
                <w:rFonts w:hint="eastAsia" w:ascii="宋体" w:hAnsi="宋体" w:eastAsia="宋体" w:cs="宋体"/>
                <w:color w:val="000000"/>
                <w:sz w:val="24"/>
                <w:szCs w:val="24"/>
              </w:rPr>
              <w:t>2.供应商参加政府采购活动时，应当就自己的诚信情况在响应文件中进行承诺。</w:t>
            </w:r>
          </w:p>
          <w:p>
            <w:pPr>
              <w:pageBreakBefore w:val="0"/>
              <w:widowControl w:val="0"/>
              <w:kinsoku/>
              <w:wordWrap/>
              <w:overflowPunct/>
              <w:topLinePunct w:val="0"/>
              <w:bidi w:val="0"/>
              <w:snapToGrid/>
              <w:spacing w:line="360" w:lineRule="exact"/>
              <w:ind w:left="105" w:leftChars="50" w:right="105" w:rightChars="50" w:firstLine="240" w:firstLineChars="100"/>
              <w:rPr>
                <w:rFonts w:hint="eastAsia" w:ascii="宋体" w:hAnsi="宋体" w:eastAsia="宋体" w:cs="宋体"/>
                <w:sz w:val="24"/>
                <w:szCs w:val="24"/>
              </w:rPr>
            </w:pPr>
            <w:r>
              <w:rPr>
                <w:rFonts w:hint="eastAsia" w:ascii="宋体" w:hAnsi="宋体" w:eastAsia="宋体" w:cs="宋体"/>
                <w:sz w:val="24"/>
                <w:szCs w:val="24"/>
                <w:lang w:eastAsia="zh-CN"/>
              </w:rPr>
              <w:t>三、</w:t>
            </w:r>
            <w:r>
              <w:rPr>
                <w:rFonts w:hint="eastAsia" w:ascii="宋体" w:hAnsi="宋体" w:eastAsia="宋体" w:cs="宋体"/>
                <w:sz w:val="24"/>
                <w:szCs w:val="24"/>
              </w:rPr>
              <w:t>节能、环境、无线标志产品政府采购政策</w:t>
            </w:r>
          </w:p>
          <w:p>
            <w:pPr>
              <w:pageBreakBefore w:val="0"/>
              <w:widowControl w:val="0"/>
              <w:kinsoku/>
              <w:wordWrap/>
              <w:overflowPunct/>
              <w:topLinePunct w:val="0"/>
              <w:bidi w:val="0"/>
              <w:snapToGrid/>
              <w:spacing w:line="360" w:lineRule="exact"/>
              <w:ind w:firstLine="480"/>
              <w:jc w:val="both"/>
              <w:textAlignment w:val="baseline"/>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eastAsia="zh-CN"/>
              </w:rPr>
              <w:t>.</w:t>
            </w:r>
            <w:r>
              <w:rPr>
                <w:rFonts w:hint="eastAsia" w:ascii="宋体" w:hAnsi="宋体" w:eastAsia="宋体" w:cs="宋体"/>
                <w:sz w:val="24"/>
                <w:szCs w:val="24"/>
              </w:rPr>
              <w:t>采购清单中属于财政部、国家发展改革委《关于印发节能产品政府采购品目清单的通知》（财库〔2019〕19号）中的强制采购节能产品，供应商必须提供市场监管总局2019年第16号《关于发布参与实施政府采购节能产品、环境标志产品认证机构名录的公告》中认证机构出具的有效期内的认证证书复印件或对此事项出具相应的承诺函，否则提供的产品均是按照无效处理。</w:t>
            </w:r>
          </w:p>
          <w:p>
            <w:pPr>
              <w:pageBreakBefore w:val="0"/>
              <w:widowControl w:val="0"/>
              <w:kinsoku/>
              <w:wordWrap/>
              <w:overflowPunct/>
              <w:topLinePunct w:val="0"/>
              <w:bidi w:val="0"/>
              <w:snapToGrid/>
              <w:spacing w:line="360" w:lineRule="exact"/>
              <w:ind w:firstLine="480"/>
              <w:jc w:val="both"/>
              <w:textAlignment w:val="baseline"/>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eastAsia="zh-CN"/>
              </w:rPr>
              <w:t>.</w:t>
            </w:r>
            <w:r>
              <w:rPr>
                <w:rFonts w:hint="eastAsia" w:ascii="宋体" w:hAnsi="宋体" w:eastAsia="宋体" w:cs="宋体"/>
                <w:sz w:val="24"/>
                <w:szCs w:val="24"/>
              </w:rPr>
              <w:t>采购人采购的产品属于政府强制采购节能产品范围，但本期节能清单中无对应细化分类或节能清单中的产品无法满足工作需要的，可在节能清单之外采购。</w:t>
            </w:r>
          </w:p>
          <w:p>
            <w:pPr>
              <w:pStyle w:val="45"/>
              <w:pageBreakBefore w:val="0"/>
              <w:widowControl w:val="0"/>
              <w:kinsoku/>
              <w:wordWrap/>
              <w:overflowPunct/>
              <w:topLinePunct w:val="0"/>
              <w:bidi w:val="0"/>
              <w:snapToGrid/>
              <w:spacing w:line="360" w:lineRule="exact"/>
              <w:ind w:firstLine="240" w:firstLineChars="100"/>
              <w:jc w:val="both"/>
              <w:rPr>
                <w:rFonts w:hint="eastAsia" w:ascii="宋体" w:hAnsi="宋体" w:eastAsia="宋体" w:cs="宋体"/>
                <w:sz w:val="24"/>
                <w:szCs w:val="24"/>
              </w:rPr>
            </w:pPr>
            <w:r>
              <w:rPr>
                <w:rFonts w:hint="eastAsia" w:ascii="宋体" w:hAnsi="宋体" w:eastAsia="宋体" w:cs="宋体"/>
                <w:sz w:val="24"/>
                <w:szCs w:val="24"/>
              </w:rPr>
              <w:t>3</w:t>
            </w:r>
            <w:r>
              <w:rPr>
                <w:rFonts w:hint="eastAsia" w:ascii="宋体" w:hAnsi="宋体" w:eastAsia="宋体" w:cs="宋体"/>
                <w:sz w:val="24"/>
                <w:szCs w:val="24"/>
                <w:lang w:eastAsia="zh-CN"/>
              </w:rPr>
              <w:t>.</w:t>
            </w:r>
            <w:r>
              <w:rPr>
                <w:rFonts w:hint="eastAsia" w:ascii="宋体" w:hAnsi="宋体" w:eastAsia="宋体" w:cs="宋体"/>
                <w:sz w:val="24"/>
                <w:szCs w:val="24"/>
              </w:rPr>
              <w:t>如供应商所提供产品为财政部、国家发展改革委《关于印发节能产品政府采购品目清单的通知》（财库〔2019〕19号）的优先采购的节能产品，或财政部、生态环境部《关于印发环境标志产品政府采购品目清单的通知》（财库〔2019〕18号）的环境标志产品的，均须提供市场监管总局2019年第16号《关于发布参与实施政府采购节能产品、环境标志产品认证机构名录的公告》中认证机构出具的有效期内的认证证书复印件，给予该产品所报价格6％的折扣（同一产品不重复折扣），用折扣后的价格参与评审。</w:t>
            </w:r>
          </w:p>
          <w:p>
            <w:pPr>
              <w:pageBreakBefore w:val="0"/>
              <w:widowControl w:val="0"/>
              <w:kinsoku/>
              <w:wordWrap/>
              <w:overflowPunct/>
              <w:topLinePunct w:val="0"/>
              <w:bidi w:val="0"/>
              <w:snapToGrid/>
              <w:spacing w:line="360" w:lineRule="exact"/>
              <w:ind w:firstLine="0" w:firstLineChars="0"/>
              <w:jc w:val="both"/>
              <w:rPr>
                <w:rFonts w:hint="eastAsia" w:ascii="宋体" w:hAnsi="宋体" w:eastAsia="宋体" w:cs="宋体"/>
                <w:sz w:val="24"/>
                <w:szCs w:val="24"/>
              </w:rPr>
            </w:pPr>
            <w:r>
              <w:rPr>
                <w:rFonts w:hint="eastAsia" w:ascii="宋体" w:hAnsi="宋体" w:eastAsia="宋体" w:cs="宋体"/>
                <w:sz w:val="24"/>
                <w:szCs w:val="24"/>
                <w:lang w:eastAsia="zh-CN"/>
              </w:rPr>
              <w:t>四、</w:t>
            </w:r>
            <w:r>
              <w:rPr>
                <w:rFonts w:hint="eastAsia" w:ascii="宋体" w:hAnsi="宋体" w:eastAsia="宋体" w:cs="宋体"/>
                <w:sz w:val="24"/>
                <w:szCs w:val="24"/>
              </w:rPr>
              <w:t>其他政府采购扶持政策按照相关规定执行。</w:t>
            </w:r>
          </w:p>
          <w:p>
            <w:pPr>
              <w:pStyle w:val="2"/>
              <w:pageBreakBefore w:val="0"/>
              <w:widowControl w:val="0"/>
              <w:kinsoku/>
              <w:wordWrap/>
              <w:overflowPunct/>
              <w:topLinePunct w:val="0"/>
              <w:bidi w:val="0"/>
              <w:snapToGrid/>
              <w:spacing w:line="360" w:lineRule="exact"/>
              <w:ind w:firstLine="480"/>
              <w:rPr>
                <w:rFonts w:hint="eastAsia" w:ascii="宋体" w:hAnsi="宋体" w:eastAsia="宋体" w:cs="宋体"/>
                <w:sz w:val="24"/>
                <w:szCs w:val="24"/>
              </w:rPr>
            </w:pPr>
            <w:r>
              <w:rPr>
                <w:rFonts w:hint="eastAsia" w:ascii="宋体" w:hAnsi="宋体" w:eastAsia="宋体" w:cs="宋体"/>
                <w:sz w:val="24"/>
                <w:szCs w:val="24"/>
              </w:rPr>
              <w:t>1、根据《关于运用政府采购政策支持脱贫攻坚的通知》（财库〔2019〕27号）的规定，对以下两类情形执行在价格上给予10 %的扣除，用扣除后的价格参与评标的优先政府采购政策：</w:t>
            </w:r>
          </w:p>
          <w:p>
            <w:pPr>
              <w:pageBreakBefore w:val="0"/>
              <w:widowControl w:val="0"/>
              <w:kinsoku/>
              <w:wordWrap/>
              <w:overflowPunct/>
              <w:topLinePunct w:val="0"/>
              <w:bidi w:val="0"/>
              <w:snapToGrid/>
              <w:spacing w:line="360" w:lineRule="exact"/>
              <w:ind w:firstLine="480"/>
              <w:rPr>
                <w:rFonts w:hint="eastAsia" w:ascii="宋体" w:hAnsi="宋体" w:eastAsia="宋体" w:cs="宋体"/>
                <w:sz w:val="24"/>
                <w:szCs w:val="24"/>
              </w:rPr>
            </w:pPr>
            <w:r>
              <w:rPr>
                <w:rFonts w:hint="eastAsia" w:ascii="宋体" w:hAnsi="宋体" w:eastAsia="宋体" w:cs="宋体"/>
                <w:sz w:val="24"/>
                <w:szCs w:val="24"/>
              </w:rPr>
              <w:t xml:space="preserve">一是注册地在 832 个国家级贫困县域内的企业、农民专业 合作社、家庭农场等出产的农副产品。 </w:t>
            </w:r>
          </w:p>
          <w:p>
            <w:pPr>
              <w:pageBreakBefore w:val="0"/>
              <w:widowControl w:val="0"/>
              <w:kinsoku/>
              <w:wordWrap/>
              <w:overflowPunct/>
              <w:topLinePunct w:val="0"/>
              <w:bidi w:val="0"/>
              <w:snapToGrid/>
              <w:spacing w:line="360" w:lineRule="exact"/>
              <w:ind w:firstLine="480"/>
              <w:rPr>
                <w:rFonts w:hint="eastAsia" w:ascii="宋体" w:hAnsi="宋体" w:eastAsia="宋体" w:cs="宋体"/>
                <w:sz w:val="24"/>
                <w:szCs w:val="24"/>
              </w:rPr>
            </w:pPr>
            <w:r>
              <w:rPr>
                <w:rFonts w:hint="eastAsia" w:ascii="宋体" w:hAnsi="宋体" w:eastAsia="宋体" w:cs="宋体"/>
                <w:sz w:val="24"/>
                <w:szCs w:val="24"/>
              </w:rPr>
              <w:t>二是注册地在 832 个国家级贫困县域内，且聘用建档立卡 贫困人员达到公司员工（含服务外包用工）30%以上的物业公司提供的物业服务。</w:t>
            </w:r>
          </w:p>
          <w:p>
            <w:pPr>
              <w:pageBreakBefore w:val="0"/>
              <w:widowControl w:val="0"/>
              <w:kinsoku/>
              <w:wordWrap/>
              <w:overflowPunct/>
              <w:topLinePunct w:val="0"/>
              <w:bidi w:val="0"/>
              <w:snapToGrid/>
              <w:spacing w:line="360" w:lineRule="exact"/>
              <w:ind w:firstLine="480"/>
              <w:rPr>
                <w:rFonts w:hint="eastAsia" w:ascii="宋体" w:hAnsi="宋体" w:eastAsia="宋体" w:cs="宋体"/>
                <w:sz w:val="24"/>
                <w:szCs w:val="24"/>
              </w:rPr>
            </w:pPr>
            <w:r>
              <w:rPr>
                <w:rFonts w:hint="eastAsia" w:ascii="宋体" w:hAnsi="宋体" w:eastAsia="宋体" w:cs="宋体"/>
                <w:sz w:val="24"/>
                <w:szCs w:val="24"/>
              </w:rPr>
              <w:t>符合上述优先政府采购政策的报价人在响应文件中提供其 注册所在区县扶贫部门出具的证明（物业公司的还须包含聘用建档立卡贫困人员具体数量的证明内容）(可以为复印件加盖报价人鲜章），否则不予认定。</w:t>
            </w:r>
          </w:p>
          <w:p>
            <w:pPr>
              <w:pageBreakBefore w:val="0"/>
              <w:widowControl w:val="0"/>
              <w:kinsoku/>
              <w:wordWrap/>
              <w:overflowPunct/>
              <w:topLinePunct w:val="0"/>
              <w:bidi w:val="0"/>
              <w:snapToGrid/>
              <w:spacing w:line="360" w:lineRule="exact"/>
              <w:ind w:firstLine="480"/>
              <w:rPr>
                <w:rFonts w:hint="eastAsia" w:ascii="宋体" w:hAnsi="宋体" w:eastAsia="宋体" w:cs="宋体"/>
                <w:sz w:val="24"/>
                <w:szCs w:val="24"/>
              </w:rPr>
            </w:pPr>
            <w:r>
              <w:rPr>
                <w:rFonts w:hint="eastAsia" w:ascii="宋体" w:hAnsi="宋体" w:eastAsia="宋体" w:cs="宋体"/>
                <w:sz w:val="24"/>
                <w:szCs w:val="24"/>
              </w:rPr>
              <w:t>2、其他相关政府采购强制、优先、促进、惩戒等政策，如扶持不发达地区、少数民族地区等，按现行有效政策执行。</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093" w:hRule="exact"/>
          <w:jc w:val="center"/>
        </w:trPr>
        <w:tc>
          <w:tcPr>
            <w:tcW w:w="1013" w:type="dxa"/>
            <w:noWrap w:val="0"/>
            <w:vAlign w:val="center"/>
          </w:tcPr>
          <w:p>
            <w:pPr>
              <w:pStyle w:val="45"/>
              <w:pageBreakBefore w:val="0"/>
              <w:widowControl w:val="0"/>
              <w:kinsoku/>
              <w:wordWrap/>
              <w:overflowPunct/>
              <w:topLinePunct w:val="0"/>
              <w:bidi w:val="0"/>
              <w:snapToGrid/>
              <w:spacing w:line="360" w:lineRule="exact"/>
              <w:ind w:right="230"/>
              <w:jc w:val="center"/>
              <w:rPr>
                <w:rFonts w:hint="eastAsia" w:ascii="宋体" w:hAnsi="宋体" w:eastAsia="宋体" w:cs="宋体"/>
                <w:color w:val="000000"/>
                <w:sz w:val="24"/>
                <w:szCs w:val="24"/>
                <w:lang w:val="zh-CN"/>
              </w:rPr>
            </w:pPr>
            <w:r>
              <w:rPr>
                <w:rFonts w:hint="eastAsia" w:ascii="宋体" w:hAnsi="宋体" w:eastAsia="宋体" w:cs="宋体"/>
                <w:color w:val="000000"/>
                <w:sz w:val="24"/>
                <w:szCs w:val="24"/>
                <w:lang w:val="zh-CN"/>
              </w:rPr>
              <w:t>7</w:t>
            </w:r>
          </w:p>
        </w:tc>
        <w:tc>
          <w:tcPr>
            <w:tcW w:w="2409" w:type="dxa"/>
            <w:noWrap w:val="0"/>
            <w:vAlign w:val="center"/>
          </w:tcPr>
          <w:p>
            <w:pPr>
              <w:pStyle w:val="45"/>
              <w:pageBreakBefore w:val="0"/>
              <w:widowControl w:val="0"/>
              <w:kinsoku/>
              <w:wordWrap/>
              <w:overflowPunct/>
              <w:topLinePunct w:val="0"/>
              <w:bidi w:val="0"/>
              <w:snapToGrid/>
              <w:spacing w:line="360" w:lineRule="exact"/>
              <w:ind w:left="38"/>
              <w:jc w:val="center"/>
              <w:rPr>
                <w:rFonts w:hint="eastAsia" w:ascii="宋体" w:hAnsi="宋体" w:eastAsia="宋体" w:cs="宋体"/>
                <w:color w:val="000000"/>
                <w:sz w:val="24"/>
                <w:szCs w:val="24"/>
                <w:lang w:val="zh-CN"/>
              </w:rPr>
            </w:pPr>
            <w:r>
              <w:rPr>
                <w:rFonts w:hint="eastAsia" w:ascii="宋体" w:hAnsi="宋体" w:eastAsia="宋体" w:cs="宋体"/>
                <w:color w:val="000000"/>
                <w:sz w:val="24"/>
                <w:szCs w:val="24"/>
                <w:lang w:val="zh-CN"/>
              </w:rPr>
              <w:t>磋商情况公告</w:t>
            </w:r>
          </w:p>
        </w:tc>
        <w:tc>
          <w:tcPr>
            <w:tcW w:w="6084" w:type="dxa"/>
            <w:noWrap w:val="0"/>
            <w:vAlign w:val="center"/>
          </w:tcPr>
          <w:p>
            <w:pPr>
              <w:pStyle w:val="45"/>
              <w:pageBreakBefore w:val="0"/>
              <w:widowControl w:val="0"/>
              <w:kinsoku/>
              <w:wordWrap/>
              <w:overflowPunct/>
              <w:topLinePunct w:val="0"/>
              <w:bidi w:val="0"/>
              <w:snapToGrid/>
              <w:spacing w:line="360" w:lineRule="exact"/>
              <w:ind w:firstLine="240" w:firstLineChars="100"/>
              <w:jc w:val="both"/>
              <w:rPr>
                <w:rFonts w:hint="eastAsia" w:ascii="宋体" w:hAnsi="宋体" w:eastAsia="宋体" w:cs="宋体"/>
                <w:color w:val="000000"/>
                <w:sz w:val="24"/>
                <w:szCs w:val="24"/>
                <w:lang w:val="zh-CN"/>
              </w:rPr>
            </w:pPr>
            <w:r>
              <w:rPr>
                <w:rFonts w:hint="eastAsia" w:ascii="宋体" w:hAnsi="宋体" w:eastAsia="宋体" w:cs="宋体"/>
                <w:color w:val="000000"/>
                <w:sz w:val="24"/>
                <w:szCs w:val="24"/>
                <w:lang w:val="zh-CN"/>
              </w:rPr>
              <w:t>供应商资格审查情况、磋商情况、报价情况、磋商结果等在四川政府采购网上采购结果公告栏中予以公告。</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25" w:hRule="exact"/>
          <w:jc w:val="center"/>
        </w:trPr>
        <w:tc>
          <w:tcPr>
            <w:tcW w:w="1013" w:type="dxa"/>
            <w:noWrap w:val="0"/>
            <w:vAlign w:val="center"/>
          </w:tcPr>
          <w:p>
            <w:pPr>
              <w:pStyle w:val="45"/>
              <w:pageBreakBefore w:val="0"/>
              <w:widowControl w:val="0"/>
              <w:kinsoku/>
              <w:wordWrap/>
              <w:overflowPunct/>
              <w:topLinePunct w:val="0"/>
              <w:bidi w:val="0"/>
              <w:snapToGrid/>
              <w:spacing w:line="360" w:lineRule="exact"/>
              <w:ind w:right="230"/>
              <w:jc w:val="center"/>
              <w:rPr>
                <w:rFonts w:hint="eastAsia" w:ascii="宋体" w:hAnsi="宋体" w:eastAsia="宋体" w:cs="宋体"/>
                <w:color w:val="000000"/>
                <w:sz w:val="24"/>
                <w:szCs w:val="24"/>
                <w:lang w:val="zh-CN"/>
              </w:rPr>
            </w:pPr>
            <w:r>
              <w:rPr>
                <w:rFonts w:hint="eastAsia" w:ascii="宋体" w:hAnsi="宋体" w:eastAsia="宋体" w:cs="宋体"/>
                <w:color w:val="000000"/>
                <w:sz w:val="24"/>
                <w:szCs w:val="24"/>
                <w:lang w:val="zh-CN"/>
              </w:rPr>
              <w:t>8</w:t>
            </w:r>
          </w:p>
        </w:tc>
        <w:tc>
          <w:tcPr>
            <w:tcW w:w="2409" w:type="dxa"/>
            <w:noWrap w:val="0"/>
            <w:vAlign w:val="center"/>
          </w:tcPr>
          <w:p>
            <w:pPr>
              <w:pStyle w:val="45"/>
              <w:pageBreakBefore w:val="0"/>
              <w:widowControl w:val="0"/>
              <w:kinsoku/>
              <w:wordWrap/>
              <w:overflowPunct/>
              <w:topLinePunct w:val="0"/>
              <w:bidi w:val="0"/>
              <w:snapToGrid/>
              <w:spacing w:line="360" w:lineRule="exact"/>
              <w:ind w:left="38"/>
              <w:jc w:val="center"/>
              <w:rPr>
                <w:rFonts w:hint="eastAsia" w:ascii="宋体" w:hAnsi="宋体" w:eastAsia="宋体" w:cs="宋体"/>
                <w:color w:val="000000"/>
                <w:sz w:val="24"/>
                <w:szCs w:val="24"/>
                <w:lang w:val="zh-CN"/>
              </w:rPr>
            </w:pPr>
            <w:r>
              <w:rPr>
                <w:rFonts w:hint="eastAsia" w:ascii="宋体" w:hAnsi="宋体" w:eastAsia="宋体" w:cs="宋体"/>
                <w:color w:val="000000"/>
                <w:sz w:val="24"/>
                <w:szCs w:val="24"/>
                <w:lang w:val="zh-CN"/>
              </w:rPr>
              <w:t>磋商保证金</w:t>
            </w:r>
          </w:p>
        </w:tc>
        <w:tc>
          <w:tcPr>
            <w:tcW w:w="6084" w:type="dxa"/>
            <w:noWrap w:val="0"/>
            <w:vAlign w:val="center"/>
          </w:tcPr>
          <w:p>
            <w:pPr>
              <w:pStyle w:val="45"/>
              <w:pageBreakBefore w:val="0"/>
              <w:widowControl w:val="0"/>
              <w:kinsoku/>
              <w:wordWrap/>
              <w:overflowPunct/>
              <w:topLinePunct w:val="0"/>
              <w:bidi w:val="0"/>
              <w:snapToGrid/>
              <w:spacing w:line="360" w:lineRule="exact"/>
              <w:ind w:firstLine="240" w:firstLineChars="100"/>
              <w:jc w:val="both"/>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本项目不收取磋商保证金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03" w:hRule="exact"/>
          <w:jc w:val="center"/>
        </w:trPr>
        <w:tc>
          <w:tcPr>
            <w:tcW w:w="1013" w:type="dxa"/>
            <w:noWrap w:val="0"/>
            <w:vAlign w:val="center"/>
          </w:tcPr>
          <w:p>
            <w:pPr>
              <w:pStyle w:val="45"/>
              <w:pageBreakBefore w:val="0"/>
              <w:widowControl w:val="0"/>
              <w:kinsoku/>
              <w:wordWrap/>
              <w:overflowPunct/>
              <w:topLinePunct w:val="0"/>
              <w:bidi w:val="0"/>
              <w:snapToGrid/>
              <w:spacing w:line="360" w:lineRule="exact"/>
              <w:ind w:right="230"/>
              <w:jc w:val="center"/>
              <w:rPr>
                <w:rFonts w:hint="eastAsia" w:ascii="宋体" w:hAnsi="宋体" w:eastAsia="宋体" w:cs="宋体"/>
                <w:color w:val="000000"/>
                <w:sz w:val="24"/>
                <w:szCs w:val="24"/>
                <w:lang w:val="zh-CN"/>
              </w:rPr>
            </w:pPr>
            <w:r>
              <w:rPr>
                <w:rFonts w:hint="eastAsia" w:ascii="宋体" w:hAnsi="宋体" w:eastAsia="宋体" w:cs="宋体"/>
                <w:color w:val="000000"/>
                <w:sz w:val="24"/>
                <w:szCs w:val="24"/>
                <w:lang w:val="zh-CN"/>
              </w:rPr>
              <w:t>9</w:t>
            </w:r>
          </w:p>
        </w:tc>
        <w:tc>
          <w:tcPr>
            <w:tcW w:w="2409" w:type="dxa"/>
            <w:noWrap w:val="0"/>
            <w:vAlign w:val="center"/>
          </w:tcPr>
          <w:p>
            <w:pPr>
              <w:pStyle w:val="45"/>
              <w:pageBreakBefore w:val="0"/>
              <w:widowControl w:val="0"/>
              <w:kinsoku/>
              <w:wordWrap/>
              <w:overflowPunct/>
              <w:topLinePunct w:val="0"/>
              <w:bidi w:val="0"/>
              <w:snapToGrid/>
              <w:spacing w:line="360" w:lineRule="exact"/>
              <w:ind w:left="38"/>
              <w:jc w:val="center"/>
              <w:rPr>
                <w:rFonts w:hint="eastAsia" w:ascii="宋体" w:hAnsi="宋体" w:eastAsia="宋体" w:cs="宋体"/>
                <w:color w:val="000000"/>
                <w:sz w:val="24"/>
                <w:szCs w:val="24"/>
                <w:lang w:val="zh-CN"/>
              </w:rPr>
            </w:pPr>
            <w:r>
              <w:rPr>
                <w:rFonts w:hint="eastAsia" w:ascii="宋体" w:hAnsi="宋体" w:eastAsia="宋体" w:cs="宋体"/>
                <w:color w:val="000000"/>
                <w:sz w:val="24"/>
                <w:szCs w:val="24"/>
                <w:lang w:val="zh-CN"/>
              </w:rPr>
              <w:t>履约保证金</w:t>
            </w:r>
          </w:p>
        </w:tc>
        <w:tc>
          <w:tcPr>
            <w:tcW w:w="6084" w:type="dxa"/>
            <w:noWrap w:val="0"/>
            <w:vAlign w:val="center"/>
          </w:tcPr>
          <w:p>
            <w:pPr>
              <w:pStyle w:val="45"/>
              <w:pageBreakBefore w:val="0"/>
              <w:widowControl w:val="0"/>
              <w:kinsoku/>
              <w:wordWrap/>
              <w:overflowPunct/>
              <w:topLinePunct w:val="0"/>
              <w:bidi w:val="0"/>
              <w:snapToGrid/>
              <w:spacing w:line="360" w:lineRule="exact"/>
              <w:ind w:firstLine="240" w:firstLineChars="100"/>
              <w:jc w:val="both"/>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本项目不收取履约保证金。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10" w:hRule="exact"/>
          <w:jc w:val="center"/>
        </w:trPr>
        <w:tc>
          <w:tcPr>
            <w:tcW w:w="1013" w:type="dxa"/>
            <w:noWrap w:val="0"/>
            <w:vAlign w:val="center"/>
          </w:tcPr>
          <w:p>
            <w:pPr>
              <w:pStyle w:val="45"/>
              <w:pageBreakBefore w:val="0"/>
              <w:widowControl w:val="0"/>
              <w:kinsoku/>
              <w:wordWrap/>
              <w:overflowPunct/>
              <w:topLinePunct w:val="0"/>
              <w:bidi w:val="0"/>
              <w:snapToGrid/>
              <w:spacing w:line="360" w:lineRule="exact"/>
              <w:ind w:right="230"/>
              <w:jc w:val="center"/>
              <w:rPr>
                <w:rFonts w:hint="eastAsia" w:ascii="宋体" w:hAnsi="宋体" w:eastAsia="宋体" w:cs="宋体"/>
                <w:color w:val="000000"/>
                <w:sz w:val="24"/>
                <w:szCs w:val="24"/>
                <w:lang w:val="zh-CN"/>
              </w:rPr>
            </w:pPr>
            <w:r>
              <w:rPr>
                <w:rFonts w:hint="eastAsia" w:ascii="宋体" w:hAnsi="宋体" w:eastAsia="宋体" w:cs="宋体"/>
                <w:color w:val="000000"/>
                <w:sz w:val="24"/>
                <w:szCs w:val="24"/>
                <w:lang w:val="zh-CN"/>
              </w:rPr>
              <w:t>10</w:t>
            </w:r>
          </w:p>
        </w:tc>
        <w:tc>
          <w:tcPr>
            <w:tcW w:w="2409" w:type="dxa"/>
            <w:noWrap w:val="0"/>
            <w:vAlign w:val="center"/>
          </w:tcPr>
          <w:p>
            <w:pPr>
              <w:pStyle w:val="45"/>
              <w:pageBreakBefore w:val="0"/>
              <w:widowControl w:val="0"/>
              <w:kinsoku/>
              <w:wordWrap/>
              <w:overflowPunct/>
              <w:topLinePunct w:val="0"/>
              <w:bidi w:val="0"/>
              <w:snapToGrid/>
              <w:spacing w:line="360" w:lineRule="exact"/>
              <w:ind w:left="38"/>
              <w:jc w:val="center"/>
              <w:rPr>
                <w:rFonts w:hint="eastAsia" w:ascii="宋体" w:hAnsi="宋体" w:eastAsia="宋体" w:cs="宋体"/>
                <w:color w:val="000000"/>
                <w:sz w:val="24"/>
                <w:szCs w:val="24"/>
                <w:lang w:val="zh-CN"/>
              </w:rPr>
            </w:pPr>
            <w:r>
              <w:rPr>
                <w:rFonts w:hint="eastAsia" w:ascii="宋体" w:hAnsi="宋体" w:eastAsia="宋体" w:cs="宋体"/>
                <w:bCs/>
                <w:color w:val="000000"/>
                <w:sz w:val="24"/>
                <w:szCs w:val="24"/>
              </w:rPr>
              <w:t>磋商</w:t>
            </w:r>
            <w:r>
              <w:rPr>
                <w:rFonts w:hint="eastAsia" w:ascii="宋体" w:hAnsi="宋体" w:eastAsia="宋体" w:cs="宋体"/>
                <w:color w:val="000000"/>
                <w:sz w:val="24"/>
                <w:szCs w:val="24"/>
                <w:lang w:val="zh-CN"/>
              </w:rPr>
              <w:t>文件咨询</w:t>
            </w:r>
          </w:p>
        </w:tc>
        <w:tc>
          <w:tcPr>
            <w:tcW w:w="6084" w:type="dxa"/>
            <w:noWrap w:val="0"/>
            <w:vAlign w:val="center"/>
          </w:tcPr>
          <w:p>
            <w:pPr>
              <w:pStyle w:val="45"/>
              <w:pageBreakBefore w:val="0"/>
              <w:widowControl w:val="0"/>
              <w:kinsoku/>
              <w:wordWrap/>
              <w:overflowPunct/>
              <w:topLinePunct w:val="0"/>
              <w:bidi w:val="0"/>
              <w:snapToGrid/>
              <w:spacing w:line="360" w:lineRule="exact"/>
              <w:ind w:firstLine="240" w:firstLineChars="100"/>
              <w:jc w:val="both"/>
              <w:rPr>
                <w:rFonts w:hint="eastAsia" w:ascii="宋体" w:hAnsi="宋体" w:eastAsia="宋体" w:cs="宋体"/>
                <w:color w:val="000000"/>
                <w:sz w:val="24"/>
                <w:szCs w:val="24"/>
                <w:lang w:val="zh-CN"/>
              </w:rPr>
            </w:pPr>
            <w:r>
              <w:rPr>
                <w:rFonts w:hint="eastAsia" w:ascii="宋体" w:hAnsi="宋体" w:eastAsia="宋体" w:cs="宋体"/>
                <w:color w:val="000000"/>
                <w:sz w:val="24"/>
                <w:szCs w:val="24"/>
                <w:lang w:val="zh-CN"/>
              </w:rPr>
              <w:t>联系人：</w:t>
            </w:r>
            <w:r>
              <w:rPr>
                <w:rFonts w:hint="eastAsia" w:ascii="宋体" w:hAnsi="宋体" w:eastAsia="宋体" w:cs="宋体"/>
                <w:sz w:val="24"/>
                <w:szCs w:val="24"/>
              </w:rPr>
              <w:t>黄老师</w:t>
            </w:r>
            <w:r>
              <w:rPr>
                <w:rFonts w:hint="eastAsia" w:ascii="宋体" w:hAnsi="宋体" w:eastAsia="宋体" w:cs="宋体"/>
                <w:color w:val="000000"/>
                <w:sz w:val="24"/>
                <w:szCs w:val="24"/>
                <w:lang w:val="zh-CN"/>
              </w:rPr>
              <w:t xml:space="preserve">         联系电话：</w:t>
            </w:r>
            <w:r>
              <w:rPr>
                <w:rFonts w:hint="eastAsia" w:ascii="宋体" w:hAnsi="宋体" w:eastAsia="宋体" w:cs="宋体"/>
                <w:sz w:val="24"/>
                <w:szCs w:val="24"/>
              </w:rPr>
              <w:t>0833-2561295</w:t>
            </w:r>
            <w:r>
              <w:rPr>
                <w:rFonts w:hint="eastAsia" w:ascii="宋体" w:hAnsi="宋体" w:eastAsia="宋体" w:cs="宋体"/>
                <w:color w:val="000000"/>
                <w:sz w:val="24"/>
                <w:szCs w:val="24"/>
                <w:lang w:val="zh-CN"/>
              </w:rPr>
              <w:t xml:space="preserve">          </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73" w:hRule="exact"/>
          <w:jc w:val="center"/>
        </w:trPr>
        <w:tc>
          <w:tcPr>
            <w:tcW w:w="1013" w:type="dxa"/>
            <w:noWrap w:val="0"/>
            <w:vAlign w:val="center"/>
          </w:tcPr>
          <w:p>
            <w:pPr>
              <w:pStyle w:val="45"/>
              <w:pageBreakBefore w:val="0"/>
              <w:widowControl w:val="0"/>
              <w:kinsoku/>
              <w:wordWrap/>
              <w:overflowPunct/>
              <w:topLinePunct w:val="0"/>
              <w:bidi w:val="0"/>
              <w:snapToGrid/>
              <w:spacing w:line="360" w:lineRule="exact"/>
              <w:ind w:right="230"/>
              <w:jc w:val="center"/>
              <w:rPr>
                <w:rFonts w:hint="eastAsia" w:ascii="宋体" w:hAnsi="宋体" w:eastAsia="宋体" w:cs="宋体"/>
                <w:color w:val="000000"/>
                <w:sz w:val="24"/>
                <w:szCs w:val="24"/>
                <w:lang w:val="zh-CN"/>
              </w:rPr>
            </w:pPr>
            <w:r>
              <w:rPr>
                <w:rFonts w:hint="eastAsia" w:ascii="宋体" w:hAnsi="宋体" w:eastAsia="宋体" w:cs="宋体"/>
                <w:color w:val="000000"/>
                <w:sz w:val="24"/>
                <w:szCs w:val="24"/>
                <w:lang w:val="zh-CN"/>
              </w:rPr>
              <w:t>11</w:t>
            </w:r>
          </w:p>
        </w:tc>
        <w:tc>
          <w:tcPr>
            <w:tcW w:w="2409" w:type="dxa"/>
            <w:noWrap w:val="0"/>
            <w:vAlign w:val="center"/>
          </w:tcPr>
          <w:p>
            <w:pPr>
              <w:pStyle w:val="45"/>
              <w:pageBreakBefore w:val="0"/>
              <w:widowControl w:val="0"/>
              <w:kinsoku/>
              <w:wordWrap/>
              <w:overflowPunct/>
              <w:topLinePunct w:val="0"/>
              <w:bidi w:val="0"/>
              <w:snapToGrid/>
              <w:spacing w:line="360" w:lineRule="exact"/>
              <w:ind w:left="38"/>
              <w:jc w:val="center"/>
              <w:rPr>
                <w:rFonts w:hint="eastAsia" w:ascii="宋体" w:hAnsi="宋体" w:eastAsia="宋体" w:cs="宋体"/>
                <w:color w:val="000000"/>
                <w:sz w:val="24"/>
                <w:szCs w:val="24"/>
                <w:lang w:val="zh-CN"/>
              </w:rPr>
            </w:pPr>
            <w:r>
              <w:rPr>
                <w:rFonts w:hint="eastAsia" w:ascii="宋体" w:hAnsi="宋体" w:eastAsia="宋体" w:cs="宋体"/>
                <w:color w:val="000000"/>
                <w:sz w:val="24"/>
                <w:szCs w:val="24"/>
                <w:lang w:val="zh-CN"/>
              </w:rPr>
              <w:t>磋商过程、结果工作咨询</w:t>
            </w:r>
          </w:p>
        </w:tc>
        <w:tc>
          <w:tcPr>
            <w:tcW w:w="6084" w:type="dxa"/>
            <w:noWrap w:val="0"/>
            <w:vAlign w:val="center"/>
          </w:tcPr>
          <w:p>
            <w:pPr>
              <w:pStyle w:val="45"/>
              <w:pageBreakBefore w:val="0"/>
              <w:widowControl w:val="0"/>
              <w:kinsoku/>
              <w:wordWrap/>
              <w:overflowPunct/>
              <w:topLinePunct w:val="0"/>
              <w:bidi w:val="0"/>
              <w:snapToGrid/>
              <w:spacing w:line="360" w:lineRule="exact"/>
              <w:ind w:firstLine="240" w:firstLineChars="100"/>
              <w:jc w:val="both"/>
              <w:rPr>
                <w:rFonts w:hint="eastAsia" w:ascii="宋体" w:hAnsi="宋体" w:eastAsia="宋体" w:cs="宋体"/>
                <w:color w:val="000000"/>
                <w:sz w:val="24"/>
                <w:szCs w:val="24"/>
                <w:lang w:val="zh-CN"/>
              </w:rPr>
            </w:pPr>
            <w:r>
              <w:rPr>
                <w:rFonts w:hint="eastAsia" w:ascii="宋体" w:hAnsi="宋体" w:eastAsia="宋体" w:cs="宋体"/>
                <w:color w:val="000000"/>
                <w:sz w:val="24"/>
                <w:szCs w:val="24"/>
                <w:lang w:val="zh-CN"/>
              </w:rPr>
              <w:t xml:space="preserve">联系人： </w:t>
            </w:r>
            <w:r>
              <w:rPr>
                <w:rFonts w:hint="eastAsia" w:ascii="宋体" w:hAnsi="宋体" w:eastAsia="宋体" w:cs="宋体"/>
                <w:sz w:val="24"/>
                <w:szCs w:val="24"/>
              </w:rPr>
              <w:t>黄老师</w:t>
            </w:r>
            <w:r>
              <w:rPr>
                <w:rFonts w:hint="eastAsia" w:ascii="宋体" w:hAnsi="宋体" w:eastAsia="宋体" w:cs="宋体"/>
                <w:color w:val="000000"/>
                <w:sz w:val="24"/>
                <w:szCs w:val="24"/>
                <w:lang w:val="zh-CN"/>
              </w:rPr>
              <w:t xml:space="preserve">       联系电话：</w:t>
            </w:r>
            <w:r>
              <w:rPr>
                <w:rFonts w:hint="eastAsia" w:ascii="宋体" w:hAnsi="宋体" w:eastAsia="宋体" w:cs="宋体"/>
                <w:sz w:val="24"/>
                <w:szCs w:val="24"/>
              </w:rPr>
              <w:t>0833-2561295</w:t>
            </w:r>
            <w:r>
              <w:rPr>
                <w:rFonts w:hint="eastAsia" w:ascii="宋体" w:hAnsi="宋体" w:eastAsia="宋体" w:cs="宋体"/>
                <w:color w:val="000000"/>
                <w:sz w:val="24"/>
                <w:szCs w:val="24"/>
                <w:lang w:val="zh-CN"/>
              </w:rPr>
              <w:t xml:space="preserve">          </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767" w:hRule="exact"/>
          <w:jc w:val="center"/>
        </w:trPr>
        <w:tc>
          <w:tcPr>
            <w:tcW w:w="1013" w:type="dxa"/>
            <w:noWrap w:val="0"/>
            <w:vAlign w:val="center"/>
          </w:tcPr>
          <w:p>
            <w:pPr>
              <w:pStyle w:val="45"/>
              <w:pageBreakBefore w:val="0"/>
              <w:widowControl w:val="0"/>
              <w:kinsoku/>
              <w:wordWrap/>
              <w:overflowPunct/>
              <w:topLinePunct w:val="0"/>
              <w:bidi w:val="0"/>
              <w:snapToGrid/>
              <w:spacing w:line="360" w:lineRule="exact"/>
              <w:ind w:right="230"/>
              <w:jc w:val="center"/>
              <w:rPr>
                <w:rFonts w:hint="eastAsia" w:ascii="宋体" w:hAnsi="宋体" w:eastAsia="宋体" w:cs="宋体"/>
                <w:color w:val="000000"/>
                <w:sz w:val="24"/>
                <w:szCs w:val="24"/>
                <w:lang w:val="zh-CN"/>
              </w:rPr>
            </w:pPr>
            <w:r>
              <w:rPr>
                <w:rFonts w:hint="eastAsia" w:ascii="宋体" w:hAnsi="宋体" w:eastAsia="宋体" w:cs="宋体"/>
                <w:color w:val="000000"/>
                <w:sz w:val="24"/>
                <w:szCs w:val="24"/>
                <w:lang w:val="zh-CN"/>
              </w:rPr>
              <w:t>12</w:t>
            </w:r>
          </w:p>
        </w:tc>
        <w:tc>
          <w:tcPr>
            <w:tcW w:w="2409" w:type="dxa"/>
            <w:noWrap w:val="0"/>
            <w:vAlign w:val="center"/>
          </w:tcPr>
          <w:p>
            <w:pPr>
              <w:pStyle w:val="45"/>
              <w:pageBreakBefore w:val="0"/>
              <w:widowControl w:val="0"/>
              <w:kinsoku/>
              <w:wordWrap/>
              <w:overflowPunct/>
              <w:topLinePunct w:val="0"/>
              <w:bidi w:val="0"/>
              <w:snapToGrid/>
              <w:spacing w:line="360" w:lineRule="exact"/>
              <w:ind w:left="38"/>
              <w:jc w:val="center"/>
              <w:rPr>
                <w:rFonts w:hint="eastAsia" w:ascii="宋体" w:hAnsi="宋体" w:eastAsia="宋体" w:cs="宋体"/>
                <w:color w:val="000000"/>
                <w:sz w:val="24"/>
                <w:szCs w:val="24"/>
                <w:lang w:val="zh-CN"/>
              </w:rPr>
            </w:pPr>
            <w:r>
              <w:rPr>
                <w:rFonts w:hint="eastAsia" w:ascii="宋体" w:hAnsi="宋体" w:eastAsia="宋体" w:cs="宋体"/>
                <w:color w:val="000000"/>
                <w:sz w:val="24"/>
                <w:szCs w:val="24"/>
                <w:lang w:val="zh-CN"/>
              </w:rPr>
              <w:t>成交通知书领取</w:t>
            </w:r>
          </w:p>
        </w:tc>
        <w:tc>
          <w:tcPr>
            <w:tcW w:w="6084" w:type="dxa"/>
            <w:noWrap w:val="0"/>
            <w:vAlign w:val="center"/>
          </w:tcPr>
          <w:p>
            <w:pPr>
              <w:pStyle w:val="45"/>
              <w:pageBreakBefore w:val="0"/>
              <w:widowControl w:val="0"/>
              <w:kinsoku/>
              <w:wordWrap/>
              <w:overflowPunct/>
              <w:topLinePunct w:val="0"/>
              <w:bidi w:val="0"/>
              <w:snapToGrid/>
              <w:spacing w:line="360" w:lineRule="exact"/>
              <w:ind w:left="694" w:leftChars="102" w:hanging="480" w:hangingChars="200"/>
              <w:rPr>
                <w:rFonts w:hint="eastAsia" w:ascii="宋体" w:hAnsi="宋体" w:eastAsia="宋体" w:cs="宋体"/>
                <w:color w:val="000000"/>
                <w:sz w:val="24"/>
                <w:szCs w:val="24"/>
                <w:lang w:val="zh-CN"/>
              </w:rPr>
            </w:pPr>
            <w:r>
              <w:rPr>
                <w:rFonts w:hint="eastAsia" w:ascii="宋体" w:hAnsi="宋体" w:eastAsia="宋体" w:cs="宋体"/>
                <w:color w:val="000000"/>
                <w:sz w:val="24"/>
                <w:szCs w:val="24"/>
                <w:lang w:val="zh-CN"/>
              </w:rPr>
              <w:t>采购结果公告在四川政府采购网上发布后，请成交供应</w:t>
            </w:r>
          </w:p>
          <w:p>
            <w:pPr>
              <w:pStyle w:val="45"/>
              <w:pageBreakBefore w:val="0"/>
              <w:widowControl w:val="0"/>
              <w:kinsoku/>
              <w:wordWrap/>
              <w:overflowPunct/>
              <w:topLinePunct w:val="0"/>
              <w:bidi w:val="0"/>
              <w:snapToGrid/>
              <w:spacing w:line="360" w:lineRule="exact"/>
              <w:rPr>
                <w:rFonts w:hint="eastAsia" w:ascii="宋体" w:hAnsi="宋体" w:eastAsia="宋体" w:cs="宋体"/>
                <w:color w:val="000000"/>
                <w:sz w:val="24"/>
                <w:szCs w:val="24"/>
                <w:lang w:val="zh-CN"/>
              </w:rPr>
            </w:pPr>
            <w:r>
              <w:rPr>
                <w:rFonts w:hint="eastAsia" w:ascii="宋体" w:hAnsi="宋体" w:eastAsia="宋体" w:cs="宋体"/>
                <w:color w:val="000000"/>
                <w:sz w:val="24"/>
                <w:szCs w:val="24"/>
                <w:lang w:val="zh-CN"/>
              </w:rPr>
              <w:t>商凭有效身份证明证件到</w:t>
            </w:r>
            <w:r>
              <w:rPr>
                <w:rFonts w:hint="eastAsia" w:ascii="宋体" w:hAnsi="宋体" w:eastAsia="宋体" w:cs="宋体"/>
                <w:sz w:val="24"/>
                <w:szCs w:val="24"/>
                <w:lang w:val="en-US" w:eastAsia="zh-CN"/>
              </w:rPr>
              <w:t>乐山上诚工程管理服务有限公司</w:t>
            </w:r>
            <w:r>
              <w:rPr>
                <w:rFonts w:hint="eastAsia" w:ascii="宋体" w:hAnsi="宋体" w:eastAsia="宋体" w:cs="宋体"/>
                <w:color w:val="000000"/>
                <w:sz w:val="24"/>
                <w:szCs w:val="24"/>
                <w:lang w:val="zh-CN"/>
              </w:rPr>
              <w:t>领取成交通知书。</w:t>
            </w:r>
          </w:p>
          <w:p>
            <w:pPr>
              <w:pStyle w:val="45"/>
              <w:pageBreakBefore w:val="0"/>
              <w:widowControl w:val="0"/>
              <w:kinsoku/>
              <w:wordWrap/>
              <w:overflowPunct/>
              <w:topLinePunct w:val="0"/>
              <w:bidi w:val="0"/>
              <w:snapToGrid/>
              <w:spacing w:line="360" w:lineRule="exact"/>
              <w:ind w:firstLine="240" w:firstLineChars="100"/>
              <w:rPr>
                <w:rFonts w:hint="eastAsia" w:ascii="宋体" w:hAnsi="宋体" w:eastAsia="宋体" w:cs="宋体"/>
                <w:color w:val="000000"/>
                <w:sz w:val="24"/>
                <w:szCs w:val="24"/>
                <w:lang w:val="zh-CN"/>
              </w:rPr>
            </w:pPr>
            <w:r>
              <w:rPr>
                <w:rFonts w:hint="eastAsia" w:eastAsia="宋体" w:cs="宋体"/>
                <w:color w:val="000000"/>
                <w:sz w:val="24"/>
                <w:szCs w:val="24"/>
                <w:lang w:val="zh-CN"/>
              </w:rPr>
              <w:t>联系人：黄老师</w:t>
            </w:r>
          </w:p>
          <w:p>
            <w:pPr>
              <w:pStyle w:val="45"/>
              <w:pageBreakBefore w:val="0"/>
              <w:widowControl w:val="0"/>
              <w:kinsoku/>
              <w:wordWrap/>
              <w:overflowPunct/>
              <w:topLinePunct w:val="0"/>
              <w:bidi w:val="0"/>
              <w:snapToGrid/>
              <w:spacing w:line="360" w:lineRule="exact"/>
              <w:ind w:firstLine="240" w:firstLineChars="100"/>
              <w:jc w:val="both"/>
              <w:rPr>
                <w:rFonts w:hint="eastAsia" w:ascii="宋体" w:hAnsi="宋体" w:eastAsia="宋体" w:cs="宋体"/>
                <w:sz w:val="24"/>
                <w:szCs w:val="24"/>
              </w:rPr>
            </w:pPr>
            <w:r>
              <w:rPr>
                <w:rFonts w:hint="eastAsia" w:ascii="宋体" w:hAnsi="宋体" w:eastAsia="宋体" w:cs="宋体"/>
                <w:sz w:val="24"/>
                <w:szCs w:val="24"/>
                <w:lang w:val="zh-CN"/>
              </w:rPr>
              <w:t>联系</w:t>
            </w:r>
            <w:r>
              <w:rPr>
                <w:rFonts w:hint="eastAsia" w:ascii="宋体" w:hAnsi="宋体" w:eastAsia="宋体" w:cs="宋体"/>
                <w:color w:val="000000"/>
                <w:sz w:val="24"/>
                <w:szCs w:val="24"/>
                <w:lang w:val="zh-CN"/>
              </w:rPr>
              <w:t>电话：</w:t>
            </w:r>
            <w:r>
              <w:rPr>
                <w:rFonts w:hint="eastAsia" w:ascii="宋体" w:hAnsi="宋体" w:eastAsia="宋体" w:cs="宋体"/>
                <w:sz w:val="24"/>
                <w:szCs w:val="24"/>
              </w:rPr>
              <w:t>0833-2561295</w:t>
            </w:r>
          </w:p>
          <w:p>
            <w:pPr>
              <w:pStyle w:val="45"/>
              <w:pageBreakBefore w:val="0"/>
              <w:widowControl w:val="0"/>
              <w:kinsoku/>
              <w:wordWrap/>
              <w:overflowPunct/>
              <w:topLinePunct w:val="0"/>
              <w:bidi w:val="0"/>
              <w:snapToGrid/>
              <w:spacing w:line="360" w:lineRule="exact"/>
              <w:ind w:firstLine="240" w:firstLineChars="100"/>
              <w:jc w:val="both"/>
              <w:rPr>
                <w:rFonts w:hint="eastAsia" w:ascii="宋体" w:hAnsi="宋体" w:eastAsia="宋体" w:cs="宋体"/>
                <w:sz w:val="24"/>
                <w:szCs w:val="24"/>
              </w:rPr>
            </w:pPr>
            <w:r>
              <w:rPr>
                <w:rFonts w:hint="eastAsia"/>
              </w:rPr>
              <w:t>地址：</w:t>
            </w:r>
            <w:r>
              <w:rPr>
                <w:rFonts w:hint="eastAsia"/>
                <w:u w:val="single"/>
              </w:rPr>
              <w:t>乐山市市中区苏稽镇苏怀路36号</w:t>
            </w:r>
          </w:p>
          <w:p>
            <w:pPr>
              <w:pStyle w:val="45"/>
              <w:pageBreakBefore w:val="0"/>
              <w:widowControl w:val="0"/>
              <w:kinsoku/>
              <w:wordWrap/>
              <w:overflowPunct/>
              <w:topLinePunct w:val="0"/>
              <w:bidi w:val="0"/>
              <w:snapToGrid/>
              <w:spacing w:line="360" w:lineRule="exact"/>
              <w:jc w:val="both"/>
              <w:rPr>
                <w:rFonts w:hint="eastAsia" w:ascii="宋体" w:hAnsi="宋体" w:eastAsia="宋体" w:cs="宋体"/>
                <w:sz w:val="24"/>
                <w:szCs w:val="24"/>
                <w:lang w:val="zh-CN"/>
              </w:rPr>
            </w:pP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91" w:hRule="exact"/>
          <w:jc w:val="center"/>
        </w:trPr>
        <w:tc>
          <w:tcPr>
            <w:tcW w:w="1013" w:type="dxa"/>
            <w:noWrap w:val="0"/>
            <w:vAlign w:val="center"/>
          </w:tcPr>
          <w:p>
            <w:pPr>
              <w:pStyle w:val="45"/>
              <w:pageBreakBefore w:val="0"/>
              <w:widowControl w:val="0"/>
              <w:kinsoku/>
              <w:wordWrap/>
              <w:overflowPunct/>
              <w:topLinePunct w:val="0"/>
              <w:bidi w:val="0"/>
              <w:snapToGrid/>
              <w:spacing w:line="360" w:lineRule="exact"/>
              <w:ind w:right="230"/>
              <w:jc w:val="center"/>
              <w:rPr>
                <w:rFonts w:hint="eastAsia" w:ascii="宋体" w:hAnsi="宋体" w:eastAsia="宋体" w:cs="宋体"/>
                <w:color w:val="000000"/>
                <w:sz w:val="24"/>
                <w:szCs w:val="24"/>
                <w:lang w:val="zh-CN"/>
              </w:rPr>
            </w:pPr>
            <w:r>
              <w:rPr>
                <w:rFonts w:hint="eastAsia" w:ascii="宋体" w:hAnsi="宋体" w:eastAsia="宋体" w:cs="宋体"/>
                <w:color w:val="000000"/>
                <w:sz w:val="24"/>
                <w:szCs w:val="24"/>
                <w:lang w:val="zh-CN"/>
              </w:rPr>
              <w:t>13</w:t>
            </w:r>
          </w:p>
        </w:tc>
        <w:tc>
          <w:tcPr>
            <w:tcW w:w="2409" w:type="dxa"/>
            <w:noWrap w:val="0"/>
            <w:vAlign w:val="center"/>
          </w:tcPr>
          <w:p>
            <w:pPr>
              <w:pStyle w:val="45"/>
              <w:pageBreakBefore w:val="0"/>
              <w:widowControl w:val="0"/>
              <w:kinsoku/>
              <w:wordWrap/>
              <w:overflowPunct/>
              <w:topLinePunct w:val="0"/>
              <w:bidi w:val="0"/>
              <w:snapToGrid/>
              <w:spacing w:line="360" w:lineRule="exact"/>
              <w:ind w:left="38"/>
              <w:jc w:val="center"/>
              <w:rPr>
                <w:rFonts w:hint="eastAsia" w:ascii="宋体" w:hAnsi="宋体" w:eastAsia="宋体" w:cs="宋体"/>
                <w:color w:val="000000"/>
                <w:sz w:val="24"/>
                <w:szCs w:val="24"/>
                <w:lang w:val="zh-CN"/>
              </w:rPr>
            </w:pPr>
            <w:r>
              <w:rPr>
                <w:rFonts w:hint="eastAsia" w:ascii="宋体" w:hAnsi="宋体" w:eastAsia="宋体" w:cs="宋体"/>
                <w:color w:val="000000"/>
                <w:sz w:val="24"/>
                <w:szCs w:val="24"/>
                <w:lang w:val="zh-CN"/>
              </w:rPr>
              <w:t>供应商询问</w:t>
            </w:r>
          </w:p>
        </w:tc>
        <w:tc>
          <w:tcPr>
            <w:tcW w:w="6084" w:type="dxa"/>
            <w:noWrap w:val="0"/>
            <w:vAlign w:val="top"/>
          </w:tcPr>
          <w:p>
            <w:pPr>
              <w:pStyle w:val="45"/>
              <w:pageBreakBefore w:val="0"/>
              <w:widowControl w:val="0"/>
              <w:kinsoku/>
              <w:wordWrap/>
              <w:overflowPunct/>
              <w:topLinePunct w:val="0"/>
              <w:bidi w:val="0"/>
              <w:snapToGrid/>
              <w:spacing w:line="360" w:lineRule="exact"/>
              <w:ind w:firstLine="240" w:firstLineChars="100"/>
              <w:rPr>
                <w:rFonts w:hint="eastAsia" w:ascii="宋体" w:hAnsi="宋体" w:eastAsia="宋体" w:cs="宋体"/>
                <w:color w:val="000000"/>
                <w:sz w:val="24"/>
                <w:szCs w:val="24"/>
                <w:lang w:val="zh-CN"/>
              </w:rPr>
            </w:pPr>
            <w:r>
              <w:rPr>
                <w:rFonts w:hint="eastAsia" w:ascii="宋体" w:hAnsi="宋体" w:eastAsia="宋体" w:cs="宋体"/>
                <w:color w:val="000000"/>
                <w:sz w:val="24"/>
                <w:szCs w:val="24"/>
                <w:lang w:val="zh-CN"/>
              </w:rPr>
              <w:t>根据委托代理协议约定，供应商询问由</w:t>
            </w:r>
            <w:r>
              <w:rPr>
                <w:rFonts w:hint="eastAsia" w:ascii="宋体" w:hAnsi="宋体" w:eastAsia="宋体" w:cs="宋体"/>
                <w:sz w:val="24"/>
                <w:szCs w:val="24"/>
              </w:rPr>
              <w:t>采购代理机构</w:t>
            </w:r>
            <w:r>
              <w:rPr>
                <w:rFonts w:hint="eastAsia" w:ascii="宋体" w:hAnsi="宋体" w:eastAsia="宋体" w:cs="宋体"/>
                <w:color w:val="000000"/>
                <w:sz w:val="24"/>
                <w:szCs w:val="24"/>
                <w:lang w:val="zh-CN"/>
              </w:rPr>
              <w:t>负责答复。</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56" w:hRule="atLeast"/>
          <w:jc w:val="center"/>
        </w:trPr>
        <w:tc>
          <w:tcPr>
            <w:tcW w:w="1013" w:type="dxa"/>
            <w:tcBorders>
              <w:top w:val="single" w:color="auto" w:sz="8" w:space="0"/>
              <w:left w:val="single" w:color="auto" w:sz="18" w:space="0"/>
              <w:bottom w:val="single" w:color="auto" w:sz="8" w:space="0"/>
              <w:right w:val="single" w:color="auto" w:sz="8" w:space="0"/>
            </w:tcBorders>
            <w:noWrap w:val="0"/>
            <w:vAlign w:val="center"/>
          </w:tcPr>
          <w:p>
            <w:pPr>
              <w:pStyle w:val="45"/>
              <w:pageBreakBefore w:val="0"/>
              <w:widowControl w:val="0"/>
              <w:kinsoku/>
              <w:wordWrap/>
              <w:overflowPunct/>
              <w:topLinePunct w:val="0"/>
              <w:bidi w:val="0"/>
              <w:snapToGrid/>
              <w:spacing w:line="360" w:lineRule="exact"/>
              <w:ind w:right="230"/>
              <w:jc w:val="center"/>
              <w:rPr>
                <w:rFonts w:hint="eastAsia" w:ascii="宋体" w:hAnsi="宋体" w:eastAsia="宋体" w:cs="宋体"/>
                <w:color w:val="000000"/>
                <w:sz w:val="24"/>
                <w:szCs w:val="24"/>
                <w:lang w:val="zh-CN"/>
              </w:rPr>
            </w:pPr>
            <w:r>
              <w:rPr>
                <w:rFonts w:hint="eastAsia" w:ascii="宋体" w:hAnsi="宋体" w:eastAsia="宋体" w:cs="宋体"/>
                <w:color w:val="000000"/>
                <w:sz w:val="24"/>
                <w:szCs w:val="24"/>
                <w:lang w:val="zh-CN"/>
              </w:rPr>
              <w:t>14</w:t>
            </w:r>
          </w:p>
        </w:tc>
        <w:tc>
          <w:tcPr>
            <w:tcW w:w="2409" w:type="dxa"/>
            <w:tcBorders>
              <w:top w:val="single" w:color="auto" w:sz="8" w:space="0"/>
              <w:left w:val="single" w:color="auto" w:sz="8" w:space="0"/>
              <w:bottom w:val="single" w:color="auto" w:sz="8" w:space="0"/>
              <w:right w:val="single" w:color="auto" w:sz="8" w:space="0"/>
            </w:tcBorders>
            <w:noWrap w:val="0"/>
            <w:vAlign w:val="center"/>
          </w:tcPr>
          <w:p>
            <w:pPr>
              <w:pStyle w:val="45"/>
              <w:pageBreakBefore w:val="0"/>
              <w:widowControl w:val="0"/>
              <w:kinsoku/>
              <w:wordWrap/>
              <w:overflowPunct/>
              <w:topLinePunct w:val="0"/>
              <w:bidi w:val="0"/>
              <w:snapToGrid/>
              <w:spacing w:line="360" w:lineRule="exact"/>
              <w:ind w:left="96"/>
              <w:jc w:val="center"/>
              <w:rPr>
                <w:rFonts w:hint="eastAsia" w:ascii="宋体" w:hAnsi="宋体" w:eastAsia="宋体" w:cs="宋体"/>
                <w:color w:val="000000"/>
                <w:sz w:val="24"/>
                <w:szCs w:val="24"/>
                <w:lang w:val="zh-CN"/>
              </w:rPr>
            </w:pPr>
            <w:r>
              <w:rPr>
                <w:rFonts w:hint="eastAsia" w:ascii="宋体" w:hAnsi="宋体" w:eastAsia="宋体" w:cs="宋体"/>
                <w:color w:val="000000"/>
                <w:sz w:val="24"/>
                <w:szCs w:val="24"/>
                <w:lang w:val="zh-CN"/>
              </w:rPr>
              <w:t>供应商质疑</w:t>
            </w:r>
          </w:p>
        </w:tc>
        <w:tc>
          <w:tcPr>
            <w:tcW w:w="6084" w:type="dxa"/>
            <w:tcBorders>
              <w:top w:val="single" w:color="auto" w:sz="8" w:space="0"/>
              <w:left w:val="single" w:color="auto" w:sz="8" w:space="0"/>
              <w:bottom w:val="single" w:color="auto" w:sz="8" w:space="0"/>
              <w:right w:val="single" w:color="auto" w:sz="18" w:space="0"/>
            </w:tcBorders>
            <w:noWrap w:val="0"/>
            <w:vAlign w:val="center"/>
          </w:tcPr>
          <w:p>
            <w:pPr>
              <w:pStyle w:val="45"/>
              <w:pageBreakBefore w:val="0"/>
              <w:widowControl w:val="0"/>
              <w:kinsoku/>
              <w:wordWrap/>
              <w:overflowPunct/>
              <w:topLinePunct w:val="0"/>
              <w:bidi w:val="0"/>
              <w:snapToGrid/>
              <w:spacing w:line="360" w:lineRule="exact"/>
              <w:ind w:left="694" w:leftChars="102" w:hanging="480" w:hangingChars="200"/>
              <w:rPr>
                <w:rFonts w:hint="eastAsia" w:ascii="宋体" w:hAnsi="宋体" w:eastAsia="宋体" w:cs="宋体"/>
                <w:sz w:val="24"/>
                <w:szCs w:val="24"/>
              </w:rPr>
            </w:pPr>
            <w:r>
              <w:rPr>
                <w:rFonts w:hint="eastAsia" w:ascii="宋体" w:hAnsi="宋体" w:eastAsia="宋体" w:cs="宋体"/>
                <w:color w:val="000000"/>
                <w:sz w:val="24"/>
                <w:szCs w:val="24"/>
                <w:lang w:val="zh-CN"/>
              </w:rPr>
              <w:t>根据委托代理协议约定，对磋商文件的质疑由</w:t>
            </w:r>
            <w:r>
              <w:rPr>
                <w:rFonts w:hint="eastAsia" w:ascii="宋体" w:hAnsi="宋体" w:eastAsia="宋体" w:cs="宋体"/>
                <w:sz w:val="24"/>
                <w:szCs w:val="24"/>
              </w:rPr>
              <w:t>采购代理</w:t>
            </w:r>
          </w:p>
          <w:p>
            <w:pPr>
              <w:pStyle w:val="45"/>
              <w:pageBreakBefore w:val="0"/>
              <w:widowControl w:val="0"/>
              <w:kinsoku/>
              <w:wordWrap/>
              <w:overflowPunct/>
              <w:topLinePunct w:val="0"/>
              <w:bidi w:val="0"/>
              <w:snapToGrid/>
              <w:spacing w:line="360" w:lineRule="exact"/>
              <w:rPr>
                <w:rFonts w:hint="eastAsia" w:ascii="宋体" w:hAnsi="宋体" w:eastAsia="宋体" w:cs="宋体"/>
                <w:color w:val="000000"/>
                <w:sz w:val="24"/>
                <w:szCs w:val="24"/>
                <w:lang w:val="zh-CN"/>
              </w:rPr>
            </w:pPr>
            <w:r>
              <w:rPr>
                <w:rFonts w:hint="eastAsia" w:ascii="宋体" w:hAnsi="宋体" w:eastAsia="宋体" w:cs="宋体"/>
                <w:sz w:val="24"/>
                <w:szCs w:val="24"/>
              </w:rPr>
              <w:t>机构</w:t>
            </w:r>
            <w:r>
              <w:rPr>
                <w:rFonts w:hint="eastAsia" w:ascii="宋体" w:hAnsi="宋体" w:eastAsia="宋体" w:cs="宋体"/>
                <w:color w:val="000000"/>
                <w:sz w:val="24"/>
                <w:szCs w:val="24"/>
                <w:lang w:val="zh-CN"/>
              </w:rPr>
              <w:t>负责答复；对磋商过程的质疑由</w:t>
            </w:r>
            <w:r>
              <w:rPr>
                <w:rFonts w:hint="eastAsia" w:ascii="宋体" w:hAnsi="宋体" w:eastAsia="宋体" w:cs="宋体"/>
                <w:sz w:val="24"/>
                <w:szCs w:val="24"/>
              </w:rPr>
              <w:t>采购代理机构</w:t>
            </w:r>
            <w:r>
              <w:rPr>
                <w:rFonts w:hint="eastAsia" w:ascii="宋体" w:hAnsi="宋体" w:eastAsia="宋体" w:cs="宋体"/>
                <w:color w:val="000000"/>
                <w:sz w:val="24"/>
                <w:szCs w:val="24"/>
                <w:lang w:val="zh-CN"/>
              </w:rPr>
              <w:t>负责答复；对磋商结果的质疑由</w:t>
            </w:r>
            <w:r>
              <w:rPr>
                <w:rFonts w:hint="eastAsia" w:ascii="宋体" w:hAnsi="宋体" w:eastAsia="宋体" w:cs="宋体"/>
                <w:sz w:val="24"/>
                <w:szCs w:val="24"/>
              </w:rPr>
              <w:t>采购代理机构</w:t>
            </w:r>
            <w:r>
              <w:rPr>
                <w:rFonts w:hint="eastAsia" w:ascii="宋体" w:hAnsi="宋体" w:eastAsia="宋体" w:cs="宋体"/>
                <w:color w:val="000000"/>
                <w:sz w:val="24"/>
                <w:szCs w:val="24"/>
                <w:lang w:val="zh-CN"/>
              </w:rPr>
              <w:t>负责答复。</w:t>
            </w:r>
          </w:p>
          <w:p>
            <w:pPr>
              <w:pStyle w:val="45"/>
              <w:pageBreakBefore w:val="0"/>
              <w:widowControl w:val="0"/>
              <w:kinsoku/>
              <w:wordWrap/>
              <w:overflowPunct/>
              <w:topLinePunct w:val="0"/>
              <w:bidi w:val="0"/>
              <w:snapToGrid/>
              <w:spacing w:line="360" w:lineRule="exact"/>
              <w:ind w:firstLine="240" w:firstLineChars="100"/>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zh-CN"/>
              </w:rPr>
              <w:t>联 系 人：</w:t>
            </w:r>
            <w:r>
              <w:rPr>
                <w:rFonts w:hint="eastAsia" w:ascii="宋体" w:hAnsi="宋体" w:eastAsia="宋体" w:cs="宋体"/>
                <w:color w:val="000000"/>
                <w:sz w:val="24"/>
                <w:szCs w:val="24"/>
                <w:lang w:val="en-US" w:eastAsia="zh-CN"/>
              </w:rPr>
              <w:t>杨老师</w:t>
            </w:r>
          </w:p>
          <w:p>
            <w:pPr>
              <w:pStyle w:val="45"/>
              <w:pageBreakBefore w:val="0"/>
              <w:widowControl w:val="0"/>
              <w:kinsoku/>
              <w:wordWrap/>
              <w:overflowPunct/>
              <w:topLinePunct w:val="0"/>
              <w:bidi w:val="0"/>
              <w:snapToGrid/>
              <w:spacing w:line="360" w:lineRule="exact"/>
              <w:ind w:firstLine="240" w:firstLineChars="100"/>
              <w:rPr>
                <w:rFonts w:hint="eastAsia" w:ascii="宋体" w:hAnsi="宋体" w:eastAsia="宋体" w:cs="宋体"/>
                <w:color w:val="000000"/>
                <w:sz w:val="24"/>
                <w:szCs w:val="24"/>
                <w:lang w:val="zh-CN"/>
              </w:rPr>
            </w:pPr>
            <w:r>
              <w:rPr>
                <w:rFonts w:hint="eastAsia" w:ascii="宋体" w:hAnsi="宋体" w:eastAsia="宋体" w:cs="宋体"/>
                <w:color w:val="000000"/>
                <w:sz w:val="24"/>
                <w:szCs w:val="24"/>
                <w:lang w:val="zh-CN"/>
              </w:rPr>
              <w:t>联系电话：</w:t>
            </w:r>
            <w:r>
              <w:rPr>
                <w:rFonts w:hint="eastAsia" w:ascii="宋体" w:hAnsi="宋体" w:eastAsia="宋体" w:cs="宋体"/>
                <w:sz w:val="24"/>
                <w:szCs w:val="24"/>
              </w:rPr>
              <w:t>18981303008</w:t>
            </w:r>
          </w:p>
          <w:p>
            <w:pPr>
              <w:pStyle w:val="45"/>
              <w:pageBreakBefore w:val="0"/>
              <w:widowControl w:val="0"/>
              <w:kinsoku/>
              <w:wordWrap/>
              <w:overflowPunct/>
              <w:topLinePunct w:val="0"/>
              <w:bidi w:val="0"/>
              <w:snapToGrid/>
              <w:spacing w:line="360" w:lineRule="exact"/>
              <w:ind w:firstLine="240" w:firstLineChars="100"/>
              <w:rPr>
                <w:rFonts w:hint="eastAsia" w:ascii="宋体" w:hAnsi="宋体" w:eastAsia="宋体" w:cs="宋体"/>
                <w:color w:val="000000"/>
                <w:sz w:val="24"/>
                <w:szCs w:val="24"/>
                <w:lang w:val="zh-CN"/>
              </w:rPr>
            </w:pPr>
            <w:r>
              <w:rPr>
                <w:rFonts w:hint="eastAsia" w:ascii="宋体" w:hAnsi="宋体" w:eastAsia="宋体" w:cs="宋体"/>
                <w:color w:val="000000"/>
                <w:sz w:val="24"/>
                <w:szCs w:val="24"/>
                <w:lang w:val="zh-CN"/>
              </w:rPr>
              <w:t>联系地址：</w:t>
            </w:r>
            <w:r>
              <w:rPr>
                <w:rFonts w:hint="eastAsia" w:ascii="宋体" w:hAnsi="宋体" w:eastAsia="宋体" w:cs="宋体"/>
                <w:sz w:val="24"/>
                <w:szCs w:val="24"/>
              </w:rPr>
              <w:t>乐山市市中区苏稽镇苏怀路36号</w:t>
            </w:r>
          </w:p>
          <w:p>
            <w:pPr>
              <w:pStyle w:val="45"/>
              <w:pageBreakBefore w:val="0"/>
              <w:widowControl w:val="0"/>
              <w:kinsoku/>
              <w:wordWrap/>
              <w:overflowPunct/>
              <w:topLinePunct w:val="0"/>
              <w:bidi w:val="0"/>
              <w:snapToGrid/>
              <w:spacing w:line="360" w:lineRule="exact"/>
              <w:ind w:firstLine="240" w:firstLineChars="100"/>
              <w:rPr>
                <w:rFonts w:hint="eastAsia" w:ascii="宋体" w:hAnsi="宋体" w:eastAsia="宋体" w:cs="宋体"/>
                <w:color w:val="000000"/>
                <w:sz w:val="24"/>
                <w:szCs w:val="24"/>
                <w:lang w:val="zh-CN"/>
              </w:rPr>
            </w:pPr>
            <w:r>
              <w:rPr>
                <w:rFonts w:hint="eastAsia" w:ascii="宋体" w:hAnsi="宋体" w:eastAsia="宋体" w:cs="宋体"/>
                <w:color w:val="000000"/>
                <w:sz w:val="24"/>
                <w:szCs w:val="24"/>
                <w:lang w:val="zh-CN"/>
              </w:rPr>
              <w:t>邮政编码：</w:t>
            </w:r>
            <w:r>
              <w:rPr>
                <w:rFonts w:hint="eastAsia" w:ascii="宋体" w:hAnsi="宋体" w:eastAsia="宋体" w:cs="宋体"/>
                <w:sz w:val="24"/>
                <w:szCs w:val="24"/>
              </w:rPr>
              <w:t>614013</w:t>
            </w:r>
          </w:p>
          <w:p>
            <w:pPr>
              <w:pStyle w:val="45"/>
              <w:pageBreakBefore w:val="0"/>
              <w:widowControl w:val="0"/>
              <w:kinsoku/>
              <w:wordWrap/>
              <w:overflowPunct/>
              <w:topLinePunct w:val="0"/>
              <w:bidi w:val="0"/>
              <w:snapToGrid/>
              <w:spacing w:line="360" w:lineRule="exact"/>
              <w:ind w:firstLine="240" w:firstLineChars="100"/>
              <w:rPr>
                <w:rFonts w:hint="eastAsia" w:ascii="宋体" w:hAnsi="宋体" w:eastAsia="宋体" w:cs="宋体"/>
                <w:color w:val="000000"/>
                <w:sz w:val="24"/>
                <w:szCs w:val="24"/>
                <w:lang w:val="zh-CN"/>
              </w:rPr>
            </w:pPr>
            <w:r>
              <w:rPr>
                <w:rFonts w:hint="eastAsia" w:ascii="宋体" w:hAnsi="宋体" w:eastAsia="宋体" w:cs="宋体"/>
                <w:color w:val="000000"/>
                <w:sz w:val="24"/>
                <w:szCs w:val="24"/>
                <w:lang w:val="zh-CN"/>
              </w:rPr>
              <w:t>注：根据《中华人民共和国政府采购法》的规定，供应商质疑不得超出磋商文件、磋商过程、磋商结果的范围。</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56" w:hRule="atLeast"/>
          <w:jc w:val="center"/>
        </w:trPr>
        <w:tc>
          <w:tcPr>
            <w:tcW w:w="1013" w:type="dxa"/>
            <w:tcBorders>
              <w:top w:val="single" w:color="auto" w:sz="8" w:space="0"/>
              <w:left w:val="single" w:color="auto" w:sz="18" w:space="0"/>
              <w:bottom w:val="single" w:color="auto" w:sz="8" w:space="0"/>
              <w:right w:val="single" w:color="auto" w:sz="8" w:space="0"/>
            </w:tcBorders>
            <w:noWrap w:val="0"/>
            <w:vAlign w:val="center"/>
          </w:tcPr>
          <w:p>
            <w:pPr>
              <w:pStyle w:val="45"/>
              <w:pageBreakBefore w:val="0"/>
              <w:widowControl w:val="0"/>
              <w:kinsoku/>
              <w:wordWrap/>
              <w:overflowPunct/>
              <w:topLinePunct w:val="0"/>
              <w:bidi w:val="0"/>
              <w:snapToGrid/>
              <w:spacing w:line="360" w:lineRule="exact"/>
              <w:ind w:right="230"/>
              <w:jc w:val="center"/>
              <w:rPr>
                <w:rFonts w:hint="eastAsia" w:ascii="宋体" w:hAnsi="宋体" w:eastAsia="宋体" w:cs="宋体"/>
                <w:color w:val="000000"/>
                <w:sz w:val="24"/>
                <w:szCs w:val="24"/>
                <w:lang w:val="zh-CN"/>
              </w:rPr>
            </w:pPr>
            <w:r>
              <w:rPr>
                <w:rFonts w:hint="eastAsia" w:ascii="宋体" w:hAnsi="宋体" w:eastAsia="宋体" w:cs="宋体"/>
                <w:color w:val="000000"/>
                <w:sz w:val="24"/>
                <w:szCs w:val="24"/>
                <w:lang w:val="zh-CN"/>
              </w:rPr>
              <w:t>15</w:t>
            </w:r>
          </w:p>
        </w:tc>
        <w:tc>
          <w:tcPr>
            <w:tcW w:w="2409" w:type="dxa"/>
            <w:tcBorders>
              <w:top w:val="single" w:color="auto" w:sz="8" w:space="0"/>
              <w:left w:val="single" w:color="auto" w:sz="8" w:space="0"/>
              <w:bottom w:val="single" w:color="auto" w:sz="8" w:space="0"/>
              <w:right w:val="single" w:color="auto" w:sz="8" w:space="0"/>
            </w:tcBorders>
            <w:noWrap w:val="0"/>
            <w:vAlign w:val="center"/>
          </w:tcPr>
          <w:p>
            <w:pPr>
              <w:pStyle w:val="45"/>
              <w:pageBreakBefore w:val="0"/>
              <w:widowControl w:val="0"/>
              <w:kinsoku/>
              <w:wordWrap/>
              <w:overflowPunct/>
              <w:topLinePunct w:val="0"/>
              <w:bidi w:val="0"/>
              <w:snapToGrid/>
              <w:spacing w:line="360" w:lineRule="exact"/>
              <w:ind w:left="96"/>
              <w:jc w:val="center"/>
              <w:rPr>
                <w:rFonts w:hint="eastAsia" w:ascii="宋体" w:hAnsi="宋体" w:eastAsia="宋体" w:cs="宋体"/>
                <w:color w:val="000000"/>
                <w:sz w:val="24"/>
                <w:szCs w:val="24"/>
                <w:lang w:val="zh-CN"/>
              </w:rPr>
            </w:pPr>
            <w:r>
              <w:rPr>
                <w:rFonts w:hint="eastAsia" w:ascii="宋体" w:hAnsi="宋体" w:eastAsia="宋体" w:cs="宋体"/>
                <w:color w:val="000000"/>
                <w:sz w:val="24"/>
                <w:szCs w:val="24"/>
                <w:lang w:val="zh-CN"/>
              </w:rPr>
              <w:t>供应商投诉</w:t>
            </w:r>
          </w:p>
        </w:tc>
        <w:tc>
          <w:tcPr>
            <w:tcW w:w="6084" w:type="dxa"/>
            <w:tcBorders>
              <w:top w:val="single" w:color="auto" w:sz="8" w:space="0"/>
              <w:left w:val="single" w:color="auto" w:sz="8" w:space="0"/>
              <w:bottom w:val="single" w:color="auto" w:sz="8" w:space="0"/>
              <w:right w:val="single" w:color="auto" w:sz="18" w:space="0"/>
            </w:tcBorders>
            <w:noWrap w:val="0"/>
            <w:vAlign w:val="center"/>
          </w:tcPr>
          <w:p>
            <w:pPr>
              <w:pStyle w:val="45"/>
              <w:pageBreakBefore w:val="0"/>
              <w:widowControl w:val="0"/>
              <w:kinsoku/>
              <w:wordWrap/>
              <w:overflowPunct/>
              <w:topLinePunct w:val="0"/>
              <w:bidi w:val="0"/>
              <w:snapToGrid/>
              <w:spacing w:line="360" w:lineRule="exact"/>
              <w:ind w:left="694" w:leftChars="102" w:hanging="480" w:hangingChars="200"/>
              <w:rPr>
                <w:rFonts w:hint="eastAsia" w:ascii="宋体" w:hAnsi="宋体" w:eastAsia="宋体" w:cs="宋体"/>
                <w:color w:val="000000"/>
                <w:sz w:val="24"/>
                <w:szCs w:val="24"/>
                <w:lang w:val="zh-CN"/>
              </w:rPr>
            </w:pPr>
            <w:r>
              <w:rPr>
                <w:rFonts w:hint="eastAsia" w:ascii="宋体" w:hAnsi="宋体" w:eastAsia="宋体" w:cs="宋体"/>
                <w:color w:val="000000"/>
                <w:sz w:val="24"/>
                <w:szCs w:val="24"/>
                <w:lang w:val="zh-CN"/>
              </w:rPr>
              <w:t>投诉受理单位：本项目同级财政部门，即</w:t>
            </w:r>
            <w:r>
              <w:rPr>
                <w:rFonts w:hint="eastAsia" w:ascii="宋体" w:hAnsi="宋体" w:eastAsia="宋体" w:cs="宋体"/>
                <w:sz w:val="24"/>
                <w:szCs w:val="24"/>
              </w:rPr>
              <w:t>乐山市财政局</w:t>
            </w:r>
            <w:r>
              <w:rPr>
                <w:rFonts w:hint="eastAsia" w:ascii="宋体" w:hAnsi="宋体" w:eastAsia="宋体" w:cs="宋体"/>
                <w:color w:val="000000"/>
                <w:sz w:val="24"/>
                <w:szCs w:val="24"/>
                <w:lang w:val="zh-CN"/>
              </w:rPr>
              <w:t>。</w:t>
            </w:r>
          </w:p>
          <w:p>
            <w:pPr>
              <w:pStyle w:val="45"/>
              <w:pageBreakBefore w:val="0"/>
              <w:widowControl w:val="0"/>
              <w:kinsoku/>
              <w:wordWrap/>
              <w:overflowPunct/>
              <w:topLinePunct w:val="0"/>
              <w:bidi w:val="0"/>
              <w:snapToGrid/>
              <w:spacing w:line="360" w:lineRule="exact"/>
              <w:ind w:left="694" w:leftChars="102" w:hanging="480" w:hangingChars="200"/>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zh-CN"/>
              </w:rPr>
              <w:t>联 系 人：</w:t>
            </w:r>
            <w:r>
              <w:rPr>
                <w:rFonts w:hint="eastAsia" w:ascii="宋体" w:hAnsi="宋体" w:eastAsia="宋体" w:cs="宋体"/>
                <w:color w:val="000000"/>
                <w:sz w:val="24"/>
                <w:szCs w:val="24"/>
                <w:lang w:val="en-US" w:eastAsia="zh-CN"/>
              </w:rPr>
              <w:t>黄老师</w:t>
            </w:r>
          </w:p>
          <w:p>
            <w:pPr>
              <w:pStyle w:val="45"/>
              <w:pageBreakBefore w:val="0"/>
              <w:widowControl w:val="0"/>
              <w:kinsoku/>
              <w:wordWrap/>
              <w:overflowPunct/>
              <w:topLinePunct w:val="0"/>
              <w:bidi w:val="0"/>
              <w:snapToGrid/>
              <w:spacing w:line="360" w:lineRule="exact"/>
              <w:ind w:left="694" w:leftChars="102" w:hanging="480" w:hangingChars="200"/>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zh-CN"/>
              </w:rPr>
              <w:t>联系电话：</w:t>
            </w:r>
            <w:r>
              <w:rPr>
                <w:rFonts w:hint="eastAsia" w:ascii="宋体" w:hAnsi="宋体" w:eastAsia="宋体" w:cs="宋体"/>
                <w:sz w:val="24"/>
                <w:szCs w:val="24"/>
              </w:rPr>
              <w:t>0833-</w:t>
            </w:r>
            <w:r>
              <w:rPr>
                <w:rFonts w:hint="eastAsia" w:ascii="宋体" w:hAnsi="宋体" w:eastAsia="宋体" w:cs="宋体"/>
                <w:sz w:val="24"/>
                <w:szCs w:val="24"/>
                <w:lang w:val="en-US" w:eastAsia="zh-CN"/>
              </w:rPr>
              <w:t>2496183</w:t>
            </w:r>
          </w:p>
          <w:p>
            <w:pPr>
              <w:pStyle w:val="45"/>
              <w:pageBreakBefore w:val="0"/>
              <w:widowControl w:val="0"/>
              <w:kinsoku/>
              <w:wordWrap/>
              <w:overflowPunct/>
              <w:topLinePunct w:val="0"/>
              <w:bidi w:val="0"/>
              <w:snapToGrid/>
              <w:spacing w:line="360" w:lineRule="exact"/>
              <w:ind w:left="694" w:leftChars="102" w:hanging="480" w:hangingChars="200"/>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zh-CN"/>
              </w:rPr>
              <w:t>联系地址：</w:t>
            </w:r>
            <w:r>
              <w:rPr>
                <w:rFonts w:hint="eastAsia" w:ascii="宋体" w:hAnsi="宋体" w:eastAsia="宋体" w:cs="宋体"/>
                <w:color w:val="000000"/>
                <w:sz w:val="24"/>
                <w:szCs w:val="24"/>
                <w:lang w:val="en-US" w:eastAsia="zh-CN"/>
              </w:rPr>
              <w:t>/</w:t>
            </w:r>
          </w:p>
          <w:p>
            <w:pPr>
              <w:pStyle w:val="45"/>
              <w:pageBreakBefore w:val="0"/>
              <w:widowControl w:val="0"/>
              <w:kinsoku/>
              <w:wordWrap/>
              <w:overflowPunct/>
              <w:topLinePunct w:val="0"/>
              <w:bidi w:val="0"/>
              <w:snapToGrid/>
              <w:spacing w:line="360" w:lineRule="exact"/>
              <w:ind w:left="694" w:leftChars="102" w:hanging="480" w:hangingChars="200"/>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zh-CN"/>
              </w:rPr>
              <w:t>邮政编码：</w:t>
            </w:r>
            <w:r>
              <w:rPr>
                <w:rFonts w:hint="eastAsia" w:ascii="宋体" w:hAnsi="宋体" w:eastAsia="宋体" w:cs="宋体"/>
                <w:color w:val="000000"/>
                <w:sz w:val="24"/>
                <w:szCs w:val="24"/>
                <w:lang w:val="en-US" w:eastAsia="zh-CN"/>
              </w:rPr>
              <w:t>/</w:t>
            </w:r>
          </w:p>
          <w:p>
            <w:pPr>
              <w:pStyle w:val="45"/>
              <w:pageBreakBefore w:val="0"/>
              <w:widowControl w:val="0"/>
              <w:kinsoku/>
              <w:wordWrap/>
              <w:overflowPunct/>
              <w:topLinePunct w:val="0"/>
              <w:bidi w:val="0"/>
              <w:snapToGrid/>
              <w:spacing w:line="360" w:lineRule="exact"/>
              <w:ind w:left="694" w:leftChars="102" w:hanging="480" w:hangingChars="200"/>
              <w:rPr>
                <w:rFonts w:hint="eastAsia" w:ascii="宋体" w:hAnsi="宋体" w:eastAsia="宋体" w:cs="宋体"/>
                <w:color w:val="000000"/>
                <w:sz w:val="24"/>
                <w:szCs w:val="24"/>
                <w:lang w:val="zh-CN"/>
              </w:rPr>
            </w:pPr>
            <w:r>
              <w:rPr>
                <w:rFonts w:hint="eastAsia" w:ascii="宋体" w:hAnsi="宋体" w:eastAsia="宋体" w:cs="宋体"/>
                <w:color w:val="000000"/>
                <w:sz w:val="24"/>
                <w:szCs w:val="24"/>
                <w:lang w:val="zh-CN"/>
              </w:rPr>
              <w:t>注：根据《中华人民共和国政府采购法实施条例》的规</w:t>
            </w:r>
          </w:p>
          <w:p>
            <w:pPr>
              <w:pStyle w:val="45"/>
              <w:pageBreakBefore w:val="0"/>
              <w:widowControl w:val="0"/>
              <w:kinsoku/>
              <w:wordWrap/>
              <w:overflowPunct/>
              <w:topLinePunct w:val="0"/>
              <w:bidi w:val="0"/>
              <w:snapToGrid/>
              <w:spacing w:line="360" w:lineRule="exact"/>
              <w:ind w:left="694" w:leftChars="102" w:hanging="480" w:hangingChars="200"/>
              <w:rPr>
                <w:rFonts w:hint="eastAsia" w:ascii="宋体" w:hAnsi="宋体" w:eastAsia="宋体" w:cs="宋体"/>
                <w:color w:val="000000"/>
                <w:sz w:val="24"/>
                <w:szCs w:val="24"/>
                <w:lang w:val="zh-CN"/>
              </w:rPr>
            </w:pPr>
            <w:r>
              <w:rPr>
                <w:rFonts w:hint="eastAsia" w:ascii="宋体" w:hAnsi="宋体" w:eastAsia="宋体" w:cs="宋体"/>
                <w:color w:val="000000"/>
                <w:sz w:val="24"/>
                <w:szCs w:val="24"/>
                <w:lang w:val="zh-CN"/>
              </w:rPr>
              <w:t>定，供应商投诉事项不得超出已质疑事项的范围。</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56" w:hRule="atLeast"/>
          <w:jc w:val="center"/>
        </w:trPr>
        <w:tc>
          <w:tcPr>
            <w:tcW w:w="1013" w:type="dxa"/>
            <w:tcBorders>
              <w:top w:val="single" w:color="auto" w:sz="8" w:space="0"/>
              <w:left w:val="single" w:color="auto" w:sz="18" w:space="0"/>
              <w:bottom w:val="single" w:color="auto" w:sz="8" w:space="0"/>
              <w:right w:val="single" w:color="auto" w:sz="8" w:space="0"/>
            </w:tcBorders>
            <w:noWrap w:val="0"/>
            <w:vAlign w:val="center"/>
          </w:tcPr>
          <w:p>
            <w:pPr>
              <w:pStyle w:val="45"/>
              <w:pageBreakBefore w:val="0"/>
              <w:widowControl w:val="0"/>
              <w:kinsoku/>
              <w:wordWrap/>
              <w:overflowPunct/>
              <w:topLinePunct w:val="0"/>
              <w:bidi w:val="0"/>
              <w:snapToGrid/>
              <w:spacing w:line="360" w:lineRule="exact"/>
              <w:ind w:right="230"/>
              <w:jc w:val="center"/>
              <w:rPr>
                <w:rFonts w:hint="eastAsia" w:ascii="宋体" w:hAnsi="宋体" w:eastAsia="宋体" w:cs="宋体"/>
                <w:color w:val="000000"/>
                <w:sz w:val="24"/>
                <w:szCs w:val="24"/>
                <w:lang w:val="zh-CN"/>
              </w:rPr>
            </w:pPr>
            <w:r>
              <w:rPr>
                <w:rFonts w:hint="eastAsia" w:ascii="宋体" w:hAnsi="宋体" w:eastAsia="宋体" w:cs="宋体"/>
                <w:color w:val="000000"/>
                <w:sz w:val="24"/>
                <w:szCs w:val="24"/>
                <w:lang w:val="zh-CN"/>
              </w:rPr>
              <w:t>16</w:t>
            </w:r>
          </w:p>
        </w:tc>
        <w:tc>
          <w:tcPr>
            <w:tcW w:w="2409" w:type="dxa"/>
            <w:tcBorders>
              <w:top w:val="single" w:color="auto" w:sz="8" w:space="0"/>
              <w:left w:val="single" w:color="auto" w:sz="8" w:space="0"/>
              <w:bottom w:val="single" w:color="auto" w:sz="8" w:space="0"/>
              <w:right w:val="single" w:color="auto" w:sz="8" w:space="0"/>
            </w:tcBorders>
            <w:noWrap w:val="0"/>
            <w:vAlign w:val="center"/>
          </w:tcPr>
          <w:p>
            <w:pPr>
              <w:pStyle w:val="45"/>
              <w:pageBreakBefore w:val="0"/>
              <w:widowControl w:val="0"/>
              <w:kinsoku/>
              <w:wordWrap/>
              <w:overflowPunct/>
              <w:topLinePunct w:val="0"/>
              <w:bidi w:val="0"/>
              <w:snapToGrid/>
              <w:spacing w:line="360" w:lineRule="exact"/>
              <w:ind w:left="96"/>
              <w:jc w:val="center"/>
              <w:rPr>
                <w:rFonts w:hint="eastAsia" w:ascii="宋体" w:hAnsi="宋体" w:eastAsia="宋体" w:cs="宋体"/>
                <w:color w:val="000000"/>
                <w:sz w:val="24"/>
                <w:szCs w:val="24"/>
                <w:lang w:val="zh-CN"/>
              </w:rPr>
            </w:pPr>
            <w:r>
              <w:rPr>
                <w:rFonts w:hint="eastAsia" w:ascii="宋体" w:hAnsi="宋体" w:eastAsia="宋体" w:cs="宋体"/>
                <w:color w:val="000000"/>
                <w:sz w:val="24"/>
                <w:szCs w:val="24"/>
                <w:lang w:val="zh-CN"/>
              </w:rPr>
              <w:t>政府采购合同</w:t>
            </w:r>
          </w:p>
          <w:p>
            <w:pPr>
              <w:pStyle w:val="45"/>
              <w:pageBreakBefore w:val="0"/>
              <w:widowControl w:val="0"/>
              <w:kinsoku/>
              <w:wordWrap/>
              <w:overflowPunct/>
              <w:topLinePunct w:val="0"/>
              <w:bidi w:val="0"/>
              <w:snapToGrid/>
              <w:spacing w:line="360" w:lineRule="exact"/>
              <w:ind w:left="96"/>
              <w:jc w:val="center"/>
              <w:rPr>
                <w:rFonts w:hint="eastAsia" w:ascii="宋体" w:hAnsi="宋体" w:eastAsia="宋体" w:cs="宋体"/>
                <w:color w:val="000000"/>
                <w:sz w:val="24"/>
                <w:szCs w:val="24"/>
                <w:lang w:val="zh-CN"/>
              </w:rPr>
            </w:pPr>
            <w:r>
              <w:rPr>
                <w:rFonts w:hint="eastAsia" w:ascii="宋体" w:hAnsi="宋体" w:eastAsia="宋体" w:cs="宋体"/>
                <w:color w:val="000000"/>
                <w:sz w:val="24"/>
                <w:szCs w:val="24"/>
                <w:lang w:val="zh-CN"/>
              </w:rPr>
              <w:t>公告备案</w:t>
            </w:r>
          </w:p>
        </w:tc>
        <w:tc>
          <w:tcPr>
            <w:tcW w:w="6084" w:type="dxa"/>
            <w:tcBorders>
              <w:top w:val="single" w:color="auto" w:sz="8" w:space="0"/>
              <w:left w:val="single" w:color="auto" w:sz="8" w:space="0"/>
              <w:bottom w:val="single" w:color="auto" w:sz="8" w:space="0"/>
              <w:right w:val="single" w:color="auto" w:sz="18" w:space="0"/>
            </w:tcBorders>
            <w:noWrap w:val="0"/>
            <w:vAlign w:val="center"/>
          </w:tcPr>
          <w:p>
            <w:pPr>
              <w:pStyle w:val="45"/>
              <w:pageBreakBefore w:val="0"/>
              <w:widowControl w:val="0"/>
              <w:kinsoku/>
              <w:wordWrap/>
              <w:overflowPunct/>
              <w:topLinePunct w:val="0"/>
              <w:bidi w:val="0"/>
              <w:snapToGrid/>
              <w:spacing w:line="360" w:lineRule="exact"/>
              <w:ind w:left="694" w:leftChars="102" w:hanging="480" w:hangingChars="200"/>
              <w:jc w:val="both"/>
              <w:rPr>
                <w:rFonts w:hint="eastAsia" w:ascii="宋体" w:hAnsi="宋体" w:eastAsia="宋体" w:cs="宋体"/>
                <w:color w:val="000000"/>
                <w:sz w:val="24"/>
                <w:szCs w:val="24"/>
                <w:lang w:val="zh-CN"/>
              </w:rPr>
            </w:pPr>
            <w:r>
              <w:rPr>
                <w:rFonts w:hint="eastAsia" w:ascii="宋体" w:hAnsi="宋体" w:eastAsia="宋体" w:cs="宋体"/>
                <w:color w:val="000000"/>
                <w:sz w:val="24"/>
                <w:szCs w:val="24"/>
                <w:lang w:val="zh-CN"/>
              </w:rPr>
              <w:t>政府采购合同签订之日起2个工作日内，政府采购合同将</w:t>
            </w:r>
          </w:p>
          <w:p>
            <w:pPr>
              <w:pStyle w:val="45"/>
              <w:pageBreakBefore w:val="0"/>
              <w:widowControl w:val="0"/>
              <w:kinsoku/>
              <w:wordWrap/>
              <w:overflowPunct/>
              <w:topLinePunct w:val="0"/>
              <w:bidi w:val="0"/>
              <w:snapToGrid/>
              <w:spacing w:line="360" w:lineRule="exact"/>
              <w:jc w:val="both"/>
              <w:rPr>
                <w:rFonts w:hint="eastAsia" w:ascii="宋体" w:hAnsi="宋体" w:eastAsia="宋体" w:cs="宋体"/>
                <w:color w:val="000000"/>
                <w:sz w:val="24"/>
                <w:szCs w:val="24"/>
                <w:lang w:val="zh-CN"/>
              </w:rPr>
            </w:pPr>
            <w:r>
              <w:rPr>
                <w:rFonts w:hint="eastAsia" w:ascii="宋体" w:hAnsi="宋体" w:eastAsia="宋体" w:cs="宋体"/>
                <w:color w:val="000000"/>
                <w:sz w:val="24"/>
                <w:szCs w:val="24"/>
                <w:lang w:val="zh-CN"/>
              </w:rPr>
              <w:t>在四川政府采购网公告；政府采购合同签订之日起七个工作日内，政府采购合同将向采购项目同级财政部门备案，即</w:t>
            </w:r>
            <w:r>
              <w:rPr>
                <w:rFonts w:hint="eastAsia" w:ascii="宋体" w:hAnsi="宋体" w:eastAsia="宋体" w:cs="宋体"/>
                <w:sz w:val="24"/>
                <w:szCs w:val="24"/>
              </w:rPr>
              <w:t>乐山市财政局</w:t>
            </w:r>
            <w:r>
              <w:rPr>
                <w:rFonts w:hint="eastAsia" w:ascii="宋体" w:hAnsi="宋体" w:eastAsia="宋体" w:cs="宋体"/>
                <w:color w:val="000000"/>
                <w:sz w:val="24"/>
                <w:szCs w:val="24"/>
                <w:lang w:val="zh-CN"/>
              </w:rPr>
              <w:t>备案。</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56" w:hRule="atLeast"/>
          <w:jc w:val="center"/>
        </w:trPr>
        <w:tc>
          <w:tcPr>
            <w:tcW w:w="1013" w:type="dxa"/>
            <w:tcBorders>
              <w:top w:val="single" w:color="auto" w:sz="8" w:space="0"/>
              <w:left w:val="single" w:color="auto" w:sz="18" w:space="0"/>
              <w:bottom w:val="single" w:color="auto" w:sz="8" w:space="0"/>
              <w:right w:val="single" w:color="auto" w:sz="8" w:space="0"/>
            </w:tcBorders>
            <w:noWrap w:val="0"/>
            <w:vAlign w:val="center"/>
          </w:tcPr>
          <w:p>
            <w:pPr>
              <w:pStyle w:val="45"/>
              <w:pageBreakBefore w:val="0"/>
              <w:widowControl w:val="0"/>
              <w:kinsoku/>
              <w:wordWrap/>
              <w:overflowPunct/>
              <w:topLinePunct w:val="0"/>
              <w:bidi w:val="0"/>
              <w:snapToGrid/>
              <w:spacing w:line="360" w:lineRule="exact"/>
              <w:ind w:right="230"/>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17</w:t>
            </w:r>
          </w:p>
        </w:tc>
        <w:tc>
          <w:tcPr>
            <w:tcW w:w="2409" w:type="dxa"/>
            <w:tcBorders>
              <w:top w:val="single" w:color="auto" w:sz="8" w:space="0"/>
              <w:left w:val="single" w:color="auto" w:sz="8" w:space="0"/>
              <w:bottom w:val="single" w:color="auto" w:sz="8" w:space="0"/>
              <w:right w:val="single" w:color="auto" w:sz="8" w:space="0"/>
            </w:tcBorders>
            <w:noWrap w:val="0"/>
            <w:vAlign w:val="center"/>
          </w:tcPr>
          <w:p>
            <w:pPr>
              <w:pageBreakBefore w:val="0"/>
              <w:widowControl w:val="0"/>
              <w:kinsoku/>
              <w:wordWrap/>
              <w:overflowPunct/>
              <w:topLinePunct w:val="0"/>
              <w:bidi w:val="0"/>
              <w:snapToGrid/>
              <w:spacing w:line="360" w:lineRule="exact"/>
              <w:ind w:firstLine="0" w:firstLineChars="0"/>
              <w:jc w:val="both"/>
              <w:rPr>
                <w:rFonts w:hint="eastAsia" w:ascii="宋体" w:hAnsi="宋体" w:eastAsia="宋体" w:cs="宋体"/>
                <w:color w:val="auto"/>
                <w:kern w:val="0"/>
                <w:sz w:val="24"/>
                <w:szCs w:val="24"/>
                <w:lang w:val="zh-CN" w:eastAsia="zh-CN" w:bidi="ar-SA"/>
              </w:rPr>
            </w:pPr>
            <w:r>
              <w:rPr>
                <w:rFonts w:hint="eastAsia" w:ascii="宋体" w:hAnsi="宋体" w:eastAsia="宋体" w:cs="宋体"/>
                <w:color w:val="auto"/>
                <w:kern w:val="0"/>
                <w:sz w:val="24"/>
                <w:szCs w:val="24"/>
              </w:rPr>
              <w:t>招标代理服务费</w:t>
            </w:r>
          </w:p>
        </w:tc>
        <w:tc>
          <w:tcPr>
            <w:tcW w:w="6084" w:type="dxa"/>
            <w:tcBorders>
              <w:top w:val="single" w:color="auto" w:sz="8" w:space="0"/>
              <w:left w:val="single" w:color="auto" w:sz="8" w:space="0"/>
              <w:bottom w:val="single" w:color="auto" w:sz="8" w:space="0"/>
              <w:right w:val="single" w:color="auto" w:sz="18" w:space="0"/>
            </w:tcBorders>
            <w:noWrap w:val="0"/>
            <w:vAlign w:val="center"/>
          </w:tcPr>
          <w:p>
            <w:pPr>
              <w:pageBreakBefore w:val="0"/>
              <w:widowControl w:val="0"/>
              <w:kinsoku/>
              <w:wordWrap/>
              <w:overflowPunct/>
              <w:topLinePunct w:val="0"/>
              <w:bidi w:val="0"/>
              <w:snapToGrid/>
              <w:spacing w:line="360" w:lineRule="exact"/>
              <w:ind w:left="29" w:leftChars="14" w:firstLine="480"/>
              <w:rPr>
                <w:rFonts w:hint="eastAsia" w:ascii="宋体" w:hAnsi="宋体" w:eastAsia="宋体" w:cs="宋体"/>
                <w:color w:val="auto"/>
                <w:sz w:val="24"/>
                <w:szCs w:val="24"/>
              </w:rPr>
            </w:pPr>
            <w:r>
              <w:rPr>
                <w:rFonts w:hint="eastAsia" w:ascii="宋体" w:hAnsi="宋体" w:eastAsia="宋体" w:cs="宋体"/>
                <w:color w:val="auto"/>
                <w:sz w:val="24"/>
                <w:szCs w:val="24"/>
              </w:rPr>
              <w:t>根据本项目委托代理协议，参照发改价格〔2015〕299号文件规定的标准，本项目招标代理服务费为人民币</w:t>
            </w:r>
            <w:r>
              <w:rPr>
                <w:rFonts w:hint="eastAsia" w:ascii="宋体" w:hAnsi="宋体" w:cs="宋体"/>
                <w:color w:val="000000" w:themeColor="text1"/>
                <w:sz w:val="24"/>
                <w:szCs w:val="24"/>
                <w:lang w:val="en-US" w:eastAsia="zh-CN"/>
                <w14:textFill>
                  <w14:solidFill>
                    <w14:schemeClr w14:val="tx1"/>
                  </w14:solidFill>
                </w14:textFill>
              </w:rPr>
              <w:t>8000</w:t>
            </w:r>
            <w:r>
              <w:rPr>
                <w:rFonts w:hint="eastAsia" w:ascii="宋体" w:hAnsi="宋体" w:eastAsia="宋体" w:cs="宋体"/>
                <w:color w:val="auto"/>
                <w:sz w:val="24"/>
                <w:szCs w:val="24"/>
              </w:rPr>
              <w:t>元，</w:t>
            </w:r>
            <w:r>
              <w:rPr>
                <w:rFonts w:hint="eastAsia" w:ascii="宋体" w:hAnsi="宋体" w:eastAsia="宋体" w:cs="宋体"/>
                <w:color w:val="auto"/>
                <w:sz w:val="24"/>
                <w:szCs w:val="24"/>
                <w:lang w:val="zh-CN"/>
              </w:rPr>
              <w:t>由成交供应商承担。成交供应商在领取成交通知书之前一次性支付给招标代理机构</w:t>
            </w:r>
            <w:r>
              <w:rPr>
                <w:rFonts w:hint="eastAsia" w:ascii="宋体" w:hAnsi="宋体" w:eastAsia="宋体" w:cs="宋体"/>
                <w:color w:val="auto"/>
                <w:sz w:val="24"/>
                <w:szCs w:val="24"/>
              </w:rPr>
              <w:t xml:space="preserve">。招标代理服务费收款账户： </w:t>
            </w:r>
          </w:p>
          <w:p>
            <w:pPr>
              <w:pageBreakBefore w:val="0"/>
              <w:widowControl w:val="0"/>
              <w:kinsoku/>
              <w:wordWrap/>
              <w:overflowPunct/>
              <w:topLinePunct w:val="0"/>
              <w:bidi w:val="0"/>
              <w:snapToGrid/>
              <w:spacing w:line="360" w:lineRule="exact"/>
              <w:ind w:left="29" w:leftChars="14" w:firstLine="0" w:firstLineChars="0"/>
              <w:jc w:val="both"/>
              <w:rPr>
                <w:rFonts w:hint="eastAsia" w:ascii="宋体" w:hAnsi="宋体" w:eastAsia="宋体" w:cs="宋体"/>
                <w:b/>
                <w:color w:val="auto"/>
                <w:sz w:val="24"/>
                <w:szCs w:val="24"/>
              </w:rPr>
            </w:pPr>
            <w:r>
              <w:rPr>
                <w:rFonts w:hint="eastAsia" w:ascii="宋体" w:hAnsi="宋体" w:eastAsia="宋体" w:cs="宋体"/>
                <w:b/>
                <w:color w:val="auto"/>
                <w:sz w:val="24"/>
                <w:szCs w:val="24"/>
              </w:rPr>
              <w:t xml:space="preserve">账户名：乐山上诚工程管理服务有限公司 </w:t>
            </w:r>
          </w:p>
          <w:p>
            <w:pPr>
              <w:pageBreakBefore w:val="0"/>
              <w:widowControl w:val="0"/>
              <w:kinsoku/>
              <w:wordWrap/>
              <w:overflowPunct/>
              <w:topLinePunct w:val="0"/>
              <w:bidi w:val="0"/>
              <w:snapToGrid/>
              <w:spacing w:line="360" w:lineRule="exact"/>
              <w:ind w:left="29" w:leftChars="14" w:firstLine="0" w:firstLineChars="0"/>
              <w:jc w:val="both"/>
              <w:rPr>
                <w:rFonts w:hint="eastAsia" w:ascii="宋体" w:hAnsi="宋体" w:eastAsia="宋体" w:cs="宋体"/>
                <w:b/>
                <w:color w:val="auto"/>
                <w:sz w:val="24"/>
                <w:szCs w:val="24"/>
              </w:rPr>
            </w:pPr>
            <w:r>
              <w:rPr>
                <w:rFonts w:hint="eastAsia" w:ascii="宋体" w:hAnsi="宋体" w:eastAsia="宋体" w:cs="宋体"/>
                <w:b/>
                <w:color w:val="auto"/>
                <w:sz w:val="24"/>
                <w:szCs w:val="24"/>
              </w:rPr>
              <w:t>开户行：中国工商银行股份有限公司乐山分行柏杨路支行</w:t>
            </w:r>
          </w:p>
          <w:p>
            <w:pPr>
              <w:pageBreakBefore w:val="0"/>
              <w:widowControl w:val="0"/>
              <w:kinsoku/>
              <w:wordWrap/>
              <w:overflowPunct/>
              <w:topLinePunct w:val="0"/>
              <w:bidi w:val="0"/>
              <w:snapToGrid/>
              <w:spacing w:line="360" w:lineRule="exact"/>
              <w:ind w:left="29" w:leftChars="14" w:firstLine="0" w:firstLineChars="0"/>
              <w:jc w:val="both"/>
              <w:rPr>
                <w:rFonts w:hint="eastAsia" w:ascii="宋体" w:hAnsi="宋体" w:eastAsia="宋体" w:cs="宋体"/>
                <w:color w:val="auto"/>
                <w:kern w:val="2"/>
                <w:sz w:val="24"/>
                <w:szCs w:val="24"/>
                <w:lang w:val="zh-CN" w:eastAsia="zh-CN" w:bidi="ar-SA"/>
              </w:rPr>
            </w:pPr>
            <w:r>
              <w:rPr>
                <w:rFonts w:hint="eastAsia" w:ascii="宋体" w:hAnsi="宋体" w:eastAsia="宋体" w:cs="宋体"/>
                <w:b/>
                <w:color w:val="auto"/>
                <w:sz w:val="24"/>
                <w:szCs w:val="24"/>
              </w:rPr>
              <w:t>账 号：2306005409100032928</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56" w:hRule="atLeast"/>
          <w:jc w:val="center"/>
        </w:trPr>
        <w:tc>
          <w:tcPr>
            <w:tcW w:w="1013" w:type="dxa"/>
            <w:tcBorders>
              <w:top w:val="single" w:color="auto" w:sz="8" w:space="0"/>
              <w:left w:val="single" w:color="auto" w:sz="18" w:space="0"/>
              <w:bottom w:val="single" w:color="auto" w:sz="8" w:space="0"/>
              <w:right w:val="single" w:color="auto" w:sz="8" w:space="0"/>
            </w:tcBorders>
            <w:noWrap w:val="0"/>
            <w:vAlign w:val="center"/>
          </w:tcPr>
          <w:p>
            <w:pPr>
              <w:pStyle w:val="45"/>
              <w:pageBreakBefore w:val="0"/>
              <w:widowControl w:val="0"/>
              <w:kinsoku/>
              <w:wordWrap/>
              <w:overflowPunct/>
              <w:topLinePunct w:val="0"/>
              <w:bidi w:val="0"/>
              <w:snapToGrid/>
              <w:spacing w:line="360" w:lineRule="exact"/>
              <w:ind w:right="230"/>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18</w:t>
            </w:r>
          </w:p>
        </w:tc>
        <w:tc>
          <w:tcPr>
            <w:tcW w:w="2409" w:type="dxa"/>
            <w:tcBorders>
              <w:top w:val="single" w:color="auto" w:sz="8" w:space="0"/>
              <w:left w:val="single" w:color="auto" w:sz="8" w:space="0"/>
              <w:bottom w:val="single" w:color="auto" w:sz="8" w:space="0"/>
              <w:right w:val="single" w:color="auto" w:sz="8" w:space="0"/>
            </w:tcBorders>
            <w:noWrap w:val="0"/>
            <w:vAlign w:val="center"/>
          </w:tcPr>
          <w:p>
            <w:pPr>
              <w:pageBreakBefore w:val="0"/>
              <w:widowControl w:val="0"/>
              <w:kinsoku/>
              <w:wordWrap/>
              <w:overflowPunct/>
              <w:topLinePunct w:val="0"/>
              <w:bidi w:val="0"/>
              <w:snapToGrid/>
              <w:spacing w:line="360" w:lineRule="exact"/>
              <w:ind w:firstLine="480" w:firstLineChars="0"/>
              <w:jc w:val="both"/>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信用融资</w:t>
            </w:r>
          </w:p>
        </w:tc>
        <w:tc>
          <w:tcPr>
            <w:tcW w:w="6084" w:type="dxa"/>
            <w:tcBorders>
              <w:top w:val="single" w:color="auto" w:sz="8" w:space="0"/>
              <w:left w:val="single" w:color="auto" w:sz="8" w:space="0"/>
              <w:bottom w:val="single" w:color="auto" w:sz="8" w:space="0"/>
              <w:right w:val="single" w:color="auto" w:sz="18" w:space="0"/>
            </w:tcBorders>
            <w:noWrap w:val="0"/>
            <w:vAlign w:val="top"/>
          </w:tcPr>
          <w:p>
            <w:pPr>
              <w:pageBreakBefore w:val="0"/>
              <w:widowControl w:val="0"/>
              <w:kinsoku/>
              <w:wordWrap/>
              <w:overflowPunct/>
              <w:topLinePunct w:val="0"/>
              <w:bidi w:val="0"/>
              <w:snapToGrid/>
              <w:spacing w:line="360" w:lineRule="exact"/>
              <w:ind w:left="29" w:leftChars="14" w:firstLine="480"/>
              <w:rPr>
                <w:rFonts w:hint="eastAsia" w:ascii="宋体" w:hAnsi="宋体" w:eastAsia="宋体" w:cs="宋体"/>
                <w:color w:val="auto"/>
                <w:sz w:val="24"/>
                <w:szCs w:val="24"/>
              </w:rPr>
            </w:pPr>
            <w:r>
              <w:rPr>
                <w:rFonts w:hint="eastAsia" w:ascii="宋体" w:hAnsi="宋体" w:eastAsia="宋体" w:cs="宋体"/>
                <w:color w:val="auto"/>
                <w:sz w:val="24"/>
                <w:szCs w:val="24"/>
              </w:rPr>
              <w:t>本项目可开展政府采购信用融资，具体工作严格按照《四川省财政厅关 于推进四川省政府采购供应商信用融资工作的通知》（川财采[2018]123 号）文件要求的相关规定执行。</w:t>
            </w:r>
          </w:p>
          <w:p>
            <w:pPr>
              <w:pageBreakBefore w:val="0"/>
              <w:widowControl w:val="0"/>
              <w:kinsoku/>
              <w:wordWrap/>
              <w:overflowPunct/>
              <w:topLinePunct w:val="0"/>
              <w:bidi w:val="0"/>
              <w:snapToGrid/>
              <w:spacing w:line="360" w:lineRule="exact"/>
              <w:ind w:firstLine="198" w:firstLineChars="82"/>
              <w:rPr>
                <w:rFonts w:hint="eastAsia" w:ascii="宋体" w:hAnsi="宋体" w:eastAsia="宋体" w:cs="宋体"/>
                <w:b/>
                <w:bCs/>
                <w:color w:val="auto"/>
                <w:sz w:val="24"/>
                <w:szCs w:val="24"/>
              </w:rPr>
            </w:pPr>
            <w:r>
              <w:rPr>
                <w:rFonts w:hint="eastAsia" w:ascii="宋体" w:hAnsi="宋体" w:eastAsia="宋体" w:cs="宋体"/>
                <w:b/>
                <w:bCs/>
                <w:color w:val="auto"/>
                <w:sz w:val="24"/>
                <w:szCs w:val="24"/>
              </w:rPr>
              <w:t>四川省首期开展“政采贷”业务银行名单公示</w:t>
            </w:r>
          </w:p>
          <w:p>
            <w:pPr>
              <w:pageBreakBefore w:val="0"/>
              <w:widowControl w:val="0"/>
              <w:kinsoku/>
              <w:wordWrap/>
              <w:overflowPunct/>
              <w:topLinePunct w:val="0"/>
              <w:bidi w:val="0"/>
              <w:snapToGrid/>
              <w:spacing w:line="360" w:lineRule="exact"/>
              <w:ind w:left="29" w:leftChars="14"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w:t>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"http://www.ccgp-sichuan.gov.cn/view/staticpags/sjzytz/40288687679acae30167e48918242465.html"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u w:val="single"/>
              </w:rPr>
              <w:t>http://www.ccgp-sichuan.gov.cn/view/staticpags/sjzytz/40288687679acae30167e48918242465.html</w:t>
            </w:r>
            <w:r>
              <w:rPr>
                <w:rFonts w:hint="eastAsia" w:ascii="宋体" w:hAnsi="宋体" w:eastAsia="宋体" w:cs="宋体"/>
                <w:color w:val="auto"/>
                <w:sz w:val="24"/>
                <w:szCs w:val="24"/>
                <w:u w:val="single"/>
              </w:rPr>
              <w:fldChar w:fldCharType="end"/>
            </w:r>
            <w:r>
              <w:rPr>
                <w:rFonts w:hint="eastAsia" w:ascii="宋体" w:hAnsi="宋体" w:eastAsia="宋体" w:cs="宋体"/>
                <w:color w:val="auto"/>
                <w:sz w:val="24"/>
                <w:szCs w:val="24"/>
              </w:rPr>
              <w:t>）</w:t>
            </w:r>
          </w:p>
          <w:p>
            <w:pPr>
              <w:pageBreakBefore w:val="0"/>
              <w:widowControl w:val="0"/>
              <w:kinsoku/>
              <w:wordWrap/>
              <w:overflowPunct/>
              <w:topLinePunct w:val="0"/>
              <w:bidi w:val="0"/>
              <w:snapToGrid/>
              <w:spacing w:line="360" w:lineRule="exact"/>
              <w:ind w:left="29" w:leftChars="14" w:firstLine="0" w:firstLineChars="0"/>
              <w:rPr>
                <w:rFonts w:hint="eastAsia" w:ascii="宋体" w:hAnsi="宋体" w:eastAsia="宋体" w:cs="宋体"/>
                <w:color w:val="auto"/>
                <w:sz w:val="24"/>
                <w:szCs w:val="24"/>
              </w:rPr>
            </w:pPr>
            <w:r>
              <w:rPr>
                <w:rFonts w:hint="eastAsia" w:ascii="宋体" w:hAnsi="宋体" w:eastAsia="宋体" w:cs="宋体"/>
                <w:b/>
                <w:bCs/>
                <w:color w:val="auto"/>
                <w:sz w:val="24"/>
                <w:szCs w:val="24"/>
              </w:rPr>
              <w:t>四川省第二期开展“政采贷”业务金融机构名单公示</w:t>
            </w:r>
          </w:p>
          <w:p>
            <w:pPr>
              <w:pageBreakBefore w:val="0"/>
              <w:widowControl w:val="0"/>
              <w:kinsoku/>
              <w:wordWrap/>
              <w:overflowPunct/>
              <w:topLinePunct w:val="0"/>
              <w:bidi w:val="0"/>
              <w:snapToGrid/>
              <w:spacing w:line="360" w:lineRule="exact"/>
              <w:ind w:left="29" w:leftChars="14"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w:t>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"http://www.ccgp-sichuan.gov.cn/view/staticpags/sjzytz/2c9240b5722eaf190172316e87f407b2.html"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u w:val="single"/>
              </w:rPr>
              <w:t>http://www.ccgp-sichuan.gov.cn/view/staticpags/sjzytz/2c9240b5722eaf190172316e87f407b2.html</w:t>
            </w:r>
            <w:r>
              <w:rPr>
                <w:rFonts w:hint="eastAsia" w:ascii="宋体" w:hAnsi="宋体" w:eastAsia="宋体" w:cs="宋体"/>
                <w:color w:val="auto"/>
                <w:sz w:val="24"/>
                <w:szCs w:val="24"/>
                <w:u w:val="single"/>
              </w:rPr>
              <w:fldChar w:fldCharType="end"/>
            </w:r>
            <w:r>
              <w:rPr>
                <w:rFonts w:hint="eastAsia" w:ascii="宋体" w:hAnsi="宋体" w:eastAsia="宋体" w:cs="宋体"/>
                <w:color w:val="auto"/>
                <w:sz w:val="24"/>
                <w:szCs w:val="24"/>
              </w:rPr>
              <w:t>）</w:t>
            </w:r>
          </w:p>
          <w:p>
            <w:pPr>
              <w:pageBreakBefore w:val="0"/>
              <w:widowControl w:val="0"/>
              <w:kinsoku/>
              <w:wordWrap/>
              <w:overflowPunct/>
              <w:topLinePunct w:val="0"/>
              <w:bidi w:val="0"/>
              <w:snapToGrid/>
              <w:spacing w:line="360" w:lineRule="exact"/>
              <w:ind w:firstLine="198" w:firstLineChars="82"/>
              <w:rPr>
                <w:rFonts w:hint="eastAsia" w:ascii="宋体" w:hAnsi="宋体" w:eastAsia="宋体" w:cs="宋体"/>
                <w:b/>
                <w:bCs/>
                <w:color w:val="auto"/>
                <w:sz w:val="24"/>
                <w:szCs w:val="24"/>
              </w:rPr>
            </w:pPr>
            <w:r>
              <w:rPr>
                <w:rFonts w:hint="eastAsia" w:ascii="宋体" w:hAnsi="宋体" w:eastAsia="宋体" w:cs="宋体"/>
                <w:b/>
                <w:bCs/>
                <w:color w:val="auto"/>
                <w:sz w:val="24"/>
                <w:szCs w:val="24"/>
              </w:rPr>
              <w:t>四川省第三批开展“政采贷”业务银行名单公示</w:t>
            </w:r>
          </w:p>
          <w:p>
            <w:pPr>
              <w:pStyle w:val="5"/>
              <w:pageBreakBefore w:val="0"/>
              <w:widowControl w:val="0"/>
              <w:kinsoku/>
              <w:wordWrap/>
              <w:overflowPunct/>
              <w:topLinePunct w:val="0"/>
              <w:bidi w:val="0"/>
              <w:snapToGrid/>
              <w:spacing w:line="360" w:lineRule="exact"/>
              <w:ind w:firstLine="0" w:firstLineChars="0"/>
              <w:rPr>
                <w:rFonts w:hint="eastAsia" w:ascii="宋体" w:hAnsi="宋体" w:eastAsia="宋体" w:cs="宋体"/>
                <w:b/>
                <w:bCs/>
                <w:color w:val="auto"/>
                <w:kern w:val="2"/>
                <w:sz w:val="24"/>
                <w:szCs w:val="24"/>
                <w:lang w:val="en-US" w:eastAsia="zh-CN" w:bidi="ar-SA"/>
              </w:rPr>
            </w:pPr>
            <w:r>
              <w:rPr>
                <w:rFonts w:hint="eastAsia" w:ascii="宋体" w:hAnsi="宋体" w:eastAsia="宋体" w:cs="宋体"/>
                <w:b w:val="0"/>
                <w:bCs w:val="0"/>
                <w:color w:val="auto"/>
                <w:sz w:val="24"/>
                <w:szCs w:val="24"/>
              </w:rPr>
              <w:t>（</w:t>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"http://www.ccgp-sichuan.gov.cn/view/staticpags/sjzytz/2c9240c77ac0843c017ac294fb80021c.html" </w:instrText>
            </w:r>
            <w:r>
              <w:rPr>
                <w:rFonts w:hint="eastAsia" w:ascii="宋体" w:hAnsi="宋体" w:eastAsia="宋体" w:cs="宋体"/>
                <w:color w:val="auto"/>
                <w:sz w:val="24"/>
                <w:szCs w:val="24"/>
              </w:rPr>
              <w:fldChar w:fldCharType="separate"/>
            </w:r>
            <w:r>
              <w:rPr>
                <w:rStyle w:val="24"/>
                <w:rFonts w:hint="eastAsia" w:ascii="宋体" w:hAnsi="宋体" w:eastAsia="宋体" w:cs="宋体"/>
                <w:b w:val="0"/>
                <w:bCs w:val="0"/>
                <w:color w:val="auto"/>
                <w:sz w:val="24"/>
                <w:szCs w:val="24"/>
              </w:rPr>
              <w:t>http://www.ccgp-sichuan.gov.cn/view/staticpags/sjzytz/2c9240c77ac0843c017ac294fb80021c.html</w:t>
            </w:r>
            <w:r>
              <w:rPr>
                <w:rStyle w:val="24"/>
                <w:rFonts w:hint="eastAsia" w:ascii="宋体" w:hAnsi="宋体" w:eastAsia="宋体" w:cs="宋体"/>
                <w:b w:val="0"/>
                <w:bCs w:val="0"/>
                <w:color w:val="auto"/>
                <w:sz w:val="24"/>
                <w:szCs w:val="24"/>
              </w:rPr>
              <w:fldChar w:fldCharType="end"/>
            </w:r>
            <w:r>
              <w:rPr>
                <w:rFonts w:hint="eastAsia" w:ascii="宋体" w:hAnsi="宋体" w:eastAsia="宋体" w:cs="宋体"/>
                <w:color w:val="auto"/>
                <w:sz w:val="24"/>
                <w:szCs w:val="24"/>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56" w:hRule="atLeast"/>
          <w:jc w:val="center"/>
        </w:trPr>
        <w:tc>
          <w:tcPr>
            <w:tcW w:w="1013" w:type="dxa"/>
            <w:tcBorders>
              <w:top w:val="single" w:color="auto" w:sz="8" w:space="0"/>
              <w:left w:val="single" w:color="auto" w:sz="18" w:space="0"/>
              <w:bottom w:val="single" w:color="auto" w:sz="8" w:space="0"/>
              <w:right w:val="single" w:color="auto" w:sz="8" w:space="0"/>
            </w:tcBorders>
            <w:noWrap w:val="0"/>
            <w:vAlign w:val="center"/>
          </w:tcPr>
          <w:p>
            <w:pPr>
              <w:pStyle w:val="45"/>
              <w:pageBreakBefore w:val="0"/>
              <w:widowControl w:val="0"/>
              <w:kinsoku/>
              <w:wordWrap/>
              <w:overflowPunct/>
              <w:topLinePunct w:val="0"/>
              <w:bidi w:val="0"/>
              <w:snapToGrid/>
              <w:spacing w:line="360" w:lineRule="exact"/>
              <w:ind w:right="230"/>
              <w:jc w:val="center"/>
              <w:rPr>
                <w:rFonts w:hint="default" w:ascii="宋体" w:hAnsi="宋体" w:eastAsia="宋体" w:cs="宋体"/>
                <w:color w:val="auto"/>
                <w:sz w:val="24"/>
                <w:szCs w:val="24"/>
                <w:lang w:val="en-US" w:eastAsia="zh-CN"/>
              </w:rPr>
            </w:pPr>
            <w:r>
              <w:rPr>
                <w:rFonts w:hint="eastAsia" w:eastAsia="宋体" w:cs="宋体"/>
                <w:color w:val="auto"/>
                <w:sz w:val="24"/>
                <w:szCs w:val="24"/>
                <w:lang w:val="en-US" w:eastAsia="zh-CN"/>
              </w:rPr>
              <w:t>19</w:t>
            </w:r>
          </w:p>
        </w:tc>
        <w:tc>
          <w:tcPr>
            <w:tcW w:w="2409" w:type="dxa"/>
            <w:tcBorders>
              <w:top w:val="single" w:color="auto" w:sz="8" w:space="0"/>
              <w:left w:val="single" w:color="auto" w:sz="8" w:space="0"/>
              <w:bottom w:val="single" w:color="auto" w:sz="8" w:space="0"/>
              <w:right w:val="single" w:color="auto" w:sz="8" w:space="0"/>
            </w:tcBorders>
            <w:noWrap w:val="0"/>
            <w:vAlign w:val="center"/>
          </w:tcPr>
          <w:p>
            <w:pPr>
              <w:pageBreakBefore w:val="0"/>
              <w:widowControl w:val="0"/>
              <w:kinsoku/>
              <w:wordWrap/>
              <w:overflowPunct/>
              <w:topLinePunct w:val="0"/>
              <w:bidi w:val="0"/>
              <w:snapToGrid/>
              <w:spacing w:line="360" w:lineRule="exact"/>
              <w:ind w:firstLine="480" w:firstLineChars="0"/>
              <w:jc w:val="both"/>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本项目所属行业</w:t>
            </w:r>
          </w:p>
        </w:tc>
        <w:tc>
          <w:tcPr>
            <w:tcW w:w="6084" w:type="dxa"/>
            <w:tcBorders>
              <w:top w:val="single" w:color="auto" w:sz="8" w:space="0"/>
              <w:left w:val="single" w:color="auto" w:sz="8" w:space="0"/>
              <w:bottom w:val="single" w:color="auto" w:sz="8" w:space="0"/>
              <w:right w:val="single" w:color="auto" w:sz="18" w:space="0"/>
            </w:tcBorders>
            <w:noWrap w:val="0"/>
            <w:vAlign w:val="top"/>
          </w:tcPr>
          <w:p>
            <w:pPr>
              <w:pStyle w:val="5"/>
              <w:pageBreakBefore w:val="0"/>
              <w:widowControl w:val="0"/>
              <w:kinsoku/>
              <w:wordWrap/>
              <w:overflowPunct/>
              <w:topLinePunct w:val="0"/>
              <w:bidi w:val="0"/>
              <w:snapToGrid/>
              <w:spacing w:line="360" w:lineRule="exact"/>
              <w:ind w:firstLine="240" w:firstLineChars="100"/>
              <w:rPr>
                <w:rFonts w:hint="eastAsia" w:ascii="宋体" w:hAnsi="宋体" w:eastAsia="宋体" w:cs="宋体"/>
                <w:b w:val="0"/>
                <w:bCs w:val="0"/>
                <w:color w:val="auto"/>
                <w:sz w:val="24"/>
                <w:szCs w:val="24"/>
              </w:rPr>
            </w:pPr>
            <w:r>
              <w:rPr>
                <w:rFonts w:hint="eastAsia" w:ascii="宋体" w:hAnsi="宋体" w:cs="宋体"/>
                <w:b w:val="0"/>
                <w:bCs w:val="0"/>
                <w:color w:val="auto"/>
                <w:kern w:val="2"/>
                <w:sz w:val="24"/>
                <w:szCs w:val="24"/>
                <w:lang w:val="en-US" w:eastAsia="zh-CN" w:bidi="ar-SA"/>
              </w:rPr>
              <w:t>审计服务</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56" w:hRule="atLeast"/>
          <w:jc w:val="center"/>
        </w:trPr>
        <w:tc>
          <w:tcPr>
            <w:tcW w:w="1013" w:type="dxa"/>
            <w:tcBorders>
              <w:top w:val="single" w:color="auto" w:sz="8" w:space="0"/>
              <w:left w:val="single" w:color="auto" w:sz="18" w:space="0"/>
              <w:bottom w:val="single" w:color="auto" w:sz="8" w:space="0"/>
              <w:right w:val="single" w:color="auto" w:sz="8" w:space="0"/>
            </w:tcBorders>
            <w:noWrap w:val="0"/>
            <w:vAlign w:val="center"/>
          </w:tcPr>
          <w:p>
            <w:pPr>
              <w:pStyle w:val="45"/>
              <w:pageBreakBefore w:val="0"/>
              <w:widowControl w:val="0"/>
              <w:kinsoku/>
              <w:wordWrap/>
              <w:overflowPunct/>
              <w:topLinePunct w:val="0"/>
              <w:bidi w:val="0"/>
              <w:snapToGrid/>
              <w:spacing w:line="360" w:lineRule="exact"/>
              <w:ind w:right="230"/>
              <w:jc w:val="center"/>
              <w:rPr>
                <w:rFonts w:hint="default" w:ascii="宋体" w:hAnsi="宋体" w:eastAsia="宋体" w:cs="宋体"/>
                <w:color w:val="auto"/>
                <w:sz w:val="24"/>
                <w:szCs w:val="24"/>
                <w:lang w:val="en-US" w:eastAsia="zh-CN"/>
              </w:rPr>
            </w:pPr>
            <w:r>
              <w:rPr>
                <w:rFonts w:hint="eastAsia" w:eastAsia="宋体" w:cs="宋体"/>
                <w:color w:val="auto"/>
                <w:sz w:val="24"/>
                <w:szCs w:val="24"/>
                <w:lang w:val="en-US" w:eastAsia="zh-CN"/>
              </w:rPr>
              <w:t>20</w:t>
            </w:r>
          </w:p>
        </w:tc>
        <w:tc>
          <w:tcPr>
            <w:tcW w:w="2409" w:type="dxa"/>
            <w:tcBorders>
              <w:top w:val="single" w:color="auto" w:sz="8" w:space="0"/>
              <w:left w:val="single" w:color="auto" w:sz="8" w:space="0"/>
              <w:bottom w:val="single" w:color="auto" w:sz="8" w:space="0"/>
              <w:right w:val="single" w:color="auto" w:sz="8" w:space="0"/>
            </w:tcBorders>
            <w:noWrap w:val="0"/>
            <w:vAlign w:val="center"/>
          </w:tcPr>
          <w:p>
            <w:pPr>
              <w:pageBreakBefore w:val="0"/>
              <w:widowControl w:val="0"/>
              <w:kinsoku/>
              <w:wordWrap/>
              <w:overflowPunct/>
              <w:topLinePunct w:val="0"/>
              <w:bidi w:val="0"/>
              <w:snapToGrid/>
              <w:spacing w:line="360" w:lineRule="exact"/>
              <w:ind w:firstLine="480" w:firstLineChars="0"/>
              <w:jc w:val="both"/>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其他</w:t>
            </w:r>
          </w:p>
        </w:tc>
        <w:tc>
          <w:tcPr>
            <w:tcW w:w="6084" w:type="dxa"/>
            <w:tcBorders>
              <w:top w:val="single" w:color="auto" w:sz="8" w:space="0"/>
              <w:left w:val="single" w:color="auto" w:sz="8" w:space="0"/>
              <w:bottom w:val="single" w:color="auto" w:sz="8" w:space="0"/>
              <w:right w:val="single" w:color="auto" w:sz="18" w:space="0"/>
            </w:tcBorders>
            <w:noWrap w:val="0"/>
            <w:vAlign w:val="top"/>
          </w:tcPr>
          <w:p>
            <w:pPr>
              <w:pageBreakBefore w:val="0"/>
              <w:widowControl w:val="0"/>
              <w:kinsoku/>
              <w:wordWrap/>
              <w:overflowPunct/>
              <w:topLinePunct w:val="0"/>
              <w:bidi w:val="0"/>
              <w:snapToGrid/>
              <w:spacing w:line="360" w:lineRule="exact"/>
              <w:ind w:firstLine="0" w:firstLineChars="0"/>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供应商递交响应文件时，须同时递交法定代表人（负责人）授权书原件和身份证原件</w:t>
            </w:r>
          </w:p>
        </w:tc>
      </w:tr>
    </w:tbl>
    <w:p>
      <w:pPr>
        <w:pStyle w:val="4"/>
        <w:keepNext w:val="0"/>
        <w:keepLines w:val="0"/>
        <w:spacing w:before="0" w:after="0" w:line="400" w:lineRule="exact"/>
        <w:jc w:val="center"/>
        <w:rPr>
          <w:rFonts w:hint="eastAsia" w:ascii="黑体"/>
          <w:bCs w:val="0"/>
          <w:color w:val="000000"/>
        </w:rPr>
      </w:pPr>
      <w:r>
        <w:rPr>
          <w:rFonts w:hint="eastAsia" w:ascii="黑体"/>
          <w:bCs w:val="0"/>
          <w:color w:val="000000"/>
        </w:rPr>
        <w:t>二、总  则</w:t>
      </w:r>
    </w:p>
    <w:p>
      <w:pPr>
        <w:pStyle w:val="5"/>
        <w:keepNext w:val="0"/>
        <w:keepLines w:val="0"/>
        <w:spacing w:before="0" w:after="0" w:line="400" w:lineRule="exact"/>
        <w:ind w:firstLine="482" w:firstLineChars="200"/>
        <w:outlineLvl w:val="9"/>
        <w:rPr>
          <w:rFonts w:hint="eastAsia" w:ascii="宋体" w:hAnsi="宋体"/>
          <w:color w:val="000000"/>
          <w:sz w:val="24"/>
        </w:rPr>
      </w:pPr>
      <w:bookmarkStart w:id="9" w:name="_Toc183582205"/>
      <w:bookmarkStart w:id="10" w:name="_Toc183682342"/>
      <w:bookmarkStart w:id="11" w:name="_Toc217446034"/>
    </w:p>
    <w:p>
      <w:pPr>
        <w:pStyle w:val="5"/>
        <w:keepNext w:val="0"/>
        <w:keepLines w:val="0"/>
        <w:pageBreakBefore w:val="0"/>
        <w:widowControl w:val="0"/>
        <w:kinsoku/>
        <w:wordWrap/>
        <w:overflowPunct/>
        <w:topLinePunct w:val="0"/>
        <w:autoSpaceDE/>
        <w:autoSpaceDN/>
        <w:bidi w:val="0"/>
        <w:snapToGrid/>
        <w:spacing w:before="0" w:after="0" w:line="500" w:lineRule="exact"/>
        <w:ind w:firstLine="562"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1.</w:t>
      </w:r>
      <w:bookmarkEnd w:id="9"/>
      <w:bookmarkEnd w:id="10"/>
      <w:r>
        <w:rPr>
          <w:rFonts w:hint="eastAsia" w:ascii="宋体" w:hAnsi="宋体" w:eastAsia="宋体" w:cs="宋体"/>
          <w:color w:val="000000"/>
          <w:sz w:val="28"/>
          <w:szCs w:val="28"/>
        </w:rPr>
        <w:t>适用范围</w:t>
      </w:r>
      <w:bookmarkEnd w:id="11"/>
    </w:p>
    <w:p>
      <w:pPr>
        <w:keepNext w:val="0"/>
        <w:keepLines w:val="0"/>
        <w:pageBreakBefore w:val="0"/>
        <w:widowControl w:val="0"/>
        <w:tabs>
          <w:tab w:val="left" w:pos="7665"/>
        </w:tabs>
        <w:kinsoku/>
        <w:wordWrap/>
        <w:overflowPunct/>
        <w:topLinePunct w:val="0"/>
        <w:autoSpaceDE/>
        <w:autoSpaceDN/>
        <w:bidi w:val="0"/>
        <w:snapToGrid/>
        <w:spacing w:line="500" w:lineRule="exact"/>
        <w:ind w:firstLine="560" w:firstLineChars="200"/>
        <w:rPr>
          <w:rFonts w:hint="eastAsia" w:ascii="宋体" w:hAnsi="宋体" w:eastAsia="宋体" w:cs="宋体"/>
          <w:sz w:val="28"/>
          <w:szCs w:val="28"/>
        </w:rPr>
      </w:pPr>
      <w:r>
        <w:rPr>
          <w:rFonts w:hint="eastAsia" w:ascii="宋体" w:hAnsi="宋体" w:eastAsia="宋体" w:cs="宋体"/>
          <w:color w:val="000000"/>
          <w:sz w:val="28"/>
          <w:szCs w:val="28"/>
        </w:rPr>
        <w:t>1.1 本磋商文件仅适用于本次磋商所叙述的</w:t>
      </w:r>
      <w:r>
        <w:rPr>
          <w:rFonts w:hint="eastAsia" w:ascii="宋体" w:hAnsi="宋体" w:eastAsia="宋体" w:cs="宋体"/>
          <w:sz w:val="28"/>
          <w:szCs w:val="28"/>
        </w:rPr>
        <w:t>服务采购。</w:t>
      </w:r>
    </w:p>
    <w:p>
      <w:pPr>
        <w:keepNext w:val="0"/>
        <w:keepLines w:val="0"/>
        <w:pageBreakBefore w:val="0"/>
        <w:widowControl w:val="0"/>
        <w:tabs>
          <w:tab w:val="left" w:pos="7665"/>
        </w:tabs>
        <w:kinsoku/>
        <w:wordWrap/>
        <w:overflowPunct/>
        <w:topLinePunct w:val="0"/>
        <w:autoSpaceDE/>
        <w:autoSpaceDN/>
        <w:bidi w:val="0"/>
        <w:snapToGrid/>
        <w:spacing w:line="50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1.2 本磋商文件的解释权</w:t>
      </w:r>
      <w:r>
        <w:rPr>
          <w:rFonts w:hint="eastAsia" w:ascii="宋体" w:hAnsi="宋体" w:eastAsia="宋体" w:cs="宋体"/>
          <w:sz w:val="28"/>
          <w:szCs w:val="28"/>
        </w:rPr>
        <w:t>归</w:t>
      </w:r>
      <w:r>
        <w:rPr>
          <w:rFonts w:hint="eastAsia" w:ascii="宋体" w:hAnsi="宋体" w:eastAsia="宋体" w:cs="宋体"/>
          <w:color w:val="000000"/>
          <w:sz w:val="28"/>
          <w:szCs w:val="28"/>
        </w:rPr>
        <w:t>采购人和采购代理机构</w:t>
      </w:r>
      <w:r>
        <w:rPr>
          <w:rFonts w:hint="eastAsia" w:ascii="宋体" w:hAnsi="宋体" w:eastAsia="宋体" w:cs="宋体"/>
          <w:sz w:val="28"/>
          <w:szCs w:val="28"/>
        </w:rPr>
        <w:t>所有</w:t>
      </w:r>
      <w:r>
        <w:rPr>
          <w:rFonts w:hint="eastAsia" w:ascii="宋体" w:hAnsi="宋体" w:eastAsia="宋体" w:cs="宋体"/>
          <w:color w:val="000000"/>
          <w:sz w:val="28"/>
          <w:szCs w:val="28"/>
        </w:rPr>
        <w:t>。</w:t>
      </w:r>
    </w:p>
    <w:p>
      <w:pPr>
        <w:keepNext w:val="0"/>
        <w:keepLines w:val="0"/>
        <w:pageBreakBefore w:val="0"/>
        <w:widowControl w:val="0"/>
        <w:tabs>
          <w:tab w:val="left" w:pos="7665"/>
        </w:tabs>
        <w:kinsoku/>
        <w:wordWrap/>
        <w:overflowPunct/>
        <w:topLinePunct w:val="0"/>
        <w:autoSpaceDE/>
        <w:autoSpaceDN/>
        <w:bidi w:val="0"/>
        <w:snapToGrid/>
        <w:spacing w:line="500" w:lineRule="exact"/>
        <w:ind w:firstLine="560" w:firstLineChars="200"/>
        <w:rPr>
          <w:rFonts w:hint="eastAsia" w:ascii="宋体" w:hAnsi="宋体" w:eastAsia="宋体" w:cs="宋体"/>
          <w:color w:val="000000"/>
          <w:sz w:val="28"/>
          <w:szCs w:val="28"/>
        </w:rPr>
      </w:pPr>
    </w:p>
    <w:p>
      <w:pPr>
        <w:pStyle w:val="5"/>
        <w:keepNext w:val="0"/>
        <w:keepLines w:val="0"/>
        <w:pageBreakBefore w:val="0"/>
        <w:widowControl w:val="0"/>
        <w:kinsoku/>
        <w:wordWrap/>
        <w:overflowPunct/>
        <w:topLinePunct w:val="0"/>
        <w:autoSpaceDE/>
        <w:autoSpaceDN/>
        <w:bidi w:val="0"/>
        <w:snapToGrid/>
        <w:spacing w:before="0" w:after="0" w:line="500" w:lineRule="exact"/>
        <w:ind w:firstLine="562" w:firstLineChars="200"/>
        <w:rPr>
          <w:rFonts w:hint="eastAsia" w:ascii="宋体" w:hAnsi="宋体" w:eastAsia="宋体" w:cs="宋体"/>
          <w:color w:val="000000"/>
          <w:sz w:val="28"/>
          <w:szCs w:val="28"/>
        </w:rPr>
      </w:pPr>
      <w:bookmarkStart w:id="12" w:name="_Toc183682343"/>
      <w:bookmarkStart w:id="13" w:name="_Toc183582206"/>
      <w:bookmarkStart w:id="14" w:name="_Toc217446035"/>
      <w:r>
        <w:rPr>
          <w:rFonts w:hint="eastAsia" w:ascii="宋体" w:hAnsi="宋体" w:eastAsia="宋体" w:cs="宋体"/>
          <w:color w:val="000000"/>
          <w:sz w:val="28"/>
          <w:szCs w:val="28"/>
        </w:rPr>
        <w:t>2.</w:t>
      </w:r>
      <w:bookmarkEnd w:id="12"/>
      <w:bookmarkEnd w:id="13"/>
      <w:bookmarkEnd w:id="14"/>
      <w:r>
        <w:rPr>
          <w:rFonts w:hint="eastAsia" w:ascii="宋体" w:hAnsi="宋体" w:eastAsia="宋体" w:cs="宋体"/>
          <w:color w:val="000000"/>
          <w:sz w:val="28"/>
          <w:szCs w:val="28"/>
        </w:rPr>
        <w:t>采购主体</w:t>
      </w:r>
    </w:p>
    <w:p>
      <w:pPr>
        <w:keepNext w:val="0"/>
        <w:keepLines w:val="0"/>
        <w:pageBreakBefore w:val="0"/>
        <w:widowControl w:val="0"/>
        <w:tabs>
          <w:tab w:val="left" w:pos="7665"/>
        </w:tabs>
        <w:kinsoku/>
        <w:wordWrap/>
        <w:overflowPunct/>
        <w:topLinePunct w:val="0"/>
        <w:autoSpaceDE/>
        <w:autoSpaceDN/>
        <w:bidi w:val="0"/>
        <w:snapToGrid/>
        <w:spacing w:line="50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2.1本次磋商的采购人是</w:t>
      </w:r>
      <w:r>
        <w:rPr>
          <w:rFonts w:hint="eastAsia" w:ascii="宋体" w:hAnsi="宋体" w:eastAsia="宋体" w:cs="宋体"/>
          <w:b/>
          <w:bCs/>
          <w:color w:val="000000"/>
          <w:sz w:val="28"/>
          <w:szCs w:val="28"/>
          <w:u w:val="single"/>
        </w:rPr>
        <w:t xml:space="preserve"> </w:t>
      </w:r>
      <w:r>
        <w:rPr>
          <w:rFonts w:hint="eastAsia" w:ascii="宋体" w:hAnsi="宋体" w:cs="宋体"/>
          <w:b/>
          <w:bCs/>
          <w:sz w:val="28"/>
          <w:szCs w:val="28"/>
          <w:u w:val="single"/>
          <w:lang w:eastAsia="zh-CN"/>
        </w:rPr>
        <w:t>乐山市医疗保障事务中心</w:t>
      </w:r>
      <w:r>
        <w:rPr>
          <w:rFonts w:hint="eastAsia" w:ascii="宋体" w:hAnsi="宋体" w:eastAsia="宋体" w:cs="宋体"/>
          <w:b/>
          <w:bCs/>
          <w:color w:val="000000"/>
          <w:sz w:val="28"/>
          <w:szCs w:val="28"/>
          <w:u w:val="single"/>
        </w:rPr>
        <w:t xml:space="preserve">   </w:t>
      </w:r>
      <w:r>
        <w:rPr>
          <w:rFonts w:hint="eastAsia" w:ascii="宋体" w:hAnsi="宋体" w:eastAsia="宋体" w:cs="宋体"/>
          <w:color w:val="000000"/>
          <w:sz w:val="28"/>
          <w:szCs w:val="28"/>
        </w:rPr>
        <w:t xml:space="preserve"> 。</w:t>
      </w:r>
    </w:p>
    <w:p>
      <w:pPr>
        <w:keepNext w:val="0"/>
        <w:keepLines w:val="0"/>
        <w:pageBreakBefore w:val="0"/>
        <w:widowControl w:val="0"/>
        <w:tabs>
          <w:tab w:val="left" w:pos="7665"/>
        </w:tabs>
        <w:kinsoku/>
        <w:wordWrap/>
        <w:overflowPunct/>
        <w:topLinePunct w:val="0"/>
        <w:autoSpaceDE/>
        <w:autoSpaceDN/>
        <w:bidi w:val="0"/>
        <w:snapToGrid/>
        <w:spacing w:line="500" w:lineRule="exact"/>
        <w:ind w:right="-502" w:rightChars="-239"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2.2本次磋商的采购代理机构是</w:t>
      </w:r>
      <w:r>
        <w:rPr>
          <w:rFonts w:hint="eastAsia" w:ascii="宋体" w:hAnsi="宋体" w:eastAsia="宋体" w:cs="宋体"/>
          <w:b/>
          <w:bCs/>
          <w:sz w:val="28"/>
          <w:szCs w:val="28"/>
          <w:u w:val="single"/>
        </w:rPr>
        <w:t>乐山上诚工程管理服务有限公司</w:t>
      </w:r>
      <w:r>
        <w:rPr>
          <w:rFonts w:hint="eastAsia" w:ascii="宋体" w:hAnsi="宋体" w:eastAsia="宋体" w:cs="宋体"/>
          <w:b/>
          <w:bCs/>
          <w:color w:val="000000"/>
          <w:sz w:val="28"/>
          <w:szCs w:val="28"/>
          <w:u w:val="single"/>
        </w:rPr>
        <w:t xml:space="preserve">  </w:t>
      </w:r>
      <w:r>
        <w:rPr>
          <w:rFonts w:hint="eastAsia" w:ascii="宋体" w:hAnsi="宋体" w:eastAsia="宋体" w:cs="宋体"/>
          <w:color w:val="000000"/>
          <w:sz w:val="28"/>
          <w:szCs w:val="28"/>
        </w:rPr>
        <w:t>。</w:t>
      </w:r>
    </w:p>
    <w:p>
      <w:pPr>
        <w:keepNext w:val="0"/>
        <w:keepLines w:val="0"/>
        <w:pageBreakBefore w:val="0"/>
        <w:widowControl w:val="0"/>
        <w:tabs>
          <w:tab w:val="left" w:pos="7665"/>
        </w:tabs>
        <w:kinsoku/>
        <w:wordWrap/>
        <w:overflowPunct/>
        <w:topLinePunct w:val="0"/>
        <w:autoSpaceDE/>
        <w:autoSpaceDN/>
        <w:bidi w:val="0"/>
        <w:snapToGrid/>
        <w:spacing w:line="500" w:lineRule="exact"/>
        <w:ind w:firstLine="560" w:firstLineChars="200"/>
        <w:rPr>
          <w:rFonts w:hint="eastAsia" w:ascii="宋体" w:hAnsi="宋体" w:eastAsia="宋体" w:cs="宋体"/>
          <w:color w:val="000000"/>
          <w:sz w:val="28"/>
          <w:szCs w:val="28"/>
        </w:rPr>
      </w:pPr>
    </w:p>
    <w:p>
      <w:pPr>
        <w:pStyle w:val="5"/>
        <w:keepNext w:val="0"/>
        <w:keepLines w:val="0"/>
        <w:pageBreakBefore w:val="0"/>
        <w:widowControl w:val="0"/>
        <w:kinsoku/>
        <w:wordWrap/>
        <w:overflowPunct/>
        <w:topLinePunct w:val="0"/>
        <w:autoSpaceDE/>
        <w:autoSpaceDN/>
        <w:bidi w:val="0"/>
        <w:snapToGrid/>
        <w:spacing w:before="0" w:after="0" w:line="500" w:lineRule="exact"/>
        <w:ind w:firstLine="562" w:firstLineChars="200"/>
        <w:rPr>
          <w:rFonts w:hint="eastAsia" w:ascii="宋体" w:hAnsi="宋体" w:eastAsia="宋体" w:cs="宋体"/>
          <w:color w:val="000000"/>
          <w:sz w:val="28"/>
          <w:szCs w:val="28"/>
        </w:rPr>
      </w:pPr>
      <w:bookmarkStart w:id="15" w:name="_Toc183682344"/>
      <w:bookmarkStart w:id="16" w:name="_Toc217446036"/>
      <w:bookmarkStart w:id="17" w:name="_Toc217390843"/>
      <w:bookmarkStart w:id="18" w:name="_Toc183582207"/>
      <w:r>
        <w:rPr>
          <w:rFonts w:hint="eastAsia" w:ascii="宋体" w:hAnsi="宋体" w:eastAsia="宋体" w:cs="宋体"/>
          <w:color w:val="000000"/>
          <w:sz w:val="28"/>
          <w:szCs w:val="28"/>
        </w:rPr>
        <w:t>3. 合格</w:t>
      </w:r>
      <w:bookmarkEnd w:id="15"/>
      <w:bookmarkEnd w:id="16"/>
      <w:bookmarkEnd w:id="17"/>
      <w:bookmarkEnd w:id="18"/>
      <w:r>
        <w:rPr>
          <w:rFonts w:hint="eastAsia" w:ascii="宋体" w:hAnsi="宋体" w:eastAsia="宋体" w:cs="宋体"/>
          <w:color w:val="000000"/>
          <w:sz w:val="28"/>
          <w:szCs w:val="28"/>
        </w:rPr>
        <w:t>供应商（实质性要求）</w:t>
      </w:r>
    </w:p>
    <w:p>
      <w:pPr>
        <w:keepNext w:val="0"/>
        <w:keepLines w:val="0"/>
        <w:pageBreakBefore w:val="0"/>
        <w:widowControl w:val="0"/>
        <w:tabs>
          <w:tab w:val="left" w:pos="7665"/>
        </w:tabs>
        <w:kinsoku/>
        <w:wordWrap/>
        <w:overflowPunct/>
        <w:topLinePunct w:val="0"/>
        <w:autoSpaceDE/>
        <w:autoSpaceDN/>
        <w:bidi w:val="0"/>
        <w:snapToGrid/>
        <w:spacing w:line="500" w:lineRule="exact"/>
        <w:rPr>
          <w:rFonts w:hint="eastAsia" w:ascii="宋体" w:hAnsi="宋体" w:eastAsia="宋体" w:cs="宋体"/>
          <w:color w:val="000000"/>
          <w:sz w:val="28"/>
          <w:szCs w:val="28"/>
        </w:rPr>
      </w:pPr>
      <w:r>
        <w:rPr>
          <w:rFonts w:hint="eastAsia" w:ascii="宋体" w:hAnsi="宋体" w:eastAsia="宋体" w:cs="宋体"/>
          <w:b/>
          <w:color w:val="000000"/>
          <w:sz w:val="28"/>
          <w:szCs w:val="28"/>
        </w:rPr>
        <w:t xml:space="preserve">    </w:t>
      </w:r>
      <w:r>
        <w:rPr>
          <w:rFonts w:hint="eastAsia" w:ascii="宋体" w:hAnsi="宋体" w:eastAsia="宋体" w:cs="宋体"/>
          <w:color w:val="000000"/>
          <w:sz w:val="28"/>
          <w:szCs w:val="28"/>
        </w:rPr>
        <w:t>合格供应商应具备以下条件：</w:t>
      </w:r>
    </w:p>
    <w:p>
      <w:pPr>
        <w:keepNext w:val="0"/>
        <w:keepLines w:val="0"/>
        <w:pageBreakBefore w:val="0"/>
        <w:widowControl w:val="0"/>
        <w:tabs>
          <w:tab w:val="left" w:pos="7665"/>
        </w:tabs>
        <w:kinsoku/>
        <w:wordWrap/>
        <w:overflowPunct/>
        <w:topLinePunct w:val="0"/>
        <w:autoSpaceDE/>
        <w:autoSpaceDN/>
        <w:bidi w:val="0"/>
        <w:snapToGrid/>
        <w:spacing w:line="500" w:lineRule="exact"/>
        <w:ind w:firstLine="560" w:firstLineChars="200"/>
        <w:rPr>
          <w:rFonts w:hint="eastAsia" w:ascii="宋体" w:hAnsi="宋体" w:eastAsia="宋体" w:cs="宋体"/>
          <w:color w:val="000000"/>
          <w:spacing w:val="-4"/>
          <w:sz w:val="28"/>
          <w:szCs w:val="28"/>
        </w:rPr>
      </w:pPr>
      <w:r>
        <w:rPr>
          <w:rFonts w:hint="eastAsia" w:ascii="宋体" w:hAnsi="宋体" w:eastAsia="宋体" w:cs="宋体"/>
          <w:color w:val="000000"/>
          <w:sz w:val="28"/>
          <w:szCs w:val="28"/>
        </w:rPr>
        <w:t>3.1 具备法律法规和本采购文件规定的资格条件</w:t>
      </w:r>
      <w:r>
        <w:rPr>
          <w:rFonts w:hint="eastAsia" w:ascii="宋体" w:hAnsi="宋体" w:eastAsia="宋体" w:cs="宋体"/>
          <w:color w:val="000000"/>
          <w:spacing w:val="-4"/>
          <w:sz w:val="28"/>
          <w:szCs w:val="28"/>
        </w:rPr>
        <w:t>；</w:t>
      </w:r>
    </w:p>
    <w:p>
      <w:pPr>
        <w:keepNext w:val="0"/>
        <w:keepLines w:val="0"/>
        <w:pageBreakBefore w:val="0"/>
        <w:widowControl w:val="0"/>
        <w:tabs>
          <w:tab w:val="left" w:pos="7665"/>
        </w:tabs>
        <w:kinsoku/>
        <w:wordWrap/>
        <w:overflowPunct/>
        <w:topLinePunct w:val="0"/>
        <w:autoSpaceDE/>
        <w:autoSpaceDN/>
        <w:bidi w:val="0"/>
        <w:snapToGrid/>
        <w:spacing w:line="500" w:lineRule="exact"/>
        <w:ind w:firstLine="544" w:firstLineChars="200"/>
        <w:rPr>
          <w:rFonts w:hint="eastAsia" w:ascii="宋体" w:hAnsi="宋体" w:eastAsia="宋体" w:cs="宋体"/>
          <w:color w:val="000000"/>
          <w:spacing w:val="-4"/>
          <w:sz w:val="28"/>
          <w:szCs w:val="28"/>
        </w:rPr>
      </w:pPr>
      <w:r>
        <w:rPr>
          <w:rFonts w:hint="eastAsia" w:ascii="宋体" w:hAnsi="宋体" w:eastAsia="宋体" w:cs="宋体"/>
          <w:color w:val="000000"/>
          <w:spacing w:val="-4"/>
          <w:sz w:val="28"/>
          <w:szCs w:val="28"/>
        </w:rPr>
        <w:t>3.2 不属于禁止参加本项目采购活动的</w:t>
      </w:r>
      <w:r>
        <w:rPr>
          <w:rFonts w:hint="eastAsia" w:ascii="宋体" w:hAnsi="宋体" w:eastAsia="宋体" w:cs="宋体"/>
          <w:spacing w:val="-4"/>
          <w:sz w:val="28"/>
          <w:szCs w:val="28"/>
        </w:rPr>
        <w:t>供应商</w:t>
      </w:r>
      <w:r>
        <w:rPr>
          <w:rFonts w:hint="eastAsia" w:ascii="宋体" w:hAnsi="宋体" w:eastAsia="宋体" w:cs="宋体"/>
          <w:color w:val="000000"/>
          <w:spacing w:val="-4"/>
          <w:sz w:val="28"/>
          <w:szCs w:val="28"/>
        </w:rPr>
        <w:t>；</w:t>
      </w:r>
    </w:p>
    <w:p>
      <w:pPr>
        <w:keepNext w:val="0"/>
        <w:keepLines w:val="0"/>
        <w:pageBreakBefore w:val="0"/>
        <w:widowControl w:val="0"/>
        <w:tabs>
          <w:tab w:val="left" w:pos="7665"/>
        </w:tabs>
        <w:kinsoku/>
        <w:wordWrap/>
        <w:overflowPunct/>
        <w:topLinePunct w:val="0"/>
        <w:autoSpaceDE/>
        <w:autoSpaceDN/>
        <w:bidi w:val="0"/>
        <w:snapToGrid/>
        <w:spacing w:line="500" w:lineRule="exact"/>
        <w:ind w:firstLine="544" w:firstLineChars="200"/>
        <w:rPr>
          <w:rFonts w:hint="eastAsia" w:ascii="宋体" w:hAnsi="宋体" w:eastAsia="宋体" w:cs="宋体"/>
          <w:color w:val="000000"/>
          <w:spacing w:val="-4"/>
          <w:sz w:val="28"/>
          <w:szCs w:val="28"/>
        </w:rPr>
      </w:pPr>
      <w:r>
        <w:rPr>
          <w:rFonts w:hint="eastAsia" w:ascii="宋体" w:hAnsi="宋体" w:eastAsia="宋体" w:cs="宋体"/>
          <w:color w:val="000000"/>
          <w:spacing w:val="-4"/>
          <w:sz w:val="28"/>
          <w:szCs w:val="28"/>
        </w:rPr>
        <w:t>3.3 按照规定</w:t>
      </w:r>
      <w:r>
        <w:rPr>
          <w:rFonts w:hint="eastAsia" w:ascii="宋体" w:hAnsi="宋体" w:eastAsia="宋体" w:cs="宋体"/>
          <w:color w:val="000000"/>
          <w:sz w:val="28"/>
          <w:szCs w:val="28"/>
        </w:rPr>
        <w:t>获取了磋商文件，属于实质性参加政府采购活动的供应商。</w:t>
      </w:r>
    </w:p>
    <w:p>
      <w:pPr>
        <w:pStyle w:val="5"/>
        <w:keepNext w:val="0"/>
        <w:keepLines w:val="0"/>
        <w:pageBreakBefore w:val="0"/>
        <w:widowControl w:val="0"/>
        <w:kinsoku/>
        <w:wordWrap/>
        <w:overflowPunct/>
        <w:topLinePunct w:val="0"/>
        <w:autoSpaceDE/>
        <w:autoSpaceDN/>
        <w:bidi w:val="0"/>
        <w:snapToGrid/>
        <w:spacing w:before="0" w:after="0" w:line="500" w:lineRule="exact"/>
        <w:ind w:firstLine="562" w:firstLineChars="200"/>
        <w:outlineLvl w:val="9"/>
        <w:rPr>
          <w:rFonts w:hint="eastAsia" w:ascii="宋体" w:hAnsi="宋体" w:eastAsia="宋体" w:cs="宋体"/>
          <w:color w:val="000000"/>
          <w:sz w:val="28"/>
          <w:szCs w:val="28"/>
        </w:rPr>
      </w:pPr>
      <w:bookmarkStart w:id="19" w:name="_Toc183582208"/>
      <w:bookmarkStart w:id="20" w:name="_Toc217446037"/>
      <w:bookmarkStart w:id="21" w:name="_Toc183682345"/>
    </w:p>
    <w:p>
      <w:pPr>
        <w:pStyle w:val="5"/>
        <w:keepNext w:val="0"/>
        <w:keepLines w:val="0"/>
        <w:pageBreakBefore w:val="0"/>
        <w:widowControl w:val="0"/>
        <w:kinsoku/>
        <w:wordWrap/>
        <w:overflowPunct/>
        <w:topLinePunct w:val="0"/>
        <w:autoSpaceDE/>
        <w:autoSpaceDN/>
        <w:bidi w:val="0"/>
        <w:snapToGrid/>
        <w:spacing w:before="0" w:after="0" w:line="500" w:lineRule="exact"/>
        <w:ind w:firstLine="562"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4. 磋商费用</w:t>
      </w:r>
      <w:bookmarkEnd w:id="19"/>
      <w:bookmarkEnd w:id="20"/>
      <w:bookmarkEnd w:id="21"/>
    </w:p>
    <w:p>
      <w:pPr>
        <w:pStyle w:val="41"/>
        <w:keepNext w:val="0"/>
        <w:keepLines w:val="0"/>
        <w:pageBreakBefore w:val="0"/>
        <w:widowControl w:val="0"/>
        <w:kinsoku/>
        <w:wordWrap/>
        <w:overflowPunct/>
        <w:topLinePunct w:val="0"/>
        <w:autoSpaceDE/>
        <w:autoSpaceDN/>
        <w:bidi w:val="0"/>
        <w:snapToGrid/>
        <w:spacing w:line="500" w:lineRule="exact"/>
        <w:ind w:left="1"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供应商应自行承担参加磋商活动的全部费用。</w:t>
      </w:r>
    </w:p>
    <w:p>
      <w:pPr>
        <w:pStyle w:val="41"/>
        <w:keepNext w:val="0"/>
        <w:keepLines w:val="0"/>
        <w:pageBreakBefore w:val="0"/>
        <w:widowControl w:val="0"/>
        <w:kinsoku/>
        <w:wordWrap/>
        <w:overflowPunct/>
        <w:topLinePunct w:val="0"/>
        <w:autoSpaceDE/>
        <w:autoSpaceDN/>
        <w:bidi w:val="0"/>
        <w:snapToGrid/>
        <w:spacing w:line="500" w:lineRule="exact"/>
        <w:ind w:left="1" w:firstLine="560" w:firstLineChars="200"/>
        <w:rPr>
          <w:rFonts w:hint="eastAsia" w:ascii="宋体" w:hAnsi="宋体" w:eastAsia="宋体" w:cs="宋体"/>
          <w:color w:val="000000"/>
          <w:sz w:val="28"/>
          <w:szCs w:val="28"/>
        </w:rPr>
      </w:pPr>
    </w:p>
    <w:p>
      <w:pPr>
        <w:pStyle w:val="41"/>
        <w:keepNext w:val="0"/>
        <w:keepLines w:val="0"/>
        <w:pageBreakBefore w:val="0"/>
        <w:widowControl w:val="0"/>
        <w:kinsoku/>
        <w:wordWrap/>
        <w:overflowPunct/>
        <w:topLinePunct w:val="0"/>
        <w:autoSpaceDE/>
        <w:autoSpaceDN/>
        <w:bidi w:val="0"/>
        <w:snapToGrid/>
        <w:spacing w:line="500" w:lineRule="exact"/>
        <w:ind w:left="1" w:firstLine="562" w:firstLineChars="200"/>
        <w:rPr>
          <w:rFonts w:hint="eastAsia" w:ascii="宋体" w:hAnsi="宋体" w:eastAsia="宋体" w:cs="宋体"/>
          <w:b/>
          <w:color w:val="000000"/>
          <w:sz w:val="28"/>
          <w:szCs w:val="28"/>
        </w:rPr>
      </w:pPr>
      <w:r>
        <w:rPr>
          <w:rFonts w:hint="eastAsia" w:ascii="宋体" w:hAnsi="宋体" w:eastAsia="宋体" w:cs="宋体"/>
          <w:b/>
          <w:color w:val="000000"/>
          <w:sz w:val="28"/>
          <w:szCs w:val="28"/>
        </w:rPr>
        <w:t>5.充分、公平竞争保障措施（实质性要求）</w:t>
      </w:r>
    </w:p>
    <w:p>
      <w:pPr>
        <w:pStyle w:val="41"/>
        <w:keepNext w:val="0"/>
        <w:keepLines w:val="0"/>
        <w:pageBreakBefore w:val="0"/>
        <w:widowControl w:val="0"/>
        <w:kinsoku/>
        <w:wordWrap/>
        <w:overflowPunct/>
        <w:topLinePunct w:val="0"/>
        <w:autoSpaceDE/>
        <w:autoSpaceDN/>
        <w:bidi w:val="0"/>
        <w:snapToGrid/>
        <w:spacing w:line="500" w:lineRule="exact"/>
        <w:ind w:left="1" w:firstLine="560" w:firstLineChars="200"/>
        <w:rPr>
          <w:rFonts w:hint="eastAsia" w:ascii="宋体" w:hAnsi="宋体" w:eastAsia="宋体" w:cs="宋体"/>
          <w:color w:val="FF0000"/>
          <w:sz w:val="28"/>
          <w:szCs w:val="28"/>
        </w:rPr>
      </w:pPr>
      <w:r>
        <w:rPr>
          <w:rFonts w:hint="eastAsia" w:ascii="宋体" w:hAnsi="宋体" w:eastAsia="宋体" w:cs="宋体"/>
          <w:color w:val="000000"/>
          <w:sz w:val="28"/>
          <w:szCs w:val="28"/>
        </w:rPr>
        <w:t>5.1利害关系供应商处理。单位负责人为同一人或者存在直接控股、管理关系的不同供应商不得参加同一合同项下的政府采购活动。采购项目实行资格预审的，单位负责人为同一人或者存在直接控股、管理关系的不同供应商可以参加资格预审，但只能由供应商确定其中一家符合条件的供应商参加后续的政府采购活动，否则，其响应文件作为无效处理。</w:t>
      </w:r>
    </w:p>
    <w:p>
      <w:pPr>
        <w:pStyle w:val="41"/>
        <w:keepNext w:val="0"/>
        <w:keepLines w:val="0"/>
        <w:pageBreakBefore w:val="0"/>
        <w:widowControl w:val="0"/>
        <w:kinsoku/>
        <w:wordWrap/>
        <w:overflowPunct/>
        <w:topLinePunct w:val="0"/>
        <w:autoSpaceDE/>
        <w:autoSpaceDN/>
        <w:bidi w:val="0"/>
        <w:snapToGrid/>
        <w:spacing w:line="500" w:lineRule="exact"/>
        <w:ind w:left="1"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5.2利害关系授权代表处理。</w:t>
      </w:r>
      <w:r>
        <w:rPr>
          <w:rFonts w:hint="eastAsia" w:ascii="宋体" w:hAnsi="宋体" w:eastAsia="宋体" w:cs="宋体"/>
          <w:sz w:val="28"/>
          <w:szCs w:val="28"/>
        </w:rPr>
        <w:t>两</w:t>
      </w:r>
      <w:r>
        <w:rPr>
          <w:rFonts w:hint="eastAsia" w:ascii="宋体" w:hAnsi="宋体" w:eastAsia="宋体" w:cs="宋体"/>
          <w:color w:val="000000"/>
          <w:sz w:val="28"/>
          <w:szCs w:val="28"/>
        </w:rPr>
        <w:t>家以上的供应商不得在同一合同项下的采购项目中，委托同一个自然人、同一家庭的人员、同一单位的人员作为其授权代表，否则，其响应文件作为无效处理。</w:t>
      </w:r>
    </w:p>
    <w:p>
      <w:pPr>
        <w:pStyle w:val="41"/>
        <w:keepNext w:val="0"/>
        <w:keepLines w:val="0"/>
        <w:pageBreakBefore w:val="0"/>
        <w:widowControl w:val="0"/>
        <w:kinsoku/>
        <w:wordWrap/>
        <w:overflowPunct/>
        <w:topLinePunct w:val="0"/>
        <w:autoSpaceDE/>
        <w:autoSpaceDN/>
        <w:bidi w:val="0"/>
        <w:snapToGrid/>
        <w:spacing w:line="500" w:lineRule="exact"/>
        <w:ind w:left="1"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5.3前期参与供应商处理。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标因素和标准、政府采购合同等实质性内容条款的，视同为采购项目提供规范编制。</w:t>
      </w:r>
    </w:p>
    <w:p>
      <w:pPr>
        <w:pStyle w:val="41"/>
        <w:keepNext w:val="0"/>
        <w:keepLines w:val="0"/>
        <w:pageBreakBefore w:val="0"/>
        <w:widowControl w:val="0"/>
        <w:kinsoku/>
        <w:wordWrap/>
        <w:overflowPunct/>
        <w:topLinePunct w:val="0"/>
        <w:autoSpaceDE/>
        <w:autoSpaceDN/>
        <w:bidi w:val="0"/>
        <w:snapToGrid/>
        <w:spacing w:line="500" w:lineRule="exact"/>
        <w:ind w:left="1"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5.4提供相同品牌产品处理。提供相同品牌产品且通过资格审查的不同供应商参加同一合同项下采购项目的，按一家供应商计算，评审后得分最高的同品牌供应商获得成交供应商推荐资格；评审得分相同的，由采购人/采购人委托磋商小组自主采取公平、择优的方式确定一个供应商获得成交供应商推荐资格，其他同品牌供应商不作为成交供应商候选人。</w:t>
      </w:r>
    </w:p>
    <w:p>
      <w:pPr>
        <w:pStyle w:val="41"/>
        <w:keepNext w:val="0"/>
        <w:keepLines w:val="0"/>
        <w:pageBreakBefore w:val="0"/>
        <w:widowControl w:val="0"/>
        <w:kinsoku/>
        <w:wordWrap/>
        <w:overflowPunct/>
        <w:topLinePunct w:val="0"/>
        <w:autoSpaceDE/>
        <w:autoSpaceDN/>
        <w:bidi w:val="0"/>
        <w:snapToGrid/>
        <w:spacing w:line="500" w:lineRule="exact"/>
        <w:ind w:left="1"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非单一产品采购项目中，多家供应商提供的部分或所有核心产品品牌相同的，视为提供相同品牌产品。</w:t>
      </w:r>
    </w:p>
    <w:p>
      <w:pPr>
        <w:pStyle w:val="41"/>
        <w:keepNext w:val="0"/>
        <w:keepLines w:val="0"/>
        <w:pageBreakBefore w:val="0"/>
        <w:widowControl w:val="0"/>
        <w:kinsoku/>
        <w:wordWrap/>
        <w:overflowPunct/>
        <w:topLinePunct w:val="0"/>
        <w:autoSpaceDE/>
        <w:autoSpaceDN/>
        <w:bidi w:val="0"/>
        <w:snapToGrid/>
        <w:spacing w:line="500" w:lineRule="exact"/>
        <w:ind w:left="1"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5.5供应商实际控制人或者中高级管理人员，同时是采购代理机构工作人员，不得参与本项目政府采购活动。</w:t>
      </w:r>
    </w:p>
    <w:p>
      <w:pPr>
        <w:keepNext w:val="0"/>
        <w:keepLines w:val="0"/>
        <w:pageBreakBefore w:val="0"/>
        <w:widowControl w:val="0"/>
        <w:kinsoku/>
        <w:wordWrap/>
        <w:overflowPunct/>
        <w:topLinePunct w:val="0"/>
        <w:autoSpaceDE/>
        <w:autoSpaceDN/>
        <w:bidi w:val="0"/>
        <w:snapToGrid/>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5.6同一母公司的两家以上的子公司只能组成联合体参加本项目同一合同项下的采购活动，不得以不同供应商身份同时参加本项目同一合同项下的采购活动。</w:t>
      </w:r>
    </w:p>
    <w:p>
      <w:pPr>
        <w:keepNext w:val="0"/>
        <w:keepLines w:val="0"/>
        <w:pageBreakBefore w:val="0"/>
        <w:widowControl w:val="0"/>
        <w:kinsoku/>
        <w:wordWrap/>
        <w:overflowPunct/>
        <w:topLinePunct w:val="0"/>
        <w:autoSpaceDE/>
        <w:autoSpaceDN/>
        <w:bidi w:val="0"/>
        <w:snapToGrid/>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5.7供应商与采购代理机构存在关联关系，或者是采购代理机构的母公司或子公司，不得参加本项目政府采购活动。</w:t>
      </w:r>
    </w:p>
    <w:p>
      <w:pPr>
        <w:pStyle w:val="41"/>
        <w:keepNext w:val="0"/>
        <w:keepLines w:val="0"/>
        <w:pageBreakBefore w:val="0"/>
        <w:widowControl w:val="0"/>
        <w:kinsoku/>
        <w:wordWrap/>
        <w:overflowPunct/>
        <w:topLinePunct w:val="0"/>
        <w:autoSpaceDE/>
        <w:autoSpaceDN/>
        <w:bidi w:val="0"/>
        <w:snapToGrid/>
        <w:spacing w:line="500" w:lineRule="exact"/>
        <w:ind w:left="1"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5.8回避。政府采购活动中，采购人员及相关人员与供应商有下列利害关系之一的，应当回避：</w:t>
      </w:r>
    </w:p>
    <w:p>
      <w:pPr>
        <w:pStyle w:val="41"/>
        <w:keepNext w:val="0"/>
        <w:keepLines w:val="0"/>
        <w:pageBreakBefore w:val="0"/>
        <w:widowControl w:val="0"/>
        <w:kinsoku/>
        <w:wordWrap/>
        <w:overflowPunct/>
        <w:topLinePunct w:val="0"/>
        <w:autoSpaceDE/>
        <w:autoSpaceDN/>
        <w:bidi w:val="0"/>
        <w:snapToGrid/>
        <w:spacing w:line="500" w:lineRule="exact"/>
        <w:ind w:left="1"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（1）参加采购活动前3年内与供应商存在劳动关系；</w:t>
      </w:r>
    </w:p>
    <w:p>
      <w:pPr>
        <w:pStyle w:val="41"/>
        <w:keepNext w:val="0"/>
        <w:keepLines w:val="0"/>
        <w:pageBreakBefore w:val="0"/>
        <w:widowControl w:val="0"/>
        <w:kinsoku/>
        <w:wordWrap/>
        <w:overflowPunct/>
        <w:topLinePunct w:val="0"/>
        <w:autoSpaceDE/>
        <w:autoSpaceDN/>
        <w:bidi w:val="0"/>
        <w:snapToGrid/>
        <w:spacing w:line="500" w:lineRule="exact"/>
        <w:ind w:left="1"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（2）参加采购活动前3年内担任供应商的董事、监事；</w:t>
      </w:r>
    </w:p>
    <w:p>
      <w:pPr>
        <w:pStyle w:val="41"/>
        <w:keepNext w:val="0"/>
        <w:keepLines w:val="0"/>
        <w:pageBreakBefore w:val="0"/>
        <w:widowControl w:val="0"/>
        <w:kinsoku/>
        <w:wordWrap/>
        <w:overflowPunct/>
        <w:topLinePunct w:val="0"/>
        <w:autoSpaceDE/>
        <w:autoSpaceDN/>
        <w:bidi w:val="0"/>
        <w:snapToGrid/>
        <w:spacing w:line="500" w:lineRule="exact"/>
        <w:ind w:left="1"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（3）参加采购活动前3年内是供应商的控股股东或者实际控制人；</w:t>
      </w:r>
    </w:p>
    <w:p>
      <w:pPr>
        <w:pStyle w:val="41"/>
        <w:keepNext w:val="0"/>
        <w:keepLines w:val="0"/>
        <w:pageBreakBefore w:val="0"/>
        <w:widowControl w:val="0"/>
        <w:kinsoku/>
        <w:wordWrap/>
        <w:overflowPunct/>
        <w:topLinePunct w:val="0"/>
        <w:autoSpaceDE/>
        <w:autoSpaceDN/>
        <w:bidi w:val="0"/>
        <w:snapToGrid/>
        <w:spacing w:line="500" w:lineRule="exact"/>
        <w:ind w:left="1"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（4）与供应商的法定代表人或者负责人有夫妻、直系血亲、三代以内旁系血亲或者近姻亲关系；</w:t>
      </w:r>
    </w:p>
    <w:p>
      <w:pPr>
        <w:pStyle w:val="41"/>
        <w:keepNext w:val="0"/>
        <w:keepLines w:val="0"/>
        <w:pageBreakBefore w:val="0"/>
        <w:widowControl w:val="0"/>
        <w:kinsoku/>
        <w:wordWrap/>
        <w:overflowPunct/>
        <w:topLinePunct w:val="0"/>
        <w:autoSpaceDE/>
        <w:autoSpaceDN/>
        <w:bidi w:val="0"/>
        <w:snapToGrid/>
        <w:spacing w:line="500" w:lineRule="exact"/>
        <w:ind w:left="1"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（5）与供应商有其他可能影响政府采购活动公平、公正进行的关系。</w:t>
      </w:r>
    </w:p>
    <w:p>
      <w:pPr>
        <w:pStyle w:val="41"/>
        <w:keepNext w:val="0"/>
        <w:keepLines w:val="0"/>
        <w:pageBreakBefore w:val="0"/>
        <w:widowControl w:val="0"/>
        <w:kinsoku/>
        <w:wordWrap/>
        <w:overflowPunct/>
        <w:topLinePunct w:val="0"/>
        <w:autoSpaceDE/>
        <w:autoSpaceDN/>
        <w:bidi w:val="0"/>
        <w:snapToGrid/>
        <w:spacing w:line="500" w:lineRule="exact"/>
        <w:ind w:left="1"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本项目政府采购活动中需要依法回避的采购人员是指采购人内部负责采购项目的具体经办工作人员和直接分管采购项目的负责人，以及采购代理机构负责采购项目的具体经办工作人员和直接分管采购活动的负责人。本项目政府采购活动中需要依法回避的相关人员是指磋商小组成员。</w:t>
      </w:r>
    </w:p>
    <w:p>
      <w:pPr>
        <w:pStyle w:val="41"/>
        <w:keepNext w:val="0"/>
        <w:keepLines w:val="0"/>
        <w:pageBreakBefore w:val="0"/>
        <w:widowControl w:val="0"/>
        <w:kinsoku/>
        <w:wordWrap/>
        <w:overflowPunct/>
        <w:topLinePunct w:val="0"/>
        <w:autoSpaceDE/>
        <w:autoSpaceDN/>
        <w:bidi w:val="0"/>
        <w:snapToGrid/>
        <w:spacing w:line="500" w:lineRule="exact"/>
        <w:ind w:left="1"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供应商认为采购人员及相关人员与其他供应商有利害关系的，可以向采购代理机构书面提出回避申请，并说明理由。采购代理机构将及时询问被申请回避人员，有利害关系的被申请回避人员应当回避。</w:t>
      </w:r>
    </w:p>
    <w:p>
      <w:pPr>
        <w:pStyle w:val="41"/>
        <w:keepNext w:val="0"/>
        <w:keepLines w:val="0"/>
        <w:pageBreakBefore w:val="0"/>
        <w:widowControl w:val="0"/>
        <w:kinsoku/>
        <w:wordWrap/>
        <w:overflowPunct/>
        <w:topLinePunct w:val="0"/>
        <w:autoSpaceDE/>
        <w:autoSpaceDN/>
        <w:bidi w:val="0"/>
        <w:snapToGrid/>
        <w:spacing w:line="500" w:lineRule="exact"/>
        <w:ind w:left="1" w:firstLine="562" w:firstLineChars="200"/>
        <w:rPr>
          <w:rFonts w:hint="eastAsia" w:ascii="宋体" w:hAnsi="宋体" w:eastAsia="宋体" w:cs="宋体"/>
          <w:b/>
          <w:color w:val="000000"/>
          <w:sz w:val="28"/>
          <w:szCs w:val="28"/>
        </w:rPr>
      </w:pPr>
    </w:p>
    <w:p>
      <w:pPr>
        <w:pStyle w:val="41"/>
        <w:keepNext w:val="0"/>
        <w:keepLines w:val="0"/>
        <w:pageBreakBefore w:val="0"/>
        <w:widowControl w:val="0"/>
        <w:kinsoku/>
        <w:wordWrap/>
        <w:overflowPunct/>
        <w:topLinePunct w:val="0"/>
        <w:autoSpaceDE/>
        <w:autoSpaceDN/>
        <w:bidi w:val="0"/>
        <w:snapToGrid/>
        <w:spacing w:line="500" w:lineRule="exact"/>
        <w:ind w:left="1" w:firstLine="562" w:firstLineChars="200"/>
        <w:rPr>
          <w:rFonts w:hint="eastAsia" w:ascii="宋体" w:hAnsi="宋体" w:eastAsia="宋体" w:cs="宋体"/>
          <w:b/>
          <w:color w:val="000000"/>
          <w:sz w:val="28"/>
          <w:szCs w:val="28"/>
        </w:rPr>
      </w:pPr>
      <w:r>
        <w:rPr>
          <w:rFonts w:hint="eastAsia" w:ascii="宋体" w:hAnsi="宋体" w:eastAsia="宋体" w:cs="宋体"/>
          <w:b/>
          <w:color w:val="000000"/>
          <w:sz w:val="28"/>
          <w:szCs w:val="28"/>
        </w:rPr>
        <w:t>6.联合体竞争性磋商（实质性要求）</w:t>
      </w:r>
    </w:p>
    <w:p>
      <w:pPr>
        <w:pStyle w:val="41"/>
        <w:keepNext w:val="0"/>
        <w:keepLines w:val="0"/>
        <w:pageBreakBefore w:val="0"/>
        <w:widowControl w:val="0"/>
        <w:kinsoku/>
        <w:wordWrap/>
        <w:overflowPunct/>
        <w:topLinePunct w:val="0"/>
        <w:autoSpaceDE/>
        <w:autoSpaceDN/>
        <w:bidi w:val="0"/>
        <w:snapToGrid/>
        <w:spacing w:line="500" w:lineRule="exact"/>
        <w:ind w:left="1" w:firstLine="560" w:firstLineChars="200"/>
        <w:rPr>
          <w:rFonts w:hint="eastAsia" w:hAnsi="宋体" w:eastAsia="宋体" w:cs="宋体"/>
          <w:color w:val="000000"/>
          <w:sz w:val="28"/>
          <w:szCs w:val="28"/>
          <w:lang w:eastAsia="zh-CN"/>
        </w:rPr>
      </w:pPr>
      <w:r>
        <w:rPr>
          <w:rFonts w:hint="eastAsia" w:ascii="宋体" w:hAnsi="宋体" w:eastAsia="宋体" w:cs="宋体"/>
          <w:color w:val="000000"/>
          <w:sz w:val="28"/>
          <w:szCs w:val="28"/>
        </w:rPr>
        <w:t>本项目</w:t>
      </w:r>
      <w:r>
        <w:rPr>
          <w:rFonts w:hint="eastAsia" w:ascii="宋体" w:hAnsi="宋体" w:eastAsia="宋体" w:cs="宋体"/>
          <w:color w:val="000000"/>
          <w:sz w:val="28"/>
          <w:szCs w:val="28"/>
          <w:lang w:val="en-US" w:eastAsia="zh-CN"/>
        </w:rPr>
        <w:t>不</w:t>
      </w:r>
      <w:r>
        <w:rPr>
          <w:rFonts w:hint="eastAsia" w:ascii="宋体" w:hAnsi="宋体" w:eastAsia="宋体" w:cs="宋体"/>
          <w:color w:val="000000"/>
          <w:sz w:val="28"/>
          <w:szCs w:val="28"/>
        </w:rPr>
        <w:t>接受联合体参与采购活动</w:t>
      </w:r>
      <w:r>
        <w:rPr>
          <w:rFonts w:hint="eastAsia" w:hAnsi="宋体" w:eastAsia="宋体" w:cs="宋体"/>
          <w:color w:val="000000"/>
          <w:sz w:val="28"/>
          <w:szCs w:val="28"/>
          <w:lang w:eastAsia="zh-CN"/>
        </w:rPr>
        <w:t>。</w:t>
      </w:r>
    </w:p>
    <w:p>
      <w:pPr>
        <w:pStyle w:val="41"/>
        <w:keepNext w:val="0"/>
        <w:keepLines w:val="0"/>
        <w:pageBreakBefore w:val="0"/>
        <w:widowControl w:val="0"/>
        <w:kinsoku/>
        <w:wordWrap/>
        <w:overflowPunct/>
        <w:topLinePunct w:val="0"/>
        <w:autoSpaceDE/>
        <w:autoSpaceDN/>
        <w:bidi w:val="0"/>
        <w:snapToGrid/>
        <w:spacing w:line="500" w:lineRule="exact"/>
        <w:ind w:left="1" w:firstLine="560" w:firstLineChars="200"/>
        <w:rPr>
          <w:rFonts w:hint="eastAsia" w:hAnsi="宋体" w:eastAsia="宋体" w:cs="宋体"/>
          <w:color w:val="000000"/>
          <w:sz w:val="28"/>
          <w:szCs w:val="28"/>
          <w:lang w:eastAsia="zh-CN"/>
        </w:rPr>
      </w:pPr>
    </w:p>
    <w:p>
      <w:pPr>
        <w:pStyle w:val="41"/>
        <w:keepNext w:val="0"/>
        <w:keepLines w:val="0"/>
        <w:pageBreakBefore w:val="0"/>
        <w:widowControl w:val="0"/>
        <w:kinsoku/>
        <w:wordWrap/>
        <w:overflowPunct/>
        <w:topLinePunct w:val="0"/>
        <w:autoSpaceDE/>
        <w:autoSpaceDN/>
        <w:bidi w:val="0"/>
        <w:snapToGrid/>
        <w:spacing w:line="500" w:lineRule="exact"/>
        <w:ind w:left="1" w:firstLine="562" w:firstLineChars="200"/>
        <w:rPr>
          <w:rFonts w:hint="eastAsia" w:ascii="宋体" w:hAnsi="宋体" w:eastAsia="宋体" w:cs="宋体"/>
          <w:b/>
          <w:color w:val="000000"/>
          <w:sz w:val="28"/>
          <w:szCs w:val="28"/>
          <w:lang w:val="en-US" w:eastAsia="zh-CN"/>
        </w:rPr>
      </w:pPr>
      <w:r>
        <w:rPr>
          <w:rFonts w:hint="eastAsia" w:ascii="宋体" w:hAnsi="宋体" w:eastAsia="宋体" w:cs="宋体"/>
          <w:b/>
          <w:color w:val="000000"/>
          <w:sz w:val="28"/>
          <w:szCs w:val="28"/>
        </w:rPr>
        <w:t>7.磋商保证金（实质性要求）</w:t>
      </w:r>
    </w:p>
    <w:p>
      <w:pPr>
        <w:pStyle w:val="41"/>
        <w:keepNext w:val="0"/>
        <w:keepLines w:val="0"/>
        <w:pageBreakBefore w:val="0"/>
        <w:widowControl w:val="0"/>
        <w:kinsoku/>
        <w:wordWrap/>
        <w:overflowPunct/>
        <w:topLinePunct w:val="0"/>
        <w:autoSpaceDE/>
        <w:autoSpaceDN/>
        <w:bidi w:val="0"/>
        <w:snapToGrid/>
        <w:spacing w:line="500" w:lineRule="exact"/>
        <w:ind w:left="1" w:firstLine="560" w:firstLineChars="200"/>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本项目不收取磋商保证金</w:t>
      </w:r>
    </w:p>
    <w:p>
      <w:pPr>
        <w:pStyle w:val="41"/>
        <w:keepNext w:val="0"/>
        <w:keepLines w:val="0"/>
        <w:pageBreakBefore w:val="0"/>
        <w:widowControl w:val="0"/>
        <w:kinsoku/>
        <w:wordWrap/>
        <w:overflowPunct/>
        <w:topLinePunct w:val="0"/>
        <w:autoSpaceDE/>
        <w:autoSpaceDN/>
        <w:bidi w:val="0"/>
        <w:snapToGrid/>
        <w:spacing w:line="500" w:lineRule="exact"/>
        <w:ind w:left="1" w:firstLine="560" w:firstLineChars="200"/>
        <w:rPr>
          <w:rFonts w:hint="eastAsia" w:ascii="宋体" w:hAnsi="宋体" w:eastAsia="宋体" w:cs="宋体"/>
          <w:color w:val="000000"/>
          <w:sz w:val="28"/>
          <w:szCs w:val="28"/>
        </w:rPr>
      </w:pPr>
    </w:p>
    <w:p>
      <w:pPr>
        <w:keepNext w:val="0"/>
        <w:keepLines w:val="0"/>
        <w:pageBreakBefore w:val="0"/>
        <w:widowControl w:val="0"/>
        <w:kinsoku/>
        <w:wordWrap/>
        <w:overflowPunct/>
        <w:topLinePunct w:val="0"/>
        <w:autoSpaceDE/>
        <w:autoSpaceDN/>
        <w:bidi w:val="0"/>
        <w:snapToGrid/>
        <w:spacing w:line="500" w:lineRule="exact"/>
        <w:ind w:firstLine="551" w:firstLineChars="196"/>
        <w:rPr>
          <w:rFonts w:hint="eastAsia" w:ascii="宋体" w:hAnsi="宋体" w:eastAsia="宋体" w:cs="宋体"/>
          <w:b/>
          <w:color w:val="000000"/>
          <w:sz w:val="28"/>
          <w:szCs w:val="28"/>
        </w:rPr>
      </w:pPr>
      <w:r>
        <w:rPr>
          <w:rFonts w:hint="eastAsia" w:ascii="宋体" w:hAnsi="宋体" w:eastAsia="宋体" w:cs="宋体"/>
          <w:b/>
          <w:color w:val="000000"/>
          <w:sz w:val="28"/>
          <w:szCs w:val="28"/>
        </w:rPr>
        <w:t>8.响应文件有效期（实质性要求）</w:t>
      </w:r>
    </w:p>
    <w:p>
      <w:pPr>
        <w:keepNext w:val="0"/>
        <w:keepLines w:val="0"/>
        <w:pageBreakBefore w:val="0"/>
        <w:widowControl w:val="0"/>
        <w:kinsoku/>
        <w:wordWrap/>
        <w:overflowPunct/>
        <w:topLinePunct w:val="0"/>
        <w:autoSpaceDE/>
        <w:autoSpaceDN/>
        <w:bidi w:val="0"/>
        <w:snapToGrid/>
        <w:spacing w:line="500" w:lineRule="exact"/>
        <w:ind w:firstLine="548" w:firstLineChars="196"/>
        <w:rPr>
          <w:rFonts w:hint="eastAsia" w:ascii="宋体" w:hAnsi="宋体" w:eastAsia="宋体" w:cs="宋体"/>
          <w:color w:val="000000"/>
          <w:sz w:val="28"/>
          <w:szCs w:val="28"/>
        </w:rPr>
      </w:pPr>
      <w:r>
        <w:rPr>
          <w:rFonts w:hint="eastAsia" w:ascii="宋体" w:hAnsi="宋体" w:eastAsia="宋体" w:cs="宋体"/>
          <w:color w:val="000000"/>
          <w:sz w:val="28"/>
          <w:szCs w:val="28"/>
        </w:rPr>
        <w:t>本项目响应文件有效期为递交磋商响应文件截止之日起</w:t>
      </w:r>
      <w:r>
        <w:rPr>
          <w:rFonts w:hint="eastAsia" w:ascii="宋体" w:hAnsi="宋体" w:eastAsia="宋体" w:cs="宋体"/>
          <w:color w:val="000000"/>
          <w:sz w:val="28"/>
          <w:szCs w:val="28"/>
          <w:lang w:val="en-US" w:eastAsia="zh-CN"/>
        </w:rPr>
        <w:t>90</w:t>
      </w:r>
      <w:r>
        <w:rPr>
          <w:rFonts w:hint="eastAsia" w:ascii="宋体" w:hAnsi="宋体" w:eastAsia="宋体" w:cs="宋体"/>
          <w:color w:val="000000"/>
          <w:sz w:val="28"/>
          <w:szCs w:val="28"/>
        </w:rPr>
        <w:t>天。供应商响应文件中必须载明响应文件有效期，响应文件中载明的响应文件有效期可以长于磋商文件规定的期限，但不得短于磋商文件规定的期限。否则，其响应文件将作为无效处理。</w:t>
      </w:r>
    </w:p>
    <w:p>
      <w:pPr>
        <w:keepNext w:val="0"/>
        <w:keepLines w:val="0"/>
        <w:pageBreakBefore w:val="0"/>
        <w:widowControl w:val="0"/>
        <w:kinsoku/>
        <w:wordWrap/>
        <w:overflowPunct/>
        <w:topLinePunct w:val="0"/>
        <w:autoSpaceDE/>
        <w:autoSpaceDN/>
        <w:bidi w:val="0"/>
        <w:snapToGrid/>
        <w:spacing w:line="500" w:lineRule="exact"/>
        <w:ind w:firstLine="548" w:firstLineChars="196"/>
        <w:rPr>
          <w:rFonts w:hint="eastAsia" w:ascii="宋体" w:hAnsi="宋体" w:eastAsia="宋体" w:cs="宋体"/>
          <w:color w:val="000000"/>
          <w:sz w:val="28"/>
          <w:szCs w:val="28"/>
        </w:rPr>
      </w:pPr>
    </w:p>
    <w:p>
      <w:pPr>
        <w:pStyle w:val="9"/>
        <w:keepNext w:val="0"/>
        <w:keepLines w:val="0"/>
        <w:pageBreakBefore w:val="0"/>
        <w:widowControl w:val="0"/>
        <w:kinsoku/>
        <w:wordWrap/>
        <w:overflowPunct/>
        <w:topLinePunct w:val="0"/>
        <w:autoSpaceDE/>
        <w:autoSpaceDN/>
        <w:bidi w:val="0"/>
        <w:snapToGrid/>
        <w:spacing w:line="500" w:lineRule="exact"/>
        <w:ind w:firstLine="562" w:firstLineChars="200"/>
        <w:rPr>
          <w:rFonts w:hint="eastAsia" w:ascii="宋体" w:hAnsi="宋体" w:eastAsia="宋体" w:cs="宋体"/>
          <w:b/>
          <w:bCs/>
          <w:color w:val="000000"/>
          <w:sz w:val="28"/>
          <w:szCs w:val="28"/>
        </w:rPr>
      </w:pPr>
      <w:r>
        <w:rPr>
          <w:rFonts w:hint="eastAsia" w:ascii="宋体" w:hAnsi="宋体" w:eastAsia="宋体" w:cs="宋体"/>
          <w:b/>
          <w:color w:val="000000"/>
          <w:sz w:val="28"/>
          <w:szCs w:val="28"/>
        </w:rPr>
        <w:t>9.</w:t>
      </w:r>
      <w:r>
        <w:rPr>
          <w:rFonts w:hint="eastAsia" w:ascii="宋体" w:hAnsi="宋体" w:eastAsia="宋体" w:cs="宋体"/>
          <w:b/>
          <w:bCs/>
          <w:color w:val="000000"/>
          <w:sz w:val="28"/>
          <w:szCs w:val="28"/>
        </w:rPr>
        <w:t>知识产权（实质性要求）</w:t>
      </w:r>
    </w:p>
    <w:p>
      <w:pPr>
        <w:pStyle w:val="9"/>
        <w:keepNext w:val="0"/>
        <w:keepLines w:val="0"/>
        <w:pageBreakBefore w:val="0"/>
        <w:widowControl w:val="0"/>
        <w:kinsoku/>
        <w:wordWrap/>
        <w:overflowPunct/>
        <w:topLinePunct w:val="0"/>
        <w:autoSpaceDE/>
        <w:autoSpaceDN/>
        <w:bidi w:val="0"/>
        <w:snapToGrid/>
        <w:spacing w:line="50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9.1 供应商应保证在本项目</w:t>
      </w:r>
      <w:r>
        <w:rPr>
          <w:rFonts w:hint="eastAsia" w:ascii="宋体" w:hAnsi="宋体" w:eastAsia="宋体" w:cs="宋体"/>
          <w:sz w:val="28"/>
          <w:szCs w:val="28"/>
        </w:rPr>
        <w:t>中</w:t>
      </w:r>
      <w:r>
        <w:rPr>
          <w:rFonts w:hint="eastAsia" w:ascii="宋体" w:hAnsi="宋体" w:eastAsia="宋体" w:cs="宋体"/>
          <w:color w:val="000000"/>
          <w:sz w:val="28"/>
          <w:szCs w:val="28"/>
        </w:rPr>
        <w:t>使用的任何产品和服务（包括部分使用），不会产生因第三方提出侵犯其专利权、商标权或其它知识产权而引起的法律和经济纠纷，如因专利权、商标权或其它知识产权而引起法律和经济纠纷，由供应商承担所有相关责任。</w:t>
      </w:r>
    </w:p>
    <w:p>
      <w:pPr>
        <w:pStyle w:val="9"/>
        <w:keepNext w:val="0"/>
        <w:keepLines w:val="0"/>
        <w:pageBreakBefore w:val="0"/>
        <w:widowControl w:val="0"/>
        <w:kinsoku/>
        <w:wordWrap/>
        <w:overflowPunct/>
        <w:topLinePunct w:val="0"/>
        <w:autoSpaceDE/>
        <w:autoSpaceDN/>
        <w:bidi w:val="0"/>
        <w:snapToGrid/>
        <w:spacing w:line="50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9.2 除非磋商文件特别</w:t>
      </w:r>
      <w:r>
        <w:rPr>
          <w:rFonts w:hint="eastAsia" w:ascii="宋体" w:hAnsi="宋体" w:eastAsia="宋体" w:cs="宋体"/>
          <w:sz w:val="28"/>
          <w:szCs w:val="28"/>
        </w:rPr>
        <w:t>规定</w:t>
      </w:r>
      <w:r>
        <w:rPr>
          <w:rFonts w:hint="eastAsia" w:ascii="宋体" w:hAnsi="宋体" w:eastAsia="宋体" w:cs="宋体"/>
          <w:color w:val="000000"/>
          <w:sz w:val="28"/>
          <w:szCs w:val="28"/>
        </w:rPr>
        <w:t>，采购人享有本项目实施过程中产生的知识成果及知识产权。</w:t>
      </w:r>
    </w:p>
    <w:p>
      <w:pPr>
        <w:keepNext w:val="0"/>
        <w:keepLines w:val="0"/>
        <w:pageBreakBefore w:val="0"/>
        <w:widowControl w:val="0"/>
        <w:kinsoku/>
        <w:wordWrap/>
        <w:overflowPunct/>
        <w:topLinePunct w:val="0"/>
        <w:autoSpaceDE/>
        <w:autoSpaceDN/>
        <w:bidi w:val="0"/>
        <w:snapToGrid/>
        <w:spacing w:line="500" w:lineRule="exact"/>
        <w:ind w:firstLine="560" w:firstLineChars="200"/>
        <w:rPr>
          <w:rFonts w:hint="eastAsia" w:ascii="宋体" w:hAnsi="宋体" w:eastAsia="宋体" w:cs="宋体"/>
          <w:sz w:val="28"/>
          <w:szCs w:val="28"/>
        </w:rPr>
      </w:pPr>
      <w:r>
        <w:rPr>
          <w:rFonts w:hint="eastAsia" w:ascii="宋体" w:hAnsi="宋体" w:eastAsia="宋体" w:cs="宋体"/>
          <w:color w:val="000000"/>
          <w:sz w:val="28"/>
          <w:szCs w:val="28"/>
        </w:rPr>
        <w:t>9.3</w:t>
      </w:r>
      <w:r>
        <w:rPr>
          <w:rFonts w:hint="eastAsia" w:ascii="宋体" w:hAnsi="宋体" w:eastAsia="宋体" w:cs="宋体"/>
          <w:sz w:val="28"/>
          <w:szCs w:val="28"/>
        </w:rPr>
        <w:t>供应商将在采购项目实施过程中采用自有或者第三方知识成果的，应当在响应文件中载明，并提供相关知识产权证明文件。使用该知识成果后，供应商需提供开发接口和开发手册等技术资料，并承诺提供无限期支持，采购人享有使用权（含采购人委托第三方在该项目后续开发的使用权）。</w:t>
      </w:r>
    </w:p>
    <w:p>
      <w:pPr>
        <w:keepNext w:val="0"/>
        <w:keepLines w:val="0"/>
        <w:pageBreakBefore w:val="0"/>
        <w:widowControl w:val="0"/>
        <w:kinsoku/>
        <w:wordWrap/>
        <w:overflowPunct/>
        <w:topLinePunct w:val="0"/>
        <w:autoSpaceDE/>
        <w:autoSpaceDN/>
        <w:bidi w:val="0"/>
        <w:snapToGrid/>
        <w:spacing w:line="500" w:lineRule="exact"/>
        <w:ind w:firstLine="537" w:firstLineChars="192"/>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9.4 如采用供应商所不拥有的知识产权，则在报价中必须包括合法获取该知识产权的相关费用。 </w:t>
      </w:r>
    </w:p>
    <w:p>
      <w:pPr>
        <w:pStyle w:val="4"/>
        <w:keepNext w:val="0"/>
        <w:keepLines w:val="0"/>
        <w:pageBreakBefore w:val="0"/>
        <w:widowControl w:val="0"/>
        <w:kinsoku/>
        <w:wordWrap/>
        <w:overflowPunct/>
        <w:topLinePunct w:val="0"/>
        <w:autoSpaceDE/>
        <w:autoSpaceDN/>
        <w:bidi w:val="0"/>
        <w:snapToGrid/>
        <w:spacing w:before="0" w:after="0" w:line="500" w:lineRule="exact"/>
        <w:jc w:val="center"/>
        <w:outlineLvl w:val="9"/>
        <w:rPr>
          <w:rFonts w:hint="eastAsia" w:ascii="宋体" w:hAnsi="宋体" w:eastAsia="宋体" w:cs="宋体"/>
          <w:bCs w:val="0"/>
          <w:color w:val="000000"/>
          <w:sz w:val="28"/>
          <w:szCs w:val="28"/>
        </w:rPr>
      </w:pPr>
      <w:bookmarkStart w:id="22" w:name="_Toc89075875"/>
      <w:bookmarkStart w:id="23" w:name="_Toc183682346"/>
      <w:bookmarkStart w:id="24" w:name="_Toc77400779"/>
      <w:bookmarkStart w:id="25" w:name="_Toc217446038"/>
      <w:bookmarkStart w:id="26" w:name="_Toc183582209"/>
    </w:p>
    <w:p>
      <w:pPr>
        <w:pStyle w:val="4"/>
        <w:keepNext w:val="0"/>
        <w:keepLines w:val="0"/>
        <w:pageBreakBefore w:val="0"/>
        <w:widowControl w:val="0"/>
        <w:kinsoku/>
        <w:wordWrap/>
        <w:overflowPunct/>
        <w:topLinePunct w:val="0"/>
        <w:autoSpaceDE/>
        <w:autoSpaceDN/>
        <w:bidi w:val="0"/>
        <w:snapToGrid/>
        <w:spacing w:before="0" w:after="0" w:line="500" w:lineRule="exact"/>
        <w:jc w:val="center"/>
        <w:rPr>
          <w:rFonts w:hint="eastAsia" w:ascii="宋体" w:hAnsi="宋体" w:eastAsia="宋体" w:cs="宋体"/>
          <w:bCs w:val="0"/>
          <w:color w:val="000000"/>
          <w:sz w:val="28"/>
          <w:szCs w:val="28"/>
        </w:rPr>
      </w:pPr>
      <w:r>
        <w:rPr>
          <w:rFonts w:hint="eastAsia" w:ascii="宋体" w:hAnsi="宋体" w:eastAsia="宋体" w:cs="宋体"/>
          <w:bCs w:val="0"/>
          <w:color w:val="000000"/>
          <w:sz w:val="28"/>
          <w:szCs w:val="28"/>
        </w:rPr>
        <w:t>三、磋商文件</w:t>
      </w:r>
      <w:bookmarkEnd w:id="22"/>
      <w:bookmarkEnd w:id="23"/>
      <w:bookmarkEnd w:id="24"/>
      <w:bookmarkEnd w:id="25"/>
      <w:bookmarkEnd w:id="26"/>
    </w:p>
    <w:p>
      <w:pPr>
        <w:pStyle w:val="5"/>
        <w:keepNext w:val="0"/>
        <w:keepLines w:val="0"/>
        <w:pageBreakBefore w:val="0"/>
        <w:widowControl w:val="0"/>
        <w:kinsoku/>
        <w:wordWrap/>
        <w:overflowPunct/>
        <w:topLinePunct w:val="0"/>
        <w:autoSpaceDE/>
        <w:autoSpaceDN/>
        <w:bidi w:val="0"/>
        <w:snapToGrid/>
        <w:spacing w:before="0" w:after="0" w:line="500" w:lineRule="exact"/>
        <w:ind w:firstLine="562" w:firstLineChars="200"/>
        <w:outlineLvl w:val="9"/>
        <w:rPr>
          <w:rFonts w:hint="eastAsia" w:ascii="宋体" w:hAnsi="宋体" w:eastAsia="宋体" w:cs="宋体"/>
          <w:color w:val="000000"/>
          <w:sz w:val="28"/>
          <w:szCs w:val="28"/>
        </w:rPr>
      </w:pPr>
      <w:bookmarkStart w:id="27" w:name="_Toc217446039"/>
      <w:bookmarkStart w:id="28" w:name="_Toc183582210"/>
      <w:bookmarkStart w:id="29" w:name="_Toc183682347"/>
    </w:p>
    <w:p>
      <w:pPr>
        <w:pStyle w:val="5"/>
        <w:keepNext w:val="0"/>
        <w:keepLines w:val="0"/>
        <w:pageBreakBefore w:val="0"/>
        <w:widowControl w:val="0"/>
        <w:kinsoku/>
        <w:wordWrap/>
        <w:overflowPunct/>
        <w:topLinePunct w:val="0"/>
        <w:autoSpaceDE/>
        <w:autoSpaceDN/>
        <w:bidi w:val="0"/>
        <w:snapToGrid/>
        <w:spacing w:before="0" w:after="0" w:line="500" w:lineRule="exact"/>
        <w:ind w:firstLine="562"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10．磋商文件的构成</w:t>
      </w:r>
      <w:bookmarkEnd w:id="27"/>
      <w:bookmarkEnd w:id="28"/>
      <w:bookmarkEnd w:id="29"/>
      <w:r>
        <w:rPr>
          <w:rFonts w:hint="eastAsia" w:ascii="宋体" w:hAnsi="宋体" w:eastAsia="宋体" w:cs="宋体"/>
          <w:color w:val="000000"/>
          <w:sz w:val="28"/>
          <w:szCs w:val="28"/>
        </w:rPr>
        <w:t>（实质性要求）</w:t>
      </w:r>
    </w:p>
    <w:p>
      <w:pPr>
        <w:keepNext w:val="0"/>
        <w:keepLines w:val="0"/>
        <w:pageBreakBefore w:val="0"/>
        <w:widowControl w:val="0"/>
        <w:tabs>
          <w:tab w:val="left" w:pos="720"/>
        </w:tabs>
        <w:kinsoku/>
        <w:wordWrap/>
        <w:overflowPunct/>
        <w:topLinePunct w:val="0"/>
        <w:autoSpaceDE/>
        <w:autoSpaceDN/>
        <w:bidi w:val="0"/>
        <w:snapToGrid/>
        <w:spacing w:line="500" w:lineRule="exact"/>
        <w:ind w:firstLine="560" w:firstLineChars="200"/>
        <w:rPr>
          <w:rFonts w:hint="eastAsia" w:ascii="宋体" w:hAnsi="宋体" w:eastAsia="宋体" w:cs="宋体"/>
          <w:color w:val="FF0000"/>
          <w:sz w:val="28"/>
          <w:szCs w:val="28"/>
        </w:rPr>
      </w:pPr>
      <w:r>
        <w:rPr>
          <w:rFonts w:hint="eastAsia" w:ascii="宋体" w:hAnsi="宋体" w:eastAsia="宋体" w:cs="宋体"/>
          <w:color w:val="000000"/>
          <w:sz w:val="28"/>
          <w:szCs w:val="28"/>
        </w:rPr>
        <w:t>10</w:t>
      </w:r>
      <w:r>
        <w:rPr>
          <w:rFonts w:hint="eastAsia" w:ascii="宋体" w:hAnsi="宋体" w:eastAsia="宋体" w:cs="宋体"/>
          <w:b/>
          <w:bCs/>
          <w:color w:val="000000"/>
          <w:sz w:val="28"/>
          <w:szCs w:val="28"/>
        </w:rPr>
        <w:t>.</w:t>
      </w:r>
      <w:r>
        <w:rPr>
          <w:rFonts w:hint="eastAsia" w:ascii="宋体" w:hAnsi="宋体" w:eastAsia="宋体" w:cs="宋体"/>
          <w:color w:val="000000"/>
          <w:sz w:val="28"/>
          <w:szCs w:val="28"/>
        </w:rPr>
        <w:t>1 磋商文件是供应商准备响应文件和参加磋商的依据，同时也是磋商的重要依据。磋商文件用以阐明磋商项目所需的资质、技术、服务及报价等要求、磋商程序、有关规定和注意事项以及合同主要条款等。</w:t>
      </w:r>
    </w:p>
    <w:p>
      <w:pPr>
        <w:keepNext w:val="0"/>
        <w:keepLines w:val="0"/>
        <w:pageBreakBefore w:val="0"/>
        <w:widowControl w:val="0"/>
        <w:tabs>
          <w:tab w:val="left" w:pos="7665"/>
        </w:tabs>
        <w:kinsoku/>
        <w:wordWrap/>
        <w:overflowPunct/>
        <w:topLinePunct w:val="0"/>
        <w:autoSpaceDE/>
        <w:autoSpaceDN/>
        <w:bidi w:val="0"/>
        <w:snapToGrid/>
        <w:spacing w:line="50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10</w:t>
      </w:r>
      <w:r>
        <w:rPr>
          <w:rFonts w:hint="eastAsia" w:ascii="宋体" w:hAnsi="宋体" w:eastAsia="宋体" w:cs="宋体"/>
          <w:b/>
          <w:bCs/>
          <w:color w:val="000000"/>
          <w:sz w:val="28"/>
          <w:szCs w:val="28"/>
        </w:rPr>
        <w:t>.</w:t>
      </w:r>
      <w:r>
        <w:rPr>
          <w:rFonts w:hint="eastAsia" w:ascii="宋体" w:hAnsi="宋体" w:eastAsia="宋体" w:cs="宋体"/>
          <w:color w:val="000000"/>
          <w:sz w:val="28"/>
          <w:szCs w:val="28"/>
        </w:rPr>
        <w:t>2 供应商应认真阅读和充分理解磋商文件中所有的事项、格式条款和规范要求。供应商应详细阅读磋商文件的全部内容，按照磋商文件的要求提供响应文件，并保证所提供的全部资料的真实性和有效性，一经发现有虚假行为的，将取消其参加磋商或成交资格，并承担相应的法律责任。</w:t>
      </w:r>
    </w:p>
    <w:p>
      <w:pPr>
        <w:pStyle w:val="5"/>
        <w:keepNext w:val="0"/>
        <w:keepLines w:val="0"/>
        <w:pageBreakBefore w:val="0"/>
        <w:widowControl w:val="0"/>
        <w:kinsoku/>
        <w:wordWrap/>
        <w:overflowPunct/>
        <w:topLinePunct w:val="0"/>
        <w:autoSpaceDE/>
        <w:autoSpaceDN/>
        <w:bidi w:val="0"/>
        <w:snapToGrid/>
        <w:spacing w:before="0" w:after="0" w:line="500" w:lineRule="exact"/>
        <w:ind w:firstLine="562" w:firstLineChars="200"/>
        <w:outlineLvl w:val="9"/>
        <w:rPr>
          <w:rFonts w:hint="eastAsia" w:ascii="宋体" w:hAnsi="宋体" w:eastAsia="宋体" w:cs="宋体"/>
          <w:color w:val="000000"/>
          <w:sz w:val="28"/>
          <w:szCs w:val="28"/>
        </w:rPr>
      </w:pPr>
      <w:bookmarkStart w:id="30" w:name="_Toc183582211"/>
      <w:bookmarkStart w:id="31" w:name="_Toc183682348"/>
      <w:bookmarkStart w:id="32" w:name="_Toc217446040"/>
    </w:p>
    <w:p>
      <w:pPr>
        <w:pStyle w:val="5"/>
        <w:keepNext w:val="0"/>
        <w:keepLines w:val="0"/>
        <w:pageBreakBefore w:val="0"/>
        <w:widowControl w:val="0"/>
        <w:kinsoku/>
        <w:wordWrap/>
        <w:overflowPunct/>
        <w:topLinePunct w:val="0"/>
        <w:autoSpaceDE/>
        <w:autoSpaceDN/>
        <w:bidi w:val="0"/>
        <w:snapToGrid/>
        <w:spacing w:before="0" w:after="0" w:line="500" w:lineRule="exact"/>
        <w:ind w:firstLine="562"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11. 磋商文件的澄清</w:t>
      </w:r>
      <w:bookmarkEnd w:id="30"/>
      <w:bookmarkEnd w:id="31"/>
      <w:r>
        <w:rPr>
          <w:rFonts w:hint="eastAsia" w:ascii="宋体" w:hAnsi="宋体" w:eastAsia="宋体" w:cs="宋体"/>
          <w:color w:val="000000"/>
          <w:sz w:val="28"/>
          <w:szCs w:val="28"/>
        </w:rPr>
        <w:t>和修改</w:t>
      </w:r>
      <w:bookmarkEnd w:id="32"/>
    </w:p>
    <w:p>
      <w:pPr>
        <w:keepNext w:val="0"/>
        <w:keepLines w:val="0"/>
        <w:pageBreakBefore w:val="0"/>
        <w:widowControl w:val="0"/>
        <w:tabs>
          <w:tab w:val="left" w:pos="720"/>
        </w:tabs>
        <w:kinsoku/>
        <w:wordWrap/>
        <w:overflowPunct/>
        <w:topLinePunct w:val="0"/>
        <w:autoSpaceDE/>
        <w:autoSpaceDN/>
        <w:bidi w:val="0"/>
        <w:snapToGrid/>
        <w:spacing w:line="50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11.1 在递交响应文件截止时间前，采购人、采购代理机构可以对磋商文件进行澄清或者修改。</w:t>
      </w:r>
    </w:p>
    <w:p>
      <w:pPr>
        <w:keepNext w:val="0"/>
        <w:keepLines w:val="0"/>
        <w:pageBreakBefore w:val="0"/>
        <w:widowControl w:val="0"/>
        <w:tabs>
          <w:tab w:val="left" w:pos="720"/>
        </w:tabs>
        <w:kinsoku/>
        <w:wordWrap/>
        <w:overflowPunct/>
        <w:topLinePunct w:val="0"/>
        <w:autoSpaceDE/>
        <w:autoSpaceDN/>
        <w:bidi w:val="0"/>
        <w:snapToGrid/>
        <w:spacing w:line="50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11.2 采购代理机构对已发出的磋商文件进行澄清或者修改，应当以书面形式将澄清或者修改的内容通知所有购买了磋商文件的供应商，同时在四川政府采购网上发布更正公告。该澄清或者修改的内容为磋商文件的组成部分，澄清或者修改的内容可能影响响应文件编制的，采购人或者采购代理机构发布公告并书面通知供应商的时间，应当在提交首次响应文件截止</w:t>
      </w:r>
      <w:r>
        <w:rPr>
          <w:rFonts w:hint="eastAsia" w:ascii="宋体" w:hAnsi="宋体" w:eastAsia="宋体" w:cs="宋体"/>
          <w:sz w:val="28"/>
          <w:szCs w:val="28"/>
        </w:rPr>
        <w:t>之日起</w:t>
      </w:r>
      <w:r>
        <w:rPr>
          <w:rFonts w:hint="eastAsia" w:ascii="宋体" w:hAnsi="宋体" w:eastAsia="宋体" w:cs="宋体"/>
          <w:color w:val="000000"/>
          <w:sz w:val="28"/>
          <w:szCs w:val="28"/>
        </w:rPr>
        <w:t>3个工作日前；不足上述时间的，应当顺延递交响应文件的截止时间。</w:t>
      </w:r>
    </w:p>
    <w:p>
      <w:pPr>
        <w:keepNext w:val="0"/>
        <w:keepLines w:val="0"/>
        <w:pageBreakBefore w:val="0"/>
        <w:widowControl w:val="0"/>
        <w:tabs>
          <w:tab w:val="left" w:pos="720"/>
        </w:tabs>
        <w:kinsoku/>
        <w:wordWrap/>
        <w:overflowPunct/>
        <w:topLinePunct w:val="0"/>
        <w:autoSpaceDE/>
        <w:autoSpaceDN/>
        <w:bidi w:val="0"/>
        <w:snapToGrid/>
        <w:spacing w:line="50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11.3供应商认为采购人/采购代理机构需要对磋商文件进行澄清或者修改的，可以在</w:t>
      </w:r>
      <w:r>
        <w:rPr>
          <w:rFonts w:hint="eastAsia" w:ascii="宋体" w:hAnsi="宋体" w:eastAsia="宋体" w:cs="宋体"/>
          <w:sz w:val="28"/>
          <w:szCs w:val="28"/>
        </w:rPr>
        <w:t>响应文件递交截止时间至少3日</w:t>
      </w:r>
      <w:r>
        <w:rPr>
          <w:rFonts w:hint="eastAsia" w:ascii="宋体" w:hAnsi="宋体" w:eastAsia="宋体" w:cs="宋体"/>
          <w:color w:val="000000"/>
          <w:sz w:val="28"/>
          <w:szCs w:val="28"/>
        </w:rPr>
        <w:t>前以书面形式向采购代理机构提出申请，由采购人/采购代理机构决定是否采纳供应商的申请事项。</w:t>
      </w:r>
    </w:p>
    <w:p>
      <w:pPr>
        <w:pStyle w:val="5"/>
        <w:keepNext w:val="0"/>
        <w:keepLines w:val="0"/>
        <w:pageBreakBefore w:val="0"/>
        <w:widowControl w:val="0"/>
        <w:kinsoku/>
        <w:wordWrap/>
        <w:overflowPunct/>
        <w:topLinePunct w:val="0"/>
        <w:autoSpaceDE/>
        <w:autoSpaceDN/>
        <w:bidi w:val="0"/>
        <w:snapToGrid/>
        <w:spacing w:before="0" w:after="0" w:line="500" w:lineRule="exact"/>
        <w:ind w:firstLine="562" w:firstLineChars="200"/>
        <w:outlineLvl w:val="9"/>
        <w:rPr>
          <w:rFonts w:hint="eastAsia" w:ascii="宋体" w:hAnsi="宋体" w:eastAsia="宋体" w:cs="宋体"/>
          <w:color w:val="000000"/>
          <w:sz w:val="28"/>
          <w:szCs w:val="28"/>
        </w:rPr>
      </w:pPr>
    </w:p>
    <w:p>
      <w:pPr>
        <w:pStyle w:val="5"/>
        <w:keepNext w:val="0"/>
        <w:keepLines w:val="0"/>
        <w:pageBreakBefore w:val="0"/>
        <w:widowControl w:val="0"/>
        <w:kinsoku/>
        <w:wordWrap/>
        <w:overflowPunct/>
        <w:topLinePunct w:val="0"/>
        <w:autoSpaceDE/>
        <w:autoSpaceDN/>
        <w:bidi w:val="0"/>
        <w:snapToGrid/>
        <w:spacing w:before="0" w:after="0" w:line="500" w:lineRule="exact"/>
        <w:ind w:firstLine="562" w:firstLineChars="200"/>
        <w:rPr>
          <w:rFonts w:hint="eastAsia" w:ascii="宋体" w:hAnsi="宋体" w:eastAsia="宋体" w:cs="宋体"/>
          <w:color w:val="000000"/>
          <w:sz w:val="28"/>
          <w:szCs w:val="28"/>
        </w:rPr>
      </w:pPr>
      <w:bookmarkStart w:id="33" w:name="_Toc208848971"/>
      <w:bookmarkStart w:id="34" w:name="_Toc217446041"/>
      <w:r>
        <w:rPr>
          <w:rFonts w:hint="eastAsia" w:ascii="宋体" w:hAnsi="宋体" w:eastAsia="宋体" w:cs="宋体"/>
          <w:color w:val="000000"/>
          <w:sz w:val="28"/>
          <w:szCs w:val="28"/>
        </w:rPr>
        <w:t>12. 答疑会和现场考察</w:t>
      </w:r>
      <w:bookmarkEnd w:id="33"/>
      <w:bookmarkEnd w:id="34"/>
    </w:p>
    <w:p>
      <w:pPr>
        <w:pStyle w:val="5"/>
        <w:keepNext w:val="0"/>
        <w:keepLines w:val="0"/>
        <w:pageBreakBefore w:val="0"/>
        <w:widowControl w:val="0"/>
        <w:kinsoku/>
        <w:wordWrap/>
        <w:overflowPunct/>
        <w:topLinePunct w:val="0"/>
        <w:autoSpaceDE/>
        <w:autoSpaceDN/>
        <w:bidi w:val="0"/>
        <w:snapToGrid/>
        <w:spacing w:before="0" w:after="0" w:line="500" w:lineRule="exact"/>
        <w:ind w:firstLine="560" w:firstLineChars="200"/>
        <w:rPr>
          <w:rFonts w:hint="eastAsia" w:ascii="宋体" w:hAnsi="宋体" w:eastAsia="宋体" w:cs="宋体"/>
          <w:b w:val="0"/>
          <w:bCs w:val="0"/>
          <w:color w:val="000000"/>
          <w:sz w:val="28"/>
          <w:szCs w:val="28"/>
          <w:lang w:val="en-US" w:eastAsia="zh-CN"/>
        </w:rPr>
      </w:pPr>
      <w:bookmarkStart w:id="35" w:name="_Toc183682351"/>
      <w:bookmarkStart w:id="36" w:name="_Toc183582214"/>
      <w:bookmarkStart w:id="37" w:name="_Toc77400780"/>
      <w:bookmarkStart w:id="38" w:name="_Toc217446042"/>
      <w:bookmarkStart w:id="39" w:name="_Toc89075876"/>
      <w:r>
        <w:rPr>
          <w:rFonts w:hint="eastAsia" w:ascii="宋体" w:hAnsi="宋体" w:eastAsia="宋体" w:cs="宋体"/>
          <w:b w:val="0"/>
          <w:bCs w:val="0"/>
          <w:color w:val="000000"/>
          <w:sz w:val="28"/>
          <w:szCs w:val="28"/>
          <w:lang w:val="en-US" w:eastAsia="zh-CN"/>
        </w:rPr>
        <w:t>无</w:t>
      </w:r>
    </w:p>
    <w:p>
      <w:pPr>
        <w:rPr>
          <w:rFonts w:hint="eastAsia"/>
        </w:rPr>
      </w:pPr>
    </w:p>
    <w:p>
      <w:pPr>
        <w:pStyle w:val="4"/>
        <w:keepNext w:val="0"/>
        <w:keepLines w:val="0"/>
        <w:spacing w:before="0" w:after="0" w:line="400" w:lineRule="exact"/>
        <w:jc w:val="center"/>
        <w:outlineLvl w:val="9"/>
        <w:rPr>
          <w:rFonts w:hint="eastAsia" w:ascii="黑体"/>
          <w:bCs w:val="0"/>
          <w:color w:val="000000"/>
        </w:rPr>
      </w:pPr>
    </w:p>
    <w:p>
      <w:pPr>
        <w:pStyle w:val="4"/>
        <w:keepNext w:val="0"/>
        <w:keepLines w:val="0"/>
        <w:spacing w:before="0" w:after="0" w:line="400" w:lineRule="exact"/>
        <w:jc w:val="center"/>
        <w:outlineLvl w:val="9"/>
        <w:rPr>
          <w:rFonts w:hint="eastAsia" w:ascii="黑体"/>
          <w:bCs w:val="0"/>
          <w:color w:val="000000"/>
        </w:rPr>
      </w:pPr>
    </w:p>
    <w:p>
      <w:pPr>
        <w:pStyle w:val="4"/>
        <w:keepNext w:val="0"/>
        <w:keepLines w:val="0"/>
        <w:spacing w:before="0" w:after="0" w:line="400" w:lineRule="exact"/>
        <w:jc w:val="center"/>
        <w:rPr>
          <w:rFonts w:hint="eastAsia" w:ascii="黑体"/>
          <w:bCs w:val="0"/>
          <w:color w:val="000000"/>
        </w:rPr>
      </w:pPr>
      <w:r>
        <w:rPr>
          <w:rFonts w:hint="eastAsia" w:ascii="黑体"/>
          <w:bCs w:val="0"/>
          <w:color w:val="000000"/>
        </w:rPr>
        <w:t>四、响应文件</w:t>
      </w:r>
      <w:bookmarkEnd w:id="35"/>
      <w:bookmarkEnd w:id="36"/>
      <w:bookmarkEnd w:id="37"/>
      <w:bookmarkEnd w:id="38"/>
      <w:bookmarkEnd w:id="39"/>
    </w:p>
    <w:p>
      <w:pPr>
        <w:rPr>
          <w:rFonts w:hint="eastAsia"/>
        </w:rPr>
      </w:pPr>
    </w:p>
    <w:p>
      <w:pPr>
        <w:pStyle w:val="5"/>
        <w:keepNext w:val="0"/>
        <w:keepLines w:val="0"/>
        <w:pageBreakBefore w:val="0"/>
        <w:widowControl w:val="0"/>
        <w:kinsoku/>
        <w:wordWrap/>
        <w:overflowPunct/>
        <w:topLinePunct w:val="0"/>
        <w:autoSpaceDE/>
        <w:autoSpaceDN/>
        <w:bidi w:val="0"/>
        <w:adjustRightInd/>
        <w:snapToGrid/>
        <w:spacing w:before="0" w:after="0" w:line="500" w:lineRule="exact"/>
        <w:ind w:firstLine="562" w:firstLineChars="200"/>
        <w:textAlignment w:val="auto"/>
        <w:rPr>
          <w:rFonts w:hint="eastAsia" w:ascii="宋体" w:hAnsi="宋体"/>
          <w:color w:val="000000"/>
          <w:sz w:val="28"/>
          <w:szCs w:val="28"/>
        </w:rPr>
      </w:pPr>
      <w:bookmarkStart w:id="40" w:name="_Toc183682352"/>
      <w:bookmarkStart w:id="41" w:name="_Toc183582215"/>
      <w:bookmarkStart w:id="42" w:name="_Toc217446043"/>
      <w:r>
        <w:rPr>
          <w:rFonts w:hint="eastAsia" w:ascii="宋体" w:hAnsi="宋体"/>
          <w:color w:val="000000"/>
          <w:sz w:val="28"/>
          <w:szCs w:val="28"/>
        </w:rPr>
        <w:t>13.响应文件的组成（实质性要求）</w:t>
      </w:r>
    </w:p>
    <w:p>
      <w:pPr>
        <w:keepNext w:val="0"/>
        <w:keepLines w:val="0"/>
        <w:pageBreakBefore w:val="0"/>
        <w:widowControl w:val="0"/>
        <w:kinsoku/>
        <w:wordWrap/>
        <w:overflowPunct/>
        <w:topLinePunct w:val="0"/>
        <w:autoSpaceDE/>
        <w:autoSpaceDN/>
        <w:bidi w:val="0"/>
        <w:adjustRightInd/>
        <w:snapToGrid/>
        <w:spacing w:line="500" w:lineRule="exact"/>
        <w:ind w:left="2" w:leftChars="1" w:firstLine="560" w:firstLineChars="200"/>
        <w:textAlignment w:val="auto"/>
        <w:rPr>
          <w:rFonts w:hint="eastAsia" w:ascii="宋体" w:hAnsi="宋体"/>
          <w:color w:val="000000"/>
          <w:sz w:val="28"/>
          <w:szCs w:val="28"/>
        </w:rPr>
      </w:pPr>
      <w:r>
        <w:rPr>
          <w:rFonts w:hint="eastAsia" w:ascii="宋体" w:hAnsi="宋体"/>
          <w:color w:val="000000"/>
          <w:sz w:val="28"/>
          <w:szCs w:val="28"/>
        </w:rPr>
        <w:t>供应商应按照磋商文件的规定和要求编制响应文件。供应商在成交后将成交项目的非主体、非关键性工作分包他人完成的，应当在响应文件中载明或磋商过程中澄清。供应商编写的响应文件应包括资格性响应文件和其他响应文件两部分，分册装订。</w:t>
      </w:r>
    </w:p>
    <w:p>
      <w:pPr>
        <w:pStyle w:val="5"/>
        <w:keepNext w:val="0"/>
        <w:keepLines w:val="0"/>
        <w:pageBreakBefore w:val="0"/>
        <w:widowControl w:val="0"/>
        <w:kinsoku/>
        <w:wordWrap/>
        <w:overflowPunct/>
        <w:topLinePunct w:val="0"/>
        <w:autoSpaceDE/>
        <w:autoSpaceDN/>
        <w:bidi w:val="0"/>
        <w:adjustRightInd/>
        <w:snapToGrid/>
        <w:spacing w:before="0" w:after="0" w:line="500" w:lineRule="exact"/>
        <w:ind w:firstLine="562" w:firstLineChars="200"/>
        <w:textAlignment w:val="auto"/>
        <w:outlineLvl w:val="9"/>
        <w:rPr>
          <w:rFonts w:hint="eastAsia" w:ascii="宋体" w:hAnsi="宋体"/>
          <w:color w:val="000000"/>
          <w:sz w:val="28"/>
          <w:szCs w:val="28"/>
        </w:rPr>
      </w:pPr>
    </w:p>
    <w:p>
      <w:pPr>
        <w:pStyle w:val="5"/>
        <w:keepNext w:val="0"/>
        <w:keepLines w:val="0"/>
        <w:pageBreakBefore w:val="0"/>
        <w:widowControl w:val="0"/>
        <w:kinsoku/>
        <w:wordWrap/>
        <w:overflowPunct/>
        <w:topLinePunct w:val="0"/>
        <w:autoSpaceDE/>
        <w:autoSpaceDN/>
        <w:bidi w:val="0"/>
        <w:adjustRightInd/>
        <w:snapToGrid/>
        <w:spacing w:before="0" w:after="0" w:line="500" w:lineRule="exact"/>
        <w:ind w:firstLine="562" w:firstLineChars="200"/>
        <w:textAlignment w:val="auto"/>
        <w:rPr>
          <w:rFonts w:hint="eastAsia" w:ascii="宋体" w:hAnsi="宋体"/>
          <w:bCs w:val="0"/>
          <w:color w:val="000000"/>
          <w:sz w:val="28"/>
          <w:szCs w:val="28"/>
        </w:rPr>
      </w:pPr>
      <w:r>
        <w:rPr>
          <w:rFonts w:hint="eastAsia" w:ascii="宋体" w:hAnsi="宋体"/>
          <w:bCs w:val="0"/>
          <w:color w:val="000000"/>
          <w:sz w:val="28"/>
          <w:szCs w:val="28"/>
        </w:rPr>
        <w:t>14.响应文件的语言</w:t>
      </w:r>
      <w:bookmarkEnd w:id="40"/>
      <w:bookmarkEnd w:id="41"/>
      <w:bookmarkEnd w:id="42"/>
      <w:r>
        <w:rPr>
          <w:rFonts w:hint="eastAsia" w:ascii="宋体" w:hAnsi="宋体"/>
          <w:bCs w:val="0"/>
          <w:color w:val="000000"/>
          <w:sz w:val="28"/>
          <w:szCs w:val="28"/>
        </w:rPr>
        <w:t>（实质性要求）</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color w:val="000000"/>
          <w:sz w:val="28"/>
          <w:szCs w:val="28"/>
        </w:rPr>
      </w:pPr>
      <w:r>
        <w:rPr>
          <w:rFonts w:hint="eastAsia" w:ascii="宋体" w:hAnsi="宋体"/>
          <w:color w:val="000000"/>
          <w:sz w:val="28"/>
          <w:szCs w:val="28"/>
        </w:rPr>
        <w:t>14.1</w:t>
      </w:r>
      <w:r>
        <w:rPr>
          <w:rFonts w:hint="eastAsia"/>
          <w:color w:val="000000"/>
          <w:sz w:val="28"/>
          <w:szCs w:val="28"/>
        </w:rPr>
        <w:t xml:space="preserve"> </w:t>
      </w:r>
      <w:r>
        <w:rPr>
          <w:rFonts w:hint="eastAsia" w:ascii="宋体" w:hAnsi="宋体"/>
          <w:color w:val="000000"/>
          <w:sz w:val="28"/>
          <w:szCs w:val="28"/>
        </w:rPr>
        <w:t>供应商提交的响应文件以及供应商与采购人、采购代理机构就有关报价的所有来往书面文件均须使用中文。响应文件中如附有外文资料，必须逐一对应翻译成中文并加盖供应商公章后附在相关外文资料后面，否则，供应商的响应文件将作为无效处理。（说明：供应商的法定代表人为外籍人士的，法定代表人的签字和护照除外。）</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宋体" w:hAnsi="宋体"/>
          <w:color w:val="000000"/>
          <w:sz w:val="28"/>
          <w:szCs w:val="28"/>
        </w:rPr>
      </w:pPr>
      <w:r>
        <w:rPr>
          <w:rFonts w:hint="eastAsia" w:ascii="宋体" w:hAnsi="宋体"/>
          <w:color w:val="000000"/>
          <w:sz w:val="28"/>
          <w:szCs w:val="28"/>
        </w:rPr>
        <w:t>14.2 翻译的中文资料与外文资料如果出现差异和矛盾，以中文为准。但不能故意错误翻译，否则，供应商的响应文件将作为无效处理。</w:t>
      </w:r>
    </w:p>
    <w:p>
      <w:pPr>
        <w:pStyle w:val="5"/>
        <w:keepNext w:val="0"/>
        <w:keepLines w:val="0"/>
        <w:pageBreakBefore w:val="0"/>
        <w:widowControl w:val="0"/>
        <w:kinsoku/>
        <w:wordWrap/>
        <w:overflowPunct/>
        <w:topLinePunct w:val="0"/>
        <w:autoSpaceDE/>
        <w:autoSpaceDN/>
        <w:bidi w:val="0"/>
        <w:adjustRightInd/>
        <w:snapToGrid/>
        <w:spacing w:before="0" w:after="0" w:line="500" w:lineRule="exact"/>
        <w:ind w:firstLine="562" w:firstLineChars="200"/>
        <w:textAlignment w:val="auto"/>
        <w:outlineLvl w:val="9"/>
        <w:rPr>
          <w:rFonts w:hint="eastAsia" w:ascii="宋体" w:hAnsi="宋体"/>
          <w:color w:val="000000"/>
          <w:sz w:val="28"/>
          <w:szCs w:val="28"/>
        </w:rPr>
      </w:pPr>
      <w:bookmarkStart w:id="43" w:name="_Toc183682353"/>
      <w:bookmarkStart w:id="44" w:name="_Toc183582216"/>
      <w:bookmarkStart w:id="45" w:name="_Toc217446044"/>
    </w:p>
    <w:p>
      <w:pPr>
        <w:pStyle w:val="5"/>
        <w:keepNext w:val="0"/>
        <w:keepLines w:val="0"/>
        <w:pageBreakBefore w:val="0"/>
        <w:widowControl w:val="0"/>
        <w:kinsoku/>
        <w:wordWrap/>
        <w:overflowPunct/>
        <w:topLinePunct w:val="0"/>
        <w:autoSpaceDE/>
        <w:autoSpaceDN/>
        <w:bidi w:val="0"/>
        <w:adjustRightInd/>
        <w:snapToGrid/>
        <w:spacing w:before="0" w:after="0" w:line="500" w:lineRule="exact"/>
        <w:ind w:firstLine="562" w:firstLineChars="200"/>
        <w:textAlignment w:val="auto"/>
        <w:rPr>
          <w:rFonts w:hint="eastAsia" w:ascii="宋体" w:hAnsi="宋体"/>
          <w:color w:val="000000"/>
          <w:sz w:val="28"/>
          <w:szCs w:val="28"/>
        </w:rPr>
      </w:pPr>
      <w:r>
        <w:rPr>
          <w:rFonts w:hint="eastAsia" w:ascii="宋体" w:hAnsi="宋体"/>
          <w:color w:val="000000"/>
          <w:sz w:val="28"/>
          <w:szCs w:val="28"/>
        </w:rPr>
        <w:t>15．计量单位</w:t>
      </w:r>
      <w:bookmarkEnd w:id="43"/>
      <w:bookmarkEnd w:id="44"/>
      <w:bookmarkEnd w:id="45"/>
      <w:r>
        <w:rPr>
          <w:rFonts w:hint="eastAsia" w:ascii="宋体" w:hAnsi="宋体"/>
          <w:color w:val="000000"/>
          <w:sz w:val="28"/>
          <w:szCs w:val="28"/>
        </w:rPr>
        <w:t>（实质性要求）</w:t>
      </w:r>
    </w:p>
    <w:p>
      <w:pPr>
        <w:keepNext w:val="0"/>
        <w:keepLines w:val="0"/>
        <w:pageBreakBefore w:val="0"/>
        <w:widowControl w:val="0"/>
        <w:kinsoku/>
        <w:wordWrap/>
        <w:overflowPunct/>
        <w:topLinePunct w:val="0"/>
        <w:autoSpaceDE/>
        <w:autoSpaceDN/>
        <w:bidi w:val="0"/>
        <w:adjustRightInd/>
        <w:snapToGrid/>
        <w:spacing w:line="500" w:lineRule="exact"/>
        <w:ind w:firstLine="548" w:firstLineChars="196"/>
        <w:textAlignment w:val="auto"/>
        <w:rPr>
          <w:rFonts w:hint="eastAsia" w:ascii="宋体" w:hAnsi="宋体"/>
          <w:color w:val="000000"/>
          <w:sz w:val="28"/>
          <w:szCs w:val="28"/>
        </w:rPr>
      </w:pPr>
      <w:r>
        <w:rPr>
          <w:rFonts w:hint="eastAsia" w:ascii="宋体" w:hAnsi="宋体"/>
          <w:color w:val="000000"/>
          <w:sz w:val="28"/>
          <w:szCs w:val="28"/>
        </w:rPr>
        <w:t>除磋商文件中另有规定外，本次采购项目所有合同项下的报价均采用国家法定的计量单位。</w:t>
      </w:r>
    </w:p>
    <w:p>
      <w:pPr>
        <w:keepNext w:val="0"/>
        <w:keepLines w:val="0"/>
        <w:pageBreakBefore w:val="0"/>
        <w:widowControl w:val="0"/>
        <w:kinsoku/>
        <w:wordWrap/>
        <w:overflowPunct/>
        <w:topLinePunct w:val="0"/>
        <w:autoSpaceDE/>
        <w:autoSpaceDN/>
        <w:bidi w:val="0"/>
        <w:adjustRightInd/>
        <w:snapToGrid/>
        <w:spacing w:line="500" w:lineRule="exact"/>
        <w:ind w:firstLine="546" w:firstLineChars="195"/>
        <w:textAlignment w:val="auto"/>
        <w:rPr>
          <w:rFonts w:ascii="宋体" w:hAnsi="宋体"/>
          <w:b/>
          <w:bCs/>
          <w:color w:val="000000"/>
          <w:sz w:val="28"/>
          <w:szCs w:val="28"/>
        </w:rPr>
      </w:pPr>
      <w:r>
        <w:rPr>
          <w:rFonts w:hint="eastAsia" w:ascii="宋体" w:hAnsi="宋体"/>
          <w:color w:val="000000"/>
          <w:sz w:val="28"/>
          <w:szCs w:val="28"/>
        </w:rPr>
        <w:t xml:space="preserve"> </w:t>
      </w:r>
      <w:bookmarkStart w:id="46" w:name="_Toc217446045"/>
      <w:r>
        <w:rPr>
          <w:rFonts w:hint="eastAsia" w:ascii="宋体" w:hAnsi="宋体"/>
          <w:color w:val="000000"/>
          <w:sz w:val="28"/>
          <w:szCs w:val="28"/>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548" w:firstLineChars="195"/>
        <w:textAlignment w:val="auto"/>
        <w:rPr>
          <w:rFonts w:hint="eastAsia" w:ascii="宋体" w:hAnsi="宋体"/>
          <w:b/>
          <w:bCs/>
          <w:color w:val="000000"/>
          <w:sz w:val="28"/>
          <w:szCs w:val="28"/>
        </w:rPr>
      </w:pPr>
      <w:r>
        <w:rPr>
          <w:rFonts w:hint="eastAsia" w:ascii="宋体" w:hAnsi="宋体"/>
          <w:b/>
          <w:bCs/>
          <w:color w:val="000000"/>
          <w:sz w:val="28"/>
          <w:szCs w:val="28"/>
        </w:rPr>
        <w:t xml:space="preserve">16. </w:t>
      </w:r>
      <w:r>
        <w:rPr>
          <w:rFonts w:hint="eastAsia" w:ascii="宋体" w:hAnsi="宋体"/>
          <w:b/>
          <w:color w:val="000000"/>
          <w:sz w:val="28"/>
          <w:szCs w:val="28"/>
        </w:rPr>
        <w:t>报价</w:t>
      </w:r>
      <w:r>
        <w:rPr>
          <w:rFonts w:hint="eastAsia" w:ascii="宋体" w:hAnsi="宋体"/>
          <w:b/>
          <w:bCs/>
          <w:color w:val="000000"/>
          <w:sz w:val="28"/>
          <w:szCs w:val="28"/>
        </w:rPr>
        <w:t>货币（实质性要求）</w:t>
      </w:r>
    </w:p>
    <w:p>
      <w:pPr>
        <w:keepNext w:val="0"/>
        <w:keepLines w:val="0"/>
        <w:pageBreakBefore w:val="0"/>
        <w:widowControl w:val="0"/>
        <w:kinsoku/>
        <w:wordWrap/>
        <w:overflowPunct/>
        <w:topLinePunct w:val="0"/>
        <w:autoSpaceDE/>
        <w:autoSpaceDN/>
        <w:bidi w:val="0"/>
        <w:adjustRightInd/>
        <w:snapToGrid/>
        <w:spacing w:line="500" w:lineRule="exact"/>
        <w:ind w:firstLine="546" w:firstLineChars="195"/>
        <w:textAlignment w:val="auto"/>
        <w:rPr>
          <w:rFonts w:hint="eastAsia" w:ascii="宋体" w:hAnsi="宋体"/>
          <w:bCs/>
          <w:color w:val="000000"/>
          <w:sz w:val="28"/>
          <w:szCs w:val="28"/>
        </w:rPr>
      </w:pPr>
      <w:r>
        <w:rPr>
          <w:rFonts w:hint="eastAsia" w:ascii="宋体" w:hAnsi="宋体"/>
          <w:bCs/>
          <w:color w:val="000000"/>
          <w:sz w:val="28"/>
          <w:szCs w:val="28"/>
        </w:rPr>
        <w:t>本次磋商项目的</w:t>
      </w:r>
      <w:r>
        <w:rPr>
          <w:rFonts w:hint="eastAsia" w:ascii="宋体" w:hAnsi="宋体"/>
          <w:color w:val="000000"/>
          <w:sz w:val="28"/>
          <w:szCs w:val="28"/>
        </w:rPr>
        <w:t>报价货币为</w:t>
      </w:r>
      <w:r>
        <w:rPr>
          <w:rFonts w:hint="eastAsia" w:ascii="宋体" w:hAnsi="宋体"/>
          <w:bCs/>
          <w:color w:val="000000"/>
          <w:sz w:val="28"/>
          <w:szCs w:val="28"/>
        </w:rPr>
        <w:t>人民币，报价以磋商文件规定为准。</w:t>
      </w:r>
    </w:p>
    <w:p>
      <w:pPr>
        <w:keepNext w:val="0"/>
        <w:keepLines w:val="0"/>
        <w:pageBreakBefore w:val="0"/>
        <w:widowControl w:val="0"/>
        <w:kinsoku/>
        <w:wordWrap/>
        <w:overflowPunct/>
        <w:topLinePunct w:val="0"/>
        <w:autoSpaceDE/>
        <w:autoSpaceDN/>
        <w:bidi w:val="0"/>
        <w:adjustRightInd/>
        <w:snapToGrid/>
        <w:spacing w:line="500" w:lineRule="exact"/>
        <w:ind w:firstLine="546" w:firstLineChars="195"/>
        <w:textAlignment w:val="auto"/>
        <w:rPr>
          <w:rFonts w:ascii="宋体" w:hAnsi="宋体"/>
          <w:bCs/>
          <w:color w:val="000000"/>
          <w:sz w:val="28"/>
          <w:szCs w:val="28"/>
        </w:rPr>
      </w:pPr>
    </w:p>
    <w:bookmarkEnd w:id="46"/>
    <w:p>
      <w:pPr>
        <w:keepNext w:val="0"/>
        <w:keepLines w:val="0"/>
        <w:pageBreakBefore w:val="0"/>
        <w:widowControl w:val="0"/>
        <w:kinsoku/>
        <w:wordWrap/>
        <w:overflowPunct/>
        <w:topLinePunct w:val="0"/>
        <w:autoSpaceDE/>
        <w:autoSpaceDN/>
        <w:bidi w:val="0"/>
        <w:adjustRightInd/>
        <w:snapToGrid/>
        <w:spacing w:line="500" w:lineRule="exact"/>
        <w:ind w:left="2" w:leftChars="1" w:firstLine="562" w:firstLineChars="200"/>
        <w:textAlignment w:val="auto"/>
        <w:rPr>
          <w:rFonts w:hint="eastAsia" w:ascii="宋体" w:hAnsi="宋体"/>
          <w:b/>
          <w:bCs/>
          <w:color w:val="000000"/>
          <w:sz w:val="28"/>
          <w:szCs w:val="28"/>
        </w:rPr>
      </w:pPr>
      <w:r>
        <w:rPr>
          <w:rFonts w:hint="eastAsia" w:ascii="宋体" w:hAnsi="宋体"/>
          <w:b/>
          <w:bCs/>
          <w:color w:val="000000"/>
          <w:sz w:val="28"/>
          <w:szCs w:val="28"/>
        </w:rPr>
        <w:t>17.响应文件格式</w:t>
      </w:r>
    </w:p>
    <w:p>
      <w:pPr>
        <w:keepNext w:val="0"/>
        <w:keepLines w:val="0"/>
        <w:pageBreakBefore w:val="0"/>
        <w:widowControl w:val="0"/>
        <w:kinsoku/>
        <w:wordWrap/>
        <w:overflowPunct/>
        <w:topLinePunct w:val="0"/>
        <w:autoSpaceDE/>
        <w:autoSpaceDN/>
        <w:bidi w:val="0"/>
        <w:adjustRightInd/>
        <w:snapToGrid/>
        <w:spacing w:line="500" w:lineRule="exact"/>
        <w:ind w:left="2" w:leftChars="1" w:firstLine="560" w:firstLineChars="200"/>
        <w:textAlignment w:val="auto"/>
        <w:rPr>
          <w:rFonts w:hint="eastAsia" w:ascii="宋体" w:hAnsi="宋体"/>
          <w:bCs/>
          <w:color w:val="000000"/>
          <w:sz w:val="28"/>
          <w:szCs w:val="28"/>
        </w:rPr>
      </w:pPr>
      <w:r>
        <w:rPr>
          <w:rFonts w:hint="eastAsia" w:ascii="宋体" w:hAnsi="宋体"/>
          <w:bCs/>
          <w:color w:val="000000"/>
          <w:sz w:val="28"/>
          <w:szCs w:val="28"/>
        </w:rPr>
        <w:t>17.1 供应商应执行磋商文件第八章的规定要求。</w:t>
      </w:r>
    </w:p>
    <w:p>
      <w:pPr>
        <w:keepNext w:val="0"/>
        <w:keepLines w:val="0"/>
        <w:pageBreakBefore w:val="0"/>
        <w:widowControl w:val="0"/>
        <w:kinsoku/>
        <w:wordWrap/>
        <w:overflowPunct/>
        <w:topLinePunct w:val="0"/>
        <w:autoSpaceDE/>
        <w:autoSpaceDN/>
        <w:bidi w:val="0"/>
        <w:adjustRightInd/>
        <w:snapToGrid/>
        <w:spacing w:line="500" w:lineRule="exact"/>
        <w:ind w:left="2" w:leftChars="1" w:firstLine="560" w:firstLineChars="200"/>
        <w:textAlignment w:val="auto"/>
        <w:rPr>
          <w:rFonts w:hint="eastAsia" w:ascii="宋体" w:hAnsi="宋体"/>
          <w:color w:val="000000"/>
          <w:sz w:val="28"/>
          <w:szCs w:val="28"/>
        </w:rPr>
      </w:pPr>
      <w:r>
        <w:rPr>
          <w:rFonts w:hint="eastAsia" w:ascii="宋体" w:hAnsi="宋体"/>
          <w:color w:val="000000"/>
          <w:sz w:val="28"/>
          <w:szCs w:val="28"/>
        </w:rPr>
        <w:t>17.2 对于没有格式要求的磋商文件由供应商自行编写。</w:t>
      </w:r>
    </w:p>
    <w:p>
      <w:pPr>
        <w:keepNext w:val="0"/>
        <w:keepLines w:val="0"/>
        <w:pageBreakBefore w:val="0"/>
        <w:widowControl w:val="0"/>
        <w:kinsoku/>
        <w:wordWrap/>
        <w:overflowPunct/>
        <w:topLinePunct w:val="0"/>
        <w:autoSpaceDE/>
        <w:autoSpaceDN/>
        <w:bidi w:val="0"/>
        <w:adjustRightInd/>
        <w:snapToGrid/>
        <w:spacing w:line="500" w:lineRule="exact"/>
        <w:ind w:firstLine="548" w:firstLineChars="196"/>
        <w:textAlignment w:val="auto"/>
        <w:rPr>
          <w:rFonts w:ascii="宋体" w:hAnsi="宋体"/>
          <w:color w:val="000000"/>
          <w:sz w:val="28"/>
          <w:szCs w:val="28"/>
        </w:rPr>
      </w:pPr>
      <w:bookmarkStart w:id="47" w:name="_Toc183582224"/>
      <w:bookmarkStart w:id="48" w:name="_Toc217446051"/>
      <w:bookmarkStart w:id="49" w:name="_Toc183682361"/>
    </w:p>
    <w:p>
      <w:pPr>
        <w:keepNext w:val="0"/>
        <w:keepLines w:val="0"/>
        <w:pageBreakBefore w:val="0"/>
        <w:widowControl w:val="0"/>
        <w:kinsoku/>
        <w:wordWrap/>
        <w:overflowPunct/>
        <w:topLinePunct w:val="0"/>
        <w:autoSpaceDE/>
        <w:autoSpaceDN/>
        <w:bidi w:val="0"/>
        <w:adjustRightInd/>
        <w:snapToGrid/>
        <w:spacing w:line="500" w:lineRule="exact"/>
        <w:ind w:firstLine="551" w:firstLineChars="196"/>
        <w:textAlignment w:val="auto"/>
        <w:rPr>
          <w:rFonts w:hint="eastAsia" w:ascii="宋体" w:hAnsi="宋体"/>
          <w:b/>
          <w:color w:val="000000"/>
          <w:sz w:val="28"/>
          <w:szCs w:val="28"/>
        </w:rPr>
      </w:pPr>
      <w:r>
        <w:rPr>
          <w:rFonts w:hint="eastAsia" w:ascii="宋体" w:hAnsi="宋体"/>
          <w:b/>
          <w:color w:val="000000"/>
          <w:sz w:val="28"/>
          <w:szCs w:val="28"/>
        </w:rPr>
        <w:t>18.响应文件的编制和签署</w:t>
      </w:r>
    </w:p>
    <w:p>
      <w:pPr>
        <w:keepNext w:val="0"/>
        <w:keepLines w:val="0"/>
        <w:pageBreakBefore w:val="0"/>
        <w:widowControl w:val="0"/>
        <w:kinsoku/>
        <w:wordWrap/>
        <w:overflowPunct/>
        <w:topLinePunct w:val="0"/>
        <w:autoSpaceDE/>
        <w:autoSpaceDN/>
        <w:bidi w:val="0"/>
        <w:adjustRightInd/>
        <w:snapToGrid/>
        <w:spacing w:line="500" w:lineRule="exact"/>
        <w:ind w:firstLine="546" w:firstLineChars="195"/>
        <w:textAlignment w:val="auto"/>
        <w:rPr>
          <w:rFonts w:hint="eastAsia" w:ascii="宋体" w:hAnsi="宋体"/>
          <w:bCs/>
          <w:color w:val="auto"/>
          <w:sz w:val="28"/>
          <w:szCs w:val="28"/>
        </w:rPr>
      </w:pPr>
      <w:r>
        <w:rPr>
          <w:rFonts w:hint="eastAsia" w:ascii="宋体" w:hAnsi="宋体"/>
          <w:color w:val="auto"/>
          <w:sz w:val="28"/>
          <w:szCs w:val="28"/>
        </w:rPr>
        <w:t>18.1 资格性响应文件正本</w:t>
      </w:r>
      <w:r>
        <w:rPr>
          <w:rFonts w:hint="eastAsia" w:ascii="宋体" w:hAnsi="宋体"/>
          <w:color w:val="auto"/>
          <w:sz w:val="28"/>
          <w:szCs w:val="28"/>
          <w:lang w:val="en-US" w:eastAsia="zh-CN"/>
        </w:rPr>
        <w:t>1</w:t>
      </w:r>
      <w:r>
        <w:rPr>
          <w:rFonts w:hint="eastAsia" w:ascii="宋体" w:hAnsi="宋体"/>
          <w:color w:val="auto"/>
          <w:sz w:val="28"/>
          <w:szCs w:val="28"/>
        </w:rPr>
        <w:t>份副本</w:t>
      </w:r>
      <w:r>
        <w:rPr>
          <w:rFonts w:hint="eastAsia" w:ascii="宋体" w:hAnsi="宋体"/>
          <w:color w:val="auto"/>
          <w:sz w:val="28"/>
          <w:szCs w:val="28"/>
          <w:lang w:val="en-US" w:eastAsia="zh-CN"/>
        </w:rPr>
        <w:t>2</w:t>
      </w:r>
      <w:r>
        <w:rPr>
          <w:rFonts w:hint="eastAsia" w:ascii="宋体" w:hAnsi="宋体"/>
          <w:color w:val="auto"/>
          <w:sz w:val="28"/>
          <w:szCs w:val="28"/>
        </w:rPr>
        <w:t>份</w:t>
      </w:r>
      <w:r>
        <w:rPr>
          <w:rFonts w:hint="eastAsia" w:ascii="宋体" w:hAnsi="宋体"/>
          <w:color w:val="auto"/>
          <w:sz w:val="28"/>
          <w:szCs w:val="28"/>
          <w:lang w:val="en-US" w:eastAsia="zh-CN"/>
        </w:rPr>
        <w:t>,电子文档1份</w:t>
      </w:r>
      <w:r>
        <w:rPr>
          <w:rFonts w:hint="eastAsia" w:ascii="宋体" w:hAnsi="宋体"/>
          <w:bCs/>
          <w:color w:val="auto"/>
          <w:sz w:val="28"/>
          <w:szCs w:val="28"/>
        </w:rPr>
        <w:t>，并在其封面上清楚地标明资格性响应文件、采购项目名称、采购项目编号、包件号及名称（若有）、供应商名称以及“正本”或“副本”字样。若正本和副本有不一致的内容，以正本书面响应文件为准。</w:t>
      </w:r>
    </w:p>
    <w:p>
      <w:pPr>
        <w:keepNext w:val="0"/>
        <w:keepLines w:val="0"/>
        <w:pageBreakBefore w:val="0"/>
        <w:widowControl w:val="0"/>
        <w:kinsoku/>
        <w:wordWrap/>
        <w:overflowPunct/>
        <w:topLinePunct w:val="0"/>
        <w:autoSpaceDE/>
        <w:autoSpaceDN/>
        <w:bidi w:val="0"/>
        <w:adjustRightInd/>
        <w:snapToGrid/>
        <w:spacing w:line="500" w:lineRule="exact"/>
        <w:ind w:firstLine="546" w:firstLineChars="195"/>
        <w:textAlignment w:val="auto"/>
        <w:rPr>
          <w:rFonts w:hint="eastAsia" w:ascii="宋体" w:hAnsi="宋体"/>
          <w:bCs/>
          <w:color w:val="000000"/>
          <w:sz w:val="28"/>
          <w:szCs w:val="28"/>
        </w:rPr>
      </w:pPr>
      <w:r>
        <w:rPr>
          <w:rFonts w:hint="eastAsia" w:ascii="宋体" w:hAnsi="宋体"/>
          <w:bCs/>
          <w:color w:val="000000"/>
          <w:sz w:val="28"/>
          <w:szCs w:val="28"/>
        </w:rPr>
        <w:t>18.2 其他响应文件正本</w:t>
      </w:r>
      <w:r>
        <w:rPr>
          <w:rFonts w:hint="eastAsia" w:ascii="宋体" w:hAnsi="宋体"/>
          <w:bCs/>
          <w:color w:val="000000"/>
          <w:sz w:val="28"/>
          <w:szCs w:val="28"/>
          <w:lang w:val="en-US" w:eastAsia="zh-CN"/>
        </w:rPr>
        <w:t>1</w:t>
      </w:r>
      <w:r>
        <w:rPr>
          <w:rFonts w:hint="eastAsia" w:ascii="宋体" w:hAnsi="宋体"/>
          <w:bCs/>
          <w:color w:val="000000"/>
          <w:sz w:val="28"/>
          <w:szCs w:val="28"/>
        </w:rPr>
        <w:t>份副本</w:t>
      </w:r>
      <w:r>
        <w:rPr>
          <w:rFonts w:hint="eastAsia" w:ascii="宋体" w:hAnsi="宋体"/>
          <w:bCs/>
          <w:color w:val="000000"/>
          <w:sz w:val="28"/>
          <w:szCs w:val="28"/>
          <w:lang w:val="en-US" w:eastAsia="zh-CN"/>
        </w:rPr>
        <w:t>2</w:t>
      </w:r>
      <w:r>
        <w:rPr>
          <w:rFonts w:hint="eastAsia" w:ascii="宋体" w:hAnsi="宋体"/>
          <w:bCs/>
          <w:color w:val="000000"/>
          <w:sz w:val="28"/>
          <w:szCs w:val="28"/>
        </w:rPr>
        <w:t>份</w:t>
      </w:r>
      <w:r>
        <w:rPr>
          <w:rFonts w:hint="eastAsia" w:ascii="宋体" w:hAnsi="宋体"/>
          <w:bCs/>
          <w:color w:val="000000"/>
          <w:sz w:val="28"/>
          <w:szCs w:val="28"/>
          <w:lang w:eastAsia="zh-CN"/>
        </w:rPr>
        <w:t>，电子文档</w:t>
      </w:r>
      <w:r>
        <w:rPr>
          <w:rFonts w:hint="eastAsia" w:ascii="宋体" w:hAnsi="宋体"/>
          <w:bCs/>
          <w:color w:val="000000"/>
          <w:sz w:val="28"/>
          <w:szCs w:val="28"/>
          <w:lang w:val="en-US" w:eastAsia="zh-CN"/>
        </w:rPr>
        <w:t>1份</w:t>
      </w:r>
      <w:r>
        <w:rPr>
          <w:rFonts w:hint="eastAsia" w:ascii="宋体" w:hAnsi="宋体"/>
          <w:bCs/>
          <w:color w:val="000000"/>
          <w:sz w:val="28"/>
          <w:szCs w:val="28"/>
        </w:rPr>
        <w:t>，并在其封面上清楚地标明其他响应文件、采购项目名称、采购项目编号、包件号及名称（若有）、供应商名称以及“正本”或“副本”字样。若正本和副本有不一致的内容，以正本书面响应文件为准。</w:t>
      </w:r>
    </w:p>
    <w:bookmarkEnd w:id="47"/>
    <w:bookmarkEnd w:id="48"/>
    <w:bookmarkEnd w:id="49"/>
    <w:p>
      <w:pPr>
        <w:keepNext w:val="0"/>
        <w:keepLines w:val="0"/>
        <w:pageBreakBefore w:val="0"/>
        <w:widowControl w:val="0"/>
        <w:kinsoku/>
        <w:wordWrap/>
        <w:overflowPunct/>
        <w:topLinePunct w:val="0"/>
        <w:autoSpaceDE/>
        <w:autoSpaceDN/>
        <w:bidi w:val="0"/>
        <w:adjustRightInd/>
        <w:snapToGrid/>
        <w:spacing w:line="500" w:lineRule="exact"/>
        <w:ind w:firstLine="546" w:firstLineChars="195"/>
        <w:textAlignment w:val="auto"/>
        <w:rPr>
          <w:rFonts w:hint="eastAsia" w:ascii="宋体" w:hAnsi="宋体"/>
          <w:bCs/>
          <w:color w:val="000000"/>
          <w:sz w:val="28"/>
          <w:szCs w:val="28"/>
        </w:rPr>
      </w:pPr>
      <w:r>
        <w:rPr>
          <w:rFonts w:hint="eastAsia" w:ascii="宋体" w:hAnsi="宋体"/>
          <w:bCs/>
          <w:color w:val="000000"/>
          <w:sz w:val="28"/>
          <w:szCs w:val="28"/>
        </w:rPr>
        <w:t>18.3 响应文件正本和副本均需在规定签章处签字和盖章。响应文件副本可采用正本的复印件，电子文档采用光盘或U盘制作。</w:t>
      </w:r>
    </w:p>
    <w:p>
      <w:pPr>
        <w:keepNext w:val="0"/>
        <w:keepLines w:val="0"/>
        <w:pageBreakBefore w:val="0"/>
        <w:widowControl w:val="0"/>
        <w:kinsoku/>
        <w:wordWrap/>
        <w:overflowPunct/>
        <w:topLinePunct w:val="0"/>
        <w:autoSpaceDE/>
        <w:autoSpaceDN/>
        <w:bidi w:val="0"/>
        <w:adjustRightInd/>
        <w:snapToGrid/>
        <w:spacing w:line="500" w:lineRule="exact"/>
        <w:ind w:firstLine="546" w:firstLineChars="195"/>
        <w:textAlignment w:val="auto"/>
        <w:rPr>
          <w:rFonts w:hint="eastAsia" w:ascii="宋体" w:hAnsi="宋体"/>
          <w:bCs/>
          <w:color w:val="000000"/>
          <w:sz w:val="28"/>
          <w:szCs w:val="28"/>
        </w:rPr>
      </w:pPr>
      <w:r>
        <w:rPr>
          <w:rFonts w:hint="eastAsia" w:ascii="宋体" w:hAnsi="宋体"/>
          <w:bCs/>
          <w:color w:val="000000"/>
          <w:sz w:val="28"/>
          <w:szCs w:val="28"/>
        </w:rPr>
        <w:t>18.4响应文件的打印和书写应清楚工整，任何行间插字、涂改或增删，必须由供应商的法定代表人或其授权代表签字并盖供应商公章。</w:t>
      </w:r>
    </w:p>
    <w:p>
      <w:pPr>
        <w:keepNext w:val="0"/>
        <w:keepLines w:val="0"/>
        <w:pageBreakBefore w:val="0"/>
        <w:widowControl w:val="0"/>
        <w:kinsoku/>
        <w:wordWrap/>
        <w:overflowPunct/>
        <w:topLinePunct w:val="0"/>
        <w:autoSpaceDE/>
        <w:autoSpaceDN/>
        <w:bidi w:val="0"/>
        <w:adjustRightInd/>
        <w:snapToGrid/>
        <w:spacing w:line="500" w:lineRule="exact"/>
        <w:ind w:firstLine="546" w:firstLineChars="195"/>
        <w:textAlignment w:val="auto"/>
        <w:rPr>
          <w:rFonts w:ascii="宋体" w:hAnsi="宋体"/>
          <w:bCs/>
          <w:color w:val="000000"/>
          <w:sz w:val="28"/>
          <w:szCs w:val="28"/>
        </w:rPr>
      </w:pPr>
      <w:r>
        <w:rPr>
          <w:rFonts w:hint="eastAsia" w:ascii="宋体" w:hAnsi="宋体"/>
          <w:bCs/>
          <w:color w:val="000000"/>
          <w:sz w:val="28"/>
          <w:szCs w:val="28"/>
        </w:rPr>
        <w:t>18.5（实质性要求）响应文件应由供应商法定代表人/主要负责人/本人或其授权代表在响应文件要求的地方签字（或加盖私人印章），要求加盖公章的地方加盖单位公章，不得使用专用章（如经济合同章、投标专用章等）或下属单位印章代替。</w:t>
      </w:r>
    </w:p>
    <w:p>
      <w:pPr>
        <w:keepNext w:val="0"/>
        <w:keepLines w:val="0"/>
        <w:pageBreakBefore w:val="0"/>
        <w:widowControl w:val="0"/>
        <w:kinsoku/>
        <w:wordWrap/>
        <w:overflowPunct/>
        <w:topLinePunct w:val="0"/>
        <w:autoSpaceDE/>
        <w:autoSpaceDN/>
        <w:bidi w:val="0"/>
        <w:adjustRightInd/>
        <w:snapToGrid/>
        <w:spacing w:line="500" w:lineRule="exact"/>
        <w:ind w:firstLine="546" w:firstLineChars="195"/>
        <w:textAlignment w:val="auto"/>
        <w:rPr>
          <w:rFonts w:hint="eastAsia" w:ascii="宋体" w:hAnsi="宋体"/>
          <w:bCs/>
          <w:color w:val="000000"/>
          <w:sz w:val="28"/>
          <w:szCs w:val="28"/>
        </w:rPr>
      </w:pPr>
      <w:r>
        <w:rPr>
          <w:rFonts w:hint="eastAsia" w:ascii="宋体" w:hAnsi="宋体"/>
          <w:bCs/>
          <w:color w:val="000000"/>
          <w:sz w:val="28"/>
          <w:szCs w:val="28"/>
        </w:rPr>
        <w:t>18.6响应文件正本和副本需要逐页编目编码。</w:t>
      </w:r>
    </w:p>
    <w:p>
      <w:pPr>
        <w:keepNext w:val="0"/>
        <w:keepLines w:val="0"/>
        <w:pageBreakBefore w:val="0"/>
        <w:widowControl w:val="0"/>
        <w:tabs>
          <w:tab w:val="left" w:pos="1080"/>
        </w:tabs>
        <w:kinsoku/>
        <w:wordWrap/>
        <w:overflowPunct/>
        <w:topLinePunct w:val="0"/>
        <w:autoSpaceDE/>
        <w:autoSpaceDN/>
        <w:bidi w:val="0"/>
        <w:adjustRightInd/>
        <w:snapToGrid/>
        <w:spacing w:line="500" w:lineRule="exact"/>
        <w:ind w:firstLine="537" w:firstLineChars="192"/>
        <w:textAlignment w:val="auto"/>
        <w:rPr>
          <w:rFonts w:ascii="宋体" w:hAnsi="宋体"/>
          <w:color w:val="000000"/>
          <w:sz w:val="28"/>
          <w:szCs w:val="28"/>
        </w:rPr>
      </w:pPr>
      <w:r>
        <w:rPr>
          <w:rFonts w:hint="eastAsia" w:ascii="宋体" w:hAnsi="宋体"/>
          <w:color w:val="000000"/>
          <w:sz w:val="28"/>
          <w:szCs w:val="28"/>
        </w:rPr>
        <w:t>18.7</w:t>
      </w:r>
      <w:r>
        <w:rPr>
          <w:rFonts w:hint="eastAsia" w:ascii="宋体" w:hAnsi="宋体"/>
          <w:b/>
          <w:color w:val="000000"/>
          <w:sz w:val="28"/>
          <w:szCs w:val="28"/>
        </w:rPr>
        <w:t>（实质性要求）</w:t>
      </w:r>
      <w:r>
        <w:rPr>
          <w:rFonts w:hint="eastAsia" w:ascii="宋体" w:hAnsi="宋体"/>
          <w:color w:val="000000"/>
          <w:sz w:val="28"/>
          <w:szCs w:val="28"/>
        </w:rPr>
        <w:t>响应文件正本和副本应当采用胶装方式装订成册，不得散装或者合页装订。</w:t>
      </w:r>
    </w:p>
    <w:p>
      <w:pPr>
        <w:keepNext w:val="0"/>
        <w:keepLines w:val="0"/>
        <w:pageBreakBefore w:val="0"/>
        <w:widowControl w:val="0"/>
        <w:tabs>
          <w:tab w:val="left" w:pos="1080"/>
        </w:tabs>
        <w:kinsoku/>
        <w:wordWrap/>
        <w:overflowPunct/>
        <w:topLinePunct w:val="0"/>
        <w:autoSpaceDE/>
        <w:autoSpaceDN/>
        <w:bidi w:val="0"/>
        <w:adjustRightInd/>
        <w:snapToGrid/>
        <w:spacing w:line="500" w:lineRule="exact"/>
        <w:ind w:firstLine="537" w:firstLineChars="192"/>
        <w:textAlignment w:val="auto"/>
        <w:rPr>
          <w:rFonts w:hint="eastAsia" w:ascii="宋体" w:hAnsi="宋体"/>
          <w:color w:val="000000"/>
          <w:sz w:val="28"/>
          <w:szCs w:val="28"/>
        </w:rPr>
      </w:pPr>
      <w:r>
        <w:rPr>
          <w:rFonts w:hint="eastAsia" w:ascii="宋体" w:hAnsi="宋体"/>
          <w:color w:val="000000"/>
          <w:sz w:val="28"/>
          <w:szCs w:val="28"/>
        </w:rPr>
        <w:t>18.8</w:t>
      </w:r>
      <w:r>
        <w:rPr>
          <w:rFonts w:hint="eastAsia" w:ascii="宋体" w:hAnsi="宋体"/>
          <w:b/>
          <w:color w:val="000000"/>
          <w:sz w:val="28"/>
          <w:szCs w:val="28"/>
        </w:rPr>
        <w:t>（实质性要求）</w:t>
      </w:r>
      <w:r>
        <w:rPr>
          <w:rFonts w:hint="eastAsia" w:ascii="宋体" w:hAnsi="宋体"/>
          <w:color w:val="000000"/>
          <w:sz w:val="28"/>
          <w:szCs w:val="28"/>
        </w:rPr>
        <w:t>响应文件应根据磋商文件的要求制作，签署、盖章。（按照《四川省政府采购评审工作规程（修订）》规范）</w:t>
      </w:r>
    </w:p>
    <w:p>
      <w:pPr>
        <w:keepNext w:val="0"/>
        <w:keepLines w:val="0"/>
        <w:pageBreakBefore w:val="0"/>
        <w:widowControl w:val="0"/>
        <w:tabs>
          <w:tab w:val="left" w:pos="1080"/>
        </w:tabs>
        <w:kinsoku/>
        <w:wordWrap/>
        <w:overflowPunct/>
        <w:topLinePunct w:val="0"/>
        <w:autoSpaceDE/>
        <w:autoSpaceDN/>
        <w:bidi w:val="0"/>
        <w:adjustRightInd/>
        <w:snapToGrid/>
        <w:spacing w:line="500" w:lineRule="exact"/>
        <w:ind w:firstLine="537" w:firstLineChars="192"/>
        <w:textAlignment w:val="auto"/>
        <w:rPr>
          <w:rFonts w:ascii="宋体" w:hAnsi="宋体"/>
          <w:color w:val="000000"/>
          <w:sz w:val="28"/>
          <w:szCs w:val="28"/>
        </w:rPr>
      </w:pPr>
      <w:r>
        <w:rPr>
          <w:rFonts w:hint="eastAsia" w:ascii="宋体" w:hAnsi="宋体"/>
          <w:color w:val="000000"/>
          <w:sz w:val="28"/>
          <w:szCs w:val="28"/>
        </w:rPr>
        <w:t>18.9响应文件统一用</w:t>
      </w:r>
      <w:r>
        <w:rPr>
          <w:rFonts w:ascii="宋体" w:hAnsi="宋体"/>
          <w:color w:val="000000"/>
          <w:sz w:val="28"/>
          <w:szCs w:val="28"/>
        </w:rPr>
        <w:t>A4</w:t>
      </w:r>
      <w:r>
        <w:rPr>
          <w:rFonts w:hint="eastAsia" w:ascii="宋体" w:hAnsi="宋体"/>
          <w:color w:val="000000"/>
          <w:sz w:val="28"/>
          <w:szCs w:val="28"/>
        </w:rPr>
        <w:t>幅面纸印制，除另有规定外。</w:t>
      </w:r>
    </w:p>
    <w:p>
      <w:pPr>
        <w:keepNext w:val="0"/>
        <w:keepLines w:val="0"/>
        <w:pageBreakBefore w:val="0"/>
        <w:widowControl w:val="0"/>
        <w:tabs>
          <w:tab w:val="left" w:pos="1080"/>
        </w:tabs>
        <w:kinsoku/>
        <w:wordWrap/>
        <w:overflowPunct/>
        <w:topLinePunct w:val="0"/>
        <w:autoSpaceDE/>
        <w:autoSpaceDN/>
        <w:bidi w:val="0"/>
        <w:adjustRightInd/>
        <w:snapToGrid/>
        <w:spacing w:line="500" w:lineRule="exact"/>
        <w:ind w:firstLine="540" w:firstLineChars="192"/>
        <w:textAlignment w:val="auto"/>
        <w:rPr>
          <w:rFonts w:ascii="宋体"/>
          <w:b/>
          <w:color w:val="000000"/>
          <w:sz w:val="28"/>
          <w:szCs w:val="28"/>
        </w:rPr>
      </w:pPr>
      <w:bookmarkStart w:id="50" w:name="_Toc89075877"/>
      <w:bookmarkStart w:id="51" w:name="_Toc217446053"/>
      <w:bookmarkStart w:id="52" w:name="_Toc183682363"/>
      <w:bookmarkStart w:id="53" w:name="_Toc77400781"/>
      <w:bookmarkStart w:id="54" w:name="_Toc183582226"/>
    </w:p>
    <w:p>
      <w:pPr>
        <w:keepNext w:val="0"/>
        <w:keepLines w:val="0"/>
        <w:pageBreakBefore w:val="0"/>
        <w:widowControl w:val="0"/>
        <w:tabs>
          <w:tab w:val="left" w:pos="1080"/>
        </w:tabs>
        <w:kinsoku/>
        <w:wordWrap/>
        <w:overflowPunct/>
        <w:topLinePunct w:val="0"/>
        <w:autoSpaceDE/>
        <w:autoSpaceDN/>
        <w:bidi w:val="0"/>
        <w:adjustRightInd/>
        <w:snapToGrid/>
        <w:spacing w:line="500" w:lineRule="exact"/>
        <w:ind w:firstLine="540" w:firstLineChars="192"/>
        <w:textAlignment w:val="auto"/>
        <w:rPr>
          <w:rFonts w:hint="eastAsia" w:ascii="宋体"/>
          <w:b/>
          <w:color w:val="000000"/>
          <w:sz w:val="28"/>
          <w:szCs w:val="28"/>
        </w:rPr>
      </w:pPr>
      <w:r>
        <w:rPr>
          <w:rFonts w:hint="eastAsia" w:ascii="宋体"/>
          <w:b/>
          <w:color w:val="000000"/>
          <w:sz w:val="28"/>
          <w:szCs w:val="28"/>
        </w:rPr>
        <w:t>19.响应文件的密封和标注（不属于本项目磋商小组评审范畴，由采购人、采购代理机构在接收响应文件时及时处理）</w:t>
      </w:r>
    </w:p>
    <w:p>
      <w:pPr>
        <w:keepNext w:val="0"/>
        <w:keepLines w:val="0"/>
        <w:pageBreakBefore w:val="0"/>
        <w:widowControl w:val="0"/>
        <w:tabs>
          <w:tab w:val="left" w:pos="1080"/>
        </w:tabs>
        <w:kinsoku/>
        <w:wordWrap/>
        <w:overflowPunct/>
        <w:topLinePunct w:val="0"/>
        <w:autoSpaceDE/>
        <w:autoSpaceDN/>
        <w:bidi w:val="0"/>
        <w:adjustRightInd/>
        <w:snapToGrid/>
        <w:spacing w:line="500" w:lineRule="exact"/>
        <w:ind w:firstLine="537" w:firstLineChars="192"/>
        <w:textAlignment w:val="auto"/>
        <w:rPr>
          <w:rFonts w:hint="eastAsia" w:ascii="宋体"/>
          <w:color w:val="000000"/>
          <w:sz w:val="28"/>
          <w:szCs w:val="28"/>
        </w:rPr>
      </w:pPr>
      <w:r>
        <w:rPr>
          <w:rFonts w:hint="eastAsia" w:ascii="宋体"/>
          <w:color w:val="000000"/>
          <w:sz w:val="28"/>
          <w:szCs w:val="28"/>
        </w:rPr>
        <w:t>19.1 响应文件可以单独密封包装，也可以所有响应文件密封包装在一个密封袋内。</w:t>
      </w:r>
    </w:p>
    <w:p>
      <w:pPr>
        <w:keepNext w:val="0"/>
        <w:keepLines w:val="0"/>
        <w:pageBreakBefore w:val="0"/>
        <w:widowControl w:val="0"/>
        <w:tabs>
          <w:tab w:val="left" w:pos="1080"/>
        </w:tabs>
        <w:kinsoku/>
        <w:wordWrap/>
        <w:overflowPunct/>
        <w:topLinePunct w:val="0"/>
        <w:autoSpaceDE/>
        <w:autoSpaceDN/>
        <w:bidi w:val="0"/>
        <w:adjustRightInd/>
        <w:snapToGrid/>
        <w:spacing w:line="500" w:lineRule="exact"/>
        <w:ind w:firstLine="537" w:firstLineChars="192"/>
        <w:textAlignment w:val="auto"/>
        <w:rPr>
          <w:rFonts w:hint="eastAsia" w:ascii="宋体"/>
          <w:color w:val="000000"/>
          <w:sz w:val="28"/>
          <w:szCs w:val="28"/>
        </w:rPr>
      </w:pPr>
      <w:r>
        <w:rPr>
          <w:rFonts w:hint="eastAsia" w:ascii="宋体"/>
          <w:color w:val="000000"/>
          <w:sz w:val="28"/>
          <w:szCs w:val="28"/>
        </w:rPr>
        <w:t>19.2 响应文件密封袋的最外层应清楚地标明采购项目名称、采购项目编号、包件号及名称（若有）、供应商名称。</w:t>
      </w:r>
    </w:p>
    <w:p>
      <w:pPr>
        <w:keepNext w:val="0"/>
        <w:keepLines w:val="0"/>
        <w:pageBreakBefore w:val="0"/>
        <w:widowControl w:val="0"/>
        <w:tabs>
          <w:tab w:val="left" w:pos="1080"/>
        </w:tabs>
        <w:kinsoku/>
        <w:wordWrap/>
        <w:overflowPunct/>
        <w:topLinePunct w:val="0"/>
        <w:autoSpaceDE/>
        <w:autoSpaceDN/>
        <w:bidi w:val="0"/>
        <w:adjustRightInd/>
        <w:snapToGrid/>
        <w:spacing w:line="500" w:lineRule="exact"/>
        <w:ind w:firstLine="537" w:firstLineChars="192"/>
        <w:textAlignment w:val="auto"/>
        <w:rPr>
          <w:rFonts w:hint="eastAsia" w:ascii="宋体"/>
          <w:color w:val="000000"/>
          <w:sz w:val="28"/>
          <w:szCs w:val="28"/>
        </w:rPr>
      </w:pPr>
      <w:r>
        <w:rPr>
          <w:rFonts w:hint="eastAsia" w:ascii="宋体"/>
          <w:color w:val="000000"/>
          <w:sz w:val="28"/>
          <w:szCs w:val="28"/>
        </w:rPr>
        <w:t xml:space="preserve"> 19.3 所有外层密封袋的封口处应粘贴牢固。</w:t>
      </w:r>
    </w:p>
    <w:p>
      <w:pPr>
        <w:keepNext w:val="0"/>
        <w:keepLines w:val="0"/>
        <w:pageBreakBefore w:val="0"/>
        <w:widowControl w:val="0"/>
        <w:tabs>
          <w:tab w:val="left" w:pos="1080"/>
        </w:tabs>
        <w:kinsoku/>
        <w:wordWrap/>
        <w:overflowPunct/>
        <w:topLinePunct w:val="0"/>
        <w:autoSpaceDE/>
        <w:autoSpaceDN/>
        <w:bidi w:val="0"/>
        <w:adjustRightInd/>
        <w:snapToGrid/>
        <w:spacing w:line="500" w:lineRule="exact"/>
        <w:ind w:firstLine="537" w:firstLineChars="192"/>
        <w:textAlignment w:val="auto"/>
        <w:rPr>
          <w:rFonts w:hint="eastAsia" w:ascii="宋体"/>
          <w:color w:val="000000"/>
          <w:sz w:val="28"/>
          <w:szCs w:val="28"/>
        </w:rPr>
      </w:pPr>
      <w:r>
        <w:rPr>
          <w:rFonts w:hint="eastAsia" w:ascii="宋体"/>
          <w:color w:val="000000"/>
          <w:sz w:val="28"/>
          <w:szCs w:val="28"/>
        </w:rPr>
        <w:t>19.4 未按以上要求进行密封和标注的响应文件，采购人、采购代理机构将拒收或者在时间允许的范围内，要求修改完善后接收。</w:t>
      </w:r>
    </w:p>
    <w:p>
      <w:pPr>
        <w:keepNext w:val="0"/>
        <w:keepLines w:val="0"/>
        <w:pageBreakBefore w:val="0"/>
        <w:widowControl w:val="0"/>
        <w:tabs>
          <w:tab w:val="left" w:pos="1080"/>
        </w:tabs>
        <w:kinsoku/>
        <w:wordWrap/>
        <w:overflowPunct/>
        <w:topLinePunct w:val="0"/>
        <w:autoSpaceDE/>
        <w:autoSpaceDN/>
        <w:bidi w:val="0"/>
        <w:adjustRightInd/>
        <w:snapToGrid/>
        <w:spacing w:line="500" w:lineRule="exact"/>
        <w:ind w:firstLine="537" w:firstLineChars="192"/>
        <w:textAlignment w:val="auto"/>
        <w:rPr>
          <w:rFonts w:hint="eastAsia" w:ascii="宋体"/>
          <w:color w:val="000000"/>
          <w:sz w:val="28"/>
          <w:szCs w:val="28"/>
        </w:rPr>
      </w:pPr>
    </w:p>
    <w:p>
      <w:pPr>
        <w:keepNext w:val="0"/>
        <w:keepLines w:val="0"/>
        <w:pageBreakBefore w:val="0"/>
        <w:widowControl w:val="0"/>
        <w:tabs>
          <w:tab w:val="left" w:pos="1080"/>
        </w:tabs>
        <w:kinsoku/>
        <w:wordWrap/>
        <w:overflowPunct/>
        <w:topLinePunct w:val="0"/>
        <w:autoSpaceDE/>
        <w:autoSpaceDN/>
        <w:bidi w:val="0"/>
        <w:adjustRightInd/>
        <w:snapToGrid/>
        <w:spacing w:line="500" w:lineRule="exact"/>
        <w:ind w:firstLine="540" w:firstLineChars="192"/>
        <w:textAlignment w:val="auto"/>
        <w:rPr>
          <w:rFonts w:hint="eastAsia" w:ascii="宋体"/>
          <w:b/>
          <w:color w:val="000000"/>
          <w:sz w:val="28"/>
          <w:szCs w:val="28"/>
        </w:rPr>
      </w:pPr>
      <w:r>
        <w:rPr>
          <w:rFonts w:hint="eastAsia" w:ascii="宋体"/>
          <w:b/>
          <w:color w:val="000000"/>
          <w:sz w:val="28"/>
          <w:szCs w:val="28"/>
        </w:rPr>
        <w:t>20.响应文件的递交</w:t>
      </w:r>
    </w:p>
    <w:p>
      <w:pPr>
        <w:keepNext w:val="0"/>
        <w:keepLines w:val="0"/>
        <w:pageBreakBefore w:val="0"/>
        <w:widowControl w:val="0"/>
        <w:tabs>
          <w:tab w:val="left" w:pos="1080"/>
        </w:tabs>
        <w:kinsoku/>
        <w:wordWrap/>
        <w:overflowPunct/>
        <w:topLinePunct w:val="0"/>
        <w:autoSpaceDE/>
        <w:autoSpaceDN/>
        <w:bidi w:val="0"/>
        <w:adjustRightInd/>
        <w:snapToGrid/>
        <w:spacing w:line="500" w:lineRule="exact"/>
        <w:ind w:firstLine="537" w:firstLineChars="192"/>
        <w:textAlignment w:val="auto"/>
        <w:rPr>
          <w:rFonts w:hint="eastAsia" w:ascii="宋体"/>
          <w:color w:val="000000"/>
          <w:sz w:val="28"/>
          <w:szCs w:val="28"/>
        </w:rPr>
      </w:pPr>
      <w:r>
        <w:rPr>
          <w:rFonts w:hint="eastAsia" w:ascii="宋体"/>
          <w:color w:val="000000"/>
          <w:sz w:val="28"/>
          <w:szCs w:val="28"/>
        </w:rPr>
        <w:t>20.1 资格性响应文件和其他响应文件应于递交响应文件截止时间前送达指定地点，采购代理机构拒绝接收截止时间后送达的响应文件。</w:t>
      </w:r>
    </w:p>
    <w:p>
      <w:pPr>
        <w:keepNext w:val="0"/>
        <w:keepLines w:val="0"/>
        <w:pageBreakBefore w:val="0"/>
        <w:widowControl w:val="0"/>
        <w:tabs>
          <w:tab w:val="left" w:pos="1080"/>
        </w:tabs>
        <w:kinsoku/>
        <w:wordWrap/>
        <w:overflowPunct/>
        <w:topLinePunct w:val="0"/>
        <w:autoSpaceDE/>
        <w:autoSpaceDN/>
        <w:bidi w:val="0"/>
        <w:adjustRightInd/>
        <w:snapToGrid/>
        <w:spacing w:line="500" w:lineRule="exact"/>
        <w:ind w:firstLine="537" w:firstLineChars="192"/>
        <w:textAlignment w:val="auto"/>
        <w:rPr>
          <w:rFonts w:hint="eastAsia" w:ascii="宋体"/>
          <w:color w:val="000000"/>
          <w:sz w:val="28"/>
          <w:szCs w:val="28"/>
        </w:rPr>
      </w:pPr>
      <w:r>
        <w:rPr>
          <w:rFonts w:hint="eastAsia" w:ascii="宋体"/>
          <w:color w:val="000000"/>
          <w:sz w:val="28"/>
          <w:szCs w:val="28"/>
        </w:rPr>
        <w:t>20.2 采购代理机构将向通过资格审查的供应商发出磋商邀请；告知未通过资格审查的供应商未通过的原因。</w:t>
      </w:r>
    </w:p>
    <w:p>
      <w:pPr>
        <w:keepNext w:val="0"/>
        <w:keepLines w:val="0"/>
        <w:pageBreakBefore w:val="0"/>
        <w:widowControl w:val="0"/>
        <w:tabs>
          <w:tab w:val="left" w:pos="1080"/>
        </w:tabs>
        <w:kinsoku/>
        <w:wordWrap/>
        <w:overflowPunct/>
        <w:topLinePunct w:val="0"/>
        <w:autoSpaceDE/>
        <w:autoSpaceDN/>
        <w:bidi w:val="0"/>
        <w:adjustRightInd/>
        <w:snapToGrid/>
        <w:spacing w:line="500" w:lineRule="exact"/>
        <w:ind w:firstLine="537" w:firstLineChars="192"/>
        <w:textAlignment w:val="auto"/>
        <w:rPr>
          <w:rFonts w:hint="eastAsia" w:ascii="宋体"/>
          <w:color w:val="000000"/>
          <w:sz w:val="28"/>
          <w:szCs w:val="28"/>
        </w:rPr>
      </w:pPr>
      <w:r>
        <w:rPr>
          <w:rFonts w:hint="eastAsia" w:ascii="宋体"/>
          <w:color w:val="000000"/>
          <w:sz w:val="28"/>
          <w:szCs w:val="28"/>
        </w:rPr>
        <w:t>20.3 报价表在磋商后，磋商小组要求供应商进行最后报价时递交。</w:t>
      </w:r>
    </w:p>
    <w:p>
      <w:pPr>
        <w:keepNext w:val="0"/>
        <w:keepLines w:val="0"/>
        <w:pageBreakBefore w:val="0"/>
        <w:widowControl w:val="0"/>
        <w:tabs>
          <w:tab w:val="left" w:pos="1080"/>
        </w:tabs>
        <w:kinsoku/>
        <w:wordWrap/>
        <w:overflowPunct/>
        <w:topLinePunct w:val="0"/>
        <w:autoSpaceDE/>
        <w:autoSpaceDN/>
        <w:bidi w:val="0"/>
        <w:adjustRightInd/>
        <w:snapToGrid/>
        <w:spacing w:line="500" w:lineRule="exact"/>
        <w:ind w:firstLine="537" w:firstLineChars="192"/>
        <w:textAlignment w:val="auto"/>
        <w:rPr>
          <w:rFonts w:hint="eastAsia" w:ascii="宋体"/>
          <w:color w:val="000000"/>
          <w:sz w:val="28"/>
          <w:szCs w:val="28"/>
        </w:rPr>
      </w:pPr>
      <w:r>
        <w:rPr>
          <w:rFonts w:hint="eastAsia" w:ascii="宋体"/>
          <w:color w:val="000000"/>
          <w:sz w:val="28"/>
          <w:szCs w:val="28"/>
        </w:rPr>
        <w:t>20.4 本次采购不接收邮寄的响应文件。</w:t>
      </w:r>
    </w:p>
    <w:p>
      <w:pPr>
        <w:keepNext w:val="0"/>
        <w:keepLines w:val="0"/>
        <w:pageBreakBefore w:val="0"/>
        <w:widowControl w:val="0"/>
        <w:tabs>
          <w:tab w:val="left" w:pos="1080"/>
        </w:tabs>
        <w:kinsoku/>
        <w:wordWrap/>
        <w:overflowPunct/>
        <w:topLinePunct w:val="0"/>
        <w:autoSpaceDE/>
        <w:autoSpaceDN/>
        <w:bidi w:val="0"/>
        <w:adjustRightInd/>
        <w:snapToGrid/>
        <w:spacing w:line="500" w:lineRule="exact"/>
        <w:ind w:firstLine="537" w:firstLineChars="192"/>
        <w:textAlignment w:val="auto"/>
        <w:rPr>
          <w:rFonts w:hint="eastAsia" w:ascii="宋体"/>
          <w:color w:val="000000"/>
          <w:sz w:val="28"/>
          <w:szCs w:val="28"/>
        </w:rPr>
      </w:pPr>
    </w:p>
    <w:bookmarkEnd w:id="50"/>
    <w:bookmarkEnd w:id="51"/>
    <w:bookmarkEnd w:id="52"/>
    <w:bookmarkEnd w:id="53"/>
    <w:bookmarkEnd w:id="54"/>
    <w:p>
      <w:pPr>
        <w:keepNext w:val="0"/>
        <w:keepLines w:val="0"/>
        <w:pageBreakBefore w:val="0"/>
        <w:widowControl w:val="0"/>
        <w:tabs>
          <w:tab w:val="left" w:pos="1080"/>
        </w:tabs>
        <w:kinsoku/>
        <w:wordWrap/>
        <w:overflowPunct/>
        <w:topLinePunct w:val="0"/>
        <w:autoSpaceDE/>
        <w:autoSpaceDN/>
        <w:bidi w:val="0"/>
        <w:adjustRightInd/>
        <w:snapToGrid/>
        <w:spacing w:line="500" w:lineRule="exact"/>
        <w:ind w:firstLine="540" w:firstLineChars="192"/>
        <w:textAlignment w:val="auto"/>
        <w:rPr>
          <w:rFonts w:hint="eastAsia" w:ascii="宋体" w:hAnsi="宋体" w:eastAsia="宋体" w:cs="宋体"/>
          <w:b/>
          <w:color w:val="000000"/>
          <w:sz w:val="28"/>
          <w:szCs w:val="28"/>
        </w:rPr>
      </w:pPr>
      <w:bookmarkStart w:id="55" w:name="_Toc183582228"/>
      <w:bookmarkStart w:id="56" w:name="_Toc183682365"/>
      <w:bookmarkStart w:id="57" w:name="_Toc217446055"/>
      <w:r>
        <w:rPr>
          <w:rFonts w:hint="eastAsia" w:ascii="宋体" w:hAnsi="宋体" w:eastAsia="宋体" w:cs="宋体"/>
          <w:b/>
          <w:color w:val="000000"/>
          <w:sz w:val="28"/>
          <w:szCs w:val="28"/>
        </w:rPr>
        <w:t>21.响应文件的修改和撤回（补充、修改响应文件的密封和标注按照本章“19.响应文件的密封和标注”规定处理）</w:t>
      </w:r>
    </w:p>
    <w:p>
      <w:pPr>
        <w:pStyle w:val="7"/>
        <w:keepNext w:val="0"/>
        <w:keepLines w:val="0"/>
        <w:pageBreakBefore w:val="0"/>
        <w:widowControl w:val="0"/>
        <w:kinsoku/>
        <w:wordWrap/>
        <w:overflowPunct/>
        <w:topLinePunct w:val="0"/>
        <w:autoSpaceDE/>
        <w:autoSpaceDN/>
        <w:bidi w:val="0"/>
        <w:spacing w:line="500" w:lineRule="exact"/>
        <w:ind w:firstLine="48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21.1供应商在提交响应文件后可对其响应文件进行修改或撤回，但该修改或撤回的书面通知须在递交截止时间之前送达采购代理机构，补充、修改的内容作为响应文件的组成部分。且该通知需经正式授权的供应商代表签字方为有效。 供应商在提交响应文件截止时间前，可以对所提交的响应文件进行补充、修改或者撤回，补充、修改的内容与响应文件不一致的，以补充、修改的内容为准。</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21.2供应商对响应文件修改的书面材料或撤回的通知应该按规定进行编写、密封、标注和递送，并注明“修改响应文件”字样。</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21.3供应商不得在递交截止时间起至响应文件有效期期满前撤销其响应文件。否则其磋商保证金将按“第二部分供应商采购须知7”的相关规定被没收。</w:t>
      </w:r>
    </w:p>
    <w:p>
      <w:pPr>
        <w:keepNext w:val="0"/>
        <w:keepLines w:val="0"/>
        <w:pageBreakBefore w:val="0"/>
        <w:widowControl w:val="0"/>
        <w:kinsoku/>
        <w:wordWrap/>
        <w:overflowPunct/>
        <w:topLinePunct w:val="0"/>
        <w:autoSpaceDE/>
        <w:autoSpaceDN/>
        <w:bidi w:val="0"/>
        <w:spacing w:line="500" w:lineRule="exact"/>
        <w:ind w:firstLine="480"/>
        <w:textAlignment w:val="auto"/>
        <w:rPr>
          <w:rFonts w:hint="eastAsia" w:ascii="宋体" w:hAnsi="宋体" w:eastAsia="宋体" w:cs="宋体"/>
          <w:sz w:val="28"/>
          <w:szCs w:val="28"/>
        </w:rPr>
      </w:pPr>
      <w:r>
        <w:rPr>
          <w:rFonts w:hint="eastAsia" w:ascii="宋体" w:hAnsi="宋体" w:eastAsia="宋体" w:cs="宋体"/>
          <w:sz w:val="28"/>
          <w:szCs w:val="28"/>
        </w:rPr>
        <w:t>21.4 响应文件中报价如果出现下列不一致的，可按以下原则进行修改：</w:t>
      </w:r>
    </w:p>
    <w:p>
      <w:pPr>
        <w:keepNext w:val="0"/>
        <w:keepLines w:val="0"/>
        <w:pageBreakBefore w:val="0"/>
        <w:widowControl w:val="0"/>
        <w:kinsoku/>
        <w:wordWrap/>
        <w:overflowPunct/>
        <w:topLinePunct w:val="0"/>
        <w:autoSpaceDE/>
        <w:autoSpaceDN/>
        <w:bidi w:val="0"/>
        <w:spacing w:line="500" w:lineRule="exact"/>
        <w:ind w:firstLine="480"/>
        <w:textAlignment w:val="auto"/>
        <w:rPr>
          <w:rFonts w:hint="eastAsia" w:ascii="宋体" w:hAnsi="宋体" w:eastAsia="宋体" w:cs="宋体"/>
          <w:sz w:val="28"/>
          <w:szCs w:val="28"/>
        </w:rPr>
      </w:pPr>
      <w:r>
        <w:rPr>
          <w:rFonts w:hint="eastAsia" w:ascii="宋体" w:hAnsi="宋体" w:eastAsia="宋体" w:cs="宋体"/>
          <w:sz w:val="28"/>
          <w:szCs w:val="28"/>
        </w:rPr>
        <w:t>（一）</w:t>
      </w:r>
      <w:r>
        <w:rPr>
          <w:rFonts w:hint="eastAsia" w:ascii="宋体" w:hAnsi="宋体" w:eastAsia="宋体" w:cs="宋体"/>
          <w:kern w:val="0"/>
          <w:sz w:val="28"/>
          <w:szCs w:val="28"/>
        </w:rPr>
        <w:t>大写金额和小写金额不一致的，以大写金额为准</w:t>
      </w:r>
      <w:r>
        <w:rPr>
          <w:rFonts w:hint="eastAsia" w:ascii="宋体" w:hAnsi="宋体" w:eastAsia="宋体" w:cs="宋体"/>
          <w:sz w:val="28"/>
          <w:szCs w:val="28"/>
        </w:rPr>
        <w:t>，但大写金额文字存在错误的，应当先对大写金额的文字错误进行澄清、说明或者更正，再行修正。</w:t>
      </w:r>
    </w:p>
    <w:p>
      <w:pPr>
        <w:keepNext w:val="0"/>
        <w:keepLines w:val="0"/>
        <w:pageBreakBefore w:val="0"/>
        <w:widowControl w:val="0"/>
        <w:kinsoku/>
        <w:wordWrap/>
        <w:overflowPunct/>
        <w:topLinePunct w:val="0"/>
        <w:autoSpaceDE/>
        <w:autoSpaceDN/>
        <w:bidi w:val="0"/>
        <w:spacing w:line="500" w:lineRule="exact"/>
        <w:ind w:firstLine="480"/>
        <w:textAlignment w:val="auto"/>
        <w:rPr>
          <w:rFonts w:hint="eastAsia" w:ascii="宋体" w:hAnsi="宋体" w:eastAsia="宋体" w:cs="宋体"/>
          <w:sz w:val="28"/>
          <w:szCs w:val="28"/>
        </w:rPr>
      </w:pPr>
      <w:r>
        <w:rPr>
          <w:rFonts w:hint="eastAsia" w:ascii="宋体" w:hAnsi="宋体" w:eastAsia="宋体" w:cs="宋体"/>
          <w:sz w:val="28"/>
          <w:szCs w:val="28"/>
        </w:rPr>
        <w:t>（二）</w:t>
      </w:r>
      <w:r>
        <w:rPr>
          <w:rFonts w:hint="eastAsia" w:ascii="宋体" w:hAnsi="宋体" w:eastAsia="宋体" w:cs="宋体"/>
          <w:kern w:val="0"/>
          <w:sz w:val="28"/>
          <w:szCs w:val="28"/>
        </w:rPr>
        <w:t>总价金额与按单价汇总金额不一致的，以单价金额计算结果为准，</w:t>
      </w:r>
      <w:r>
        <w:rPr>
          <w:rFonts w:hint="eastAsia" w:ascii="宋体" w:hAnsi="宋体" w:eastAsia="宋体" w:cs="宋体"/>
          <w:sz w:val="28"/>
          <w:szCs w:val="28"/>
        </w:rPr>
        <w:t>但</w:t>
      </w:r>
      <w:r>
        <w:rPr>
          <w:rFonts w:hint="eastAsia" w:ascii="宋体" w:hAnsi="宋体" w:eastAsia="宋体" w:cs="宋体"/>
          <w:kern w:val="0"/>
          <w:sz w:val="28"/>
          <w:szCs w:val="28"/>
        </w:rPr>
        <w:t>单价或者单价汇总金额存在数字或者</w:t>
      </w:r>
      <w:r>
        <w:rPr>
          <w:rFonts w:hint="eastAsia" w:ascii="宋体" w:hAnsi="宋体" w:eastAsia="宋体" w:cs="宋体"/>
          <w:sz w:val="28"/>
          <w:szCs w:val="28"/>
        </w:rPr>
        <w:t>文字错误的，应当先对</w:t>
      </w:r>
      <w:r>
        <w:rPr>
          <w:rFonts w:hint="eastAsia" w:ascii="宋体" w:hAnsi="宋体" w:eastAsia="宋体" w:cs="宋体"/>
          <w:kern w:val="0"/>
          <w:sz w:val="28"/>
          <w:szCs w:val="28"/>
        </w:rPr>
        <w:t>数字或者</w:t>
      </w:r>
      <w:r>
        <w:rPr>
          <w:rFonts w:hint="eastAsia" w:ascii="宋体" w:hAnsi="宋体" w:eastAsia="宋体" w:cs="宋体"/>
          <w:sz w:val="28"/>
          <w:szCs w:val="28"/>
        </w:rPr>
        <w:t>文字错误进行澄清、说明或者更正，再行修正。</w:t>
      </w:r>
    </w:p>
    <w:p>
      <w:pPr>
        <w:keepNext w:val="0"/>
        <w:keepLines w:val="0"/>
        <w:pageBreakBefore w:val="0"/>
        <w:widowControl w:val="0"/>
        <w:kinsoku/>
        <w:wordWrap/>
        <w:overflowPunct/>
        <w:topLinePunct w:val="0"/>
        <w:autoSpaceDE/>
        <w:autoSpaceDN/>
        <w:bidi w:val="0"/>
        <w:spacing w:line="500" w:lineRule="exact"/>
        <w:ind w:firstLine="480"/>
        <w:textAlignment w:val="auto"/>
        <w:rPr>
          <w:rFonts w:hint="eastAsia" w:ascii="宋体" w:hAnsi="宋体" w:eastAsia="宋体" w:cs="宋体"/>
          <w:sz w:val="28"/>
          <w:szCs w:val="28"/>
        </w:rPr>
      </w:pPr>
      <w:r>
        <w:rPr>
          <w:rFonts w:hint="eastAsia" w:ascii="宋体" w:hAnsi="宋体" w:eastAsia="宋体" w:cs="宋体"/>
          <w:sz w:val="28"/>
          <w:szCs w:val="28"/>
        </w:rPr>
        <w:t>（三）单价金额小数点</w:t>
      </w:r>
      <w:r>
        <w:rPr>
          <w:rFonts w:hint="eastAsia" w:ascii="宋体" w:hAnsi="宋体" w:eastAsia="宋体" w:cs="宋体"/>
          <w:kern w:val="0"/>
          <w:sz w:val="28"/>
          <w:szCs w:val="28"/>
        </w:rPr>
        <w:t>或者百分比有明显错位的</w:t>
      </w:r>
      <w:r>
        <w:rPr>
          <w:rFonts w:hint="eastAsia" w:ascii="宋体" w:hAnsi="宋体" w:eastAsia="宋体" w:cs="宋体"/>
          <w:sz w:val="28"/>
          <w:szCs w:val="28"/>
        </w:rPr>
        <w:t>，以总价为准，修正单价。</w:t>
      </w:r>
    </w:p>
    <w:p>
      <w:pPr>
        <w:keepNext w:val="0"/>
        <w:keepLines w:val="0"/>
        <w:pageBreakBefore w:val="0"/>
        <w:widowControl w:val="0"/>
        <w:kinsoku/>
        <w:wordWrap/>
        <w:overflowPunct/>
        <w:topLinePunct w:val="0"/>
        <w:autoSpaceDE/>
        <w:autoSpaceDN/>
        <w:bidi w:val="0"/>
        <w:spacing w:line="500" w:lineRule="exact"/>
        <w:ind w:firstLine="560" w:firstLineChars="20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同时出现两种以上不一致的，按照上述规定的顺序修正。修正后的报价经供应商确认后产生约束力，供应商不确认的，其响应文件作为无效处理。供应商确认采取书面且加盖单位公章或者供应商授权代表签字的方式。</w:t>
      </w:r>
    </w:p>
    <w:p>
      <w:pPr>
        <w:keepNext w:val="0"/>
        <w:keepLines w:val="0"/>
        <w:pageBreakBefore w:val="0"/>
        <w:widowControl w:val="0"/>
        <w:kinsoku/>
        <w:wordWrap/>
        <w:overflowPunct/>
        <w:topLinePunct w:val="0"/>
        <w:autoSpaceDE/>
        <w:autoSpaceDN/>
        <w:bidi w:val="0"/>
        <w:spacing w:line="500" w:lineRule="exact"/>
        <w:ind w:firstLine="48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21.5供应商对其提交的响应文件的真实性、合法性承担法律责任。</w:t>
      </w:r>
      <w:bookmarkEnd w:id="55"/>
      <w:bookmarkEnd w:id="56"/>
      <w:bookmarkEnd w:id="57"/>
    </w:p>
    <w:p>
      <w:pPr>
        <w:pStyle w:val="4"/>
        <w:keepNext w:val="0"/>
        <w:keepLines w:val="0"/>
        <w:spacing w:before="0" w:after="0" w:line="400" w:lineRule="exact"/>
        <w:jc w:val="center"/>
        <w:outlineLvl w:val="9"/>
        <w:rPr>
          <w:rFonts w:hint="eastAsia"/>
          <w:color w:val="000000"/>
          <w:sz w:val="24"/>
        </w:rPr>
      </w:pPr>
    </w:p>
    <w:p>
      <w:pPr>
        <w:pStyle w:val="4"/>
        <w:keepNext w:val="0"/>
        <w:keepLines w:val="0"/>
        <w:spacing w:line="400" w:lineRule="exact"/>
        <w:jc w:val="center"/>
        <w:rPr>
          <w:rFonts w:hint="eastAsia"/>
          <w:color w:val="000000"/>
        </w:rPr>
      </w:pPr>
      <w:bookmarkStart w:id="58" w:name="_Toc183682368"/>
      <w:bookmarkStart w:id="59" w:name="_Toc77400782"/>
      <w:bookmarkStart w:id="60" w:name="_Toc217446056"/>
      <w:bookmarkStart w:id="61" w:name="_Toc89075878"/>
      <w:bookmarkStart w:id="62" w:name="_Toc183582231"/>
      <w:r>
        <w:rPr>
          <w:rFonts w:hint="eastAsia"/>
          <w:color w:val="000000"/>
        </w:rPr>
        <w:t>五、评审</w:t>
      </w:r>
    </w:p>
    <w:p>
      <w:pPr>
        <w:rPr>
          <w:rFonts w:hint="eastAsia"/>
        </w:rPr>
      </w:pPr>
    </w:p>
    <w:p>
      <w:pPr>
        <w:pStyle w:val="4"/>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hint="eastAsia" w:ascii="宋体" w:hAnsi="宋体" w:eastAsia="宋体"/>
          <w:b w:val="0"/>
          <w:color w:val="000000"/>
          <w:sz w:val="28"/>
          <w:szCs w:val="28"/>
        </w:rPr>
      </w:pPr>
      <w:r>
        <w:rPr>
          <w:rFonts w:hint="eastAsia" w:ascii="宋体" w:hAnsi="宋体" w:eastAsia="宋体"/>
          <w:color w:val="000000"/>
          <w:sz w:val="28"/>
          <w:szCs w:val="28"/>
        </w:rPr>
        <w:t>22.</w:t>
      </w:r>
      <w:r>
        <w:rPr>
          <w:rFonts w:hint="eastAsia" w:ascii="宋体" w:hAnsi="宋体" w:eastAsia="宋体"/>
          <w:b w:val="0"/>
          <w:color w:val="000000"/>
          <w:sz w:val="28"/>
          <w:szCs w:val="28"/>
        </w:rPr>
        <w:t>磋商小组的组建及其评审工作按照有关法律制度和本文件第九章的规定进行。</w:t>
      </w:r>
    </w:p>
    <w:p>
      <w:pPr>
        <w:pStyle w:val="4"/>
        <w:keepNext w:val="0"/>
        <w:keepLines w:val="0"/>
        <w:spacing w:line="400" w:lineRule="exact"/>
        <w:jc w:val="center"/>
        <w:outlineLvl w:val="9"/>
        <w:rPr>
          <w:rFonts w:hint="eastAsia" w:ascii="宋体" w:hAnsi="宋体" w:eastAsia="宋体"/>
          <w:b w:val="0"/>
          <w:color w:val="000000"/>
          <w:sz w:val="24"/>
          <w:szCs w:val="24"/>
        </w:rPr>
      </w:pPr>
    </w:p>
    <w:p>
      <w:pPr>
        <w:pStyle w:val="4"/>
        <w:keepNext w:val="0"/>
        <w:keepLines w:val="0"/>
        <w:spacing w:line="400" w:lineRule="exact"/>
        <w:jc w:val="center"/>
        <w:rPr>
          <w:rFonts w:hint="eastAsia" w:ascii="黑体" w:hAnsi="宋体"/>
          <w:color w:val="000000"/>
        </w:rPr>
      </w:pPr>
      <w:r>
        <w:rPr>
          <w:rFonts w:hint="eastAsia" w:ascii="黑体" w:hAnsi="宋体"/>
          <w:color w:val="000000"/>
        </w:rPr>
        <w:t>六、成交事项</w:t>
      </w:r>
    </w:p>
    <w:p>
      <w:pPr>
        <w:rPr>
          <w:rFonts w:hint="eastAsia"/>
        </w:rPr>
      </w:pPr>
    </w:p>
    <w:p>
      <w:pPr>
        <w:pStyle w:val="4"/>
        <w:keepNext w:val="0"/>
        <w:keepLines w:val="0"/>
        <w:pageBreakBefore w:val="0"/>
        <w:widowControl w:val="0"/>
        <w:kinsoku/>
        <w:wordWrap/>
        <w:overflowPunct/>
        <w:topLinePunct w:val="0"/>
        <w:autoSpaceDE/>
        <w:autoSpaceDN/>
        <w:bidi w:val="0"/>
        <w:adjustRightInd/>
        <w:snapToGrid/>
        <w:spacing w:after="0" w:line="500" w:lineRule="exact"/>
        <w:ind w:firstLine="562" w:firstLineChars="200"/>
        <w:textAlignment w:val="auto"/>
        <w:rPr>
          <w:rFonts w:hint="eastAsia" w:ascii="宋体" w:hAnsi="宋体" w:eastAsia="宋体"/>
          <w:color w:val="000000"/>
          <w:sz w:val="28"/>
          <w:szCs w:val="28"/>
        </w:rPr>
      </w:pPr>
      <w:r>
        <w:rPr>
          <w:rFonts w:hint="eastAsia" w:ascii="宋体" w:hAnsi="宋体" w:eastAsia="宋体"/>
          <w:color w:val="000000"/>
          <w:sz w:val="28"/>
          <w:szCs w:val="28"/>
        </w:rPr>
        <w:t>23.确定成交供应商</w:t>
      </w:r>
    </w:p>
    <w:p>
      <w:pPr>
        <w:pStyle w:val="4"/>
        <w:keepNext w:val="0"/>
        <w:keepLines w:val="0"/>
        <w:pageBreakBefore w:val="0"/>
        <w:widowControl w:val="0"/>
        <w:kinsoku/>
        <w:wordWrap/>
        <w:overflowPunct/>
        <w:topLinePunct w:val="0"/>
        <w:autoSpaceDE/>
        <w:autoSpaceDN/>
        <w:bidi w:val="0"/>
        <w:adjustRightInd/>
        <w:snapToGrid/>
        <w:spacing w:before="0" w:after="0" w:line="500" w:lineRule="exact"/>
        <w:ind w:firstLine="560" w:firstLineChars="200"/>
        <w:textAlignment w:val="auto"/>
        <w:rPr>
          <w:rFonts w:hint="eastAsia" w:ascii="宋体" w:hAnsi="宋体" w:eastAsia="宋体"/>
          <w:b w:val="0"/>
          <w:color w:val="000000"/>
          <w:sz w:val="28"/>
          <w:szCs w:val="28"/>
        </w:rPr>
      </w:pPr>
      <w:r>
        <w:rPr>
          <w:rFonts w:hint="eastAsia" w:ascii="宋体" w:hAnsi="宋体" w:eastAsia="宋体"/>
          <w:b w:val="0"/>
          <w:color w:val="000000"/>
          <w:sz w:val="28"/>
          <w:szCs w:val="28"/>
        </w:rPr>
        <w:t>采购人将按磋商小组推荐的成交候选供应商顺序确定成交供应商。采购人授权磋商小组根据综合评分排名直接确定成交供应商。</w:t>
      </w:r>
    </w:p>
    <w:p>
      <w:pPr>
        <w:pStyle w:val="4"/>
        <w:keepNext w:val="0"/>
        <w:keepLines w:val="0"/>
        <w:pageBreakBefore w:val="0"/>
        <w:widowControl w:val="0"/>
        <w:kinsoku/>
        <w:wordWrap/>
        <w:overflowPunct/>
        <w:topLinePunct w:val="0"/>
        <w:autoSpaceDE/>
        <w:autoSpaceDN/>
        <w:bidi w:val="0"/>
        <w:adjustRightInd/>
        <w:snapToGrid/>
        <w:spacing w:before="0" w:after="0" w:line="500" w:lineRule="exact"/>
        <w:ind w:firstLine="560" w:firstLineChars="200"/>
        <w:textAlignment w:val="auto"/>
        <w:rPr>
          <w:rFonts w:hint="eastAsia" w:ascii="宋体" w:hAnsi="宋体" w:eastAsia="宋体"/>
          <w:b w:val="0"/>
          <w:color w:val="000000"/>
          <w:sz w:val="28"/>
          <w:szCs w:val="28"/>
        </w:rPr>
      </w:pPr>
      <w:r>
        <w:rPr>
          <w:rFonts w:hint="eastAsia" w:ascii="宋体" w:hAnsi="宋体" w:eastAsia="宋体"/>
          <w:b w:val="0"/>
          <w:color w:val="000000"/>
          <w:sz w:val="28"/>
          <w:szCs w:val="28"/>
        </w:rPr>
        <w:t>23.1采购代理机构自评审结束后2个工作日内将磋商报告及有关资料送交采购人确定成交供应商。</w:t>
      </w:r>
    </w:p>
    <w:p>
      <w:pPr>
        <w:pStyle w:val="4"/>
        <w:keepNext w:val="0"/>
        <w:keepLines w:val="0"/>
        <w:pageBreakBefore w:val="0"/>
        <w:widowControl w:val="0"/>
        <w:kinsoku/>
        <w:wordWrap/>
        <w:overflowPunct/>
        <w:topLinePunct w:val="0"/>
        <w:autoSpaceDE/>
        <w:autoSpaceDN/>
        <w:bidi w:val="0"/>
        <w:adjustRightInd/>
        <w:snapToGrid/>
        <w:spacing w:before="0" w:after="0" w:line="500" w:lineRule="exact"/>
        <w:ind w:firstLine="560" w:firstLineChars="200"/>
        <w:textAlignment w:val="auto"/>
        <w:rPr>
          <w:rFonts w:hint="eastAsia" w:ascii="宋体" w:hAnsi="宋体" w:eastAsia="宋体"/>
          <w:b w:val="0"/>
          <w:color w:val="000000"/>
          <w:sz w:val="28"/>
          <w:szCs w:val="28"/>
        </w:rPr>
      </w:pPr>
      <w:r>
        <w:rPr>
          <w:rFonts w:hint="eastAsia" w:ascii="宋体" w:hAnsi="宋体" w:eastAsia="宋体"/>
          <w:b w:val="0"/>
          <w:color w:val="000000"/>
          <w:sz w:val="28"/>
          <w:szCs w:val="28"/>
        </w:rPr>
        <w:t>23.2采购人收到磋商报告及有关资料后，将在5个工作日内按照磋商报告中推荐的成交候选供应商顺序确定成交供应商。成交候选供应商并列的，采购人自主采取公平、择优的方式选择成交供应商。采购人逾期未确定成交供应商且不提出异议的，视为确定磋商报告提出的排序第一的供应商为成交供应商。</w:t>
      </w:r>
    </w:p>
    <w:p>
      <w:pPr>
        <w:pStyle w:val="4"/>
        <w:keepNext w:val="0"/>
        <w:keepLines w:val="0"/>
        <w:pageBreakBefore w:val="0"/>
        <w:widowControl w:val="0"/>
        <w:kinsoku/>
        <w:wordWrap/>
        <w:overflowPunct/>
        <w:topLinePunct w:val="0"/>
        <w:autoSpaceDE/>
        <w:autoSpaceDN/>
        <w:bidi w:val="0"/>
        <w:adjustRightInd/>
        <w:snapToGrid/>
        <w:spacing w:before="0" w:after="0" w:line="500" w:lineRule="exact"/>
        <w:ind w:firstLine="560" w:firstLineChars="200"/>
        <w:textAlignment w:val="auto"/>
        <w:rPr>
          <w:rFonts w:hint="eastAsia" w:ascii="宋体" w:hAnsi="宋体" w:eastAsia="宋体"/>
          <w:b w:val="0"/>
          <w:color w:val="000000"/>
          <w:sz w:val="28"/>
          <w:szCs w:val="28"/>
        </w:rPr>
      </w:pPr>
      <w:r>
        <w:rPr>
          <w:rFonts w:hint="eastAsia" w:ascii="宋体" w:hAnsi="宋体" w:eastAsia="宋体"/>
          <w:b w:val="0"/>
          <w:color w:val="000000"/>
          <w:sz w:val="28"/>
          <w:szCs w:val="28"/>
        </w:rPr>
        <w:t>23.3采购人确定成交供应商过程中，发现成交候选供应商有下列情形之一的，应当不予确定其为成交供应商：</w:t>
      </w:r>
    </w:p>
    <w:p>
      <w:pPr>
        <w:pStyle w:val="4"/>
        <w:keepNext w:val="0"/>
        <w:keepLines w:val="0"/>
        <w:pageBreakBefore w:val="0"/>
        <w:widowControl w:val="0"/>
        <w:kinsoku/>
        <w:wordWrap/>
        <w:overflowPunct/>
        <w:topLinePunct w:val="0"/>
        <w:autoSpaceDE/>
        <w:autoSpaceDN/>
        <w:bidi w:val="0"/>
        <w:adjustRightInd/>
        <w:snapToGrid/>
        <w:spacing w:before="0" w:after="0" w:line="500" w:lineRule="exact"/>
        <w:ind w:firstLine="560" w:firstLineChars="200"/>
        <w:textAlignment w:val="auto"/>
        <w:rPr>
          <w:rFonts w:hint="eastAsia" w:ascii="宋体" w:hAnsi="宋体" w:eastAsia="宋体"/>
          <w:b w:val="0"/>
          <w:color w:val="000000"/>
          <w:sz w:val="28"/>
          <w:szCs w:val="28"/>
        </w:rPr>
      </w:pPr>
      <w:r>
        <w:rPr>
          <w:rFonts w:hint="eastAsia" w:ascii="宋体" w:hAnsi="宋体" w:eastAsia="宋体"/>
          <w:b w:val="0"/>
          <w:color w:val="000000"/>
          <w:sz w:val="28"/>
          <w:szCs w:val="28"/>
        </w:rPr>
        <w:t>（1）发现成交候选供应商存在禁止参加本项目采购活动的违法行为的；</w:t>
      </w:r>
    </w:p>
    <w:p>
      <w:pPr>
        <w:pStyle w:val="4"/>
        <w:keepNext w:val="0"/>
        <w:keepLines w:val="0"/>
        <w:pageBreakBefore w:val="0"/>
        <w:widowControl w:val="0"/>
        <w:kinsoku/>
        <w:wordWrap/>
        <w:overflowPunct/>
        <w:topLinePunct w:val="0"/>
        <w:autoSpaceDE/>
        <w:autoSpaceDN/>
        <w:bidi w:val="0"/>
        <w:adjustRightInd/>
        <w:snapToGrid/>
        <w:spacing w:before="0" w:after="0" w:line="500" w:lineRule="exact"/>
        <w:ind w:firstLine="560" w:firstLineChars="200"/>
        <w:textAlignment w:val="auto"/>
        <w:rPr>
          <w:rFonts w:hint="eastAsia" w:ascii="宋体" w:hAnsi="宋体" w:eastAsia="宋体"/>
          <w:b w:val="0"/>
          <w:color w:val="000000"/>
          <w:sz w:val="28"/>
          <w:szCs w:val="28"/>
        </w:rPr>
      </w:pPr>
      <w:r>
        <w:rPr>
          <w:rFonts w:hint="eastAsia" w:ascii="宋体" w:hAnsi="宋体" w:eastAsia="宋体"/>
          <w:b w:val="0"/>
          <w:color w:val="000000"/>
          <w:sz w:val="28"/>
          <w:szCs w:val="28"/>
        </w:rPr>
        <w:t>（2）成交候选供应商因不可抗力，不能继续参加政府采购活动；</w:t>
      </w:r>
    </w:p>
    <w:p>
      <w:pPr>
        <w:pStyle w:val="4"/>
        <w:keepNext w:val="0"/>
        <w:keepLines w:val="0"/>
        <w:pageBreakBefore w:val="0"/>
        <w:widowControl w:val="0"/>
        <w:kinsoku/>
        <w:wordWrap/>
        <w:overflowPunct/>
        <w:topLinePunct w:val="0"/>
        <w:autoSpaceDE/>
        <w:autoSpaceDN/>
        <w:bidi w:val="0"/>
        <w:adjustRightInd/>
        <w:snapToGrid/>
        <w:spacing w:before="0" w:after="0" w:line="500" w:lineRule="exact"/>
        <w:ind w:firstLine="560" w:firstLineChars="200"/>
        <w:textAlignment w:val="auto"/>
        <w:rPr>
          <w:rFonts w:hint="eastAsia" w:ascii="宋体" w:hAnsi="宋体" w:eastAsia="宋体"/>
          <w:b w:val="0"/>
          <w:color w:val="000000"/>
          <w:sz w:val="28"/>
          <w:szCs w:val="28"/>
        </w:rPr>
      </w:pPr>
      <w:r>
        <w:rPr>
          <w:rFonts w:hint="eastAsia" w:ascii="宋体" w:hAnsi="宋体" w:eastAsia="宋体"/>
          <w:b w:val="0"/>
          <w:color w:val="000000"/>
          <w:sz w:val="28"/>
          <w:szCs w:val="28"/>
        </w:rPr>
        <w:t>（3）成交候选供应商无偿赠与或者低于成本价竞争；</w:t>
      </w:r>
    </w:p>
    <w:p>
      <w:pPr>
        <w:pStyle w:val="4"/>
        <w:keepNext w:val="0"/>
        <w:keepLines w:val="0"/>
        <w:pageBreakBefore w:val="0"/>
        <w:widowControl w:val="0"/>
        <w:kinsoku/>
        <w:wordWrap/>
        <w:overflowPunct/>
        <w:topLinePunct w:val="0"/>
        <w:autoSpaceDE/>
        <w:autoSpaceDN/>
        <w:bidi w:val="0"/>
        <w:adjustRightInd/>
        <w:snapToGrid/>
        <w:spacing w:before="0" w:after="0" w:line="500" w:lineRule="exact"/>
        <w:ind w:firstLine="560" w:firstLineChars="200"/>
        <w:textAlignment w:val="auto"/>
        <w:rPr>
          <w:rFonts w:hint="eastAsia" w:ascii="宋体" w:hAnsi="宋体" w:eastAsia="宋体"/>
          <w:b w:val="0"/>
          <w:color w:val="000000"/>
          <w:sz w:val="28"/>
          <w:szCs w:val="28"/>
        </w:rPr>
      </w:pPr>
      <w:r>
        <w:rPr>
          <w:rFonts w:hint="eastAsia" w:ascii="宋体" w:hAnsi="宋体" w:eastAsia="宋体"/>
          <w:b w:val="0"/>
          <w:color w:val="000000"/>
          <w:sz w:val="28"/>
          <w:szCs w:val="28"/>
        </w:rPr>
        <w:t>（4）成交候选供应商提供虚假材料；</w:t>
      </w:r>
    </w:p>
    <w:p>
      <w:pPr>
        <w:pStyle w:val="4"/>
        <w:keepNext w:val="0"/>
        <w:keepLines w:val="0"/>
        <w:pageBreakBefore w:val="0"/>
        <w:widowControl w:val="0"/>
        <w:kinsoku/>
        <w:wordWrap/>
        <w:overflowPunct/>
        <w:topLinePunct w:val="0"/>
        <w:autoSpaceDE/>
        <w:autoSpaceDN/>
        <w:bidi w:val="0"/>
        <w:adjustRightInd/>
        <w:snapToGrid/>
        <w:spacing w:before="0" w:after="0" w:line="500" w:lineRule="exact"/>
        <w:ind w:firstLine="560" w:firstLineChars="200"/>
        <w:textAlignment w:val="auto"/>
        <w:rPr>
          <w:rFonts w:hint="eastAsia" w:ascii="宋体" w:hAnsi="宋体" w:eastAsia="宋体"/>
          <w:b w:val="0"/>
          <w:color w:val="000000"/>
          <w:sz w:val="28"/>
          <w:szCs w:val="28"/>
        </w:rPr>
      </w:pPr>
      <w:r>
        <w:rPr>
          <w:rFonts w:hint="eastAsia" w:ascii="宋体" w:hAnsi="宋体" w:eastAsia="宋体"/>
          <w:b w:val="0"/>
          <w:color w:val="000000"/>
          <w:sz w:val="28"/>
          <w:szCs w:val="28"/>
        </w:rPr>
        <w:t>（5）成交候选供应商恶意串通。</w:t>
      </w:r>
    </w:p>
    <w:p>
      <w:pPr>
        <w:pStyle w:val="4"/>
        <w:keepNext w:val="0"/>
        <w:keepLines w:val="0"/>
        <w:pageBreakBefore w:val="0"/>
        <w:widowControl w:val="0"/>
        <w:kinsoku/>
        <w:wordWrap/>
        <w:overflowPunct/>
        <w:topLinePunct w:val="0"/>
        <w:autoSpaceDE/>
        <w:autoSpaceDN/>
        <w:bidi w:val="0"/>
        <w:adjustRightInd/>
        <w:snapToGrid/>
        <w:spacing w:before="0" w:after="0" w:line="500" w:lineRule="exact"/>
        <w:ind w:firstLine="560" w:firstLineChars="200"/>
        <w:textAlignment w:val="auto"/>
        <w:rPr>
          <w:rFonts w:hint="eastAsia" w:ascii="宋体" w:hAnsi="宋体" w:eastAsia="宋体"/>
          <w:b w:val="0"/>
          <w:color w:val="000000"/>
          <w:sz w:val="28"/>
          <w:szCs w:val="28"/>
        </w:rPr>
      </w:pPr>
      <w:r>
        <w:rPr>
          <w:rFonts w:hint="eastAsia" w:ascii="宋体" w:hAnsi="宋体" w:eastAsia="宋体"/>
          <w:b w:val="0"/>
          <w:color w:val="000000"/>
          <w:sz w:val="28"/>
          <w:szCs w:val="28"/>
        </w:rPr>
        <w:t>成交候选供应商有本条情形之一的，采购人可以确定后一位成交候选供应商为成交供应商，依次类推。无法确定成交供应商的，应当重新组织采购。</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sz w:val="28"/>
          <w:szCs w:val="28"/>
        </w:rPr>
      </w:pPr>
    </w:p>
    <w:p>
      <w:pPr>
        <w:pStyle w:val="4"/>
        <w:keepNext w:val="0"/>
        <w:keepLines w:val="0"/>
        <w:pageBreakBefore w:val="0"/>
        <w:widowControl w:val="0"/>
        <w:kinsoku/>
        <w:wordWrap/>
        <w:overflowPunct/>
        <w:topLinePunct w:val="0"/>
        <w:autoSpaceDE/>
        <w:autoSpaceDN/>
        <w:bidi w:val="0"/>
        <w:adjustRightInd/>
        <w:snapToGrid/>
        <w:spacing w:before="0" w:after="0" w:line="500" w:lineRule="exact"/>
        <w:ind w:firstLine="562" w:firstLineChars="200"/>
        <w:textAlignment w:val="auto"/>
        <w:rPr>
          <w:rFonts w:hint="eastAsia" w:ascii="宋体" w:hAnsi="宋体" w:eastAsia="宋体"/>
          <w:color w:val="000000"/>
          <w:sz w:val="28"/>
          <w:szCs w:val="28"/>
        </w:rPr>
      </w:pPr>
      <w:r>
        <w:rPr>
          <w:rFonts w:hint="eastAsia" w:ascii="宋体" w:hAnsi="宋体" w:eastAsia="宋体"/>
          <w:color w:val="000000"/>
          <w:sz w:val="28"/>
          <w:szCs w:val="28"/>
        </w:rPr>
        <w:t>24.行贿犯罪档案查询</w:t>
      </w:r>
    </w:p>
    <w:p>
      <w:pPr>
        <w:pStyle w:val="4"/>
        <w:keepNext w:val="0"/>
        <w:keepLines w:val="0"/>
        <w:pageBreakBefore w:val="0"/>
        <w:widowControl w:val="0"/>
        <w:kinsoku/>
        <w:wordWrap/>
        <w:overflowPunct/>
        <w:topLinePunct w:val="0"/>
        <w:autoSpaceDE/>
        <w:autoSpaceDN/>
        <w:bidi w:val="0"/>
        <w:adjustRightInd/>
        <w:snapToGrid/>
        <w:spacing w:before="0" w:after="0" w:line="500" w:lineRule="exact"/>
        <w:ind w:firstLine="560" w:firstLineChars="200"/>
        <w:textAlignment w:val="auto"/>
        <w:rPr>
          <w:rFonts w:hint="eastAsia" w:ascii="宋体" w:hAnsi="宋体" w:eastAsia="宋体"/>
          <w:color w:val="000000"/>
          <w:sz w:val="28"/>
          <w:szCs w:val="28"/>
        </w:rPr>
      </w:pPr>
      <w:r>
        <w:rPr>
          <w:rFonts w:hint="eastAsia" w:ascii="宋体" w:hAnsi="宋体" w:eastAsia="宋体"/>
          <w:b w:val="0"/>
          <w:color w:val="000000"/>
          <w:sz w:val="28"/>
          <w:szCs w:val="28"/>
        </w:rPr>
        <w:t>24.1根据《最高人民检察院关于行贿犯罪档案查询工作的规定》和《关于在政府采购活动中全面开展行贿犯罪档案查询的通知》（川检会[2016]5号）的要求，采购人确定成交供应商期间，采购人/采购代理机构将向人民检察院查询成交候选供应商单位及其现任法定代表人、主要负责人是否存在行贿犯罪记录。</w:t>
      </w:r>
    </w:p>
    <w:p>
      <w:pPr>
        <w:pStyle w:val="4"/>
        <w:keepNext w:val="0"/>
        <w:keepLines w:val="0"/>
        <w:pageBreakBefore w:val="0"/>
        <w:widowControl w:val="0"/>
        <w:kinsoku/>
        <w:wordWrap/>
        <w:overflowPunct/>
        <w:topLinePunct w:val="0"/>
        <w:autoSpaceDE/>
        <w:autoSpaceDN/>
        <w:bidi w:val="0"/>
        <w:adjustRightInd/>
        <w:snapToGrid/>
        <w:spacing w:before="0" w:after="0" w:line="500" w:lineRule="exact"/>
        <w:ind w:firstLine="560" w:firstLineChars="200"/>
        <w:textAlignment w:val="auto"/>
        <w:rPr>
          <w:rFonts w:hint="eastAsia" w:ascii="宋体" w:hAnsi="宋体" w:eastAsia="宋体"/>
          <w:b w:val="0"/>
          <w:color w:val="000000"/>
          <w:sz w:val="28"/>
          <w:szCs w:val="28"/>
        </w:rPr>
      </w:pPr>
      <w:r>
        <w:rPr>
          <w:rFonts w:hint="eastAsia" w:ascii="宋体" w:hAnsi="宋体" w:eastAsia="宋体"/>
          <w:b w:val="0"/>
          <w:color w:val="000000"/>
          <w:sz w:val="28"/>
          <w:szCs w:val="28"/>
        </w:rPr>
        <w:t>24.2成交候选供应商应按检察院要求及时向采购人/采购代理机构提供查询所需资料。</w:t>
      </w:r>
    </w:p>
    <w:p>
      <w:pPr>
        <w:pStyle w:val="4"/>
        <w:keepNext w:val="0"/>
        <w:keepLines w:val="0"/>
        <w:pageBreakBefore w:val="0"/>
        <w:widowControl w:val="0"/>
        <w:kinsoku/>
        <w:wordWrap/>
        <w:overflowPunct/>
        <w:topLinePunct w:val="0"/>
        <w:autoSpaceDE/>
        <w:autoSpaceDN/>
        <w:bidi w:val="0"/>
        <w:adjustRightInd/>
        <w:snapToGrid/>
        <w:spacing w:before="0" w:after="0" w:line="500" w:lineRule="exact"/>
        <w:ind w:firstLine="560" w:firstLineChars="200"/>
        <w:textAlignment w:val="auto"/>
        <w:rPr>
          <w:rFonts w:hint="eastAsia" w:ascii="宋体" w:hAnsi="宋体" w:eastAsia="宋体"/>
          <w:b w:val="0"/>
          <w:color w:val="000000"/>
          <w:sz w:val="28"/>
          <w:szCs w:val="28"/>
        </w:rPr>
      </w:pPr>
      <w:r>
        <w:rPr>
          <w:rFonts w:hint="eastAsia" w:ascii="宋体" w:hAnsi="宋体" w:eastAsia="宋体"/>
          <w:b w:val="0"/>
          <w:color w:val="000000"/>
          <w:sz w:val="28"/>
          <w:szCs w:val="28"/>
        </w:rPr>
        <w:t>24.3成交候选供应商单位及其现任法定代表人、主要负责人存在行贿犯罪记录的，成交后未签订政府采购合同的，将认定成交无效；成交后签订政府采购合同未履行的，将认定成交无效，同时撤销政府采购合同；成交后签订政府采购合同且已经履行的，将认定采购活动违法，由相关当事人承担赔偿责任。</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sz w:val="28"/>
          <w:szCs w:val="28"/>
        </w:rPr>
      </w:pPr>
    </w:p>
    <w:p>
      <w:pPr>
        <w:pStyle w:val="4"/>
        <w:keepNext w:val="0"/>
        <w:keepLines w:val="0"/>
        <w:pageBreakBefore w:val="0"/>
        <w:widowControl w:val="0"/>
        <w:kinsoku/>
        <w:wordWrap/>
        <w:overflowPunct/>
        <w:topLinePunct w:val="0"/>
        <w:autoSpaceDE/>
        <w:autoSpaceDN/>
        <w:bidi w:val="0"/>
        <w:adjustRightInd/>
        <w:snapToGrid/>
        <w:spacing w:before="0" w:after="0" w:line="500" w:lineRule="exact"/>
        <w:ind w:firstLine="562" w:firstLineChars="200"/>
        <w:textAlignment w:val="auto"/>
        <w:rPr>
          <w:rFonts w:hint="eastAsia" w:ascii="宋体" w:hAnsi="宋体" w:eastAsia="宋体"/>
          <w:color w:val="000000"/>
          <w:sz w:val="28"/>
          <w:szCs w:val="28"/>
        </w:rPr>
      </w:pPr>
      <w:r>
        <w:rPr>
          <w:rFonts w:hint="eastAsia" w:ascii="宋体" w:hAnsi="宋体" w:eastAsia="宋体"/>
          <w:color w:val="000000"/>
          <w:sz w:val="28"/>
          <w:szCs w:val="28"/>
        </w:rPr>
        <w:t>25.成交结果</w:t>
      </w:r>
    </w:p>
    <w:p>
      <w:pPr>
        <w:pStyle w:val="4"/>
        <w:keepNext w:val="0"/>
        <w:keepLines w:val="0"/>
        <w:pageBreakBefore w:val="0"/>
        <w:widowControl w:val="0"/>
        <w:kinsoku/>
        <w:wordWrap/>
        <w:overflowPunct/>
        <w:topLinePunct w:val="0"/>
        <w:autoSpaceDE/>
        <w:autoSpaceDN/>
        <w:bidi w:val="0"/>
        <w:adjustRightInd/>
        <w:snapToGrid/>
        <w:spacing w:before="0" w:after="0" w:line="500" w:lineRule="exact"/>
        <w:ind w:firstLine="560" w:firstLineChars="200"/>
        <w:textAlignment w:val="auto"/>
        <w:rPr>
          <w:rFonts w:hint="eastAsia" w:ascii="宋体" w:hAnsi="宋体" w:eastAsia="宋体"/>
          <w:b w:val="0"/>
          <w:color w:val="000000"/>
          <w:sz w:val="28"/>
          <w:szCs w:val="28"/>
        </w:rPr>
      </w:pPr>
      <w:r>
        <w:rPr>
          <w:rFonts w:hint="eastAsia" w:ascii="宋体" w:hAnsi="宋体" w:eastAsia="宋体"/>
          <w:b w:val="0"/>
          <w:color w:val="000000"/>
          <w:sz w:val="28"/>
          <w:szCs w:val="28"/>
        </w:rPr>
        <w:t>25.1采购人确定成交供应商后，将及时书面通知采购代理机构</w:t>
      </w:r>
      <w:r>
        <w:rPr>
          <w:rFonts w:hint="eastAsia" w:ascii="宋体" w:hAnsi="宋体" w:eastAsia="宋体"/>
          <w:b w:val="0"/>
          <w:color w:val="000000"/>
          <w:sz w:val="28"/>
          <w:szCs w:val="28"/>
          <w:lang w:eastAsia="zh-CN"/>
        </w:rPr>
        <w:t>。</w:t>
      </w:r>
      <w:r>
        <w:rPr>
          <w:rFonts w:hint="eastAsia" w:ascii="宋体" w:hAnsi="宋体" w:eastAsia="宋体"/>
          <w:b w:val="0"/>
          <w:color w:val="000000"/>
          <w:sz w:val="28"/>
          <w:szCs w:val="28"/>
          <w:lang w:val="en-US" w:eastAsia="zh-CN"/>
        </w:rPr>
        <w:t>代理机构在四川政府采购网上发布成交结果公告并同时</w:t>
      </w:r>
      <w:r>
        <w:rPr>
          <w:rFonts w:hint="eastAsia" w:ascii="宋体" w:hAnsi="宋体" w:eastAsia="宋体"/>
          <w:b w:val="0"/>
          <w:color w:val="000000"/>
          <w:sz w:val="28"/>
          <w:szCs w:val="28"/>
        </w:rPr>
        <w:t>发出成交通知书。</w:t>
      </w:r>
    </w:p>
    <w:p>
      <w:pPr>
        <w:keepNext w:val="0"/>
        <w:keepLines w:val="0"/>
        <w:pageBreakBefore w:val="0"/>
        <w:widowControl w:val="0"/>
        <w:kinsoku/>
        <w:wordWrap/>
        <w:overflowPunct/>
        <w:topLinePunct w:val="0"/>
        <w:autoSpaceDE/>
        <w:autoSpaceDN/>
        <w:bidi w:val="0"/>
        <w:adjustRightInd/>
        <w:snapToGrid/>
        <w:spacing w:line="500" w:lineRule="exact"/>
        <w:ind w:firstLine="643"/>
        <w:textAlignment w:val="auto"/>
        <w:rPr>
          <w:rFonts w:hint="eastAsia" w:ascii="宋体" w:hAnsi="宋体"/>
          <w:bCs/>
          <w:color w:val="000000"/>
          <w:sz w:val="28"/>
          <w:szCs w:val="28"/>
        </w:rPr>
      </w:pPr>
      <w:r>
        <w:rPr>
          <w:rFonts w:hint="eastAsia" w:ascii="宋体" w:hAnsi="宋体"/>
          <w:bCs/>
          <w:color w:val="000000"/>
          <w:sz w:val="28"/>
          <w:szCs w:val="28"/>
        </w:rPr>
        <w:t>25.2成交供应商应当及时领取成交通知书。</w:t>
      </w:r>
    </w:p>
    <w:p>
      <w:pPr>
        <w:keepNext w:val="0"/>
        <w:keepLines w:val="0"/>
        <w:pageBreakBefore w:val="0"/>
        <w:widowControl w:val="0"/>
        <w:kinsoku/>
        <w:wordWrap/>
        <w:overflowPunct/>
        <w:topLinePunct w:val="0"/>
        <w:autoSpaceDE/>
        <w:autoSpaceDN/>
        <w:bidi w:val="0"/>
        <w:adjustRightInd/>
        <w:snapToGrid/>
        <w:spacing w:line="500" w:lineRule="exact"/>
        <w:ind w:firstLine="465"/>
        <w:textAlignment w:val="auto"/>
        <w:rPr>
          <w:rFonts w:hint="eastAsia" w:ascii="宋体" w:hAnsi="宋体"/>
          <w:bCs/>
          <w:color w:val="000000"/>
          <w:sz w:val="28"/>
          <w:szCs w:val="28"/>
        </w:rPr>
      </w:pPr>
      <w:r>
        <w:rPr>
          <w:rFonts w:hint="eastAsia" w:ascii="宋体" w:hAnsi="宋体"/>
          <w:bCs/>
          <w:color w:val="000000"/>
          <w:sz w:val="28"/>
          <w:szCs w:val="28"/>
        </w:rPr>
        <w:t>25.3成家供应商不能及时领取成交通知书，采购人或者采购代理机应当通过邮寄、快递等方式将项目成交通知书送达成交供应商。</w:t>
      </w:r>
    </w:p>
    <w:p>
      <w:pPr>
        <w:keepNext w:val="0"/>
        <w:keepLines w:val="0"/>
        <w:pageBreakBefore w:val="0"/>
        <w:widowControl w:val="0"/>
        <w:kinsoku/>
        <w:wordWrap/>
        <w:overflowPunct/>
        <w:topLinePunct w:val="0"/>
        <w:autoSpaceDE/>
        <w:autoSpaceDN/>
        <w:bidi w:val="0"/>
        <w:adjustRightInd/>
        <w:snapToGrid/>
        <w:spacing w:line="500" w:lineRule="exact"/>
        <w:ind w:firstLine="465"/>
        <w:textAlignment w:val="auto"/>
        <w:rPr>
          <w:rFonts w:hint="eastAsia" w:ascii="宋体" w:hAnsi="宋体"/>
          <w:bCs/>
          <w:color w:val="000000"/>
          <w:sz w:val="28"/>
          <w:szCs w:val="28"/>
        </w:rPr>
      </w:pPr>
    </w:p>
    <w:p>
      <w:pPr>
        <w:pStyle w:val="4"/>
        <w:keepNext w:val="0"/>
        <w:keepLines w:val="0"/>
        <w:pageBreakBefore w:val="0"/>
        <w:widowControl w:val="0"/>
        <w:kinsoku/>
        <w:wordWrap/>
        <w:overflowPunct/>
        <w:topLinePunct w:val="0"/>
        <w:autoSpaceDE/>
        <w:autoSpaceDN/>
        <w:bidi w:val="0"/>
        <w:adjustRightInd/>
        <w:snapToGrid/>
        <w:spacing w:before="0" w:after="0" w:line="500" w:lineRule="exact"/>
        <w:ind w:firstLine="562" w:firstLineChars="200"/>
        <w:textAlignment w:val="auto"/>
        <w:rPr>
          <w:rFonts w:hint="eastAsia" w:ascii="宋体" w:hAnsi="宋体" w:eastAsia="宋体"/>
          <w:color w:val="000000"/>
          <w:sz w:val="28"/>
          <w:szCs w:val="28"/>
        </w:rPr>
      </w:pPr>
      <w:r>
        <w:rPr>
          <w:rFonts w:hint="eastAsia" w:ascii="宋体" w:hAnsi="宋体" w:eastAsia="宋体"/>
          <w:color w:val="000000"/>
          <w:sz w:val="28"/>
          <w:szCs w:val="28"/>
        </w:rPr>
        <w:t>26.成交通知书</w:t>
      </w:r>
    </w:p>
    <w:p>
      <w:pPr>
        <w:pStyle w:val="4"/>
        <w:keepNext w:val="0"/>
        <w:keepLines w:val="0"/>
        <w:pageBreakBefore w:val="0"/>
        <w:widowControl w:val="0"/>
        <w:kinsoku/>
        <w:wordWrap/>
        <w:overflowPunct/>
        <w:topLinePunct w:val="0"/>
        <w:autoSpaceDE/>
        <w:autoSpaceDN/>
        <w:bidi w:val="0"/>
        <w:adjustRightInd/>
        <w:snapToGrid/>
        <w:spacing w:before="0" w:after="0" w:line="500" w:lineRule="exact"/>
        <w:ind w:firstLine="560" w:firstLineChars="200"/>
        <w:textAlignment w:val="auto"/>
        <w:rPr>
          <w:rFonts w:hint="eastAsia" w:ascii="宋体" w:hAnsi="宋体" w:eastAsia="宋体"/>
          <w:b w:val="0"/>
          <w:color w:val="000000"/>
          <w:sz w:val="28"/>
          <w:szCs w:val="28"/>
        </w:rPr>
      </w:pPr>
      <w:r>
        <w:rPr>
          <w:rFonts w:hint="eastAsia" w:ascii="宋体" w:hAnsi="宋体" w:eastAsia="宋体"/>
          <w:b w:val="0"/>
          <w:color w:val="000000"/>
          <w:sz w:val="28"/>
          <w:szCs w:val="28"/>
        </w:rPr>
        <w:t>26.1成交通知书为签订政府采购合同的依据之一，是合同的有效组成部分。</w:t>
      </w:r>
    </w:p>
    <w:p>
      <w:pPr>
        <w:pStyle w:val="4"/>
        <w:keepNext w:val="0"/>
        <w:keepLines w:val="0"/>
        <w:pageBreakBefore w:val="0"/>
        <w:widowControl w:val="0"/>
        <w:kinsoku/>
        <w:wordWrap/>
        <w:overflowPunct/>
        <w:topLinePunct w:val="0"/>
        <w:autoSpaceDE/>
        <w:autoSpaceDN/>
        <w:bidi w:val="0"/>
        <w:adjustRightInd/>
        <w:snapToGrid/>
        <w:spacing w:before="0" w:after="0" w:line="500" w:lineRule="exact"/>
        <w:ind w:firstLine="560" w:firstLineChars="200"/>
        <w:textAlignment w:val="auto"/>
        <w:rPr>
          <w:rFonts w:hint="eastAsia" w:ascii="宋体" w:hAnsi="宋体" w:eastAsia="宋体"/>
          <w:b w:val="0"/>
          <w:color w:val="000000"/>
          <w:sz w:val="28"/>
          <w:szCs w:val="28"/>
        </w:rPr>
      </w:pPr>
      <w:r>
        <w:rPr>
          <w:rFonts w:hint="eastAsia" w:ascii="宋体" w:hAnsi="宋体" w:eastAsia="宋体"/>
          <w:b w:val="0"/>
          <w:color w:val="000000"/>
          <w:sz w:val="28"/>
          <w:szCs w:val="28"/>
        </w:rPr>
        <w:t>26.2成交通知书对采购人和成交供应商均具有法律效力。成交通知书发出后，采购人无正当理由改变成交结果，或者成交供应商无正当理由放弃成交的，将承担相应的法律责任。</w:t>
      </w:r>
    </w:p>
    <w:p>
      <w:pPr>
        <w:pStyle w:val="4"/>
        <w:keepNext w:val="0"/>
        <w:keepLines w:val="0"/>
        <w:pageBreakBefore w:val="0"/>
        <w:widowControl w:val="0"/>
        <w:kinsoku/>
        <w:wordWrap/>
        <w:overflowPunct/>
        <w:topLinePunct w:val="0"/>
        <w:autoSpaceDE/>
        <w:autoSpaceDN/>
        <w:bidi w:val="0"/>
        <w:adjustRightInd/>
        <w:snapToGrid/>
        <w:spacing w:before="0" w:after="0" w:line="500" w:lineRule="exact"/>
        <w:ind w:firstLine="560" w:firstLineChars="200"/>
        <w:textAlignment w:val="auto"/>
        <w:rPr>
          <w:rFonts w:hint="eastAsia" w:ascii="宋体" w:hAnsi="宋体" w:eastAsia="宋体"/>
          <w:b w:val="0"/>
          <w:color w:val="000000"/>
          <w:sz w:val="24"/>
          <w:szCs w:val="24"/>
        </w:rPr>
      </w:pPr>
      <w:r>
        <w:rPr>
          <w:rFonts w:hint="eastAsia" w:ascii="宋体" w:hAnsi="宋体" w:eastAsia="宋体"/>
          <w:b w:val="0"/>
          <w:color w:val="000000"/>
          <w:sz w:val="28"/>
          <w:szCs w:val="28"/>
        </w:rPr>
        <w:t>26.3成交供应商的响应文件作为无效响应文件处理或者有政府采购法律法规规章制度规定的成交无效情形的，采购人/采购代理机构在取得有权主体的认定以后，</w:t>
      </w:r>
      <w:r>
        <w:rPr>
          <w:rFonts w:hint="eastAsia" w:ascii="宋体" w:hAnsi="宋体" w:eastAsia="宋体"/>
          <w:b w:val="0"/>
          <w:sz w:val="28"/>
          <w:szCs w:val="28"/>
        </w:rPr>
        <w:t>有权</w:t>
      </w:r>
      <w:r>
        <w:rPr>
          <w:rFonts w:hint="eastAsia" w:ascii="宋体" w:hAnsi="宋体" w:eastAsia="宋体"/>
          <w:b w:val="0"/>
          <w:color w:val="000000"/>
          <w:sz w:val="28"/>
          <w:szCs w:val="28"/>
        </w:rPr>
        <w:t>宣布发出的成交通知书无效，并收回发出的成交通知书，依法重新确定成交供应商或者重新开展采购活动。</w:t>
      </w:r>
    </w:p>
    <w:p>
      <w:pPr>
        <w:rPr>
          <w:rFonts w:hint="eastAsia"/>
        </w:rPr>
      </w:pPr>
    </w:p>
    <w:p>
      <w:pPr>
        <w:pStyle w:val="4"/>
        <w:keepNext w:val="0"/>
        <w:keepLines w:val="0"/>
        <w:spacing w:line="400" w:lineRule="exact"/>
        <w:jc w:val="center"/>
        <w:rPr>
          <w:rFonts w:hint="eastAsia"/>
          <w:color w:val="000000"/>
        </w:rPr>
      </w:pPr>
      <w:r>
        <w:rPr>
          <w:rFonts w:hint="eastAsia"/>
          <w:color w:val="000000"/>
        </w:rPr>
        <w:t>七、合同事项</w:t>
      </w:r>
    </w:p>
    <w:p>
      <w:pPr>
        <w:pStyle w:val="4"/>
        <w:keepNext w:val="0"/>
        <w:keepLines w:val="0"/>
        <w:spacing w:before="0" w:after="0" w:line="400" w:lineRule="exact"/>
        <w:ind w:firstLine="472" w:firstLineChars="196"/>
        <w:outlineLvl w:val="9"/>
        <w:rPr>
          <w:rFonts w:hint="eastAsia" w:ascii="宋体" w:hAnsi="宋体" w:eastAsia="宋体"/>
          <w:color w:val="000000"/>
          <w:sz w:val="24"/>
          <w:szCs w:val="24"/>
        </w:rPr>
      </w:pPr>
    </w:p>
    <w:p>
      <w:pPr>
        <w:pStyle w:val="4"/>
        <w:keepNext w:val="0"/>
        <w:keepLines w:val="0"/>
        <w:pageBreakBefore w:val="0"/>
        <w:widowControl w:val="0"/>
        <w:kinsoku/>
        <w:wordWrap/>
        <w:overflowPunct/>
        <w:topLinePunct w:val="0"/>
        <w:autoSpaceDE/>
        <w:autoSpaceDN/>
        <w:bidi w:val="0"/>
        <w:adjustRightInd/>
        <w:snapToGrid/>
        <w:spacing w:before="0" w:after="0" w:line="500" w:lineRule="exact"/>
        <w:ind w:firstLine="551" w:firstLineChars="196"/>
        <w:textAlignment w:val="auto"/>
        <w:rPr>
          <w:rFonts w:hint="eastAsia" w:ascii="宋体" w:hAnsi="宋体" w:eastAsia="宋体" w:cs="宋体"/>
          <w:color w:val="000000"/>
          <w:sz w:val="28"/>
          <w:szCs w:val="28"/>
        </w:rPr>
      </w:pPr>
      <w:bookmarkStart w:id="63" w:name="_Toc209847069"/>
      <w:bookmarkStart w:id="64" w:name="_Toc430773927"/>
      <w:bookmarkStart w:id="65" w:name="_Toc101250646"/>
      <w:bookmarkStart w:id="66" w:name="_Toc101338364"/>
      <w:bookmarkStart w:id="67" w:name="_Toc101174151"/>
      <w:r>
        <w:rPr>
          <w:rFonts w:hint="eastAsia" w:ascii="宋体" w:hAnsi="宋体" w:eastAsia="宋体" w:cs="宋体"/>
          <w:color w:val="000000"/>
          <w:sz w:val="28"/>
          <w:szCs w:val="28"/>
        </w:rPr>
        <w:t>27.签订合同</w:t>
      </w:r>
      <w:bookmarkEnd w:id="63"/>
      <w:bookmarkEnd w:id="64"/>
      <w:bookmarkEnd w:id="65"/>
      <w:bookmarkEnd w:id="66"/>
      <w:bookmarkEnd w:id="67"/>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27.1 成交供应商应在成交通知书发出之日起三十日内与采购人签订采购合同。由于成交供应商的原因逾期未与采购人签订采购合同的，将视为放弃成交，取消其成交资格并将按相关规定进行处理。</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27.2 磋商文件、成交供应商的响应文件及双方确认的澄清文件等，均为有法律约束力的合同组成部分。</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27.3 采购人不得向成交供应商提出任何不合理的要求，作为签订合同的条件，不得与成交供应商私下订立背离合同实质性内容的任何协议，所签订的合同不得对磋商文件和成交供应商响应文件确定的事项进行修改。</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27.4 成交供应商因不可抗力原因不能履行采购合同或放弃成交的，采购人可以与排在成交供应商之后第一位的成交候选人签订采购合同，以此类推。</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27.5竞争性磋商文件、成交供应商提交的响应文件、磋商中的最后报价、成交供应商承诺书、成交通知书等均称为有法律约束力的合同组成内容。</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color w:val="000000"/>
          <w:sz w:val="28"/>
          <w:szCs w:val="28"/>
        </w:rPr>
      </w:pP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hint="eastAsia" w:ascii="宋体" w:hAnsi="宋体" w:eastAsia="宋体" w:cs="宋体"/>
          <w:b/>
          <w:color w:val="000000"/>
          <w:sz w:val="28"/>
          <w:szCs w:val="28"/>
        </w:rPr>
      </w:pPr>
      <w:r>
        <w:rPr>
          <w:rFonts w:hint="eastAsia" w:ascii="宋体" w:hAnsi="宋体" w:eastAsia="宋体" w:cs="宋体"/>
          <w:b/>
          <w:color w:val="000000"/>
          <w:sz w:val="28"/>
          <w:szCs w:val="28"/>
        </w:rPr>
        <w:t>28.合同分包（实质性要求）</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本项目不允许分包。</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color w:val="00000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hint="eastAsia" w:ascii="宋体" w:hAnsi="宋体" w:eastAsia="宋体" w:cs="宋体"/>
          <w:b/>
          <w:color w:val="000000"/>
          <w:sz w:val="28"/>
          <w:szCs w:val="28"/>
        </w:rPr>
      </w:pPr>
      <w:r>
        <w:rPr>
          <w:rFonts w:hint="eastAsia" w:ascii="宋体" w:hAnsi="宋体" w:eastAsia="宋体" w:cs="宋体"/>
          <w:b/>
          <w:color w:val="000000"/>
          <w:sz w:val="28"/>
          <w:szCs w:val="28"/>
        </w:rPr>
        <w:t>29.合同转包（实质性要求）</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本采购项目严禁成交供应商将任何政府采购合同义务转包。本项目所称转包，是指成交供应商将政府采购合同义务转让给第三人，并退出现有政府采购合同当事人双方的权利义务关系，受让人（即第三人）成为政府采购合同的另一方当事人的行为。</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成交供应商转包的，视同拒绝履行政府采购合同义务，将依法追究法律责任。</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color w:val="000000"/>
          <w:sz w:val="28"/>
          <w:szCs w:val="28"/>
        </w:rPr>
      </w:pP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hint="eastAsia" w:ascii="宋体" w:hAnsi="宋体" w:eastAsia="宋体" w:cs="宋体"/>
          <w:b/>
          <w:color w:val="000000"/>
          <w:sz w:val="28"/>
          <w:szCs w:val="28"/>
        </w:rPr>
      </w:pPr>
      <w:r>
        <w:rPr>
          <w:rFonts w:hint="eastAsia" w:ascii="宋体" w:hAnsi="宋体" w:eastAsia="宋体" w:cs="宋体"/>
          <w:b/>
          <w:color w:val="000000"/>
          <w:sz w:val="28"/>
          <w:szCs w:val="28"/>
        </w:rPr>
        <w:t>30.补充合同</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采购合同履行过程中，采购人需要追加与合同标的相同的货物或者服务的，在不改变合同其他条款的前提下，可以与成交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color w:val="000000"/>
          <w:sz w:val="28"/>
          <w:szCs w:val="28"/>
        </w:rPr>
      </w:pP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hint="eastAsia" w:ascii="宋体" w:hAnsi="宋体" w:eastAsia="宋体" w:cs="宋体"/>
          <w:b/>
          <w:color w:val="000000"/>
          <w:sz w:val="28"/>
          <w:szCs w:val="28"/>
        </w:rPr>
      </w:pPr>
      <w:r>
        <w:rPr>
          <w:rFonts w:hint="eastAsia" w:ascii="宋体" w:hAnsi="宋体" w:eastAsia="宋体" w:cs="宋体"/>
          <w:b/>
          <w:color w:val="000000"/>
          <w:sz w:val="28"/>
          <w:szCs w:val="28"/>
        </w:rPr>
        <w:t>31.履约保证金（实质性要求）</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本项目不收取履约保证金。</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color w:val="00000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hint="eastAsia" w:ascii="宋体" w:hAnsi="宋体" w:eastAsia="宋体" w:cs="宋体"/>
          <w:b/>
          <w:color w:val="000000"/>
          <w:sz w:val="28"/>
          <w:szCs w:val="28"/>
        </w:rPr>
      </w:pPr>
      <w:r>
        <w:rPr>
          <w:rFonts w:hint="eastAsia" w:ascii="宋体" w:hAnsi="宋体" w:eastAsia="宋体" w:cs="宋体"/>
          <w:b/>
          <w:color w:val="000000"/>
          <w:sz w:val="28"/>
          <w:szCs w:val="28"/>
        </w:rPr>
        <w:t>32.合同公告</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采购人应当自政府采购合同签订（双方当事人均已签字盖章）之日起2个工作日内，将政府采购合同在四川政府采购网上公告，但政府采购合同中涉及国家秘密、商业秘密的内容除外。</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color w:val="000000"/>
          <w:sz w:val="28"/>
          <w:szCs w:val="28"/>
        </w:rPr>
      </w:pP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hint="eastAsia" w:ascii="宋体" w:hAnsi="宋体" w:eastAsia="宋体" w:cs="宋体"/>
          <w:b/>
          <w:color w:val="000000"/>
          <w:sz w:val="28"/>
          <w:szCs w:val="28"/>
        </w:rPr>
      </w:pPr>
      <w:r>
        <w:rPr>
          <w:rFonts w:hint="eastAsia" w:ascii="宋体" w:hAnsi="宋体" w:eastAsia="宋体" w:cs="宋体"/>
          <w:b/>
          <w:color w:val="000000"/>
          <w:sz w:val="28"/>
          <w:szCs w:val="28"/>
        </w:rPr>
        <w:t>33.合同备案</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采购人应当将政府采购合同副本自签订（双方当事人均已签字盖章）之日起七个工作日内通过四川政府采购网报同级财政部门备案。</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color w:val="000000"/>
          <w:sz w:val="28"/>
          <w:szCs w:val="28"/>
        </w:rPr>
      </w:pP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hint="eastAsia" w:ascii="宋体" w:hAnsi="宋体" w:eastAsia="宋体" w:cs="宋体"/>
          <w:b/>
          <w:color w:val="000000"/>
          <w:sz w:val="28"/>
          <w:szCs w:val="28"/>
        </w:rPr>
      </w:pPr>
      <w:r>
        <w:rPr>
          <w:rFonts w:hint="eastAsia" w:ascii="宋体" w:hAnsi="宋体" w:eastAsia="宋体" w:cs="宋体"/>
          <w:b/>
          <w:color w:val="000000"/>
          <w:sz w:val="28"/>
          <w:szCs w:val="28"/>
        </w:rPr>
        <w:t>34.履行合同</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34.1 成交供应商与采购人签订合同后，合同双方应严格执行合同条款，履行合同规定的义务，保证合同的顺利完成。</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34.2 在合同履行过程中，如发生合同纠纷，合同双方应按照《</w:t>
      </w:r>
      <w:r>
        <w:rPr>
          <w:rFonts w:hint="eastAsia" w:ascii="宋体" w:hAnsi="宋体" w:eastAsia="宋体" w:cs="宋体"/>
          <w:color w:val="000000"/>
          <w:sz w:val="28"/>
          <w:szCs w:val="28"/>
          <w:lang w:val="en-US" w:eastAsia="zh-CN"/>
        </w:rPr>
        <w:t>中华人民共和国民法典</w:t>
      </w:r>
      <w:r>
        <w:rPr>
          <w:rFonts w:hint="eastAsia" w:ascii="宋体" w:hAnsi="宋体" w:eastAsia="宋体" w:cs="宋体"/>
          <w:color w:val="000000"/>
          <w:sz w:val="28"/>
          <w:szCs w:val="28"/>
        </w:rPr>
        <w:t>》的有关规定进行处理。</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color w:val="000000"/>
          <w:sz w:val="28"/>
          <w:szCs w:val="28"/>
        </w:rPr>
      </w:pP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hint="eastAsia" w:ascii="宋体" w:hAnsi="宋体" w:eastAsia="宋体" w:cs="宋体"/>
          <w:b/>
          <w:color w:val="000000"/>
          <w:sz w:val="28"/>
          <w:szCs w:val="28"/>
        </w:rPr>
      </w:pPr>
      <w:r>
        <w:rPr>
          <w:rFonts w:hint="eastAsia" w:ascii="宋体" w:hAnsi="宋体" w:eastAsia="宋体" w:cs="宋体"/>
          <w:b/>
          <w:color w:val="000000"/>
          <w:sz w:val="28"/>
          <w:szCs w:val="28"/>
        </w:rPr>
        <w:t>35.验收</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35.1本项目采购人及其委托的采购代理机构将严格按照政府采购相关法律法规以及</w:t>
      </w:r>
      <w:r>
        <w:rPr>
          <w:rFonts w:hint="eastAsia" w:ascii="宋体" w:hAnsi="宋体" w:eastAsia="宋体" w:cs="宋体"/>
          <w:sz w:val="28"/>
          <w:szCs w:val="28"/>
        </w:rPr>
        <w:t>《乐山市政府采购项目需求论证和履约验收管理实施细则》（乐市财政采〔2018〕16号）</w:t>
      </w:r>
      <w:r>
        <w:rPr>
          <w:rFonts w:hint="eastAsia" w:ascii="宋体" w:hAnsi="宋体" w:eastAsia="宋体" w:cs="宋体"/>
          <w:color w:val="000000"/>
          <w:sz w:val="28"/>
          <w:szCs w:val="28"/>
        </w:rPr>
        <w:t>的要求进行验收。</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35.2验收结果不合格的，</w:t>
      </w:r>
      <w:r>
        <w:rPr>
          <w:rFonts w:hint="eastAsia" w:ascii="宋体" w:hAnsi="宋体" w:eastAsia="宋体" w:cs="宋体"/>
          <w:color w:val="auto"/>
          <w:sz w:val="28"/>
          <w:szCs w:val="28"/>
          <w:lang w:val="en-US" w:eastAsia="zh-CN"/>
        </w:rPr>
        <w:t>将</w:t>
      </w:r>
      <w:r>
        <w:rPr>
          <w:rFonts w:hint="eastAsia" w:ascii="宋体" w:hAnsi="宋体" w:eastAsia="宋体" w:cs="宋体"/>
          <w:color w:val="auto"/>
          <w:sz w:val="28"/>
          <w:szCs w:val="28"/>
        </w:rPr>
        <w:t>不予支付采购资金，还可能会报本项目同级财政部门按照政府采购法律法规及《四川省政府采购当事人诚信管理办法》（川财采〔2015〕33号）等有关规定给予行政处罚或者以失信行为记入诚信档案。</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color w:val="FF0000"/>
          <w:sz w:val="28"/>
          <w:szCs w:val="28"/>
        </w:rPr>
      </w:pP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hint="eastAsia" w:ascii="宋体" w:hAnsi="宋体" w:eastAsia="宋体" w:cs="宋体"/>
          <w:b/>
          <w:color w:val="000000"/>
          <w:sz w:val="28"/>
          <w:szCs w:val="28"/>
        </w:rPr>
      </w:pPr>
      <w:r>
        <w:rPr>
          <w:rFonts w:hint="eastAsia" w:ascii="宋体" w:hAnsi="宋体" w:eastAsia="宋体" w:cs="宋体"/>
          <w:b/>
          <w:color w:val="000000"/>
          <w:sz w:val="28"/>
          <w:szCs w:val="28"/>
        </w:rPr>
        <w:t>36.资金支付</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合同签订后，15个工作日内向供应商支付合同价款的30%作为预付款项。乙方完成审计任务80%，15个工作日内向供应商支付合同价款的40%。乙方完成全部审计任务，按要求提交审计报告并经采购人验收后，15个工作日内向供应商支付合同剩余合同款项。（备注：乙方需向甲方出具正式发票，甲方收到发票5个工作日内支付）</w:t>
      </w:r>
    </w:p>
    <w:p>
      <w:pPr>
        <w:pStyle w:val="4"/>
        <w:keepNext w:val="0"/>
        <w:keepLines w:val="0"/>
        <w:spacing w:before="0" w:after="0" w:line="400" w:lineRule="exact"/>
        <w:jc w:val="center"/>
        <w:outlineLvl w:val="9"/>
        <w:rPr>
          <w:rFonts w:hint="eastAsia"/>
          <w:color w:val="000000"/>
        </w:rPr>
      </w:pPr>
    </w:p>
    <w:p>
      <w:pPr>
        <w:pStyle w:val="4"/>
        <w:keepNext w:val="0"/>
        <w:keepLines w:val="0"/>
        <w:spacing w:before="0" w:after="0" w:line="400" w:lineRule="exact"/>
        <w:jc w:val="center"/>
        <w:rPr>
          <w:rFonts w:hint="eastAsia"/>
          <w:color w:val="000000"/>
        </w:rPr>
      </w:pPr>
      <w:r>
        <w:rPr>
          <w:rFonts w:hint="eastAsia"/>
          <w:color w:val="000000"/>
        </w:rPr>
        <w:t>八、磋商纪律要求</w:t>
      </w:r>
    </w:p>
    <w:p>
      <w:pPr>
        <w:tabs>
          <w:tab w:val="left" w:pos="851"/>
        </w:tabs>
        <w:spacing w:line="360" w:lineRule="auto"/>
        <w:jc w:val="center"/>
        <w:rPr>
          <w:rFonts w:hint="eastAsia" w:ascii="宋体" w:hAnsi="宋体"/>
          <w:color w:val="000000"/>
          <w:sz w:val="24"/>
        </w:rPr>
      </w:pPr>
    </w:p>
    <w:p>
      <w:pPr>
        <w:keepNext w:val="0"/>
        <w:keepLines w:val="0"/>
        <w:pageBreakBefore w:val="0"/>
        <w:widowControl w:val="0"/>
        <w:tabs>
          <w:tab w:val="left" w:pos="851"/>
        </w:tabs>
        <w:kinsoku/>
        <w:wordWrap/>
        <w:overflowPunct/>
        <w:topLinePunct w:val="0"/>
        <w:autoSpaceDE/>
        <w:autoSpaceDN/>
        <w:bidi w:val="0"/>
        <w:adjustRightInd/>
        <w:snapToGrid/>
        <w:spacing w:line="500" w:lineRule="exact"/>
        <w:ind w:firstLine="562" w:firstLineChars="200"/>
        <w:textAlignment w:val="auto"/>
        <w:rPr>
          <w:rFonts w:hint="eastAsia" w:ascii="宋体" w:hAnsi="宋体" w:eastAsia="宋体" w:cs="宋体"/>
          <w:b/>
          <w:color w:val="000000"/>
          <w:sz w:val="28"/>
          <w:szCs w:val="28"/>
        </w:rPr>
      </w:pPr>
      <w:r>
        <w:rPr>
          <w:rFonts w:hint="eastAsia" w:ascii="宋体" w:hAnsi="宋体" w:eastAsia="宋体" w:cs="宋体"/>
          <w:b/>
          <w:color w:val="000000"/>
          <w:sz w:val="28"/>
          <w:szCs w:val="28"/>
        </w:rPr>
        <w:t>37.供应商不得具有的情形</w:t>
      </w:r>
    </w:p>
    <w:p>
      <w:pPr>
        <w:keepNext w:val="0"/>
        <w:keepLines w:val="0"/>
        <w:pageBreakBefore w:val="0"/>
        <w:widowControl w:val="0"/>
        <w:tabs>
          <w:tab w:val="left" w:pos="851"/>
        </w:tabs>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供应商参加本项目磋商不得有下列情形：</w:t>
      </w:r>
    </w:p>
    <w:p>
      <w:pPr>
        <w:keepNext w:val="0"/>
        <w:keepLines w:val="0"/>
        <w:pageBreakBefore w:val="0"/>
        <w:widowControl w:val="0"/>
        <w:tabs>
          <w:tab w:val="left" w:pos="851"/>
        </w:tabs>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（1）提供虚假材料谋取成交；</w:t>
      </w:r>
    </w:p>
    <w:p>
      <w:pPr>
        <w:keepNext w:val="0"/>
        <w:keepLines w:val="0"/>
        <w:pageBreakBefore w:val="0"/>
        <w:widowControl w:val="0"/>
        <w:tabs>
          <w:tab w:val="left" w:pos="851"/>
        </w:tabs>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（2）采取不正当手段诋毁、排挤其他供应商；</w:t>
      </w:r>
    </w:p>
    <w:p>
      <w:pPr>
        <w:keepNext w:val="0"/>
        <w:keepLines w:val="0"/>
        <w:pageBreakBefore w:val="0"/>
        <w:widowControl w:val="0"/>
        <w:tabs>
          <w:tab w:val="left" w:pos="851"/>
        </w:tabs>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（3）与采购人、采购代理机构、或其他供应商恶意串通；</w:t>
      </w:r>
    </w:p>
    <w:p>
      <w:pPr>
        <w:keepNext w:val="0"/>
        <w:keepLines w:val="0"/>
        <w:pageBreakBefore w:val="0"/>
        <w:widowControl w:val="0"/>
        <w:tabs>
          <w:tab w:val="left" w:pos="851"/>
        </w:tabs>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（4）向采购人、采购代理机构、磋商小组成员行贿或者提供其他不正当利益；</w:t>
      </w:r>
    </w:p>
    <w:p>
      <w:pPr>
        <w:keepNext w:val="0"/>
        <w:keepLines w:val="0"/>
        <w:pageBreakBefore w:val="0"/>
        <w:widowControl w:val="0"/>
        <w:tabs>
          <w:tab w:val="left" w:pos="851"/>
        </w:tabs>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（5）在磋商过程中与采购人、采购代理机构进行协商；</w:t>
      </w:r>
    </w:p>
    <w:p>
      <w:pPr>
        <w:keepNext w:val="0"/>
        <w:keepLines w:val="0"/>
        <w:pageBreakBefore w:val="0"/>
        <w:widowControl w:val="0"/>
        <w:tabs>
          <w:tab w:val="left" w:pos="851"/>
        </w:tabs>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（6）成交后无正当理由拒不与采购人签订政府采购合同；</w:t>
      </w:r>
    </w:p>
    <w:p>
      <w:pPr>
        <w:keepNext w:val="0"/>
        <w:keepLines w:val="0"/>
        <w:pageBreakBefore w:val="0"/>
        <w:widowControl w:val="0"/>
        <w:tabs>
          <w:tab w:val="left" w:pos="851"/>
        </w:tabs>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（7）未按照磋商文件确定的事项签订政府采购合同；</w:t>
      </w:r>
    </w:p>
    <w:p>
      <w:pPr>
        <w:keepNext w:val="0"/>
        <w:keepLines w:val="0"/>
        <w:pageBreakBefore w:val="0"/>
        <w:widowControl w:val="0"/>
        <w:tabs>
          <w:tab w:val="left" w:pos="851"/>
        </w:tabs>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（8）将政府采购合同转包或者违规分包；</w:t>
      </w:r>
    </w:p>
    <w:p>
      <w:pPr>
        <w:keepNext w:val="0"/>
        <w:keepLines w:val="0"/>
        <w:pageBreakBefore w:val="0"/>
        <w:widowControl w:val="0"/>
        <w:tabs>
          <w:tab w:val="left" w:pos="851"/>
        </w:tabs>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（9）提供假冒伪劣产品；</w:t>
      </w:r>
    </w:p>
    <w:p>
      <w:pPr>
        <w:keepNext w:val="0"/>
        <w:keepLines w:val="0"/>
        <w:pageBreakBefore w:val="0"/>
        <w:widowControl w:val="0"/>
        <w:tabs>
          <w:tab w:val="left" w:pos="851"/>
        </w:tabs>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（10）擅自变更、中止或者终止政府采购合同；</w:t>
      </w:r>
    </w:p>
    <w:p>
      <w:pPr>
        <w:keepNext w:val="0"/>
        <w:keepLines w:val="0"/>
        <w:pageBreakBefore w:val="0"/>
        <w:widowControl w:val="0"/>
        <w:tabs>
          <w:tab w:val="left" w:pos="851"/>
        </w:tabs>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（11）拒绝有关部门的监督检查或者向监督检查部门提供虚假情况；</w:t>
      </w:r>
    </w:p>
    <w:p>
      <w:pPr>
        <w:keepNext w:val="0"/>
        <w:keepLines w:val="0"/>
        <w:pageBreakBefore w:val="0"/>
        <w:widowControl w:val="0"/>
        <w:tabs>
          <w:tab w:val="left" w:pos="851"/>
        </w:tabs>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（12）法律法规规定的其他情形。</w:t>
      </w:r>
    </w:p>
    <w:p>
      <w:pPr>
        <w:keepNext w:val="0"/>
        <w:keepLines w:val="0"/>
        <w:pageBreakBefore w:val="0"/>
        <w:widowControl w:val="0"/>
        <w:tabs>
          <w:tab w:val="left" w:pos="851"/>
        </w:tabs>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供应商有上述情形的，按照规定追究法律责任，具备（1）-（10）条情形之一的，同时将取消被确认为成交供应商的资格或者认定成交无效。</w:t>
      </w:r>
    </w:p>
    <w:p>
      <w:pPr>
        <w:tabs>
          <w:tab w:val="left" w:pos="851"/>
        </w:tabs>
        <w:spacing w:line="360" w:lineRule="auto"/>
        <w:ind w:firstLine="480" w:firstLineChars="200"/>
        <w:rPr>
          <w:rFonts w:hint="eastAsia" w:ascii="宋体" w:hAnsi="宋体"/>
          <w:color w:val="000000"/>
          <w:sz w:val="24"/>
        </w:rPr>
      </w:pPr>
    </w:p>
    <w:p>
      <w:pPr>
        <w:tabs>
          <w:tab w:val="left" w:pos="851"/>
        </w:tabs>
        <w:spacing w:line="360" w:lineRule="auto"/>
        <w:ind w:firstLine="480" w:firstLineChars="200"/>
        <w:rPr>
          <w:rFonts w:hint="eastAsia" w:ascii="宋体" w:hAnsi="宋体"/>
          <w:color w:val="000000"/>
          <w:sz w:val="24"/>
        </w:rPr>
      </w:pPr>
    </w:p>
    <w:p>
      <w:pPr>
        <w:tabs>
          <w:tab w:val="left" w:pos="851"/>
        </w:tabs>
        <w:spacing w:line="360" w:lineRule="auto"/>
        <w:jc w:val="center"/>
        <w:rPr>
          <w:rFonts w:hint="eastAsia" w:ascii="黑体" w:hAnsi="宋体" w:eastAsia="黑体"/>
          <w:b/>
          <w:color w:val="000000"/>
          <w:sz w:val="32"/>
          <w:szCs w:val="32"/>
        </w:rPr>
      </w:pPr>
      <w:r>
        <w:rPr>
          <w:rFonts w:hint="eastAsia" w:ascii="黑体" w:hAnsi="宋体" w:eastAsia="黑体"/>
          <w:b/>
          <w:color w:val="000000"/>
          <w:sz w:val="32"/>
          <w:szCs w:val="32"/>
        </w:rPr>
        <w:t>九、询问、质疑和投诉</w:t>
      </w:r>
    </w:p>
    <w:p>
      <w:pPr>
        <w:tabs>
          <w:tab w:val="left" w:pos="851"/>
        </w:tabs>
        <w:spacing w:line="360" w:lineRule="auto"/>
        <w:jc w:val="center"/>
        <w:rPr>
          <w:rFonts w:hint="eastAsia" w:ascii="宋体" w:hAnsi="宋体"/>
          <w:color w:val="000000"/>
          <w:sz w:val="24"/>
        </w:rPr>
      </w:pPr>
    </w:p>
    <w:p>
      <w:pPr>
        <w:keepNext w:val="0"/>
        <w:keepLines w:val="0"/>
        <w:pageBreakBefore w:val="0"/>
        <w:widowControl w:val="0"/>
        <w:tabs>
          <w:tab w:val="left" w:pos="851"/>
        </w:tabs>
        <w:kinsoku/>
        <w:wordWrap/>
        <w:overflowPunct/>
        <w:topLinePunct w:val="0"/>
        <w:autoSpaceDE/>
        <w:autoSpaceDN/>
        <w:bidi w:val="0"/>
        <w:adjustRightInd/>
        <w:snapToGrid/>
        <w:spacing w:line="500" w:lineRule="exact"/>
        <w:ind w:firstLine="493"/>
        <w:textAlignment w:val="auto"/>
        <w:rPr>
          <w:rFonts w:hint="eastAsia" w:hAnsi="宋体"/>
          <w:color w:val="000000"/>
          <w:sz w:val="28"/>
          <w:szCs w:val="28"/>
        </w:rPr>
      </w:pPr>
      <w:r>
        <w:rPr>
          <w:rFonts w:hint="eastAsia" w:ascii="宋体" w:hAnsi="宋体"/>
          <w:color w:val="000000"/>
          <w:sz w:val="28"/>
          <w:szCs w:val="28"/>
        </w:rPr>
        <w:t>38.询问、质</w:t>
      </w:r>
      <w:r>
        <w:rPr>
          <w:rFonts w:hint="eastAsia" w:hAnsi="宋体"/>
          <w:color w:val="000000"/>
          <w:sz w:val="28"/>
          <w:szCs w:val="28"/>
        </w:rPr>
        <w:t>疑、投诉的接收和处理严格按照《中华人</w:t>
      </w:r>
      <w:r>
        <w:rPr>
          <w:rFonts w:hint="eastAsia" w:hAnsi="宋体"/>
          <w:color w:val="000000"/>
          <w:sz w:val="28"/>
          <w:szCs w:val="28"/>
          <w:lang w:eastAsia="zh-CN"/>
        </w:rPr>
        <w:t>民</w:t>
      </w:r>
      <w:r>
        <w:rPr>
          <w:rFonts w:hint="eastAsia" w:hAnsi="宋体"/>
          <w:color w:val="000000"/>
          <w:sz w:val="28"/>
          <w:szCs w:val="28"/>
        </w:rPr>
        <w:t>共和国政府采购法》、《中华人民共和国政府采购法实施条例》、《财政部关于加强政府采购供应商投诉受理审查工作的通知》和四川省的有关规定办理（详细规定请在四川政府采购网政策法规模块查询）。</w:t>
      </w:r>
    </w:p>
    <w:p>
      <w:pPr>
        <w:tabs>
          <w:tab w:val="left" w:pos="851"/>
        </w:tabs>
        <w:spacing w:line="360" w:lineRule="auto"/>
        <w:jc w:val="center"/>
        <w:rPr>
          <w:rFonts w:hint="eastAsia" w:ascii="宋体" w:hAnsi="宋体"/>
          <w:color w:val="000000"/>
          <w:sz w:val="24"/>
        </w:rPr>
      </w:pPr>
    </w:p>
    <w:p>
      <w:pPr>
        <w:tabs>
          <w:tab w:val="left" w:pos="851"/>
        </w:tabs>
        <w:spacing w:line="360" w:lineRule="auto"/>
        <w:jc w:val="center"/>
        <w:rPr>
          <w:rFonts w:hint="eastAsia" w:ascii="黑体" w:hAnsi="宋体" w:eastAsia="黑体"/>
          <w:b/>
          <w:color w:val="000000"/>
          <w:sz w:val="32"/>
          <w:szCs w:val="32"/>
        </w:rPr>
      </w:pPr>
      <w:r>
        <w:rPr>
          <w:rFonts w:hint="eastAsia" w:ascii="黑体" w:hAnsi="宋体" w:eastAsia="黑体"/>
          <w:b/>
          <w:color w:val="000000"/>
          <w:sz w:val="32"/>
          <w:szCs w:val="32"/>
        </w:rPr>
        <w:t>十、其  他</w:t>
      </w:r>
    </w:p>
    <w:p>
      <w:pPr>
        <w:tabs>
          <w:tab w:val="left" w:pos="851"/>
        </w:tabs>
        <w:spacing w:line="360" w:lineRule="auto"/>
        <w:jc w:val="center"/>
        <w:rPr>
          <w:rFonts w:hint="eastAsia" w:ascii="宋体" w:hAnsi="宋体"/>
          <w:color w:val="000000"/>
          <w:sz w:val="24"/>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39.</w:t>
      </w:r>
      <w:r>
        <w:rPr>
          <w:rFonts w:hint="eastAsia" w:ascii="宋体" w:hAnsi="宋体" w:eastAsia="宋体" w:cs="宋体"/>
          <w:color w:val="000000"/>
          <w:sz w:val="28"/>
          <w:szCs w:val="28"/>
        </w:rPr>
        <w:t>本磋商文件中所引相关法律制度规定，在政府采购中有变化的，按照变化后的相关法律制度规定执行。本章规定的内容条款，在本项目递交响应文件截止时间届满后，因相关法律制度规定的变化导致不符合相关法律制度规定的，直接按照变化后的相关法律制度规定执行，本磋商文件不再做调整。</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40.</w:t>
      </w:r>
      <w:r>
        <w:rPr>
          <w:rFonts w:hint="eastAsia" w:ascii="宋体" w:hAnsi="宋体" w:eastAsia="宋体" w:cs="宋体"/>
          <w:b/>
          <w:bCs/>
          <w:color w:val="000000"/>
          <w:sz w:val="28"/>
          <w:szCs w:val="28"/>
          <w:lang w:val="en-US" w:eastAsia="zh-CN"/>
        </w:rPr>
        <w:t>（实质性要求）</w:t>
      </w:r>
      <w:r>
        <w:rPr>
          <w:rFonts w:hint="eastAsia" w:ascii="宋体" w:hAnsi="宋体" w:eastAsia="宋体" w:cs="宋体"/>
          <w:color w:val="000000"/>
          <w:sz w:val="28"/>
          <w:szCs w:val="28"/>
          <w:lang w:val="en-US" w:eastAsia="zh-CN"/>
        </w:rPr>
        <w:t>本次政府采购所涉及的法律、法规、部门规章、规范性文件等 政府采购政策，无论本竞争性磋商文件中是否载明，采购人、采购代理机构、供应商、 评审人员等政府采购当事人应当遵守。</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hint="eastAsia" w:ascii="宋体" w:hAnsi="宋体" w:eastAsia="宋体" w:cs="宋体"/>
          <w:color w:val="000000"/>
          <w:kern w:val="0"/>
          <w:sz w:val="28"/>
          <w:szCs w:val="28"/>
        </w:rPr>
      </w:pPr>
      <w:r>
        <w:rPr>
          <w:rFonts w:hint="eastAsia" w:ascii="宋体" w:hAnsi="宋体" w:eastAsia="宋体" w:cs="宋体"/>
          <w:color w:val="000000"/>
          <w:sz w:val="28"/>
          <w:szCs w:val="28"/>
        </w:rPr>
        <w:t>4</w:t>
      </w:r>
      <w:r>
        <w:rPr>
          <w:rFonts w:hint="eastAsia" w:ascii="宋体" w:hAnsi="宋体" w:eastAsia="宋体" w:cs="宋体"/>
          <w:color w:val="000000"/>
          <w:sz w:val="28"/>
          <w:szCs w:val="28"/>
          <w:lang w:val="en-US" w:eastAsia="zh-CN"/>
        </w:rPr>
        <w:t>1</w:t>
      </w:r>
      <w:r>
        <w:rPr>
          <w:rFonts w:hint="eastAsia" w:ascii="宋体" w:hAnsi="宋体" w:eastAsia="宋体" w:cs="宋体"/>
          <w:color w:val="000000"/>
          <w:sz w:val="28"/>
          <w:szCs w:val="28"/>
        </w:rPr>
        <w:t>.</w:t>
      </w:r>
      <w:r>
        <w:rPr>
          <w:rFonts w:hint="eastAsia" w:ascii="宋体" w:hAnsi="宋体" w:eastAsia="宋体" w:cs="宋体"/>
          <w:b/>
          <w:color w:val="000000"/>
          <w:sz w:val="28"/>
          <w:szCs w:val="28"/>
        </w:rPr>
        <w:t>（实质性要求）</w:t>
      </w:r>
      <w:r>
        <w:rPr>
          <w:rFonts w:hint="eastAsia" w:ascii="宋体" w:hAnsi="宋体" w:eastAsia="宋体" w:cs="宋体"/>
          <w:color w:val="000000"/>
          <w:sz w:val="28"/>
          <w:szCs w:val="28"/>
        </w:rPr>
        <w:t>国家或行业主管部门对供应商和采购产品的技术标准、质量标准和资格资质条件等有强制性规定的，必须符合其要求。</w:t>
      </w:r>
    </w:p>
    <w:p>
      <w:pPr>
        <w:keepNext w:val="0"/>
        <w:keepLines w:val="0"/>
        <w:pageBreakBefore w:val="0"/>
        <w:widowControl w:val="0"/>
        <w:tabs>
          <w:tab w:val="left" w:pos="851"/>
        </w:tabs>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kern w:val="0"/>
          <w:sz w:val="28"/>
          <w:szCs w:val="28"/>
        </w:rPr>
        <w:t>4</w:t>
      </w:r>
      <w:r>
        <w:rPr>
          <w:rFonts w:hint="eastAsia" w:ascii="宋体" w:hAnsi="宋体" w:eastAsia="宋体" w:cs="宋体"/>
          <w:color w:val="000000"/>
          <w:kern w:val="0"/>
          <w:sz w:val="28"/>
          <w:szCs w:val="28"/>
          <w:lang w:val="en-US" w:eastAsia="zh-CN"/>
        </w:rPr>
        <w:t>2</w:t>
      </w:r>
      <w:r>
        <w:rPr>
          <w:rFonts w:hint="eastAsia" w:ascii="宋体" w:hAnsi="宋体" w:eastAsia="宋体" w:cs="宋体"/>
          <w:color w:val="000000"/>
          <w:sz w:val="28"/>
          <w:szCs w:val="28"/>
        </w:rPr>
        <w:t>.本项目不允许采购进口产品，否则作无效处理。</w:t>
      </w:r>
    </w:p>
    <w:p>
      <w:pPr>
        <w:rPr>
          <w:rFonts w:hint="eastAsia"/>
        </w:rPr>
      </w:pPr>
    </w:p>
    <w:p>
      <w:pPr>
        <w:rPr>
          <w:rFonts w:hint="eastAsia"/>
        </w:rPr>
      </w:pPr>
    </w:p>
    <w:p>
      <w:pPr>
        <w:rPr>
          <w:rFonts w:hint="eastAsia"/>
        </w:rPr>
      </w:pPr>
    </w:p>
    <w:p>
      <w:pPr>
        <w:rPr>
          <w:rFonts w:hint="eastAsia"/>
        </w:rPr>
      </w:pPr>
    </w:p>
    <w:p>
      <w:pPr>
        <w:jc w:val="center"/>
        <w:rPr>
          <w:rFonts w:hint="eastAsia" w:ascii="黑体" w:eastAsia="黑体"/>
          <w:b/>
          <w:color w:val="000000"/>
          <w:sz w:val="32"/>
          <w:szCs w:val="32"/>
        </w:rPr>
        <w:sectPr>
          <w:pgSz w:w="11906" w:h="16838"/>
          <w:pgMar w:top="1191" w:right="1684" w:bottom="1191" w:left="1684" w:header="851" w:footer="992" w:gutter="0"/>
          <w:pgNumType w:fmt="decimal"/>
          <w:cols w:space="720" w:num="1"/>
          <w:docGrid w:type="lines" w:linePitch="312" w:charSpace="0"/>
        </w:sectPr>
      </w:pPr>
    </w:p>
    <w:p>
      <w:pPr>
        <w:jc w:val="center"/>
        <w:outlineLvl w:val="0"/>
        <w:rPr>
          <w:rFonts w:hint="eastAsia" w:ascii="黑体" w:eastAsia="黑体"/>
          <w:b/>
          <w:color w:val="000000"/>
          <w:sz w:val="32"/>
          <w:szCs w:val="32"/>
        </w:rPr>
      </w:pPr>
      <w:bookmarkStart w:id="68" w:name="_Toc23152"/>
      <w:r>
        <w:rPr>
          <w:rFonts w:hint="eastAsia" w:ascii="黑体" w:eastAsia="黑体"/>
          <w:b/>
          <w:color w:val="000000"/>
          <w:sz w:val="32"/>
          <w:szCs w:val="32"/>
        </w:rPr>
        <w:t>第三章  供应商资格条件要求</w:t>
      </w:r>
      <w:bookmarkEnd w:id="68"/>
    </w:p>
    <w:p>
      <w:pPr>
        <w:keepNext w:val="0"/>
        <w:keepLines w:val="0"/>
        <w:pageBreakBefore w:val="0"/>
        <w:kinsoku/>
        <w:wordWrap/>
        <w:overflowPunct/>
        <w:topLinePunct w:val="0"/>
        <w:autoSpaceDE/>
        <w:autoSpaceDN/>
        <w:bidi w:val="0"/>
        <w:adjustRightInd/>
        <w:snapToGrid/>
        <w:spacing w:line="500" w:lineRule="exact"/>
        <w:ind w:firstLine="632" w:firstLineChars="225"/>
        <w:textAlignment w:val="auto"/>
        <w:rPr>
          <w:rFonts w:hint="eastAsia" w:ascii="宋体" w:hAnsi="宋体" w:eastAsia="宋体" w:cs="宋体"/>
          <w:b/>
          <w:bCs/>
          <w:color w:val="000000"/>
          <w:sz w:val="28"/>
          <w:szCs w:val="28"/>
        </w:rPr>
      </w:pPr>
      <w:r>
        <w:rPr>
          <w:rFonts w:hint="eastAsia" w:ascii="宋体" w:hAnsi="宋体" w:eastAsia="宋体" w:cs="宋体"/>
          <w:b/>
          <w:bCs/>
          <w:color w:val="000000"/>
          <w:sz w:val="28"/>
          <w:szCs w:val="28"/>
        </w:rPr>
        <w:t>一、参加磋商的供应商应具备下列资格条件：</w:t>
      </w:r>
    </w:p>
    <w:p>
      <w:pPr>
        <w:keepNext w:val="0"/>
        <w:keepLines w:val="0"/>
        <w:pageBreakBefore w:val="0"/>
        <w:kinsoku/>
        <w:wordWrap/>
        <w:overflowPunct/>
        <w:topLinePunct w:val="0"/>
        <w:autoSpaceDE/>
        <w:autoSpaceDN/>
        <w:bidi w:val="0"/>
        <w:adjustRightInd/>
        <w:snapToGrid/>
        <w:spacing w:line="500" w:lineRule="exact"/>
        <w:ind w:firstLine="630" w:firstLineChars="225"/>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（一）供应商应具备《中华人民共和国政府采购法》第二十二条规定的下列条件：</w:t>
      </w:r>
    </w:p>
    <w:p>
      <w:pPr>
        <w:keepNext w:val="0"/>
        <w:keepLines w:val="0"/>
        <w:pageBreakBefore w:val="0"/>
        <w:kinsoku/>
        <w:wordWrap/>
        <w:overflowPunct/>
        <w:topLinePunct w:val="0"/>
        <w:autoSpaceDE/>
        <w:autoSpaceDN/>
        <w:bidi w:val="0"/>
        <w:adjustRightInd/>
        <w:snapToGrid/>
        <w:spacing w:line="500" w:lineRule="exact"/>
        <w:ind w:firstLine="630" w:firstLineChars="225"/>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1.具有独立承担民事责任的能力或取得相关授权；</w:t>
      </w:r>
    </w:p>
    <w:p>
      <w:pPr>
        <w:keepNext w:val="0"/>
        <w:keepLines w:val="0"/>
        <w:pageBreakBefore w:val="0"/>
        <w:kinsoku/>
        <w:wordWrap/>
        <w:overflowPunct/>
        <w:topLinePunct w:val="0"/>
        <w:autoSpaceDE/>
        <w:autoSpaceDN/>
        <w:bidi w:val="0"/>
        <w:adjustRightInd/>
        <w:snapToGrid/>
        <w:spacing w:line="500" w:lineRule="exact"/>
        <w:ind w:firstLine="630" w:firstLineChars="225"/>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2.具有良好的商业信誉和健全的财务会计制度；</w:t>
      </w:r>
    </w:p>
    <w:p>
      <w:pPr>
        <w:keepNext w:val="0"/>
        <w:keepLines w:val="0"/>
        <w:pageBreakBefore w:val="0"/>
        <w:kinsoku/>
        <w:wordWrap/>
        <w:overflowPunct/>
        <w:topLinePunct w:val="0"/>
        <w:autoSpaceDE/>
        <w:autoSpaceDN/>
        <w:bidi w:val="0"/>
        <w:adjustRightInd/>
        <w:snapToGrid/>
        <w:spacing w:line="500" w:lineRule="exact"/>
        <w:ind w:firstLine="630" w:firstLineChars="225"/>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3.具有履行合同所必须的设备和专业技术能力；</w:t>
      </w:r>
    </w:p>
    <w:p>
      <w:pPr>
        <w:keepNext w:val="0"/>
        <w:keepLines w:val="0"/>
        <w:pageBreakBefore w:val="0"/>
        <w:kinsoku/>
        <w:wordWrap/>
        <w:overflowPunct/>
        <w:topLinePunct w:val="0"/>
        <w:autoSpaceDE/>
        <w:autoSpaceDN/>
        <w:bidi w:val="0"/>
        <w:adjustRightInd/>
        <w:snapToGrid/>
        <w:spacing w:line="500" w:lineRule="exact"/>
        <w:ind w:firstLine="630" w:firstLineChars="225"/>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4.具有依法缴纳税收和社会保障资金的良好记录；</w:t>
      </w:r>
    </w:p>
    <w:p>
      <w:pPr>
        <w:keepNext w:val="0"/>
        <w:keepLines w:val="0"/>
        <w:pageBreakBefore w:val="0"/>
        <w:kinsoku/>
        <w:wordWrap/>
        <w:overflowPunct/>
        <w:topLinePunct w:val="0"/>
        <w:autoSpaceDE/>
        <w:autoSpaceDN/>
        <w:bidi w:val="0"/>
        <w:adjustRightInd/>
        <w:snapToGrid/>
        <w:spacing w:line="500" w:lineRule="exact"/>
        <w:ind w:firstLine="630" w:firstLineChars="225"/>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5.参加本次采购活动前三年内，在经营活动中没有重大违法记录；</w:t>
      </w:r>
    </w:p>
    <w:p>
      <w:pPr>
        <w:keepNext w:val="0"/>
        <w:keepLines w:val="0"/>
        <w:pageBreakBefore w:val="0"/>
        <w:kinsoku/>
        <w:wordWrap/>
        <w:overflowPunct/>
        <w:topLinePunct w:val="0"/>
        <w:autoSpaceDE/>
        <w:autoSpaceDN/>
        <w:bidi w:val="0"/>
        <w:adjustRightInd/>
        <w:snapToGrid/>
        <w:spacing w:line="500" w:lineRule="exact"/>
        <w:ind w:firstLine="630" w:firstLineChars="225"/>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6.法律、行政法规规定的其他条件：</w:t>
      </w:r>
    </w:p>
    <w:p>
      <w:pPr>
        <w:keepNext w:val="0"/>
        <w:keepLines w:val="0"/>
        <w:pageBreakBefore w:val="0"/>
        <w:kinsoku/>
        <w:wordWrap/>
        <w:overflowPunct/>
        <w:topLinePunct w:val="0"/>
        <w:autoSpaceDE/>
        <w:autoSpaceDN/>
        <w:bidi w:val="0"/>
        <w:adjustRightInd/>
        <w:snapToGrid/>
        <w:spacing w:line="500" w:lineRule="exact"/>
        <w:ind w:firstLine="630" w:firstLineChars="225"/>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（1）供应商截至采购截止日未被“信用中国”网站和“中国政府采购网”列入失信被执行人、重大税收违法案件当事人名单、政府采购严重违法失信行为记录名单；</w:t>
      </w:r>
    </w:p>
    <w:p>
      <w:pPr>
        <w:keepNext w:val="0"/>
        <w:keepLines w:val="0"/>
        <w:pageBreakBefore w:val="0"/>
        <w:kinsoku/>
        <w:wordWrap/>
        <w:overflowPunct/>
        <w:topLinePunct w:val="0"/>
        <w:autoSpaceDE/>
        <w:autoSpaceDN/>
        <w:bidi w:val="0"/>
        <w:adjustRightInd/>
        <w:snapToGrid/>
        <w:spacing w:line="500" w:lineRule="exact"/>
        <w:ind w:firstLine="630" w:firstLineChars="225"/>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（2）参加本次采购活动前三年内，本单位及其现任法定代表人、主要负责人无行贿犯罪记录；</w:t>
      </w:r>
    </w:p>
    <w:p>
      <w:pPr>
        <w:keepNext w:val="0"/>
        <w:keepLines w:val="0"/>
        <w:pageBreakBefore w:val="0"/>
        <w:kinsoku/>
        <w:wordWrap/>
        <w:overflowPunct/>
        <w:topLinePunct w:val="0"/>
        <w:autoSpaceDE/>
        <w:autoSpaceDN/>
        <w:bidi w:val="0"/>
        <w:adjustRightInd/>
        <w:snapToGrid/>
        <w:spacing w:line="500" w:lineRule="exact"/>
        <w:ind w:firstLine="630" w:firstLineChars="225"/>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（3）法律、行政法规规定的其他条件。</w:t>
      </w:r>
    </w:p>
    <w:p>
      <w:pPr>
        <w:keepNext w:val="0"/>
        <w:keepLines w:val="0"/>
        <w:pageBreakBefore w:val="0"/>
        <w:kinsoku/>
        <w:wordWrap/>
        <w:overflowPunct/>
        <w:topLinePunct w:val="0"/>
        <w:autoSpaceDE/>
        <w:autoSpaceDN/>
        <w:bidi w:val="0"/>
        <w:adjustRightInd/>
        <w:snapToGrid/>
        <w:spacing w:line="500" w:lineRule="exact"/>
        <w:ind w:firstLine="630" w:firstLineChars="225"/>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（二）根据采购项目提出的特殊条件：</w:t>
      </w:r>
    </w:p>
    <w:p>
      <w:pPr>
        <w:keepNext w:val="0"/>
        <w:keepLines w:val="0"/>
        <w:pageBreakBefore w:val="0"/>
        <w:kinsoku/>
        <w:wordWrap/>
        <w:overflowPunct/>
        <w:topLinePunct w:val="0"/>
        <w:autoSpaceDE/>
        <w:autoSpaceDN/>
        <w:bidi w:val="0"/>
        <w:adjustRightInd/>
        <w:snapToGrid/>
        <w:spacing w:line="500" w:lineRule="exact"/>
        <w:ind w:firstLine="630" w:firstLineChars="225"/>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1.供应商具有有效的《会计师事务所执业证书》；</w:t>
      </w:r>
    </w:p>
    <w:p>
      <w:pPr>
        <w:keepNext w:val="0"/>
        <w:keepLines w:val="0"/>
        <w:pageBreakBefore w:val="0"/>
        <w:kinsoku/>
        <w:wordWrap/>
        <w:overflowPunct/>
        <w:topLinePunct w:val="0"/>
        <w:autoSpaceDE/>
        <w:autoSpaceDN/>
        <w:bidi w:val="0"/>
        <w:adjustRightInd/>
        <w:snapToGrid/>
        <w:spacing w:line="500" w:lineRule="exact"/>
        <w:ind w:firstLine="630" w:firstLineChars="225"/>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本项目为专门面向中小企业采购的项目（监狱企业、残疾人福利性单位视同小微企业），供应商应提供《中小企业声明函》或《残疾人福利性单位声明函》或省级以上监狱管理局、戒毒管理局（含新疆生产建设兵团）出具属于监狱企业的证明文件；</w:t>
      </w:r>
    </w:p>
    <w:p>
      <w:pPr>
        <w:keepNext w:val="0"/>
        <w:keepLines w:val="0"/>
        <w:pageBreakBefore w:val="0"/>
        <w:kinsoku/>
        <w:wordWrap/>
        <w:overflowPunct/>
        <w:topLinePunct w:val="0"/>
        <w:autoSpaceDE/>
        <w:autoSpaceDN/>
        <w:bidi w:val="0"/>
        <w:adjustRightInd/>
        <w:snapToGrid/>
        <w:spacing w:line="500" w:lineRule="exact"/>
        <w:ind w:firstLine="630" w:firstLineChars="225"/>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（三）本项目不接受联合体参与,不得转包、分包。</w:t>
      </w:r>
    </w:p>
    <w:p>
      <w:pPr>
        <w:pStyle w:val="43"/>
        <w:keepNext w:val="0"/>
        <w:keepLines w:val="0"/>
        <w:pageBreakBefore w:val="0"/>
        <w:kinsoku/>
        <w:wordWrap/>
        <w:overflowPunct/>
        <w:topLinePunct w:val="0"/>
        <w:autoSpaceDE/>
        <w:autoSpaceDN/>
        <w:bidi w:val="0"/>
        <w:adjustRightInd/>
        <w:snapToGrid/>
        <w:spacing w:line="500" w:lineRule="exact"/>
        <w:ind w:firstLine="700" w:firstLineChars="250"/>
        <w:textAlignment w:val="auto"/>
        <w:rPr>
          <w:rFonts w:hint="eastAsia" w:ascii="宋体" w:hAnsi="宋体" w:eastAsia="宋体" w:cs="宋体"/>
          <w:color w:val="000000"/>
          <w:sz w:val="28"/>
          <w:szCs w:val="28"/>
          <w:lang w:eastAsia="zh-CN"/>
        </w:rPr>
      </w:pPr>
    </w:p>
    <w:p>
      <w:pPr>
        <w:keepNext w:val="0"/>
        <w:keepLines w:val="0"/>
        <w:pageBreakBefore w:val="0"/>
        <w:kinsoku/>
        <w:wordWrap/>
        <w:overflowPunct/>
        <w:topLinePunct w:val="0"/>
        <w:autoSpaceDE/>
        <w:autoSpaceDN/>
        <w:bidi w:val="0"/>
        <w:adjustRightInd/>
        <w:snapToGrid/>
        <w:spacing w:line="500" w:lineRule="exact"/>
        <w:ind w:firstLine="632" w:firstLineChars="225"/>
        <w:textAlignment w:val="auto"/>
        <w:rPr>
          <w:rFonts w:hint="eastAsia" w:ascii="宋体" w:hAnsi="宋体" w:eastAsia="宋体" w:cs="宋体"/>
          <w:b/>
          <w:bCs/>
          <w:color w:val="000000"/>
          <w:sz w:val="28"/>
          <w:szCs w:val="28"/>
        </w:rPr>
      </w:pPr>
      <w:r>
        <w:rPr>
          <w:rFonts w:hint="eastAsia" w:ascii="宋体" w:hAnsi="宋体" w:eastAsia="宋体" w:cs="宋体"/>
          <w:b/>
          <w:bCs/>
          <w:color w:val="000000"/>
          <w:sz w:val="28"/>
          <w:szCs w:val="28"/>
        </w:rPr>
        <w:t>二、报价产品的资格、资质性及其他类似效力要求</w:t>
      </w:r>
    </w:p>
    <w:p>
      <w:pPr>
        <w:keepNext w:val="0"/>
        <w:keepLines w:val="0"/>
        <w:pageBreakBefore w:val="0"/>
        <w:kinsoku/>
        <w:wordWrap/>
        <w:overflowPunct/>
        <w:topLinePunct w:val="0"/>
        <w:autoSpaceDE/>
        <w:autoSpaceDN/>
        <w:bidi w:val="0"/>
        <w:adjustRightInd/>
        <w:snapToGrid/>
        <w:spacing w:line="500" w:lineRule="exact"/>
        <w:ind w:firstLine="630" w:firstLineChars="225"/>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（一）</w:t>
      </w:r>
      <w:r>
        <w:rPr>
          <w:rFonts w:hint="eastAsia" w:ascii="宋体" w:hAnsi="宋体" w:eastAsia="宋体" w:cs="宋体"/>
          <w:color w:val="000000"/>
          <w:sz w:val="28"/>
          <w:szCs w:val="28"/>
          <w:lang w:val="en-US" w:eastAsia="zh-CN"/>
        </w:rPr>
        <w:t>资格要求：无</w:t>
      </w:r>
      <w:r>
        <w:rPr>
          <w:rFonts w:hint="eastAsia" w:ascii="宋体" w:hAnsi="宋体" w:eastAsia="宋体" w:cs="宋体"/>
          <w:color w:val="000000"/>
          <w:sz w:val="28"/>
          <w:szCs w:val="28"/>
        </w:rPr>
        <w:t>。</w:t>
      </w:r>
    </w:p>
    <w:p>
      <w:pPr>
        <w:keepNext w:val="0"/>
        <w:keepLines w:val="0"/>
        <w:pageBreakBefore w:val="0"/>
        <w:kinsoku/>
        <w:wordWrap/>
        <w:overflowPunct/>
        <w:topLinePunct w:val="0"/>
        <w:autoSpaceDE/>
        <w:autoSpaceDN/>
        <w:bidi w:val="0"/>
        <w:adjustRightInd/>
        <w:snapToGrid/>
        <w:spacing w:line="500" w:lineRule="exact"/>
        <w:ind w:firstLine="630" w:firstLineChars="225"/>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（二）资质性要求：无。</w:t>
      </w:r>
    </w:p>
    <w:p>
      <w:pPr>
        <w:keepNext w:val="0"/>
        <w:keepLines w:val="0"/>
        <w:pageBreakBefore w:val="0"/>
        <w:kinsoku/>
        <w:wordWrap/>
        <w:overflowPunct/>
        <w:topLinePunct w:val="0"/>
        <w:autoSpaceDE/>
        <w:autoSpaceDN/>
        <w:bidi w:val="0"/>
        <w:adjustRightInd/>
        <w:snapToGrid/>
        <w:spacing w:line="500" w:lineRule="exact"/>
        <w:ind w:firstLine="630" w:firstLineChars="225"/>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（三）其他类似效力要求：无。</w:t>
      </w:r>
    </w:p>
    <w:p>
      <w:pPr>
        <w:keepNext w:val="0"/>
        <w:keepLines w:val="0"/>
        <w:pageBreakBefore w:val="0"/>
        <w:kinsoku/>
        <w:wordWrap/>
        <w:overflowPunct/>
        <w:topLinePunct w:val="0"/>
        <w:autoSpaceDE/>
        <w:autoSpaceDN/>
        <w:bidi w:val="0"/>
        <w:adjustRightInd/>
        <w:snapToGrid/>
        <w:spacing w:line="500" w:lineRule="exact"/>
        <w:ind w:firstLine="630" w:firstLineChars="225"/>
        <w:textAlignment w:val="auto"/>
        <w:rPr>
          <w:rFonts w:hint="eastAsia" w:ascii="宋体" w:hAnsi="宋体" w:eastAsia="宋体" w:cs="宋体"/>
          <w:color w:val="000000"/>
          <w:sz w:val="28"/>
          <w:szCs w:val="28"/>
        </w:rPr>
      </w:pPr>
    </w:p>
    <w:p>
      <w:pPr>
        <w:keepNext w:val="0"/>
        <w:keepLines w:val="0"/>
        <w:pageBreakBefore w:val="0"/>
        <w:kinsoku/>
        <w:wordWrap/>
        <w:overflowPunct/>
        <w:topLinePunct w:val="0"/>
        <w:autoSpaceDE/>
        <w:autoSpaceDN/>
        <w:bidi w:val="0"/>
        <w:adjustRightInd/>
        <w:snapToGrid/>
        <w:spacing w:line="500" w:lineRule="exact"/>
        <w:ind w:firstLine="630" w:firstLineChars="225"/>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注：</w:t>
      </w:r>
      <w:r>
        <w:rPr>
          <w:rFonts w:hint="eastAsia" w:ascii="宋体" w:hAnsi="宋体" w:eastAsia="宋体" w:cs="宋体"/>
          <w:sz w:val="28"/>
          <w:szCs w:val="28"/>
        </w:rPr>
        <w:t>1.本项目确定供应商重大违法记录中较大数额罚款的金额标准是指：若采购项目所属 行业行政主管部门对较大数额罚款金额标准有明文规定的，以所属行业行政主管部门规定 的较大数额罚款金额标准；若采购项目所属行业行政主管部门对较大数额罚款金额标准未 明文规定的，以四川省人民政府规定的行政处罚罚款听证标准金额 50000元为准</w:t>
      </w:r>
      <w:r>
        <w:rPr>
          <w:rFonts w:hint="eastAsia" w:ascii="宋体" w:hAnsi="宋体" w:eastAsia="宋体" w:cs="宋体"/>
          <w:color w:val="000000"/>
          <w:sz w:val="28"/>
          <w:szCs w:val="28"/>
        </w:rPr>
        <w:t>。</w:t>
      </w:r>
    </w:p>
    <w:p>
      <w:pPr>
        <w:keepNext w:val="0"/>
        <w:keepLines w:val="0"/>
        <w:pageBreakBefore w:val="0"/>
        <w:kinsoku/>
        <w:wordWrap/>
        <w:overflowPunct/>
        <w:topLinePunct w:val="0"/>
        <w:autoSpaceDE/>
        <w:autoSpaceDN/>
        <w:bidi w:val="0"/>
        <w:adjustRightInd/>
        <w:snapToGrid/>
        <w:spacing w:line="500" w:lineRule="exact"/>
        <w:ind w:firstLine="1190" w:firstLineChars="425"/>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2.供应商在参加政府采购活动前，被纳入法院、工商行政管理部门、税务部门、银行认定的失信名单且在有效期内，或者在前三年政府采购合同履约过程中及其他经营活动履约过程中未依法履约被有关行政部门处罚（处理）的，本项目不认定其具有良好的商业信誉。</w:t>
      </w:r>
    </w:p>
    <w:p>
      <w:pPr>
        <w:jc w:val="center"/>
        <w:rPr>
          <w:rFonts w:hint="eastAsia" w:hAnsi="宋体"/>
          <w:color w:val="000000"/>
          <w:sz w:val="24"/>
        </w:rPr>
      </w:pPr>
    </w:p>
    <w:p>
      <w:pPr>
        <w:jc w:val="center"/>
        <w:rPr>
          <w:rFonts w:hint="eastAsia" w:ascii="黑体" w:eastAsia="黑体"/>
          <w:b/>
          <w:color w:val="000000"/>
          <w:sz w:val="32"/>
          <w:szCs w:val="32"/>
        </w:rPr>
        <w:sectPr>
          <w:pgSz w:w="11906" w:h="16838"/>
          <w:pgMar w:top="1191" w:right="1684" w:bottom="1191" w:left="1684" w:header="851" w:footer="992" w:gutter="0"/>
          <w:pgNumType w:fmt="decimal"/>
          <w:cols w:space="720" w:num="1"/>
          <w:docGrid w:type="lines" w:linePitch="312" w:charSpace="0"/>
        </w:sectPr>
      </w:pPr>
    </w:p>
    <w:p>
      <w:pPr>
        <w:jc w:val="center"/>
        <w:outlineLvl w:val="0"/>
        <w:rPr>
          <w:rFonts w:hint="eastAsia" w:hAnsi="宋体"/>
          <w:b/>
          <w:color w:val="000000"/>
          <w:sz w:val="28"/>
          <w:szCs w:val="28"/>
        </w:rPr>
      </w:pPr>
      <w:bookmarkStart w:id="69" w:name="_Toc3361"/>
      <w:r>
        <w:rPr>
          <w:rFonts w:hint="eastAsia" w:ascii="黑体" w:eastAsia="黑体"/>
          <w:b/>
          <w:color w:val="000000"/>
          <w:sz w:val="32"/>
          <w:szCs w:val="32"/>
        </w:rPr>
        <w:t>第四章  供应商资格证明材料</w:t>
      </w:r>
      <w:bookmarkEnd w:id="69"/>
    </w:p>
    <w:p>
      <w:pPr>
        <w:ind w:firstLine="538"/>
        <w:rPr>
          <w:rFonts w:hint="eastAsia" w:hAnsi="宋体"/>
          <w:color w:val="000000"/>
          <w:sz w:val="28"/>
          <w:szCs w:val="28"/>
        </w:rPr>
      </w:pP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firstLine="551" w:firstLineChars="196"/>
        <w:textAlignment w:val="auto"/>
        <w:rPr>
          <w:rFonts w:ascii="宋体" w:hAnsi="宋体"/>
          <w:b/>
          <w:bCs/>
          <w:color w:val="000000"/>
          <w:sz w:val="28"/>
          <w:szCs w:val="28"/>
        </w:rPr>
      </w:pPr>
      <w:r>
        <w:rPr>
          <w:rFonts w:ascii="宋体" w:hAnsi="宋体"/>
          <w:b/>
          <w:bCs/>
          <w:color w:val="000000"/>
          <w:sz w:val="28"/>
          <w:szCs w:val="28"/>
        </w:rPr>
        <w:t>供应商应提交的资格证明材料</w:t>
      </w:r>
    </w:p>
    <w:p>
      <w:pPr>
        <w:keepNext w:val="0"/>
        <w:keepLines w:val="0"/>
        <w:pageBreakBefore w:val="0"/>
        <w:widowControl w:val="0"/>
        <w:kinsoku/>
        <w:wordWrap/>
        <w:overflowPunct/>
        <w:topLinePunct w:val="0"/>
        <w:autoSpaceDE/>
        <w:autoSpaceDN/>
        <w:bidi w:val="0"/>
        <w:adjustRightInd/>
        <w:snapToGrid/>
        <w:spacing w:line="500" w:lineRule="exact"/>
        <w:ind w:firstLine="480"/>
        <w:jc w:val="both"/>
        <w:textAlignment w:val="auto"/>
        <w:rPr>
          <w:rFonts w:hint="eastAsia" w:ascii="宋体" w:hAnsi="宋体" w:cs="宋体"/>
          <w:b/>
          <w:bCs/>
          <w:sz w:val="28"/>
          <w:szCs w:val="28"/>
        </w:rPr>
      </w:pPr>
    </w:p>
    <w:p>
      <w:pPr>
        <w:keepNext w:val="0"/>
        <w:keepLines w:val="0"/>
        <w:pageBreakBefore w:val="0"/>
        <w:widowControl w:val="0"/>
        <w:kinsoku/>
        <w:wordWrap/>
        <w:overflowPunct/>
        <w:topLinePunct w:val="0"/>
        <w:autoSpaceDE/>
        <w:autoSpaceDN/>
        <w:bidi w:val="0"/>
        <w:adjustRightInd/>
        <w:snapToGrid/>
        <w:spacing w:line="500" w:lineRule="exact"/>
        <w:ind w:firstLine="480"/>
        <w:jc w:val="both"/>
        <w:textAlignment w:val="auto"/>
        <w:rPr>
          <w:rFonts w:hint="eastAsia" w:ascii="宋体" w:hAnsi="宋体" w:eastAsia="宋体" w:cs="宋体"/>
          <w:b/>
          <w:bCs/>
          <w:sz w:val="28"/>
          <w:szCs w:val="28"/>
          <w:lang w:eastAsia="zh-CN"/>
        </w:rPr>
      </w:pPr>
      <w:r>
        <w:rPr>
          <w:rFonts w:hint="eastAsia" w:ascii="宋体" w:hAnsi="宋体" w:cs="宋体"/>
          <w:b/>
          <w:bCs/>
          <w:sz w:val="28"/>
          <w:szCs w:val="28"/>
        </w:rPr>
        <w:t>1.具有独立承担民事责任的能力或取得相关授权</w:t>
      </w:r>
      <w:r>
        <w:rPr>
          <w:rFonts w:hint="eastAsia" w:ascii="宋体" w:hAnsi="宋体" w:cs="宋体"/>
          <w:b/>
          <w:bCs/>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480"/>
        <w:textAlignment w:val="auto"/>
        <w:rPr>
          <w:rFonts w:ascii="宋体" w:hAnsi="Times New Roman"/>
          <w:sz w:val="28"/>
          <w:szCs w:val="28"/>
        </w:rPr>
      </w:pPr>
      <w:r>
        <w:rPr>
          <w:rFonts w:hint="eastAsia" w:ascii="宋体" w:hAnsi="Times New Roman"/>
          <w:sz w:val="28"/>
          <w:szCs w:val="28"/>
          <w:lang w:eastAsia="zh-CN"/>
        </w:rPr>
        <w:t>（</w:t>
      </w:r>
      <w:r>
        <w:rPr>
          <w:rFonts w:hint="eastAsia" w:ascii="宋体" w:hAnsi="Times New Roman"/>
          <w:sz w:val="28"/>
          <w:szCs w:val="28"/>
          <w:lang w:val="en-US" w:eastAsia="zh-CN"/>
        </w:rPr>
        <w:t>1</w:t>
      </w:r>
      <w:r>
        <w:rPr>
          <w:rFonts w:hint="eastAsia" w:ascii="宋体" w:hAnsi="Times New Roman"/>
          <w:sz w:val="28"/>
          <w:szCs w:val="28"/>
          <w:lang w:eastAsia="zh-CN"/>
        </w:rPr>
        <w:t>）</w:t>
      </w:r>
      <w:r>
        <w:rPr>
          <w:rFonts w:hint="eastAsia" w:ascii="宋体" w:hAnsi="Times New Roman"/>
          <w:sz w:val="28"/>
          <w:szCs w:val="28"/>
        </w:rPr>
        <w:t>供应商</w:t>
      </w:r>
      <w:r>
        <w:rPr>
          <w:rFonts w:ascii="宋体" w:hAnsi="Times New Roman"/>
          <w:sz w:val="28"/>
          <w:szCs w:val="28"/>
        </w:rPr>
        <w:t>为企业的，</w:t>
      </w:r>
      <w:r>
        <w:rPr>
          <w:rFonts w:hint="eastAsia" w:ascii="宋体" w:hAnsi="Times New Roman"/>
          <w:sz w:val="28"/>
          <w:szCs w:val="28"/>
        </w:rPr>
        <w:t>提供企业营业执照副本、税务登记证副本、组织机构代码证副本复印件或统一社会信用代码的营业执照正/副本（复印件）加盖单位公章。</w:t>
      </w:r>
    </w:p>
    <w:p>
      <w:pPr>
        <w:keepNext w:val="0"/>
        <w:keepLines w:val="0"/>
        <w:pageBreakBefore w:val="0"/>
        <w:widowControl w:val="0"/>
        <w:kinsoku/>
        <w:wordWrap/>
        <w:overflowPunct/>
        <w:topLinePunct w:val="0"/>
        <w:autoSpaceDE/>
        <w:autoSpaceDN/>
        <w:bidi w:val="0"/>
        <w:adjustRightInd/>
        <w:snapToGrid/>
        <w:spacing w:line="500" w:lineRule="exact"/>
        <w:ind w:firstLine="480"/>
        <w:textAlignment w:val="auto"/>
        <w:rPr>
          <w:rFonts w:ascii="宋体" w:hAnsi="Times New Roman"/>
          <w:sz w:val="28"/>
          <w:szCs w:val="28"/>
        </w:rPr>
      </w:pPr>
      <w:r>
        <w:rPr>
          <w:rFonts w:hint="eastAsia" w:ascii="宋体" w:hAnsi="Times New Roman"/>
          <w:sz w:val="28"/>
          <w:szCs w:val="28"/>
          <w:lang w:eastAsia="zh-CN"/>
        </w:rPr>
        <w:t>（</w:t>
      </w:r>
      <w:r>
        <w:rPr>
          <w:rFonts w:hint="eastAsia" w:ascii="宋体" w:hAnsi="Times New Roman"/>
          <w:sz w:val="28"/>
          <w:szCs w:val="28"/>
          <w:lang w:val="en-US" w:eastAsia="zh-CN"/>
        </w:rPr>
        <w:t>2</w:t>
      </w:r>
      <w:r>
        <w:rPr>
          <w:rFonts w:hint="eastAsia" w:ascii="宋体" w:hAnsi="Times New Roman"/>
          <w:sz w:val="28"/>
          <w:szCs w:val="28"/>
          <w:lang w:eastAsia="zh-CN"/>
        </w:rPr>
        <w:t>）</w:t>
      </w:r>
      <w:r>
        <w:rPr>
          <w:rFonts w:hint="eastAsia" w:ascii="宋体" w:hAnsi="Times New Roman"/>
          <w:sz w:val="28"/>
          <w:szCs w:val="28"/>
        </w:rPr>
        <w:t>供应商</w:t>
      </w:r>
      <w:r>
        <w:rPr>
          <w:rFonts w:ascii="宋体" w:hAnsi="Times New Roman"/>
          <w:sz w:val="28"/>
          <w:szCs w:val="28"/>
        </w:rPr>
        <w:t>为</w:t>
      </w:r>
      <w:r>
        <w:rPr>
          <w:rFonts w:hint="eastAsia" w:ascii="宋体" w:hAnsi="Times New Roman"/>
          <w:sz w:val="28"/>
          <w:szCs w:val="28"/>
        </w:rPr>
        <w:t>事业</w:t>
      </w:r>
      <w:r>
        <w:rPr>
          <w:rFonts w:ascii="宋体" w:hAnsi="Times New Roman"/>
          <w:sz w:val="28"/>
          <w:szCs w:val="28"/>
        </w:rPr>
        <w:t>单位、</w:t>
      </w:r>
      <w:r>
        <w:rPr>
          <w:rFonts w:hint="eastAsia" w:ascii="宋体" w:hAnsi="Times New Roman"/>
          <w:sz w:val="28"/>
          <w:szCs w:val="28"/>
        </w:rPr>
        <w:t>提供</w:t>
      </w:r>
      <w:r>
        <w:rPr>
          <w:rFonts w:ascii="宋体" w:hAnsi="Times New Roman"/>
          <w:sz w:val="28"/>
          <w:szCs w:val="28"/>
        </w:rPr>
        <w:t>事业单位法人证书</w:t>
      </w:r>
      <w:r>
        <w:rPr>
          <w:rFonts w:hint="eastAsia" w:ascii="宋体" w:hAnsi="Times New Roman"/>
          <w:sz w:val="28"/>
          <w:szCs w:val="28"/>
        </w:rPr>
        <w:t>复印件加盖单位公章。</w:t>
      </w:r>
    </w:p>
    <w:p>
      <w:pPr>
        <w:keepNext w:val="0"/>
        <w:keepLines w:val="0"/>
        <w:pageBreakBefore w:val="0"/>
        <w:widowControl w:val="0"/>
        <w:kinsoku/>
        <w:wordWrap/>
        <w:overflowPunct/>
        <w:topLinePunct w:val="0"/>
        <w:autoSpaceDE/>
        <w:autoSpaceDN/>
        <w:bidi w:val="0"/>
        <w:adjustRightInd/>
        <w:snapToGrid/>
        <w:spacing w:line="500" w:lineRule="exact"/>
        <w:ind w:firstLine="480"/>
        <w:textAlignment w:val="auto"/>
        <w:rPr>
          <w:rFonts w:ascii="宋体" w:hAnsi="Times New Roman"/>
          <w:sz w:val="28"/>
          <w:szCs w:val="28"/>
        </w:rPr>
      </w:pPr>
      <w:r>
        <w:rPr>
          <w:rFonts w:hint="eastAsia" w:ascii="宋体" w:hAnsi="Times New Roman"/>
          <w:sz w:val="28"/>
          <w:szCs w:val="28"/>
          <w:lang w:eastAsia="zh-CN"/>
        </w:rPr>
        <w:t>（</w:t>
      </w:r>
      <w:r>
        <w:rPr>
          <w:rFonts w:hint="eastAsia" w:ascii="宋体" w:hAnsi="Times New Roman"/>
          <w:sz w:val="28"/>
          <w:szCs w:val="28"/>
          <w:lang w:val="en-US" w:eastAsia="zh-CN"/>
        </w:rPr>
        <w:t>3</w:t>
      </w:r>
      <w:r>
        <w:rPr>
          <w:rFonts w:hint="eastAsia" w:ascii="宋体" w:hAnsi="Times New Roman"/>
          <w:sz w:val="28"/>
          <w:szCs w:val="28"/>
          <w:lang w:eastAsia="zh-CN"/>
        </w:rPr>
        <w:t>）</w:t>
      </w:r>
      <w:r>
        <w:rPr>
          <w:rFonts w:hint="eastAsia" w:ascii="宋体" w:hAnsi="Times New Roman"/>
          <w:sz w:val="28"/>
          <w:szCs w:val="28"/>
        </w:rPr>
        <w:t>供应商</w:t>
      </w:r>
      <w:r>
        <w:rPr>
          <w:rFonts w:ascii="宋体" w:hAnsi="Times New Roman"/>
          <w:sz w:val="28"/>
          <w:szCs w:val="28"/>
        </w:rPr>
        <w:t>为其他组织的，</w:t>
      </w:r>
      <w:r>
        <w:rPr>
          <w:rFonts w:hint="eastAsia" w:ascii="宋体" w:hAnsi="Times New Roman"/>
          <w:sz w:val="28"/>
          <w:szCs w:val="28"/>
        </w:rPr>
        <w:t>提供相应</w:t>
      </w:r>
      <w:r>
        <w:rPr>
          <w:rFonts w:ascii="宋体" w:hAnsi="Times New Roman"/>
          <w:sz w:val="28"/>
          <w:szCs w:val="28"/>
        </w:rPr>
        <w:t>证书</w:t>
      </w:r>
      <w:r>
        <w:rPr>
          <w:rFonts w:hint="eastAsia" w:ascii="宋体" w:hAnsi="Times New Roman"/>
          <w:sz w:val="28"/>
          <w:szCs w:val="28"/>
        </w:rPr>
        <w:t>或</w:t>
      </w:r>
      <w:r>
        <w:rPr>
          <w:rFonts w:ascii="宋体" w:hAnsi="Times New Roman"/>
          <w:sz w:val="28"/>
          <w:szCs w:val="28"/>
        </w:rPr>
        <w:t>证明</w:t>
      </w:r>
      <w:r>
        <w:rPr>
          <w:rFonts w:hint="eastAsia" w:ascii="宋体" w:hAnsi="Times New Roman"/>
          <w:sz w:val="28"/>
          <w:szCs w:val="28"/>
        </w:rPr>
        <w:t>资料复印件加盖单位公章。</w:t>
      </w:r>
    </w:p>
    <w:p>
      <w:pPr>
        <w:keepNext w:val="0"/>
        <w:keepLines w:val="0"/>
        <w:pageBreakBefore w:val="0"/>
        <w:widowControl w:val="0"/>
        <w:kinsoku/>
        <w:wordWrap/>
        <w:overflowPunct/>
        <w:topLinePunct w:val="0"/>
        <w:autoSpaceDE/>
        <w:autoSpaceDN/>
        <w:bidi w:val="0"/>
        <w:adjustRightInd/>
        <w:snapToGrid/>
        <w:spacing w:line="500" w:lineRule="exact"/>
        <w:ind w:firstLine="480"/>
        <w:textAlignment w:val="auto"/>
        <w:rPr>
          <w:rFonts w:ascii="宋体" w:hAnsi="Times New Roman"/>
          <w:sz w:val="28"/>
          <w:szCs w:val="28"/>
        </w:rPr>
      </w:pPr>
      <w:r>
        <w:rPr>
          <w:rFonts w:hint="eastAsia" w:ascii="宋体" w:hAnsi="Times New Roman"/>
          <w:sz w:val="28"/>
          <w:szCs w:val="28"/>
          <w:lang w:eastAsia="zh-CN"/>
        </w:rPr>
        <w:t>（</w:t>
      </w:r>
      <w:r>
        <w:rPr>
          <w:rFonts w:hint="eastAsia" w:ascii="宋体" w:hAnsi="Times New Roman"/>
          <w:sz w:val="28"/>
          <w:szCs w:val="28"/>
          <w:lang w:val="en-US" w:eastAsia="zh-CN"/>
        </w:rPr>
        <w:t>4</w:t>
      </w:r>
      <w:r>
        <w:rPr>
          <w:rFonts w:hint="eastAsia" w:ascii="宋体" w:hAnsi="Times New Roman"/>
          <w:sz w:val="28"/>
          <w:szCs w:val="28"/>
          <w:lang w:eastAsia="zh-CN"/>
        </w:rPr>
        <w:t>）</w:t>
      </w:r>
      <w:r>
        <w:rPr>
          <w:rFonts w:hint="eastAsia" w:ascii="宋体" w:hAnsi="Times New Roman"/>
          <w:sz w:val="28"/>
          <w:szCs w:val="28"/>
        </w:rPr>
        <w:t>供应商</w:t>
      </w:r>
      <w:r>
        <w:rPr>
          <w:rFonts w:ascii="宋体" w:hAnsi="Times New Roman"/>
          <w:sz w:val="28"/>
          <w:szCs w:val="28"/>
        </w:rPr>
        <w:t>为</w:t>
      </w:r>
      <w:r>
        <w:rPr>
          <w:rFonts w:hint="eastAsia" w:ascii="宋体" w:hAnsi="Times New Roman"/>
          <w:sz w:val="28"/>
          <w:szCs w:val="28"/>
        </w:rPr>
        <w:t>自然人的</w:t>
      </w:r>
      <w:r>
        <w:rPr>
          <w:rFonts w:ascii="宋体" w:hAnsi="Times New Roman"/>
          <w:sz w:val="28"/>
          <w:szCs w:val="28"/>
        </w:rPr>
        <w:t>，提供自然人身份证</w:t>
      </w:r>
      <w:r>
        <w:rPr>
          <w:rFonts w:hint="eastAsia" w:ascii="宋体" w:hAnsi="Times New Roman"/>
          <w:sz w:val="28"/>
          <w:szCs w:val="28"/>
        </w:rPr>
        <w:t>（有效期</w:t>
      </w:r>
      <w:r>
        <w:rPr>
          <w:rFonts w:ascii="宋体" w:hAnsi="Times New Roman"/>
          <w:sz w:val="28"/>
          <w:szCs w:val="28"/>
        </w:rPr>
        <w:t>内）复印件。</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ascii="宋体" w:hAnsi="Times New Roman"/>
          <w:sz w:val="28"/>
          <w:szCs w:val="28"/>
        </w:rPr>
      </w:pP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ascii="宋体" w:hAnsi="Times New Roman"/>
          <w:sz w:val="28"/>
          <w:szCs w:val="28"/>
        </w:rPr>
      </w:pPr>
    </w:p>
    <w:p>
      <w:pPr>
        <w:keepNext w:val="0"/>
        <w:keepLines w:val="0"/>
        <w:pageBreakBefore w:val="0"/>
        <w:widowControl w:val="0"/>
        <w:kinsoku/>
        <w:wordWrap/>
        <w:overflowPunct/>
        <w:topLinePunct w:val="0"/>
        <w:autoSpaceDE/>
        <w:autoSpaceDN/>
        <w:bidi w:val="0"/>
        <w:adjustRightInd/>
        <w:snapToGrid/>
        <w:spacing w:line="500" w:lineRule="exact"/>
        <w:ind w:firstLine="480"/>
        <w:jc w:val="both"/>
        <w:textAlignment w:val="auto"/>
        <w:rPr>
          <w:rFonts w:hint="eastAsia" w:ascii="宋体" w:hAnsi="宋体" w:eastAsia="宋体" w:cs="宋体"/>
          <w:b/>
          <w:bCs/>
          <w:sz w:val="28"/>
          <w:szCs w:val="28"/>
        </w:rPr>
      </w:pPr>
      <w:r>
        <w:rPr>
          <w:rFonts w:hint="eastAsia" w:ascii="宋体" w:hAnsi="宋体" w:eastAsia="宋体" w:cs="宋体"/>
          <w:b/>
          <w:bCs/>
          <w:sz w:val="28"/>
          <w:szCs w:val="28"/>
          <w:lang w:val="en-US" w:eastAsia="zh-CN"/>
        </w:rPr>
        <w:t>2.</w:t>
      </w:r>
      <w:r>
        <w:rPr>
          <w:rFonts w:hint="eastAsia" w:ascii="宋体" w:hAnsi="宋体" w:eastAsia="宋体" w:cs="宋体"/>
          <w:b/>
          <w:bCs/>
          <w:sz w:val="28"/>
          <w:szCs w:val="28"/>
        </w:rPr>
        <w:t>具有良好的商业信誉和健全的财务会计制度</w:t>
      </w:r>
    </w:p>
    <w:p>
      <w:pPr>
        <w:keepNext w:val="0"/>
        <w:keepLines w:val="0"/>
        <w:pageBreakBefore w:val="0"/>
        <w:widowControl w:val="0"/>
        <w:kinsoku/>
        <w:wordWrap/>
        <w:overflowPunct/>
        <w:topLinePunct w:val="0"/>
        <w:autoSpaceDE/>
        <w:autoSpaceDN/>
        <w:bidi w:val="0"/>
        <w:adjustRightInd/>
        <w:snapToGrid/>
        <w:spacing w:line="500" w:lineRule="exact"/>
        <w:ind w:firstLine="480"/>
        <w:textAlignment w:val="auto"/>
        <w:rPr>
          <w:rFonts w:hint="eastAsia" w:ascii="宋体" w:hAnsi="Times New Roman" w:eastAsia="宋体" w:cs="Times New Roman"/>
          <w:sz w:val="28"/>
          <w:szCs w:val="28"/>
          <w:lang w:val="en-US" w:eastAsia="zh-CN"/>
        </w:rPr>
      </w:pPr>
      <w:r>
        <w:rPr>
          <w:rFonts w:hint="eastAsia" w:ascii="宋体" w:cs="Times New Roman"/>
          <w:sz w:val="28"/>
          <w:szCs w:val="28"/>
          <w:lang w:val="en-US" w:eastAsia="zh-CN"/>
        </w:rPr>
        <w:t>（1）</w:t>
      </w:r>
      <w:r>
        <w:rPr>
          <w:rFonts w:hint="eastAsia" w:ascii="宋体" w:hAnsi="Times New Roman" w:eastAsia="宋体" w:cs="Times New Roman"/>
          <w:sz w:val="28"/>
          <w:szCs w:val="28"/>
          <w:lang w:val="en-US" w:eastAsia="zh-CN"/>
        </w:rPr>
        <w:t>具有良好的商业信誉</w:t>
      </w:r>
    </w:p>
    <w:p>
      <w:pPr>
        <w:keepNext w:val="0"/>
        <w:keepLines w:val="0"/>
        <w:pageBreakBefore w:val="0"/>
        <w:widowControl w:val="0"/>
        <w:kinsoku/>
        <w:wordWrap/>
        <w:overflowPunct/>
        <w:topLinePunct w:val="0"/>
        <w:autoSpaceDE/>
        <w:autoSpaceDN/>
        <w:bidi w:val="0"/>
        <w:adjustRightInd/>
        <w:snapToGrid/>
        <w:spacing w:line="500" w:lineRule="exact"/>
        <w:ind w:firstLine="480"/>
        <w:textAlignment w:val="auto"/>
        <w:rPr>
          <w:rFonts w:hint="eastAsia" w:ascii="宋体" w:hAnsi="Times New Roman" w:eastAsia="宋体" w:cs="Times New Roman"/>
          <w:sz w:val="28"/>
          <w:szCs w:val="28"/>
          <w:lang w:eastAsia="zh-CN"/>
        </w:rPr>
      </w:pPr>
      <w:r>
        <w:rPr>
          <w:rFonts w:hint="eastAsia" w:ascii="宋体" w:hAnsi="Times New Roman" w:eastAsia="宋体" w:cs="Times New Roman"/>
          <w:sz w:val="28"/>
          <w:szCs w:val="28"/>
          <w:lang w:val="en-US" w:eastAsia="zh-CN"/>
        </w:rPr>
        <w:t>提供具有良好的商业信誉的承诺函原件；（格式自拟）</w:t>
      </w:r>
    </w:p>
    <w:p>
      <w:pPr>
        <w:keepNext w:val="0"/>
        <w:keepLines w:val="0"/>
        <w:pageBreakBefore w:val="0"/>
        <w:widowControl w:val="0"/>
        <w:kinsoku/>
        <w:wordWrap/>
        <w:overflowPunct/>
        <w:topLinePunct w:val="0"/>
        <w:autoSpaceDE/>
        <w:autoSpaceDN/>
        <w:bidi w:val="0"/>
        <w:adjustRightInd/>
        <w:snapToGrid/>
        <w:spacing w:line="500" w:lineRule="exact"/>
        <w:ind w:firstLine="480"/>
        <w:textAlignment w:val="auto"/>
        <w:rPr>
          <w:rFonts w:hint="eastAsia" w:ascii="宋体" w:hAnsi="Times New Roman" w:eastAsia="宋体" w:cs="Times New Roman"/>
          <w:sz w:val="28"/>
          <w:szCs w:val="28"/>
          <w:lang w:val="en-US" w:eastAsia="zh-CN"/>
        </w:rPr>
      </w:pPr>
      <w:r>
        <w:rPr>
          <w:rFonts w:hint="eastAsia" w:ascii="宋体" w:hAnsi="Times New Roman" w:eastAsia="宋体" w:cs="Times New Roman"/>
          <w:sz w:val="28"/>
          <w:szCs w:val="28"/>
          <w:lang w:val="en-US" w:eastAsia="zh-CN"/>
        </w:rPr>
        <w:t xml:space="preserve">（2）健全的财务会计制度 </w:t>
      </w:r>
    </w:p>
    <w:p>
      <w:pPr>
        <w:keepNext w:val="0"/>
        <w:keepLines w:val="0"/>
        <w:pageBreakBefore w:val="0"/>
        <w:widowControl w:val="0"/>
        <w:kinsoku/>
        <w:wordWrap/>
        <w:overflowPunct/>
        <w:topLinePunct w:val="0"/>
        <w:autoSpaceDE/>
        <w:autoSpaceDN/>
        <w:bidi w:val="0"/>
        <w:adjustRightInd/>
        <w:snapToGrid/>
        <w:spacing w:line="500" w:lineRule="exact"/>
        <w:ind w:firstLine="480"/>
        <w:textAlignment w:val="auto"/>
        <w:rPr>
          <w:rFonts w:hint="eastAsia" w:ascii="宋体" w:hAnsi="Times New Roman" w:eastAsia="宋体" w:cs="Times New Roman"/>
          <w:sz w:val="28"/>
          <w:szCs w:val="28"/>
          <w:lang w:val="en-US" w:eastAsia="zh-CN"/>
        </w:rPr>
      </w:pPr>
      <w:r>
        <w:rPr>
          <w:rFonts w:hint="eastAsia" w:ascii="宋体" w:hAnsi="Times New Roman" w:eastAsia="宋体" w:cs="Times New Roman"/>
          <w:sz w:val="28"/>
          <w:szCs w:val="28"/>
          <w:lang w:val="en-US" w:eastAsia="zh-CN"/>
        </w:rPr>
        <w:t xml:space="preserve">①提供经审计的财务审计报告复印件（至少包含报告本身以及报告中提及的财务报表），②也可提供供应商内部财务报表复印件（至少包含资产负债表），③也可提供截至响应文件递交截止日一年内银行出具的资信证明，④也可提供具有健全的财务会计制度的承诺函原件（格式自拟），⑤成立不足一年的法人或者组织以及非盈利性单位或其他机关事业单位提供内部财务制度；（复印件盖供应商公章） </w:t>
      </w:r>
    </w:p>
    <w:p>
      <w:pPr>
        <w:pStyle w:val="17"/>
        <w:rPr>
          <w:rFonts w:hint="eastAsia" w:eastAsia="宋体"/>
          <w:lang w:eastAsia="zh-CN"/>
        </w:rPr>
      </w:pPr>
    </w:p>
    <w:p>
      <w:pPr>
        <w:tabs>
          <w:tab w:val="left" w:pos="692"/>
        </w:tabs>
        <w:bidi w:val="0"/>
        <w:jc w:val="left"/>
        <w:rPr>
          <w:rFonts w:hint="eastAsia" w:eastAsia="宋体"/>
          <w:lang w:eastAsia="zh-CN"/>
        </w:rPr>
        <w:sectPr>
          <w:pgSz w:w="11906" w:h="16838"/>
          <w:pgMar w:top="1191" w:right="1684" w:bottom="1191" w:left="1684" w:header="851" w:footer="992" w:gutter="0"/>
          <w:pgNumType w:fmt="decimal"/>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00" w:lineRule="exact"/>
        <w:ind w:firstLine="480"/>
        <w:jc w:val="both"/>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3.具有履行合同所必须的设备和专业技术能力</w:t>
      </w:r>
    </w:p>
    <w:p>
      <w:pPr>
        <w:keepNext w:val="0"/>
        <w:keepLines w:val="0"/>
        <w:pageBreakBefore w:val="0"/>
        <w:kinsoku/>
        <w:wordWrap/>
        <w:overflowPunct/>
        <w:topLinePunct w:val="0"/>
        <w:autoSpaceDE/>
        <w:autoSpaceDN/>
        <w:bidi w:val="0"/>
        <w:adjustRightInd/>
        <w:snapToGrid/>
        <w:spacing w:line="500" w:lineRule="exact"/>
        <w:ind w:firstLine="482"/>
        <w:textAlignment w:val="auto"/>
        <w:rPr>
          <w:rFonts w:hint="eastAsia" w:ascii="宋体" w:hAnsi="宋体" w:eastAsia="宋体" w:cs="Times New Roman"/>
          <w:b w:val="0"/>
          <w:bCs/>
          <w:color w:val="000000"/>
          <w:sz w:val="28"/>
          <w:szCs w:val="28"/>
        </w:rPr>
      </w:pPr>
      <w:r>
        <w:rPr>
          <w:rFonts w:hint="eastAsia" w:ascii="宋体" w:hAnsi="宋体" w:eastAsia="宋体" w:cs="Times New Roman"/>
          <w:b w:val="0"/>
          <w:bCs/>
          <w:color w:val="000000"/>
          <w:sz w:val="28"/>
          <w:szCs w:val="28"/>
          <w:lang w:val="en-US" w:eastAsia="zh-CN"/>
        </w:rPr>
        <w:t xml:space="preserve">提供具有履行合同所必需的设备和专业技术能力的承诺函；（格式自拟） </w:t>
      </w:r>
    </w:p>
    <w:p>
      <w:pPr>
        <w:pStyle w:val="17"/>
        <w:numPr>
          <w:ilvl w:val="0"/>
          <w:numId w:val="0"/>
        </w:numPr>
        <w:ind w:left="480" w:leftChars="0"/>
        <w:rPr>
          <w:rFonts w:hint="eastAsia"/>
        </w:rPr>
      </w:pPr>
    </w:p>
    <w:p>
      <w:pPr>
        <w:keepNext w:val="0"/>
        <w:keepLines w:val="0"/>
        <w:pageBreakBefore w:val="0"/>
        <w:widowControl w:val="0"/>
        <w:kinsoku/>
        <w:wordWrap/>
        <w:overflowPunct/>
        <w:topLinePunct w:val="0"/>
        <w:autoSpaceDE/>
        <w:autoSpaceDN/>
        <w:bidi w:val="0"/>
        <w:adjustRightInd/>
        <w:snapToGrid/>
        <w:spacing w:line="500" w:lineRule="exact"/>
        <w:ind w:firstLine="480"/>
        <w:jc w:val="both"/>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4.具有依法缴纳税收和社会保障资金的良好记录</w:t>
      </w:r>
    </w:p>
    <w:p>
      <w:pPr>
        <w:keepNext w:val="0"/>
        <w:keepLines w:val="0"/>
        <w:pageBreakBefore w:val="0"/>
        <w:kinsoku/>
        <w:wordWrap/>
        <w:overflowPunct/>
        <w:topLinePunct w:val="0"/>
        <w:autoSpaceDE/>
        <w:autoSpaceDN/>
        <w:bidi w:val="0"/>
        <w:adjustRightInd/>
        <w:snapToGrid/>
        <w:spacing w:line="500" w:lineRule="exact"/>
        <w:ind w:firstLine="482"/>
        <w:textAlignment w:val="auto"/>
        <w:rPr>
          <w:rFonts w:hint="eastAsia" w:ascii="宋体" w:hAnsi="宋体" w:eastAsia="宋体" w:cs="Times New Roman"/>
          <w:b w:val="0"/>
          <w:bCs/>
          <w:color w:val="000000"/>
          <w:sz w:val="28"/>
          <w:szCs w:val="28"/>
          <w:lang w:val="en-US" w:eastAsia="zh-CN"/>
        </w:rPr>
      </w:pPr>
      <w:r>
        <w:rPr>
          <w:rFonts w:hint="eastAsia" w:ascii="宋体" w:hAnsi="宋体" w:eastAsia="宋体" w:cs="Times New Roman"/>
          <w:b w:val="0"/>
          <w:bCs/>
          <w:color w:val="000000"/>
          <w:sz w:val="28"/>
          <w:szCs w:val="28"/>
          <w:lang w:val="en-US" w:eastAsia="zh-CN"/>
        </w:rPr>
        <w:t>（1）纳税的缴费证明材料复印件或提供具有依法缴纳税收的良好记录的承诺函原件；（</w:t>
      </w:r>
      <w:r>
        <w:rPr>
          <w:rFonts w:hint="eastAsia" w:ascii="宋体" w:hAnsi="宋体" w:cs="Times New Roman"/>
          <w:b w:val="0"/>
          <w:bCs/>
          <w:color w:val="000000"/>
          <w:sz w:val="28"/>
          <w:szCs w:val="28"/>
          <w:lang w:val="en-US" w:eastAsia="zh-CN"/>
        </w:rPr>
        <w:t>承诺函格式自拟，</w:t>
      </w:r>
      <w:r>
        <w:rPr>
          <w:rFonts w:hint="eastAsia" w:ascii="宋体" w:hAnsi="宋体" w:eastAsia="宋体" w:cs="Times New Roman"/>
          <w:b w:val="0"/>
          <w:bCs/>
          <w:color w:val="000000"/>
          <w:sz w:val="28"/>
          <w:szCs w:val="28"/>
          <w:lang w:val="en-US" w:eastAsia="zh-CN"/>
        </w:rPr>
        <w:t xml:space="preserve">盖供应商公章。免税企业提供税务机关出具相关的有效证明材料复印件）； </w:t>
      </w:r>
    </w:p>
    <w:p>
      <w:pPr>
        <w:keepNext w:val="0"/>
        <w:keepLines w:val="0"/>
        <w:pageBreakBefore w:val="0"/>
        <w:kinsoku/>
        <w:wordWrap/>
        <w:overflowPunct/>
        <w:topLinePunct w:val="0"/>
        <w:autoSpaceDE/>
        <w:autoSpaceDN/>
        <w:bidi w:val="0"/>
        <w:adjustRightInd/>
        <w:snapToGrid/>
        <w:spacing w:line="500" w:lineRule="exact"/>
        <w:ind w:firstLine="482"/>
        <w:textAlignment w:val="auto"/>
        <w:rPr>
          <w:rFonts w:hint="eastAsia" w:ascii="宋体" w:hAnsi="宋体" w:eastAsia="宋体" w:cs="Times New Roman"/>
          <w:b w:val="0"/>
          <w:bCs/>
          <w:color w:val="000000"/>
          <w:sz w:val="28"/>
          <w:szCs w:val="28"/>
          <w:lang w:val="en-US" w:eastAsia="zh-CN"/>
        </w:rPr>
      </w:pPr>
      <w:r>
        <w:rPr>
          <w:rFonts w:hint="eastAsia" w:ascii="宋体" w:hAnsi="宋体" w:eastAsia="宋体" w:cs="Times New Roman"/>
          <w:b w:val="0"/>
          <w:bCs/>
          <w:color w:val="000000"/>
          <w:sz w:val="28"/>
          <w:szCs w:val="28"/>
          <w:lang w:val="en-US" w:eastAsia="zh-CN"/>
        </w:rPr>
        <w:t>（2）社保的缴费证明材料复印件或提供具有依法缴纳社会保障资金的良好记录的承诺函原件；（</w:t>
      </w:r>
      <w:r>
        <w:rPr>
          <w:rFonts w:hint="eastAsia" w:ascii="宋体" w:hAnsi="宋体" w:cs="Times New Roman"/>
          <w:b w:val="0"/>
          <w:bCs/>
          <w:color w:val="000000"/>
          <w:sz w:val="28"/>
          <w:szCs w:val="28"/>
          <w:lang w:val="en-US" w:eastAsia="zh-CN"/>
        </w:rPr>
        <w:t>承诺函格式自拟，</w:t>
      </w:r>
      <w:r>
        <w:rPr>
          <w:rFonts w:hint="eastAsia" w:ascii="宋体" w:hAnsi="宋体" w:eastAsia="宋体" w:cs="Times New Roman"/>
          <w:b w:val="0"/>
          <w:bCs/>
          <w:color w:val="000000"/>
          <w:sz w:val="28"/>
          <w:szCs w:val="28"/>
          <w:lang w:val="en-US" w:eastAsia="zh-CN"/>
        </w:rPr>
        <w:t>盖供应商公章。依法不需要缴纳社会保障资金的供应商，应提供相应文件证明其依法不需要缴纳社会保障资金）；</w:t>
      </w:r>
    </w:p>
    <w:p>
      <w:pPr>
        <w:pStyle w:val="17"/>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hint="eastAsia" w:ascii="宋体" w:hAnsi="宋体" w:cs="宋体"/>
          <w:b/>
          <w:bCs/>
          <w:sz w:val="28"/>
          <w:szCs w:val="28"/>
        </w:rPr>
      </w:pPr>
      <w:r>
        <w:rPr>
          <w:rFonts w:hint="eastAsia" w:ascii="宋体" w:hAnsi="宋体" w:cs="宋体"/>
          <w:b/>
          <w:bCs/>
          <w:sz w:val="28"/>
          <w:szCs w:val="28"/>
        </w:rPr>
        <w:t>5.参加本次采购活动前三年内，在经营活动中没有重大违法记录</w:t>
      </w:r>
    </w:p>
    <w:p>
      <w:pPr>
        <w:keepNext w:val="0"/>
        <w:keepLines w:val="0"/>
        <w:pageBreakBefore w:val="0"/>
        <w:kinsoku/>
        <w:wordWrap/>
        <w:overflowPunct/>
        <w:topLinePunct w:val="0"/>
        <w:autoSpaceDE/>
        <w:autoSpaceDN/>
        <w:bidi w:val="0"/>
        <w:adjustRightInd/>
        <w:snapToGrid/>
        <w:spacing w:line="500" w:lineRule="exact"/>
        <w:ind w:firstLine="482"/>
        <w:textAlignment w:val="auto"/>
        <w:rPr>
          <w:rFonts w:hint="eastAsia" w:ascii="宋体" w:hAnsi="宋体" w:eastAsia="宋体" w:cs="Times New Roman"/>
          <w:b w:val="0"/>
          <w:bCs/>
          <w:color w:val="000000"/>
          <w:sz w:val="28"/>
          <w:szCs w:val="28"/>
          <w:lang w:val="en-US" w:eastAsia="zh-CN"/>
        </w:rPr>
      </w:pPr>
      <w:r>
        <w:rPr>
          <w:rFonts w:hint="eastAsia" w:ascii="宋体" w:hAnsi="宋体" w:eastAsia="宋体" w:cs="Times New Roman"/>
          <w:b w:val="0"/>
          <w:bCs/>
          <w:color w:val="000000"/>
          <w:sz w:val="28"/>
          <w:szCs w:val="28"/>
          <w:lang w:val="en-US" w:eastAsia="zh-CN"/>
        </w:rPr>
        <w:t>提供参加政府采购活动前三年内，在经营活动中没有重大违法记录的承诺函原件；（格式自拟）</w:t>
      </w:r>
    </w:p>
    <w:p>
      <w:pPr>
        <w:bidi w:val="0"/>
        <w:rPr>
          <w:rFonts w:hint="eastAsia"/>
          <w:lang w:val="en-US" w:eastAsia="zh-CN"/>
        </w:rPr>
      </w:pPr>
    </w:p>
    <w:p>
      <w:pPr>
        <w:bidi w:val="0"/>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hint="eastAsia" w:ascii="宋体" w:hAnsi="宋体" w:eastAsia="宋体" w:cs="宋体"/>
          <w:b/>
          <w:bCs/>
          <w:sz w:val="28"/>
          <w:szCs w:val="28"/>
          <w:lang w:eastAsia="zh-CN"/>
        </w:rPr>
      </w:pPr>
      <w:r>
        <w:rPr>
          <w:rFonts w:hint="eastAsia" w:ascii="宋体" w:hAnsi="宋体" w:eastAsia="宋体" w:cs="宋体"/>
          <w:b/>
          <w:bCs/>
          <w:sz w:val="28"/>
          <w:szCs w:val="28"/>
        </w:rPr>
        <w:t>6.法律、行政法规规定的其他条件</w:t>
      </w:r>
      <w:r>
        <w:rPr>
          <w:rFonts w:hint="eastAsia" w:ascii="宋体" w:hAnsi="宋体" w:eastAsia="宋体" w:cs="宋体"/>
          <w:b/>
          <w:bCs/>
          <w:sz w:val="28"/>
          <w:szCs w:val="28"/>
          <w:lang w:eastAsia="zh-CN"/>
        </w:rPr>
        <w:t>：</w:t>
      </w:r>
      <w:r>
        <w:rPr>
          <w:rFonts w:hint="eastAsia" w:ascii="宋体" w:hAnsi="宋体" w:eastAsia="宋体" w:cs="宋体"/>
          <w:b w:val="0"/>
          <w:bCs w:val="0"/>
          <w:sz w:val="28"/>
          <w:szCs w:val="28"/>
          <w:lang w:eastAsia="zh-CN"/>
        </w:rPr>
        <w:t>（</w:t>
      </w:r>
      <w:r>
        <w:rPr>
          <w:rFonts w:hint="eastAsia" w:ascii="宋体" w:hAnsi="宋体" w:eastAsia="宋体" w:cs="Times New Roman"/>
          <w:b w:val="0"/>
          <w:bCs w:val="0"/>
          <w:color w:val="000000"/>
          <w:sz w:val="28"/>
          <w:szCs w:val="28"/>
          <w:lang w:val="en-US" w:eastAsia="zh-CN"/>
        </w:rPr>
        <w:t>提供承诺函，格式自拟</w:t>
      </w:r>
      <w:r>
        <w:rPr>
          <w:rFonts w:hint="eastAsia" w:ascii="宋体" w:hAnsi="宋体" w:eastAsia="宋体" w:cs="宋体"/>
          <w:b w:val="0"/>
          <w:bCs w:val="0"/>
          <w:sz w:val="28"/>
          <w:szCs w:val="28"/>
          <w:lang w:eastAsia="zh-CN"/>
        </w:rPr>
        <w:t>）</w:t>
      </w:r>
    </w:p>
    <w:p>
      <w:pPr>
        <w:bidi w:val="0"/>
        <w:rPr>
          <w:rFonts w:hint="eastAsia"/>
        </w:rPr>
      </w:pPr>
    </w:p>
    <w:p>
      <w:pPr>
        <w:keepNext w:val="0"/>
        <w:keepLines w:val="0"/>
        <w:pageBreakBefore w:val="0"/>
        <w:kinsoku/>
        <w:wordWrap/>
        <w:overflowPunct/>
        <w:topLinePunct w:val="0"/>
        <w:autoSpaceDE/>
        <w:autoSpaceDN/>
        <w:bidi w:val="0"/>
        <w:adjustRightInd/>
        <w:snapToGrid/>
        <w:spacing w:line="500" w:lineRule="exact"/>
        <w:ind w:firstLine="482"/>
        <w:textAlignment w:val="auto"/>
        <w:rPr>
          <w:rFonts w:hint="eastAsia" w:ascii="宋体" w:hAnsi="宋体" w:eastAsia="宋体" w:cs="Times New Roman"/>
          <w:b w:val="0"/>
          <w:bCs/>
          <w:color w:val="000000"/>
          <w:sz w:val="28"/>
          <w:szCs w:val="28"/>
          <w:lang w:val="en-US" w:eastAsia="zh-CN"/>
        </w:rPr>
      </w:pPr>
      <w:r>
        <w:rPr>
          <w:rFonts w:hint="eastAsia" w:ascii="宋体" w:hAnsi="宋体" w:eastAsia="宋体" w:cs="Times New Roman"/>
          <w:b w:val="0"/>
          <w:bCs/>
          <w:color w:val="000000"/>
          <w:sz w:val="28"/>
          <w:szCs w:val="28"/>
          <w:lang w:val="en-US" w:eastAsia="zh-CN"/>
        </w:rPr>
        <w:t>（1）供应商截至采购截止日未被“信用中国”网站和“中国政府采购网”列入失信被执行人、重大税收违法案件当事人名单、政府采购严重违法失信行为记录名单；</w:t>
      </w:r>
    </w:p>
    <w:p>
      <w:pPr>
        <w:keepNext w:val="0"/>
        <w:keepLines w:val="0"/>
        <w:pageBreakBefore w:val="0"/>
        <w:kinsoku/>
        <w:wordWrap/>
        <w:overflowPunct/>
        <w:topLinePunct w:val="0"/>
        <w:autoSpaceDE/>
        <w:autoSpaceDN/>
        <w:bidi w:val="0"/>
        <w:adjustRightInd/>
        <w:snapToGrid/>
        <w:spacing w:line="500" w:lineRule="exact"/>
        <w:ind w:firstLine="482"/>
        <w:textAlignment w:val="auto"/>
        <w:rPr>
          <w:rFonts w:hint="eastAsia" w:ascii="宋体" w:hAnsi="宋体" w:eastAsia="宋体" w:cs="Times New Roman"/>
          <w:b w:val="0"/>
          <w:bCs/>
          <w:color w:val="000000"/>
          <w:sz w:val="28"/>
          <w:szCs w:val="28"/>
          <w:lang w:val="en-US" w:eastAsia="zh-CN"/>
        </w:rPr>
      </w:pPr>
      <w:r>
        <w:rPr>
          <w:rFonts w:hint="eastAsia" w:ascii="宋体" w:hAnsi="宋体" w:eastAsia="宋体" w:cs="Times New Roman"/>
          <w:b w:val="0"/>
          <w:bCs/>
          <w:color w:val="000000"/>
          <w:sz w:val="28"/>
          <w:szCs w:val="28"/>
          <w:lang w:val="en-US" w:eastAsia="zh-CN"/>
        </w:rPr>
        <w:t>（2）参加本次采购活动前三年内，本单位及其现任法定代表人、主要负责人无行贿犯罪记录。</w:t>
      </w:r>
    </w:p>
    <w:p>
      <w:pPr>
        <w:keepNext w:val="0"/>
        <w:keepLines w:val="0"/>
        <w:pageBreakBefore w:val="0"/>
        <w:kinsoku/>
        <w:wordWrap/>
        <w:overflowPunct/>
        <w:topLinePunct w:val="0"/>
        <w:autoSpaceDE/>
        <w:autoSpaceDN/>
        <w:bidi w:val="0"/>
        <w:adjustRightInd/>
        <w:snapToGrid/>
        <w:spacing w:line="500" w:lineRule="exact"/>
        <w:ind w:firstLine="482"/>
        <w:textAlignment w:val="auto"/>
        <w:rPr>
          <w:rFonts w:hint="eastAsia" w:ascii="宋体" w:hAnsi="宋体" w:eastAsia="宋体" w:cs="Times New Roman"/>
          <w:b w:val="0"/>
          <w:bCs/>
          <w:color w:val="000000"/>
          <w:sz w:val="28"/>
          <w:szCs w:val="28"/>
          <w:lang w:val="en-US" w:eastAsia="zh-CN"/>
        </w:rPr>
      </w:pPr>
      <w:r>
        <w:rPr>
          <w:rFonts w:hint="eastAsia" w:ascii="宋体" w:hAnsi="宋体" w:eastAsia="宋体" w:cs="Times New Roman"/>
          <w:b w:val="0"/>
          <w:bCs/>
          <w:color w:val="000000"/>
          <w:sz w:val="28"/>
          <w:szCs w:val="28"/>
          <w:lang w:val="en-US" w:eastAsia="zh-CN"/>
        </w:rPr>
        <w:t>（3）法律、行政法规规定的其他条件。</w:t>
      </w:r>
    </w:p>
    <w:p>
      <w:pPr>
        <w:keepNext w:val="0"/>
        <w:keepLines w:val="0"/>
        <w:pageBreakBefore w:val="0"/>
        <w:kinsoku/>
        <w:wordWrap/>
        <w:overflowPunct/>
        <w:topLinePunct w:val="0"/>
        <w:autoSpaceDE/>
        <w:autoSpaceDN/>
        <w:bidi w:val="0"/>
        <w:adjustRightInd/>
        <w:snapToGrid/>
        <w:spacing w:line="500" w:lineRule="exact"/>
        <w:ind w:firstLine="482"/>
        <w:textAlignment w:val="auto"/>
        <w:rPr>
          <w:rFonts w:hint="eastAsia" w:ascii="宋体" w:hAnsi="宋体" w:eastAsia="宋体" w:cs="Times New Roman"/>
          <w:b w:val="0"/>
          <w:bCs/>
          <w:color w:val="000000"/>
          <w:sz w:val="28"/>
          <w:szCs w:val="28"/>
          <w:lang w:val="en-US" w:eastAsia="zh-CN"/>
        </w:rPr>
        <w:sectPr>
          <w:pgSz w:w="11906" w:h="16838"/>
          <w:pgMar w:top="1191" w:right="1684" w:bottom="1191" w:left="1684" w:header="851" w:footer="992" w:gutter="0"/>
          <w:pgNumType w:fmt="decimal"/>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lang w:val="en-US" w:eastAsia="zh-CN"/>
        </w:rPr>
        <w:t>7、</w:t>
      </w:r>
      <w:r>
        <w:rPr>
          <w:rFonts w:hint="eastAsia" w:ascii="宋体" w:hAnsi="宋体" w:eastAsia="宋体" w:cs="宋体"/>
          <w:b/>
          <w:bCs/>
          <w:sz w:val="28"/>
          <w:szCs w:val="28"/>
        </w:rPr>
        <w:t>根据采购项目提出的特殊条件：</w:t>
      </w:r>
    </w:p>
    <w:p>
      <w:pPr>
        <w:keepNext w:val="0"/>
        <w:keepLines w:val="0"/>
        <w:pageBreakBefore w:val="0"/>
        <w:kinsoku/>
        <w:wordWrap/>
        <w:overflowPunct/>
        <w:topLinePunct w:val="0"/>
        <w:autoSpaceDE/>
        <w:autoSpaceDN/>
        <w:bidi w:val="0"/>
        <w:adjustRightInd/>
        <w:snapToGrid/>
        <w:spacing w:line="500" w:lineRule="exact"/>
        <w:ind w:firstLine="482"/>
        <w:textAlignment w:val="auto"/>
        <w:rPr>
          <w:rFonts w:hint="eastAsia" w:ascii="宋体" w:hAnsi="宋体" w:eastAsia="宋体" w:cs="Times New Roman"/>
          <w:b w:val="0"/>
          <w:bCs/>
          <w:color w:val="000000"/>
          <w:sz w:val="28"/>
          <w:szCs w:val="28"/>
          <w:lang w:val="en-US" w:eastAsia="zh-CN"/>
        </w:rPr>
      </w:pPr>
      <w:r>
        <w:rPr>
          <w:rFonts w:hint="eastAsia" w:ascii="宋体" w:hAnsi="宋体" w:eastAsia="宋体" w:cs="Times New Roman"/>
          <w:b w:val="0"/>
          <w:bCs/>
          <w:color w:val="000000"/>
          <w:sz w:val="28"/>
          <w:szCs w:val="28"/>
          <w:lang w:val="en-US" w:eastAsia="zh-CN"/>
        </w:rPr>
        <w:t>（1）供应商具有有效的《会计师事务所执业证书》</w:t>
      </w:r>
      <w:r>
        <w:rPr>
          <w:rFonts w:hint="eastAsia" w:ascii="宋体" w:hAnsi="宋体" w:cs="Times New Roman"/>
          <w:b w:val="0"/>
          <w:bCs/>
          <w:color w:val="000000"/>
          <w:sz w:val="28"/>
          <w:szCs w:val="28"/>
          <w:lang w:val="en-US" w:eastAsia="zh-CN"/>
        </w:rPr>
        <w:t>。</w:t>
      </w:r>
      <w:r>
        <w:rPr>
          <w:rFonts w:hint="eastAsia" w:ascii="宋体" w:hAnsi="宋体" w:eastAsia="宋体" w:cs="Times New Roman"/>
          <w:color w:val="000000"/>
          <w:sz w:val="28"/>
          <w:szCs w:val="28"/>
          <w:lang w:eastAsia="zh-CN"/>
        </w:rPr>
        <w:t>（提供</w:t>
      </w:r>
      <w:r>
        <w:rPr>
          <w:rFonts w:hint="eastAsia" w:ascii="宋体" w:hAnsi="宋体" w:eastAsia="宋体" w:cs="Times New Roman"/>
          <w:b w:val="0"/>
          <w:bCs/>
          <w:color w:val="000000"/>
          <w:sz w:val="28"/>
          <w:szCs w:val="28"/>
          <w:lang w:val="en-US" w:eastAsia="zh-CN"/>
        </w:rPr>
        <w:t>《会计师事务所执业证书》</w:t>
      </w:r>
      <w:r>
        <w:rPr>
          <w:rFonts w:hint="eastAsia" w:ascii="宋体" w:hAnsi="宋体" w:eastAsia="宋体" w:cs="Times New Roman"/>
          <w:color w:val="000000"/>
          <w:sz w:val="28"/>
          <w:szCs w:val="28"/>
        </w:rPr>
        <w:t>复印件加盖</w:t>
      </w:r>
      <w:r>
        <w:rPr>
          <w:rFonts w:hint="eastAsia" w:ascii="宋体" w:hAnsi="宋体" w:eastAsia="宋体" w:cs="Times New Roman"/>
          <w:color w:val="000000"/>
          <w:sz w:val="28"/>
          <w:szCs w:val="28"/>
          <w:lang w:eastAsia="zh-CN"/>
        </w:rPr>
        <w:t>供应商</w:t>
      </w:r>
      <w:r>
        <w:rPr>
          <w:rFonts w:hint="eastAsia" w:ascii="宋体" w:hAnsi="宋体" w:eastAsia="宋体" w:cs="Times New Roman"/>
          <w:color w:val="000000"/>
          <w:sz w:val="28"/>
          <w:szCs w:val="28"/>
        </w:rPr>
        <w:t>公章</w:t>
      </w:r>
      <w:r>
        <w:rPr>
          <w:rFonts w:hint="eastAsia" w:ascii="宋体" w:hAnsi="宋体" w:eastAsia="宋体" w:cs="Times New Roman"/>
          <w:color w:val="000000"/>
          <w:sz w:val="28"/>
          <w:szCs w:val="28"/>
          <w:lang w:eastAsia="zh-CN"/>
        </w:rPr>
        <w:t>）</w:t>
      </w:r>
    </w:p>
    <w:p>
      <w:pPr>
        <w:keepNext w:val="0"/>
        <w:keepLines w:val="0"/>
        <w:pageBreakBefore w:val="0"/>
        <w:kinsoku/>
        <w:wordWrap/>
        <w:overflowPunct/>
        <w:topLinePunct w:val="0"/>
        <w:autoSpaceDE/>
        <w:autoSpaceDN/>
        <w:bidi w:val="0"/>
        <w:adjustRightInd/>
        <w:snapToGrid/>
        <w:spacing w:line="500" w:lineRule="exact"/>
        <w:ind w:firstLine="482"/>
        <w:textAlignment w:val="auto"/>
        <w:rPr>
          <w:rFonts w:hint="eastAsia" w:ascii="宋体" w:hAnsi="宋体" w:eastAsia="宋体" w:cs="宋体"/>
          <w:sz w:val="28"/>
          <w:szCs w:val="28"/>
          <w:lang w:eastAsia="zh-CN"/>
        </w:rPr>
      </w:pPr>
      <w:r>
        <w:rPr>
          <w:rFonts w:hint="eastAsia" w:ascii="宋体" w:hAnsi="宋体" w:eastAsia="宋体" w:cs="Times New Roman"/>
          <w:b w:val="0"/>
          <w:bCs/>
          <w:color w:val="000000"/>
          <w:sz w:val="28"/>
          <w:szCs w:val="28"/>
          <w:lang w:val="en-US" w:eastAsia="zh-CN"/>
        </w:rPr>
        <w:t>（2）本项目为专门面向中小企业采购的项目（监狱企业、残疾人福利性单位视同小微企业），供应商应提供《中小企业声明函》或《残疾人福利性单位声明函》或省级以上监狱管理局、戒毒管理局（含新疆生产建设兵团）出具属于监狱企业的证明文件；</w:t>
      </w:r>
      <w:r>
        <w:rPr>
          <w:rFonts w:hint="eastAsia" w:ascii="宋体" w:hAnsi="宋体" w:eastAsia="宋体" w:cs="宋体"/>
          <w:sz w:val="28"/>
          <w:szCs w:val="28"/>
          <w:lang w:eastAsia="zh-CN"/>
        </w:rPr>
        <w:t>（格式详见第八章）</w:t>
      </w: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hint="eastAsia" w:ascii="宋体" w:hAnsi="宋体" w:eastAsia="宋体" w:cs="宋体"/>
          <w:b w:val="0"/>
          <w:bCs w:val="0"/>
          <w:sz w:val="28"/>
          <w:szCs w:val="28"/>
          <w:lang w:eastAsia="zh-CN"/>
        </w:rPr>
      </w:pPr>
      <w:r>
        <w:rPr>
          <w:rFonts w:hint="eastAsia" w:ascii="宋体" w:hAnsi="宋体" w:cs="宋体"/>
          <w:b/>
          <w:bCs/>
          <w:sz w:val="28"/>
          <w:szCs w:val="28"/>
          <w:lang w:val="en-US" w:eastAsia="zh-CN"/>
        </w:rPr>
        <w:t>8、</w:t>
      </w:r>
      <w:r>
        <w:rPr>
          <w:rFonts w:hint="eastAsia" w:ascii="宋体" w:hAnsi="宋体" w:eastAsia="宋体" w:cs="宋体"/>
          <w:b/>
          <w:bCs/>
          <w:sz w:val="28"/>
          <w:szCs w:val="28"/>
        </w:rPr>
        <w:t>本项目不接受联合体参与,不得转包、分包</w:t>
      </w:r>
      <w:r>
        <w:rPr>
          <w:rFonts w:hint="eastAsia" w:ascii="宋体" w:hAnsi="宋体" w:eastAsia="宋体" w:cs="宋体"/>
          <w:b/>
          <w:bCs/>
          <w:sz w:val="28"/>
          <w:szCs w:val="28"/>
          <w:lang w:eastAsia="zh-CN"/>
        </w:rPr>
        <w:t>。</w:t>
      </w:r>
      <w:r>
        <w:rPr>
          <w:rFonts w:hint="eastAsia" w:ascii="宋体" w:hAnsi="宋体" w:eastAsia="宋体" w:cs="宋体"/>
          <w:b w:val="0"/>
          <w:bCs w:val="0"/>
          <w:sz w:val="28"/>
          <w:szCs w:val="28"/>
          <w:lang w:eastAsia="zh-CN"/>
        </w:rPr>
        <w:t>（</w:t>
      </w:r>
      <w:r>
        <w:rPr>
          <w:rFonts w:hint="eastAsia" w:ascii="宋体" w:hAnsi="宋体" w:eastAsia="宋体" w:cs="Times New Roman"/>
          <w:b w:val="0"/>
          <w:bCs w:val="0"/>
          <w:color w:val="000000"/>
          <w:sz w:val="28"/>
          <w:szCs w:val="28"/>
          <w:lang w:val="en-US" w:eastAsia="zh-CN"/>
        </w:rPr>
        <w:t>提供承诺函，格式自拟</w:t>
      </w:r>
      <w:r>
        <w:rPr>
          <w:rFonts w:hint="eastAsia" w:ascii="宋体" w:hAnsi="宋体" w:eastAsia="宋体" w:cs="宋体"/>
          <w:b w:val="0"/>
          <w:bCs w:val="0"/>
          <w:sz w:val="28"/>
          <w:szCs w:val="28"/>
          <w:lang w:eastAsia="zh-CN"/>
        </w:rPr>
        <w:t>）</w:t>
      </w:r>
    </w:p>
    <w:p>
      <w:pPr>
        <w:pStyle w:val="2"/>
        <w:widowControl w:val="0"/>
        <w:numPr>
          <w:ilvl w:val="0"/>
          <w:numId w:val="0"/>
        </w:numPr>
        <w:spacing w:after="120"/>
        <w:jc w:val="both"/>
        <w:rPr>
          <w:rFonts w:hint="eastAsia"/>
          <w:lang w:eastAsia="zh-CN"/>
        </w:rPr>
      </w:pPr>
    </w:p>
    <w:p>
      <w:pPr>
        <w:rPr>
          <w:rFonts w:hint="eastAsia"/>
          <w:lang w:eastAsia="zh-CN"/>
        </w:rPr>
      </w:pPr>
    </w:p>
    <w:p>
      <w:pPr>
        <w:pStyle w:val="17"/>
        <w:rPr>
          <w:rFonts w:hint="eastAsia"/>
        </w:rPr>
      </w:pPr>
    </w:p>
    <w:p>
      <w:pPr>
        <w:keepNext w:val="0"/>
        <w:keepLines w:val="0"/>
        <w:pageBreakBefore w:val="0"/>
        <w:widowControl w:val="0"/>
        <w:kinsoku/>
        <w:wordWrap/>
        <w:overflowPunct/>
        <w:topLinePunct w:val="0"/>
        <w:autoSpaceDE/>
        <w:autoSpaceDN/>
        <w:bidi w:val="0"/>
        <w:adjustRightInd/>
        <w:snapToGrid/>
        <w:spacing w:after="50" w:line="500" w:lineRule="exact"/>
        <w:ind w:firstLine="480"/>
        <w:textAlignment w:val="auto"/>
        <w:rPr>
          <w:rFonts w:hint="eastAsia" w:ascii="宋体" w:hAnsi="宋体"/>
          <w:b/>
          <w:bCs/>
          <w:color w:val="000000"/>
          <w:sz w:val="28"/>
          <w:szCs w:val="28"/>
        </w:rPr>
      </w:pPr>
      <w:r>
        <w:rPr>
          <w:rFonts w:hint="eastAsia" w:ascii="宋体" w:hAnsi="宋体"/>
          <w:b/>
          <w:bCs/>
          <w:color w:val="000000"/>
          <w:sz w:val="28"/>
          <w:szCs w:val="28"/>
          <w:lang w:eastAsia="zh-CN"/>
        </w:rPr>
        <w:t>二</w:t>
      </w:r>
      <w:r>
        <w:rPr>
          <w:rFonts w:hint="eastAsia" w:ascii="宋体" w:hAnsi="宋体"/>
          <w:b/>
          <w:bCs/>
          <w:color w:val="000000"/>
          <w:sz w:val="28"/>
          <w:szCs w:val="28"/>
        </w:rPr>
        <w:t>、</w:t>
      </w:r>
      <w:r>
        <w:rPr>
          <w:rFonts w:ascii="宋体" w:hAnsi="宋体"/>
          <w:b/>
          <w:bCs/>
          <w:color w:val="000000"/>
          <w:sz w:val="28"/>
          <w:szCs w:val="28"/>
        </w:rPr>
        <w:t>供应商</w:t>
      </w:r>
      <w:r>
        <w:rPr>
          <w:rFonts w:hint="eastAsia" w:ascii="宋体" w:hAnsi="宋体"/>
          <w:b/>
          <w:bCs/>
          <w:color w:val="000000"/>
          <w:sz w:val="28"/>
          <w:szCs w:val="28"/>
        </w:rPr>
        <w:t>应提供的报价产品的资格、资质性及其他类似效力要求的相关证明材料</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宋体" w:hAnsi="宋体" w:eastAsia="宋体" w:cs="宋体"/>
          <w:sz w:val="28"/>
          <w:szCs w:val="28"/>
        </w:rPr>
      </w:pPr>
      <w:r>
        <w:rPr>
          <w:rFonts w:ascii="宋体" w:hAnsi="宋体" w:eastAsia="宋体" w:cs="宋体"/>
          <w:sz w:val="28"/>
          <w:szCs w:val="28"/>
        </w:rPr>
        <w:t xml:space="preserve">（一）资格要求相关证明材料：无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宋体" w:hAnsi="宋体" w:eastAsia="宋体" w:cs="宋体"/>
          <w:sz w:val="28"/>
          <w:szCs w:val="28"/>
        </w:rPr>
      </w:pPr>
      <w:r>
        <w:rPr>
          <w:rFonts w:ascii="宋体" w:hAnsi="宋体" w:eastAsia="宋体" w:cs="宋体"/>
          <w:sz w:val="28"/>
          <w:szCs w:val="28"/>
        </w:rPr>
        <w:t xml:space="preserve">（二）资质性要求相关证明材料：无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color w:val="000000"/>
          <w:sz w:val="28"/>
          <w:szCs w:val="28"/>
        </w:rPr>
      </w:pPr>
      <w:r>
        <w:rPr>
          <w:rFonts w:ascii="宋体" w:hAnsi="宋体" w:eastAsia="宋体" w:cs="宋体"/>
          <w:sz w:val="28"/>
          <w:szCs w:val="28"/>
        </w:rPr>
        <w:t>（三）其他类似效力要求相关证明材料：无</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color w:val="000000"/>
          <w:sz w:val="28"/>
          <w:szCs w:val="28"/>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color w:val="000000"/>
          <w:sz w:val="28"/>
          <w:szCs w:val="28"/>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color w:val="000000"/>
          <w:sz w:val="28"/>
          <w:szCs w:val="28"/>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color w:val="000000"/>
          <w:sz w:val="28"/>
          <w:szCs w:val="28"/>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color w:val="000000"/>
          <w:sz w:val="28"/>
          <w:szCs w:val="28"/>
        </w:rPr>
      </w:pPr>
      <w:r>
        <w:rPr>
          <w:rFonts w:hint="eastAsia" w:ascii="宋体" w:hAnsi="宋体"/>
          <w:color w:val="000000"/>
          <w:sz w:val="28"/>
          <w:szCs w:val="28"/>
        </w:rPr>
        <w:t>注：1.本章要求提供的相关证明材料应当与第三章的规定要求对应，除供应商自愿以外，不能要求供应商提供额外的证明材料。如果要求提供额外的证明材料，供应商有权拒绝提供，且不影响响应文件的有效性和完整性。</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color w:val="000000"/>
          <w:sz w:val="28"/>
          <w:szCs w:val="28"/>
        </w:rPr>
        <w:sectPr>
          <w:headerReference r:id="rId6" w:type="default"/>
          <w:pgSz w:w="11906" w:h="16838"/>
          <w:pgMar w:top="1185" w:right="1678" w:bottom="1185" w:left="1678" w:header="397" w:footer="680" w:gutter="0"/>
          <w:pgNumType w:fmt="decimal"/>
          <w:cols w:space="720" w:num="1"/>
          <w:docGrid w:type="lines" w:linePitch="381" w:charSpace="0"/>
        </w:sectPr>
      </w:pPr>
      <w:r>
        <w:rPr>
          <w:rFonts w:hint="eastAsia" w:ascii="宋体" w:hAnsi="宋体"/>
          <w:color w:val="000000"/>
          <w:sz w:val="28"/>
          <w:szCs w:val="28"/>
        </w:rPr>
        <w:t>2.本章要求提供的相关证明材料应当结合采购项目具体情况和供应商的组织机构性质确定，不得一概而论。</w:t>
      </w:r>
    </w:p>
    <w:p>
      <w:pPr>
        <w:pStyle w:val="2"/>
        <w:rPr>
          <w:rFonts w:hint="eastAsia"/>
        </w:rPr>
      </w:pPr>
    </w:p>
    <w:p>
      <w:pPr>
        <w:spacing w:line="400" w:lineRule="exact"/>
        <w:jc w:val="center"/>
        <w:outlineLvl w:val="0"/>
        <w:rPr>
          <w:rFonts w:hint="eastAsia" w:ascii="黑体" w:hAnsi="宋体" w:eastAsia="黑体"/>
          <w:b/>
          <w:sz w:val="32"/>
          <w:szCs w:val="32"/>
        </w:rPr>
      </w:pPr>
      <w:bookmarkStart w:id="70" w:name="_Toc23759"/>
      <w:r>
        <w:rPr>
          <w:rFonts w:hint="eastAsia" w:ascii="黑体" w:hAnsi="宋体" w:eastAsia="黑体"/>
          <w:b/>
          <w:sz w:val="32"/>
          <w:szCs w:val="32"/>
        </w:rPr>
        <w:t>第五章  采购项目技术、服务、政府采购合同内容条款及其他商务要求</w:t>
      </w:r>
      <w:bookmarkEnd w:id="70"/>
    </w:p>
    <w:bookmarkEnd w:id="58"/>
    <w:bookmarkEnd w:id="59"/>
    <w:bookmarkEnd w:id="60"/>
    <w:bookmarkEnd w:id="61"/>
    <w:bookmarkEnd w:id="62"/>
    <w:p>
      <w:pPr>
        <w:widowControl/>
        <w:jc w:val="left"/>
        <w:rPr>
          <w:rFonts w:hint="eastAsia" w:ascii="宋体" w:hAnsi="宋体" w:eastAsia="宋体" w:cs="宋体"/>
          <w:b/>
          <w:bCs/>
          <w:color w:val="000000"/>
          <w:kern w:val="0"/>
          <w:sz w:val="28"/>
          <w:szCs w:val="28"/>
          <w:lang w:eastAsia="zh-CN"/>
        </w:rPr>
      </w:pPr>
      <w:bookmarkStart w:id="71" w:name="_Toc217446057"/>
      <w:bookmarkStart w:id="72" w:name="_Toc183582232"/>
      <w:bookmarkStart w:id="73" w:name="_Toc183682369"/>
      <w:r>
        <w:rPr>
          <w:rFonts w:hint="eastAsia" w:ascii="宋体" w:hAnsi="宋体" w:eastAsia="宋体" w:cs="宋体"/>
          <w:b/>
          <w:bCs/>
          <w:color w:val="000000"/>
          <w:kern w:val="0"/>
          <w:sz w:val="28"/>
          <w:szCs w:val="28"/>
        </w:rPr>
        <w:t>申明：本章中标注“★”条款为本项目实质性要求</w:t>
      </w:r>
      <w:r>
        <w:rPr>
          <w:rFonts w:hint="eastAsia" w:ascii="宋体" w:hAnsi="宋体" w:eastAsia="宋体" w:cs="宋体"/>
          <w:b/>
          <w:bCs/>
          <w:color w:val="000000"/>
          <w:kern w:val="0"/>
          <w:sz w:val="28"/>
          <w:szCs w:val="28"/>
          <w:lang w:eastAsia="zh-CN"/>
        </w:rPr>
        <w:t>，</w:t>
      </w:r>
      <w:r>
        <w:rPr>
          <w:rFonts w:hint="eastAsia" w:ascii="宋体" w:hAnsi="宋体" w:eastAsia="宋体" w:cs="宋体"/>
          <w:b/>
          <w:bCs/>
          <w:color w:val="000000"/>
          <w:kern w:val="0"/>
          <w:sz w:val="28"/>
          <w:szCs w:val="28"/>
        </w:rPr>
        <w:t>不允许有负偏离。</w:t>
      </w:r>
    </w:p>
    <w:p>
      <w:pPr>
        <w:pStyle w:val="47"/>
        <w:pageBreakBefore w:val="0"/>
        <w:tabs>
          <w:tab w:val="left" w:pos="0"/>
        </w:tabs>
        <w:kinsoku/>
        <w:wordWrap/>
        <w:overflowPunct/>
        <w:topLinePunct w:val="0"/>
        <w:autoSpaceDE/>
        <w:autoSpaceDN/>
        <w:bidi w:val="0"/>
        <w:spacing w:line="560" w:lineRule="exact"/>
        <w:ind w:left="560" w:firstLine="0" w:firstLineChars="0"/>
        <w:jc w:val="left"/>
        <w:textAlignment w:val="auto"/>
        <w:rPr>
          <w:rFonts w:hint="eastAsia" w:ascii="宋体" w:hAnsi="宋体" w:eastAsia="宋体" w:cs="宋体"/>
          <w:b/>
          <w:bCs/>
          <w:color w:val="000000"/>
          <w:kern w:val="0"/>
          <w:sz w:val="32"/>
          <w:szCs w:val="32"/>
        </w:rPr>
      </w:pPr>
      <w:r>
        <w:rPr>
          <w:rFonts w:hint="eastAsia" w:ascii="宋体" w:hAnsi="宋体" w:eastAsia="宋体" w:cs="宋体"/>
          <w:b/>
          <w:bCs/>
          <w:color w:val="000000"/>
          <w:kern w:val="0"/>
          <w:sz w:val="32"/>
          <w:szCs w:val="32"/>
        </w:rPr>
        <w:t>一、项目概况</w:t>
      </w:r>
    </w:p>
    <w:p>
      <w:pPr>
        <w:pageBreakBefore w:val="0"/>
        <w:widowControl/>
        <w:kinsoku/>
        <w:wordWrap/>
        <w:overflowPunct/>
        <w:topLinePunct w:val="0"/>
        <w:autoSpaceDE/>
        <w:autoSpaceDN/>
        <w:bidi w:val="0"/>
        <w:spacing w:line="560" w:lineRule="exact"/>
        <w:ind w:firstLine="560" w:firstLineChars="200"/>
        <w:jc w:val="left"/>
        <w:textAlignment w:val="auto"/>
        <w:rPr>
          <w:rFonts w:hint="eastAsia" w:ascii="宋体" w:hAnsi="宋体" w:eastAsia="宋体" w:cs="宋体"/>
          <w:bCs/>
          <w:color w:val="000000"/>
          <w:sz w:val="28"/>
          <w:szCs w:val="28"/>
        </w:rPr>
      </w:pPr>
      <w:r>
        <w:rPr>
          <w:rFonts w:hint="eastAsia" w:ascii="宋体" w:hAnsi="宋体" w:eastAsia="宋体" w:cs="宋体"/>
          <w:bCs/>
          <w:color w:val="000000"/>
          <w:sz w:val="28"/>
          <w:szCs w:val="28"/>
        </w:rPr>
        <w:t>采购人计划实施对2016-2020年职工医疗保险基金收入支出结余进行审计，拟采购一家审计服务单位来承担此项工作。本项目共1个包，2016-2020年职工医疗保险基金收入支出结余审计服务采购项目。本项目所属行业为：租赁和商务服务业。</w:t>
      </w:r>
    </w:p>
    <w:p>
      <w:pPr>
        <w:pStyle w:val="47"/>
        <w:pageBreakBefore w:val="0"/>
        <w:tabs>
          <w:tab w:val="left" w:pos="0"/>
        </w:tabs>
        <w:kinsoku/>
        <w:wordWrap/>
        <w:overflowPunct/>
        <w:topLinePunct w:val="0"/>
        <w:autoSpaceDE/>
        <w:autoSpaceDN/>
        <w:bidi w:val="0"/>
        <w:spacing w:line="560" w:lineRule="exact"/>
        <w:ind w:left="560" w:firstLine="0" w:firstLineChars="0"/>
        <w:jc w:val="left"/>
        <w:textAlignment w:val="auto"/>
        <w:rPr>
          <w:rFonts w:hint="eastAsia" w:ascii="宋体" w:hAnsi="宋体" w:eastAsia="宋体" w:cs="宋体"/>
          <w:b/>
          <w:bCs/>
          <w:color w:val="000000"/>
          <w:kern w:val="0"/>
          <w:sz w:val="32"/>
          <w:szCs w:val="32"/>
        </w:rPr>
      </w:pPr>
      <w:r>
        <w:rPr>
          <w:rFonts w:hint="eastAsia" w:ascii="宋体" w:hAnsi="宋体" w:eastAsia="宋体" w:cs="宋体"/>
          <w:b/>
          <w:bCs/>
          <w:color w:val="000000"/>
          <w:kern w:val="0"/>
          <w:sz w:val="32"/>
          <w:szCs w:val="32"/>
        </w:rPr>
        <w:t>★二、审计服务内容及对象</w:t>
      </w:r>
    </w:p>
    <w:p>
      <w:pPr>
        <w:pStyle w:val="50"/>
        <w:pageBreakBefore w:val="0"/>
        <w:kinsoku/>
        <w:wordWrap/>
        <w:overflowPunct/>
        <w:topLinePunct w:val="0"/>
        <w:autoSpaceDE/>
        <w:autoSpaceDN/>
        <w:bidi w:val="0"/>
        <w:spacing w:line="560" w:lineRule="exact"/>
        <w:ind w:right="-292" w:rightChars="-139" w:firstLine="562"/>
        <w:textAlignment w:val="auto"/>
        <w:rPr>
          <w:rFonts w:hint="eastAsia" w:ascii="宋体" w:hAnsi="宋体" w:eastAsia="宋体" w:cs="宋体"/>
          <w:b/>
          <w:color w:val="000000"/>
          <w:sz w:val="28"/>
          <w:szCs w:val="28"/>
        </w:rPr>
      </w:pPr>
      <w:r>
        <w:rPr>
          <w:rFonts w:hint="eastAsia" w:ascii="宋体" w:hAnsi="宋体" w:eastAsia="宋体" w:cs="宋体"/>
          <w:b/>
          <w:color w:val="000000"/>
          <w:sz w:val="28"/>
          <w:szCs w:val="28"/>
        </w:rPr>
        <w:t>（一）审计服务内容：</w:t>
      </w:r>
    </w:p>
    <w:p>
      <w:pPr>
        <w:pStyle w:val="50"/>
        <w:pageBreakBefore w:val="0"/>
        <w:kinsoku/>
        <w:wordWrap/>
        <w:overflowPunct/>
        <w:topLinePunct w:val="0"/>
        <w:autoSpaceDE/>
        <w:autoSpaceDN/>
        <w:bidi w:val="0"/>
        <w:spacing w:line="560" w:lineRule="exact"/>
        <w:ind w:right="-292" w:rightChars="-139" w:firstLine="560"/>
        <w:textAlignment w:val="auto"/>
        <w:rPr>
          <w:rFonts w:hint="eastAsia" w:ascii="宋体" w:hAnsi="宋体" w:eastAsia="宋体" w:cs="宋体"/>
          <w:bCs/>
          <w:color w:val="000000"/>
          <w:sz w:val="28"/>
          <w:szCs w:val="28"/>
        </w:rPr>
      </w:pPr>
      <w:r>
        <w:rPr>
          <w:rFonts w:hint="eastAsia" w:ascii="宋体" w:hAnsi="宋体" w:eastAsia="宋体" w:cs="宋体"/>
          <w:bCs/>
          <w:color w:val="000000"/>
          <w:sz w:val="28"/>
          <w:szCs w:val="28"/>
        </w:rPr>
        <w:t>1.审计职工医疗保险基金记账是否正确、账证是否相符、记账和报表是否一致，包括2016-2020年职工医疗保险基金的会计帐、出纳帐、行业会计报表（月报、季报、年报），报表包括：《职工基本医疗保险基金资产负债表》（注：本表中财政专户存款包含收入户存款）、《职工基本医疗保险基金收支表》、《职工基本医疗保险基金暂收、暂付款明细表》）、补充资料表（《医疗、生育保险基金资产负债补充资料表》、《医疗、生育保险征缴收入及待遇发放补充资料表》、《医疗保险基金征缴收入补充资料表》、《医疗、生育保险基金其他收支明细表》）、《医疗、生育保险基金月报表（基础表）》、《城镇职工基本医疗保险（含生育保险）基金月报表（基础表）》等。每月是否填报其他收入、其他支出说明，每季、每年是否填报其他收入、其他支出、暂收款、暂付款说明。每年是否上报职工基本医疗保险基金财务分析。</w:t>
      </w:r>
    </w:p>
    <w:p>
      <w:pPr>
        <w:pStyle w:val="50"/>
        <w:pageBreakBefore w:val="0"/>
        <w:kinsoku/>
        <w:wordWrap/>
        <w:overflowPunct/>
        <w:topLinePunct w:val="0"/>
        <w:autoSpaceDE/>
        <w:autoSpaceDN/>
        <w:bidi w:val="0"/>
        <w:spacing w:line="560" w:lineRule="exact"/>
        <w:ind w:right="-292" w:rightChars="-139" w:firstLine="560"/>
        <w:textAlignment w:val="auto"/>
        <w:rPr>
          <w:rFonts w:hint="eastAsia" w:ascii="宋体" w:hAnsi="宋体" w:eastAsia="宋体" w:cs="宋体"/>
          <w:bCs/>
          <w:color w:val="000000"/>
          <w:sz w:val="28"/>
          <w:szCs w:val="28"/>
        </w:rPr>
      </w:pPr>
      <w:r>
        <w:rPr>
          <w:rFonts w:hint="eastAsia" w:ascii="宋体" w:hAnsi="宋体" w:eastAsia="宋体" w:cs="宋体"/>
          <w:bCs/>
          <w:color w:val="000000"/>
          <w:sz w:val="28"/>
          <w:szCs w:val="28"/>
        </w:rPr>
        <w:t>2. 审计2016年市级统筹后各区县是否按核定的2015年前积累基金金额（统筹基金金额、个人账户基金金额）上缴到市级医疗保险基金账户，检查2016-2020年是否每月按时将职工基本医疗保险基金收入全部上缴市医疗保险基金财政专户或收入户。如存在未上缴基金，需锁定基金所在存款账户。</w:t>
      </w:r>
    </w:p>
    <w:p>
      <w:pPr>
        <w:pStyle w:val="50"/>
        <w:pageBreakBefore w:val="0"/>
        <w:kinsoku/>
        <w:wordWrap/>
        <w:overflowPunct/>
        <w:topLinePunct w:val="0"/>
        <w:autoSpaceDE/>
        <w:autoSpaceDN/>
        <w:bidi w:val="0"/>
        <w:spacing w:line="560" w:lineRule="exact"/>
        <w:ind w:right="-292" w:rightChars="-139" w:firstLine="560"/>
        <w:textAlignment w:val="auto"/>
        <w:rPr>
          <w:rFonts w:hint="eastAsia" w:ascii="宋体" w:hAnsi="宋体" w:eastAsia="宋体" w:cs="宋体"/>
          <w:bCs/>
          <w:color w:val="000000"/>
          <w:sz w:val="28"/>
          <w:szCs w:val="28"/>
        </w:rPr>
      </w:pPr>
      <w:r>
        <w:rPr>
          <w:rFonts w:hint="eastAsia" w:ascii="宋体" w:hAnsi="宋体" w:eastAsia="宋体" w:cs="宋体"/>
          <w:bCs/>
          <w:color w:val="000000"/>
          <w:sz w:val="28"/>
          <w:szCs w:val="28"/>
        </w:rPr>
        <w:t>3. 审计各经办机构每年向财政申请资金报告、结算文件、财政拨付资金文件，审计应拨付金额是否全部拨付到位，有无欠拨。包括职工基本医疗保险财政应补助金额、实际补助金额、欠补助金额，财政应代缴的各类人员人数、应代缴金额、实际代缴金额、欠代缴金额等。</w:t>
      </w:r>
    </w:p>
    <w:p>
      <w:pPr>
        <w:pStyle w:val="50"/>
        <w:pageBreakBefore w:val="0"/>
        <w:kinsoku/>
        <w:wordWrap/>
        <w:overflowPunct/>
        <w:topLinePunct w:val="0"/>
        <w:autoSpaceDE/>
        <w:autoSpaceDN/>
        <w:bidi w:val="0"/>
        <w:spacing w:line="560" w:lineRule="exact"/>
        <w:ind w:right="-292" w:rightChars="-139" w:firstLine="560"/>
        <w:textAlignment w:val="auto"/>
        <w:rPr>
          <w:rFonts w:hint="eastAsia" w:ascii="宋体" w:hAnsi="宋体" w:eastAsia="宋体" w:cs="宋体"/>
          <w:bCs/>
          <w:color w:val="000000"/>
          <w:sz w:val="28"/>
          <w:szCs w:val="28"/>
        </w:rPr>
      </w:pPr>
      <w:r>
        <w:rPr>
          <w:rFonts w:hint="eastAsia" w:ascii="宋体" w:hAnsi="宋体" w:eastAsia="宋体" w:cs="宋体"/>
          <w:bCs/>
          <w:color w:val="000000"/>
          <w:sz w:val="28"/>
          <w:szCs w:val="28"/>
        </w:rPr>
        <w:t>4. 审计各经办机构财政专户、收入户、支出户资金是否按规定开户、存款，存款利率是否符合规定，银行手续费、管理费是否违规在基金中列“支出”，或者虽列在“暂付款”，但没有及时归垫。检查各经办机构每年末的财政专户（分活期存款和定期存款余额）、收入户、支出户存款余额。</w:t>
      </w:r>
    </w:p>
    <w:p>
      <w:pPr>
        <w:pStyle w:val="50"/>
        <w:pageBreakBefore w:val="0"/>
        <w:kinsoku/>
        <w:wordWrap/>
        <w:overflowPunct/>
        <w:topLinePunct w:val="0"/>
        <w:autoSpaceDE/>
        <w:autoSpaceDN/>
        <w:bidi w:val="0"/>
        <w:spacing w:line="560" w:lineRule="exact"/>
        <w:ind w:right="-292" w:rightChars="-139" w:firstLine="560"/>
        <w:textAlignment w:val="auto"/>
        <w:rPr>
          <w:rFonts w:hint="eastAsia" w:ascii="宋体" w:hAnsi="宋体" w:eastAsia="宋体" w:cs="宋体"/>
          <w:bCs/>
          <w:color w:val="000000"/>
          <w:sz w:val="28"/>
          <w:szCs w:val="28"/>
        </w:rPr>
      </w:pPr>
      <w:r>
        <w:rPr>
          <w:rFonts w:hint="eastAsia" w:ascii="宋体" w:hAnsi="宋体" w:eastAsia="宋体" w:cs="宋体"/>
          <w:bCs/>
          <w:color w:val="000000"/>
          <w:sz w:val="28"/>
          <w:szCs w:val="28"/>
        </w:rPr>
        <w:t>5. 审计各经办机构职工医疗保险基金收款、付款有无违规情况，主要查看收支程序是否合规，签字是否完善，有无提前、延迟支付、多支付、少支付情况。</w:t>
      </w:r>
    </w:p>
    <w:p>
      <w:pPr>
        <w:pStyle w:val="50"/>
        <w:pageBreakBefore w:val="0"/>
        <w:kinsoku/>
        <w:wordWrap/>
        <w:overflowPunct/>
        <w:topLinePunct w:val="0"/>
        <w:autoSpaceDE/>
        <w:autoSpaceDN/>
        <w:bidi w:val="0"/>
        <w:spacing w:line="560" w:lineRule="exact"/>
        <w:ind w:right="-292" w:rightChars="-139" w:firstLine="560"/>
        <w:textAlignment w:val="auto"/>
        <w:rPr>
          <w:rFonts w:hint="eastAsia" w:ascii="宋体" w:hAnsi="宋体" w:eastAsia="宋体" w:cs="宋体"/>
          <w:bCs/>
          <w:color w:val="000000"/>
          <w:sz w:val="28"/>
          <w:szCs w:val="28"/>
        </w:rPr>
      </w:pPr>
      <w:r>
        <w:rPr>
          <w:rFonts w:hint="eastAsia" w:ascii="宋体" w:hAnsi="宋体" w:eastAsia="宋体" w:cs="宋体"/>
          <w:bCs/>
          <w:color w:val="000000"/>
          <w:sz w:val="28"/>
          <w:szCs w:val="28"/>
        </w:rPr>
        <w:t>6. 审计各经办机构每月是否取得财政、银行盖章的对账单,财政提供的书面存款金额和实际存款金额是否相符。</w:t>
      </w:r>
    </w:p>
    <w:p>
      <w:pPr>
        <w:pStyle w:val="50"/>
        <w:pageBreakBefore w:val="0"/>
        <w:kinsoku/>
        <w:wordWrap/>
        <w:overflowPunct/>
        <w:topLinePunct w:val="0"/>
        <w:autoSpaceDE/>
        <w:autoSpaceDN/>
        <w:bidi w:val="0"/>
        <w:spacing w:line="560" w:lineRule="exact"/>
        <w:ind w:right="-292" w:rightChars="-139" w:firstLine="560"/>
        <w:textAlignment w:val="auto"/>
        <w:rPr>
          <w:rFonts w:hint="eastAsia" w:ascii="宋体" w:hAnsi="宋体" w:eastAsia="宋体" w:cs="宋体"/>
          <w:bCs/>
          <w:color w:val="000000"/>
          <w:sz w:val="28"/>
          <w:szCs w:val="28"/>
        </w:rPr>
      </w:pPr>
      <w:r>
        <w:rPr>
          <w:rFonts w:hint="eastAsia" w:ascii="宋体" w:hAnsi="宋体" w:eastAsia="宋体" w:cs="宋体"/>
          <w:bCs/>
          <w:color w:val="000000"/>
          <w:sz w:val="28"/>
          <w:szCs w:val="28"/>
        </w:rPr>
        <w:t>7. 审计各经办机构人员岗位安排情况，是否存在不相容岗位为同一人情况。</w:t>
      </w:r>
    </w:p>
    <w:p>
      <w:pPr>
        <w:pStyle w:val="50"/>
        <w:pageBreakBefore w:val="0"/>
        <w:kinsoku/>
        <w:wordWrap/>
        <w:overflowPunct/>
        <w:topLinePunct w:val="0"/>
        <w:autoSpaceDE/>
        <w:autoSpaceDN/>
        <w:bidi w:val="0"/>
        <w:spacing w:line="560" w:lineRule="exact"/>
        <w:ind w:right="-292" w:rightChars="-139" w:firstLine="560"/>
        <w:textAlignment w:val="auto"/>
        <w:rPr>
          <w:rFonts w:hint="eastAsia" w:ascii="宋体" w:hAnsi="宋体" w:eastAsia="宋体" w:cs="宋体"/>
          <w:bCs/>
          <w:color w:val="000000"/>
          <w:sz w:val="28"/>
          <w:szCs w:val="28"/>
        </w:rPr>
      </w:pPr>
      <w:r>
        <w:rPr>
          <w:rFonts w:hint="eastAsia" w:ascii="宋体" w:hAnsi="宋体" w:eastAsia="宋体" w:cs="宋体"/>
          <w:bCs/>
          <w:color w:val="000000"/>
          <w:sz w:val="28"/>
          <w:szCs w:val="28"/>
        </w:rPr>
        <w:t>8. 审计各经办机构职工基本医疗保险会计账上每月5笔收入、5笔支出是否在核三业务信息系统中反映。</w:t>
      </w:r>
    </w:p>
    <w:p>
      <w:pPr>
        <w:pStyle w:val="5"/>
        <w:pageBreakBefore w:val="0"/>
        <w:numPr>
          <w:ilvl w:val="2"/>
          <w:numId w:val="0"/>
        </w:numPr>
        <w:kinsoku/>
        <w:wordWrap/>
        <w:overflowPunct/>
        <w:topLinePunct w:val="0"/>
        <w:autoSpaceDE/>
        <w:autoSpaceDN/>
        <w:bidi w:val="0"/>
        <w:spacing w:line="560" w:lineRule="exact"/>
        <w:ind w:left="567"/>
        <w:textAlignment w:val="auto"/>
        <w:rPr>
          <w:rFonts w:hint="eastAsia" w:ascii="宋体" w:hAnsi="宋体" w:eastAsia="宋体" w:cs="宋体"/>
          <w:color w:val="000000"/>
          <w:sz w:val="28"/>
          <w:szCs w:val="28"/>
        </w:rPr>
      </w:pPr>
      <w:r>
        <w:rPr>
          <w:rFonts w:hint="eastAsia" w:ascii="宋体" w:hAnsi="宋体" w:eastAsia="宋体" w:cs="宋体"/>
          <w:bCs w:val="0"/>
          <w:color w:val="000000"/>
          <w:kern w:val="2"/>
          <w:sz w:val="28"/>
          <w:szCs w:val="28"/>
          <w:lang w:val="en-US"/>
        </w:rPr>
        <w:t>（二）审计</w:t>
      </w:r>
      <w:r>
        <w:rPr>
          <w:rFonts w:hint="eastAsia" w:ascii="宋体" w:hAnsi="宋体" w:eastAsia="宋体" w:cs="宋体"/>
          <w:color w:val="000000"/>
          <w:sz w:val="28"/>
          <w:szCs w:val="28"/>
        </w:rPr>
        <w:t>对象</w:t>
      </w:r>
    </w:p>
    <w:p>
      <w:pPr>
        <w:pStyle w:val="50"/>
        <w:pageBreakBefore w:val="0"/>
        <w:kinsoku/>
        <w:wordWrap/>
        <w:overflowPunct/>
        <w:topLinePunct w:val="0"/>
        <w:autoSpaceDE/>
        <w:autoSpaceDN/>
        <w:bidi w:val="0"/>
        <w:spacing w:line="560" w:lineRule="exact"/>
        <w:ind w:right="-292" w:rightChars="-139" w:firstLine="560"/>
        <w:textAlignment w:val="auto"/>
        <w:rPr>
          <w:rFonts w:hint="eastAsia" w:ascii="宋体" w:hAnsi="宋体" w:eastAsia="宋体" w:cs="宋体"/>
          <w:bCs/>
          <w:strike/>
          <w:color w:val="FF0000"/>
          <w:sz w:val="28"/>
          <w:szCs w:val="28"/>
        </w:rPr>
      </w:pPr>
      <w:r>
        <w:rPr>
          <w:rFonts w:hint="eastAsia" w:ascii="宋体" w:hAnsi="宋体" w:eastAsia="宋体" w:cs="宋体"/>
          <w:bCs/>
          <w:color w:val="000000"/>
          <w:sz w:val="28"/>
          <w:szCs w:val="28"/>
        </w:rPr>
        <w:t>乐山市辖区内11个区县医疗保险经办机构和1个市本级医疗保险经办机构。</w:t>
      </w:r>
    </w:p>
    <w:p>
      <w:pPr>
        <w:pStyle w:val="5"/>
        <w:pageBreakBefore w:val="0"/>
        <w:numPr>
          <w:ilvl w:val="2"/>
          <w:numId w:val="0"/>
        </w:numPr>
        <w:kinsoku/>
        <w:wordWrap/>
        <w:overflowPunct/>
        <w:topLinePunct w:val="0"/>
        <w:autoSpaceDE/>
        <w:autoSpaceDN/>
        <w:bidi w:val="0"/>
        <w:spacing w:line="560" w:lineRule="exact"/>
        <w:ind w:left="567"/>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★三、审计服务要求</w:t>
      </w:r>
    </w:p>
    <w:p>
      <w:pPr>
        <w:pStyle w:val="50"/>
        <w:pageBreakBefore w:val="0"/>
        <w:kinsoku/>
        <w:wordWrap/>
        <w:overflowPunct/>
        <w:topLinePunct w:val="0"/>
        <w:autoSpaceDE/>
        <w:autoSpaceDN/>
        <w:bidi w:val="0"/>
        <w:spacing w:line="560" w:lineRule="exact"/>
        <w:ind w:right="-292" w:rightChars="-139" w:firstLine="562"/>
        <w:textAlignment w:val="auto"/>
        <w:rPr>
          <w:rFonts w:hint="eastAsia" w:ascii="宋体" w:hAnsi="宋体" w:eastAsia="宋体" w:cs="宋体"/>
          <w:b/>
          <w:color w:val="000000"/>
          <w:sz w:val="28"/>
          <w:szCs w:val="28"/>
        </w:rPr>
      </w:pPr>
      <w:r>
        <w:rPr>
          <w:rFonts w:hint="eastAsia" w:ascii="宋体" w:hAnsi="宋体" w:eastAsia="宋体" w:cs="宋体"/>
          <w:b/>
          <w:color w:val="000000"/>
          <w:sz w:val="28"/>
          <w:szCs w:val="28"/>
        </w:rPr>
        <w:t>（一）总体要求</w:t>
      </w:r>
    </w:p>
    <w:p>
      <w:pPr>
        <w:pStyle w:val="50"/>
        <w:pageBreakBefore w:val="0"/>
        <w:kinsoku/>
        <w:wordWrap/>
        <w:overflowPunct/>
        <w:topLinePunct w:val="0"/>
        <w:autoSpaceDE/>
        <w:autoSpaceDN/>
        <w:bidi w:val="0"/>
        <w:spacing w:line="560" w:lineRule="exact"/>
        <w:ind w:right="-292" w:rightChars="-139" w:firstLine="560"/>
        <w:textAlignment w:val="auto"/>
        <w:rPr>
          <w:rFonts w:hint="eastAsia" w:ascii="宋体" w:hAnsi="宋体" w:eastAsia="宋体" w:cs="宋体"/>
          <w:bCs/>
          <w:color w:val="000000"/>
          <w:sz w:val="28"/>
          <w:szCs w:val="28"/>
        </w:rPr>
      </w:pPr>
      <w:r>
        <w:rPr>
          <w:rFonts w:hint="eastAsia" w:ascii="宋体" w:hAnsi="宋体" w:eastAsia="宋体" w:cs="宋体"/>
          <w:bCs/>
          <w:color w:val="000000"/>
          <w:sz w:val="28"/>
          <w:szCs w:val="28"/>
        </w:rPr>
        <w:t>1. 全面审计职工医疗保险基金，分区县、市本级形成《***职工医疗保险基金管理及使用专项审计报告》,包括各单位分年度资金审计情况。审计报告需由两名注册会计师签名确认。</w:t>
      </w:r>
    </w:p>
    <w:p>
      <w:pPr>
        <w:pStyle w:val="50"/>
        <w:pageBreakBefore w:val="0"/>
        <w:kinsoku/>
        <w:wordWrap/>
        <w:overflowPunct/>
        <w:topLinePunct w:val="0"/>
        <w:autoSpaceDE/>
        <w:autoSpaceDN/>
        <w:bidi w:val="0"/>
        <w:spacing w:line="560" w:lineRule="exact"/>
        <w:ind w:right="-292" w:rightChars="-139" w:firstLine="560"/>
        <w:textAlignment w:val="auto"/>
        <w:rPr>
          <w:rFonts w:hint="eastAsia" w:ascii="宋体" w:hAnsi="宋体" w:eastAsia="宋体" w:cs="宋体"/>
          <w:bCs/>
          <w:color w:val="000000"/>
          <w:sz w:val="28"/>
          <w:szCs w:val="28"/>
        </w:rPr>
      </w:pPr>
      <w:r>
        <w:rPr>
          <w:rFonts w:hint="eastAsia" w:ascii="宋体" w:hAnsi="宋体" w:eastAsia="宋体" w:cs="宋体"/>
          <w:bCs/>
          <w:color w:val="000000"/>
          <w:sz w:val="28"/>
          <w:szCs w:val="28"/>
        </w:rPr>
        <w:t>2. 重点审计资金收入与使用管理情况、结余准确情况。具体包括但不仅限于：财务核算是否规范，所附原始单据是否齐全、合法合规；资金申请与审核程序是否规范，记录是否完整；资金配套是否到位；制度执行情况是否到位；资金支付是否精准及时；是否按相关管理办法规定专款专用，基金是否保值增值，有无挤占挪用。</w:t>
      </w:r>
    </w:p>
    <w:p>
      <w:pPr>
        <w:pStyle w:val="50"/>
        <w:pageBreakBefore w:val="0"/>
        <w:kinsoku/>
        <w:wordWrap/>
        <w:overflowPunct/>
        <w:topLinePunct w:val="0"/>
        <w:autoSpaceDE/>
        <w:autoSpaceDN/>
        <w:bidi w:val="0"/>
        <w:spacing w:line="560" w:lineRule="exact"/>
        <w:ind w:right="-292" w:rightChars="-139" w:firstLine="562"/>
        <w:textAlignment w:val="auto"/>
        <w:rPr>
          <w:rFonts w:hint="eastAsia" w:ascii="宋体" w:hAnsi="宋体" w:eastAsia="宋体" w:cs="宋体"/>
          <w:b/>
          <w:color w:val="000000"/>
          <w:sz w:val="28"/>
          <w:szCs w:val="28"/>
        </w:rPr>
      </w:pPr>
      <w:r>
        <w:rPr>
          <w:rFonts w:hint="eastAsia" w:ascii="宋体" w:hAnsi="宋体" w:eastAsia="宋体" w:cs="宋体"/>
          <w:b/>
          <w:color w:val="000000"/>
          <w:sz w:val="28"/>
          <w:szCs w:val="28"/>
        </w:rPr>
        <w:t>（二）审计服务原则要求</w:t>
      </w:r>
    </w:p>
    <w:p>
      <w:pPr>
        <w:pageBreakBefore w:val="0"/>
        <w:kinsoku/>
        <w:wordWrap/>
        <w:overflowPunct/>
        <w:topLinePunct w:val="0"/>
        <w:autoSpaceDE/>
        <w:autoSpaceDN/>
        <w:bidi w:val="0"/>
        <w:spacing w:line="560" w:lineRule="exact"/>
        <w:ind w:firstLine="560" w:firstLineChars="200"/>
        <w:textAlignment w:val="auto"/>
        <w:rPr>
          <w:rFonts w:hint="eastAsia" w:ascii="宋体" w:hAnsi="宋体" w:eastAsia="宋体" w:cs="宋体"/>
          <w:bCs/>
          <w:color w:val="000000"/>
          <w:sz w:val="28"/>
          <w:szCs w:val="28"/>
        </w:rPr>
      </w:pPr>
      <w:r>
        <w:rPr>
          <w:rFonts w:hint="eastAsia" w:ascii="宋体" w:hAnsi="宋体" w:eastAsia="宋体" w:cs="宋体"/>
          <w:bCs/>
          <w:color w:val="000000"/>
          <w:sz w:val="28"/>
          <w:szCs w:val="28"/>
        </w:rPr>
        <w:t>1．供应商应客观公正依法审计，遵守审计纪律、职业道德、廉政纪律以及保证审计质量。</w:t>
      </w:r>
    </w:p>
    <w:p>
      <w:pPr>
        <w:pageBreakBefore w:val="0"/>
        <w:kinsoku/>
        <w:wordWrap/>
        <w:overflowPunct/>
        <w:topLinePunct w:val="0"/>
        <w:autoSpaceDE/>
        <w:autoSpaceDN/>
        <w:bidi w:val="0"/>
        <w:spacing w:line="560" w:lineRule="exact"/>
        <w:ind w:firstLine="560" w:firstLineChars="200"/>
        <w:textAlignment w:val="auto"/>
        <w:rPr>
          <w:rFonts w:hint="eastAsia" w:ascii="宋体" w:hAnsi="宋体" w:eastAsia="宋体" w:cs="宋体"/>
          <w:bCs/>
          <w:color w:val="000000"/>
          <w:sz w:val="28"/>
          <w:szCs w:val="28"/>
        </w:rPr>
      </w:pPr>
      <w:r>
        <w:rPr>
          <w:rFonts w:hint="eastAsia" w:ascii="宋体" w:hAnsi="宋体" w:eastAsia="宋体" w:cs="宋体"/>
          <w:bCs/>
          <w:color w:val="000000"/>
          <w:sz w:val="28"/>
          <w:szCs w:val="28"/>
        </w:rPr>
        <w:t>2．供应商与被审计单位或者审计事项有利害关系的，须向采购人报告并申请回避。</w:t>
      </w:r>
    </w:p>
    <w:p>
      <w:pPr>
        <w:pageBreakBefore w:val="0"/>
        <w:kinsoku/>
        <w:wordWrap/>
        <w:overflowPunct/>
        <w:topLinePunct w:val="0"/>
        <w:autoSpaceDE/>
        <w:autoSpaceDN/>
        <w:bidi w:val="0"/>
        <w:spacing w:line="560" w:lineRule="exact"/>
        <w:ind w:firstLine="560" w:firstLineChars="200"/>
        <w:textAlignment w:val="auto"/>
        <w:rPr>
          <w:rFonts w:hint="eastAsia" w:ascii="宋体" w:hAnsi="宋体" w:eastAsia="宋体" w:cs="宋体"/>
          <w:bCs/>
          <w:color w:val="000000"/>
          <w:sz w:val="28"/>
          <w:szCs w:val="28"/>
        </w:rPr>
      </w:pPr>
      <w:r>
        <w:rPr>
          <w:rFonts w:hint="eastAsia" w:ascii="宋体" w:hAnsi="宋体" w:eastAsia="宋体" w:cs="宋体"/>
          <w:bCs/>
          <w:color w:val="000000"/>
          <w:sz w:val="28"/>
          <w:szCs w:val="28"/>
        </w:rPr>
        <w:t>3．供应商须妥善保管采购人提供的资料，如因服务过程中资料遗失发生泄密问题，由投标人承担相关责任。待审计服务结束后，所有资料全部交还采购人。</w:t>
      </w:r>
    </w:p>
    <w:p>
      <w:pPr>
        <w:pageBreakBefore w:val="0"/>
        <w:kinsoku/>
        <w:wordWrap/>
        <w:overflowPunct/>
        <w:topLinePunct w:val="0"/>
        <w:autoSpaceDE/>
        <w:autoSpaceDN/>
        <w:bidi w:val="0"/>
        <w:spacing w:line="560" w:lineRule="exact"/>
        <w:ind w:firstLine="560" w:firstLineChars="200"/>
        <w:textAlignment w:val="auto"/>
        <w:rPr>
          <w:rFonts w:hint="eastAsia" w:ascii="宋体" w:hAnsi="宋体" w:eastAsia="宋体" w:cs="宋体"/>
          <w:bCs/>
          <w:color w:val="000000"/>
          <w:sz w:val="28"/>
          <w:szCs w:val="28"/>
        </w:rPr>
      </w:pPr>
      <w:r>
        <w:rPr>
          <w:rFonts w:hint="eastAsia" w:ascii="宋体" w:hAnsi="宋体" w:eastAsia="宋体" w:cs="宋体"/>
          <w:bCs/>
          <w:color w:val="000000"/>
          <w:sz w:val="28"/>
          <w:szCs w:val="28"/>
        </w:rPr>
        <w:t>4．供应商在审计服务过程中时，不得索取、收受委托合同约定以外的酬金或者其他财物，或者利用执行业务之便，谋取其他不正当的利益；不得允许他人以投标人名义执行业务；不得违反法律、行政法规的其他行为。</w:t>
      </w:r>
    </w:p>
    <w:p>
      <w:pPr>
        <w:pageBreakBefore w:val="0"/>
        <w:kinsoku/>
        <w:wordWrap/>
        <w:overflowPunct/>
        <w:topLinePunct w:val="0"/>
        <w:autoSpaceDE/>
        <w:autoSpaceDN/>
        <w:bidi w:val="0"/>
        <w:spacing w:line="560" w:lineRule="exact"/>
        <w:ind w:firstLine="560" w:firstLineChars="200"/>
        <w:textAlignment w:val="auto"/>
        <w:rPr>
          <w:rFonts w:hint="eastAsia" w:ascii="宋体" w:hAnsi="宋体" w:eastAsia="宋体" w:cs="宋体"/>
          <w:bCs/>
          <w:color w:val="000000"/>
          <w:sz w:val="28"/>
          <w:szCs w:val="28"/>
        </w:rPr>
      </w:pPr>
      <w:r>
        <w:rPr>
          <w:rFonts w:hint="eastAsia" w:ascii="宋体" w:hAnsi="宋体" w:eastAsia="宋体" w:cs="宋体"/>
          <w:bCs/>
          <w:color w:val="000000"/>
          <w:sz w:val="28"/>
          <w:szCs w:val="28"/>
        </w:rPr>
        <w:t>5．供应商须具备完善的内部管理制度，由供应商引起的审计相关事故及造成的损失由供应商自行承担。</w:t>
      </w:r>
    </w:p>
    <w:p>
      <w:pPr>
        <w:pageBreakBefore w:val="0"/>
        <w:kinsoku/>
        <w:wordWrap/>
        <w:overflowPunct/>
        <w:topLinePunct w:val="0"/>
        <w:autoSpaceDE/>
        <w:autoSpaceDN/>
        <w:bidi w:val="0"/>
        <w:spacing w:line="560" w:lineRule="exact"/>
        <w:ind w:firstLine="560" w:firstLineChars="200"/>
        <w:textAlignment w:val="auto"/>
        <w:rPr>
          <w:rFonts w:hint="eastAsia" w:ascii="宋体" w:hAnsi="宋体" w:eastAsia="宋体" w:cs="宋体"/>
          <w:bCs/>
          <w:color w:val="000000"/>
          <w:sz w:val="28"/>
          <w:szCs w:val="28"/>
        </w:rPr>
      </w:pPr>
      <w:r>
        <w:rPr>
          <w:rFonts w:hint="eastAsia" w:ascii="宋体" w:hAnsi="宋体" w:eastAsia="宋体" w:cs="宋体"/>
          <w:bCs/>
          <w:color w:val="000000"/>
          <w:sz w:val="28"/>
          <w:szCs w:val="28"/>
        </w:rPr>
        <w:t>6．审计报告内容须详实、实事求是、客观公正。审计报告初稿完成后，采购人有权对审计报告中的数据、审计意见、审计过程中发现的问题提出修改意见，若采购人认为审计报告中存在问题，可要求重新核实修正。</w:t>
      </w:r>
    </w:p>
    <w:p>
      <w:pPr>
        <w:pageBreakBefore w:val="0"/>
        <w:kinsoku/>
        <w:wordWrap/>
        <w:overflowPunct/>
        <w:topLinePunct w:val="0"/>
        <w:autoSpaceDE/>
        <w:autoSpaceDN/>
        <w:bidi w:val="0"/>
        <w:spacing w:line="560" w:lineRule="exact"/>
        <w:ind w:firstLine="560" w:firstLineChars="200"/>
        <w:textAlignment w:val="auto"/>
        <w:rPr>
          <w:rFonts w:hint="eastAsia" w:ascii="宋体" w:hAnsi="宋体" w:eastAsia="宋体" w:cs="宋体"/>
          <w:bCs/>
          <w:color w:val="000000"/>
          <w:sz w:val="28"/>
          <w:szCs w:val="28"/>
        </w:rPr>
      </w:pPr>
      <w:r>
        <w:rPr>
          <w:rFonts w:hint="eastAsia" w:ascii="宋体" w:hAnsi="宋体" w:eastAsia="宋体" w:cs="宋体"/>
          <w:bCs/>
          <w:color w:val="000000"/>
          <w:sz w:val="28"/>
          <w:szCs w:val="28"/>
        </w:rPr>
        <w:t>7．供应商对在本项目服务过程中获悉的属于采购人的且无法从公开渠道获得的文件及资料予以保密，未经采购人同意，不得向任何第三方泄露。供应商须对所有与审计项目有关的事项负有保密义务，对审计过程中采集的工作资料、档案资料等相关信息，妥善保管，不得遗失、外泄；未经甲方同意，不得擅自接受媒体采访和公开发布审计成果，不得擅自将审计现场的照片、视频上传网络。如供应商违反协议约定，造成泄密的，供应商承担因泄密产生的一切后果，采购人有权依法追究其法律责任。</w:t>
      </w:r>
    </w:p>
    <w:p>
      <w:pPr>
        <w:pageBreakBefore w:val="0"/>
        <w:kinsoku/>
        <w:wordWrap/>
        <w:overflowPunct/>
        <w:topLinePunct w:val="0"/>
        <w:autoSpaceDE/>
        <w:autoSpaceDN/>
        <w:bidi w:val="0"/>
        <w:spacing w:line="560" w:lineRule="exact"/>
        <w:ind w:firstLine="560" w:firstLineChars="200"/>
        <w:textAlignment w:val="auto"/>
        <w:rPr>
          <w:rFonts w:hint="eastAsia" w:ascii="宋体" w:hAnsi="宋体" w:eastAsia="宋体" w:cs="宋体"/>
          <w:bCs/>
          <w:color w:val="000000"/>
          <w:sz w:val="28"/>
          <w:szCs w:val="28"/>
        </w:rPr>
      </w:pPr>
      <w:r>
        <w:rPr>
          <w:rFonts w:hint="eastAsia" w:ascii="宋体" w:hAnsi="宋体" w:eastAsia="宋体" w:cs="宋体"/>
          <w:bCs/>
          <w:color w:val="000000"/>
          <w:sz w:val="28"/>
          <w:szCs w:val="28"/>
        </w:rPr>
        <w:t>8． 供应商须接受政府采购监督管理部门及采购人的检查、监督。</w:t>
      </w:r>
    </w:p>
    <w:p>
      <w:pPr>
        <w:pageBreakBefore w:val="0"/>
        <w:kinsoku/>
        <w:wordWrap/>
        <w:overflowPunct/>
        <w:topLinePunct w:val="0"/>
        <w:autoSpaceDE/>
        <w:autoSpaceDN/>
        <w:bidi w:val="0"/>
        <w:spacing w:line="560" w:lineRule="exact"/>
        <w:ind w:firstLine="560" w:firstLineChars="200"/>
        <w:textAlignment w:val="auto"/>
        <w:rPr>
          <w:rFonts w:hint="eastAsia" w:ascii="宋体" w:hAnsi="宋体" w:eastAsia="宋体" w:cs="宋体"/>
          <w:bCs/>
          <w:color w:val="000000"/>
          <w:sz w:val="28"/>
          <w:szCs w:val="28"/>
        </w:rPr>
      </w:pPr>
      <w:r>
        <w:rPr>
          <w:rFonts w:hint="eastAsia" w:ascii="宋体" w:hAnsi="宋体" w:eastAsia="宋体" w:cs="宋体"/>
          <w:bCs/>
          <w:color w:val="000000"/>
          <w:sz w:val="28"/>
          <w:szCs w:val="28"/>
        </w:rPr>
        <w:t>9．供应商为本项目提供的所有服务应符合现行的强制性国家相关标准、行业标准。</w:t>
      </w:r>
    </w:p>
    <w:p>
      <w:pPr>
        <w:pStyle w:val="50"/>
        <w:pageBreakBefore w:val="0"/>
        <w:kinsoku/>
        <w:wordWrap/>
        <w:overflowPunct/>
        <w:topLinePunct w:val="0"/>
        <w:autoSpaceDE/>
        <w:autoSpaceDN/>
        <w:bidi w:val="0"/>
        <w:spacing w:line="560" w:lineRule="exact"/>
        <w:ind w:right="-292" w:rightChars="-139" w:firstLine="562"/>
        <w:textAlignment w:val="auto"/>
        <w:rPr>
          <w:rFonts w:hint="eastAsia" w:ascii="宋体" w:hAnsi="宋体" w:eastAsia="宋体" w:cs="宋体"/>
          <w:b/>
          <w:color w:val="000000"/>
          <w:sz w:val="28"/>
          <w:szCs w:val="28"/>
        </w:rPr>
      </w:pPr>
      <w:r>
        <w:rPr>
          <w:rFonts w:hint="eastAsia" w:ascii="宋体" w:hAnsi="宋体" w:eastAsia="宋体" w:cs="宋体"/>
          <w:b/>
          <w:color w:val="000000"/>
          <w:sz w:val="28"/>
          <w:szCs w:val="28"/>
        </w:rPr>
        <w:t>（三）审计报告质量要求</w:t>
      </w:r>
    </w:p>
    <w:p>
      <w:pPr>
        <w:pStyle w:val="50"/>
        <w:pageBreakBefore w:val="0"/>
        <w:kinsoku/>
        <w:wordWrap/>
        <w:overflowPunct/>
        <w:topLinePunct w:val="0"/>
        <w:autoSpaceDE/>
        <w:autoSpaceDN/>
        <w:bidi w:val="0"/>
        <w:spacing w:line="560" w:lineRule="exact"/>
        <w:ind w:right="-292" w:rightChars="-139" w:firstLine="560"/>
        <w:textAlignment w:val="auto"/>
        <w:rPr>
          <w:rFonts w:hint="eastAsia" w:ascii="宋体" w:hAnsi="宋体" w:eastAsia="宋体" w:cs="宋体"/>
          <w:bCs/>
          <w:color w:val="000000"/>
          <w:sz w:val="28"/>
          <w:szCs w:val="28"/>
        </w:rPr>
      </w:pPr>
      <w:r>
        <w:rPr>
          <w:rFonts w:hint="eastAsia" w:ascii="宋体" w:hAnsi="宋体" w:eastAsia="宋体" w:cs="宋体"/>
          <w:bCs/>
          <w:color w:val="000000"/>
          <w:sz w:val="28"/>
          <w:szCs w:val="28"/>
        </w:rPr>
        <w:t>1. 审计完成后，须出具符合国家和行业规范的</w:t>
      </w:r>
      <w:r>
        <w:rPr>
          <w:rFonts w:hint="eastAsia" w:ascii="宋体" w:hAnsi="宋体" w:eastAsia="宋体" w:cs="宋体"/>
          <w:b/>
          <w:bCs/>
          <w:color w:val="000000"/>
          <w:sz w:val="28"/>
          <w:szCs w:val="28"/>
        </w:rPr>
        <w:t>审计报告</w:t>
      </w:r>
      <w:r>
        <w:rPr>
          <w:rFonts w:hint="eastAsia" w:ascii="宋体" w:hAnsi="宋体" w:eastAsia="宋体" w:cs="宋体"/>
          <w:bCs/>
          <w:color w:val="000000"/>
          <w:sz w:val="28"/>
          <w:szCs w:val="28"/>
        </w:rPr>
        <w:t>。审计报告要真实完整，审计报告内容包括但不仅限于：基金收支结余情况、财政资金配套情况、对相关资金管理办法规定的落实执行情况、存在的问题、整改建议以及对资金管理提出合理化规划和建议等。</w:t>
      </w:r>
    </w:p>
    <w:p>
      <w:pPr>
        <w:pStyle w:val="50"/>
        <w:pageBreakBefore w:val="0"/>
        <w:kinsoku/>
        <w:wordWrap/>
        <w:overflowPunct/>
        <w:topLinePunct w:val="0"/>
        <w:autoSpaceDE/>
        <w:autoSpaceDN/>
        <w:bidi w:val="0"/>
        <w:spacing w:line="560" w:lineRule="exact"/>
        <w:ind w:right="-292" w:rightChars="-139" w:firstLine="560"/>
        <w:textAlignment w:val="auto"/>
        <w:rPr>
          <w:rFonts w:hint="eastAsia" w:ascii="宋体" w:hAnsi="宋体" w:eastAsia="宋体" w:cs="宋体"/>
          <w:bCs/>
          <w:color w:val="000000"/>
          <w:sz w:val="28"/>
          <w:szCs w:val="28"/>
        </w:rPr>
      </w:pPr>
      <w:r>
        <w:rPr>
          <w:rFonts w:hint="eastAsia" w:ascii="宋体" w:hAnsi="宋体" w:eastAsia="宋体" w:cs="宋体"/>
          <w:bCs/>
          <w:color w:val="000000"/>
          <w:sz w:val="28"/>
          <w:szCs w:val="28"/>
        </w:rPr>
        <w:t>2. 提交11个区县医疗保险经办机构和1个市本级医疗保险经办机构审计报告后，须同步完成对全市的</w:t>
      </w:r>
      <w:r>
        <w:rPr>
          <w:rFonts w:hint="eastAsia" w:ascii="宋体" w:hAnsi="宋体" w:eastAsia="宋体" w:cs="宋体"/>
          <w:b/>
          <w:bCs/>
          <w:color w:val="000000"/>
          <w:sz w:val="28"/>
          <w:szCs w:val="28"/>
        </w:rPr>
        <w:t>审计问题汇总</w:t>
      </w:r>
      <w:r>
        <w:rPr>
          <w:rFonts w:hint="eastAsia" w:ascii="宋体" w:hAnsi="宋体" w:eastAsia="宋体" w:cs="宋体"/>
          <w:bCs/>
          <w:color w:val="000000"/>
          <w:sz w:val="28"/>
          <w:szCs w:val="28"/>
        </w:rPr>
        <w:t>，并形成全市审计汇总报告。内容包括但不仅限于： 审计发现问题、整改建议和资金使用结余数据等；待整改完成后，需完成整改情况报告和汇总表，包括：整改措施、整改资金金额等。</w:t>
      </w:r>
    </w:p>
    <w:p>
      <w:pPr>
        <w:pStyle w:val="50"/>
        <w:pageBreakBefore w:val="0"/>
        <w:kinsoku/>
        <w:wordWrap/>
        <w:overflowPunct/>
        <w:topLinePunct w:val="0"/>
        <w:autoSpaceDE/>
        <w:autoSpaceDN/>
        <w:bidi w:val="0"/>
        <w:spacing w:line="560" w:lineRule="exact"/>
        <w:ind w:right="-292" w:rightChars="-139" w:firstLine="562"/>
        <w:textAlignment w:val="auto"/>
        <w:rPr>
          <w:rFonts w:hint="eastAsia" w:ascii="宋体" w:hAnsi="宋体" w:eastAsia="宋体" w:cs="宋体"/>
          <w:b/>
          <w:sz w:val="28"/>
          <w:szCs w:val="28"/>
        </w:rPr>
      </w:pPr>
      <w:r>
        <w:rPr>
          <w:rFonts w:hint="eastAsia" w:ascii="宋体" w:hAnsi="宋体" w:eastAsia="宋体" w:cs="宋体"/>
          <w:b/>
          <w:sz w:val="28"/>
          <w:szCs w:val="28"/>
        </w:rPr>
        <w:t>（四）人员要求</w:t>
      </w:r>
    </w:p>
    <w:p>
      <w:pPr>
        <w:pageBreakBefore w:val="0"/>
        <w:kinsoku/>
        <w:wordWrap/>
        <w:overflowPunct/>
        <w:topLinePunct w:val="0"/>
        <w:autoSpaceDE/>
        <w:autoSpaceDN/>
        <w:bidi w:val="0"/>
        <w:spacing w:line="560" w:lineRule="exact"/>
        <w:ind w:firstLine="480"/>
        <w:jc w:val="left"/>
        <w:textAlignment w:val="auto"/>
        <w:rPr>
          <w:rFonts w:hint="eastAsia" w:ascii="宋体" w:hAnsi="宋体" w:eastAsia="宋体" w:cs="宋体"/>
          <w:bCs/>
          <w:sz w:val="28"/>
          <w:szCs w:val="28"/>
        </w:rPr>
      </w:pPr>
      <w:r>
        <w:rPr>
          <w:rFonts w:hint="eastAsia" w:ascii="宋体" w:hAnsi="宋体" w:eastAsia="宋体" w:cs="宋体"/>
          <w:bCs/>
          <w:sz w:val="28"/>
          <w:szCs w:val="28"/>
        </w:rPr>
        <w:t>1.项目团队设项目负责人1名，审计服务人员若干，并具备一定的专业技术水平。</w:t>
      </w:r>
    </w:p>
    <w:p>
      <w:pPr>
        <w:pStyle w:val="50"/>
        <w:pageBreakBefore w:val="0"/>
        <w:kinsoku/>
        <w:wordWrap/>
        <w:overflowPunct/>
        <w:topLinePunct w:val="0"/>
        <w:autoSpaceDE/>
        <w:autoSpaceDN/>
        <w:bidi w:val="0"/>
        <w:spacing w:line="560" w:lineRule="exact"/>
        <w:ind w:right="-292" w:rightChars="-139" w:firstLine="560"/>
        <w:textAlignment w:val="auto"/>
        <w:rPr>
          <w:rFonts w:hint="eastAsia" w:ascii="宋体" w:hAnsi="宋体" w:eastAsia="宋体" w:cs="宋体"/>
          <w:bCs/>
          <w:sz w:val="28"/>
          <w:szCs w:val="28"/>
        </w:rPr>
      </w:pPr>
      <w:r>
        <w:rPr>
          <w:rFonts w:hint="eastAsia" w:ascii="宋体" w:hAnsi="宋体" w:eastAsia="宋体" w:cs="宋体"/>
          <w:bCs/>
          <w:sz w:val="28"/>
          <w:szCs w:val="28"/>
        </w:rPr>
        <w:t>项目负责人全权负责本项目的实施、协调、工作开展、对团队人员的管理等，与采购人对口联系。项目负责人是本项目中标一方履约实施的管理者。</w:t>
      </w:r>
    </w:p>
    <w:p>
      <w:pPr>
        <w:pStyle w:val="50"/>
        <w:pageBreakBefore w:val="0"/>
        <w:kinsoku/>
        <w:wordWrap/>
        <w:overflowPunct/>
        <w:topLinePunct w:val="0"/>
        <w:autoSpaceDE/>
        <w:autoSpaceDN/>
        <w:bidi w:val="0"/>
        <w:spacing w:line="560" w:lineRule="exact"/>
        <w:ind w:right="-292" w:rightChars="-139" w:firstLine="560"/>
        <w:textAlignment w:val="auto"/>
        <w:rPr>
          <w:rFonts w:hint="eastAsia" w:ascii="宋体" w:hAnsi="宋体" w:eastAsia="宋体" w:cs="宋体"/>
          <w:bCs/>
          <w:sz w:val="28"/>
          <w:szCs w:val="28"/>
        </w:rPr>
      </w:pPr>
      <w:r>
        <w:rPr>
          <w:rFonts w:hint="eastAsia" w:ascii="宋体" w:hAnsi="宋体" w:eastAsia="宋体" w:cs="宋体"/>
          <w:bCs/>
          <w:sz w:val="28"/>
          <w:szCs w:val="28"/>
        </w:rPr>
        <w:t>2.供应商应按其响应文件的记载派出项目团队人员，且不得擅自变更人员，否则视为供应商违约，并取消其服务资格。此类情形下，造成的一切损失由该供应商承担。</w:t>
      </w:r>
    </w:p>
    <w:p>
      <w:pPr>
        <w:pStyle w:val="50"/>
        <w:pageBreakBefore w:val="0"/>
        <w:kinsoku/>
        <w:wordWrap/>
        <w:overflowPunct/>
        <w:topLinePunct w:val="0"/>
        <w:autoSpaceDE/>
        <w:autoSpaceDN/>
        <w:bidi w:val="0"/>
        <w:spacing w:line="560" w:lineRule="exact"/>
        <w:ind w:right="-292" w:rightChars="-139" w:firstLine="560"/>
        <w:textAlignment w:val="auto"/>
        <w:rPr>
          <w:rFonts w:hint="eastAsia" w:ascii="宋体" w:hAnsi="宋体" w:eastAsia="宋体" w:cs="宋体"/>
          <w:bCs/>
          <w:sz w:val="28"/>
          <w:szCs w:val="28"/>
        </w:rPr>
      </w:pPr>
      <w:r>
        <w:rPr>
          <w:rFonts w:hint="eastAsia" w:ascii="宋体" w:hAnsi="宋体" w:eastAsia="宋体" w:cs="宋体"/>
          <w:bCs/>
          <w:sz w:val="28"/>
          <w:szCs w:val="28"/>
        </w:rPr>
        <w:t>供应商拟变更项目团队有关人员的，应获得采购人的书面确认。该类情形下，供应商变更的人员应不低于原人员的相应资质标准，且不得以此作为项目成果延迟交付的理由。</w:t>
      </w:r>
    </w:p>
    <w:p>
      <w:pPr>
        <w:pStyle w:val="50"/>
        <w:pageBreakBefore w:val="0"/>
        <w:kinsoku/>
        <w:wordWrap/>
        <w:overflowPunct/>
        <w:topLinePunct w:val="0"/>
        <w:autoSpaceDE/>
        <w:autoSpaceDN/>
        <w:bidi w:val="0"/>
        <w:spacing w:line="560" w:lineRule="exact"/>
        <w:ind w:right="-292" w:rightChars="-139" w:firstLine="560"/>
        <w:textAlignment w:val="auto"/>
        <w:rPr>
          <w:rFonts w:hint="eastAsia" w:ascii="宋体" w:hAnsi="宋体" w:eastAsia="宋体" w:cs="宋体"/>
          <w:bCs/>
          <w:sz w:val="28"/>
          <w:szCs w:val="28"/>
        </w:rPr>
      </w:pPr>
      <w:r>
        <w:rPr>
          <w:rFonts w:hint="eastAsia" w:ascii="宋体" w:hAnsi="宋体" w:eastAsia="宋体" w:cs="宋体"/>
          <w:bCs/>
          <w:sz w:val="28"/>
          <w:szCs w:val="28"/>
        </w:rPr>
        <w:t>3.实际工作中，采购人认为供应商派出的项目团队人员不能有效胜任工作的，供应商应在收到采购人的书面通知后，按其要求更换有关人员。</w:t>
      </w:r>
    </w:p>
    <w:p>
      <w:pPr>
        <w:pStyle w:val="50"/>
        <w:pageBreakBefore w:val="0"/>
        <w:kinsoku/>
        <w:wordWrap/>
        <w:overflowPunct/>
        <w:topLinePunct w:val="0"/>
        <w:autoSpaceDE/>
        <w:autoSpaceDN/>
        <w:bidi w:val="0"/>
        <w:spacing w:line="560" w:lineRule="exact"/>
        <w:ind w:right="-292" w:rightChars="-139" w:firstLine="560"/>
        <w:textAlignment w:val="auto"/>
        <w:rPr>
          <w:rFonts w:hint="eastAsia" w:ascii="宋体" w:hAnsi="宋体" w:eastAsia="宋体" w:cs="宋体"/>
          <w:bCs/>
          <w:sz w:val="28"/>
          <w:szCs w:val="28"/>
        </w:rPr>
      </w:pPr>
      <w:r>
        <w:rPr>
          <w:rFonts w:hint="eastAsia" w:ascii="宋体" w:hAnsi="宋体" w:eastAsia="宋体" w:cs="宋体"/>
          <w:bCs/>
          <w:sz w:val="28"/>
          <w:szCs w:val="28"/>
        </w:rPr>
        <w:t>4.供应商应科学配置项目团队各成员。</w:t>
      </w:r>
    </w:p>
    <w:p>
      <w:pPr>
        <w:pStyle w:val="47"/>
        <w:pageBreakBefore w:val="0"/>
        <w:tabs>
          <w:tab w:val="left" w:pos="0"/>
        </w:tabs>
        <w:kinsoku/>
        <w:wordWrap/>
        <w:overflowPunct/>
        <w:topLinePunct w:val="0"/>
        <w:autoSpaceDE/>
        <w:autoSpaceDN/>
        <w:bidi w:val="0"/>
        <w:spacing w:line="560" w:lineRule="exact"/>
        <w:ind w:firstLine="0" w:firstLineChars="0"/>
        <w:jc w:val="left"/>
        <w:textAlignment w:val="auto"/>
        <w:rPr>
          <w:rFonts w:hint="eastAsia" w:ascii="宋体" w:hAnsi="宋体" w:eastAsia="宋体" w:cs="宋体"/>
          <w:b/>
          <w:bCs/>
          <w:sz w:val="28"/>
          <w:szCs w:val="28"/>
        </w:rPr>
      </w:pPr>
      <w:r>
        <w:rPr>
          <w:rFonts w:hint="eastAsia" w:ascii="宋体" w:hAnsi="宋体" w:eastAsia="宋体" w:cs="宋体"/>
          <w:b/>
          <w:bCs/>
          <w:sz w:val="28"/>
          <w:szCs w:val="28"/>
        </w:rPr>
        <w:t>四、售后服务要求</w:t>
      </w:r>
    </w:p>
    <w:p>
      <w:pPr>
        <w:pStyle w:val="7"/>
        <w:pageBreakBefore w:val="0"/>
        <w:kinsoku/>
        <w:wordWrap/>
        <w:overflowPunct/>
        <w:topLinePunct w:val="0"/>
        <w:autoSpaceDE/>
        <w:autoSpaceDN/>
        <w:bidi w:val="0"/>
        <w:adjustRightInd w:val="0"/>
        <w:snapToGrid w:val="0"/>
        <w:spacing w:line="560" w:lineRule="exact"/>
        <w:ind w:firstLine="56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1. 提供后续服务人员名单及管理规范；</w:t>
      </w:r>
    </w:p>
    <w:p>
      <w:pPr>
        <w:pStyle w:val="7"/>
        <w:pageBreakBefore w:val="0"/>
        <w:kinsoku/>
        <w:wordWrap/>
        <w:overflowPunct/>
        <w:topLinePunct w:val="0"/>
        <w:autoSpaceDE/>
        <w:autoSpaceDN/>
        <w:bidi w:val="0"/>
        <w:adjustRightInd w:val="0"/>
        <w:snapToGrid w:val="0"/>
        <w:spacing w:line="560" w:lineRule="exact"/>
        <w:ind w:firstLine="56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2. 提供安全及保密控制方案，包括安全风险预判、安全保密措施、保密制度等。</w:t>
      </w:r>
    </w:p>
    <w:p>
      <w:pPr>
        <w:pStyle w:val="7"/>
        <w:pageBreakBefore w:val="0"/>
        <w:kinsoku/>
        <w:wordWrap/>
        <w:overflowPunct/>
        <w:topLinePunct w:val="0"/>
        <w:autoSpaceDE/>
        <w:autoSpaceDN/>
        <w:bidi w:val="0"/>
        <w:adjustRightInd w:val="0"/>
        <w:snapToGrid w:val="0"/>
        <w:spacing w:line="560" w:lineRule="exact"/>
        <w:ind w:firstLine="560"/>
        <w:textAlignment w:val="auto"/>
        <w:rPr>
          <w:rFonts w:hint="eastAsia" w:ascii="宋体" w:hAnsi="宋体" w:eastAsia="宋体" w:cs="宋体"/>
          <w:bCs/>
          <w:color w:val="000000"/>
          <w:sz w:val="28"/>
          <w:szCs w:val="28"/>
        </w:rPr>
      </w:pPr>
      <w:r>
        <w:rPr>
          <w:rFonts w:hint="eastAsia" w:ascii="宋体" w:hAnsi="宋体" w:eastAsia="宋体" w:cs="宋体"/>
          <w:color w:val="000000"/>
          <w:sz w:val="28"/>
          <w:szCs w:val="28"/>
        </w:rPr>
        <w:t>3. 提供便捷的售后服务。</w:t>
      </w:r>
    </w:p>
    <w:p>
      <w:pPr>
        <w:pStyle w:val="47"/>
        <w:pageBreakBefore w:val="0"/>
        <w:tabs>
          <w:tab w:val="left" w:pos="0"/>
        </w:tabs>
        <w:kinsoku/>
        <w:wordWrap/>
        <w:overflowPunct/>
        <w:topLinePunct w:val="0"/>
        <w:autoSpaceDE/>
        <w:autoSpaceDN/>
        <w:bidi w:val="0"/>
        <w:spacing w:line="560" w:lineRule="exact"/>
        <w:ind w:firstLine="0" w:firstLineChars="0"/>
        <w:jc w:val="left"/>
        <w:textAlignment w:val="auto"/>
        <w:rPr>
          <w:rFonts w:hint="eastAsia" w:ascii="宋体" w:hAnsi="宋体" w:eastAsia="宋体" w:cs="宋体"/>
          <w:b/>
          <w:bCs/>
          <w:sz w:val="28"/>
          <w:szCs w:val="20"/>
        </w:rPr>
      </w:pPr>
      <w:r>
        <w:rPr>
          <w:rFonts w:hint="eastAsia" w:ascii="宋体" w:hAnsi="宋体" w:eastAsia="宋体" w:cs="宋体"/>
          <w:bCs/>
          <w:sz w:val="28"/>
          <w:szCs w:val="28"/>
        </w:rPr>
        <w:t>★</w:t>
      </w:r>
      <w:r>
        <w:rPr>
          <w:rFonts w:hint="eastAsia" w:ascii="宋体" w:hAnsi="宋体" w:eastAsia="宋体" w:cs="宋体"/>
          <w:b/>
          <w:bCs/>
          <w:sz w:val="28"/>
          <w:szCs w:val="20"/>
        </w:rPr>
        <w:t>五、商务要求（主要合同条款）</w:t>
      </w:r>
    </w:p>
    <w:p>
      <w:pPr>
        <w:pageBreakBefore w:val="0"/>
        <w:kinsoku/>
        <w:wordWrap/>
        <w:overflowPunct/>
        <w:topLinePunct w:val="0"/>
        <w:autoSpaceDE/>
        <w:autoSpaceDN/>
        <w:bidi w:val="0"/>
        <w:spacing w:line="560" w:lineRule="exact"/>
        <w:ind w:firstLine="560" w:firstLineChars="200"/>
        <w:textAlignment w:val="auto"/>
        <w:rPr>
          <w:rFonts w:hint="eastAsia" w:ascii="宋体" w:hAnsi="宋体" w:eastAsia="宋体" w:cs="宋体"/>
          <w:bCs/>
          <w:color w:val="auto"/>
          <w:sz w:val="28"/>
          <w:szCs w:val="28"/>
        </w:rPr>
      </w:pPr>
      <w:r>
        <w:rPr>
          <w:rFonts w:hint="eastAsia" w:ascii="宋体" w:hAnsi="宋体" w:eastAsia="宋体" w:cs="宋体"/>
          <w:bCs/>
          <w:color w:val="000000"/>
          <w:sz w:val="28"/>
          <w:szCs w:val="28"/>
        </w:rPr>
        <w:t>1. 合同签订时间：成交通知书发出之日起5个工作日内与采购</w:t>
      </w:r>
      <w:r>
        <w:rPr>
          <w:rFonts w:hint="eastAsia" w:ascii="宋体" w:hAnsi="宋体" w:eastAsia="宋体" w:cs="宋体"/>
          <w:bCs/>
          <w:color w:val="auto"/>
          <w:sz w:val="28"/>
          <w:szCs w:val="28"/>
        </w:rPr>
        <w:t>人签订采购合同。</w:t>
      </w:r>
    </w:p>
    <w:p>
      <w:pPr>
        <w:pageBreakBefore w:val="0"/>
        <w:kinsoku/>
        <w:wordWrap/>
        <w:overflowPunct/>
        <w:topLinePunct w:val="0"/>
        <w:autoSpaceDE/>
        <w:autoSpaceDN/>
        <w:bidi w:val="0"/>
        <w:spacing w:line="560" w:lineRule="exact"/>
        <w:ind w:firstLine="560" w:firstLineChars="200"/>
        <w:textAlignment w:val="auto"/>
        <w:rPr>
          <w:rFonts w:hint="eastAsia" w:ascii="宋体" w:hAnsi="宋体" w:eastAsia="宋体" w:cs="宋体"/>
          <w:bCs/>
          <w:color w:val="auto"/>
          <w:sz w:val="28"/>
          <w:szCs w:val="28"/>
        </w:rPr>
      </w:pPr>
      <w:r>
        <w:rPr>
          <w:rFonts w:hint="eastAsia" w:ascii="宋体" w:hAnsi="宋体" w:eastAsia="宋体" w:cs="宋体"/>
          <w:bCs/>
          <w:color w:val="auto"/>
          <w:sz w:val="28"/>
          <w:szCs w:val="28"/>
        </w:rPr>
        <w:t>2. 服务期限：合同签订之日起</w:t>
      </w:r>
      <w:r>
        <w:rPr>
          <w:rFonts w:hint="eastAsia" w:ascii="宋体" w:hAnsi="宋体" w:eastAsia="宋体" w:cs="宋体"/>
          <w:bCs/>
          <w:color w:val="auto"/>
          <w:sz w:val="28"/>
          <w:szCs w:val="28"/>
          <w:u w:val="single"/>
        </w:rPr>
        <w:t>4</w:t>
      </w:r>
      <w:r>
        <w:rPr>
          <w:rFonts w:hint="eastAsia" w:ascii="宋体" w:hAnsi="宋体" w:eastAsia="宋体" w:cs="宋体"/>
          <w:bCs/>
          <w:color w:val="auto"/>
          <w:sz w:val="28"/>
          <w:szCs w:val="28"/>
        </w:rPr>
        <w:t>个月内出具审计报告征求意见稿，</w:t>
      </w:r>
      <w:r>
        <w:rPr>
          <w:rFonts w:hint="eastAsia" w:ascii="宋体" w:hAnsi="宋体" w:eastAsia="宋体" w:cs="宋体"/>
          <w:bCs/>
          <w:color w:val="auto"/>
          <w:sz w:val="28"/>
          <w:szCs w:val="28"/>
          <w:u w:val="single"/>
        </w:rPr>
        <w:t>5</w:t>
      </w:r>
      <w:r>
        <w:rPr>
          <w:rFonts w:hint="eastAsia" w:ascii="宋体" w:hAnsi="宋体" w:eastAsia="宋体" w:cs="宋体"/>
          <w:bCs/>
          <w:color w:val="auto"/>
          <w:sz w:val="28"/>
          <w:szCs w:val="28"/>
        </w:rPr>
        <w:t>个月内出具正式审计报告。</w:t>
      </w:r>
    </w:p>
    <w:p>
      <w:pPr>
        <w:pageBreakBefore w:val="0"/>
        <w:kinsoku/>
        <w:wordWrap/>
        <w:overflowPunct/>
        <w:topLinePunct w:val="0"/>
        <w:autoSpaceDE/>
        <w:autoSpaceDN/>
        <w:bidi w:val="0"/>
        <w:spacing w:line="560" w:lineRule="exact"/>
        <w:ind w:firstLine="560" w:firstLineChars="200"/>
        <w:textAlignment w:val="auto"/>
        <w:rPr>
          <w:rFonts w:hint="eastAsia" w:ascii="宋体" w:hAnsi="宋体" w:eastAsia="宋体" w:cs="宋体"/>
          <w:bCs/>
          <w:color w:val="000000"/>
          <w:sz w:val="28"/>
          <w:szCs w:val="28"/>
        </w:rPr>
      </w:pPr>
      <w:r>
        <w:rPr>
          <w:rFonts w:hint="eastAsia" w:ascii="宋体" w:hAnsi="宋体" w:eastAsia="宋体" w:cs="宋体"/>
          <w:bCs/>
          <w:color w:val="000000"/>
          <w:sz w:val="28"/>
          <w:szCs w:val="28"/>
        </w:rPr>
        <w:t>3. 服务地点：合同约定。</w:t>
      </w:r>
    </w:p>
    <w:p>
      <w:pPr>
        <w:pageBreakBefore w:val="0"/>
        <w:kinsoku/>
        <w:wordWrap/>
        <w:overflowPunct/>
        <w:topLinePunct w:val="0"/>
        <w:autoSpaceDE/>
        <w:autoSpaceDN/>
        <w:bidi w:val="0"/>
        <w:spacing w:line="560" w:lineRule="exact"/>
        <w:ind w:firstLine="560" w:firstLineChars="200"/>
        <w:textAlignment w:val="auto"/>
        <w:rPr>
          <w:rFonts w:hint="eastAsia" w:ascii="宋体" w:hAnsi="宋体" w:eastAsia="宋体" w:cs="宋体"/>
          <w:bCs/>
          <w:color w:val="000000"/>
          <w:sz w:val="28"/>
          <w:szCs w:val="28"/>
        </w:rPr>
      </w:pPr>
      <w:r>
        <w:rPr>
          <w:rFonts w:hint="eastAsia" w:ascii="宋体" w:hAnsi="宋体" w:eastAsia="宋体" w:cs="宋体"/>
          <w:bCs/>
          <w:color w:val="000000"/>
          <w:sz w:val="28"/>
          <w:szCs w:val="28"/>
        </w:rPr>
        <w:t>4. 报价要求：合同总价已包括完成本项目的所有费用。本合同执行期间合同总价不变，甲方无须另向乙方支付本合同规定之外的其他任何费用。</w:t>
      </w:r>
    </w:p>
    <w:p>
      <w:pPr>
        <w:pageBreakBefore w:val="0"/>
        <w:kinsoku/>
        <w:wordWrap/>
        <w:overflowPunct/>
        <w:topLinePunct w:val="0"/>
        <w:autoSpaceDE/>
        <w:autoSpaceDN/>
        <w:bidi w:val="0"/>
        <w:spacing w:line="560" w:lineRule="exact"/>
        <w:ind w:firstLine="560" w:firstLineChars="200"/>
        <w:textAlignment w:val="auto"/>
        <w:rPr>
          <w:rFonts w:hint="eastAsia" w:ascii="宋体" w:hAnsi="宋体" w:eastAsia="宋体" w:cs="宋体"/>
          <w:bCs/>
          <w:color w:val="000000"/>
          <w:sz w:val="28"/>
          <w:szCs w:val="28"/>
        </w:rPr>
      </w:pPr>
      <w:r>
        <w:rPr>
          <w:rFonts w:hint="eastAsia" w:ascii="宋体" w:hAnsi="宋体" w:eastAsia="宋体" w:cs="宋体"/>
          <w:bCs/>
          <w:color w:val="000000"/>
          <w:sz w:val="28"/>
          <w:szCs w:val="28"/>
        </w:rPr>
        <w:t>5. 付款方式：合同签订后，15个工作日内向供应商支付合同价</w:t>
      </w:r>
      <w:r>
        <w:rPr>
          <w:rFonts w:hint="eastAsia" w:ascii="宋体" w:hAnsi="宋体" w:eastAsia="宋体" w:cs="宋体"/>
          <w:bCs/>
          <w:color w:val="auto"/>
          <w:sz w:val="28"/>
          <w:szCs w:val="28"/>
        </w:rPr>
        <w:t>款的30%作为预付款项。乙方完成审计任务80%，15个工作日内向供应商支付合同价款的40%。乙方完成全部审计任务，按要求提交审计</w:t>
      </w:r>
      <w:r>
        <w:rPr>
          <w:rFonts w:hint="eastAsia" w:ascii="宋体" w:hAnsi="宋体" w:eastAsia="宋体" w:cs="宋体"/>
          <w:bCs/>
          <w:color w:val="000000"/>
          <w:sz w:val="28"/>
          <w:szCs w:val="28"/>
        </w:rPr>
        <w:t>报告并经采购人验收后，15个工作日内向供应商支付合同剩余合同款项。（备注：乙方需向甲方出具正式发票，甲方收到发票5个工作日内支付）</w:t>
      </w:r>
    </w:p>
    <w:p>
      <w:pPr>
        <w:pStyle w:val="7"/>
        <w:pageBreakBefore w:val="0"/>
        <w:kinsoku/>
        <w:wordWrap/>
        <w:overflowPunct/>
        <w:topLinePunct w:val="0"/>
        <w:autoSpaceDE/>
        <w:autoSpaceDN/>
        <w:bidi w:val="0"/>
        <w:adjustRightInd w:val="0"/>
        <w:snapToGrid w:val="0"/>
        <w:spacing w:line="560" w:lineRule="exact"/>
        <w:ind w:firstLine="56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6. 验收方法与标准：按国家有关规定、采购文件的服务要求和商务要求、成交供应商的响应文件及承诺以及合同约定标准进行验收；履约验收按照《乐山市政府采购项目需求论证和履约验收管理实施细则》（乐市财政采〔2018〕16号）的要求组织进行。</w:t>
      </w:r>
    </w:p>
    <w:p>
      <w:pPr>
        <w:pStyle w:val="7"/>
        <w:pageBreakBefore w:val="0"/>
        <w:kinsoku/>
        <w:wordWrap/>
        <w:overflowPunct/>
        <w:topLinePunct w:val="0"/>
        <w:autoSpaceDE/>
        <w:autoSpaceDN/>
        <w:bidi w:val="0"/>
        <w:adjustRightInd w:val="0"/>
        <w:snapToGrid w:val="0"/>
        <w:spacing w:line="560" w:lineRule="exact"/>
        <w:ind w:firstLine="56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7. 违约责任：</w:t>
      </w:r>
    </w:p>
    <w:p>
      <w:pPr>
        <w:pageBreakBefore w:val="0"/>
        <w:kinsoku/>
        <w:wordWrap/>
        <w:overflowPunct/>
        <w:topLinePunct w:val="0"/>
        <w:autoSpaceDE/>
        <w:autoSpaceDN/>
        <w:bidi w:val="0"/>
        <w:spacing w:line="560" w:lineRule="exact"/>
        <w:ind w:firstLine="562" w:firstLineChars="201"/>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（1）甲乙双方一方违约，不执行、不遵守合同约定条款，且在另一方发出通知后的 15 天内仍未采取弥补措施的，另一方有权单方面解除合同，并要求违约方承担违约金，如违约金金额低于实际损失的，违约方必须另外予以补偿。</w:t>
      </w:r>
    </w:p>
    <w:p>
      <w:pPr>
        <w:pageBreakBefore w:val="0"/>
        <w:kinsoku/>
        <w:wordWrap/>
        <w:overflowPunct/>
        <w:topLinePunct w:val="0"/>
        <w:autoSpaceDE/>
        <w:autoSpaceDN/>
        <w:bidi w:val="0"/>
        <w:spacing w:line="560" w:lineRule="exact"/>
        <w:ind w:firstLine="562" w:firstLineChars="201"/>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（2）解决争议的方式:在本协议的履行过程中发生的与本协议有关的争议，双方承诺通过友好协商解决。协商不成的，双方同意将争议提交服务地点所在地有管辖权的人民法院通过诉讼方式解决。</w:t>
      </w:r>
    </w:p>
    <w:p>
      <w:pPr>
        <w:pStyle w:val="17"/>
        <w:rPr>
          <w:rFonts w:hint="eastAsia" w:ascii="宋体" w:hAnsi="宋体" w:eastAsia="宋体" w:cs="宋体"/>
          <w:sz w:val="28"/>
          <w:szCs w:val="28"/>
        </w:rPr>
      </w:pPr>
    </w:p>
    <w:p>
      <w:pPr>
        <w:spacing w:line="400" w:lineRule="exact"/>
        <w:jc w:val="center"/>
        <w:outlineLvl w:val="0"/>
        <w:rPr>
          <w:rFonts w:hint="eastAsia" w:ascii="黑体" w:hAnsi="宋体" w:eastAsia="黑体"/>
          <w:b/>
          <w:color w:val="auto"/>
          <w:sz w:val="32"/>
          <w:szCs w:val="32"/>
        </w:rPr>
        <w:sectPr>
          <w:pgSz w:w="11906" w:h="16838"/>
          <w:pgMar w:top="1185" w:right="1678" w:bottom="1185" w:left="1678" w:header="397" w:footer="680" w:gutter="0"/>
          <w:pgNumType w:fmt="decimal"/>
          <w:cols w:space="720" w:num="1"/>
          <w:docGrid w:type="lines" w:linePitch="381" w:charSpace="0"/>
        </w:sectPr>
      </w:pPr>
    </w:p>
    <w:p>
      <w:pPr>
        <w:spacing w:line="400" w:lineRule="exact"/>
        <w:jc w:val="center"/>
        <w:outlineLvl w:val="0"/>
        <w:rPr>
          <w:rFonts w:hint="eastAsia" w:ascii="黑体" w:hAnsi="宋体" w:eastAsia="黑体"/>
          <w:b/>
          <w:color w:val="auto"/>
          <w:sz w:val="32"/>
          <w:szCs w:val="32"/>
        </w:rPr>
      </w:pPr>
      <w:bookmarkStart w:id="74" w:name="_Toc13999"/>
      <w:r>
        <w:rPr>
          <w:rFonts w:hint="eastAsia" w:ascii="黑体" w:hAnsi="宋体" w:eastAsia="黑体"/>
          <w:b/>
          <w:color w:val="auto"/>
          <w:sz w:val="32"/>
          <w:szCs w:val="32"/>
        </w:rPr>
        <w:t>第六章  采购项目实质性要求</w:t>
      </w:r>
      <w:bookmarkEnd w:id="74"/>
    </w:p>
    <w:p>
      <w:pPr>
        <w:pStyle w:val="4"/>
        <w:keepNext w:val="0"/>
        <w:keepLines w:val="0"/>
        <w:spacing w:before="0" w:after="0" w:line="400" w:lineRule="exact"/>
        <w:ind w:firstLine="480" w:firstLineChars="200"/>
        <w:outlineLvl w:val="9"/>
        <w:rPr>
          <w:rFonts w:hint="eastAsia" w:ascii="宋体" w:hAnsi="宋体" w:eastAsia="宋体"/>
          <w:b w:val="0"/>
          <w:color w:val="000000"/>
          <w:sz w:val="24"/>
          <w:szCs w:val="24"/>
        </w:rPr>
      </w:pPr>
    </w:p>
    <w:p>
      <w:pPr>
        <w:rPr>
          <w:rFonts w:hint="eastAsia"/>
        </w:rPr>
      </w:pPr>
    </w:p>
    <w:p>
      <w:pPr>
        <w:pStyle w:val="4"/>
        <w:keepNext w:val="0"/>
        <w:keepLines w:val="0"/>
        <w:pageBreakBefore w:val="0"/>
        <w:widowControl w:val="0"/>
        <w:numPr>
          <w:ilvl w:val="0"/>
          <w:numId w:val="2"/>
        </w:numPr>
        <w:kinsoku/>
        <w:wordWrap/>
        <w:overflowPunct/>
        <w:topLinePunct w:val="0"/>
        <w:autoSpaceDE/>
        <w:autoSpaceDN/>
        <w:bidi w:val="0"/>
        <w:adjustRightInd/>
        <w:snapToGrid/>
        <w:spacing w:before="0" w:after="0" w:line="500" w:lineRule="exact"/>
        <w:ind w:firstLine="562" w:firstLineChars="200"/>
        <w:textAlignment w:val="auto"/>
        <w:rPr>
          <w:rFonts w:hint="eastAsia" w:ascii="宋体" w:hAnsi="宋体" w:eastAsia="宋体"/>
          <w:b/>
          <w:bCs w:val="0"/>
          <w:color w:val="000000"/>
          <w:sz w:val="28"/>
          <w:szCs w:val="28"/>
        </w:rPr>
      </w:pPr>
      <w:r>
        <w:rPr>
          <w:rFonts w:hint="eastAsia" w:ascii="宋体" w:hAnsi="宋体" w:eastAsia="宋体"/>
          <w:b/>
          <w:bCs w:val="0"/>
          <w:color w:val="000000"/>
          <w:sz w:val="28"/>
          <w:szCs w:val="28"/>
        </w:rPr>
        <w:t>技术</w:t>
      </w:r>
      <w:r>
        <w:rPr>
          <w:rFonts w:hint="eastAsia" w:ascii="宋体" w:hAnsi="宋体" w:eastAsia="宋体"/>
          <w:b/>
          <w:bCs w:val="0"/>
          <w:color w:val="000000"/>
          <w:sz w:val="28"/>
          <w:szCs w:val="28"/>
          <w:lang w:eastAsia="zh-CN"/>
        </w:rPr>
        <w:t>服务</w:t>
      </w:r>
      <w:r>
        <w:rPr>
          <w:rFonts w:hint="eastAsia" w:ascii="宋体" w:hAnsi="宋体" w:eastAsia="宋体"/>
          <w:b/>
          <w:bCs w:val="0"/>
          <w:color w:val="000000"/>
          <w:sz w:val="28"/>
          <w:szCs w:val="28"/>
        </w:rPr>
        <w:t>要求：</w:t>
      </w:r>
    </w:p>
    <w:p>
      <w:pPr>
        <w:pStyle w:val="4"/>
        <w:keepNext w:val="0"/>
        <w:keepLines w:val="0"/>
        <w:pageBreakBefore w:val="0"/>
        <w:widowControl w:val="0"/>
        <w:kinsoku/>
        <w:overflowPunct/>
        <w:topLinePunct w:val="0"/>
        <w:autoSpaceDE/>
        <w:autoSpaceDN/>
        <w:bidi w:val="0"/>
        <w:spacing w:before="0" w:after="0" w:line="500" w:lineRule="exact"/>
        <w:ind w:firstLine="560" w:firstLineChars="200"/>
        <w:textAlignment w:val="auto"/>
        <w:rPr>
          <w:rFonts w:hint="eastAsia" w:ascii="宋体" w:hAnsi="宋体" w:eastAsia="宋体" w:cs="Times New Roman"/>
          <w:b w:val="0"/>
          <w:bCs w:val="0"/>
          <w:color w:val="000000"/>
          <w:sz w:val="28"/>
          <w:szCs w:val="28"/>
          <w:lang w:eastAsia="zh-CN"/>
        </w:rPr>
      </w:pPr>
      <w:r>
        <w:rPr>
          <w:rFonts w:hint="eastAsia" w:ascii="宋体" w:hAnsi="宋体" w:eastAsia="宋体" w:cs="Times New Roman"/>
          <w:b w:val="0"/>
          <w:bCs w:val="0"/>
          <w:color w:val="000000"/>
          <w:sz w:val="28"/>
          <w:szCs w:val="28"/>
          <w:lang w:eastAsia="zh-CN"/>
        </w:rPr>
        <w:t>详见磋商文件第五章。</w:t>
      </w:r>
    </w:p>
    <w:p>
      <w:pPr>
        <w:rPr>
          <w:rFonts w:hint="eastAsia"/>
          <w:lang w:eastAsia="zh-CN"/>
        </w:rPr>
      </w:pPr>
    </w:p>
    <w:p>
      <w:pPr>
        <w:pStyle w:val="4"/>
        <w:keepNext w:val="0"/>
        <w:keepLines w:val="0"/>
        <w:pageBreakBefore w:val="0"/>
        <w:widowControl w:val="0"/>
        <w:numPr>
          <w:ilvl w:val="0"/>
          <w:numId w:val="2"/>
        </w:numPr>
        <w:kinsoku/>
        <w:wordWrap/>
        <w:overflowPunct/>
        <w:topLinePunct w:val="0"/>
        <w:autoSpaceDE/>
        <w:autoSpaceDN/>
        <w:bidi w:val="0"/>
        <w:adjustRightInd/>
        <w:snapToGrid/>
        <w:spacing w:before="0" w:after="0" w:line="500" w:lineRule="exact"/>
        <w:ind w:left="0" w:leftChars="0" w:firstLine="562" w:firstLineChars="200"/>
        <w:textAlignment w:val="auto"/>
        <w:rPr>
          <w:rFonts w:hint="eastAsia" w:ascii="宋体" w:hAnsi="宋体" w:eastAsia="宋体"/>
          <w:b/>
          <w:bCs w:val="0"/>
          <w:color w:val="000000"/>
          <w:sz w:val="28"/>
          <w:szCs w:val="28"/>
        </w:rPr>
      </w:pPr>
      <w:r>
        <w:rPr>
          <w:rFonts w:hint="eastAsia" w:ascii="宋体" w:hAnsi="宋体" w:eastAsia="宋体"/>
          <w:b/>
          <w:bCs w:val="0"/>
          <w:color w:val="000000"/>
          <w:sz w:val="28"/>
          <w:szCs w:val="28"/>
        </w:rPr>
        <w:t>政府采购合同内容条款要求：</w:t>
      </w:r>
    </w:p>
    <w:p>
      <w:pPr>
        <w:pStyle w:val="4"/>
        <w:keepNext w:val="0"/>
        <w:keepLines w:val="0"/>
        <w:pageBreakBefore w:val="0"/>
        <w:widowControl w:val="0"/>
        <w:kinsoku/>
        <w:overflowPunct/>
        <w:topLinePunct w:val="0"/>
        <w:autoSpaceDE/>
        <w:autoSpaceDN/>
        <w:bidi w:val="0"/>
        <w:spacing w:before="0" w:after="0" w:line="500" w:lineRule="exact"/>
        <w:ind w:firstLine="560" w:firstLineChars="200"/>
        <w:textAlignment w:val="auto"/>
        <w:rPr>
          <w:rFonts w:hint="eastAsia" w:ascii="宋体" w:hAnsi="宋体" w:eastAsia="宋体"/>
          <w:b w:val="0"/>
          <w:color w:val="000000"/>
          <w:sz w:val="28"/>
          <w:szCs w:val="28"/>
          <w:lang w:eastAsia="zh-CN"/>
        </w:rPr>
      </w:pPr>
      <w:r>
        <w:rPr>
          <w:rFonts w:hint="eastAsia" w:ascii="宋体" w:hAnsi="宋体" w:eastAsia="宋体"/>
          <w:b w:val="0"/>
          <w:color w:val="000000"/>
          <w:sz w:val="28"/>
          <w:szCs w:val="28"/>
          <w:lang w:eastAsia="zh-CN"/>
        </w:rPr>
        <w:t>详见磋商文件第五章。</w:t>
      </w:r>
    </w:p>
    <w:p>
      <w:pPr>
        <w:rPr>
          <w:rFonts w:hint="eastAsia"/>
        </w:rPr>
      </w:pPr>
    </w:p>
    <w:p>
      <w:pPr>
        <w:pStyle w:val="4"/>
        <w:keepNext w:val="0"/>
        <w:keepLines w:val="0"/>
        <w:pageBreakBefore w:val="0"/>
        <w:widowControl w:val="0"/>
        <w:numPr>
          <w:ilvl w:val="0"/>
          <w:numId w:val="2"/>
        </w:numPr>
        <w:kinsoku/>
        <w:wordWrap/>
        <w:overflowPunct/>
        <w:topLinePunct w:val="0"/>
        <w:autoSpaceDE/>
        <w:autoSpaceDN/>
        <w:bidi w:val="0"/>
        <w:adjustRightInd/>
        <w:snapToGrid/>
        <w:spacing w:before="0" w:after="0" w:line="500" w:lineRule="exact"/>
        <w:ind w:left="0" w:leftChars="0" w:firstLine="562" w:firstLineChars="200"/>
        <w:textAlignment w:val="auto"/>
        <w:rPr>
          <w:rFonts w:hint="eastAsia" w:ascii="宋体" w:hAnsi="宋体" w:eastAsia="宋体"/>
          <w:b/>
          <w:bCs w:val="0"/>
          <w:color w:val="000000"/>
          <w:sz w:val="28"/>
          <w:szCs w:val="28"/>
        </w:rPr>
      </w:pPr>
      <w:r>
        <w:rPr>
          <w:rFonts w:hint="eastAsia" w:ascii="宋体" w:hAnsi="宋体" w:eastAsia="宋体"/>
          <w:b/>
          <w:bCs w:val="0"/>
          <w:color w:val="000000"/>
          <w:sz w:val="28"/>
          <w:szCs w:val="28"/>
        </w:rPr>
        <w:t>其他商务要求：</w:t>
      </w:r>
    </w:p>
    <w:p>
      <w:pPr>
        <w:pStyle w:val="4"/>
        <w:keepNext w:val="0"/>
        <w:keepLines w:val="0"/>
        <w:pageBreakBefore w:val="0"/>
        <w:widowControl w:val="0"/>
        <w:kinsoku/>
        <w:overflowPunct/>
        <w:topLinePunct w:val="0"/>
        <w:autoSpaceDE/>
        <w:autoSpaceDN/>
        <w:bidi w:val="0"/>
        <w:spacing w:before="0" w:after="0" w:line="500" w:lineRule="exact"/>
        <w:ind w:firstLine="560" w:firstLineChars="200"/>
        <w:textAlignment w:val="auto"/>
        <w:rPr>
          <w:rFonts w:hint="eastAsia" w:ascii="宋体" w:hAnsi="宋体" w:eastAsia="宋体"/>
          <w:b w:val="0"/>
          <w:color w:val="000000"/>
          <w:sz w:val="28"/>
          <w:szCs w:val="28"/>
        </w:rPr>
      </w:pPr>
      <w:r>
        <w:rPr>
          <w:rFonts w:hint="eastAsia" w:ascii="宋体" w:hAnsi="宋体" w:eastAsia="宋体"/>
          <w:b w:val="0"/>
          <w:color w:val="000000"/>
          <w:sz w:val="28"/>
          <w:szCs w:val="28"/>
          <w:lang w:eastAsia="zh-CN"/>
        </w:rPr>
        <w:t>详见磋商文件第五章。</w:t>
      </w:r>
    </w:p>
    <w:p>
      <w:pPr>
        <w:rPr>
          <w:rFonts w:hint="eastAsia"/>
        </w:rPr>
      </w:pPr>
    </w:p>
    <w:p>
      <w:pPr>
        <w:pStyle w:val="4"/>
        <w:keepNext w:val="0"/>
        <w:keepLines w:val="0"/>
        <w:pageBreakBefore w:val="0"/>
        <w:widowControl w:val="0"/>
        <w:numPr>
          <w:ilvl w:val="0"/>
          <w:numId w:val="0"/>
        </w:numPr>
        <w:kinsoku/>
        <w:overflowPunct/>
        <w:topLinePunct w:val="0"/>
        <w:autoSpaceDE/>
        <w:autoSpaceDN/>
        <w:bidi w:val="0"/>
        <w:spacing w:before="0" w:after="0" w:line="500" w:lineRule="exact"/>
        <w:ind w:leftChars="196" w:firstLine="281" w:firstLineChars="100"/>
        <w:textAlignment w:val="auto"/>
        <w:rPr>
          <w:rFonts w:hint="eastAsia" w:ascii="宋体" w:hAnsi="宋体" w:eastAsia="宋体" w:cs="Times New Roman"/>
          <w:b/>
          <w:bCs w:val="0"/>
          <w:color w:val="000000"/>
          <w:sz w:val="28"/>
          <w:szCs w:val="28"/>
          <w:lang w:eastAsia="zh-CN"/>
        </w:rPr>
      </w:pPr>
      <w:r>
        <w:rPr>
          <w:rFonts w:hint="eastAsia" w:ascii="宋体" w:hAnsi="宋体" w:eastAsia="宋体" w:cs="Times New Roman"/>
          <w:b/>
          <w:bCs w:val="0"/>
          <w:color w:val="000000"/>
          <w:sz w:val="28"/>
          <w:szCs w:val="28"/>
          <w:lang w:eastAsia="zh-CN"/>
        </w:rPr>
        <w:t>四、政府采购政策要求：</w:t>
      </w:r>
    </w:p>
    <w:p>
      <w:pPr>
        <w:pStyle w:val="4"/>
        <w:keepNext w:val="0"/>
        <w:keepLines w:val="0"/>
        <w:pageBreakBefore w:val="0"/>
        <w:widowControl w:val="0"/>
        <w:kinsoku/>
        <w:overflowPunct/>
        <w:topLinePunct w:val="0"/>
        <w:autoSpaceDE/>
        <w:autoSpaceDN/>
        <w:bidi w:val="0"/>
        <w:spacing w:before="0" w:after="0" w:line="500" w:lineRule="exact"/>
        <w:ind w:firstLine="560" w:firstLineChars="200"/>
        <w:textAlignment w:val="auto"/>
        <w:rPr>
          <w:rFonts w:hint="eastAsia" w:ascii="宋体" w:hAnsi="宋体" w:eastAsia="宋体" w:cs="Times New Roman"/>
          <w:b w:val="0"/>
          <w:bCs/>
          <w:color w:val="000000"/>
          <w:sz w:val="28"/>
          <w:szCs w:val="28"/>
          <w:lang w:eastAsia="zh-CN"/>
        </w:rPr>
        <w:sectPr>
          <w:pgSz w:w="11906" w:h="16838"/>
          <w:pgMar w:top="1185" w:right="1678" w:bottom="1185" w:left="1678" w:header="397" w:footer="680" w:gutter="0"/>
          <w:pgNumType w:fmt="decimal"/>
          <w:cols w:space="720" w:num="1"/>
          <w:docGrid w:type="lines" w:linePitch="381" w:charSpace="0"/>
        </w:sectPr>
      </w:pPr>
      <w:r>
        <w:rPr>
          <w:rFonts w:hint="eastAsia" w:ascii="宋体" w:hAnsi="宋体" w:eastAsia="宋体" w:cs="Times New Roman"/>
          <w:b w:val="0"/>
          <w:bCs/>
          <w:color w:val="000000"/>
          <w:sz w:val="28"/>
          <w:szCs w:val="28"/>
          <w:lang w:eastAsia="zh-CN"/>
        </w:rPr>
        <w:t>详见磋商文件第二章供应商须知。</w:t>
      </w:r>
    </w:p>
    <w:p>
      <w:pPr>
        <w:spacing w:line="400" w:lineRule="exact"/>
        <w:jc w:val="center"/>
        <w:outlineLvl w:val="0"/>
        <w:rPr>
          <w:rFonts w:hint="eastAsia" w:ascii="黑体" w:hAnsi="宋体" w:eastAsia="黑体"/>
          <w:b/>
          <w:color w:val="0000FF"/>
          <w:sz w:val="32"/>
          <w:szCs w:val="32"/>
        </w:rPr>
      </w:pPr>
      <w:bookmarkStart w:id="75" w:name="_Toc3523"/>
      <w:r>
        <w:rPr>
          <w:rFonts w:hint="eastAsia" w:ascii="黑体" w:hAnsi="宋体" w:eastAsia="黑体"/>
          <w:b/>
          <w:bCs w:val="0"/>
          <w:color w:val="auto"/>
          <w:sz w:val="32"/>
          <w:szCs w:val="32"/>
        </w:rPr>
        <w:t>第七章  磋商内容、磋商过程中可实质性变动的内容</w:t>
      </w:r>
      <w:bookmarkEnd w:id="75"/>
    </w:p>
    <w:p>
      <w:pPr>
        <w:pStyle w:val="4"/>
        <w:keepNext w:val="0"/>
        <w:keepLines w:val="0"/>
        <w:spacing w:before="0" w:after="0" w:line="400" w:lineRule="exact"/>
        <w:outlineLvl w:val="9"/>
        <w:rPr>
          <w:rFonts w:hint="eastAsia" w:ascii="宋体" w:hAnsi="宋体" w:eastAsia="宋体"/>
          <w:color w:val="000000"/>
          <w:sz w:val="24"/>
          <w:szCs w:val="24"/>
        </w:rPr>
      </w:pPr>
    </w:p>
    <w:p>
      <w:pPr>
        <w:tabs>
          <w:tab w:val="left" w:pos="7665"/>
        </w:tabs>
        <w:spacing w:line="400" w:lineRule="exact"/>
        <w:ind w:firstLine="480"/>
        <w:rPr>
          <w:rFonts w:hint="eastAsia" w:ascii="宋体" w:hAnsi="宋体"/>
          <w:bCs/>
          <w:color w:val="000000"/>
          <w:sz w:val="24"/>
        </w:rPr>
      </w:pPr>
    </w:p>
    <w:p>
      <w:pPr>
        <w:keepNext w:val="0"/>
        <w:keepLines w:val="0"/>
        <w:pageBreakBefore w:val="0"/>
        <w:widowControl/>
        <w:suppressLineNumbers w:val="0"/>
        <w:kinsoku/>
        <w:wordWrap/>
        <w:overflowPunct/>
        <w:topLinePunct w:val="0"/>
        <w:autoSpaceDE/>
        <w:autoSpaceDN/>
        <w:bidi w:val="0"/>
        <w:adjustRightInd/>
        <w:snapToGrid/>
        <w:spacing w:line="500" w:lineRule="exact"/>
        <w:ind w:firstLine="560" w:firstLineChars="200"/>
        <w:jc w:val="left"/>
        <w:textAlignment w:val="auto"/>
        <w:rPr>
          <w:sz w:val="28"/>
          <w:szCs w:val="28"/>
        </w:rPr>
      </w:pPr>
      <w:r>
        <w:rPr>
          <w:rFonts w:hint="eastAsia" w:ascii="宋体" w:hAnsi="宋体" w:eastAsia="宋体" w:cs="宋体"/>
          <w:color w:val="000000"/>
          <w:kern w:val="0"/>
          <w:sz w:val="28"/>
          <w:szCs w:val="28"/>
          <w:lang w:val="en-US" w:eastAsia="zh-CN" w:bidi="ar"/>
        </w:rPr>
        <w:t>针对第五章、第十章所包含的技术、服务要求以及合同草案条款，在磋商过程中，磋商小组在获得采购人代表确认的前提下，可以根据磋商情况实质性变动相关内容。磋商小组对磋商文件作出的实质性变动是磋商文件的有效组成部分，磋商小组会及时以书面形式通知所有参加磋商的供应商。</w:t>
      </w:r>
    </w:p>
    <w:p>
      <w:pPr>
        <w:tabs>
          <w:tab w:val="left" w:pos="7665"/>
        </w:tabs>
        <w:spacing w:line="400" w:lineRule="exact"/>
        <w:ind w:firstLine="480"/>
        <w:jc w:val="center"/>
        <w:outlineLvl w:val="0"/>
        <w:rPr>
          <w:rFonts w:hint="eastAsia" w:ascii="黑体" w:hAnsi="宋体" w:eastAsia="黑体"/>
          <w:b/>
          <w:bCs/>
          <w:color w:val="000000"/>
          <w:sz w:val="32"/>
          <w:szCs w:val="32"/>
        </w:rPr>
        <w:sectPr>
          <w:pgSz w:w="11906" w:h="16838"/>
          <w:pgMar w:top="1185" w:right="1678" w:bottom="1185" w:left="1678" w:header="397" w:footer="680" w:gutter="0"/>
          <w:pgNumType w:fmt="decimal"/>
          <w:cols w:space="720" w:num="1"/>
          <w:docGrid w:type="lines" w:linePitch="381" w:charSpace="0"/>
        </w:sectPr>
      </w:pPr>
    </w:p>
    <w:p>
      <w:pPr>
        <w:tabs>
          <w:tab w:val="left" w:pos="7665"/>
        </w:tabs>
        <w:spacing w:line="400" w:lineRule="exact"/>
        <w:ind w:firstLine="480"/>
        <w:jc w:val="center"/>
        <w:outlineLvl w:val="0"/>
        <w:rPr>
          <w:rFonts w:hint="eastAsia" w:ascii="黑体" w:hAnsi="宋体" w:eastAsia="黑体"/>
          <w:b/>
          <w:bCs/>
          <w:color w:val="000000"/>
          <w:sz w:val="32"/>
          <w:szCs w:val="32"/>
        </w:rPr>
      </w:pPr>
      <w:bookmarkStart w:id="76" w:name="_Toc23579"/>
      <w:r>
        <w:rPr>
          <w:rFonts w:hint="eastAsia" w:ascii="黑体" w:hAnsi="宋体" w:eastAsia="黑体"/>
          <w:b/>
          <w:bCs/>
          <w:color w:val="000000"/>
          <w:sz w:val="32"/>
          <w:szCs w:val="32"/>
        </w:rPr>
        <w:t>第八章  响应文件格式</w:t>
      </w:r>
      <w:bookmarkEnd w:id="76"/>
    </w:p>
    <w:p>
      <w:pPr>
        <w:tabs>
          <w:tab w:val="left" w:pos="7665"/>
        </w:tabs>
        <w:spacing w:line="400" w:lineRule="exact"/>
        <w:ind w:firstLine="480"/>
        <w:rPr>
          <w:rFonts w:hint="eastAsia" w:ascii="宋体" w:hAnsi="宋体"/>
          <w:bCs/>
          <w:color w:val="000000"/>
          <w:sz w:val="24"/>
        </w:rPr>
      </w:pPr>
    </w:p>
    <w:p>
      <w:pPr>
        <w:jc w:val="left"/>
        <w:rPr>
          <w:rFonts w:hint="eastAsia"/>
          <w:b/>
          <w:color w:val="000000"/>
          <w:sz w:val="32"/>
          <w:szCs w:val="32"/>
        </w:rPr>
      </w:pP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color w:val="000000"/>
          <w:sz w:val="28"/>
          <w:szCs w:val="28"/>
        </w:rPr>
      </w:pPr>
      <w:r>
        <w:rPr>
          <w:rFonts w:hint="eastAsia"/>
          <w:color w:val="000000"/>
          <w:sz w:val="28"/>
          <w:szCs w:val="28"/>
        </w:rPr>
        <w:t xml:space="preserve">    一、本章所制响应文件格式，除格式中明确将该格式作为实质性要求的，一律不具有强制性，但是，供应商响应文件相关资料和本章所制格式不一致的，磋商小组将在评分时以响应文件不规范予以扣分处理。</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color w:val="000000"/>
          <w:sz w:val="28"/>
          <w:szCs w:val="28"/>
        </w:rPr>
      </w:pPr>
      <w:r>
        <w:rPr>
          <w:rFonts w:hint="eastAsia"/>
          <w:color w:val="000000"/>
          <w:sz w:val="28"/>
          <w:szCs w:val="28"/>
        </w:rPr>
        <w:t xml:space="preserve">    二、本章所制响应文件格式有关表格中的备注栏，由供应商根据自身响应情况作解释性说明，不作为必填项。</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color w:val="000000"/>
          <w:sz w:val="28"/>
          <w:szCs w:val="28"/>
        </w:rPr>
      </w:pPr>
      <w:r>
        <w:rPr>
          <w:rFonts w:hint="eastAsia"/>
          <w:color w:val="000000"/>
          <w:sz w:val="28"/>
          <w:szCs w:val="28"/>
        </w:rPr>
        <w:t>三、本章所制响应文件格式中需要填写的相关内容事项，可能会与本采购项目无关，在不改变响应文件原义、不影响本项目采购需求的情况下，供应商可以不予填写，但应当注明。</w:t>
      </w:r>
    </w:p>
    <w:p>
      <w:pPr>
        <w:ind w:firstLine="0" w:firstLineChars="0"/>
        <w:rPr>
          <w:i/>
        </w:rPr>
        <w:sectPr>
          <w:pgSz w:w="11906" w:h="16838"/>
          <w:pgMar w:top="1185" w:right="1678" w:bottom="1185" w:left="1678" w:header="397" w:footer="680" w:gutter="0"/>
          <w:pgNumType w:fmt="decimal"/>
          <w:cols w:space="720" w:num="1"/>
          <w:docGrid w:type="lines" w:linePitch="381" w:charSpace="0"/>
        </w:sectPr>
      </w:pPr>
    </w:p>
    <w:p>
      <w:pPr>
        <w:ind w:firstLine="0" w:firstLineChars="0"/>
        <w:rPr>
          <w:i/>
        </w:rPr>
      </w:pPr>
      <w:r>
        <w:rPr>
          <w:i/>
        </w:rPr>
        <w:t>封面</w:t>
      </w:r>
      <w:r>
        <w:rPr>
          <w:rFonts w:hint="eastAsia"/>
          <w:i/>
        </w:rPr>
        <w:t>袋封面</w:t>
      </w:r>
      <w:r>
        <w:rPr>
          <w:rFonts w:hint="eastAsia"/>
          <w:i/>
          <w:lang w:eastAsia="zh-CN"/>
        </w:rPr>
        <w:t>及相应文件封面</w:t>
      </w:r>
      <w:r>
        <w:rPr>
          <w:rFonts w:hint="eastAsia"/>
          <w:i/>
        </w:rPr>
        <w:t>格式</w:t>
      </w:r>
    </w:p>
    <w:p>
      <w:pPr>
        <w:ind w:right="884" w:firstLine="94" w:firstLineChars="45"/>
        <w:jc w:val="right"/>
        <w:rPr>
          <w:rFonts w:ascii="Calibri Light" w:hAnsi="Calibri Light" w:eastAsia="黑体"/>
          <w:b/>
          <w:bCs/>
          <w:sz w:val="44"/>
          <w:szCs w:val="32"/>
        </w:rPr>
      </w:pPr>
      <w:r>
        <w:rPr>
          <w:i/>
        </w:rPr>
        <mc:AlternateContent>
          <mc:Choice Requires="wps">
            <w:drawing>
              <wp:anchor distT="0" distB="0" distL="114300" distR="114300" simplePos="0" relativeHeight="251659264" behindDoc="0" locked="0" layoutInCell="1" allowOverlap="1">
                <wp:simplePos x="0" y="0"/>
                <wp:positionH relativeFrom="column">
                  <wp:posOffset>4162425</wp:posOffset>
                </wp:positionH>
                <wp:positionV relativeFrom="paragraph">
                  <wp:posOffset>43815</wp:posOffset>
                </wp:positionV>
                <wp:extent cx="1152525" cy="542290"/>
                <wp:effectExtent l="9525" t="9525" r="19050" b="19685"/>
                <wp:wrapNone/>
                <wp:docPr id="37" name="矩形 4"/>
                <wp:cNvGraphicFramePr/>
                <a:graphic xmlns:a="http://schemas.openxmlformats.org/drawingml/2006/main">
                  <a:graphicData uri="http://schemas.microsoft.com/office/word/2010/wordprocessingShape">
                    <wps:wsp>
                      <wps:cNvSpPr/>
                      <wps:spPr>
                        <a:xfrm>
                          <a:off x="0" y="0"/>
                          <a:ext cx="1152525" cy="400050"/>
                        </a:xfrm>
                        <a:prstGeom prst="rect">
                          <a:avLst/>
                        </a:prstGeom>
                        <a:noFill/>
                        <a:ln w="19050" cap="flat" cmpd="sng">
                          <a:solidFill>
                            <a:srgbClr val="000000"/>
                          </a:solidFill>
                          <a:prstDash val="solid"/>
                          <a:miter/>
                          <a:headEnd type="none" w="med" len="med"/>
                          <a:tailEnd type="none" w="med" len="med"/>
                        </a:ln>
                        <a:effectLst/>
                      </wps:spPr>
                      <wps:txbx>
                        <w:txbxContent>
                          <w:p>
                            <w:pPr>
                              <w:jc w:val="center"/>
                              <w:rPr>
                                <w:rFonts w:hint="default" w:eastAsia="宋体"/>
                                <w:b/>
                                <w:bCs/>
                                <w:sz w:val="32"/>
                                <w:szCs w:val="40"/>
                                <w:lang w:val="en-US" w:eastAsia="zh-CN"/>
                              </w:rPr>
                            </w:pPr>
                            <w:r>
                              <w:rPr>
                                <w:rFonts w:hint="eastAsia"/>
                                <w:b/>
                                <w:bCs/>
                                <w:sz w:val="32"/>
                                <w:szCs w:val="40"/>
                                <w:lang w:eastAsia="zh-CN"/>
                              </w:rPr>
                              <w:t>正本</w:t>
                            </w:r>
                            <w:r>
                              <w:rPr>
                                <w:rFonts w:hint="eastAsia"/>
                                <w:b/>
                                <w:bCs/>
                                <w:sz w:val="32"/>
                                <w:szCs w:val="40"/>
                                <w:lang w:val="en-US" w:eastAsia="zh-CN"/>
                              </w:rPr>
                              <w:t>/副本</w:t>
                            </w:r>
                          </w:p>
                        </w:txbxContent>
                      </wps:txbx>
                      <wps:bodyPr vert="horz" wrap="square" anchor="t" anchorCtr="0" upright="1"/>
                    </wps:wsp>
                  </a:graphicData>
                </a:graphic>
              </wp:anchor>
            </w:drawing>
          </mc:Choice>
          <mc:Fallback>
            <w:pict>
              <v:rect id="矩形 4" o:spid="_x0000_s1026" o:spt="1" style="position:absolute;left:0pt;margin-left:327.75pt;margin-top:3.45pt;height:42.7pt;width:90.75pt;z-index:251659264;mso-width-relative:page;mso-height-relative:page;" filled="f" stroked="t" coordsize="21600,21600" o:gfxdata="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DgQVS7a&#10;AAAACAEAAA8AAAAAAAAAAQAgAAAAIgAAAGRycy9kb3ducmV2LnhtbFBLAQIUABQAAAAIAIdO4kAy&#10;4TkGHgIAAEMEAAAOAAAAAAAAAAEAIAAAACkBAABkcnMvZTJvRG9jLnhtbFBLBQYAAAAABgAGAFkB&#10;AAC5BQAAAAA=&#10;">
                <v:fill on="f" focussize="0,0"/>
                <v:stroke weight="1.5pt" color="#000000" joinstyle="miter"/>
                <v:imagedata o:title=""/>
                <o:lock v:ext="edit" aspectratio="f"/>
                <v:textbox>
                  <w:txbxContent>
                    <w:p>
                      <w:pPr>
                        <w:jc w:val="center"/>
                        <w:rPr>
                          <w:rFonts w:hint="default" w:eastAsia="宋体"/>
                          <w:b/>
                          <w:bCs/>
                          <w:sz w:val="32"/>
                          <w:szCs w:val="40"/>
                          <w:lang w:val="en-US" w:eastAsia="zh-CN"/>
                        </w:rPr>
                      </w:pPr>
                      <w:r>
                        <w:rPr>
                          <w:rFonts w:hint="eastAsia"/>
                          <w:b/>
                          <w:bCs/>
                          <w:sz w:val="32"/>
                          <w:szCs w:val="40"/>
                          <w:lang w:eastAsia="zh-CN"/>
                        </w:rPr>
                        <w:t>正本</w:t>
                      </w:r>
                      <w:r>
                        <w:rPr>
                          <w:rFonts w:hint="eastAsia"/>
                          <w:b/>
                          <w:bCs/>
                          <w:sz w:val="32"/>
                          <w:szCs w:val="40"/>
                          <w:lang w:val="en-US" w:eastAsia="zh-CN"/>
                        </w:rPr>
                        <w:t>/副本</w:t>
                      </w:r>
                    </w:p>
                  </w:txbxContent>
                </v:textbox>
              </v:rect>
            </w:pict>
          </mc:Fallback>
        </mc:AlternateContent>
      </w:r>
    </w:p>
    <w:p>
      <w:pPr>
        <w:ind w:firstLine="480"/>
      </w:pPr>
    </w:p>
    <w:p>
      <w:pPr>
        <w:spacing w:beforeLines="50" w:afterLines="50" w:line="480" w:lineRule="auto"/>
        <w:ind w:left="482" w:firstLine="0" w:firstLineChars="0"/>
        <w:jc w:val="center"/>
        <w:rPr>
          <w:rFonts w:hint="eastAsia"/>
          <w:b/>
          <w:sz w:val="52"/>
          <w:szCs w:val="52"/>
        </w:rPr>
      </w:pPr>
    </w:p>
    <w:p>
      <w:pPr>
        <w:spacing w:beforeLines="50" w:afterLines="50" w:line="480" w:lineRule="auto"/>
        <w:jc w:val="center"/>
        <w:rPr>
          <w:b/>
          <w:sz w:val="52"/>
          <w:szCs w:val="52"/>
        </w:rPr>
      </w:pPr>
      <w:r>
        <w:rPr>
          <w:rFonts w:hint="eastAsia"/>
          <w:b/>
          <w:sz w:val="52"/>
          <w:szCs w:val="52"/>
        </w:rPr>
        <w:t>竞争性磋商响应文件</w:t>
      </w:r>
    </w:p>
    <w:p>
      <w:pPr>
        <w:spacing w:beforeLines="50" w:afterLines="50" w:line="480" w:lineRule="auto"/>
        <w:ind w:left="482" w:firstLine="0" w:firstLineChars="0"/>
        <w:jc w:val="center"/>
        <w:rPr>
          <w:rFonts w:hint="eastAsia" w:ascii="Times New Roman" w:hAnsi="Times New Roman" w:eastAsia="宋体" w:cs="Times New Roman"/>
          <w:b/>
          <w:sz w:val="52"/>
          <w:szCs w:val="52"/>
        </w:rPr>
      </w:pPr>
    </w:p>
    <w:p>
      <w:pPr>
        <w:spacing w:beforeLines="50" w:afterLines="50" w:line="480" w:lineRule="auto"/>
        <w:jc w:val="center"/>
        <w:rPr>
          <w:rFonts w:hint="eastAsia" w:ascii="Times New Roman" w:hAnsi="Times New Roman" w:eastAsia="宋体" w:cs="Times New Roman"/>
          <w:b/>
          <w:sz w:val="52"/>
          <w:szCs w:val="52"/>
          <w:lang w:eastAsia="zh-CN"/>
        </w:rPr>
      </w:pPr>
      <w:r>
        <w:rPr>
          <w:rFonts w:hint="eastAsia" w:ascii="Times New Roman" w:hAnsi="Times New Roman" w:eastAsia="宋体" w:cs="Times New Roman"/>
          <w:b/>
          <w:sz w:val="52"/>
          <w:szCs w:val="52"/>
          <w:lang w:eastAsia="zh-CN"/>
        </w:rPr>
        <w:t>（资格性部分）</w:t>
      </w:r>
    </w:p>
    <w:p>
      <w:pPr>
        <w:pStyle w:val="17"/>
      </w:pPr>
    </w:p>
    <w:p>
      <w:pPr>
        <w:pStyle w:val="17"/>
      </w:pPr>
    </w:p>
    <w:p>
      <w:pPr>
        <w:pStyle w:val="17"/>
      </w:pPr>
    </w:p>
    <w:p>
      <w:pPr>
        <w:pStyle w:val="17"/>
      </w:pPr>
    </w:p>
    <w:p>
      <w:pPr>
        <w:ind w:firstLine="0" w:firstLineChars="0"/>
      </w:pPr>
    </w:p>
    <w:p>
      <w:pPr>
        <w:ind w:firstLine="0" w:firstLineChars="0"/>
      </w:pPr>
    </w:p>
    <w:p>
      <w:pPr>
        <w:ind w:firstLine="0" w:firstLineChars="0"/>
      </w:pPr>
    </w:p>
    <w:p>
      <w:pPr>
        <w:keepNext w:val="0"/>
        <w:keepLines w:val="0"/>
        <w:pageBreakBefore w:val="0"/>
        <w:widowControl w:val="0"/>
        <w:kinsoku/>
        <w:wordWrap/>
        <w:overflowPunct/>
        <w:topLinePunct w:val="0"/>
        <w:autoSpaceDE/>
        <w:autoSpaceDN/>
        <w:bidi w:val="0"/>
        <w:adjustRightInd/>
        <w:snapToGrid/>
        <w:spacing w:line="500" w:lineRule="exact"/>
        <w:ind w:right="-489" w:rightChars="-233"/>
        <w:textAlignment w:val="auto"/>
        <w:rPr>
          <w:rFonts w:ascii="宋体" w:hAnsi="宋体" w:cs="宋体"/>
          <w:sz w:val="28"/>
          <w:szCs w:val="28"/>
          <w:u w:val="single"/>
        </w:rPr>
      </w:pPr>
      <w:r>
        <w:rPr>
          <w:rFonts w:hint="eastAsia"/>
          <w:sz w:val="28"/>
          <w:szCs w:val="28"/>
        </w:rPr>
        <w:t>项目名称：</w:t>
      </w:r>
      <w:r>
        <w:rPr>
          <w:rFonts w:hint="eastAsia"/>
          <w:sz w:val="28"/>
          <w:szCs w:val="28"/>
          <w:u w:val="single"/>
          <w:lang w:eastAsia="zh-CN"/>
        </w:rPr>
        <w:t>2016-2020年职工医疗保险基金收入支出结余审计服务采购项目</w:t>
      </w:r>
      <w:r>
        <w:rPr>
          <w:rFonts w:hint="eastAsia" w:ascii="宋体" w:hAnsi="宋体" w:cs="宋体"/>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宋体" w:hAnsi="宋体" w:cs="宋体"/>
          <w:sz w:val="28"/>
          <w:szCs w:val="28"/>
        </w:rPr>
      </w:pPr>
      <w:r>
        <w:rPr>
          <w:rFonts w:hint="eastAsia" w:ascii="宋体" w:hAnsi="宋体" w:cs="宋体"/>
          <w:sz w:val="28"/>
          <w:szCs w:val="28"/>
        </w:rPr>
        <w:t>采购编号：</w:t>
      </w:r>
      <w:r>
        <w:rPr>
          <w:rFonts w:hint="eastAsia" w:ascii="宋体" w:hAnsi="宋体" w:cs="宋体"/>
          <w:sz w:val="28"/>
          <w:szCs w:val="28"/>
          <w:u w:val="single"/>
          <w:lang w:eastAsia="zh-CN"/>
        </w:rPr>
        <w:t>SCZB2021-114-11</w:t>
      </w:r>
      <w:r>
        <w:rPr>
          <w:rFonts w:hint="eastAsia" w:ascii="宋体" w:hAnsi="宋体" w:cs="宋体"/>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宋体" w:hAnsi="宋体" w:cs="宋体"/>
          <w:sz w:val="28"/>
          <w:szCs w:val="28"/>
        </w:rPr>
      </w:pPr>
      <w:r>
        <w:rPr>
          <w:rFonts w:hint="eastAsia" w:ascii="宋体" w:hAnsi="宋体" w:cs="宋体"/>
          <w:sz w:val="28"/>
          <w:szCs w:val="28"/>
        </w:rPr>
        <w:t>采购人：</w:t>
      </w:r>
      <w:r>
        <w:rPr>
          <w:rFonts w:hint="eastAsia" w:ascii="宋体" w:hAnsi="宋体" w:cs="宋体"/>
          <w:sz w:val="28"/>
          <w:szCs w:val="28"/>
          <w:u w:val="single"/>
        </w:rPr>
        <w:t xml:space="preserve">  </w:t>
      </w:r>
      <w:r>
        <w:rPr>
          <w:rFonts w:hint="eastAsia" w:ascii="宋体" w:hAnsi="宋体" w:cs="宋体"/>
          <w:sz w:val="28"/>
          <w:szCs w:val="28"/>
          <w:u w:val="single"/>
          <w:lang w:eastAsia="zh-CN"/>
        </w:rPr>
        <w:t>乐山市医疗保障事务中心</w:t>
      </w:r>
      <w:r>
        <w:rPr>
          <w:rFonts w:hint="eastAsia" w:ascii="宋体" w:hAnsi="宋体" w:cs="宋体"/>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宋体" w:hAnsi="宋体" w:cs="宋体"/>
          <w:sz w:val="28"/>
          <w:szCs w:val="28"/>
        </w:rPr>
      </w:pPr>
      <w:r>
        <w:rPr>
          <w:rFonts w:hint="eastAsia" w:ascii="宋体" w:hAnsi="宋体" w:cs="宋体"/>
          <w:sz w:val="28"/>
          <w:szCs w:val="28"/>
        </w:rPr>
        <w:t>采购代理机构：</w:t>
      </w:r>
      <w:r>
        <w:rPr>
          <w:rFonts w:hint="eastAsia" w:ascii="宋体" w:hAnsi="宋体" w:cs="宋体"/>
          <w:sz w:val="28"/>
          <w:szCs w:val="28"/>
          <w:u w:val="single"/>
        </w:rPr>
        <w:t xml:space="preserve">   乐山上诚工程管理服务有限公司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宋体" w:hAnsi="宋体" w:cs="宋体"/>
          <w:sz w:val="28"/>
          <w:szCs w:val="28"/>
        </w:rPr>
      </w:pPr>
      <w:r>
        <w:rPr>
          <w:rFonts w:hint="eastAsia" w:ascii="宋体" w:hAnsi="宋体" w:cs="宋体"/>
          <w:sz w:val="28"/>
          <w:szCs w:val="28"/>
        </w:rPr>
        <w:t>供应商全称：</w:t>
      </w:r>
      <w:r>
        <w:rPr>
          <w:rFonts w:hint="eastAsia" w:ascii="宋体" w:hAnsi="宋体" w:cs="宋体"/>
          <w:sz w:val="28"/>
          <w:szCs w:val="28"/>
          <w:u w:val="single"/>
        </w:rPr>
        <w:t xml:space="preserve">                                      </w:t>
      </w:r>
      <w:r>
        <w:rPr>
          <w:rFonts w:hint="eastAsia" w:ascii="宋体" w:hAnsi="宋体" w:cs="宋体"/>
          <w:sz w:val="28"/>
          <w:szCs w:val="28"/>
        </w:rPr>
        <w:t>（盖单位公章）</w:t>
      </w:r>
    </w:p>
    <w:p>
      <w:pPr>
        <w:keepNext w:val="0"/>
        <w:keepLines w:val="0"/>
        <w:pageBreakBefore w:val="0"/>
        <w:widowControl w:val="0"/>
        <w:kinsoku/>
        <w:wordWrap/>
        <w:overflowPunct/>
        <w:topLinePunct w:val="0"/>
        <w:autoSpaceDE/>
        <w:autoSpaceDN/>
        <w:bidi w:val="0"/>
        <w:adjustRightInd/>
        <w:snapToGrid/>
        <w:spacing w:line="500" w:lineRule="exact"/>
        <w:ind w:right="120"/>
        <w:textAlignment w:val="auto"/>
        <w:sectPr>
          <w:pgSz w:w="11906" w:h="16838"/>
          <w:pgMar w:top="1185" w:right="1678" w:bottom="1185" w:left="1678" w:header="397" w:footer="680" w:gutter="0"/>
          <w:pgNumType w:fmt="decimal"/>
          <w:cols w:space="720" w:num="1"/>
          <w:docGrid w:type="lines" w:linePitch="381" w:charSpace="0"/>
        </w:sectPr>
      </w:pPr>
      <w:r>
        <w:rPr>
          <w:rFonts w:hint="eastAsia" w:ascii="宋体" w:hAnsi="宋体" w:cs="宋体"/>
          <w:sz w:val="28"/>
          <w:szCs w:val="28"/>
        </w:rPr>
        <w:t>日期：</w:t>
      </w:r>
      <w:r>
        <w:rPr>
          <w:rFonts w:hint="eastAsia" w:ascii="宋体" w:hAnsi="宋体" w:cs="宋体"/>
          <w:sz w:val="28"/>
          <w:szCs w:val="28"/>
          <w:u w:val="single"/>
        </w:rPr>
        <w:t xml:space="preserve">                </w:t>
      </w:r>
      <w:r>
        <w:rPr>
          <w:rFonts w:hint="eastAsia" w:ascii="宋体" w:hAnsi="宋体" w:cs="宋体"/>
          <w:sz w:val="28"/>
          <w:szCs w:val="28"/>
        </w:rPr>
        <w:t>年</w:t>
      </w:r>
      <w:r>
        <w:rPr>
          <w:rFonts w:hint="eastAsia" w:ascii="宋体" w:hAnsi="宋体" w:cs="宋体"/>
          <w:sz w:val="28"/>
          <w:szCs w:val="28"/>
          <w:u w:val="single"/>
        </w:rPr>
        <w:t xml:space="preserve">   </w:t>
      </w:r>
      <w:r>
        <w:rPr>
          <w:sz w:val="28"/>
          <w:szCs w:val="28"/>
          <w:u w:val="single"/>
        </w:rPr>
        <w:t xml:space="preserve">  </w:t>
      </w:r>
      <w:r>
        <w:rPr>
          <w:rFonts w:hint="eastAsia"/>
          <w:sz w:val="28"/>
          <w:szCs w:val="28"/>
          <w:u w:val="single"/>
        </w:rPr>
        <w:t xml:space="preserve"> </w:t>
      </w:r>
      <w:r>
        <w:rPr>
          <w:sz w:val="28"/>
          <w:szCs w:val="28"/>
          <w:u w:val="single"/>
        </w:rPr>
        <w:t xml:space="preserve"> </w:t>
      </w:r>
      <w:r>
        <w:rPr>
          <w:rFonts w:hint="eastAsia"/>
          <w:sz w:val="28"/>
          <w:szCs w:val="28"/>
          <w:u w:val="single"/>
        </w:rPr>
        <w:t xml:space="preserve"> </w:t>
      </w:r>
      <w:r>
        <w:rPr>
          <w:sz w:val="28"/>
          <w:szCs w:val="28"/>
          <w:u w:val="single"/>
        </w:rPr>
        <w:t xml:space="preserve">   </w:t>
      </w:r>
      <w:r>
        <w:rPr>
          <w:rFonts w:hint="eastAsia"/>
          <w:sz w:val="28"/>
          <w:szCs w:val="28"/>
          <w:u w:val="single"/>
        </w:rPr>
        <w:t xml:space="preserve">  </w:t>
      </w:r>
      <w:r>
        <w:rPr>
          <w:rFonts w:hint="eastAsia"/>
          <w:sz w:val="28"/>
          <w:szCs w:val="28"/>
        </w:rPr>
        <w:t>月</w:t>
      </w:r>
      <w:r>
        <w:rPr>
          <w:rFonts w:hint="eastAsia"/>
          <w:sz w:val="28"/>
          <w:szCs w:val="28"/>
          <w:u w:val="single"/>
        </w:rPr>
        <w:t xml:space="preserve"> </w:t>
      </w:r>
      <w:r>
        <w:rPr>
          <w:sz w:val="28"/>
          <w:szCs w:val="28"/>
          <w:u w:val="single"/>
        </w:rPr>
        <w:t xml:space="preserve">     </w:t>
      </w:r>
      <w:r>
        <w:rPr>
          <w:rFonts w:hint="eastAsia"/>
          <w:sz w:val="28"/>
          <w:szCs w:val="28"/>
          <w:u w:val="single"/>
        </w:rPr>
        <w:t xml:space="preserve"> </w:t>
      </w:r>
      <w:r>
        <w:rPr>
          <w:sz w:val="28"/>
          <w:szCs w:val="28"/>
          <w:u w:val="single"/>
        </w:rPr>
        <w:t xml:space="preserve">  </w:t>
      </w:r>
      <w:r>
        <w:rPr>
          <w:rFonts w:hint="eastAsia"/>
          <w:sz w:val="28"/>
          <w:szCs w:val="28"/>
          <w:u w:val="single"/>
        </w:rPr>
        <w:t xml:space="preserve">  </w:t>
      </w:r>
      <w:r>
        <w:rPr>
          <w:rFonts w:hint="eastAsia"/>
          <w:sz w:val="28"/>
          <w:szCs w:val="28"/>
        </w:rPr>
        <w:t>日</w:t>
      </w:r>
    </w:p>
    <w:p>
      <w:pPr>
        <w:ind w:firstLine="0" w:firstLineChars="0"/>
        <w:jc w:val="center"/>
        <w:rPr>
          <w:b/>
          <w:sz w:val="28"/>
          <w:szCs w:val="28"/>
        </w:rPr>
      </w:pPr>
      <w:r>
        <w:rPr>
          <w:rFonts w:hint="eastAsia"/>
          <w:b/>
          <w:sz w:val="28"/>
          <w:szCs w:val="28"/>
        </w:rPr>
        <w:t>一、磋商函（承诺</w:t>
      </w:r>
      <w:r>
        <w:rPr>
          <w:b/>
          <w:sz w:val="28"/>
          <w:szCs w:val="28"/>
        </w:rPr>
        <w:t>函）</w:t>
      </w:r>
    </w:p>
    <w:p>
      <w:pPr>
        <w:ind w:firstLine="0" w:firstLineChars="0"/>
        <w:jc w:val="center"/>
        <w:rPr>
          <w:b/>
          <w:sz w:val="28"/>
          <w:szCs w:val="28"/>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b/>
          <w:bCs/>
          <w:color w:val="000000"/>
          <w:sz w:val="28"/>
          <w:szCs w:val="28"/>
          <w:u w:val="single"/>
        </w:rPr>
      </w:pPr>
      <w:r>
        <w:rPr>
          <w:rFonts w:hint="eastAsia" w:ascii="宋体" w:hAnsi="宋体"/>
          <w:b/>
          <w:bCs/>
          <w:color w:val="000000"/>
          <w:sz w:val="28"/>
          <w:szCs w:val="28"/>
          <w:u w:val="single"/>
          <w:lang w:val="en-US" w:eastAsia="zh-CN"/>
        </w:rPr>
        <w:t>乐山上诚工程管理服务有限公司</w:t>
      </w:r>
      <w:r>
        <w:rPr>
          <w:rFonts w:hint="eastAsia" w:ascii="宋体" w:hAnsi="宋体"/>
          <w:b/>
          <w:bCs/>
          <w:color w:val="000000"/>
          <w:sz w:val="28"/>
          <w:szCs w:val="28"/>
          <w:u w:val="single"/>
        </w:rPr>
        <w:t>（采购代理机构名称）：</w:t>
      </w:r>
    </w:p>
    <w:p>
      <w:pPr>
        <w:spacing w:line="500" w:lineRule="exact"/>
        <w:ind w:firstLine="480" w:firstLineChars="200"/>
        <w:rPr>
          <w:rFonts w:ascii="宋体"/>
          <w:sz w:val="24"/>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color w:val="000000"/>
          <w:sz w:val="28"/>
          <w:szCs w:val="28"/>
          <w:highlight w:val="none"/>
        </w:rPr>
      </w:pPr>
      <w:r>
        <w:rPr>
          <w:rFonts w:hint="eastAsia" w:ascii="宋体" w:hAnsi="宋体"/>
          <w:color w:val="000000"/>
          <w:sz w:val="28"/>
          <w:szCs w:val="28"/>
          <w:highlight w:val="none"/>
        </w:rPr>
        <w:t>我公司作为本次采购项目的供应商，根据磋商文件要求，现郑重承诺如下：</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color w:val="000000"/>
          <w:sz w:val="28"/>
          <w:szCs w:val="28"/>
          <w:highlight w:val="none"/>
        </w:rPr>
      </w:pPr>
      <w:r>
        <w:rPr>
          <w:rFonts w:hint="eastAsia" w:ascii="宋体" w:hAnsi="宋体"/>
          <w:color w:val="000000"/>
          <w:sz w:val="28"/>
          <w:szCs w:val="28"/>
          <w:highlight w:val="none"/>
        </w:rPr>
        <w:t>一、具备《中华人民共和国政府采购法》第二十二条第一款和本项目规定的条件：</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color w:val="000000"/>
          <w:sz w:val="28"/>
          <w:szCs w:val="28"/>
          <w:highlight w:val="none"/>
        </w:rPr>
      </w:pPr>
      <w:r>
        <w:rPr>
          <w:rFonts w:hint="eastAsia" w:ascii="宋体" w:hAnsi="宋体"/>
          <w:color w:val="000000"/>
          <w:sz w:val="28"/>
          <w:szCs w:val="28"/>
          <w:highlight w:val="none"/>
        </w:rPr>
        <w:t>（一）具有独立承担民事责任的能力；</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color w:val="000000"/>
          <w:sz w:val="28"/>
          <w:szCs w:val="28"/>
          <w:highlight w:val="none"/>
        </w:rPr>
      </w:pPr>
      <w:r>
        <w:rPr>
          <w:rFonts w:hint="eastAsia" w:ascii="宋体" w:hAnsi="宋体"/>
          <w:color w:val="000000"/>
          <w:sz w:val="28"/>
          <w:szCs w:val="28"/>
          <w:highlight w:val="none"/>
        </w:rPr>
        <w:t>（二）具有良好的商业信誉和健全的财务会计制度；</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color w:val="000000"/>
          <w:sz w:val="28"/>
          <w:szCs w:val="28"/>
          <w:highlight w:val="none"/>
        </w:rPr>
      </w:pPr>
      <w:r>
        <w:rPr>
          <w:rFonts w:hint="eastAsia" w:ascii="宋体" w:hAnsi="宋体"/>
          <w:color w:val="000000"/>
          <w:sz w:val="28"/>
          <w:szCs w:val="28"/>
          <w:highlight w:val="none"/>
        </w:rPr>
        <w:t>（三）具有履行合同所必需的设备和专业技术能力；</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color w:val="000000"/>
          <w:sz w:val="28"/>
          <w:szCs w:val="28"/>
          <w:highlight w:val="none"/>
        </w:rPr>
      </w:pPr>
      <w:r>
        <w:rPr>
          <w:rFonts w:hint="eastAsia" w:ascii="宋体" w:hAnsi="宋体"/>
          <w:color w:val="000000"/>
          <w:sz w:val="28"/>
          <w:szCs w:val="28"/>
          <w:highlight w:val="none"/>
        </w:rPr>
        <w:t>（四）有依法缴纳税收和社会保障资金的良好记录；</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color w:val="000000"/>
          <w:sz w:val="28"/>
          <w:szCs w:val="28"/>
          <w:highlight w:val="none"/>
        </w:rPr>
      </w:pPr>
      <w:r>
        <w:rPr>
          <w:rFonts w:hint="eastAsia" w:ascii="宋体" w:hAnsi="宋体"/>
          <w:color w:val="000000"/>
          <w:sz w:val="28"/>
          <w:szCs w:val="28"/>
          <w:highlight w:val="none"/>
        </w:rPr>
        <w:t>（五）参加政府采购活动前三年内，在经营活动中没有重大违法记录；</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color w:val="000000"/>
          <w:sz w:val="28"/>
          <w:szCs w:val="28"/>
          <w:highlight w:val="none"/>
        </w:rPr>
      </w:pPr>
      <w:r>
        <w:rPr>
          <w:rFonts w:hint="eastAsia" w:ascii="宋体" w:hAnsi="宋体"/>
          <w:color w:val="000000"/>
          <w:sz w:val="28"/>
          <w:szCs w:val="28"/>
          <w:highlight w:val="none"/>
        </w:rPr>
        <w:t>（六）法律、行政法规规定的其他条件；</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color w:val="000000"/>
          <w:sz w:val="28"/>
          <w:szCs w:val="28"/>
          <w:highlight w:val="none"/>
        </w:rPr>
      </w:pPr>
      <w:r>
        <w:rPr>
          <w:rFonts w:hint="eastAsia" w:ascii="宋体" w:hAnsi="宋体"/>
          <w:color w:val="000000"/>
          <w:sz w:val="28"/>
          <w:szCs w:val="28"/>
          <w:highlight w:val="none"/>
        </w:rPr>
        <w:t>（七）根据采购项目提出的特殊条件。</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color w:val="000000"/>
          <w:sz w:val="28"/>
          <w:szCs w:val="28"/>
          <w:highlight w:val="none"/>
        </w:rPr>
      </w:pPr>
      <w:r>
        <w:rPr>
          <w:rFonts w:hint="eastAsia" w:ascii="宋体" w:hAnsi="宋体"/>
          <w:color w:val="000000"/>
          <w:sz w:val="28"/>
          <w:szCs w:val="28"/>
          <w:highlight w:val="none"/>
        </w:rPr>
        <w:t>二、完全接受和满足本项目磋商文件中规定的实质性要求，如对磋商文件有异议，已经在递交响应文件截止时间届满前依法进行维权救济，不存在对磋商文件有异议的同时又参加磋商以求侥幸成交或者为实现其他非法目的的行为。</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color w:val="000000"/>
          <w:sz w:val="28"/>
          <w:szCs w:val="28"/>
          <w:highlight w:val="none"/>
        </w:rPr>
      </w:pPr>
      <w:r>
        <w:rPr>
          <w:rFonts w:hint="eastAsia" w:ascii="宋体" w:hAnsi="宋体"/>
          <w:color w:val="000000"/>
          <w:sz w:val="28"/>
          <w:szCs w:val="28"/>
          <w:highlight w:val="none"/>
        </w:rPr>
        <w:t>三、在参加本次采购活动中，不存在与单位负责人为同一人或者存在直接控股、管理关系的其他供应商参与同一合同项下的政府采购活动的行为。</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color w:val="000000"/>
          <w:sz w:val="28"/>
          <w:szCs w:val="28"/>
          <w:highlight w:val="none"/>
        </w:rPr>
      </w:pPr>
      <w:r>
        <w:rPr>
          <w:rFonts w:hint="eastAsia" w:ascii="宋体" w:hAnsi="宋体"/>
          <w:color w:val="000000"/>
          <w:sz w:val="28"/>
          <w:szCs w:val="28"/>
          <w:highlight w:val="none"/>
        </w:rPr>
        <w:t>四、在参加本次采购活动中，不存在和其他供应商在同一合同项下的采购项目中，同时委托同一个自然人、同一家庭的人员、同一单位的人员作为代理人的行为。</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color w:val="000000"/>
          <w:sz w:val="28"/>
          <w:szCs w:val="28"/>
          <w:highlight w:val="none"/>
        </w:rPr>
      </w:pPr>
      <w:r>
        <w:rPr>
          <w:rFonts w:hint="eastAsia" w:ascii="宋体" w:hAnsi="宋体"/>
          <w:color w:val="000000"/>
          <w:sz w:val="28"/>
          <w:szCs w:val="28"/>
          <w:highlight w:val="none"/>
        </w:rPr>
        <w:t>五、如果有《四川省政府采购当事人诚信管理办法》（川财采[2015]33号）规定的记入诚信档案的失信行为，将在响应文件中全面如实反映。</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color w:val="000000"/>
          <w:sz w:val="28"/>
          <w:szCs w:val="28"/>
          <w:highlight w:val="none"/>
        </w:rPr>
      </w:pPr>
      <w:r>
        <w:rPr>
          <w:rFonts w:hint="eastAsia" w:ascii="宋体" w:hAnsi="宋体"/>
          <w:color w:val="000000"/>
          <w:sz w:val="28"/>
          <w:szCs w:val="28"/>
          <w:highlight w:val="none"/>
        </w:rPr>
        <w:t>六、响应文件中提供的任何资料和技术、服务、商务等响应承诺情况都是真实的、有效的、合法的。</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color w:val="000000"/>
          <w:sz w:val="28"/>
          <w:szCs w:val="28"/>
          <w:highlight w:val="none"/>
        </w:rPr>
      </w:pPr>
      <w:r>
        <w:rPr>
          <w:rFonts w:hint="eastAsia" w:ascii="宋体" w:hAnsi="宋体"/>
          <w:color w:val="000000"/>
          <w:sz w:val="28"/>
          <w:szCs w:val="28"/>
          <w:highlight w:val="none"/>
        </w:rPr>
        <w:t>七、如本项目磋商采购过程中需要提供样品，则我公司提供的样品即为成交后将要提供的成交产品，我公司对提供样品的性能和质量负责，因样品存在缺陷或者不符合磋商文件要求导致未能成交的，我公司愿意承担相应不利后果。</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color w:val="000000"/>
          <w:sz w:val="28"/>
          <w:szCs w:val="28"/>
          <w:highlight w:val="none"/>
          <w:lang w:eastAsia="zh-CN"/>
        </w:rPr>
      </w:pPr>
      <w:r>
        <w:rPr>
          <w:rFonts w:hint="eastAsia" w:ascii="宋体" w:hAnsi="宋体"/>
          <w:color w:val="000000"/>
          <w:sz w:val="28"/>
          <w:szCs w:val="28"/>
          <w:highlight w:val="none"/>
          <w:lang w:eastAsia="zh-CN"/>
        </w:rPr>
        <w:t>八、</w:t>
      </w:r>
      <w:r>
        <w:rPr>
          <w:rFonts w:hint="eastAsia" w:ascii="宋体" w:hAnsi="宋体"/>
          <w:color w:val="000000"/>
          <w:sz w:val="28"/>
          <w:szCs w:val="28"/>
          <w:highlight w:val="none"/>
        </w:rPr>
        <w:t>本项目不允许分包、不允许转包，我方承诺不分包、不转包。</w:t>
      </w:r>
    </w:p>
    <w:p>
      <w:pPr>
        <w:pStyle w:val="2"/>
        <w:rPr>
          <w:rFonts w:hint="eastAsia"/>
          <w:highlight w:val="none"/>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color w:val="000000"/>
          <w:sz w:val="28"/>
          <w:szCs w:val="28"/>
          <w:highlight w:val="none"/>
        </w:rPr>
      </w:pPr>
      <w:r>
        <w:rPr>
          <w:rFonts w:hint="eastAsia" w:ascii="宋体" w:hAnsi="宋体"/>
          <w:color w:val="000000"/>
          <w:sz w:val="28"/>
          <w:szCs w:val="28"/>
          <w:highlight w:val="none"/>
        </w:rPr>
        <w:t>本公司对上述承诺的内容事项真实性负责。如经</w:t>
      </w:r>
      <w:r>
        <w:rPr>
          <w:rFonts w:hint="eastAsia" w:ascii="宋体" w:hAnsi="宋体"/>
          <w:sz w:val="28"/>
          <w:szCs w:val="28"/>
          <w:highlight w:val="none"/>
        </w:rPr>
        <w:t>查实上述承诺的内容事项存在虚假，我公司愿意接受以提供虚假材料谋取成交的法</w:t>
      </w:r>
      <w:r>
        <w:rPr>
          <w:rFonts w:hint="eastAsia" w:ascii="宋体" w:hAnsi="宋体"/>
          <w:color w:val="000000"/>
          <w:sz w:val="28"/>
          <w:szCs w:val="28"/>
          <w:highlight w:val="none"/>
        </w:rPr>
        <w:t>律责任。</w:t>
      </w:r>
    </w:p>
    <w:p>
      <w:pPr>
        <w:keepNext w:val="0"/>
        <w:keepLines w:val="0"/>
        <w:pageBreakBefore w:val="0"/>
        <w:widowControl w:val="0"/>
        <w:kinsoku/>
        <w:wordWrap/>
        <w:overflowPunct/>
        <w:topLinePunct w:val="0"/>
        <w:autoSpaceDE/>
        <w:autoSpaceDN/>
        <w:bidi w:val="0"/>
        <w:adjustRightInd/>
        <w:snapToGrid/>
        <w:spacing w:line="500" w:lineRule="exact"/>
        <w:ind w:firstLine="48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color w:val="000000"/>
          <w:sz w:val="28"/>
          <w:szCs w:val="28"/>
        </w:rPr>
      </w:pPr>
      <w:r>
        <w:rPr>
          <w:rFonts w:hint="eastAsia" w:ascii="宋体" w:hAnsi="宋体"/>
          <w:color w:val="000000"/>
          <w:sz w:val="28"/>
          <w:szCs w:val="28"/>
        </w:rPr>
        <w:t>法定代表人签字或者加盖个人私章：XXXX</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color w:val="000000"/>
          <w:sz w:val="28"/>
          <w:szCs w:val="28"/>
        </w:rPr>
      </w:pPr>
      <w:r>
        <w:rPr>
          <w:rFonts w:hint="eastAsia" w:ascii="宋体" w:hAnsi="宋体"/>
          <w:color w:val="000000"/>
          <w:sz w:val="28"/>
          <w:szCs w:val="28"/>
        </w:rPr>
        <w:t>授权代表签字：XXXX</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color w:val="000000"/>
          <w:sz w:val="28"/>
          <w:szCs w:val="28"/>
        </w:rPr>
      </w:pPr>
      <w:r>
        <w:rPr>
          <w:rFonts w:hint="eastAsia" w:ascii="宋体" w:hAnsi="宋体"/>
          <w:color w:val="000000"/>
          <w:sz w:val="28"/>
          <w:szCs w:val="28"/>
        </w:rPr>
        <w:t>供应商名称：XXXX（盖章）</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bCs/>
          <w:color w:val="000000"/>
          <w:sz w:val="28"/>
          <w:szCs w:val="28"/>
        </w:rPr>
      </w:pPr>
      <w:r>
        <w:rPr>
          <w:rFonts w:hint="eastAsia" w:ascii="宋体" w:hAnsi="宋体"/>
          <w:color w:val="000000"/>
          <w:sz w:val="28"/>
          <w:szCs w:val="28"/>
        </w:rPr>
        <w:t>日    期：XXX年XXX月XXX日</w:t>
      </w:r>
    </w:p>
    <w:p>
      <w:pPr>
        <w:jc w:val="center"/>
        <w:rPr>
          <w:rFonts w:hint="eastAsia"/>
          <w:b/>
          <w:color w:val="000000"/>
          <w:sz w:val="32"/>
          <w:szCs w:val="32"/>
          <w:lang w:eastAsia="zh-CN"/>
        </w:rPr>
        <w:sectPr>
          <w:pgSz w:w="11906" w:h="16838"/>
          <w:pgMar w:top="1191" w:right="1684" w:bottom="1191" w:left="1684" w:header="851" w:footer="992" w:gutter="0"/>
          <w:pgNumType w:fmt="decimal"/>
          <w:cols w:space="720" w:num="1"/>
          <w:docGrid w:type="lines" w:linePitch="312" w:charSpace="0"/>
        </w:sectPr>
      </w:pPr>
    </w:p>
    <w:p>
      <w:pPr>
        <w:jc w:val="center"/>
        <w:rPr>
          <w:rFonts w:hint="eastAsia"/>
          <w:b/>
          <w:color w:val="000000"/>
          <w:sz w:val="32"/>
          <w:szCs w:val="32"/>
        </w:rPr>
      </w:pPr>
      <w:r>
        <w:rPr>
          <w:rFonts w:hint="eastAsia"/>
          <w:b/>
          <w:color w:val="000000"/>
          <w:sz w:val="32"/>
          <w:szCs w:val="32"/>
          <w:lang w:eastAsia="zh-CN"/>
        </w:rPr>
        <w:t>二</w:t>
      </w:r>
      <w:r>
        <w:rPr>
          <w:rFonts w:hint="eastAsia"/>
          <w:b/>
          <w:color w:val="000000"/>
          <w:sz w:val="32"/>
          <w:szCs w:val="32"/>
        </w:rPr>
        <w:t>、法定代表人</w:t>
      </w:r>
      <w:r>
        <w:rPr>
          <w:rFonts w:hint="eastAsia"/>
          <w:b/>
          <w:color w:val="000000"/>
          <w:sz w:val="32"/>
          <w:szCs w:val="32"/>
          <w:lang w:val="en-US" w:eastAsia="zh-CN"/>
        </w:rPr>
        <w:t>/单位负责人</w:t>
      </w:r>
      <w:r>
        <w:rPr>
          <w:rFonts w:hint="eastAsia"/>
          <w:b/>
          <w:color w:val="000000"/>
          <w:sz w:val="32"/>
          <w:szCs w:val="32"/>
        </w:rPr>
        <w:t>授权书</w:t>
      </w:r>
    </w:p>
    <w:p>
      <w:pPr>
        <w:keepNext w:val="0"/>
        <w:keepLines w:val="0"/>
        <w:widowControl/>
        <w:suppressLineNumbers w:val="0"/>
        <w:jc w:val="center"/>
        <w:rPr>
          <w:sz w:val="28"/>
          <w:szCs w:val="28"/>
        </w:rPr>
      </w:pPr>
      <w:r>
        <w:rPr>
          <w:rFonts w:hint="eastAsia" w:ascii="宋体" w:hAnsi="宋体" w:eastAsia="宋体" w:cs="宋体"/>
          <w:color w:val="000000"/>
          <w:kern w:val="0"/>
          <w:sz w:val="28"/>
          <w:szCs w:val="28"/>
          <w:lang w:val="en-US" w:eastAsia="zh-CN" w:bidi="ar"/>
        </w:rPr>
        <w:t>（若为授权代表参加，提供此页）</w:t>
      </w:r>
    </w:p>
    <w:p>
      <w:pPr>
        <w:jc w:val="center"/>
        <w:rPr>
          <w:rFonts w:hint="eastAsia"/>
          <w:b/>
          <w:color w:val="000000"/>
          <w:sz w:val="44"/>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b/>
          <w:bCs/>
          <w:color w:val="000000"/>
          <w:sz w:val="28"/>
          <w:szCs w:val="28"/>
          <w:u w:val="single"/>
        </w:rPr>
      </w:pPr>
      <w:r>
        <w:rPr>
          <w:rFonts w:hint="eastAsia" w:ascii="宋体" w:hAnsi="宋体"/>
          <w:b/>
          <w:bCs/>
          <w:color w:val="000000"/>
          <w:sz w:val="28"/>
          <w:szCs w:val="28"/>
          <w:u w:val="single"/>
          <w:lang w:val="en-US" w:eastAsia="zh-CN"/>
        </w:rPr>
        <w:t>乐山上诚工程管理服务有限公司</w:t>
      </w:r>
      <w:r>
        <w:rPr>
          <w:rFonts w:hint="eastAsia" w:ascii="宋体" w:hAnsi="宋体"/>
          <w:b/>
          <w:bCs/>
          <w:color w:val="000000"/>
          <w:sz w:val="28"/>
          <w:szCs w:val="28"/>
          <w:u w:val="single"/>
        </w:rPr>
        <w:t>（采购代理机构名称）：</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color w:val="000000"/>
          <w:sz w:val="28"/>
          <w:szCs w:val="28"/>
        </w:rPr>
      </w:pPr>
      <w:r>
        <w:rPr>
          <w:rFonts w:hint="eastAsia" w:ascii="宋体" w:hAnsi="宋体"/>
          <w:color w:val="000000"/>
          <w:sz w:val="28"/>
          <w:szCs w:val="28"/>
        </w:rPr>
        <w:t>本授权声明：XXX（单位名称）,XXX（法定代表人姓名、职务）授权XXX</w:t>
      </w:r>
      <w:r>
        <w:rPr>
          <w:rFonts w:hint="eastAsia" w:ascii="宋体" w:hAnsi="宋体"/>
          <w:color w:val="000000"/>
          <w:sz w:val="28"/>
          <w:szCs w:val="28"/>
          <w:u w:val="single"/>
        </w:rPr>
        <w:t xml:space="preserve">                   </w:t>
      </w:r>
      <w:r>
        <w:rPr>
          <w:rFonts w:hint="eastAsia" w:ascii="宋体" w:hAnsi="宋体"/>
          <w:color w:val="000000"/>
          <w:sz w:val="28"/>
          <w:szCs w:val="28"/>
        </w:rPr>
        <w:t>（被授权人姓名、职务）为我方参加XXX项目（采购编号：XXX）磋商采购活动的合法代表，以我方名义全权处理该项目有关磋商、报价、签订合同以及执行合同等一切事宜。</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color w:val="000000"/>
          <w:sz w:val="28"/>
          <w:szCs w:val="28"/>
        </w:rPr>
      </w:pPr>
      <w:r>
        <w:rPr>
          <w:rFonts w:hint="eastAsia" w:ascii="宋体" w:hAnsi="宋体"/>
          <w:color w:val="000000"/>
          <w:sz w:val="28"/>
          <w:szCs w:val="28"/>
        </w:rPr>
        <w:t>特此声明。</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color w:val="000000"/>
          <w:sz w:val="28"/>
          <w:szCs w:val="28"/>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color w:val="000000"/>
          <w:sz w:val="28"/>
          <w:szCs w:val="28"/>
        </w:rPr>
      </w:pPr>
      <w:r>
        <w:rPr>
          <w:rFonts w:hint="eastAsia" w:ascii="宋体" w:hAnsi="宋体"/>
          <w:color w:val="000000"/>
          <w:sz w:val="28"/>
          <w:szCs w:val="28"/>
        </w:rPr>
        <w:t>供应商名称：XXX（盖单位公章）</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color w:val="000000"/>
          <w:sz w:val="28"/>
          <w:szCs w:val="28"/>
        </w:rPr>
      </w:pPr>
      <w:r>
        <w:rPr>
          <w:rFonts w:hint="eastAsia" w:ascii="宋体" w:hAnsi="宋体"/>
          <w:color w:val="000000"/>
          <w:sz w:val="28"/>
          <w:szCs w:val="28"/>
        </w:rPr>
        <w:t>法定代表人（签字或盖章）：XXX</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color w:val="000000"/>
          <w:sz w:val="28"/>
          <w:szCs w:val="28"/>
        </w:rPr>
      </w:pPr>
      <w:r>
        <w:rPr>
          <w:rFonts w:hint="eastAsia" w:ascii="宋体" w:hAnsi="宋体"/>
          <w:color w:val="000000"/>
          <w:sz w:val="28"/>
          <w:szCs w:val="28"/>
        </w:rPr>
        <w:t>职    务：XXX</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color w:val="000000"/>
          <w:sz w:val="28"/>
          <w:szCs w:val="28"/>
        </w:rPr>
      </w:pPr>
      <w:r>
        <w:rPr>
          <w:rFonts w:hint="eastAsia" w:ascii="宋体" w:hAnsi="宋体"/>
          <w:color w:val="000000"/>
          <w:sz w:val="28"/>
          <w:szCs w:val="28"/>
        </w:rPr>
        <w:t>被授权人签字：XXX</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color w:val="000000"/>
          <w:sz w:val="28"/>
          <w:szCs w:val="28"/>
        </w:rPr>
      </w:pPr>
      <w:r>
        <w:rPr>
          <w:rFonts w:hint="eastAsia" w:ascii="宋体" w:hAnsi="宋体"/>
          <w:color w:val="000000"/>
          <w:sz w:val="28"/>
          <w:szCs w:val="28"/>
        </w:rPr>
        <w:t>职    务：XXX</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color w:val="000000"/>
          <w:sz w:val="28"/>
          <w:szCs w:val="28"/>
        </w:rPr>
      </w:pPr>
      <w:r>
        <w:rPr>
          <w:rFonts w:hint="eastAsia" w:ascii="宋体" w:hAnsi="宋体"/>
          <w:color w:val="000000"/>
          <w:sz w:val="28"/>
          <w:szCs w:val="28"/>
        </w:rPr>
        <w:t>日    期：XXX年XXX月XXX日</w:t>
      </w:r>
    </w:p>
    <w:p>
      <w:pPr>
        <w:spacing w:line="400" w:lineRule="exact"/>
        <w:rPr>
          <w:rFonts w:hint="eastAsia"/>
          <w:color w:val="000000"/>
          <w:sz w:val="24"/>
        </w:rPr>
      </w:pPr>
    </w:p>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auto"/>
        <w:rPr>
          <w:rFonts w:hint="eastAsia" w:ascii="宋体" w:hAnsi="宋体" w:eastAsia="宋体" w:cs="宋体"/>
          <w:b/>
          <w:bCs/>
          <w:color w:val="000000"/>
          <w:kern w:val="0"/>
          <w:sz w:val="28"/>
          <w:szCs w:val="28"/>
          <w:lang w:val="en-US" w:eastAsia="zh-CN" w:bidi="ar"/>
        </w:rPr>
      </w:pPr>
      <w:r>
        <w:rPr>
          <w:rFonts w:hint="eastAsia" w:ascii="宋体" w:hAnsi="宋体" w:eastAsia="宋体" w:cs="宋体"/>
          <w:b/>
          <w:bCs/>
          <w:color w:val="000000"/>
          <w:kern w:val="0"/>
          <w:sz w:val="28"/>
          <w:szCs w:val="28"/>
          <w:lang w:val="en-US" w:eastAsia="zh-CN" w:bidi="ar"/>
        </w:rPr>
        <w:t xml:space="preserve">附：法定代表人/单位负责人和授权代表身份证复印件（正反面） </w:t>
      </w:r>
    </w:p>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auto"/>
        <w:rPr>
          <w:rFonts w:hint="eastAsia" w:ascii="宋体" w:hAnsi="宋体" w:eastAsia="宋体" w:cs="宋体"/>
          <w:b w:val="0"/>
          <w:bCs w:val="0"/>
          <w:color w:val="000000"/>
          <w:kern w:val="0"/>
          <w:sz w:val="28"/>
          <w:szCs w:val="28"/>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auto"/>
        <w:rPr>
          <w:b w:val="0"/>
          <w:bCs w:val="0"/>
          <w:sz w:val="24"/>
          <w:szCs w:val="24"/>
        </w:rPr>
      </w:pPr>
      <w:r>
        <w:rPr>
          <w:rFonts w:hint="eastAsia" w:ascii="宋体" w:hAnsi="宋体" w:eastAsia="宋体" w:cs="宋体"/>
          <w:b w:val="0"/>
          <w:bCs w:val="0"/>
          <w:color w:val="000000"/>
          <w:kern w:val="0"/>
          <w:sz w:val="24"/>
          <w:szCs w:val="24"/>
          <w:lang w:val="en-US" w:eastAsia="zh-CN" w:bidi="ar"/>
        </w:rPr>
        <w:t xml:space="preserve">注：1、供应商为法人单位时提供“法定代表人授权书”，供应商为其他组织时提供“单位负 责人授权书”，供应商为自然人时提供“自然人身份证明材料”。 </w:t>
      </w:r>
    </w:p>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auto"/>
        <w:rPr>
          <w:b w:val="0"/>
          <w:bCs w:val="0"/>
          <w:sz w:val="24"/>
          <w:szCs w:val="24"/>
        </w:rPr>
      </w:pPr>
      <w:r>
        <w:rPr>
          <w:rFonts w:hint="eastAsia" w:ascii="宋体" w:hAnsi="宋体" w:eastAsia="宋体" w:cs="宋体"/>
          <w:b w:val="0"/>
          <w:bCs w:val="0"/>
          <w:color w:val="000000"/>
          <w:kern w:val="0"/>
          <w:sz w:val="24"/>
          <w:szCs w:val="24"/>
          <w:lang w:val="en-US" w:eastAsia="zh-CN" w:bidi="ar"/>
        </w:rPr>
        <w:t xml:space="preserve">2、应附法定代表人/单位负责人身份证明材料复印件和授权代表身份证明材料复印件。 </w:t>
      </w:r>
    </w:p>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auto"/>
        <w:rPr>
          <w:b w:val="0"/>
          <w:bCs w:val="0"/>
          <w:sz w:val="24"/>
          <w:szCs w:val="24"/>
        </w:rPr>
      </w:pPr>
      <w:r>
        <w:rPr>
          <w:rFonts w:hint="eastAsia" w:ascii="宋体" w:hAnsi="宋体" w:eastAsia="宋体" w:cs="宋体"/>
          <w:b w:val="0"/>
          <w:bCs w:val="0"/>
          <w:color w:val="000000"/>
          <w:kern w:val="0"/>
          <w:sz w:val="24"/>
          <w:szCs w:val="24"/>
          <w:lang w:val="en-US" w:eastAsia="zh-CN" w:bidi="ar"/>
        </w:rPr>
        <w:t xml:space="preserve">3、身份证明材料包括居民身份证或户口本或军官证或护照等。 </w:t>
      </w:r>
    </w:p>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auto"/>
        <w:rPr>
          <w:b w:val="0"/>
          <w:bCs w:val="0"/>
          <w:sz w:val="24"/>
          <w:szCs w:val="24"/>
        </w:rPr>
      </w:pPr>
      <w:r>
        <w:rPr>
          <w:rFonts w:hint="eastAsia" w:ascii="宋体" w:hAnsi="宋体" w:eastAsia="宋体" w:cs="宋体"/>
          <w:b w:val="0"/>
          <w:bCs w:val="0"/>
          <w:color w:val="000000"/>
          <w:kern w:val="0"/>
          <w:sz w:val="24"/>
          <w:szCs w:val="24"/>
          <w:lang w:val="en-US" w:eastAsia="zh-CN" w:bidi="ar"/>
        </w:rPr>
        <w:t xml:space="preserve">4、身份证明材料应同时提供其在有效期的材料，如居民身份证正、反面复印件。 </w:t>
      </w:r>
    </w:p>
    <w:p>
      <w:pPr>
        <w:keepNext w:val="0"/>
        <w:keepLines w:val="0"/>
        <w:pageBreakBefore w:val="0"/>
        <w:kinsoku/>
        <w:wordWrap/>
        <w:overflowPunct/>
        <w:topLinePunct w:val="0"/>
        <w:autoSpaceDE/>
        <w:autoSpaceDN/>
        <w:bidi w:val="0"/>
        <w:adjustRightInd/>
        <w:snapToGrid/>
        <w:spacing w:line="500" w:lineRule="exact"/>
        <w:jc w:val="both"/>
        <w:textAlignment w:val="auto"/>
        <w:rPr>
          <w:rFonts w:hint="eastAsia" w:ascii="Times New Roman" w:hAnsi="Times New Roman" w:eastAsia="宋体" w:cs="Times New Roman"/>
          <w:b/>
          <w:color w:val="000000"/>
          <w:sz w:val="28"/>
          <w:szCs w:val="28"/>
          <w:lang w:val="en-US" w:eastAsia="zh-CN"/>
        </w:rPr>
        <w:sectPr>
          <w:pgSz w:w="11906" w:h="16838"/>
          <w:pgMar w:top="1191" w:right="1684" w:bottom="1191" w:left="1684" w:header="851" w:footer="992" w:gutter="0"/>
          <w:pgNumType w:fmt="decimal"/>
          <w:cols w:space="720" w:num="1"/>
          <w:docGrid w:type="lines" w:linePitch="312" w:charSpace="0"/>
        </w:sectPr>
      </w:pPr>
      <w:r>
        <w:rPr>
          <w:rFonts w:hint="eastAsia" w:ascii="宋体" w:hAnsi="宋体" w:eastAsia="宋体" w:cs="宋体"/>
          <w:b w:val="0"/>
          <w:bCs w:val="0"/>
          <w:color w:val="000000"/>
          <w:kern w:val="0"/>
          <w:sz w:val="24"/>
          <w:szCs w:val="24"/>
          <w:lang w:val="en-US" w:eastAsia="zh-CN" w:bidi="ar"/>
        </w:rPr>
        <w:t>5、此授权书盖章位置未做强制性要求。</w:t>
      </w:r>
    </w:p>
    <w:p>
      <w:pPr>
        <w:jc w:val="center"/>
        <w:rPr>
          <w:rFonts w:hint="eastAsia" w:ascii="Times New Roman" w:hAnsi="Times New Roman" w:eastAsia="宋体" w:cs="Times New Roman"/>
          <w:b/>
          <w:color w:val="000000"/>
          <w:sz w:val="32"/>
          <w:szCs w:val="32"/>
          <w:lang w:eastAsia="zh-CN"/>
        </w:rPr>
      </w:pPr>
      <w:r>
        <w:rPr>
          <w:rFonts w:hint="eastAsia" w:ascii="Times New Roman" w:hAnsi="Times New Roman" w:eastAsia="宋体" w:cs="Times New Roman"/>
          <w:b/>
          <w:color w:val="000000"/>
          <w:sz w:val="32"/>
          <w:szCs w:val="32"/>
          <w:lang w:val="en-US" w:eastAsia="zh-CN"/>
        </w:rPr>
        <w:t xml:space="preserve">法定代表人/单位负责人身份证明书 </w:t>
      </w:r>
    </w:p>
    <w:p>
      <w:pPr>
        <w:keepNext w:val="0"/>
        <w:keepLines w:val="0"/>
        <w:widowControl/>
        <w:suppressLineNumbers w:val="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（若为法定代表人/单位负责人提供此页）</w:t>
      </w:r>
    </w:p>
    <w:p>
      <w:pPr>
        <w:pStyle w:val="17"/>
      </w:pPr>
    </w:p>
    <w:p>
      <w:pPr>
        <w:tabs>
          <w:tab w:val="left" w:pos="6300"/>
        </w:tabs>
        <w:spacing w:line="360" w:lineRule="auto"/>
        <w:ind w:firstLine="560"/>
        <w:rPr>
          <w:rFonts w:ascii="宋体" w:hAnsi="宋体"/>
          <w:sz w:val="28"/>
          <w:szCs w:val="28"/>
          <w:lang w:val="zh-CN"/>
        </w:rPr>
      </w:pPr>
      <w:r>
        <w:rPr>
          <w:rFonts w:ascii="宋体" w:hAnsi="宋体" w:cs="宋体"/>
          <w:sz w:val="28"/>
          <w:szCs w:val="28"/>
          <w:u w:val="single"/>
          <w:lang w:val="zh-CN"/>
        </w:rPr>
        <w:t xml:space="preserve">    </w:t>
      </w:r>
      <w:r>
        <w:rPr>
          <w:rFonts w:hint="eastAsia" w:ascii="宋体" w:hAnsi="宋体" w:cs="宋体"/>
          <w:i/>
          <w:iCs/>
          <w:sz w:val="28"/>
          <w:szCs w:val="28"/>
          <w:u w:val="single"/>
          <w:lang w:val="zh-CN"/>
        </w:rPr>
        <w:t>（法定代表人姓名）</w:t>
      </w:r>
      <w:r>
        <w:rPr>
          <w:rFonts w:ascii="宋体" w:hAnsi="宋体" w:cs="宋体"/>
          <w:sz w:val="28"/>
          <w:szCs w:val="28"/>
          <w:u w:val="single"/>
          <w:lang w:val="zh-CN"/>
        </w:rPr>
        <w:t xml:space="preserve">     </w:t>
      </w:r>
      <w:r>
        <w:rPr>
          <w:rFonts w:hint="eastAsia" w:ascii="宋体" w:hAnsi="宋体" w:cs="宋体"/>
          <w:sz w:val="28"/>
          <w:szCs w:val="28"/>
          <w:lang w:val="zh-CN"/>
        </w:rPr>
        <w:t>在</w:t>
      </w:r>
      <w:r>
        <w:rPr>
          <w:rFonts w:ascii="宋体" w:hAnsi="宋体" w:cs="宋体"/>
          <w:sz w:val="28"/>
          <w:szCs w:val="28"/>
          <w:u w:val="single"/>
          <w:lang w:val="zh-CN"/>
        </w:rPr>
        <w:t xml:space="preserve">     </w:t>
      </w:r>
      <w:r>
        <w:rPr>
          <w:rFonts w:hint="eastAsia" w:ascii="宋体" w:hAnsi="宋体" w:cs="宋体"/>
          <w:i/>
          <w:iCs/>
          <w:sz w:val="28"/>
          <w:szCs w:val="28"/>
          <w:u w:val="single"/>
          <w:lang w:val="zh-CN"/>
        </w:rPr>
        <w:t>（供应商名称）</w:t>
      </w:r>
      <w:r>
        <w:rPr>
          <w:rFonts w:ascii="宋体" w:hAnsi="宋体" w:cs="宋体"/>
          <w:sz w:val="28"/>
          <w:szCs w:val="28"/>
          <w:u w:val="single"/>
          <w:lang w:val="zh-CN"/>
        </w:rPr>
        <w:t xml:space="preserve">       </w:t>
      </w:r>
      <w:r>
        <w:rPr>
          <w:rFonts w:hint="eastAsia" w:ascii="宋体" w:hAnsi="宋体" w:cs="宋体"/>
          <w:sz w:val="28"/>
          <w:szCs w:val="28"/>
          <w:lang w:val="zh-CN"/>
        </w:rPr>
        <w:t>处任</w:t>
      </w:r>
      <w:r>
        <w:rPr>
          <w:rFonts w:ascii="宋体" w:hAnsi="宋体" w:cs="宋体"/>
          <w:sz w:val="28"/>
          <w:szCs w:val="28"/>
          <w:u w:val="single"/>
          <w:lang w:val="zh-CN"/>
        </w:rPr>
        <w:t xml:space="preserve">    </w:t>
      </w:r>
      <w:r>
        <w:rPr>
          <w:rFonts w:hint="eastAsia" w:ascii="宋体" w:hAnsi="宋体" w:cs="宋体"/>
          <w:i/>
          <w:iCs/>
          <w:sz w:val="28"/>
          <w:szCs w:val="28"/>
          <w:u w:val="single"/>
          <w:lang w:val="zh-CN"/>
        </w:rPr>
        <w:t>（职务名称）</w:t>
      </w:r>
      <w:r>
        <w:rPr>
          <w:rFonts w:ascii="宋体" w:hAnsi="宋体" w:cs="宋体"/>
          <w:sz w:val="28"/>
          <w:szCs w:val="28"/>
          <w:u w:val="single"/>
          <w:lang w:val="zh-CN"/>
        </w:rPr>
        <w:t xml:space="preserve">    </w:t>
      </w:r>
      <w:r>
        <w:rPr>
          <w:rFonts w:hint="eastAsia" w:ascii="宋体" w:hAnsi="宋体" w:cs="宋体"/>
          <w:sz w:val="28"/>
          <w:szCs w:val="28"/>
          <w:lang w:val="zh-CN"/>
        </w:rPr>
        <w:t>职务，是</w:t>
      </w:r>
      <w:r>
        <w:rPr>
          <w:rFonts w:ascii="宋体" w:hAnsi="宋体" w:cs="宋体"/>
          <w:sz w:val="28"/>
          <w:szCs w:val="28"/>
          <w:u w:val="single"/>
          <w:lang w:val="zh-CN"/>
        </w:rPr>
        <w:t xml:space="preserve">     </w:t>
      </w:r>
      <w:r>
        <w:rPr>
          <w:rFonts w:ascii="宋体" w:hAnsi="宋体" w:cs="宋体"/>
          <w:i/>
          <w:iCs/>
          <w:sz w:val="28"/>
          <w:szCs w:val="28"/>
          <w:u w:val="single"/>
          <w:lang w:val="zh-CN"/>
        </w:rPr>
        <w:t xml:space="preserve">  </w:t>
      </w:r>
      <w:r>
        <w:rPr>
          <w:rFonts w:hint="eastAsia" w:ascii="宋体" w:hAnsi="宋体" w:cs="宋体"/>
          <w:i/>
          <w:iCs/>
          <w:sz w:val="28"/>
          <w:szCs w:val="28"/>
          <w:u w:val="single"/>
          <w:lang w:val="zh-CN"/>
        </w:rPr>
        <w:t>（供应商名称）</w:t>
      </w:r>
      <w:r>
        <w:rPr>
          <w:rFonts w:ascii="宋体" w:hAnsi="宋体" w:cs="宋体"/>
          <w:sz w:val="28"/>
          <w:szCs w:val="28"/>
          <w:u w:val="single"/>
          <w:lang w:val="zh-CN"/>
        </w:rPr>
        <w:t xml:space="preserve">       </w:t>
      </w:r>
      <w:r>
        <w:rPr>
          <w:rFonts w:hint="eastAsia" w:ascii="宋体" w:hAnsi="宋体" w:cs="宋体"/>
          <w:sz w:val="28"/>
          <w:szCs w:val="28"/>
          <w:lang w:val="zh-CN"/>
        </w:rPr>
        <w:t>的法定代表人。</w:t>
      </w:r>
    </w:p>
    <w:p>
      <w:pPr>
        <w:tabs>
          <w:tab w:val="left" w:pos="6300"/>
        </w:tabs>
        <w:spacing w:line="360" w:lineRule="auto"/>
        <w:ind w:firstLine="560"/>
        <w:rPr>
          <w:rFonts w:hint="eastAsia" w:ascii="宋体" w:hAnsi="宋体" w:cs="宋体"/>
          <w:sz w:val="28"/>
          <w:szCs w:val="28"/>
          <w:lang w:val="zh-CN"/>
        </w:rPr>
      </w:pPr>
      <w:r>
        <w:rPr>
          <w:rFonts w:hint="eastAsia" w:ascii="宋体" w:hAnsi="宋体" w:cs="宋体"/>
          <w:sz w:val="28"/>
          <w:szCs w:val="28"/>
          <w:lang w:val="zh-CN"/>
        </w:rPr>
        <w:t>特此证明。</w:t>
      </w:r>
    </w:p>
    <w:p>
      <w:pPr>
        <w:pStyle w:val="17"/>
        <w:rPr>
          <w:rFonts w:hint="eastAsia" w:ascii="宋体" w:hAnsi="宋体" w:cs="宋体"/>
          <w:sz w:val="28"/>
          <w:szCs w:val="28"/>
          <w:lang w:val="zh-CN"/>
        </w:rPr>
      </w:pPr>
    </w:p>
    <w:p>
      <w:pPr>
        <w:pStyle w:val="17"/>
        <w:rPr>
          <w:rFonts w:hint="eastAsia" w:ascii="宋体" w:hAnsi="宋体" w:cs="宋体"/>
          <w:sz w:val="28"/>
          <w:szCs w:val="28"/>
          <w:lang w:val="zh-CN"/>
        </w:rPr>
      </w:pPr>
    </w:p>
    <w:p>
      <w:pPr>
        <w:pStyle w:val="17"/>
        <w:rPr>
          <w:rFonts w:hint="eastAsia" w:ascii="宋体" w:hAnsi="宋体" w:cs="宋体"/>
          <w:sz w:val="28"/>
          <w:szCs w:val="28"/>
          <w:lang w:val="zh-CN"/>
        </w:rPr>
      </w:pPr>
    </w:p>
    <w:p>
      <w:pPr>
        <w:pStyle w:val="17"/>
        <w:rPr>
          <w:rFonts w:hint="eastAsia" w:ascii="宋体" w:hAnsi="宋体" w:cs="宋体"/>
          <w:sz w:val="28"/>
          <w:szCs w:val="28"/>
          <w:lang w:val="zh-CN"/>
        </w:rPr>
      </w:pPr>
    </w:p>
    <w:p>
      <w:pPr>
        <w:keepNext w:val="0"/>
        <w:keepLines w:val="0"/>
        <w:pageBreakBefore w:val="0"/>
        <w:widowControl w:val="0"/>
        <w:kinsoku/>
        <w:wordWrap/>
        <w:overflowPunct/>
        <w:topLinePunct w:val="0"/>
        <w:autoSpaceDE/>
        <w:autoSpaceDN/>
        <w:bidi w:val="0"/>
        <w:adjustRightInd w:val="0"/>
        <w:snapToGrid/>
        <w:spacing w:line="500" w:lineRule="exact"/>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供应商名称：XXX（盖单位公章）</w:t>
      </w:r>
    </w:p>
    <w:p>
      <w:pPr>
        <w:keepNext w:val="0"/>
        <w:keepLines w:val="0"/>
        <w:pageBreakBefore w:val="0"/>
        <w:widowControl w:val="0"/>
        <w:kinsoku/>
        <w:wordWrap/>
        <w:overflowPunct/>
        <w:topLinePunct w:val="0"/>
        <w:autoSpaceDE/>
        <w:autoSpaceDN/>
        <w:bidi w:val="0"/>
        <w:adjustRightInd w:val="0"/>
        <w:snapToGrid/>
        <w:spacing w:line="500" w:lineRule="exact"/>
        <w:jc w:val="left"/>
        <w:textAlignment w:val="auto"/>
        <w:rPr>
          <w:rFonts w:hint="eastAsia" w:ascii="宋体" w:hAnsi="宋体" w:eastAsia="宋体" w:cs="宋体"/>
          <w:bCs/>
          <w:color w:val="000000"/>
          <w:sz w:val="28"/>
          <w:szCs w:val="28"/>
        </w:rPr>
      </w:pPr>
      <w:r>
        <w:rPr>
          <w:rFonts w:hint="eastAsia" w:ascii="宋体" w:hAnsi="宋体" w:eastAsia="宋体" w:cs="宋体"/>
          <w:bCs/>
          <w:color w:val="000000"/>
          <w:sz w:val="28"/>
          <w:szCs w:val="28"/>
        </w:rPr>
        <w:t>法定代表人或授权代表（签字或盖章）：XXX</w:t>
      </w:r>
    </w:p>
    <w:p>
      <w:pPr>
        <w:keepNext w:val="0"/>
        <w:keepLines w:val="0"/>
        <w:pageBreakBefore w:val="0"/>
        <w:widowControl w:val="0"/>
        <w:kinsoku/>
        <w:wordWrap/>
        <w:overflowPunct/>
        <w:topLinePunct w:val="0"/>
        <w:autoSpaceDE/>
        <w:autoSpaceDN/>
        <w:bidi w:val="0"/>
        <w:adjustRightInd w:val="0"/>
        <w:snapToGrid/>
        <w:spacing w:line="500" w:lineRule="exact"/>
        <w:jc w:val="left"/>
        <w:textAlignment w:val="auto"/>
        <w:rPr>
          <w:rFonts w:hint="eastAsia" w:ascii="宋体" w:hAnsi="宋体" w:eastAsia="宋体" w:cs="宋体"/>
          <w:bCs/>
          <w:color w:val="000000"/>
          <w:sz w:val="28"/>
          <w:szCs w:val="28"/>
        </w:rPr>
      </w:pPr>
      <w:r>
        <w:rPr>
          <w:rFonts w:hint="eastAsia" w:ascii="宋体" w:hAnsi="宋体" w:eastAsia="宋体" w:cs="宋体"/>
          <w:bCs/>
          <w:color w:val="000000"/>
          <w:sz w:val="28"/>
          <w:szCs w:val="28"/>
        </w:rPr>
        <w:t>日  期：XXX年XXX月XXX日</w:t>
      </w:r>
    </w:p>
    <w:p>
      <w:pPr>
        <w:pStyle w:val="17"/>
      </w:pPr>
    </w:p>
    <w:p>
      <w:pPr>
        <w:numPr>
          <w:ilvl w:val="0"/>
          <w:numId w:val="0"/>
        </w:numPr>
        <w:jc w:val="center"/>
        <w:rPr>
          <w:rFonts w:hint="eastAsia" w:ascii="Times New Roman" w:hAnsi="Times New Roman" w:eastAsia="宋体" w:cs="Times New Roman"/>
          <w:b/>
          <w:color w:val="000000"/>
          <w:sz w:val="32"/>
          <w:szCs w:val="32"/>
          <w:lang w:val="en-US" w:eastAsia="zh-CN"/>
        </w:rPr>
        <w:sectPr>
          <w:pgSz w:w="11906" w:h="16838"/>
          <w:pgMar w:top="1191" w:right="1684" w:bottom="1191" w:left="1684" w:header="851" w:footer="992" w:gutter="0"/>
          <w:pgNumType w:fmt="decimal"/>
          <w:cols w:space="720" w:num="1"/>
          <w:docGrid w:type="lines" w:linePitch="312" w:charSpace="0"/>
        </w:sectPr>
      </w:pPr>
      <w:r>
        <w:rPr>
          <w:rFonts w:hint="eastAsia" w:ascii="宋体" w:hAnsi="宋体" w:cs="宋体"/>
          <w:b/>
          <w:bCs/>
          <w:sz w:val="28"/>
          <w:szCs w:val="28"/>
          <w:lang w:val="zh-CN"/>
        </w:rPr>
        <w:t>附：法定代表人身份证复印件（身份证两面均应复印）或护照复印件（供应商的法定代表人为外籍人士的，则提供护照复印件）并盖章。</w:t>
      </w:r>
    </w:p>
    <w:p>
      <w:pPr>
        <w:numPr>
          <w:ilvl w:val="0"/>
          <w:numId w:val="0"/>
        </w:numPr>
        <w:jc w:val="center"/>
        <w:rPr>
          <w:rFonts w:hint="eastAsia" w:ascii="Times New Roman" w:hAnsi="Times New Roman" w:eastAsia="宋体" w:cs="Times New Roman"/>
          <w:b/>
          <w:color w:val="000000"/>
          <w:sz w:val="32"/>
          <w:szCs w:val="32"/>
          <w:lang w:val="en-US" w:eastAsia="zh-CN"/>
        </w:rPr>
      </w:pPr>
      <w:r>
        <w:rPr>
          <w:rFonts w:hint="eastAsia" w:ascii="Times New Roman" w:hAnsi="Times New Roman" w:eastAsia="宋体" w:cs="Times New Roman"/>
          <w:b/>
          <w:color w:val="000000"/>
          <w:sz w:val="32"/>
          <w:szCs w:val="32"/>
          <w:lang w:val="en-US" w:eastAsia="zh-CN"/>
        </w:rPr>
        <w:t>三、具有独立承担民事责任的能力或取得相关授权的</w:t>
      </w:r>
    </w:p>
    <w:p>
      <w:pPr>
        <w:numPr>
          <w:ilvl w:val="0"/>
          <w:numId w:val="0"/>
        </w:numPr>
        <w:jc w:val="center"/>
        <w:rPr>
          <w:rFonts w:hint="eastAsia" w:ascii="Times New Roman" w:hAnsi="Times New Roman" w:eastAsia="宋体" w:cs="Times New Roman"/>
          <w:b/>
          <w:color w:val="000000"/>
          <w:sz w:val="32"/>
          <w:szCs w:val="32"/>
          <w:lang w:val="en-US" w:eastAsia="zh-CN"/>
        </w:rPr>
      </w:pPr>
      <w:r>
        <w:rPr>
          <w:rFonts w:hint="eastAsia" w:ascii="Times New Roman" w:hAnsi="Times New Roman" w:eastAsia="宋体" w:cs="Times New Roman"/>
          <w:b/>
          <w:color w:val="000000"/>
          <w:sz w:val="32"/>
          <w:szCs w:val="32"/>
          <w:lang w:val="en-US" w:eastAsia="zh-CN"/>
        </w:rPr>
        <w:t>证明材料：</w:t>
      </w:r>
    </w:p>
    <w:p>
      <w:pPr>
        <w:keepNext w:val="0"/>
        <w:keepLines w:val="0"/>
        <w:pageBreakBefore w:val="0"/>
        <w:widowControl w:val="0"/>
        <w:kinsoku/>
        <w:wordWrap/>
        <w:overflowPunct/>
        <w:topLinePunct w:val="0"/>
        <w:autoSpaceDE/>
        <w:autoSpaceDN/>
        <w:bidi w:val="0"/>
        <w:adjustRightInd/>
        <w:snapToGrid/>
        <w:spacing w:line="500" w:lineRule="exact"/>
        <w:ind w:firstLine="480"/>
        <w:textAlignment w:val="auto"/>
        <w:rPr>
          <w:rFonts w:ascii="宋体" w:hAnsi="Times New Roman"/>
          <w:sz w:val="28"/>
          <w:szCs w:val="28"/>
        </w:rPr>
      </w:pPr>
      <w:r>
        <w:rPr>
          <w:rFonts w:hint="eastAsia" w:ascii="宋体" w:hAnsi="Times New Roman"/>
          <w:sz w:val="28"/>
          <w:szCs w:val="28"/>
          <w:lang w:eastAsia="zh-CN"/>
        </w:rPr>
        <w:t>（</w:t>
      </w:r>
      <w:r>
        <w:rPr>
          <w:rFonts w:hint="eastAsia" w:ascii="宋体" w:hAnsi="Times New Roman"/>
          <w:sz w:val="28"/>
          <w:szCs w:val="28"/>
          <w:lang w:val="en-US" w:eastAsia="zh-CN"/>
        </w:rPr>
        <w:t>1</w:t>
      </w:r>
      <w:r>
        <w:rPr>
          <w:rFonts w:hint="eastAsia" w:ascii="宋体" w:hAnsi="Times New Roman"/>
          <w:sz w:val="28"/>
          <w:szCs w:val="28"/>
          <w:lang w:eastAsia="zh-CN"/>
        </w:rPr>
        <w:t>）</w:t>
      </w:r>
      <w:r>
        <w:rPr>
          <w:rFonts w:hint="eastAsia" w:ascii="宋体" w:hAnsi="Times New Roman"/>
          <w:sz w:val="28"/>
          <w:szCs w:val="28"/>
        </w:rPr>
        <w:t>供应商</w:t>
      </w:r>
      <w:r>
        <w:rPr>
          <w:rFonts w:ascii="宋体" w:hAnsi="Times New Roman"/>
          <w:sz w:val="28"/>
          <w:szCs w:val="28"/>
        </w:rPr>
        <w:t>为企业的，</w:t>
      </w:r>
      <w:r>
        <w:rPr>
          <w:rFonts w:hint="eastAsia" w:ascii="宋体" w:hAnsi="Times New Roman"/>
          <w:sz w:val="28"/>
          <w:szCs w:val="28"/>
        </w:rPr>
        <w:t>提供企业营业执照副本、税务登记证副本、组织机构代码证副本复印件或统一社会信用代码的营业执照正/副本（复印件）加盖单位公章。</w:t>
      </w:r>
    </w:p>
    <w:p>
      <w:pPr>
        <w:keepNext w:val="0"/>
        <w:keepLines w:val="0"/>
        <w:pageBreakBefore w:val="0"/>
        <w:widowControl w:val="0"/>
        <w:kinsoku/>
        <w:wordWrap/>
        <w:overflowPunct/>
        <w:topLinePunct w:val="0"/>
        <w:autoSpaceDE/>
        <w:autoSpaceDN/>
        <w:bidi w:val="0"/>
        <w:adjustRightInd/>
        <w:snapToGrid/>
        <w:spacing w:line="500" w:lineRule="exact"/>
        <w:ind w:firstLine="480"/>
        <w:textAlignment w:val="auto"/>
        <w:rPr>
          <w:rFonts w:ascii="宋体" w:hAnsi="Times New Roman"/>
          <w:sz w:val="28"/>
          <w:szCs w:val="28"/>
        </w:rPr>
      </w:pPr>
      <w:r>
        <w:rPr>
          <w:rFonts w:hint="eastAsia" w:ascii="宋体" w:hAnsi="Times New Roman"/>
          <w:sz w:val="28"/>
          <w:szCs w:val="28"/>
          <w:lang w:eastAsia="zh-CN"/>
        </w:rPr>
        <w:t>（</w:t>
      </w:r>
      <w:r>
        <w:rPr>
          <w:rFonts w:hint="eastAsia" w:ascii="宋体" w:hAnsi="Times New Roman"/>
          <w:sz w:val="28"/>
          <w:szCs w:val="28"/>
          <w:lang w:val="en-US" w:eastAsia="zh-CN"/>
        </w:rPr>
        <w:t>2</w:t>
      </w:r>
      <w:r>
        <w:rPr>
          <w:rFonts w:hint="eastAsia" w:ascii="宋体" w:hAnsi="Times New Roman"/>
          <w:sz w:val="28"/>
          <w:szCs w:val="28"/>
          <w:lang w:eastAsia="zh-CN"/>
        </w:rPr>
        <w:t>）</w:t>
      </w:r>
      <w:r>
        <w:rPr>
          <w:rFonts w:hint="eastAsia" w:ascii="宋体" w:hAnsi="Times New Roman"/>
          <w:sz w:val="28"/>
          <w:szCs w:val="28"/>
        </w:rPr>
        <w:t>供应商</w:t>
      </w:r>
      <w:r>
        <w:rPr>
          <w:rFonts w:ascii="宋体" w:hAnsi="Times New Roman"/>
          <w:sz w:val="28"/>
          <w:szCs w:val="28"/>
        </w:rPr>
        <w:t>为</w:t>
      </w:r>
      <w:r>
        <w:rPr>
          <w:rFonts w:hint="eastAsia" w:ascii="宋体" w:hAnsi="Times New Roman"/>
          <w:sz w:val="28"/>
          <w:szCs w:val="28"/>
        </w:rPr>
        <w:t>事业</w:t>
      </w:r>
      <w:r>
        <w:rPr>
          <w:rFonts w:ascii="宋体" w:hAnsi="Times New Roman"/>
          <w:sz w:val="28"/>
          <w:szCs w:val="28"/>
        </w:rPr>
        <w:t>单位、</w:t>
      </w:r>
      <w:r>
        <w:rPr>
          <w:rFonts w:hint="eastAsia" w:ascii="宋体" w:hAnsi="Times New Roman"/>
          <w:sz w:val="28"/>
          <w:szCs w:val="28"/>
        </w:rPr>
        <w:t>提供</w:t>
      </w:r>
      <w:r>
        <w:rPr>
          <w:rFonts w:ascii="宋体" w:hAnsi="Times New Roman"/>
          <w:sz w:val="28"/>
          <w:szCs w:val="28"/>
        </w:rPr>
        <w:t>事业单位法人证书</w:t>
      </w:r>
      <w:r>
        <w:rPr>
          <w:rFonts w:hint="eastAsia" w:ascii="宋体" w:hAnsi="Times New Roman"/>
          <w:sz w:val="28"/>
          <w:szCs w:val="28"/>
        </w:rPr>
        <w:t>复印件加盖单位公章。</w:t>
      </w:r>
    </w:p>
    <w:p>
      <w:pPr>
        <w:keepNext w:val="0"/>
        <w:keepLines w:val="0"/>
        <w:pageBreakBefore w:val="0"/>
        <w:widowControl w:val="0"/>
        <w:kinsoku/>
        <w:wordWrap/>
        <w:overflowPunct/>
        <w:topLinePunct w:val="0"/>
        <w:autoSpaceDE/>
        <w:autoSpaceDN/>
        <w:bidi w:val="0"/>
        <w:adjustRightInd/>
        <w:snapToGrid/>
        <w:spacing w:line="500" w:lineRule="exact"/>
        <w:ind w:firstLine="480"/>
        <w:textAlignment w:val="auto"/>
        <w:rPr>
          <w:rFonts w:ascii="宋体" w:hAnsi="Times New Roman"/>
          <w:sz w:val="28"/>
          <w:szCs w:val="28"/>
        </w:rPr>
      </w:pPr>
      <w:r>
        <w:rPr>
          <w:rFonts w:hint="eastAsia" w:ascii="宋体" w:hAnsi="Times New Roman"/>
          <w:sz w:val="28"/>
          <w:szCs w:val="28"/>
          <w:lang w:eastAsia="zh-CN"/>
        </w:rPr>
        <w:t>（</w:t>
      </w:r>
      <w:r>
        <w:rPr>
          <w:rFonts w:hint="eastAsia" w:ascii="宋体" w:hAnsi="Times New Roman"/>
          <w:sz w:val="28"/>
          <w:szCs w:val="28"/>
          <w:lang w:val="en-US" w:eastAsia="zh-CN"/>
        </w:rPr>
        <w:t>3</w:t>
      </w:r>
      <w:r>
        <w:rPr>
          <w:rFonts w:hint="eastAsia" w:ascii="宋体" w:hAnsi="Times New Roman"/>
          <w:sz w:val="28"/>
          <w:szCs w:val="28"/>
          <w:lang w:eastAsia="zh-CN"/>
        </w:rPr>
        <w:t>）</w:t>
      </w:r>
      <w:r>
        <w:rPr>
          <w:rFonts w:hint="eastAsia" w:ascii="宋体" w:hAnsi="Times New Roman"/>
          <w:sz w:val="28"/>
          <w:szCs w:val="28"/>
        </w:rPr>
        <w:t>供应商</w:t>
      </w:r>
      <w:r>
        <w:rPr>
          <w:rFonts w:ascii="宋体" w:hAnsi="Times New Roman"/>
          <w:sz w:val="28"/>
          <w:szCs w:val="28"/>
        </w:rPr>
        <w:t>为其他组织的，</w:t>
      </w:r>
      <w:r>
        <w:rPr>
          <w:rFonts w:hint="eastAsia" w:ascii="宋体" w:hAnsi="Times New Roman"/>
          <w:sz w:val="28"/>
          <w:szCs w:val="28"/>
        </w:rPr>
        <w:t>提供相应</w:t>
      </w:r>
      <w:r>
        <w:rPr>
          <w:rFonts w:ascii="宋体" w:hAnsi="Times New Roman"/>
          <w:sz w:val="28"/>
          <w:szCs w:val="28"/>
        </w:rPr>
        <w:t>证书</w:t>
      </w:r>
      <w:r>
        <w:rPr>
          <w:rFonts w:hint="eastAsia" w:ascii="宋体" w:hAnsi="Times New Roman"/>
          <w:sz w:val="28"/>
          <w:szCs w:val="28"/>
        </w:rPr>
        <w:t>或</w:t>
      </w:r>
      <w:r>
        <w:rPr>
          <w:rFonts w:ascii="宋体" w:hAnsi="Times New Roman"/>
          <w:sz w:val="28"/>
          <w:szCs w:val="28"/>
        </w:rPr>
        <w:t>证明</w:t>
      </w:r>
      <w:r>
        <w:rPr>
          <w:rFonts w:hint="eastAsia" w:ascii="宋体" w:hAnsi="Times New Roman"/>
          <w:sz w:val="28"/>
          <w:szCs w:val="28"/>
        </w:rPr>
        <w:t>资料复印件加盖单位公章。</w:t>
      </w:r>
    </w:p>
    <w:p>
      <w:pPr>
        <w:keepNext w:val="0"/>
        <w:keepLines w:val="0"/>
        <w:widowControl/>
        <w:suppressLineNumbers w:val="0"/>
        <w:ind w:firstLine="560" w:firstLineChars="200"/>
        <w:jc w:val="left"/>
      </w:pPr>
      <w:r>
        <w:rPr>
          <w:rFonts w:hint="eastAsia" w:ascii="宋体" w:hAnsi="Times New Roman"/>
          <w:sz w:val="28"/>
          <w:szCs w:val="28"/>
          <w:lang w:eastAsia="zh-CN"/>
        </w:rPr>
        <w:t>（</w:t>
      </w:r>
      <w:r>
        <w:rPr>
          <w:rFonts w:hint="eastAsia" w:ascii="宋体" w:hAnsi="Times New Roman"/>
          <w:sz w:val="28"/>
          <w:szCs w:val="28"/>
          <w:lang w:val="en-US" w:eastAsia="zh-CN"/>
        </w:rPr>
        <w:t>4</w:t>
      </w:r>
      <w:r>
        <w:rPr>
          <w:rFonts w:hint="eastAsia" w:ascii="宋体" w:hAnsi="Times New Roman"/>
          <w:sz w:val="28"/>
          <w:szCs w:val="28"/>
          <w:lang w:eastAsia="zh-CN"/>
        </w:rPr>
        <w:t>）</w:t>
      </w:r>
      <w:r>
        <w:rPr>
          <w:rFonts w:hint="eastAsia" w:ascii="宋体" w:hAnsi="Times New Roman"/>
          <w:sz w:val="28"/>
          <w:szCs w:val="28"/>
        </w:rPr>
        <w:t>供应商</w:t>
      </w:r>
      <w:r>
        <w:rPr>
          <w:rFonts w:ascii="宋体" w:hAnsi="Times New Roman"/>
          <w:sz w:val="28"/>
          <w:szCs w:val="28"/>
        </w:rPr>
        <w:t>为</w:t>
      </w:r>
      <w:r>
        <w:rPr>
          <w:rFonts w:hint="eastAsia" w:ascii="宋体" w:hAnsi="Times New Roman"/>
          <w:sz w:val="28"/>
          <w:szCs w:val="28"/>
        </w:rPr>
        <w:t>自然人的</w:t>
      </w:r>
      <w:r>
        <w:rPr>
          <w:rFonts w:ascii="宋体" w:hAnsi="Times New Roman"/>
          <w:sz w:val="28"/>
          <w:szCs w:val="28"/>
        </w:rPr>
        <w:t>，提供自然人身份证</w:t>
      </w:r>
      <w:r>
        <w:rPr>
          <w:rFonts w:hint="eastAsia" w:ascii="宋体" w:hAnsi="Times New Roman"/>
          <w:sz w:val="28"/>
          <w:szCs w:val="28"/>
        </w:rPr>
        <w:t>（有效期</w:t>
      </w:r>
      <w:r>
        <w:rPr>
          <w:rFonts w:ascii="宋体" w:hAnsi="Times New Roman"/>
          <w:sz w:val="28"/>
          <w:szCs w:val="28"/>
        </w:rPr>
        <w:t>内）复印件。</w:t>
      </w:r>
    </w:p>
    <w:p>
      <w:pPr>
        <w:ind w:firstLine="0" w:firstLineChars="0"/>
        <w:jc w:val="center"/>
        <w:rPr>
          <w:b/>
          <w:sz w:val="28"/>
          <w:szCs w:val="28"/>
        </w:rPr>
      </w:pPr>
    </w:p>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宋体" w:hAnsi="宋体" w:cs="Arial"/>
          <w:b/>
          <w:bCs/>
          <w:color w:val="000000"/>
          <w:sz w:val="28"/>
          <w:szCs w:val="28"/>
        </w:rPr>
      </w:pPr>
    </w:p>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auto"/>
        <w:rPr>
          <w:sz w:val="28"/>
          <w:szCs w:val="28"/>
        </w:rPr>
      </w:pPr>
      <w:r>
        <w:rPr>
          <w:rFonts w:hint="eastAsia"/>
          <w:kern w:val="2"/>
          <w:sz w:val="28"/>
          <w:szCs w:val="28"/>
          <w:lang w:val="en-US" w:eastAsia="zh-CN" w:bidi="ar-SA"/>
        </w:rPr>
        <w:tab/>
      </w:r>
      <w:r>
        <w:rPr>
          <w:rFonts w:hint="eastAsia" w:ascii="宋体" w:hAnsi="宋体" w:eastAsia="宋体" w:cs="宋体"/>
          <w:color w:val="000000"/>
          <w:kern w:val="0"/>
          <w:sz w:val="28"/>
          <w:szCs w:val="28"/>
          <w:lang w:val="en-US" w:eastAsia="zh-CN" w:bidi="ar"/>
        </w:rPr>
        <w:t xml:space="preserve">注：1.以上证明材料应满足此条要求①发证机关有年检要求的，应按规定通过年检；②在有效期内；③复印件加盖供应商公章； </w:t>
      </w:r>
    </w:p>
    <w:p>
      <w:pPr>
        <w:keepNext w:val="0"/>
        <w:keepLines w:val="0"/>
        <w:pageBreakBefore w:val="0"/>
        <w:widowControl/>
        <w:numPr>
          <w:ilvl w:val="0"/>
          <w:numId w:val="3"/>
        </w:numPr>
        <w:suppressLineNumbers w:val="0"/>
        <w:kinsoku/>
        <w:wordWrap/>
        <w:overflowPunct/>
        <w:topLinePunct w:val="0"/>
        <w:autoSpaceDE/>
        <w:autoSpaceDN/>
        <w:bidi w:val="0"/>
        <w:adjustRightInd/>
        <w:snapToGrid/>
        <w:spacing w:line="500" w:lineRule="exact"/>
        <w:ind w:firstLine="840" w:firstLineChars="300"/>
        <w:jc w:val="left"/>
        <w:textAlignment w:val="auto"/>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供应商若已更换为三证合一的则提供营业执照副本复印件，事业单位提供事业单位法人证书，其他组织提供营业执照等证明文件，自然人提供身份证明均具备此条同等效力；</w:t>
      </w:r>
    </w:p>
    <w:p>
      <w:pPr>
        <w:numPr>
          <w:ilvl w:val="0"/>
          <w:numId w:val="3"/>
        </w:numPr>
        <w:ind w:left="0" w:leftChars="0" w:firstLine="840" w:firstLineChars="30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根据国务院办公厅关于加快推进“多证合一”改革的指导意见(国办发〔2017〕41 号) 等政策要求，若资格要求涉及的登记、备案等有关事项和各类证照已实行多证合一导致供应商无法提供该类证</w:t>
      </w:r>
    </w:p>
    <w:p>
      <w:pPr>
        <w:numPr>
          <w:ilvl w:val="0"/>
          <w:numId w:val="0"/>
        </w:numPr>
        <w:jc w:val="both"/>
        <w:rPr>
          <w:rFonts w:hint="eastAsia" w:ascii="Times New Roman" w:hAnsi="Times New Roman" w:eastAsia="宋体" w:cs="Times New Roman"/>
          <w:b/>
          <w:color w:val="000000"/>
          <w:sz w:val="32"/>
          <w:szCs w:val="32"/>
          <w:lang w:val="en-US" w:eastAsia="zh-CN"/>
        </w:rPr>
        <w:sectPr>
          <w:pgSz w:w="11906" w:h="16838"/>
          <w:pgMar w:top="1191" w:right="1684" w:bottom="1191" w:left="1684" w:header="851" w:footer="992" w:gutter="0"/>
          <w:pgNumType w:fmt="decimal"/>
          <w:cols w:space="720" w:num="1"/>
          <w:docGrid w:type="lines" w:linePitch="312" w:charSpace="0"/>
        </w:sectPr>
      </w:pPr>
      <w:r>
        <w:rPr>
          <w:rFonts w:hint="eastAsia" w:ascii="宋体" w:hAnsi="宋体" w:eastAsia="宋体" w:cs="宋体"/>
          <w:color w:val="000000"/>
          <w:kern w:val="0"/>
          <w:sz w:val="28"/>
          <w:szCs w:val="28"/>
          <w:lang w:val="en-US" w:eastAsia="zh-CN" w:bidi="ar"/>
        </w:rPr>
        <w:t>明材料的，供应商须提供承诺。</w:t>
      </w:r>
    </w:p>
    <w:p>
      <w:pPr>
        <w:jc w:val="center"/>
        <w:rPr>
          <w:rFonts w:hint="eastAsia" w:ascii="Times New Roman" w:hAnsi="Times New Roman" w:eastAsia="宋体" w:cs="Times New Roman"/>
          <w:b/>
          <w:color w:val="000000"/>
          <w:sz w:val="32"/>
          <w:szCs w:val="32"/>
          <w:lang w:val="en-US" w:eastAsia="zh-CN"/>
        </w:rPr>
      </w:pPr>
      <w:r>
        <w:rPr>
          <w:rFonts w:hint="eastAsia" w:ascii="Times New Roman" w:hAnsi="Times New Roman" w:eastAsia="宋体" w:cs="Times New Roman"/>
          <w:b/>
          <w:color w:val="000000"/>
          <w:sz w:val="32"/>
          <w:szCs w:val="32"/>
          <w:lang w:val="en-US" w:eastAsia="zh-CN"/>
        </w:rPr>
        <w:t>四、具有良好的商业信誉和健全的财务会计制度的证明材料</w:t>
      </w:r>
    </w:p>
    <w:p>
      <w:pPr>
        <w:pStyle w:val="17"/>
        <w:numPr>
          <w:ilvl w:val="0"/>
          <w:numId w:val="0"/>
        </w:numPr>
        <w:rPr>
          <w:rFonts w:hint="eastAsia"/>
          <w:lang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480"/>
        <w:jc w:val="center"/>
        <w:textAlignment w:val="auto"/>
        <w:rPr>
          <w:rFonts w:hint="eastAsia" w:ascii="宋体" w:hAnsi="Times New Roman" w:eastAsia="宋体" w:cs="Times New Roman"/>
          <w:sz w:val="28"/>
          <w:szCs w:val="28"/>
          <w:lang w:val="en-US" w:eastAsia="zh-CN"/>
        </w:rPr>
      </w:pPr>
      <w:r>
        <w:rPr>
          <w:rFonts w:hint="eastAsia" w:ascii="宋体" w:hAnsi="Times New Roman" w:eastAsia="宋体" w:cs="Times New Roman"/>
          <w:sz w:val="28"/>
          <w:szCs w:val="28"/>
          <w:lang w:val="en-US" w:eastAsia="zh-CN"/>
        </w:rPr>
        <w:t>根据第四章要求提供</w:t>
      </w:r>
    </w:p>
    <w:p>
      <w:pPr>
        <w:pStyle w:val="17"/>
        <w:rPr>
          <w:rFonts w:hint="eastAsia" w:eastAsia="宋体"/>
          <w:lang w:eastAsia="zh-CN"/>
        </w:rPr>
      </w:pPr>
    </w:p>
    <w:p>
      <w:pPr>
        <w:tabs>
          <w:tab w:val="left" w:pos="692"/>
        </w:tabs>
        <w:bidi w:val="0"/>
        <w:jc w:val="left"/>
        <w:rPr>
          <w:rFonts w:hint="eastAsia" w:eastAsia="宋体"/>
          <w:lang w:eastAsia="zh-CN"/>
        </w:rPr>
        <w:sectPr>
          <w:pgSz w:w="11906" w:h="16838"/>
          <w:pgMar w:top="1191" w:right="1684" w:bottom="1191" w:left="1684" w:header="851" w:footer="992" w:gutter="0"/>
          <w:pgNumType w:fmt="decimal"/>
          <w:cols w:space="720" w:num="1"/>
          <w:docGrid w:type="lines" w:linePitch="312" w:charSpace="0"/>
        </w:sectPr>
      </w:pPr>
    </w:p>
    <w:p>
      <w:pPr>
        <w:jc w:val="center"/>
        <w:rPr>
          <w:rFonts w:hint="eastAsia" w:ascii="Times New Roman" w:hAnsi="Times New Roman" w:eastAsia="宋体" w:cs="Times New Roman"/>
          <w:b/>
          <w:color w:val="000000"/>
          <w:sz w:val="32"/>
          <w:szCs w:val="32"/>
          <w:lang w:val="en-US" w:eastAsia="zh-CN"/>
        </w:rPr>
      </w:pPr>
      <w:r>
        <w:rPr>
          <w:rFonts w:hint="eastAsia" w:ascii="Times New Roman" w:hAnsi="Times New Roman" w:eastAsia="宋体" w:cs="Times New Roman"/>
          <w:b/>
          <w:color w:val="000000"/>
          <w:sz w:val="32"/>
          <w:szCs w:val="32"/>
          <w:lang w:val="en-US" w:eastAsia="zh-CN"/>
        </w:rPr>
        <w:t>五、具有履行合同所必须的设备和专业技术能力证明材料</w:t>
      </w:r>
    </w:p>
    <w:p>
      <w:pPr>
        <w:pStyle w:val="17"/>
        <w:numPr>
          <w:ilvl w:val="0"/>
          <w:numId w:val="0"/>
        </w:numPr>
        <w:ind w:left="480" w:leftChars="0"/>
        <w:jc w:val="center"/>
        <w:rPr>
          <w:rFonts w:hint="eastAsia"/>
        </w:rPr>
      </w:pPr>
      <w:r>
        <w:rPr>
          <w:rFonts w:hint="eastAsia" w:ascii="宋体" w:hAnsi="Times New Roman" w:eastAsia="宋体" w:cs="Times New Roman"/>
          <w:sz w:val="28"/>
          <w:szCs w:val="28"/>
          <w:lang w:val="en-US" w:eastAsia="zh-CN"/>
        </w:rPr>
        <w:t>根据第四章要求提供</w:t>
      </w:r>
    </w:p>
    <w:p>
      <w:pPr>
        <w:jc w:val="center"/>
        <w:rPr>
          <w:rFonts w:hint="eastAsia" w:ascii="Times New Roman" w:hAnsi="Times New Roman" w:eastAsia="宋体" w:cs="Times New Roman"/>
          <w:b/>
          <w:color w:val="000000"/>
          <w:sz w:val="32"/>
          <w:szCs w:val="32"/>
          <w:lang w:val="en-US" w:eastAsia="zh-CN"/>
        </w:rPr>
        <w:sectPr>
          <w:pgSz w:w="11906" w:h="16838"/>
          <w:pgMar w:top="1191" w:right="1684" w:bottom="1191" w:left="1684" w:header="851" w:footer="992" w:gutter="0"/>
          <w:pgNumType w:fmt="decimal"/>
          <w:cols w:space="720" w:num="1"/>
          <w:docGrid w:type="lines" w:linePitch="312" w:charSpace="0"/>
        </w:sectPr>
      </w:pPr>
    </w:p>
    <w:p>
      <w:pPr>
        <w:jc w:val="center"/>
        <w:rPr>
          <w:rFonts w:hint="eastAsia" w:ascii="Times New Roman" w:hAnsi="Times New Roman" w:eastAsia="宋体" w:cs="Times New Roman"/>
          <w:b/>
          <w:color w:val="000000"/>
          <w:sz w:val="32"/>
          <w:szCs w:val="32"/>
          <w:lang w:val="en-US" w:eastAsia="zh-CN"/>
        </w:rPr>
      </w:pPr>
      <w:r>
        <w:rPr>
          <w:rFonts w:hint="eastAsia" w:ascii="Times New Roman" w:hAnsi="Times New Roman" w:eastAsia="宋体" w:cs="Times New Roman"/>
          <w:b/>
          <w:color w:val="000000"/>
          <w:sz w:val="32"/>
          <w:szCs w:val="32"/>
          <w:lang w:val="en-US" w:eastAsia="zh-CN"/>
        </w:rPr>
        <w:t>六、具有依法缴纳税收和社会保障资金的良好记录证明材料</w:t>
      </w:r>
    </w:p>
    <w:p>
      <w:pPr>
        <w:pStyle w:val="17"/>
        <w:numPr>
          <w:ilvl w:val="0"/>
          <w:numId w:val="0"/>
        </w:numPr>
        <w:ind w:left="480" w:leftChars="0"/>
        <w:jc w:val="center"/>
        <w:rPr>
          <w:rFonts w:hint="eastAsia"/>
        </w:rPr>
      </w:pPr>
      <w:r>
        <w:rPr>
          <w:rFonts w:hint="eastAsia" w:ascii="宋体" w:hAnsi="Times New Roman" w:eastAsia="宋体" w:cs="Times New Roman"/>
          <w:sz w:val="28"/>
          <w:szCs w:val="28"/>
          <w:lang w:val="en-US" w:eastAsia="zh-CN"/>
        </w:rPr>
        <w:t>根据第四章要求提供</w:t>
      </w:r>
    </w:p>
    <w:p>
      <w:pPr>
        <w:pStyle w:val="17"/>
        <w:rPr>
          <w:rFonts w:hint="eastAsia"/>
          <w:lang w:val="en-US" w:eastAsia="zh-CN"/>
        </w:rPr>
      </w:pPr>
    </w:p>
    <w:p>
      <w:pPr>
        <w:pStyle w:val="17"/>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hint="eastAsia" w:ascii="宋体" w:hAnsi="宋体" w:cs="宋体"/>
          <w:b/>
          <w:bCs/>
          <w:sz w:val="28"/>
          <w:szCs w:val="28"/>
        </w:rPr>
        <w:sectPr>
          <w:pgSz w:w="11906" w:h="16838"/>
          <w:pgMar w:top="1191" w:right="1684" w:bottom="1191" w:left="1684" w:header="851" w:footer="992" w:gutter="0"/>
          <w:pgNumType w:fmt="decimal"/>
          <w:cols w:space="720" w:num="1"/>
          <w:docGrid w:type="lines" w:linePitch="312" w:charSpace="0"/>
        </w:sectPr>
      </w:pPr>
    </w:p>
    <w:p>
      <w:pPr>
        <w:numPr>
          <w:ilvl w:val="0"/>
          <w:numId w:val="0"/>
        </w:numPr>
        <w:jc w:val="center"/>
        <w:rPr>
          <w:rFonts w:hint="eastAsia" w:ascii="Times New Roman" w:hAnsi="Times New Roman" w:eastAsia="宋体" w:cs="Times New Roman"/>
          <w:b/>
          <w:color w:val="000000"/>
          <w:sz w:val="32"/>
          <w:szCs w:val="32"/>
          <w:lang w:val="en-US" w:eastAsia="zh-CN"/>
        </w:rPr>
      </w:pPr>
      <w:r>
        <w:rPr>
          <w:rFonts w:hint="eastAsia" w:ascii="Times New Roman" w:hAnsi="Times New Roman" w:eastAsia="宋体" w:cs="Times New Roman"/>
          <w:b/>
          <w:color w:val="000000"/>
          <w:sz w:val="32"/>
          <w:szCs w:val="32"/>
          <w:lang w:val="en-US" w:eastAsia="zh-CN"/>
        </w:rPr>
        <w:t>七、参加本次采购活动前三年内，在经营活动中没有重大</w:t>
      </w:r>
    </w:p>
    <w:p>
      <w:pPr>
        <w:numPr>
          <w:ilvl w:val="0"/>
          <w:numId w:val="0"/>
        </w:numPr>
        <w:jc w:val="center"/>
        <w:rPr>
          <w:rFonts w:hint="eastAsia" w:ascii="Times New Roman" w:hAnsi="Times New Roman" w:eastAsia="宋体" w:cs="Times New Roman"/>
          <w:b/>
          <w:color w:val="000000"/>
          <w:sz w:val="32"/>
          <w:szCs w:val="32"/>
          <w:lang w:val="en-US" w:eastAsia="zh-CN"/>
        </w:rPr>
      </w:pPr>
      <w:r>
        <w:rPr>
          <w:rFonts w:hint="eastAsia" w:ascii="Times New Roman" w:hAnsi="Times New Roman" w:eastAsia="宋体" w:cs="Times New Roman"/>
          <w:b/>
          <w:color w:val="000000"/>
          <w:sz w:val="32"/>
          <w:szCs w:val="32"/>
          <w:lang w:val="en-US" w:eastAsia="zh-CN"/>
        </w:rPr>
        <w:t>违法记录的承诺函</w:t>
      </w:r>
    </w:p>
    <w:p>
      <w:pPr>
        <w:pStyle w:val="17"/>
        <w:numPr>
          <w:ilvl w:val="0"/>
          <w:numId w:val="0"/>
        </w:numPr>
        <w:ind w:left="480" w:leftChars="0"/>
        <w:jc w:val="center"/>
        <w:rPr>
          <w:rFonts w:hint="eastAsia" w:ascii="宋体" w:hAnsi="Times New Roman" w:eastAsia="宋体" w:cs="Times New Roman"/>
          <w:sz w:val="28"/>
          <w:szCs w:val="28"/>
          <w:lang w:val="en-US" w:eastAsia="zh-CN"/>
        </w:rPr>
      </w:pPr>
    </w:p>
    <w:p>
      <w:pPr>
        <w:pStyle w:val="17"/>
        <w:numPr>
          <w:ilvl w:val="0"/>
          <w:numId w:val="0"/>
        </w:numPr>
        <w:ind w:left="480" w:leftChars="0"/>
        <w:jc w:val="center"/>
        <w:rPr>
          <w:rFonts w:hint="eastAsia" w:ascii="宋体" w:hAnsi="Times New Roman" w:eastAsia="宋体" w:cs="Times New Roman"/>
          <w:sz w:val="28"/>
          <w:szCs w:val="28"/>
          <w:lang w:val="en-US" w:eastAsia="zh-CN"/>
        </w:rPr>
        <w:sectPr>
          <w:pgSz w:w="11906" w:h="16838"/>
          <w:pgMar w:top="1191" w:right="1684" w:bottom="1191" w:left="1684" w:header="851" w:footer="992" w:gutter="0"/>
          <w:pgNumType w:fmt="decimal"/>
          <w:cols w:space="720" w:num="1"/>
          <w:docGrid w:type="lines" w:linePitch="312" w:charSpace="0"/>
        </w:sectPr>
      </w:pPr>
      <w:r>
        <w:rPr>
          <w:rFonts w:hint="eastAsia" w:ascii="宋体" w:hAnsi="Times New Roman" w:eastAsia="宋体" w:cs="Times New Roman"/>
          <w:sz w:val="28"/>
          <w:szCs w:val="28"/>
          <w:lang w:val="en-US" w:eastAsia="zh-CN"/>
        </w:rPr>
        <w:t>根据第四章要求提供</w:t>
      </w:r>
    </w:p>
    <w:p>
      <w:pPr>
        <w:numPr>
          <w:ilvl w:val="0"/>
          <w:numId w:val="0"/>
        </w:numPr>
        <w:jc w:val="center"/>
        <w:rPr>
          <w:rFonts w:hint="eastAsia" w:ascii="Times New Roman" w:hAnsi="Times New Roman" w:eastAsia="宋体" w:cs="Times New Roman"/>
          <w:b/>
          <w:color w:val="000000"/>
          <w:sz w:val="32"/>
          <w:szCs w:val="32"/>
          <w:lang w:val="en-US" w:eastAsia="zh-CN"/>
        </w:rPr>
      </w:pPr>
      <w:r>
        <w:rPr>
          <w:rFonts w:hint="eastAsia" w:ascii="Times New Roman" w:hAnsi="Times New Roman" w:eastAsia="宋体" w:cs="Times New Roman"/>
          <w:b/>
          <w:color w:val="000000"/>
          <w:sz w:val="32"/>
          <w:szCs w:val="32"/>
          <w:lang w:val="en-US" w:eastAsia="zh-CN"/>
        </w:rPr>
        <w:t>八、法律、行政法规规定的其他条件</w:t>
      </w:r>
    </w:p>
    <w:p>
      <w:pPr>
        <w:bidi w:val="0"/>
        <w:rPr>
          <w:rFonts w:hint="eastAsia"/>
        </w:rPr>
      </w:pP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hint="eastAsia" w:ascii="宋体" w:hAnsi="宋体" w:eastAsia="宋体" w:cs="宋体"/>
          <w:b/>
          <w:bCs/>
          <w:sz w:val="28"/>
          <w:szCs w:val="28"/>
        </w:rPr>
      </w:pPr>
    </w:p>
    <w:p>
      <w:pPr>
        <w:keepNext w:val="0"/>
        <w:keepLines w:val="0"/>
        <w:pageBreakBefore w:val="0"/>
        <w:widowControl w:val="0"/>
        <w:kinsoku/>
        <w:wordWrap/>
        <w:overflowPunct/>
        <w:topLinePunct w:val="0"/>
        <w:autoSpaceDE/>
        <w:autoSpaceDN/>
        <w:bidi w:val="0"/>
        <w:adjustRightInd/>
        <w:snapToGrid/>
        <w:spacing w:line="500" w:lineRule="exact"/>
        <w:ind w:firstLine="480"/>
        <w:textAlignment w:val="auto"/>
        <w:rPr>
          <w:rFonts w:hint="eastAsia" w:ascii="宋体" w:hAnsi="Times New Roman" w:eastAsia="宋体" w:cs="Times New Roman"/>
          <w:sz w:val="28"/>
          <w:szCs w:val="28"/>
          <w:lang w:val="en-US" w:eastAsia="zh-CN"/>
        </w:rPr>
      </w:pPr>
      <w:r>
        <w:rPr>
          <w:rFonts w:hint="eastAsia" w:ascii="宋体" w:hAnsi="Times New Roman" w:eastAsia="宋体" w:cs="Times New Roman"/>
          <w:sz w:val="28"/>
          <w:szCs w:val="28"/>
          <w:lang w:val="en-US" w:eastAsia="zh-CN"/>
        </w:rPr>
        <w:t>（1）供应商截至采购截止日未被“信用中国”网站和“中国政府采购网”列入失信被执行人、重大税收违法案件当事人名单、政府采购严重违法失信行为记录名单；</w:t>
      </w:r>
    </w:p>
    <w:p>
      <w:pPr>
        <w:keepNext w:val="0"/>
        <w:keepLines w:val="0"/>
        <w:pageBreakBefore w:val="0"/>
        <w:widowControl w:val="0"/>
        <w:kinsoku/>
        <w:wordWrap/>
        <w:overflowPunct/>
        <w:topLinePunct w:val="0"/>
        <w:autoSpaceDE/>
        <w:autoSpaceDN/>
        <w:bidi w:val="0"/>
        <w:adjustRightInd/>
        <w:snapToGrid/>
        <w:spacing w:line="500" w:lineRule="exact"/>
        <w:ind w:firstLine="480"/>
        <w:textAlignment w:val="auto"/>
        <w:rPr>
          <w:rFonts w:hint="eastAsia" w:ascii="宋体" w:hAnsi="Times New Roman" w:eastAsia="宋体" w:cs="Times New Roman"/>
          <w:sz w:val="28"/>
          <w:szCs w:val="28"/>
          <w:lang w:val="en-US" w:eastAsia="zh-CN"/>
        </w:rPr>
      </w:pPr>
      <w:r>
        <w:rPr>
          <w:rFonts w:hint="eastAsia" w:ascii="宋体" w:hAnsi="Times New Roman" w:eastAsia="宋体" w:cs="Times New Roman"/>
          <w:sz w:val="28"/>
          <w:szCs w:val="28"/>
          <w:lang w:val="en-US" w:eastAsia="zh-CN"/>
        </w:rPr>
        <w:t>（2）参加本次采购活动前三年内，本单位及其现任法定代表人、主要负责人无行贿犯罪记录；</w:t>
      </w:r>
    </w:p>
    <w:p>
      <w:pPr>
        <w:keepNext w:val="0"/>
        <w:keepLines w:val="0"/>
        <w:pageBreakBefore w:val="0"/>
        <w:widowControl w:val="0"/>
        <w:kinsoku/>
        <w:wordWrap/>
        <w:overflowPunct/>
        <w:topLinePunct w:val="0"/>
        <w:autoSpaceDE/>
        <w:autoSpaceDN/>
        <w:bidi w:val="0"/>
        <w:adjustRightInd/>
        <w:snapToGrid/>
        <w:spacing w:line="500" w:lineRule="exact"/>
        <w:ind w:firstLine="480"/>
        <w:textAlignment w:val="auto"/>
        <w:rPr>
          <w:rFonts w:hint="eastAsia" w:ascii="宋体" w:hAnsi="Times New Roman" w:eastAsia="宋体" w:cs="Times New Roman"/>
          <w:sz w:val="28"/>
          <w:szCs w:val="28"/>
          <w:lang w:val="en-US" w:eastAsia="zh-CN"/>
        </w:rPr>
      </w:pPr>
      <w:r>
        <w:rPr>
          <w:rFonts w:hint="eastAsia" w:ascii="宋体" w:hAnsi="Times New Roman" w:eastAsia="宋体" w:cs="Times New Roman"/>
          <w:sz w:val="28"/>
          <w:szCs w:val="28"/>
          <w:lang w:val="en-US" w:eastAsia="zh-CN"/>
        </w:rPr>
        <w:t>（3）法律、行政法规规定的其他条件。</w:t>
      </w:r>
    </w:p>
    <w:p>
      <w:pPr>
        <w:bidi w:val="0"/>
        <w:rPr>
          <w:rFonts w:hint="eastAsia"/>
        </w:rPr>
      </w:pP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hint="eastAsia" w:ascii="宋体" w:hAnsi="宋体" w:eastAsia="宋体" w:cs="宋体"/>
          <w:b/>
          <w:bCs/>
          <w:sz w:val="28"/>
          <w:szCs w:val="28"/>
        </w:rPr>
      </w:pPr>
    </w:p>
    <w:p>
      <w:pPr>
        <w:keepNext w:val="0"/>
        <w:keepLines w:val="0"/>
        <w:pageBreakBefore w:val="0"/>
        <w:widowControl w:val="0"/>
        <w:tabs>
          <w:tab w:val="left" w:pos="3759"/>
        </w:tabs>
        <w:kinsoku/>
        <w:wordWrap/>
        <w:overflowPunct/>
        <w:topLinePunct w:val="0"/>
        <w:autoSpaceDE/>
        <w:autoSpaceDN/>
        <w:bidi w:val="0"/>
        <w:adjustRightInd/>
        <w:snapToGrid/>
        <w:spacing w:line="500" w:lineRule="exact"/>
        <w:ind w:firstLine="560" w:firstLineChars="200"/>
        <w:jc w:val="center"/>
        <w:textAlignment w:val="auto"/>
        <w:rPr>
          <w:rFonts w:hint="eastAsia" w:ascii="宋体" w:hAnsi="宋体" w:eastAsia="宋体" w:cs="宋体"/>
          <w:b/>
          <w:bCs/>
          <w:sz w:val="28"/>
          <w:szCs w:val="28"/>
          <w:lang w:val="en-US" w:eastAsia="zh-CN"/>
        </w:rPr>
        <w:sectPr>
          <w:pgSz w:w="11906" w:h="16838"/>
          <w:pgMar w:top="1191" w:right="1684" w:bottom="1191" w:left="1684" w:header="851" w:footer="992" w:gutter="0"/>
          <w:pgNumType w:fmt="decimal"/>
          <w:cols w:space="720" w:num="1"/>
          <w:docGrid w:type="lines" w:linePitch="312" w:charSpace="0"/>
        </w:sectPr>
      </w:pPr>
      <w:r>
        <w:rPr>
          <w:rFonts w:hint="eastAsia" w:ascii="宋体" w:hAnsi="Times New Roman" w:eastAsia="宋体" w:cs="Times New Roman"/>
          <w:sz w:val="28"/>
          <w:szCs w:val="28"/>
          <w:lang w:val="en-US" w:eastAsia="zh-CN"/>
        </w:rPr>
        <w:t>根据第四章要求提供</w:t>
      </w:r>
    </w:p>
    <w:p>
      <w:pPr>
        <w:numPr>
          <w:ilvl w:val="0"/>
          <w:numId w:val="0"/>
        </w:numPr>
        <w:jc w:val="center"/>
        <w:rPr>
          <w:rFonts w:hint="eastAsia" w:ascii="Times New Roman" w:hAnsi="Times New Roman" w:eastAsia="宋体" w:cs="Times New Roman"/>
          <w:b/>
          <w:color w:val="000000"/>
          <w:sz w:val="32"/>
          <w:szCs w:val="32"/>
          <w:lang w:val="en-US" w:eastAsia="zh-CN"/>
        </w:rPr>
      </w:pPr>
      <w:r>
        <w:rPr>
          <w:rFonts w:hint="eastAsia" w:ascii="Times New Roman" w:hAnsi="Times New Roman" w:eastAsia="宋体" w:cs="Times New Roman"/>
          <w:b/>
          <w:color w:val="000000"/>
          <w:sz w:val="32"/>
          <w:szCs w:val="32"/>
          <w:lang w:val="en-US" w:eastAsia="zh-CN"/>
        </w:rPr>
        <w:t>九、根据采购项目提出的特殊条件</w:t>
      </w:r>
    </w:p>
    <w:p>
      <w:pPr>
        <w:pStyle w:val="17"/>
        <w:jc w:val="center"/>
        <w:rPr>
          <w:rFonts w:hint="eastAsia" w:ascii="宋体" w:hAnsi="宋体" w:eastAsia="宋体" w:cs="Times New Roman"/>
          <w:b w:val="0"/>
          <w:bCs/>
          <w:color w:val="000000"/>
          <w:sz w:val="28"/>
          <w:szCs w:val="28"/>
          <w:lang w:val="en-US" w:eastAsia="zh-CN"/>
        </w:rPr>
      </w:pPr>
      <w:r>
        <w:rPr>
          <w:rFonts w:hint="eastAsia" w:ascii="宋体" w:hAnsi="宋体" w:eastAsia="宋体" w:cs="Times New Roman"/>
          <w:b w:val="0"/>
          <w:bCs/>
          <w:color w:val="000000"/>
          <w:sz w:val="28"/>
          <w:szCs w:val="28"/>
          <w:lang w:val="en-US" w:eastAsia="zh-CN"/>
        </w:rPr>
        <w:t>（1）供应商具有有效的《会计师事务所执业证书》</w:t>
      </w:r>
    </w:p>
    <w:p>
      <w:pPr>
        <w:bidi w:val="0"/>
        <w:rPr>
          <w:rFonts w:hint="eastAsia"/>
          <w:lang w:val="en-US" w:eastAsia="zh-CN"/>
        </w:rPr>
      </w:pPr>
    </w:p>
    <w:p>
      <w:pPr>
        <w:bidi w:val="0"/>
        <w:rPr>
          <w:rFonts w:hint="eastAsia"/>
          <w:lang w:val="en-US" w:eastAsia="zh-CN"/>
        </w:rPr>
      </w:pPr>
    </w:p>
    <w:p>
      <w:pPr>
        <w:tabs>
          <w:tab w:val="left" w:pos="3572"/>
        </w:tabs>
        <w:bidi w:val="0"/>
        <w:jc w:val="center"/>
        <w:rPr>
          <w:rFonts w:hint="eastAsia"/>
          <w:lang w:val="en-US" w:eastAsia="zh-CN"/>
        </w:rPr>
        <w:sectPr>
          <w:pgSz w:w="11906" w:h="16838"/>
          <w:pgMar w:top="1191" w:right="1684" w:bottom="1191" w:left="1684" w:header="851" w:footer="992" w:gutter="0"/>
          <w:pgNumType w:fmt="decimal"/>
          <w:cols w:space="720" w:num="1"/>
          <w:docGrid w:type="lines" w:linePitch="312" w:charSpace="0"/>
        </w:sectPr>
      </w:pPr>
      <w:r>
        <w:rPr>
          <w:rFonts w:hint="eastAsia" w:ascii="宋体" w:hAnsi="Times New Roman" w:eastAsia="宋体" w:cs="Times New Roman"/>
          <w:sz w:val="28"/>
          <w:szCs w:val="28"/>
          <w:lang w:val="en-US" w:eastAsia="zh-CN"/>
        </w:rPr>
        <w:t>根据第四章要求提供</w:t>
      </w:r>
    </w:p>
    <w:p>
      <w:pPr>
        <w:widowControl/>
        <w:spacing w:line="240" w:lineRule="auto"/>
        <w:ind w:firstLine="0" w:firstLineChars="0"/>
        <w:jc w:val="center"/>
        <w:rPr>
          <w:b/>
          <w:sz w:val="28"/>
          <w:szCs w:val="28"/>
        </w:rPr>
      </w:pPr>
      <w:r>
        <w:rPr>
          <w:rFonts w:hint="eastAsia"/>
          <w:b/>
          <w:sz w:val="28"/>
          <w:szCs w:val="28"/>
          <w:lang w:eastAsia="zh-CN"/>
        </w:rPr>
        <w:t>十、</w:t>
      </w:r>
      <w:r>
        <w:rPr>
          <w:rFonts w:hint="eastAsia"/>
          <w:b/>
          <w:sz w:val="28"/>
          <w:szCs w:val="28"/>
        </w:rPr>
        <w:t>中小企业声明函</w:t>
      </w:r>
    </w:p>
    <w:p>
      <w:pPr>
        <w:ind w:firstLine="0" w:firstLineChars="0"/>
        <w:jc w:val="center"/>
        <w:rPr>
          <w:b/>
          <w:sz w:val="28"/>
          <w:szCs w:val="28"/>
        </w:rPr>
      </w:pPr>
    </w:p>
    <w:p>
      <w:pPr>
        <w:keepNext w:val="0"/>
        <w:keepLines w:val="0"/>
        <w:pageBreakBefore w:val="0"/>
        <w:widowControl w:val="0"/>
        <w:kinsoku/>
        <w:wordWrap/>
        <w:overflowPunct/>
        <w:topLinePunct w:val="0"/>
        <w:autoSpaceDE/>
        <w:autoSpaceDN/>
        <w:bidi w:val="0"/>
        <w:adjustRightInd/>
        <w:snapToGrid/>
        <w:spacing w:line="500" w:lineRule="exact"/>
        <w:ind w:firstLine="482"/>
        <w:textAlignment w:val="auto"/>
        <w:rPr>
          <w:rFonts w:hint="eastAsia" w:ascii="宋体" w:hAnsi="宋体" w:eastAsia="宋体" w:cs="宋体"/>
          <w:color w:val="000000"/>
          <w:sz w:val="28"/>
          <w:szCs w:val="36"/>
          <w:lang w:eastAsia="zh-CN"/>
        </w:rPr>
      </w:pPr>
      <w:r>
        <w:rPr>
          <w:rFonts w:hint="eastAsia" w:ascii="宋体" w:hAnsi="宋体" w:cs="宋体"/>
          <w:color w:val="000000"/>
          <w:sz w:val="28"/>
          <w:szCs w:val="36"/>
        </w:rPr>
        <w:t>本公司郑重声明，根据《政府采购促进中小企业发展管理办法》(财库〔2020〕46号)的规定，本公司参加</w:t>
      </w:r>
      <w:r>
        <w:rPr>
          <w:rFonts w:hint="eastAsia" w:ascii="宋体" w:hAnsi="宋体" w:cs="宋体"/>
          <w:color w:val="000000"/>
          <w:sz w:val="28"/>
          <w:szCs w:val="36"/>
          <w:u w:val="single"/>
        </w:rPr>
        <w:t xml:space="preserve"> </w:t>
      </w:r>
      <w:r>
        <w:rPr>
          <w:rFonts w:hint="eastAsia" w:ascii="宋体" w:hAnsi="宋体" w:cs="宋体"/>
          <w:i/>
          <w:color w:val="000000"/>
          <w:sz w:val="28"/>
          <w:szCs w:val="36"/>
          <w:u w:val="single"/>
        </w:rPr>
        <w:t>（此处填写采购人名称)</w:t>
      </w:r>
      <w:r>
        <w:rPr>
          <w:rFonts w:hint="eastAsia" w:ascii="宋体" w:hAnsi="宋体" w:cs="宋体"/>
          <w:color w:val="000000"/>
          <w:sz w:val="28"/>
          <w:szCs w:val="36"/>
          <w:u w:val="single"/>
        </w:rPr>
        <w:t xml:space="preserve"> </w:t>
      </w:r>
      <w:r>
        <w:rPr>
          <w:rFonts w:hint="eastAsia" w:ascii="宋体" w:hAnsi="宋体" w:cs="宋体"/>
          <w:color w:val="000000"/>
          <w:sz w:val="28"/>
          <w:szCs w:val="36"/>
        </w:rPr>
        <w:t>的</w:t>
      </w:r>
      <w:r>
        <w:rPr>
          <w:rFonts w:hint="eastAsia" w:ascii="宋体" w:hAnsi="宋体" w:cs="宋体"/>
          <w:color w:val="000000"/>
          <w:sz w:val="28"/>
          <w:szCs w:val="36"/>
          <w:u w:val="single"/>
        </w:rPr>
        <w:t xml:space="preserve"> </w:t>
      </w:r>
      <w:r>
        <w:rPr>
          <w:rFonts w:hint="eastAsia" w:ascii="宋体" w:hAnsi="宋体" w:cs="宋体"/>
          <w:i/>
          <w:color w:val="000000"/>
          <w:sz w:val="28"/>
          <w:szCs w:val="36"/>
          <w:u w:val="single"/>
        </w:rPr>
        <w:t>(项目名称)（采购编号）</w:t>
      </w:r>
      <w:r>
        <w:rPr>
          <w:rFonts w:hint="eastAsia" w:ascii="宋体" w:hAnsi="宋体" w:cs="宋体"/>
          <w:color w:val="000000"/>
          <w:sz w:val="28"/>
          <w:szCs w:val="36"/>
          <w:u w:val="single"/>
        </w:rPr>
        <w:t xml:space="preserve"> </w:t>
      </w:r>
      <w:r>
        <w:rPr>
          <w:rFonts w:hint="eastAsia" w:ascii="宋体" w:hAnsi="宋体" w:cs="宋体"/>
          <w:color w:val="000000"/>
          <w:sz w:val="28"/>
          <w:szCs w:val="36"/>
        </w:rPr>
        <w:t>采购活动，服务全部由符合政策要求的中小企业承接</w:t>
      </w:r>
      <w:r>
        <w:rPr>
          <w:rFonts w:hint="eastAsia" w:ascii="宋体" w:hAnsi="宋体" w:cs="宋体"/>
          <w:sz w:val="28"/>
          <w:szCs w:val="36"/>
        </w:rPr>
        <w:t>（或者工程的施工单位全部为符合政策要求的中小企业）。</w:t>
      </w:r>
      <w:r>
        <w:rPr>
          <w:rFonts w:hint="eastAsia" w:ascii="宋体" w:hAnsi="宋体" w:cs="宋体"/>
          <w:color w:val="000000"/>
          <w:sz w:val="28"/>
          <w:szCs w:val="36"/>
        </w:rPr>
        <w:t>本企业的具体情况如下:</w:t>
      </w:r>
    </w:p>
    <w:p>
      <w:pPr>
        <w:keepNext w:val="0"/>
        <w:keepLines w:val="0"/>
        <w:pageBreakBefore w:val="0"/>
        <w:widowControl w:val="0"/>
        <w:kinsoku/>
        <w:wordWrap/>
        <w:overflowPunct/>
        <w:topLinePunct w:val="0"/>
        <w:autoSpaceDE/>
        <w:autoSpaceDN/>
        <w:bidi w:val="0"/>
        <w:adjustRightInd/>
        <w:snapToGrid/>
        <w:spacing w:line="500" w:lineRule="exact"/>
        <w:ind w:firstLine="482"/>
        <w:textAlignment w:val="auto"/>
        <w:rPr>
          <w:rFonts w:hint="eastAsia" w:ascii="宋体" w:hAnsi="宋体" w:eastAsia="宋体" w:cs="宋体"/>
          <w:color w:val="000000"/>
          <w:sz w:val="28"/>
          <w:szCs w:val="36"/>
          <w:lang w:eastAsia="zh-CN"/>
        </w:rPr>
      </w:pPr>
      <w:r>
        <w:rPr>
          <w:rFonts w:hint="eastAsia" w:ascii="宋体" w:hAnsi="宋体" w:cs="宋体"/>
          <w:color w:val="000000"/>
          <w:sz w:val="28"/>
          <w:szCs w:val="36"/>
        </w:rPr>
        <w:t xml:space="preserve">    </w:t>
      </w:r>
      <w:r>
        <w:rPr>
          <w:rFonts w:hint="eastAsia" w:ascii="宋体" w:hAnsi="宋体" w:cs="宋体"/>
          <w:color w:val="000000"/>
          <w:sz w:val="28"/>
          <w:szCs w:val="36"/>
          <w:u w:val="single"/>
        </w:rPr>
        <w:t> </w:t>
      </w:r>
      <w:r>
        <w:rPr>
          <w:rFonts w:hint="eastAsia" w:ascii="宋体" w:hAnsi="宋体" w:cs="宋体"/>
          <w:i/>
          <w:color w:val="000000"/>
          <w:sz w:val="28"/>
          <w:szCs w:val="36"/>
          <w:u w:val="single"/>
        </w:rPr>
        <w:t>(标的名称)</w:t>
      </w:r>
      <w:r>
        <w:rPr>
          <w:rFonts w:hint="eastAsia" w:ascii="宋体" w:hAnsi="宋体" w:cs="宋体"/>
          <w:color w:val="000000"/>
          <w:sz w:val="28"/>
          <w:szCs w:val="36"/>
          <w:u w:val="single"/>
        </w:rPr>
        <w:t xml:space="preserve"> </w:t>
      </w:r>
      <w:r>
        <w:rPr>
          <w:rFonts w:hint="eastAsia" w:ascii="宋体" w:hAnsi="宋体" w:cs="宋体"/>
          <w:color w:val="000000"/>
          <w:sz w:val="28"/>
          <w:szCs w:val="36"/>
        </w:rPr>
        <w:t>，属于</w:t>
      </w:r>
      <w:r>
        <w:rPr>
          <w:rFonts w:hint="eastAsia" w:ascii="宋体" w:hAnsi="宋体" w:cs="宋体"/>
          <w:i/>
          <w:color w:val="000000"/>
          <w:sz w:val="28"/>
          <w:szCs w:val="36"/>
          <w:u w:val="single"/>
        </w:rPr>
        <w:t> </w:t>
      </w:r>
      <w:r>
        <w:rPr>
          <w:rFonts w:hint="eastAsia" w:ascii="宋体" w:hAnsi="宋体" w:cs="宋体"/>
          <w:color w:val="000000"/>
          <w:sz w:val="28"/>
          <w:szCs w:val="36"/>
          <w:u w:val="single"/>
        </w:rPr>
        <w:t xml:space="preserve">软件和信息技术服务业 </w:t>
      </w:r>
      <w:r>
        <w:rPr>
          <w:rFonts w:hint="eastAsia" w:ascii="宋体" w:hAnsi="宋体" w:cs="宋体"/>
          <w:b/>
          <w:bCs/>
          <w:sz w:val="28"/>
          <w:szCs w:val="36"/>
        </w:rPr>
        <w:t xml:space="preserve"> </w:t>
      </w:r>
      <w:r>
        <w:rPr>
          <w:rFonts w:hint="eastAsia" w:ascii="宋体" w:hAnsi="宋体" w:cs="宋体"/>
          <w:color w:val="000000"/>
          <w:sz w:val="28"/>
          <w:szCs w:val="36"/>
        </w:rPr>
        <w:t>行业；承接企业为</w:t>
      </w:r>
      <w:r>
        <w:rPr>
          <w:rFonts w:hint="eastAsia" w:ascii="宋体" w:hAnsi="宋体" w:cs="宋体"/>
          <w:i/>
          <w:color w:val="000000"/>
          <w:sz w:val="28"/>
          <w:szCs w:val="36"/>
          <w:u w:val="single"/>
        </w:rPr>
        <w:t xml:space="preserve"> (企业名称) </w:t>
      </w:r>
      <w:r>
        <w:rPr>
          <w:rFonts w:hint="eastAsia" w:ascii="宋体" w:hAnsi="宋体" w:cs="宋体"/>
          <w:color w:val="000000"/>
          <w:sz w:val="28"/>
          <w:szCs w:val="36"/>
        </w:rPr>
        <w:t>，从业人员_____人，营业收入为_____万元，资产总额为_____万元，属于</w:t>
      </w:r>
      <w:r>
        <w:rPr>
          <w:rFonts w:hint="eastAsia" w:ascii="宋体" w:hAnsi="宋体" w:cs="宋体"/>
          <w:i/>
          <w:color w:val="000000"/>
          <w:sz w:val="28"/>
          <w:szCs w:val="36"/>
          <w:u w:val="single"/>
        </w:rPr>
        <w:t xml:space="preserve"> 此处请选择填写：(中型企业、小型企业、微型企业) </w:t>
      </w:r>
      <w:r>
        <w:rPr>
          <w:rFonts w:hint="eastAsia" w:ascii="宋体" w:hAnsi="宋体" w:cs="宋体"/>
          <w:color w:val="000000"/>
          <w:sz w:val="28"/>
          <w:szCs w:val="36"/>
        </w:rPr>
        <w:t>；</w:t>
      </w:r>
    </w:p>
    <w:p>
      <w:pPr>
        <w:keepNext w:val="0"/>
        <w:keepLines w:val="0"/>
        <w:pageBreakBefore w:val="0"/>
        <w:widowControl w:val="0"/>
        <w:kinsoku/>
        <w:wordWrap/>
        <w:overflowPunct/>
        <w:topLinePunct w:val="0"/>
        <w:autoSpaceDE/>
        <w:autoSpaceDN/>
        <w:bidi w:val="0"/>
        <w:adjustRightInd/>
        <w:snapToGrid/>
        <w:spacing w:line="500" w:lineRule="exact"/>
        <w:ind w:firstLine="482"/>
        <w:textAlignment w:val="auto"/>
        <w:rPr>
          <w:rFonts w:hint="eastAsia" w:ascii="宋体" w:hAnsi="宋体" w:eastAsia="宋体" w:cs="宋体"/>
          <w:color w:val="000000"/>
          <w:sz w:val="28"/>
          <w:szCs w:val="36"/>
          <w:lang w:eastAsia="zh-CN"/>
        </w:rPr>
      </w:pPr>
      <w:r>
        <w:rPr>
          <w:rFonts w:hint="eastAsia" w:ascii="宋体" w:hAnsi="宋体" w:cs="宋体"/>
          <w:color w:val="000000"/>
          <w:sz w:val="28"/>
          <w:szCs w:val="36"/>
        </w:rPr>
        <w:t xml:space="preserve">   本企业，不属于大企业的分支机构，不存在控股股东为大企业的情形，也不存在与大企业的负责人为同一人的情形。</w:t>
      </w:r>
    </w:p>
    <w:p>
      <w:pPr>
        <w:keepNext w:val="0"/>
        <w:keepLines w:val="0"/>
        <w:pageBreakBefore w:val="0"/>
        <w:widowControl w:val="0"/>
        <w:kinsoku/>
        <w:wordWrap/>
        <w:overflowPunct/>
        <w:topLinePunct w:val="0"/>
        <w:autoSpaceDE/>
        <w:autoSpaceDN/>
        <w:bidi w:val="0"/>
        <w:adjustRightInd/>
        <w:snapToGrid/>
        <w:spacing w:line="500" w:lineRule="exact"/>
        <w:ind w:firstLine="482"/>
        <w:textAlignment w:val="auto"/>
        <w:rPr>
          <w:rFonts w:ascii="宋体" w:hAnsi="宋体" w:cs="宋体"/>
          <w:color w:val="000000"/>
          <w:sz w:val="28"/>
          <w:szCs w:val="36"/>
        </w:rPr>
      </w:pPr>
      <w:r>
        <w:rPr>
          <w:rFonts w:hint="eastAsia" w:ascii="宋体" w:hAnsi="宋体" w:cs="宋体"/>
          <w:color w:val="000000"/>
          <w:sz w:val="28"/>
          <w:szCs w:val="36"/>
        </w:rPr>
        <w:t xml:space="preserve">    本企业对上述声明内容的真实性负责。如有虛假，将依法承担相应责任。</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eastAsia" w:ascii="宋体" w:hAnsi="宋体" w:eastAsia="宋体" w:cs="宋体"/>
          <w:sz w:val="28"/>
          <w:szCs w:val="28"/>
          <w:lang w:eastAsia="zh-CN"/>
        </w:rPr>
      </w:pPr>
    </w:p>
    <w:p>
      <w:pPr>
        <w:keepNext w:val="0"/>
        <w:keepLines w:val="0"/>
        <w:pageBreakBefore w:val="0"/>
        <w:widowControl w:val="0"/>
        <w:kinsoku/>
        <w:wordWrap/>
        <w:overflowPunct/>
        <w:topLinePunct w:val="0"/>
        <w:autoSpaceDE/>
        <w:autoSpaceDN/>
        <w:bidi w:val="0"/>
        <w:adjustRightInd/>
        <w:snapToGrid/>
        <w:spacing w:after="50" w:line="500" w:lineRule="exact"/>
        <w:ind w:firstLine="480"/>
        <w:textAlignment w:val="auto"/>
        <w:rPr>
          <w:rFonts w:hint="eastAsia" w:ascii="宋体" w:hAnsi="宋体" w:eastAsia="宋体" w:cs="宋体"/>
          <w:color w:val="000000"/>
          <w:sz w:val="28"/>
          <w:szCs w:val="28"/>
          <w:lang w:eastAsia="zh-CN"/>
        </w:rPr>
      </w:pPr>
    </w:p>
    <w:p>
      <w:pPr>
        <w:bidi w:val="0"/>
        <w:rPr>
          <w:rFonts w:hint="eastAsia"/>
          <w:kern w:val="2"/>
          <w:sz w:val="21"/>
          <w:szCs w:val="24"/>
          <w:lang w:val="en-US" w:eastAsia="zh-CN" w:bidi="ar-SA"/>
        </w:rPr>
      </w:pPr>
    </w:p>
    <w:p>
      <w:pPr>
        <w:bidi w:val="0"/>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hint="eastAsia" w:ascii="宋体" w:hAnsi="宋体"/>
          <w:color w:val="000000"/>
          <w:sz w:val="28"/>
          <w:szCs w:val="28"/>
        </w:rPr>
      </w:pPr>
      <w:r>
        <w:rPr>
          <w:rFonts w:hint="eastAsia" w:ascii="宋体" w:hAnsi="宋体"/>
          <w:color w:val="000000"/>
          <w:sz w:val="28"/>
          <w:szCs w:val="28"/>
        </w:rPr>
        <w:t>供应商名称：XXXX（盖单位公章）</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hint="eastAsia" w:ascii="宋体" w:hAnsi="宋体"/>
          <w:color w:val="000000"/>
          <w:sz w:val="28"/>
          <w:szCs w:val="28"/>
        </w:rPr>
      </w:pPr>
      <w:r>
        <w:rPr>
          <w:rFonts w:hint="eastAsia" w:ascii="宋体" w:hAnsi="宋体"/>
          <w:color w:val="000000"/>
          <w:sz w:val="28"/>
          <w:szCs w:val="28"/>
        </w:rPr>
        <w:t>法定代表人或授权代表（签字）：XXXX</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hint="eastAsia" w:ascii="宋体" w:hAnsi="宋体"/>
          <w:color w:val="000000"/>
          <w:sz w:val="28"/>
          <w:szCs w:val="28"/>
        </w:rPr>
      </w:pPr>
      <w:r>
        <w:rPr>
          <w:rFonts w:hint="eastAsia" w:ascii="宋体" w:hAnsi="宋体"/>
          <w:color w:val="000000"/>
          <w:sz w:val="28"/>
          <w:szCs w:val="28"/>
        </w:rPr>
        <w:t>日期：XXXX</w:t>
      </w:r>
    </w:p>
    <w:p>
      <w:pPr>
        <w:tabs>
          <w:tab w:val="left" w:pos="572"/>
        </w:tabs>
        <w:bidi w:val="0"/>
        <w:jc w:val="left"/>
        <w:rPr>
          <w:rFonts w:hint="eastAsia"/>
          <w:lang w:val="en-US" w:eastAsia="zh-CN"/>
        </w:rPr>
      </w:pPr>
    </w:p>
    <w:p>
      <w:pPr>
        <w:bidi w:val="0"/>
        <w:rPr>
          <w:rFonts w:hint="eastAsia"/>
          <w:kern w:val="2"/>
          <w:sz w:val="21"/>
          <w:szCs w:val="24"/>
          <w:lang w:val="en-US" w:eastAsia="zh-CN" w:bidi="ar-SA"/>
        </w:rPr>
      </w:pPr>
    </w:p>
    <w:p>
      <w:pPr>
        <w:bidi w:val="0"/>
        <w:rPr>
          <w:rFonts w:hint="eastAsia"/>
          <w:lang w:val="en-US" w:eastAsia="zh-CN"/>
        </w:rPr>
      </w:pPr>
    </w:p>
    <w:p>
      <w:pPr>
        <w:ind w:left="420" w:leftChars="200" w:firstLine="0" w:firstLineChars="0"/>
        <w:rPr>
          <w:rFonts w:ascii="宋体" w:hAnsi="宋体" w:cs="宋体"/>
          <w:b/>
        </w:rPr>
      </w:pPr>
      <w:r>
        <w:rPr>
          <w:rFonts w:hint="eastAsia" w:ascii="宋体" w:hAnsi="宋体" w:cs="宋体"/>
          <w:b/>
        </w:rPr>
        <w:t>注：1.从业人员、营业收入、资产总额填报上一年度数据，无上一年度数据的新成立企业可不填报；</w:t>
      </w:r>
    </w:p>
    <w:p>
      <w:pPr>
        <w:ind w:firstLine="482"/>
        <w:rPr>
          <w:rFonts w:ascii="宋体" w:hAnsi="宋体" w:cs="宋体"/>
          <w:b/>
        </w:rPr>
      </w:pPr>
      <w:r>
        <w:rPr>
          <w:rFonts w:hint="eastAsia" w:ascii="宋体" w:hAnsi="宋体" w:cs="宋体"/>
          <w:b/>
        </w:rPr>
        <w:t>2.供应商不提供本申明函的，本表全部用“/”填写。</w:t>
      </w:r>
    </w:p>
    <w:p>
      <w:pPr>
        <w:tabs>
          <w:tab w:val="left" w:pos="512"/>
        </w:tabs>
        <w:bidi w:val="0"/>
        <w:jc w:val="left"/>
        <w:rPr>
          <w:rFonts w:hint="eastAsia"/>
          <w:lang w:val="en-US" w:eastAsia="zh-CN"/>
        </w:rPr>
        <w:sectPr>
          <w:pgSz w:w="11906" w:h="16838"/>
          <w:pgMar w:top="1191" w:right="1684" w:bottom="1191" w:left="1684" w:header="851" w:footer="992" w:gutter="0"/>
          <w:pgNumType w:fmt="decimal"/>
          <w:cols w:space="720" w:num="1"/>
          <w:docGrid w:type="lines" w:linePitch="312" w:charSpace="0"/>
        </w:sectPr>
      </w:pPr>
    </w:p>
    <w:p>
      <w:pPr>
        <w:ind w:firstLine="0" w:firstLineChars="0"/>
        <w:jc w:val="center"/>
        <w:rPr>
          <w:b/>
          <w:bCs/>
        </w:rPr>
      </w:pPr>
      <w:r>
        <w:rPr>
          <w:rFonts w:hint="eastAsia"/>
          <w:b/>
          <w:sz w:val="28"/>
          <w:szCs w:val="28"/>
          <w:lang w:eastAsia="zh-CN"/>
        </w:rPr>
        <w:t>十一、</w:t>
      </w:r>
      <w:r>
        <w:rPr>
          <w:rFonts w:hint="eastAsia"/>
          <w:b/>
          <w:sz w:val="28"/>
          <w:szCs w:val="28"/>
        </w:rPr>
        <w:t>残疾人福利性单位声明函</w:t>
      </w:r>
    </w:p>
    <w:p>
      <w:pPr>
        <w:ind w:firstLine="0" w:firstLineChars="0"/>
      </w:pPr>
    </w:p>
    <w:p>
      <w:pPr>
        <w:keepNext w:val="0"/>
        <w:keepLines w:val="0"/>
        <w:pageBreakBefore w:val="0"/>
        <w:kinsoku/>
        <w:wordWrap/>
        <w:overflowPunct/>
        <w:topLinePunct w:val="0"/>
        <w:autoSpaceDE/>
        <w:autoSpaceDN/>
        <w:bidi w:val="0"/>
        <w:adjustRightInd/>
        <w:snapToGrid/>
        <w:spacing w:line="500" w:lineRule="exact"/>
        <w:ind w:firstLine="480"/>
        <w:textAlignment w:val="auto"/>
        <w:rPr>
          <w:sz w:val="28"/>
          <w:szCs w:val="28"/>
        </w:rPr>
      </w:pPr>
      <w:r>
        <w:rPr>
          <w:rFonts w:hint="eastAsia"/>
          <w:sz w:val="28"/>
          <w:szCs w:val="28"/>
        </w:rPr>
        <w:t>本单位郑重声明，根据《财政</w:t>
      </w:r>
      <w:r>
        <w:rPr>
          <w:rFonts w:hint="eastAsia" w:ascii="宋体" w:hAnsi="宋体" w:cs="宋体"/>
          <w:sz w:val="28"/>
          <w:szCs w:val="28"/>
        </w:rPr>
        <w:t xml:space="preserve">部 民政部 中国残疾人联合会关于促进残疾人就业政府采购政策的通知》（财库〔2017〕141号）的规定，本单位为: </w:t>
      </w:r>
      <w:r>
        <w:rPr>
          <w:rFonts w:hint="eastAsia" w:ascii="宋体" w:hAnsi="宋体" w:cs="宋体"/>
          <w:b/>
          <w:sz w:val="28"/>
          <w:szCs w:val="28"/>
        </w:rPr>
        <w:t>符合</w:t>
      </w:r>
      <w:r>
        <w:rPr>
          <w:rFonts w:hint="eastAsia" w:ascii="宋体" w:hAnsi="宋体" w:cs="宋体"/>
          <w:sz w:val="28"/>
          <w:szCs w:val="28"/>
        </w:rPr>
        <w:t>□/</w:t>
      </w:r>
      <w:r>
        <w:rPr>
          <w:rFonts w:hint="eastAsia" w:ascii="宋体" w:hAnsi="宋体" w:cs="宋体"/>
          <w:b/>
          <w:sz w:val="28"/>
          <w:szCs w:val="28"/>
        </w:rPr>
        <w:t>不符合</w:t>
      </w:r>
      <w:r>
        <w:rPr>
          <w:rFonts w:hint="eastAsia" w:ascii="宋体" w:hAnsi="宋体" w:cs="宋体"/>
          <w:sz w:val="28"/>
          <w:szCs w:val="28"/>
        </w:rPr>
        <w:t>□（只勾选一项，多选无效）条件的残疾人福利性单位，且本单位参加</w:t>
      </w:r>
      <w:r>
        <w:rPr>
          <w:rFonts w:hint="eastAsia" w:ascii="宋体" w:hAnsi="宋体" w:cs="宋体"/>
          <w:b/>
          <w:sz w:val="28"/>
          <w:szCs w:val="28"/>
          <w:u w:val="single"/>
        </w:rPr>
        <w:t xml:space="preserve">  </w:t>
      </w:r>
      <w:r>
        <w:rPr>
          <w:rFonts w:hint="eastAsia" w:ascii="宋体" w:hAnsi="宋体" w:cs="宋体"/>
          <w:i/>
          <w:color w:val="000000"/>
          <w:sz w:val="28"/>
          <w:szCs w:val="28"/>
          <w:u w:val="single"/>
        </w:rPr>
        <w:t xml:space="preserve">（此处填写采购人名称) </w:t>
      </w:r>
      <w:r>
        <w:rPr>
          <w:rFonts w:hint="eastAsia" w:ascii="宋体" w:hAnsi="宋体" w:cs="宋体"/>
          <w:b/>
          <w:sz w:val="28"/>
          <w:szCs w:val="28"/>
          <w:u w:val="single"/>
        </w:rPr>
        <w:t xml:space="preserve">  </w:t>
      </w:r>
      <w:r>
        <w:rPr>
          <w:rFonts w:hint="eastAsia" w:ascii="宋体" w:hAnsi="宋体" w:cs="宋体"/>
          <w:sz w:val="28"/>
          <w:szCs w:val="28"/>
        </w:rPr>
        <w:t>单位的</w:t>
      </w:r>
      <w:r>
        <w:rPr>
          <w:rFonts w:hint="eastAsia" w:ascii="宋体" w:hAnsi="宋体" w:cs="宋体"/>
          <w:sz w:val="28"/>
          <w:szCs w:val="28"/>
          <w:u w:val="single"/>
        </w:rPr>
        <w:t xml:space="preserve">    </w:t>
      </w:r>
      <w:r>
        <w:rPr>
          <w:rFonts w:hint="eastAsia" w:ascii="宋体" w:hAnsi="宋体" w:cs="宋体"/>
          <w:i/>
          <w:color w:val="000000"/>
          <w:sz w:val="28"/>
          <w:szCs w:val="28"/>
          <w:u w:val="single"/>
        </w:rPr>
        <w:t xml:space="preserve">(项目名称)（采购编号）   </w:t>
      </w:r>
      <w:r>
        <w:rPr>
          <w:rFonts w:hint="eastAsia" w:ascii="宋体" w:hAnsi="宋体" w:cs="宋体"/>
          <w:b/>
          <w:sz w:val="28"/>
          <w:szCs w:val="28"/>
          <w:u w:val="single"/>
        </w:rPr>
        <w:t xml:space="preserve"> </w:t>
      </w:r>
      <w:r>
        <w:rPr>
          <w:rFonts w:hint="eastAsia" w:ascii="宋体" w:hAnsi="宋体" w:cs="宋体"/>
          <w:sz w:val="28"/>
          <w:szCs w:val="28"/>
        </w:rPr>
        <w:t>采购活动提供本单位制造的货物（由本单位</w:t>
      </w:r>
      <w:r>
        <w:rPr>
          <w:rFonts w:hint="eastAsia"/>
          <w:sz w:val="28"/>
          <w:szCs w:val="28"/>
        </w:rPr>
        <w:t>承担提供的服务），或者提供其他残疾人福利性单位制造的货物（不包括使用非残疾人福利性单位注册商标的货物）。</w:t>
      </w:r>
    </w:p>
    <w:p>
      <w:pPr>
        <w:pStyle w:val="17"/>
        <w:keepNext w:val="0"/>
        <w:keepLines w:val="0"/>
        <w:pageBreakBefore w:val="0"/>
        <w:kinsoku/>
        <w:wordWrap/>
        <w:overflowPunct/>
        <w:topLinePunct w:val="0"/>
        <w:autoSpaceDE/>
        <w:autoSpaceDN/>
        <w:bidi w:val="0"/>
        <w:adjustRightInd/>
        <w:snapToGrid/>
        <w:spacing w:line="500" w:lineRule="exact"/>
        <w:textAlignment w:val="auto"/>
        <w:rPr>
          <w:rFonts w:hint="eastAsia"/>
          <w:sz w:val="28"/>
          <w:szCs w:val="28"/>
        </w:rPr>
      </w:pPr>
      <w:r>
        <w:rPr>
          <w:rFonts w:hint="eastAsia"/>
          <w:sz w:val="28"/>
          <w:szCs w:val="28"/>
        </w:rPr>
        <w:t>本单位对上述声明的真实性负责。如有虚假，将依法承担相应责任。</w:t>
      </w: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hint="eastAsia" w:ascii="宋体" w:hAnsi="宋体"/>
          <w:color w:val="000000"/>
          <w:sz w:val="28"/>
          <w:szCs w:val="28"/>
        </w:rPr>
      </w:pPr>
      <w:r>
        <w:rPr>
          <w:rFonts w:hint="eastAsia" w:ascii="宋体" w:hAnsi="宋体"/>
          <w:color w:val="000000"/>
          <w:sz w:val="28"/>
          <w:szCs w:val="28"/>
        </w:rPr>
        <w:t>供应商名称：XXXX（盖单位公章）</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hint="eastAsia" w:ascii="宋体" w:hAnsi="宋体"/>
          <w:color w:val="000000"/>
          <w:sz w:val="28"/>
          <w:szCs w:val="28"/>
        </w:rPr>
      </w:pPr>
      <w:r>
        <w:rPr>
          <w:rFonts w:hint="eastAsia" w:ascii="宋体" w:hAnsi="宋体"/>
          <w:color w:val="000000"/>
          <w:sz w:val="28"/>
          <w:szCs w:val="28"/>
        </w:rPr>
        <w:t>法定代表人或授权代表（签字）：XXXX</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hint="eastAsia" w:ascii="宋体" w:hAnsi="宋体"/>
          <w:color w:val="000000"/>
          <w:sz w:val="28"/>
          <w:szCs w:val="28"/>
        </w:rPr>
      </w:pPr>
      <w:r>
        <w:rPr>
          <w:rFonts w:hint="eastAsia" w:ascii="宋体" w:hAnsi="宋体"/>
          <w:color w:val="000000"/>
          <w:sz w:val="28"/>
          <w:szCs w:val="28"/>
        </w:rPr>
        <w:t>日期：XXXX</w:t>
      </w:r>
    </w:p>
    <w:p>
      <w:pPr>
        <w:tabs>
          <w:tab w:val="left" w:pos="257"/>
        </w:tabs>
        <w:bidi w:val="0"/>
        <w:jc w:val="left"/>
        <w:rPr>
          <w:rFonts w:hint="eastAsia"/>
          <w:lang w:val="en-US" w:eastAsia="zh-CN"/>
        </w:rPr>
      </w:pPr>
    </w:p>
    <w:p>
      <w:pPr>
        <w:bidi w:val="0"/>
        <w:rPr>
          <w:rFonts w:hint="eastAsia"/>
          <w:kern w:val="2"/>
          <w:sz w:val="21"/>
          <w:szCs w:val="24"/>
          <w:lang w:val="en-US" w:eastAsia="zh-CN" w:bidi="ar-SA"/>
        </w:rPr>
      </w:pPr>
    </w:p>
    <w:p>
      <w:pPr>
        <w:bidi w:val="0"/>
        <w:rPr>
          <w:rFonts w:hint="eastAsia"/>
          <w:lang w:val="en-US" w:eastAsia="zh-CN"/>
        </w:rPr>
      </w:pPr>
    </w:p>
    <w:p>
      <w:pPr>
        <w:bidi w:val="0"/>
        <w:rPr>
          <w:rFonts w:hint="eastAsia"/>
          <w:lang w:val="en-US" w:eastAsia="zh-CN"/>
        </w:rPr>
      </w:pPr>
    </w:p>
    <w:p>
      <w:pPr>
        <w:pStyle w:val="2"/>
        <w:ind w:firstLine="482"/>
        <w:sectPr>
          <w:pgSz w:w="11906" w:h="16838"/>
          <w:pgMar w:top="1191" w:right="1684" w:bottom="1191" w:left="1684" w:header="397" w:footer="680" w:gutter="0"/>
          <w:pgNumType w:fmt="decimal"/>
          <w:cols w:space="720" w:num="1"/>
          <w:docGrid w:type="lines" w:linePitch="381" w:charSpace="0"/>
        </w:sectPr>
      </w:pPr>
      <w:r>
        <w:rPr>
          <w:rFonts w:hint="eastAsia"/>
          <w:lang w:val="en-US" w:eastAsia="zh-CN"/>
        </w:rPr>
        <w:tab/>
      </w:r>
      <w:r>
        <w:rPr>
          <w:rFonts w:hint="eastAsia"/>
          <w:b/>
        </w:rPr>
        <w:t>注</w:t>
      </w:r>
      <w:r>
        <w:rPr>
          <w:b/>
        </w:rPr>
        <w:t>：</w:t>
      </w:r>
      <w:r>
        <w:rPr>
          <w:rFonts w:hint="eastAsia"/>
          <w:b/>
        </w:rPr>
        <w:t>供应商</w:t>
      </w:r>
      <w:r>
        <w:rPr>
          <w:b/>
        </w:rPr>
        <w:t>不提供本</w:t>
      </w:r>
      <w:r>
        <w:rPr>
          <w:rFonts w:hint="eastAsia"/>
          <w:b/>
        </w:rPr>
        <w:t>申明函</w:t>
      </w:r>
      <w:r>
        <w:rPr>
          <w:b/>
        </w:rPr>
        <w:t>的，本表全部用“/”</w:t>
      </w:r>
      <w:r>
        <w:rPr>
          <w:rFonts w:hint="eastAsia"/>
          <w:b/>
        </w:rPr>
        <w:t>填写</w:t>
      </w:r>
      <w:r>
        <w:rPr>
          <w:b/>
        </w:rPr>
        <w:t>。</w:t>
      </w:r>
    </w:p>
    <w:p>
      <w:pPr>
        <w:ind w:firstLine="0" w:firstLineChars="0"/>
        <w:jc w:val="center"/>
        <w:rPr>
          <w:b/>
          <w:sz w:val="28"/>
          <w:szCs w:val="28"/>
        </w:rPr>
      </w:pPr>
      <w:r>
        <w:rPr>
          <w:rFonts w:hint="eastAsia"/>
          <w:b/>
          <w:sz w:val="28"/>
          <w:szCs w:val="28"/>
          <w:lang w:eastAsia="zh-CN"/>
        </w:rPr>
        <w:t>十二、</w:t>
      </w:r>
      <w:r>
        <w:rPr>
          <w:rFonts w:hint="eastAsia"/>
          <w:b/>
          <w:sz w:val="28"/>
          <w:szCs w:val="28"/>
        </w:rPr>
        <w:t>监狱企业声明函</w:t>
      </w:r>
    </w:p>
    <w:p>
      <w:pPr>
        <w:spacing w:line="600" w:lineRule="exact"/>
        <w:ind w:firstLine="0" w:firstLineChars="0"/>
        <w:jc w:val="center"/>
        <w:rPr>
          <w:b/>
          <w:u w:val="double"/>
        </w:rPr>
      </w:pPr>
      <w:r>
        <w:rPr>
          <w:rFonts w:hint="eastAsia"/>
          <w:b/>
          <w:u w:val="double"/>
        </w:rPr>
        <w:t>（非监狱企业不提供；监狱企业可以提供，可以不提供，不提供的不享受监狱</w:t>
      </w:r>
    </w:p>
    <w:p>
      <w:pPr>
        <w:spacing w:line="600" w:lineRule="exact"/>
        <w:ind w:firstLine="0" w:firstLineChars="0"/>
        <w:jc w:val="center"/>
        <w:rPr>
          <w:b/>
          <w:u w:val="double"/>
        </w:rPr>
      </w:pPr>
      <w:r>
        <w:rPr>
          <w:rFonts w:hint="eastAsia"/>
          <w:b/>
          <w:u w:val="double"/>
        </w:rPr>
        <w:t>企业报价扣除）</w:t>
      </w:r>
    </w:p>
    <w:p>
      <w:pPr>
        <w:ind w:firstLine="482"/>
        <w:rPr>
          <w:b/>
        </w:rPr>
      </w:pPr>
    </w:p>
    <w:p>
      <w:pPr>
        <w:keepNext w:val="0"/>
        <w:keepLines w:val="0"/>
        <w:pageBreakBefore w:val="0"/>
        <w:widowControl w:val="0"/>
        <w:kinsoku/>
        <w:wordWrap/>
        <w:overflowPunct/>
        <w:topLinePunct w:val="0"/>
        <w:autoSpaceDE/>
        <w:autoSpaceDN/>
        <w:bidi w:val="0"/>
        <w:adjustRightInd/>
        <w:snapToGrid/>
        <w:spacing w:line="500" w:lineRule="exact"/>
        <w:ind w:firstLine="482"/>
        <w:textAlignment w:val="auto"/>
        <w:rPr>
          <w:rFonts w:ascii="宋体" w:hAnsi="宋体"/>
          <w:sz w:val="28"/>
          <w:szCs w:val="36"/>
        </w:rPr>
      </w:pPr>
      <w:r>
        <w:rPr>
          <w:rFonts w:hint="eastAsia" w:ascii="宋体" w:hAnsi="宋体"/>
          <w:sz w:val="28"/>
          <w:szCs w:val="36"/>
        </w:rPr>
        <w:t xml:space="preserve">本企业郑重声明，本企业 </w:t>
      </w:r>
      <w:r>
        <w:rPr>
          <w:rFonts w:hint="eastAsia" w:ascii="宋体" w:hAnsi="宋体"/>
          <w:sz w:val="28"/>
          <w:szCs w:val="36"/>
          <w:u w:val="single"/>
        </w:rPr>
        <w:t xml:space="preserve">       </w:t>
      </w:r>
      <w:r>
        <w:rPr>
          <w:rFonts w:hint="eastAsia" w:ascii="宋体" w:hAnsi="宋体"/>
          <w:sz w:val="28"/>
          <w:szCs w:val="36"/>
        </w:rPr>
        <w:t>（填“是”或“不是”）监狱企业。即，本企业同时</w:t>
      </w:r>
      <w:r>
        <w:rPr>
          <w:rFonts w:hint="eastAsia" w:ascii="宋体" w:hAnsi="宋体"/>
          <w:sz w:val="28"/>
          <w:szCs w:val="36"/>
          <w:u w:val="single"/>
        </w:rPr>
        <w:t xml:space="preserve">        </w:t>
      </w:r>
      <w:r>
        <w:rPr>
          <w:rFonts w:hint="eastAsia" w:ascii="宋体" w:hAnsi="宋体"/>
          <w:sz w:val="28"/>
          <w:szCs w:val="36"/>
        </w:rPr>
        <w:t>（填“满足”或“不满足”）以下条件：</w:t>
      </w:r>
    </w:p>
    <w:p>
      <w:pPr>
        <w:keepNext w:val="0"/>
        <w:keepLines w:val="0"/>
        <w:pageBreakBefore w:val="0"/>
        <w:widowControl w:val="0"/>
        <w:kinsoku/>
        <w:wordWrap/>
        <w:overflowPunct/>
        <w:topLinePunct w:val="0"/>
        <w:autoSpaceDE/>
        <w:autoSpaceDN/>
        <w:bidi w:val="0"/>
        <w:adjustRightInd/>
        <w:snapToGrid/>
        <w:spacing w:line="500" w:lineRule="exact"/>
        <w:ind w:firstLine="482"/>
        <w:textAlignment w:val="auto"/>
        <w:rPr>
          <w:rFonts w:ascii="宋体" w:hAnsi="宋体"/>
          <w:sz w:val="28"/>
          <w:szCs w:val="36"/>
        </w:rPr>
      </w:pPr>
      <w:r>
        <w:rPr>
          <w:rFonts w:hint="eastAsia" w:ascii="宋体" w:hAnsi="宋体"/>
          <w:sz w:val="28"/>
          <w:szCs w:val="36"/>
        </w:rPr>
        <w:t>1、本企业</w:t>
      </w:r>
      <w:r>
        <w:rPr>
          <w:rFonts w:hint="eastAsia" w:ascii="宋体" w:hAnsi="宋体"/>
          <w:sz w:val="28"/>
          <w:szCs w:val="36"/>
          <w:u w:val="single"/>
        </w:rPr>
        <w:t xml:space="preserve">      </w:t>
      </w:r>
      <w:r>
        <w:rPr>
          <w:rFonts w:hint="eastAsia" w:ascii="宋体" w:hAnsi="宋体"/>
          <w:sz w:val="28"/>
          <w:szCs w:val="36"/>
        </w:rPr>
        <w:t>（填“是”或“不是”）由司法部认定的为犯罪、戒毒人员提供生产项目和劳动对象的监狱企业；</w:t>
      </w:r>
    </w:p>
    <w:p>
      <w:pPr>
        <w:keepNext w:val="0"/>
        <w:keepLines w:val="0"/>
        <w:pageBreakBefore w:val="0"/>
        <w:widowControl w:val="0"/>
        <w:kinsoku/>
        <w:wordWrap/>
        <w:overflowPunct/>
        <w:topLinePunct w:val="0"/>
        <w:autoSpaceDE/>
        <w:autoSpaceDN/>
        <w:bidi w:val="0"/>
        <w:adjustRightInd/>
        <w:snapToGrid/>
        <w:spacing w:line="500" w:lineRule="exact"/>
        <w:ind w:firstLine="482"/>
        <w:textAlignment w:val="auto"/>
        <w:rPr>
          <w:rFonts w:ascii="宋体" w:hAnsi="宋体"/>
          <w:sz w:val="28"/>
          <w:szCs w:val="36"/>
        </w:rPr>
      </w:pPr>
      <w:r>
        <w:rPr>
          <w:rFonts w:hint="eastAsia" w:ascii="宋体" w:hAnsi="宋体"/>
          <w:sz w:val="28"/>
          <w:szCs w:val="36"/>
        </w:rPr>
        <w:t>2、本企业全部产权属于</w:t>
      </w:r>
      <w:r>
        <w:rPr>
          <w:rFonts w:hint="eastAsia" w:ascii="宋体" w:hAnsi="宋体"/>
          <w:sz w:val="28"/>
          <w:szCs w:val="36"/>
          <w:u w:val="single"/>
        </w:rPr>
        <w:t xml:space="preserve">         </w:t>
      </w:r>
      <w:r>
        <w:rPr>
          <w:rFonts w:hint="eastAsia" w:ascii="宋体" w:hAnsi="宋体"/>
          <w:sz w:val="28"/>
          <w:szCs w:val="36"/>
        </w:rPr>
        <w:t>（请选填：</w:t>
      </w:r>
      <w:r>
        <w:rPr>
          <w:rFonts w:ascii="宋体" w:hAnsi="宋体"/>
          <w:sz w:val="28"/>
          <w:szCs w:val="36"/>
        </w:rPr>
        <w:t>司法部监狱管理局、戒毒管理局、直属煤矿管理局，各省、自治区、直辖市监狱管理局、戒毒管理局，各地（设区的市）监狱、强制隔离戒毒所、戒毒康复所，以及新疆生产建设兵团监狱管理局、戒毒管理局或“/”）。</w:t>
      </w:r>
    </w:p>
    <w:p>
      <w:pPr>
        <w:keepNext w:val="0"/>
        <w:keepLines w:val="0"/>
        <w:pageBreakBefore w:val="0"/>
        <w:widowControl w:val="0"/>
        <w:kinsoku/>
        <w:wordWrap/>
        <w:overflowPunct/>
        <w:topLinePunct w:val="0"/>
        <w:autoSpaceDE/>
        <w:autoSpaceDN/>
        <w:bidi w:val="0"/>
        <w:adjustRightInd/>
        <w:snapToGrid/>
        <w:spacing w:line="500" w:lineRule="exact"/>
        <w:ind w:firstLine="482"/>
        <w:textAlignment w:val="auto"/>
        <w:rPr>
          <w:rFonts w:ascii="宋体" w:hAnsi="宋体"/>
          <w:sz w:val="28"/>
          <w:szCs w:val="36"/>
        </w:rPr>
      </w:pPr>
      <w:r>
        <w:rPr>
          <w:rFonts w:ascii="宋体" w:hAnsi="宋体"/>
          <w:sz w:val="28"/>
          <w:szCs w:val="36"/>
        </w:rPr>
        <w:t>本企业对上述声明的真实性负责。如有虚假，将依法承担相应责任。</w:t>
      </w:r>
    </w:p>
    <w:p>
      <w:pPr>
        <w:keepNext w:val="0"/>
        <w:keepLines w:val="0"/>
        <w:pageBreakBefore w:val="0"/>
        <w:widowControl w:val="0"/>
        <w:kinsoku/>
        <w:wordWrap/>
        <w:overflowPunct/>
        <w:topLinePunct w:val="0"/>
        <w:autoSpaceDE/>
        <w:autoSpaceDN/>
        <w:bidi w:val="0"/>
        <w:adjustRightInd/>
        <w:snapToGrid/>
        <w:spacing w:line="500" w:lineRule="exact"/>
        <w:ind w:firstLine="482"/>
        <w:textAlignment w:val="auto"/>
        <w:rPr>
          <w:rFonts w:ascii="宋体" w:hAnsi="宋体"/>
          <w:sz w:val="28"/>
          <w:szCs w:val="36"/>
        </w:rPr>
      </w:pPr>
    </w:p>
    <w:p>
      <w:pPr>
        <w:keepNext w:val="0"/>
        <w:keepLines w:val="0"/>
        <w:pageBreakBefore w:val="0"/>
        <w:widowControl w:val="0"/>
        <w:kinsoku/>
        <w:wordWrap/>
        <w:overflowPunct/>
        <w:topLinePunct w:val="0"/>
        <w:autoSpaceDE/>
        <w:autoSpaceDN/>
        <w:bidi w:val="0"/>
        <w:adjustRightInd/>
        <w:snapToGrid/>
        <w:spacing w:line="500" w:lineRule="exact"/>
        <w:ind w:firstLine="482"/>
        <w:textAlignment w:val="auto"/>
        <w:rPr>
          <w:rFonts w:ascii="宋体" w:hAnsi="宋体"/>
          <w:sz w:val="28"/>
          <w:szCs w:val="36"/>
        </w:rPr>
      </w:pPr>
      <w:r>
        <w:rPr>
          <w:rFonts w:ascii="宋体" w:hAnsi="宋体"/>
          <w:sz w:val="28"/>
          <w:szCs w:val="36"/>
        </w:rPr>
        <w:t>附件：监狱企业须由省级以上监狱管理局、戒毒管理局（含新疆生产建设</w:t>
      </w:r>
    </w:p>
    <w:p>
      <w:pPr>
        <w:keepNext w:val="0"/>
        <w:keepLines w:val="0"/>
        <w:pageBreakBefore w:val="0"/>
        <w:widowControl w:val="0"/>
        <w:kinsoku/>
        <w:wordWrap/>
        <w:overflowPunct/>
        <w:topLinePunct w:val="0"/>
        <w:autoSpaceDE/>
        <w:autoSpaceDN/>
        <w:bidi w:val="0"/>
        <w:adjustRightInd/>
        <w:snapToGrid/>
        <w:spacing w:line="500" w:lineRule="exact"/>
        <w:ind w:firstLine="482"/>
        <w:textAlignment w:val="auto"/>
        <w:rPr>
          <w:rFonts w:ascii="宋体" w:hAnsi="宋体"/>
          <w:sz w:val="28"/>
          <w:szCs w:val="36"/>
        </w:rPr>
      </w:pPr>
      <w:r>
        <w:rPr>
          <w:rFonts w:ascii="宋体" w:hAnsi="宋体"/>
          <w:sz w:val="28"/>
          <w:szCs w:val="36"/>
        </w:rPr>
        <w:t>兵团）出具的属于监狱企业的证明文件</w:t>
      </w:r>
    </w:p>
    <w:p>
      <w:pPr>
        <w:ind w:firstLine="482"/>
        <w:rPr>
          <w:b/>
        </w:rPr>
      </w:pPr>
    </w:p>
    <w:p>
      <w:pPr>
        <w:ind w:firstLine="482"/>
        <w:rPr>
          <w:b/>
        </w:rPr>
      </w:pPr>
    </w:p>
    <w:p>
      <w:pPr>
        <w:ind w:firstLine="482"/>
        <w:rPr>
          <w:b/>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hint="eastAsia" w:ascii="宋体" w:hAnsi="宋体"/>
          <w:color w:val="000000"/>
          <w:sz w:val="28"/>
          <w:szCs w:val="28"/>
        </w:rPr>
      </w:pPr>
      <w:r>
        <w:rPr>
          <w:rFonts w:hint="eastAsia" w:ascii="宋体" w:hAnsi="宋体"/>
          <w:color w:val="000000"/>
          <w:sz w:val="28"/>
          <w:szCs w:val="28"/>
        </w:rPr>
        <w:t>供应商名称：XXXX（盖单位公章）</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hint="eastAsia" w:ascii="宋体" w:hAnsi="宋体"/>
          <w:color w:val="000000"/>
          <w:sz w:val="28"/>
          <w:szCs w:val="28"/>
        </w:rPr>
      </w:pPr>
      <w:r>
        <w:rPr>
          <w:rFonts w:hint="eastAsia" w:ascii="宋体" w:hAnsi="宋体"/>
          <w:color w:val="000000"/>
          <w:sz w:val="28"/>
          <w:szCs w:val="28"/>
        </w:rPr>
        <w:t>法定代表人或授权代表（签字）：XXXX</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hint="eastAsia" w:ascii="宋体" w:hAnsi="宋体"/>
          <w:color w:val="000000"/>
          <w:sz w:val="28"/>
          <w:szCs w:val="28"/>
        </w:rPr>
      </w:pPr>
      <w:r>
        <w:rPr>
          <w:rFonts w:hint="eastAsia" w:ascii="宋体" w:hAnsi="宋体"/>
          <w:color w:val="000000"/>
          <w:sz w:val="28"/>
          <w:szCs w:val="28"/>
        </w:rPr>
        <w:t>日期：XXXX</w:t>
      </w:r>
    </w:p>
    <w:p>
      <w:pPr>
        <w:ind w:firstLine="384" w:firstLineChars="183"/>
        <w:rPr>
          <w:rFonts w:ascii="宋体"/>
          <w:b/>
        </w:rPr>
      </w:pPr>
    </w:p>
    <w:p>
      <w:pPr>
        <w:ind w:firstLine="480"/>
        <w:rPr>
          <w:u w:val="single"/>
        </w:rPr>
      </w:pPr>
    </w:p>
    <w:p>
      <w:pPr>
        <w:ind w:firstLine="0" w:firstLineChars="0"/>
        <w:jc w:val="center"/>
        <w:rPr>
          <w:b/>
          <w:sz w:val="28"/>
          <w:szCs w:val="28"/>
        </w:rPr>
        <w:sectPr>
          <w:headerReference r:id="rId7" w:type="default"/>
          <w:pgSz w:w="11906" w:h="16838"/>
          <w:pgMar w:top="1191" w:right="1684" w:bottom="1191" w:left="1684" w:header="397" w:footer="680" w:gutter="0"/>
          <w:pgNumType w:fmt="decimal"/>
          <w:cols w:space="720" w:num="1"/>
          <w:docGrid w:type="linesAndChars" w:linePitch="381" w:charSpace="0"/>
        </w:sectPr>
      </w:pPr>
      <w:r>
        <w:rPr>
          <w:rFonts w:hint="eastAsia"/>
          <w:b/>
        </w:rPr>
        <w:t>注</w:t>
      </w:r>
      <w:r>
        <w:rPr>
          <w:b/>
        </w:rPr>
        <w:t>：</w:t>
      </w:r>
      <w:r>
        <w:rPr>
          <w:rFonts w:hint="eastAsia"/>
          <w:b/>
        </w:rPr>
        <w:t>供应商</w:t>
      </w:r>
      <w:r>
        <w:rPr>
          <w:b/>
        </w:rPr>
        <w:t>不提供本</w:t>
      </w:r>
      <w:r>
        <w:rPr>
          <w:rFonts w:hint="eastAsia"/>
          <w:b/>
        </w:rPr>
        <w:t>申明函</w:t>
      </w:r>
      <w:r>
        <w:rPr>
          <w:b/>
        </w:rPr>
        <w:t>的，本表全部用“/”</w:t>
      </w:r>
      <w:r>
        <w:rPr>
          <w:rFonts w:hint="eastAsia"/>
          <w:b/>
        </w:rPr>
        <w:t>填写</w:t>
      </w:r>
      <w:r>
        <w:rPr>
          <w:b/>
        </w:rPr>
        <w:t>。</w:t>
      </w:r>
    </w:p>
    <w:p>
      <w:pPr>
        <w:pStyle w:val="17"/>
        <w:jc w:val="center"/>
        <w:rPr>
          <w:rFonts w:hint="eastAsia" w:ascii="宋体" w:hAnsi="宋体" w:eastAsia="宋体" w:cs="宋体"/>
          <w:b/>
          <w:bCs/>
          <w:sz w:val="28"/>
          <w:szCs w:val="28"/>
          <w:lang w:eastAsia="zh-CN"/>
        </w:rPr>
      </w:pPr>
      <w:r>
        <w:rPr>
          <w:rFonts w:hint="eastAsia" w:ascii="Times New Roman" w:hAnsi="Times New Roman" w:cs="Times New Roman"/>
          <w:b/>
          <w:color w:val="000000"/>
          <w:sz w:val="32"/>
          <w:szCs w:val="32"/>
          <w:lang w:val="en-US" w:eastAsia="zh-CN"/>
        </w:rPr>
        <w:t>十三</w:t>
      </w:r>
      <w:r>
        <w:rPr>
          <w:rFonts w:hint="eastAsia" w:ascii="Times New Roman" w:hAnsi="Times New Roman" w:eastAsia="宋体" w:cs="Times New Roman"/>
          <w:b/>
          <w:color w:val="000000"/>
          <w:sz w:val="32"/>
          <w:szCs w:val="32"/>
          <w:lang w:val="en-US" w:eastAsia="zh-CN"/>
        </w:rPr>
        <w:t>、</w:t>
      </w:r>
      <w:r>
        <w:rPr>
          <w:rFonts w:hint="eastAsia" w:ascii="宋体" w:hAnsi="宋体" w:eastAsia="宋体" w:cs="宋体"/>
          <w:b/>
          <w:bCs/>
          <w:sz w:val="28"/>
          <w:szCs w:val="28"/>
        </w:rPr>
        <w:t>本项目不接受联合体参与,不得转包、分包</w:t>
      </w: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tabs>
          <w:tab w:val="left" w:pos="3062"/>
        </w:tabs>
        <w:bidi w:val="0"/>
        <w:jc w:val="left"/>
        <w:rPr>
          <w:rFonts w:hint="eastAsia" w:ascii="宋体" w:hAnsi="Times New Roman" w:eastAsia="宋体" w:cs="Times New Roman"/>
          <w:sz w:val="28"/>
          <w:szCs w:val="28"/>
          <w:lang w:val="en-US" w:eastAsia="zh-CN"/>
        </w:rPr>
        <w:sectPr>
          <w:pgSz w:w="11906" w:h="16838"/>
          <w:pgMar w:top="1191" w:right="1684" w:bottom="1191" w:left="1684" w:header="851" w:footer="992" w:gutter="0"/>
          <w:pgNumType w:fmt="decimal"/>
          <w:cols w:space="720" w:num="1"/>
          <w:docGrid w:type="lines" w:linePitch="312" w:charSpace="0"/>
        </w:sectPr>
      </w:pPr>
      <w:r>
        <w:rPr>
          <w:rFonts w:hint="eastAsia"/>
          <w:lang w:val="en-US" w:eastAsia="zh-CN"/>
        </w:rPr>
        <w:tab/>
      </w:r>
      <w:r>
        <w:rPr>
          <w:rFonts w:hint="eastAsia" w:ascii="宋体" w:hAnsi="Times New Roman" w:eastAsia="宋体" w:cs="Times New Roman"/>
          <w:sz w:val="28"/>
          <w:szCs w:val="28"/>
          <w:lang w:val="en-US" w:eastAsia="zh-CN"/>
        </w:rPr>
        <w:t>根据第四章要求提供</w:t>
      </w:r>
    </w:p>
    <w:p>
      <w:pPr>
        <w:pStyle w:val="17"/>
        <w:jc w:val="center"/>
        <w:rPr>
          <w:rFonts w:hint="eastAsia"/>
          <w:b/>
          <w:sz w:val="28"/>
          <w:szCs w:val="28"/>
        </w:rPr>
        <w:sectPr>
          <w:pgSz w:w="11906" w:h="16838"/>
          <w:pgMar w:top="1191" w:right="1684" w:bottom="1191" w:left="1684" w:header="851" w:footer="992" w:gutter="0"/>
          <w:pgNumType w:fmt="decimal"/>
          <w:cols w:space="720" w:num="1"/>
          <w:docGrid w:type="lines" w:linePitch="312" w:charSpace="0"/>
        </w:sectPr>
      </w:pPr>
      <w:r>
        <w:rPr>
          <w:rFonts w:hint="eastAsia"/>
          <w:b/>
          <w:sz w:val="28"/>
          <w:szCs w:val="28"/>
          <w:lang w:eastAsia="zh-CN"/>
        </w:rPr>
        <w:t>十四、</w:t>
      </w:r>
      <w:r>
        <w:rPr>
          <w:rFonts w:hint="eastAsia"/>
          <w:b/>
          <w:sz w:val="28"/>
          <w:szCs w:val="28"/>
        </w:rPr>
        <w:t>磋商文件要求提供的其他资格证明资料</w:t>
      </w:r>
    </w:p>
    <w:p>
      <w:pPr>
        <w:ind w:firstLine="0" w:firstLineChars="0"/>
        <w:rPr>
          <w:i/>
        </w:rPr>
      </w:pPr>
      <w:r>
        <w:rPr>
          <w:i/>
        </w:rPr>
        <w:t>封面</w:t>
      </w:r>
      <w:r>
        <w:rPr>
          <w:rFonts w:hint="eastAsia"/>
          <w:i/>
        </w:rPr>
        <w:t>袋封面</w:t>
      </w:r>
      <w:r>
        <w:rPr>
          <w:rFonts w:hint="eastAsia"/>
          <w:i/>
          <w:lang w:eastAsia="zh-CN"/>
        </w:rPr>
        <w:t>及响应文件</w:t>
      </w:r>
      <w:r>
        <w:rPr>
          <w:rFonts w:hint="eastAsia"/>
          <w:i/>
        </w:rPr>
        <w:t>格式</w:t>
      </w:r>
    </w:p>
    <w:p>
      <w:pPr>
        <w:ind w:right="884" w:firstLine="94" w:firstLineChars="45"/>
        <w:jc w:val="right"/>
        <w:rPr>
          <w:rFonts w:ascii="Calibri Light" w:hAnsi="Calibri Light" w:eastAsia="黑体"/>
          <w:b/>
          <w:bCs/>
          <w:sz w:val="44"/>
          <w:szCs w:val="32"/>
        </w:rPr>
      </w:pPr>
      <w:r>
        <w:rPr>
          <w:i/>
        </w:rPr>
        <mc:AlternateContent>
          <mc:Choice Requires="wps">
            <w:drawing>
              <wp:anchor distT="0" distB="0" distL="114300" distR="114300" simplePos="0" relativeHeight="251660288" behindDoc="0" locked="0" layoutInCell="1" allowOverlap="1">
                <wp:simplePos x="0" y="0"/>
                <wp:positionH relativeFrom="column">
                  <wp:posOffset>4162425</wp:posOffset>
                </wp:positionH>
                <wp:positionV relativeFrom="paragraph">
                  <wp:posOffset>43815</wp:posOffset>
                </wp:positionV>
                <wp:extent cx="1152525" cy="542290"/>
                <wp:effectExtent l="9525" t="9525" r="19050" b="19685"/>
                <wp:wrapNone/>
                <wp:docPr id="1" name="矩形 4"/>
                <wp:cNvGraphicFramePr/>
                <a:graphic xmlns:a="http://schemas.openxmlformats.org/drawingml/2006/main">
                  <a:graphicData uri="http://schemas.microsoft.com/office/word/2010/wordprocessingShape">
                    <wps:wsp>
                      <wps:cNvSpPr/>
                      <wps:spPr>
                        <a:xfrm>
                          <a:off x="0" y="0"/>
                          <a:ext cx="1152525" cy="400050"/>
                        </a:xfrm>
                        <a:prstGeom prst="rect">
                          <a:avLst/>
                        </a:prstGeom>
                        <a:noFill/>
                        <a:ln w="19050" cap="flat" cmpd="sng">
                          <a:solidFill>
                            <a:srgbClr val="000000"/>
                          </a:solidFill>
                          <a:prstDash val="solid"/>
                          <a:miter/>
                          <a:headEnd type="none" w="med" len="med"/>
                          <a:tailEnd type="none" w="med" len="med"/>
                        </a:ln>
                        <a:effectLst/>
                      </wps:spPr>
                      <wps:txbx>
                        <w:txbxContent>
                          <w:p>
                            <w:pPr>
                              <w:jc w:val="center"/>
                              <w:rPr>
                                <w:rFonts w:hint="default" w:eastAsia="宋体"/>
                                <w:b/>
                                <w:bCs/>
                                <w:sz w:val="32"/>
                                <w:szCs w:val="40"/>
                                <w:lang w:val="en-US" w:eastAsia="zh-CN"/>
                              </w:rPr>
                            </w:pPr>
                            <w:r>
                              <w:rPr>
                                <w:rFonts w:hint="eastAsia"/>
                                <w:b/>
                                <w:bCs/>
                                <w:sz w:val="32"/>
                                <w:szCs w:val="40"/>
                                <w:lang w:eastAsia="zh-CN"/>
                              </w:rPr>
                              <w:t>正本</w:t>
                            </w:r>
                            <w:r>
                              <w:rPr>
                                <w:rFonts w:hint="eastAsia"/>
                                <w:b/>
                                <w:bCs/>
                                <w:sz w:val="32"/>
                                <w:szCs w:val="40"/>
                                <w:lang w:val="en-US" w:eastAsia="zh-CN"/>
                              </w:rPr>
                              <w:t>/副本</w:t>
                            </w:r>
                          </w:p>
                        </w:txbxContent>
                      </wps:txbx>
                      <wps:bodyPr wrap="square" upright="1"/>
                    </wps:wsp>
                  </a:graphicData>
                </a:graphic>
              </wp:anchor>
            </w:drawing>
          </mc:Choice>
          <mc:Fallback>
            <w:pict>
              <v:rect id="矩形 4" o:spid="_x0000_s1026" o:spt="1" style="position:absolute;left:0pt;margin-left:327.75pt;margin-top:3.45pt;height:42.7pt;width:90.75pt;z-index:251660288;mso-width-relative:page;mso-height-relative:page;" filled="f" stroked="t" coordsize="21600,21600" o:gfxdata="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OBBVLtoAAAAIAQAADwAAAAAAAAABACAAAAAi&#10;AAAAZHJzL2Rvd25yZXYueG1sUEsBAhQAFAAAAAgAh07iQJWSIE4IAgAAHQQAAA4AAAAAAAAAAQAg&#10;AAAAKQEAAGRycy9lMm9Eb2MueG1sUEsFBgAAAAAGAAYAWQEAAKMFAAAAAA==&#10;">
                <v:fill on="f" focussize="0,0"/>
                <v:stroke weight="1.5pt" color="#000000" joinstyle="miter"/>
                <v:imagedata o:title=""/>
                <o:lock v:ext="edit" aspectratio="f"/>
                <v:textbox>
                  <w:txbxContent>
                    <w:p>
                      <w:pPr>
                        <w:jc w:val="center"/>
                        <w:rPr>
                          <w:rFonts w:hint="default" w:eastAsia="宋体"/>
                          <w:b/>
                          <w:bCs/>
                          <w:sz w:val="32"/>
                          <w:szCs w:val="40"/>
                          <w:lang w:val="en-US" w:eastAsia="zh-CN"/>
                        </w:rPr>
                      </w:pPr>
                      <w:r>
                        <w:rPr>
                          <w:rFonts w:hint="eastAsia"/>
                          <w:b/>
                          <w:bCs/>
                          <w:sz w:val="32"/>
                          <w:szCs w:val="40"/>
                          <w:lang w:eastAsia="zh-CN"/>
                        </w:rPr>
                        <w:t>正本</w:t>
                      </w:r>
                      <w:r>
                        <w:rPr>
                          <w:rFonts w:hint="eastAsia"/>
                          <w:b/>
                          <w:bCs/>
                          <w:sz w:val="32"/>
                          <w:szCs w:val="40"/>
                          <w:lang w:val="en-US" w:eastAsia="zh-CN"/>
                        </w:rPr>
                        <w:t>/副本</w:t>
                      </w:r>
                    </w:p>
                  </w:txbxContent>
                </v:textbox>
              </v:rect>
            </w:pict>
          </mc:Fallback>
        </mc:AlternateContent>
      </w:r>
    </w:p>
    <w:p>
      <w:pPr>
        <w:ind w:firstLine="480"/>
      </w:pPr>
    </w:p>
    <w:p>
      <w:pPr>
        <w:spacing w:beforeLines="50" w:afterLines="50" w:line="480" w:lineRule="auto"/>
        <w:ind w:left="482" w:firstLine="0" w:firstLineChars="0"/>
        <w:jc w:val="center"/>
        <w:rPr>
          <w:rFonts w:hint="eastAsia"/>
          <w:b/>
          <w:sz w:val="52"/>
          <w:szCs w:val="52"/>
        </w:rPr>
      </w:pPr>
    </w:p>
    <w:p>
      <w:pPr>
        <w:spacing w:beforeLines="50" w:afterLines="50" w:line="480" w:lineRule="auto"/>
        <w:jc w:val="center"/>
        <w:rPr>
          <w:b/>
          <w:sz w:val="52"/>
          <w:szCs w:val="52"/>
        </w:rPr>
      </w:pPr>
      <w:r>
        <w:rPr>
          <w:rFonts w:hint="eastAsia"/>
          <w:b/>
          <w:sz w:val="52"/>
          <w:szCs w:val="52"/>
        </w:rPr>
        <w:t>竞争性磋商响应文件</w:t>
      </w:r>
    </w:p>
    <w:p>
      <w:pPr>
        <w:spacing w:beforeLines="50" w:afterLines="50" w:line="480" w:lineRule="auto"/>
        <w:ind w:left="482" w:firstLine="0" w:firstLineChars="0"/>
        <w:jc w:val="center"/>
        <w:rPr>
          <w:rFonts w:hint="eastAsia" w:ascii="Times New Roman" w:hAnsi="Times New Roman" w:eastAsia="宋体" w:cs="Times New Roman"/>
          <w:b/>
          <w:sz w:val="52"/>
          <w:szCs w:val="52"/>
        </w:rPr>
      </w:pPr>
    </w:p>
    <w:p>
      <w:pPr>
        <w:spacing w:beforeLines="50" w:afterLines="50" w:line="480" w:lineRule="auto"/>
        <w:jc w:val="center"/>
        <w:rPr>
          <w:rFonts w:hint="eastAsia" w:ascii="Times New Roman" w:hAnsi="Times New Roman" w:eastAsia="宋体" w:cs="Times New Roman"/>
          <w:b/>
          <w:sz w:val="52"/>
          <w:szCs w:val="52"/>
          <w:lang w:eastAsia="zh-CN"/>
        </w:rPr>
      </w:pPr>
      <w:r>
        <w:rPr>
          <w:rFonts w:hint="eastAsia" w:ascii="Times New Roman" w:hAnsi="Times New Roman" w:eastAsia="宋体" w:cs="Times New Roman"/>
          <w:b/>
          <w:sz w:val="52"/>
          <w:szCs w:val="52"/>
          <w:lang w:eastAsia="zh-CN"/>
        </w:rPr>
        <w:t>（其他响应性文件）</w:t>
      </w:r>
    </w:p>
    <w:p>
      <w:pPr>
        <w:pStyle w:val="17"/>
      </w:pPr>
    </w:p>
    <w:p>
      <w:pPr>
        <w:pStyle w:val="17"/>
      </w:pPr>
    </w:p>
    <w:p>
      <w:pPr>
        <w:pStyle w:val="17"/>
      </w:pPr>
    </w:p>
    <w:p>
      <w:pPr>
        <w:pStyle w:val="17"/>
      </w:pPr>
    </w:p>
    <w:p>
      <w:pPr>
        <w:ind w:firstLine="0" w:firstLineChars="0"/>
      </w:pPr>
    </w:p>
    <w:p>
      <w:pPr>
        <w:ind w:firstLine="0" w:firstLineChars="0"/>
      </w:pPr>
    </w:p>
    <w:p>
      <w:pPr>
        <w:ind w:firstLine="0" w:firstLineChars="0"/>
      </w:pPr>
    </w:p>
    <w:p>
      <w:pPr>
        <w:keepNext w:val="0"/>
        <w:keepLines w:val="0"/>
        <w:pageBreakBefore w:val="0"/>
        <w:widowControl w:val="0"/>
        <w:kinsoku/>
        <w:wordWrap/>
        <w:overflowPunct/>
        <w:topLinePunct w:val="0"/>
        <w:autoSpaceDE/>
        <w:autoSpaceDN/>
        <w:bidi w:val="0"/>
        <w:adjustRightInd/>
        <w:snapToGrid/>
        <w:spacing w:line="500" w:lineRule="exact"/>
        <w:ind w:right="-502" w:rightChars="-239"/>
        <w:textAlignment w:val="auto"/>
        <w:rPr>
          <w:rFonts w:ascii="宋体" w:hAnsi="宋体" w:cs="宋体"/>
          <w:sz w:val="28"/>
          <w:szCs w:val="28"/>
          <w:u w:val="single"/>
        </w:rPr>
      </w:pPr>
      <w:r>
        <w:rPr>
          <w:rFonts w:hint="eastAsia"/>
          <w:sz w:val="28"/>
          <w:szCs w:val="28"/>
        </w:rPr>
        <w:t>项目名称：</w:t>
      </w:r>
      <w:r>
        <w:rPr>
          <w:rFonts w:hint="eastAsia"/>
          <w:sz w:val="28"/>
          <w:szCs w:val="28"/>
          <w:u w:val="single"/>
          <w:lang w:eastAsia="zh-CN"/>
        </w:rPr>
        <w:t>2016-2020年职工医疗保险基金收入支出结余审计服务采购项目</w:t>
      </w:r>
      <w:r>
        <w:rPr>
          <w:rFonts w:hint="eastAsia" w:ascii="宋体" w:hAnsi="宋体" w:cs="宋体"/>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宋体" w:hAnsi="宋体" w:cs="宋体"/>
          <w:sz w:val="28"/>
          <w:szCs w:val="28"/>
        </w:rPr>
      </w:pPr>
      <w:r>
        <w:rPr>
          <w:rFonts w:hint="eastAsia" w:ascii="宋体" w:hAnsi="宋体" w:cs="宋体"/>
          <w:sz w:val="28"/>
          <w:szCs w:val="28"/>
        </w:rPr>
        <w:t>采购编号：</w:t>
      </w:r>
      <w:r>
        <w:rPr>
          <w:rFonts w:hint="eastAsia" w:ascii="宋体" w:hAnsi="宋体" w:cs="宋体"/>
          <w:sz w:val="28"/>
          <w:szCs w:val="28"/>
          <w:u w:val="single"/>
          <w:lang w:eastAsia="zh-CN"/>
        </w:rPr>
        <w:t>SCZB2021-114-11</w:t>
      </w:r>
      <w:r>
        <w:rPr>
          <w:rFonts w:hint="eastAsia" w:ascii="宋体" w:hAnsi="宋体" w:cs="宋体"/>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宋体" w:hAnsi="宋体" w:cs="宋体"/>
          <w:sz w:val="28"/>
          <w:szCs w:val="28"/>
        </w:rPr>
      </w:pPr>
      <w:r>
        <w:rPr>
          <w:rFonts w:hint="eastAsia" w:ascii="宋体" w:hAnsi="宋体" w:cs="宋体"/>
          <w:sz w:val="28"/>
          <w:szCs w:val="28"/>
        </w:rPr>
        <w:t>采购人：</w:t>
      </w:r>
      <w:r>
        <w:rPr>
          <w:rFonts w:hint="eastAsia" w:ascii="宋体" w:hAnsi="宋体" w:cs="宋体"/>
          <w:sz w:val="28"/>
          <w:szCs w:val="28"/>
          <w:u w:val="single"/>
        </w:rPr>
        <w:t xml:space="preserve">  </w:t>
      </w:r>
      <w:r>
        <w:rPr>
          <w:rFonts w:hint="eastAsia" w:ascii="宋体" w:hAnsi="宋体" w:cs="宋体"/>
          <w:sz w:val="28"/>
          <w:szCs w:val="28"/>
          <w:u w:val="single"/>
          <w:lang w:eastAsia="zh-CN"/>
        </w:rPr>
        <w:t>乐山市医疗保障事务中心</w:t>
      </w:r>
      <w:r>
        <w:rPr>
          <w:rFonts w:hint="eastAsia" w:ascii="宋体" w:hAnsi="宋体" w:cs="宋体"/>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宋体" w:hAnsi="宋体" w:cs="宋体"/>
          <w:sz w:val="28"/>
          <w:szCs w:val="28"/>
        </w:rPr>
      </w:pPr>
      <w:r>
        <w:rPr>
          <w:rFonts w:hint="eastAsia" w:ascii="宋体" w:hAnsi="宋体" w:cs="宋体"/>
          <w:sz w:val="28"/>
          <w:szCs w:val="28"/>
        </w:rPr>
        <w:t>采购代理机构：</w:t>
      </w:r>
      <w:r>
        <w:rPr>
          <w:rFonts w:hint="eastAsia" w:ascii="宋体" w:hAnsi="宋体" w:cs="宋体"/>
          <w:sz w:val="28"/>
          <w:szCs w:val="28"/>
          <w:u w:val="single"/>
        </w:rPr>
        <w:t xml:space="preserve">   乐山上诚工程管理服务有限公司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宋体" w:hAnsi="宋体" w:cs="宋体"/>
          <w:sz w:val="28"/>
          <w:szCs w:val="28"/>
        </w:rPr>
      </w:pPr>
      <w:r>
        <w:rPr>
          <w:rFonts w:hint="eastAsia" w:ascii="宋体" w:hAnsi="宋体" w:cs="宋体"/>
          <w:sz w:val="28"/>
          <w:szCs w:val="28"/>
        </w:rPr>
        <w:t>供应商全称：</w:t>
      </w:r>
      <w:r>
        <w:rPr>
          <w:rFonts w:hint="eastAsia" w:ascii="宋体" w:hAnsi="宋体" w:cs="宋体"/>
          <w:sz w:val="28"/>
          <w:szCs w:val="28"/>
          <w:u w:val="single"/>
        </w:rPr>
        <w:t xml:space="preserve">                                     </w:t>
      </w:r>
      <w:r>
        <w:rPr>
          <w:rFonts w:hint="eastAsia" w:ascii="宋体" w:hAnsi="宋体" w:cs="宋体"/>
          <w:sz w:val="28"/>
          <w:szCs w:val="28"/>
        </w:rPr>
        <w:t>（盖单位公章）</w:t>
      </w:r>
    </w:p>
    <w:p>
      <w:pPr>
        <w:keepNext w:val="0"/>
        <w:keepLines w:val="0"/>
        <w:pageBreakBefore w:val="0"/>
        <w:widowControl w:val="0"/>
        <w:kinsoku/>
        <w:wordWrap/>
        <w:overflowPunct/>
        <w:topLinePunct w:val="0"/>
        <w:autoSpaceDE/>
        <w:autoSpaceDN/>
        <w:bidi w:val="0"/>
        <w:adjustRightInd/>
        <w:snapToGrid/>
        <w:spacing w:line="500" w:lineRule="exact"/>
        <w:ind w:right="-298" w:rightChars="-142"/>
        <w:textAlignment w:val="auto"/>
        <w:rPr>
          <w:rFonts w:hint="eastAsia" w:ascii="Times New Roman" w:hAnsi="Times New Roman" w:eastAsia="宋体" w:cs="Times New Roman"/>
          <w:sz w:val="28"/>
          <w:szCs w:val="28"/>
        </w:rPr>
        <w:sectPr>
          <w:pgSz w:w="11906" w:h="16838"/>
          <w:pgMar w:top="1191" w:right="1684" w:bottom="1191" w:left="1684" w:header="851" w:footer="992" w:gutter="0"/>
          <w:pgNumType w:fmt="decimal"/>
          <w:cols w:space="720" w:num="1"/>
          <w:docGrid w:type="lines" w:linePitch="312" w:charSpace="0"/>
        </w:sectPr>
      </w:pPr>
      <w:r>
        <w:rPr>
          <w:rFonts w:hint="eastAsia" w:ascii="Times New Roman" w:hAnsi="Times New Roman" w:eastAsia="宋体" w:cs="Times New Roman"/>
          <w:sz w:val="28"/>
          <w:szCs w:val="28"/>
        </w:rPr>
        <w:t>日期：</w:t>
      </w:r>
      <w:r>
        <w:rPr>
          <w:rFonts w:hint="eastAsia" w:ascii="Times New Roman" w:hAnsi="Times New Roman" w:eastAsia="宋体" w:cs="Times New Roman"/>
          <w:sz w:val="28"/>
          <w:szCs w:val="28"/>
          <w:u w:val="single"/>
        </w:rPr>
        <w:t xml:space="preserve">                </w:t>
      </w:r>
      <w:r>
        <w:rPr>
          <w:rFonts w:hint="eastAsia" w:ascii="Times New Roman" w:hAnsi="Times New Roman" w:eastAsia="宋体" w:cs="Times New Roman"/>
          <w:sz w:val="28"/>
          <w:szCs w:val="28"/>
        </w:rPr>
        <w:t>年</w:t>
      </w:r>
      <w:r>
        <w:rPr>
          <w:rFonts w:hint="eastAsia" w:ascii="Times New Roman" w:hAnsi="Times New Roman" w:eastAsia="宋体" w:cs="Times New Roman"/>
          <w:sz w:val="28"/>
          <w:szCs w:val="28"/>
          <w:u w:val="single"/>
        </w:rPr>
        <w:t xml:space="preserve">             </w:t>
      </w:r>
      <w:r>
        <w:rPr>
          <w:rFonts w:hint="eastAsia" w:ascii="Times New Roman" w:hAnsi="Times New Roman" w:eastAsia="宋体" w:cs="Times New Roman"/>
          <w:sz w:val="28"/>
          <w:szCs w:val="28"/>
        </w:rPr>
        <w:t>月</w:t>
      </w:r>
      <w:r>
        <w:rPr>
          <w:rFonts w:hint="eastAsia" w:ascii="Times New Roman" w:hAnsi="Times New Roman" w:eastAsia="宋体" w:cs="Times New Roman"/>
          <w:sz w:val="28"/>
          <w:szCs w:val="28"/>
          <w:u w:val="single"/>
        </w:rPr>
        <w:t xml:space="preserve">           </w:t>
      </w:r>
      <w:r>
        <w:rPr>
          <w:rFonts w:hint="eastAsia" w:ascii="Times New Roman" w:hAnsi="Times New Roman" w:eastAsia="宋体" w:cs="Times New Roman"/>
          <w:sz w:val="28"/>
          <w:szCs w:val="28"/>
        </w:rPr>
        <w:t>日</w:t>
      </w:r>
    </w:p>
    <w:p>
      <w:pPr>
        <w:jc w:val="center"/>
        <w:rPr>
          <w:rFonts w:hint="eastAsia" w:ascii="Times New Roman" w:hAnsi="Times New Roman" w:eastAsia="宋体" w:cs="Times New Roman"/>
          <w:b/>
          <w:color w:val="000000"/>
          <w:sz w:val="32"/>
          <w:szCs w:val="32"/>
          <w:lang w:val="en-US" w:eastAsia="zh-CN"/>
        </w:rPr>
      </w:pPr>
      <w:r>
        <w:rPr>
          <w:rFonts w:hint="eastAsia" w:ascii="Times New Roman" w:hAnsi="Times New Roman" w:eastAsia="宋体" w:cs="Times New Roman"/>
          <w:b/>
          <w:color w:val="000000"/>
          <w:sz w:val="32"/>
          <w:szCs w:val="32"/>
          <w:lang w:val="en-US" w:eastAsia="zh-CN"/>
        </w:rPr>
        <w:t>一、承诺函</w:t>
      </w:r>
    </w:p>
    <w:p>
      <w:pPr>
        <w:keepNext w:val="0"/>
        <w:keepLines w:val="0"/>
        <w:pageBreakBefore w:val="0"/>
        <w:widowControl w:val="0"/>
        <w:kinsoku/>
        <w:wordWrap/>
        <w:overflowPunct/>
        <w:topLinePunct w:val="0"/>
        <w:autoSpaceDE/>
        <w:autoSpaceDN/>
        <w:bidi w:val="0"/>
        <w:snapToGrid/>
        <w:spacing w:line="500" w:lineRule="exact"/>
        <w:textAlignment w:val="auto"/>
        <w:rPr>
          <w:rFonts w:hint="eastAsia" w:ascii="宋体" w:hAnsi="宋体"/>
          <w:b/>
          <w:bCs/>
          <w:color w:val="000000"/>
          <w:sz w:val="28"/>
          <w:szCs w:val="28"/>
          <w:u w:val="single"/>
        </w:rPr>
      </w:pPr>
      <w:r>
        <w:rPr>
          <w:rFonts w:hint="eastAsia" w:ascii="宋体" w:hAnsi="宋体"/>
          <w:b/>
          <w:bCs/>
          <w:color w:val="000000"/>
          <w:sz w:val="28"/>
          <w:szCs w:val="28"/>
          <w:u w:val="single"/>
          <w:lang w:val="en-US" w:eastAsia="zh-CN"/>
        </w:rPr>
        <w:t>乐山上诚工程管理服务有限公司</w:t>
      </w:r>
      <w:r>
        <w:rPr>
          <w:rFonts w:hint="eastAsia" w:ascii="宋体" w:hAnsi="宋体"/>
          <w:b/>
          <w:bCs/>
          <w:color w:val="000000"/>
          <w:sz w:val="28"/>
          <w:szCs w:val="28"/>
          <w:u w:val="single"/>
        </w:rPr>
        <w:t>（采购代理机构名称）：</w:t>
      </w:r>
    </w:p>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auto"/>
        <w:rPr>
          <w:rFonts w:hint="eastAsia" w:ascii="宋体" w:hAnsi="宋体" w:eastAsia="宋体" w:cs="宋体"/>
          <w:color w:val="000000"/>
          <w:kern w:val="0"/>
          <w:sz w:val="28"/>
          <w:szCs w:val="28"/>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00" w:lineRule="exact"/>
        <w:ind w:firstLine="560" w:firstLineChars="200"/>
        <w:jc w:val="left"/>
        <w:textAlignment w:val="auto"/>
        <w:rPr>
          <w:sz w:val="28"/>
          <w:szCs w:val="28"/>
        </w:rPr>
      </w:pPr>
      <w:r>
        <w:rPr>
          <w:rFonts w:hint="eastAsia" w:ascii="宋体" w:hAnsi="宋体" w:eastAsia="宋体" w:cs="宋体"/>
          <w:color w:val="000000"/>
          <w:kern w:val="0"/>
          <w:sz w:val="28"/>
          <w:szCs w:val="28"/>
          <w:lang w:val="en-US" w:eastAsia="zh-CN" w:bidi="ar"/>
        </w:rPr>
        <w:t xml:space="preserve">我单位作为本次采购项目的供应商，根据磋商文件要求，现郑重承诺如下： </w:t>
      </w:r>
    </w:p>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auto"/>
        <w:rPr>
          <w:sz w:val="28"/>
          <w:szCs w:val="28"/>
        </w:rPr>
      </w:pPr>
      <w:r>
        <w:rPr>
          <w:rFonts w:hint="eastAsia" w:ascii="宋体" w:hAnsi="宋体" w:eastAsia="宋体" w:cs="宋体"/>
          <w:b/>
          <w:bCs/>
          <w:color w:val="000000"/>
          <w:kern w:val="0"/>
          <w:sz w:val="28"/>
          <w:szCs w:val="28"/>
          <w:lang w:val="en-US" w:eastAsia="zh-CN" w:bidi="ar"/>
        </w:rPr>
        <w:t>（实质性要求）</w:t>
      </w:r>
      <w:r>
        <w:rPr>
          <w:rFonts w:hint="eastAsia" w:ascii="宋体" w:hAnsi="宋体" w:eastAsia="宋体" w:cs="宋体"/>
          <w:color w:val="000000"/>
          <w:kern w:val="0"/>
          <w:sz w:val="28"/>
          <w:szCs w:val="28"/>
          <w:lang w:val="en-US" w:eastAsia="zh-CN" w:bidi="ar"/>
        </w:rPr>
        <w:t xml:space="preserve">一、完全接受和满足本项目磋商文件中规定的实质性要求（如低于成本价不正当竞争预防措施、失信企业报价加成或者扣分、充分、公平竞争保障措施、响应文件的语言、计量单位、投标货币、联合体竞争性磋商、知识产权、磋商保证金、响应文件有效期等实质性要求），如对磋商文件有异议，已依法进行维权救济，不存在对磋商文件有异议的同时又参加投标以求侥幸成交或者为实现其他非法目的的行为。 </w:t>
      </w:r>
    </w:p>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auto"/>
        <w:rPr>
          <w:sz w:val="28"/>
          <w:szCs w:val="28"/>
        </w:rPr>
      </w:pPr>
      <w:r>
        <w:rPr>
          <w:rFonts w:hint="eastAsia" w:ascii="宋体" w:hAnsi="宋体" w:eastAsia="宋体" w:cs="宋体"/>
          <w:b/>
          <w:bCs/>
          <w:color w:val="000000"/>
          <w:kern w:val="0"/>
          <w:sz w:val="28"/>
          <w:szCs w:val="28"/>
          <w:lang w:val="en-US" w:eastAsia="zh-CN" w:bidi="ar"/>
        </w:rPr>
        <w:t>（实质性要求）</w:t>
      </w:r>
      <w:r>
        <w:rPr>
          <w:rFonts w:hint="eastAsia" w:ascii="宋体" w:hAnsi="宋体" w:eastAsia="宋体" w:cs="宋体"/>
          <w:color w:val="000000"/>
          <w:kern w:val="0"/>
          <w:sz w:val="28"/>
          <w:szCs w:val="28"/>
          <w:lang w:val="en-US" w:eastAsia="zh-CN" w:bidi="ar"/>
        </w:rPr>
        <w:t xml:space="preserve">二、参加本次采购活动，不存在与单位负责人为同一人或者存在直接控股、管理关系的其他供应商参与同一合同项下的政府采购活动的行为。为采购项目提供整体设计、规范编制或者项目管理、监理、检测等服务的供应商，不得再参加该采购项目的其他采购活动。 </w:t>
      </w:r>
    </w:p>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auto"/>
        <w:rPr>
          <w:sz w:val="28"/>
          <w:szCs w:val="28"/>
        </w:rPr>
      </w:pPr>
      <w:r>
        <w:rPr>
          <w:rFonts w:hint="eastAsia" w:ascii="宋体" w:hAnsi="宋体" w:eastAsia="宋体" w:cs="宋体"/>
          <w:b/>
          <w:bCs/>
          <w:color w:val="000000"/>
          <w:kern w:val="0"/>
          <w:sz w:val="28"/>
          <w:szCs w:val="28"/>
          <w:lang w:val="en-US" w:eastAsia="zh-CN" w:bidi="ar"/>
        </w:rPr>
        <w:t>（实质性要求）</w:t>
      </w:r>
      <w:r>
        <w:rPr>
          <w:rFonts w:hint="eastAsia" w:ascii="宋体" w:hAnsi="宋体" w:eastAsia="宋体" w:cs="宋体"/>
          <w:color w:val="000000"/>
          <w:kern w:val="0"/>
          <w:sz w:val="28"/>
          <w:szCs w:val="28"/>
          <w:lang w:val="en-US" w:eastAsia="zh-CN" w:bidi="ar"/>
        </w:rPr>
        <w:t xml:space="preserve">三、参加本次采购活动，不存在和其他供应商在同一合同项下的采购项目中，同时委托同一个自然人、同一家庭的人员、同一单位的人员作为代理人的行为。 </w:t>
      </w:r>
    </w:p>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auto"/>
        <w:rPr>
          <w:sz w:val="28"/>
          <w:szCs w:val="28"/>
        </w:rPr>
      </w:pPr>
      <w:r>
        <w:rPr>
          <w:rFonts w:hint="eastAsia" w:ascii="宋体" w:hAnsi="宋体" w:eastAsia="宋体" w:cs="宋体"/>
          <w:b/>
          <w:bCs/>
          <w:color w:val="000000"/>
          <w:kern w:val="0"/>
          <w:sz w:val="28"/>
          <w:szCs w:val="28"/>
          <w:lang w:val="en-US" w:eastAsia="zh-CN" w:bidi="ar"/>
        </w:rPr>
        <w:t>（实质性要求）</w:t>
      </w:r>
      <w:r>
        <w:rPr>
          <w:rFonts w:hint="eastAsia" w:ascii="宋体" w:hAnsi="宋体" w:eastAsia="宋体" w:cs="宋体"/>
          <w:color w:val="000000"/>
          <w:kern w:val="0"/>
          <w:sz w:val="28"/>
          <w:szCs w:val="28"/>
          <w:lang w:val="en-US" w:eastAsia="zh-CN" w:bidi="ar"/>
        </w:rPr>
        <w:t xml:space="preserve">四、如果有参照《四川省政府采购当事人诚信管理办法》（川财采[2015]33号）规定的记入诚信档案的失信行为，将在响应文件中全面如实反映。 </w:t>
      </w:r>
    </w:p>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auto"/>
        <w:rPr>
          <w:sz w:val="28"/>
          <w:szCs w:val="28"/>
        </w:rPr>
      </w:pPr>
      <w:r>
        <w:rPr>
          <w:rFonts w:hint="eastAsia" w:ascii="宋体" w:hAnsi="宋体" w:eastAsia="宋体" w:cs="宋体"/>
          <w:b/>
          <w:bCs/>
          <w:color w:val="000000"/>
          <w:kern w:val="0"/>
          <w:sz w:val="28"/>
          <w:szCs w:val="28"/>
          <w:lang w:val="en-US" w:eastAsia="zh-CN" w:bidi="ar"/>
        </w:rPr>
        <w:t>（实质性要求）</w:t>
      </w:r>
      <w:r>
        <w:rPr>
          <w:rFonts w:hint="eastAsia" w:ascii="宋体" w:hAnsi="宋体" w:eastAsia="宋体" w:cs="宋体"/>
          <w:color w:val="000000"/>
          <w:kern w:val="0"/>
          <w:sz w:val="28"/>
          <w:szCs w:val="28"/>
          <w:lang w:val="en-US" w:eastAsia="zh-CN" w:bidi="ar"/>
        </w:rPr>
        <w:t xml:space="preserve">五、响应文件中提供的能够给予我单位带来优惠、好处的任何材料资料和技术、服务、商务、响应产品等响应承诺情况都是真实的、有效的、合法的。 </w:t>
      </w:r>
    </w:p>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auto"/>
        <w:rPr>
          <w:rFonts w:hint="eastAsia" w:ascii="宋体" w:hAnsi="宋体" w:eastAsia="宋体" w:cs="宋体"/>
          <w:color w:val="000000"/>
          <w:kern w:val="0"/>
          <w:sz w:val="28"/>
          <w:szCs w:val="28"/>
          <w:lang w:val="en-US" w:eastAsia="zh-CN" w:bidi="ar"/>
        </w:rPr>
      </w:pPr>
      <w:r>
        <w:rPr>
          <w:rFonts w:hint="eastAsia" w:ascii="宋体" w:hAnsi="宋体" w:eastAsia="宋体" w:cs="宋体"/>
          <w:b/>
          <w:bCs/>
          <w:color w:val="000000"/>
          <w:kern w:val="0"/>
          <w:sz w:val="28"/>
          <w:szCs w:val="28"/>
          <w:lang w:val="en-US" w:eastAsia="zh-CN" w:bidi="ar"/>
        </w:rPr>
        <w:t>（实质性要求）</w:t>
      </w:r>
      <w:r>
        <w:rPr>
          <w:rFonts w:hint="eastAsia" w:ascii="宋体" w:hAnsi="宋体" w:eastAsia="宋体" w:cs="宋体"/>
          <w:color w:val="000000"/>
          <w:kern w:val="0"/>
          <w:sz w:val="28"/>
          <w:szCs w:val="28"/>
          <w:lang w:val="en-US" w:eastAsia="zh-CN" w:bidi="ar"/>
        </w:rPr>
        <w:t xml:space="preserve">六、我方承诺，我方未在技术应答表中应答的技术响应情况，视为完全响应不存在任何偏离。我方在响应文件中提供的标的性能指标，均为真实准确，如招标人在验收或使用过程中发现投标人弄虚作假，经第三方验证属实，我公司愿意承担相应法律责任。 </w:t>
      </w:r>
    </w:p>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auto"/>
        <w:rPr>
          <w:rFonts w:hint="eastAsia" w:ascii="宋体" w:hAnsi="宋体" w:eastAsia="宋体" w:cs="宋体"/>
          <w:color w:val="000000"/>
          <w:kern w:val="0"/>
          <w:sz w:val="28"/>
          <w:szCs w:val="28"/>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00" w:lineRule="exact"/>
        <w:ind w:firstLine="560" w:firstLineChars="200"/>
        <w:jc w:val="left"/>
        <w:textAlignment w:val="auto"/>
        <w:rPr>
          <w:sz w:val="28"/>
          <w:szCs w:val="28"/>
        </w:rPr>
      </w:pPr>
      <w:r>
        <w:rPr>
          <w:rFonts w:hint="eastAsia" w:ascii="宋体" w:hAnsi="宋体" w:eastAsia="宋体" w:cs="宋体"/>
          <w:color w:val="000000"/>
          <w:kern w:val="0"/>
          <w:sz w:val="28"/>
          <w:szCs w:val="28"/>
          <w:lang w:val="en-US" w:eastAsia="zh-CN" w:bidi="ar"/>
        </w:rPr>
        <w:t>本单位对上述承诺的内容事项真实性负责。如经查实上述承诺的内容事项存在虚假，我单位愿意接受以提供虚假材料谋取成交追究法律责任。</w:t>
      </w:r>
    </w:p>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b/>
          <w:color w:val="000000"/>
          <w:sz w:val="28"/>
          <w:szCs w:val="28"/>
          <w:lang w:eastAsia="zh-CN"/>
        </w:rPr>
      </w:pPr>
    </w:p>
    <w:p>
      <w:pPr>
        <w:bidi w:val="0"/>
        <w:rPr>
          <w:rFonts w:hint="eastAsia"/>
          <w:kern w:val="2"/>
          <w:sz w:val="21"/>
          <w:szCs w:val="24"/>
          <w:lang w:val="en-US" w:eastAsia="zh-CN" w:bidi="ar-SA"/>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keepNext w:val="0"/>
        <w:keepLines w:val="0"/>
        <w:pageBreakBefore w:val="0"/>
        <w:widowControl w:val="0"/>
        <w:kinsoku/>
        <w:wordWrap/>
        <w:overflowPunct/>
        <w:topLinePunct w:val="0"/>
        <w:autoSpaceDE/>
        <w:autoSpaceDN/>
        <w:bidi w:val="0"/>
        <w:adjustRightInd w:val="0"/>
        <w:snapToGrid/>
        <w:spacing w:line="500" w:lineRule="exact"/>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供应商名称：XXX（盖单位公章）</w:t>
      </w:r>
    </w:p>
    <w:p>
      <w:pPr>
        <w:keepNext w:val="0"/>
        <w:keepLines w:val="0"/>
        <w:pageBreakBefore w:val="0"/>
        <w:widowControl w:val="0"/>
        <w:kinsoku/>
        <w:wordWrap/>
        <w:overflowPunct/>
        <w:topLinePunct w:val="0"/>
        <w:autoSpaceDE/>
        <w:autoSpaceDN/>
        <w:bidi w:val="0"/>
        <w:adjustRightInd w:val="0"/>
        <w:snapToGrid/>
        <w:spacing w:line="500" w:lineRule="exact"/>
        <w:jc w:val="left"/>
        <w:textAlignment w:val="auto"/>
        <w:rPr>
          <w:rFonts w:hint="eastAsia" w:ascii="宋体" w:hAnsi="宋体" w:eastAsia="宋体" w:cs="宋体"/>
          <w:bCs/>
          <w:color w:val="000000"/>
          <w:sz w:val="28"/>
          <w:szCs w:val="28"/>
        </w:rPr>
      </w:pPr>
      <w:r>
        <w:rPr>
          <w:rFonts w:hint="eastAsia" w:ascii="宋体" w:hAnsi="宋体" w:eastAsia="宋体" w:cs="宋体"/>
          <w:bCs/>
          <w:color w:val="000000"/>
          <w:sz w:val="28"/>
          <w:szCs w:val="28"/>
        </w:rPr>
        <w:t>法定代表人或授权代表（签字或盖章）：XXX</w:t>
      </w:r>
    </w:p>
    <w:p>
      <w:pPr>
        <w:keepNext w:val="0"/>
        <w:keepLines w:val="0"/>
        <w:pageBreakBefore w:val="0"/>
        <w:widowControl w:val="0"/>
        <w:kinsoku/>
        <w:wordWrap/>
        <w:overflowPunct/>
        <w:topLinePunct w:val="0"/>
        <w:autoSpaceDE/>
        <w:autoSpaceDN/>
        <w:bidi w:val="0"/>
        <w:adjustRightInd w:val="0"/>
        <w:snapToGrid/>
        <w:spacing w:line="500" w:lineRule="exact"/>
        <w:jc w:val="left"/>
        <w:textAlignment w:val="auto"/>
        <w:rPr>
          <w:rFonts w:hint="eastAsia" w:ascii="宋体" w:hAnsi="宋体" w:eastAsia="宋体" w:cs="宋体"/>
          <w:bCs/>
          <w:color w:val="000000"/>
          <w:sz w:val="28"/>
          <w:szCs w:val="28"/>
        </w:rPr>
      </w:pPr>
      <w:r>
        <w:rPr>
          <w:rFonts w:hint="eastAsia" w:ascii="宋体" w:hAnsi="宋体" w:eastAsia="宋体" w:cs="宋体"/>
          <w:bCs/>
          <w:color w:val="000000"/>
          <w:sz w:val="28"/>
          <w:szCs w:val="28"/>
        </w:rPr>
        <w:t>日  期</w:t>
      </w:r>
      <w:r>
        <w:rPr>
          <w:rFonts w:hint="eastAsia" w:ascii="宋体" w:hAnsi="宋体" w:eastAsia="宋体" w:cs="宋体"/>
          <w:color w:val="000000"/>
          <w:sz w:val="28"/>
          <w:szCs w:val="28"/>
        </w:rPr>
        <w:t>：</w:t>
      </w:r>
      <w:r>
        <w:rPr>
          <w:rFonts w:hint="eastAsia" w:ascii="宋体" w:hAnsi="宋体" w:eastAsia="宋体" w:cs="宋体"/>
          <w:bCs/>
          <w:color w:val="000000"/>
          <w:sz w:val="28"/>
          <w:szCs w:val="28"/>
        </w:rPr>
        <w:t>XXX年XXX月XXX日</w:t>
      </w:r>
    </w:p>
    <w:p>
      <w:pPr>
        <w:pStyle w:val="17"/>
        <w:rPr>
          <w:rFonts w:hint="eastAsia"/>
          <w:lang w:val="en-US" w:eastAsia="zh-CN"/>
        </w:rPr>
        <w:sectPr>
          <w:pgSz w:w="11906" w:h="16838"/>
          <w:pgMar w:top="1191" w:right="1684" w:bottom="1191" w:left="1684" w:header="851" w:footer="992" w:gutter="0"/>
          <w:pgNumType w:fmt="decimal"/>
          <w:cols w:space="720" w:num="1"/>
          <w:docGrid w:type="lines" w:linePitch="312" w:charSpace="0"/>
        </w:sectPr>
      </w:pPr>
    </w:p>
    <w:p>
      <w:pPr>
        <w:jc w:val="center"/>
        <w:rPr>
          <w:rFonts w:hint="eastAsia"/>
          <w:b/>
          <w:color w:val="000000"/>
          <w:sz w:val="32"/>
          <w:szCs w:val="32"/>
        </w:rPr>
      </w:pPr>
      <w:r>
        <w:rPr>
          <w:rFonts w:hint="eastAsia"/>
          <w:b/>
          <w:color w:val="000000"/>
          <w:sz w:val="32"/>
          <w:szCs w:val="32"/>
          <w:lang w:eastAsia="zh-CN"/>
        </w:rPr>
        <w:t>二、</w:t>
      </w:r>
      <w:r>
        <w:rPr>
          <w:rFonts w:hint="eastAsia"/>
          <w:b/>
          <w:color w:val="000000"/>
          <w:sz w:val="32"/>
          <w:szCs w:val="32"/>
        </w:rPr>
        <w:t>报价函</w:t>
      </w:r>
    </w:p>
    <w:p>
      <w:pPr>
        <w:spacing w:line="360" w:lineRule="auto"/>
        <w:rPr>
          <w:rFonts w:hint="eastAsia" w:ascii="宋体" w:hAnsi="宋体"/>
          <w:color w:val="000000"/>
          <w:sz w:val="24"/>
        </w:rPr>
      </w:pPr>
    </w:p>
    <w:p>
      <w:pPr>
        <w:keepNext w:val="0"/>
        <w:keepLines w:val="0"/>
        <w:pageBreakBefore w:val="0"/>
        <w:widowControl w:val="0"/>
        <w:kinsoku/>
        <w:wordWrap/>
        <w:overflowPunct/>
        <w:topLinePunct w:val="0"/>
        <w:autoSpaceDE/>
        <w:autoSpaceDN/>
        <w:bidi w:val="0"/>
        <w:snapToGrid/>
        <w:spacing w:line="500" w:lineRule="exact"/>
        <w:textAlignment w:val="auto"/>
        <w:rPr>
          <w:rFonts w:hint="eastAsia" w:ascii="宋体" w:hAnsi="宋体"/>
          <w:b/>
          <w:bCs/>
          <w:color w:val="000000"/>
          <w:sz w:val="28"/>
          <w:szCs w:val="28"/>
          <w:u w:val="single"/>
        </w:rPr>
      </w:pPr>
      <w:r>
        <w:rPr>
          <w:rFonts w:hint="eastAsia" w:ascii="宋体" w:hAnsi="宋体"/>
          <w:b/>
          <w:bCs/>
          <w:color w:val="000000"/>
          <w:sz w:val="28"/>
          <w:szCs w:val="28"/>
          <w:u w:val="single"/>
          <w:lang w:val="en-US" w:eastAsia="zh-CN"/>
        </w:rPr>
        <w:t>乐山上诚工程管理服务有限公司</w:t>
      </w:r>
      <w:r>
        <w:rPr>
          <w:rFonts w:hint="eastAsia" w:ascii="宋体" w:hAnsi="宋体"/>
          <w:b/>
          <w:bCs/>
          <w:color w:val="000000"/>
          <w:sz w:val="28"/>
          <w:szCs w:val="28"/>
          <w:u w:val="single"/>
        </w:rPr>
        <w:t>（采购代理机构名称）：</w:t>
      </w:r>
    </w:p>
    <w:p>
      <w:pPr>
        <w:keepNext w:val="0"/>
        <w:keepLines w:val="0"/>
        <w:pageBreakBefore w:val="0"/>
        <w:widowControl w:val="0"/>
        <w:kinsoku/>
        <w:wordWrap/>
        <w:overflowPunct/>
        <w:topLinePunct w:val="0"/>
        <w:autoSpaceDE/>
        <w:autoSpaceDN/>
        <w:bidi w:val="0"/>
        <w:snapToGrid/>
        <w:spacing w:line="500" w:lineRule="exact"/>
        <w:ind w:firstLine="560" w:firstLineChars="200"/>
        <w:jc w:val="left"/>
        <w:textAlignment w:val="auto"/>
        <w:rPr>
          <w:rFonts w:hint="eastAsia" w:ascii="宋体" w:hAnsi="宋体"/>
          <w:color w:val="000000"/>
          <w:sz w:val="28"/>
          <w:szCs w:val="28"/>
        </w:rPr>
      </w:pPr>
      <w:r>
        <w:rPr>
          <w:rFonts w:hint="eastAsia" w:ascii="宋体" w:hAnsi="宋体"/>
          <w:color w:val="000000"/>
          <w:sz w:val="28"/>
          <w:szCs w:val="28"/>
        </w:rPr>
        <w:t>1.我方全面研究了“</w:t>
      </w:r>
      <w:r>
        <w:rPr>
          <w:rFonts w:hint="eastAsia" w:ascii="宋体" w:hAnsi="宋体" w:cs="宋体"/>
          <w:sz w:val="28"/>
          <w:szCs w:val="28"/>
          <w:u w:val="single"/>
          <w:lang w:eastAsia="zh-CN"/>
        </w:rPr>
        <w:t>2016-2020年职工医疗保险基金收入支出结余审计服务采购项目</w:t>
      </w:r>
      <w:r>
        <w:rPr>
          <w:rFonts w:hint="eastAsia" w:ascii="宋体" w:hAnsi="宋体"/>
          <w:color w:val="000000"/>
          <w:sz w:val="28"/>
          <w:szCs w:val="28"/>
        </w:rPr>
        <w:t>”项目磋商文件（项目编号：</w:t>
      </w:r>
      <w:r>
        <w:rPr>
          <w:rFonts w:hint="eastAsia" w:ascii="宋体" w:hAnsi="宋体" w:cs="宋体"/>
          <w:sz w:val="28"/>
          <w:szCs w:val="28"/>
          <w:u w:val="single"/>
          <w:lang w:eastAsia="zh-CN"/>
        </w:rPr>
        <w:t>SCZB2021-114-11</w:t>
      </w:r>
      <w:r>
        <w:rPr>
          <w:rFonts w:hint="eastAsia" w:ascii="宋体" w:hAnsi="宋体"/>
          <w:color w:val="000000"/>
          <w:sz w:val="28"/>
          <w:szCs w:val="28"/>
        </w:rPr>
        <w:t>），决定参加贵单位组织的本项目磋商采购。</w:t>
      </w:r>
    </w:p>
    <w:p>
      <w:pPr>
        <w:keepNext w:val="0"/>
        <w:keepLines w:val="0"/>
        <w:pageBreakBefore w:val="0"/>
        <w:widowControl w:val="0"/>
        <w:kinsoku/>
        <w:wordWrap/>
        <w:overflowPunct/>
        <w:topLinePunct w:val="0"/>
        <w:autoSpaceDE/>
        <w:autoSpaceDN/>
        <w:bidi w:val="0"/>
        <w:snapToGrid/>
        <w:spacing w:line="500" w:lineRule="exact"/>
        <w:ind w:firstLine="560" w:firstLineChars="200"/>
        <w:jc w:val="left"/>
        <w:textAlignment w:val="auto"/>
        <w:rPr>
          <w:rFonts w:hint="eastAsia" w:ascii="宋体" w:hAnsi="宋体"/>
          <w:color w:val="000000"/>
          <w:sz w:val="28"/>
          <w:szCs w:val="28"/>
        </w:rPr>
      </w:pPr>
      <w:r>
        <w:rPr>
          <w:rFonts w:hint="eastAsia" w:ascii="宋体" w:hAnsi="宋体"/>
          <w:color w:val="000000"/>
          <w:sz w:val="28"/>
          <w:szCs w:val="28"/>
        </w:rPr>
        <w:t>2.我方自愿按照磋商文件规定的各项要求向采购人提供所需服务，总报价为人民币XX万元（大写：XXXX）。</w:t>
      </w:r>
    </w:p>
    <w:p>
      <w:pPr>
        <w:keepNext w:val="0"/>
        <w:keepLines w:val="0"/>
        <w:pageBreakBefore w:val="0"/>
        <w:widowControl w:val="0"/>
        <w:kinsoku/>
        <w:wordWrap/>
        <w:overflowPunct/>
        <w:topLinePunct w:val="0"/>
        <w:autoSpaceDE/>
        <w:autoSpaceDN/>
        <w:bidi w:val="0"/>
        <w:snapToGrid/>
        <w:spacing w:line="500" w:lineRule="exact"/>
        <w:ind w:firstLine="560" w:firstLineChars="200"/>
        <w:jc w:val="left"/>
        <w:textAlignment w:val="auto"/>
        <w:rPr>
          <w:rFonts w:hint="eastAsia" w:ascii="宋体" w:hAnsi="宋体"/>
          <w:color w:val="000000"/>
          <w:sz w:val="28"/>
          <w:szCs w:val="28"/>
        </w:rPr>
      </w:pPr>
      <w:r>
        <w:rPr>
          <w:rFonts w:hint="eastAsia" w:ascii="宋体" w:hAnsi="宋体"/>
          <w:color w:val="000000"/>
          <w:sz w:val="28"/>
          <w:szCs w:val="28"/>
        </w:rPr>
        <w:t>3.一旦我方成交，我方将严格履行政府采购合同规定的责任和义务。</w:t>
      </w:r>
    </w:p>
    <w:p>
      <w:pPr>
        <w:keepNext w:val="0"/>
        <w:keepLines w:val="0"/>
        <w:pageBreakBefore w:val="0"/>
        <w:widowControl w:val="0"/>
        <w:kinsoku/>
        <w:wordWrap/>
        <w:overflowPunct/>
        <w:topLinePunct w:val="0"/>
        <w:autoSpaceDE/>
        <w:autoSpaceDN/>
        <w:bidi w:val="0"/>
        <w:snapToGrid/>
        <w:spacing w:line="500" w:lineRule="exact"/>
        <w:ind w:firstLine="560" w:firstLineChars="200"/>
        <w:jc w:val="left"/>
        <w:textAlignment w:val="auto"/>
        <w:rPr>
          <w:rFonts w:hint="eastAsia" w:ascii="宋体" w:hAnsi="宋体"/>
          <w:color w:val="000000"/>
          <w:sz w:val="28"/>
          <w:szCs w:val="28"/>
        </w:rPr>
      </w:pPr>
      <w:r>
        <w:rPr>
          <w:rFonts w:hint="eastAsia" w:ascii="宋体" w:hAnsi="宋体"/>
          <w:color w:val="000000"/>
          <w:sz w:val="28"/>
          <w:szCs w:val="28"/>
        </w:rPr>
        <w:t>4.我方同意本磋商文件依据《四川省政府采购当事人诚信管理办法》（川财采〔2015〕33号文件）对我方可能存在的失信行为进行惩戒。</w:t>
      </w:r>
    </w:p>
    <w:p>
      <w:pPr>
        <w:keepNext w:val="0"/>
        <w:keepLines w:val="0"/>
        <w:pageBreakBefore w:val="0"/>
        <w:widowControl w:val="0"/>
        <w:kinsoku/>
        <w:wordWrap/>
        <w:overflowPunct/>
        <w:topLinePunct w:val="0"/>
        <w:autoSpaceDE/>
        <w:autoSpaceDN/>
        <w:bidi w:val="0"/>
        <w:snapToGrid/>
        <w:spacing w:line="500" w:lineRule="exact"/>
        <w:ind w:firstLine="560" w:firstLineChars="200"/>
        <w:jc w:val="left"/>
        <w:textAlignment w:val="auto"/>
        <w:rPr>
          <w:rFonts w:hint="eastAsia" w:ascii="宋体" w:hAnsi="宋体"/>
          <w:color w:val="000000"/>
          <w:sz w:val="28"/>
          <w:szCs w:val="28"/>
        </w:rPr>
      </w:pPr>
      <w:r>
        <w:rPr>
          <w:rFonts w:hint="eastAsia" w:ascii="宋体" w:hAnsi="宋体"/>
          <w:color w:val="000000"/>
          <w:sz w:val="28"/>
          <w:szCs w:val="28"/>
        </w:rPr>
        <w:t>5.我方为本项目提交的响应文件正本1份，副本</w:t>
      </w:r>
      <w:r>
        <w:rPr>
          <w:rFonts w:hint="eastAsia" w:ascii="宋体" w:hAnsi="宋体"/>
          <w:color w:val="000000"/>
          <w:sz w:val="28"/>
          <w:szCs w:val="28"/>
          <w:lang w:val="en-US" w:eastAsia="zh-CN"/>
        </w:rPr>
        <w:t>2</w:t>
      </w:r>
      <w:r>
        <w:rPr>
          <w:rFonts w:hint="eastAsia" w:ascii="宋体" w:hAnsi="宋体"/>
          <w:color w:val="000000"/>
          <w:sz w:val="28"/>
          <w:szCs w:val="28"/>
        </w:rPr>
        <w:t>份</w:t>
      </w:r>
      <w:r>
        <w:rPr>
          <w:rFonts w:hint="eastAsia" w:ascii="宋体" w:hAnsi="宋体"/>
          <w:color w:val="000000"/>
          <w:sz w:val="28"/>
          <w:szCs w:val="28"/>
          <w:lang w:eastAsia="zh-CN"/>
        </w:rPr>
        <w:t>，电子文档</w:t>
      </w:r>
      <w:r>
        <w:rPr>
          <w:rFonts w:hint="eastAsia" w:ascii="宋体" w:hAnsi="宋体"/>
          <w:color w:val="000000"/>
          <w:sz w:val="28"/>
          <w:szCs w:val="28"/>
          <w:lang w:val="en-US" w:eastAsia="zh-CN"/>
        </w:rPr>
        <w:t>1份</w:t>
      </w:r>
      <w:r>
        <w:rPr>
          <w:rFonts w:hint="eastAsia" w:ascii="宋体" w:hAnsi="宋体"/>
          <w:color w:val="000000"/>
          <w:sz w:val="28"/>
          <w:szCs w:val="28"/>
        </w:rPr>
        <w:t>，用于磋商报价。</w:t>
      </w:r>
    </w:p>
    <w:p>
      <w:pPr>
        <w:keepNext w:val="0"/>
        <w:keepLines w:val="0"/>
        <w:pageBreakBefore w:val="0"/>
        <w:widowControl w:val="0"/>
        <w:kinsoku/>
        <w:wordWrap/>
        <w:overflowPunct/>
        <w:topLinePunct w:val="0"/>
        <w:autoSpaceDE/>
        <w:autoSpaceDN/>
        <w:bidi w:val="0"/>
        <w:snapToGrid/>
        <w:spacing w:line="500" w:lineRule="exact"/>
        <w:ind w:firstLine="560" w:firstLineChars="200"/>
        <w:jc w:val="left"/>
        <w:textAlignment w:val="auto"/>
        <w:rPr>
          <w:rFonts w:hint="eastAsia" w:ascii="宋体" w:hAnsi="宋体"/>
          <w:color w:val="000000"/>
          <w:sz w:val="28"/>
          <w:szCs w:val="28"/>
        </w:rPr>
      </w:pPr>
      <w:r>
        <w:rPr>
          <w:rFonts w:hint="eastAsia" w:ascii="宋体" w:hAnsi="宋体"/>
          <w:color w:val="000000"/>
          <w:sz w:val="28"/>
          <w:szCs w:val="28"/>
        </w:rPr>
        <w:t>6.我方愿意提供贵单位可能另外要求的，与磋商报价有关的文件资料，并保证我方已提供和将要提供的文件资料是真实、准确的。</w:t>
      </w:r>
    </w:p>
    <w:p>
      <w:pPr>
        <w:keepNext w:val="0"/>
        <w:keepLines w:val="0"/>
        <w:pageBreakBefore w:val="0"/>
        <w:widowControl w:val="0"/>
        <w:kinsoku/>
        <w:wordWrap/>
        <w:overflowPunct/>
        <w:topLinePunct w:val="0"/>
        <w:autoSpaceDE/>
        <w:autoSpaceDN/>
        <w:bidi w:val="0"/>
        <w:snapToGrid/>
        <w:spacing w:line="500" w:lineRule="exact"/>
        <w:ind w:firstLine="560" w:firstLineChars="200"/>
        <w:jc w:val="left"/>
        <w:textAlignment w:val="auto"/>
        <w:rPr>
          <w:rFonts w:hint="eastAsia"/>
          <w:color w:val="000000"/>
          <w:sz w:val="28"/>
          <w:szCs w:val="28"/>
        </w:rPr>
      </w:pPr>
      <w:r>
        <w:rPr>
          <w:rFonts w:hint="eastAsia" w:ascii="宋体" w:hAnsi="宋体"/>
          <w:color w:val="000000"/>
          <w:sz w:val="28"/>
          <w:szCs w:val="28"/>
        </w:rPr>
        <w:t>7.本次磋商，我方递交的响应文件有效期为</w:t>
      </w:r>
      <w:r>
        <w:rPr>
          <w:rFonts w:hint="eastAsia"/>
          <w:color w:val="000000"/>
          <w:sz w:val="28"/>
          <w:szCs w:val="28"/>
        </w:rPr>
        <w:t>磋商文件规定起算之日起</w:t>
      </w:r>
      <w:r>
        <w:rPr>
          <w:rFonts w:hint="eastAsia" w:ascii="宋体" w:hAnsi="宋体"/>
          <w:color w:val="000000"/>
          <w:sz w:val="28"/>
          <w:szCs w:val="28"/>
          <w:lang w:val="en-US" w:eastAsia="zh-CN"/>
        </w:rPr>
        <w:t>90</w:t>
      </w:r>
      <w:r>
        <w:rPr>
          <w:rFonts w:hint="eastAsia"/>
          <w:color w:val="000000"/>
          <w:sz w:val="28"/>
          <w:szCs w:val="28"/>
        </w:rPr>
        <w:t>天。</w:t>
      </w:r>
    </w:p>
    <w:p>
      <w:pPr>
        <w:keepNext w:val="0"/>
        <w:keepLines w:val="0"/>
        <w:pageBreakBefore w:val="0"/>
        <w:widowControl w:val="0"/>
        <w:kinsoku/>
        <w:wordWrap/>
        <w:overflowPunct/>
        <w:topLinePunct w:val="0"/>
        <w:autoSpaceDE/>
        <w:autoSpaceDN/>
        <w:bidi w:val="0"/>
        <w:adjustRightInd w:val="0"/>
        <w:snapToGrid/>
        <w:spacing w:line="500" w:lineRule="exact"/>
        <w:ind w:firstLine="560" w:firstLineChars="200"/>
        <w:jc w:val="left"/>
        <w:textAlignment w:val="auto"/>
        <w:rPr>
          <w:rFonts w:hint="eastAsia" w:ascii="宋体" w:hAnsi="宋体"/>
          <w:color w:val="000000"/>
          <w:sz w:val="28"/>
          <w:szCs w:val="28"/>
        </w:rPr>
      </w:pPr>
    </w:p>
    <w:p>
      <w:pPr>
        <w:keepNext w:val="0"/>
        <w:keepLines w:val="0"/>
        <w:pageBreakBefore w:val="0"/>
        <w:widowControl w:val="0"/>
        <w:kinsoku/>
        <w:wordWrap/>
        <w:overflowPunct/>
        <w:topLinePunct w:val="0"/>
        <w:autoSpaceDE/>
        <w:autoSpaceDN/>
        <w:bidi w:val="0"/>
        <w:adjustRightInd w:val="0"/>
        <w:snapToGrid/>
        <w:spacing w:line="500" w:lineRule="exact"/>
        <w:ind w:firstLine="560" w:firstLineChars="200"/>
        <w:jc w:val="left"/>
        <w:textAlignment w:val="auto"/>
        <w:rPr>
          <w:rFonts w:hint="eastAsia" w:ascii="宋体" w:hAnsi="宋体"/>
          <w:color w:val="000000"/>
          <w:sz w:val="28"/>
          <w:szCs w:val="28"/>
        </w:rPr>
      </w:pPr>
      <w:r>
        <w:rPr>
          <w:rFonts w:hint="eastAsia" w:ascii="宋体" w:hAnsi="宋体"/>
          <w:color w:val="000000"/>
          <w:sz w:val="28"/>
          <w:szCs w:val="28"/>
        </w:rPr>
        <w:t>供应商名称：XXX（盖单位公章）</w:t>
      </w:r>
    </w:p>
    <w:p>
      <w:pPr>
        <w:keepNext w:val="0"/>
        <w:keepLines w:val="0"/>
        <w:pageBreakBefore w:val="0"/>
        <w:widowControl w:val="0"/>
        <w:kinsoku/>
        <w:wordWrap/>
        <w:overflowPunct/>
        <w:topLinePunct w:val="0"/>
        <w:autoSpaceDE/>
        <w:autoSpaceDN/>
        <w:bidi w:val="0"/>
        <w:snapToGrid/>
        <w:spacing w:line="500" w:lineRule="exact"/>
        <w:ind w:firstLine="548" w:firstLineChars="196"/>
        <w:textAlignment w:val="auto"/>
        <w:rPr>
          <w:rFonts w:hint="eastAsia" w:ascii="宋体" w:hAnsi="宋体"/>
          <w:color w:val="000000"/>
          <w:sz w:val="28"/>
          <w:szCs w:val="28"/>
        </w:rPr>
      </w:pPr>
      <w:r>
        <w:rPr>
          <w:rFonts w:hint="eastAsia" w:ascii="宋体" w:hAnsi="宋体"/>
          <w:color w:val="000000"/>
          <w:sz w:val="28"/>
          <w:szCs w:val="28"/>
        </w:rPr>
        <w:t>法定代表人或授权代表（签字或盖章）：XXX</w:t>
      </w:r>
    </w:p>
    <w:p>
      <w:pPr>
        <w:keepNext w:val="0"/>
        <w:keepLines w:val="0"/>
        <w:pageBreakBefore w:val="0"/>
        <w:widowControl w:val="0"/>
        <w:kinsoku/>
        <w:wordWrap/>
        <w:overflowPunct/>
        <w:topLinePunct w:val="0"/>
        <w:autoSpaceDE/>
        <w:autoSpaceDN/>
        <w:bidi w:val="0"/>
        <w:snapToGrid/>
        <w:spacing w:line="500" w:lineRule="exact"/>
        <w:ind w:firstLine="548" w:firstLineChars="196"/>
        <w:textAlignment w:val="auto"/>
        <w:rPr>
          <w:rFonts w:hint="eastAsia" w:ascii="宋体" w:hAnsi="宋体"/>
          <w:color w:val="000000"/>
          <w:sz w:val="28"/>
          <w:szCs w:val="28"/>
        </w:rPr>
      </w:pPr>
      <w:r>
        <w:rPr>
          <w:rFonts w:hint="eastAsia" w:ascii="宋体" w:hAnsi="宋体"/>
          <w:color w:val="000000"/>
          <w:sz w:val="28"/>
          <w:szCs w:val="28"/>
        </w:rPr>
        <w:t>通讯地址：XXX</w:t>
      </w:r>
    </w:p>
    <w:p>
      <w:pPr>
        <w:keepNext w:val="0"/>
        <w:keepLines w:val="0"/>
        <w:pageBreakBefore w:val="0"/>
        <w:widowControl w:val="0"/>
        <w:kinsoku/>
        <w:wordWrap/>
        <w:overflowPunct/>
        <w:topLinePunct w:val="0"/>
        <w:autoSpaceDE/>
        <w:autoSpaceDN/>
        <w:bidi w:val="0"/>
        <w:snapToGrid/>
        <w:spacing w:line="500" w:lineRule="exact"/>
        <w:ind w:firstLine="548" w:firstLineChars="196"/>
        <w:textAlignment w:val="auto"/>
        <w:rPr>
          <w:rFonts w:hint="eastAsia" w:ascii="宋体" w:hAnsi="宋体"/>
          <w:color w:val="000000"/>
          <w:sz w:val="28"/>
          <w:szCs w:val="28"/>
        </w:rPr>
      </w:pPr>
      <w:r>
        <w:rPr>
          <w:rFonts w:hint="eastAsia" w:ascii="宋体" w:hAnsi="宋体"/>
          <w:color w:val="000000"/>
          <w:sz w:val="28"/>
          <w:szCs w:val="28"/>
        </w:rPr>
        <w:t>邮政编码：XXX</w:t>
      </w:r>
    </w:p>
    <w:p>
      <w:pPr>
        <w:keepNext w:val="0"/>
        <w:keepLines w:val="0"/>
        <w:pageBreakBefore w:val="0"/>
        <w:widowControl w:val="0"/>
        <w:kinsoku/>
        <w:wordWrap/>
        <w:overflowPunct/>
        <w:topLinePunct w:val="0"/>
        <w:autoSpaceDE/>
        <w:autoSpaceDN/>
        <w:bidi w:val="0"/>
        <w:snapToGrid/>
        <w:spacing w:line="500" w:lineRule="exact"/>
        <w:ind w:firstLine="548" w:firstLineChars="196"/>
        <w:textAlignment w:val="auto"/>
        <w:rPr>
          <w:rFonts w:hint="eastAsia" w:ascii="宋体" w:hAnsi="宋体"/>
          <w:color w:val="000000"/>
          <w:sz w:val="28"/>
          <w:szCs w:val="28"/>
        </w:rPr>
      </w:pPr>
      <w:r>
        <w:rPr>
          <w:rFonts w:hint="eastAsia" w:ascii="宋体" w:hAnsi="宋体"/>
          <w:color w:val="000000"/>
          <w:sz w:val="28"/>
          <w:szCs w:val="28"/>
        </w:rPr>
        <w:t>联系电话：XXX</w:t>
      </w:r>
    </w:p>
    <w:p>
      <w:pPr>
        <w:keepNext w:val="0"/>
        <w:keepLines w:val="0"/>
        <w:pageBreakBefore w:val="0"/>
        <w:widowControl w:val="0"/>
        <w:kinsoku/>
        <w:wordWrap/>
        <w:overflowPunct/>
        <w:topLinePunct w:val="0"/>
        <w:autoSpaceDE/>
        <w:autoSpaceDN/>
        <w:bidi w:val="0"/>
        <w:snapToGrid/>
        <w:spacing w:line="500" w:lineRule="exact"/>
        <w:ind w:firstLine="548" w:firstLineChars="196"/>
        <w:textAlignment w:val="auto"/>
        <w:rPr>
          <w:rFonts w:hint="eastAsia" w:ascii="宋体" w:hAnsi="宋体"/>
          <w:color w:val="000000"/>
          <w:sz w:val="28"/>
          <w:szCs w:val="28"/>
        </w:rPr>
      </w:pPr>
      <w:r>
        <w:rPr>
          <w:rFonts w:hint="eastAsia" w:ascii="宋体" w:hAnsi="宋体"/>
          <w:color w:val="000000"/>
          <w:sz w:val="28"/>
          <w:szCs w:val="28"/>
        </w:rPr>
        <w:t>传    真：XXX</w:t>
      </w:r>
    </w:p>
    <w:p>
      <w:pPr>
        <w:keepNext w:val="0"/>
        <w:keepLines w:val="0"/>
        <w:pageBreakBefore w:val="0"/>
        <w:widowControl w:val="0"/>
        <w:kinsoku/>
        <w:wordWrap/>
        <w:overflowPunct/>
        <w:topLinePunct w:val="0"/>
        <w:autoSpaceDE/>
        <w:autoSpaceDN/>
        <w:bidi w:val="0"/>
        <w:snapToGrid/>
        <w:spacing w:line="500" w:lineRule="exact"/>
        <w:ind w:firstLine="548" w:firstLineChars="196"/>
        <w:textAlignment w:val="auto"/>
        <w:rPr>
          <w:rFonts w:hint="eastAsia" w:ascii="宋体" w:hAnsi="宋体" w:eastAsia="宋体" w:cs="Times New Roman"/>
          <w:color w:val="000000"/>
          <w:sz w:val="28"/>
          <w:szCs w:val="28"/>
        </w:rPr>
        <w:sectPr>
          <w:pgSz w:w="11906" w:h="16838"/>
          <w:pgMar w:top="1191" w:right="1684" w:bottom="1191" w:left="1684" w:header="851" w:footer="992" w:gutter="0"/>
          <w:pgNumType w:fmt="decimal"/>
          <w:cols w:space="720" w:num="1"/>
          <w:docGrid w:type="lines" w:linePitch="312" w:charSpace="0"/>
        </w:sectPr>
      </w:pPr>
      <w:r>
        <w:rPr>
          <w:rFonts w:hint="eastAsia" w:ascii="宋体" w:hAnsi="宋体" w:eastAsia="宋体" w:cs="Times New Roman"/>
          <w:color w:val="000000"/>
          <w:sz w:val="28"/>
          <w:szCs w:val="28"/>
        </w:rPr>
        <w:t>日    期：XXX年XXX月XXX日</w:t>
      </w:r>
    </w:p>
    <w:p>
      <w:pPr>
        <w:ind w:firstLine="0" w:firstLineChars="0"/>
        <w:jc w:val="center"/>
        <w:rPr>
          <w:b/>
          <w:sz w:val="28"/>
          <w:szCs w:val="28"/>
        </w:rPr>
      </w:pPr>
      <w:r>
        <w:rPr>
          <w:rFonts w:hint="eastAsia"/>
          <w:b/>
          <w:sz w:val="28"/>
          <w:szCs w:val="28"/>
          <w:lang w:eastAsia="zh-CN"/>
        </w:rPr>
        <w:t>三</w:t>
      </w:r>
      <w:r>
        <w:rPr>
          <w:rFonts w:hint="eastAsia"/>
          <w:b/>
          <w:sz w:val="28"/>
          <w:szCs w:val="28"/>
        </w:rPr>
        <w:t>、总价报价</w:t>
      </w:r>
      <w:r>
        <w:rPr>
          <w:b/>
          <w:sz w:val="28"/>
          <w:szCs w:val="28"/>
        </w:rPr>
        <w:t>表</w:t>
      </w:r>
    </w:p>
    <w:p>
      <w:pPr>
        <w:spacing w:afterLines="50" w:line="500" w:lineRule="exact"/>
        <w:ind w:left="0" w:leftChars="0" w:firstLine="638" w:firstLineChars="228"/>
        <w:jc w:val="both"/>
        <w:rPr>
          <w:rFonts w:hint="eastAsia" w:ascii="宋体" w:hAnsi="宋体" w:eastAsia="宋体" w:cs="宋体"/>
          <w:sz w:val="28"/>
          <w:szCs w:val="28"/>
        </w:rPr>
      </w:pPr>
      <w:r>
        <w:rPr>
          <w:rFonts w:hint="eastAsia" w:ascii="宋体" w:hAnsi="宋体" w:eastAsia="宋体" w:cs="宋体"/>
          <w:sz w:val="28"/>
          <w:szCs w:val="28"/>
        </w:rPr>
        <w:t>项目名称：</w:t>
      </w:r>
      <w:r>
        <w:rPr>
          <w:rFonts w:hint="eastAsia" w:ascii="宋体" w:hAnsi="宋体" w:cs="宋体"/>
          <w:bCs/>
          <w:sz w:val="28"/>
          <w:szCs w:val="28"/>
          <w:u w:val="single"/>
          <w:lang w:eastAsia="zh-CN"/>
        </w:rPr>
        <w:t>2016-2020年职工医疗保险基金收入支出结余审计服务采购项目</w:t>
      </w:r>
      <w:r>
        <w:rPr>
          <w:rFonts w:hint="eastAsia" w:ascii="宋体" w:hAnsi="宋体" w:eastAsia="宋体" w:cs="宋体"/>
          <w:sz w:val="28"/>
          <w:szCs w:val="28"/>
        </w:rPr>
        <w:t xml:space="preserve">        </w:t>
      </w:r>
    </w:p>
    <w:p>
      <w:pPr>
        <w:spacing w:afterLines="50" w:line="500" w:lineRule="exact"/>
        <w:ind w:left="0" w:leftChars="0" w:firstLine="638" w:firstLineChars="228"/>
        <w:jc w:val="both"/>
        <w:rPr>
          <w:rFonts w:hint="default" w:ascii="宋体" w:hAnsi="Times New Roman" w:eastAsia="宋体"/>
          <w:szCs w:val="24"/>
          <w:u w:val="single"/>
          <w:lang w:val="en-US" w:eastAsia="zh-CN"/>
        </w:rPr>
      </w:pPr>
      <w:r>
        <w:rPr>
          <w:rFonts w:hint="eastAsia" w:ascii="宋体" w:hAnsi="宋体" w:eastAsia="宋体" w:cs="宋体"/>
          <w:sz w:val="28"/>
          <w:szCs w:val="28"/>
        </w:rPr>
        <w:t>采购编号：</w:t>
      </w:r>
      <w:r>
        <w:rPr>
          <w:rFonts w:hint="eastAsia" w:ascii="宋体" w:hAnsi="宋体" w:cs="宋体"/>
          <w:sz w:val="28"/>
          <w:szCs w:val="28"/>
          <w:u w:val="single"/>
          <w:lang w:eastAsia="zh-CN"/>
        </w:rPr>
        <w:t>SCZB2021-114-11</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u w:val="none"/>
          <w:lang w:val="en-US" w:eastAsia="zh-CN"/>
        </w:rPr>
        <w:t xml:space="preserve"> </w:t>
      </w:r>
      <w:r>
        <w:rPr>
          <w:rFonts w:hint="eastAsia" w:ascii="宋体" w:hAnsi="Times New Roman"/>
          <w:szCs w:val="24"/>
          <w:u w:val="none"/>
          <w:lang w:val="en-US" w:eastAsia="zh-CN"/>
        </w:rPr>
        <w:t xml:space="preserve">                                                           </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14"/>
        <w:gridCol w:w="10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2914"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宋体" w:hAnsi="宋体" w:eastAsia="宋体" w:cs="宋体"/>
                <w:sz w:val="28"/>
                <w:szCs w:val="28"/>
              </w:rPr>
            </w:pPr>
            <w:r>
              <w:rPr>
                <w:rFonts w:hint="eastAsia" w:ascii="宋体" w:hAnsi="宋体" w:eastAsia="宋体" w:cs="宋体"/>
                <w:sz w:val="28"/>
                <w:szCs w:val="28"/>
              </w:rPr>
              <w:t>项目名称</w:t>
            </w:r>
          </w:p>
        </w:tc>
        <w:tc>
          <w:tcPr>
            <w:tcW w:w="10377"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firstLine="480"/>
              <w:textAlignment w:val="auto"/>
              <w:rPr>
                <w:rFonts w:hint="eastAsia" w:ascii="宋体" w:hAnsi="宋体" w:eastAsia="宋体" w:cs="宋体"/>
                <w:sz w:val="28"/>
                <w:szCs w:val="28"/>
                <w:lang w:eastAsia="zh-CN"/>
              </w:rPr>
            </w:pPr>
            <w:r>
              <w:rPr>
                <w:rFonts w:hint="eastAsia" w:ascii="宋体" w:hAnsi="宋体" w:cs="宋体"/>
                <w:sz w:val="28"/>
                <w:szCs w:val="28"/>
                <w:lang w:eastAsia="zh-CN"/>
              </w:rPr>
              <w:t>2016-2020年职工医疗保险基金收入支出结余审计服务采购项目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914"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宋体" w:hAnsi="宋体" w:eastAsia="宋体" w:cs="宋体"/>
                <w:sz w:val="28"/>
                <w:szCs w:val="28"/>
              </w:rPr>
            </w:pPr>
            <w:r>
              <w:rPr>
                <w:rFonts w:hint="eastAsia" w:ascii="宋体" w:hAnsi="宋体" w:eastAsia="宋体" w:cs="宋体"/>
                <w:sz w:val="28"/>
                <w:szCs w:val="28"/>
              </w:rPr>
              <w:t>采购编号</w:t>
            </w:r>
          </w:p>
        </w:tc>
        <w:tc>
          <w:tcPr>
            <w:tcW w:w="10377"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firstLine="480"/>
              <w:textAlignment w:val="auto"/>
              <w:rPr>
                <w:rFonts w:hint="eastAsia" w:ascii="宋体" w:hAnsi="宋体" w:eastAsia="宋体" w:cs="宋体"/>
                <w:sz w:val="28"/>
                <w:szCs w:val="28"/>
              </w:rPr>
            </w:pPr>
            <w:r>
              <w:rPr>
                <w:rFonts w:hint="eastAsia" w:ascii="宋体" w:hAnsi="宋体" w:cs="宋体"/>
                <w:sz w:val="28"/>
                <w:szCs w:val="28"/>
                <w:lang w:eastAsia="zh-CN"/>
              </w:rPr>
              <w:t>SCZB2021-114-11</w:t>
            </w:r>
            <w:r>
              <w:rPr>
                <w:rFonts w:hint="eastAsia" w:ascii="宋体" w:hAnsi="宋体" w:eastAsia="宋体" w:cs="宋体"/>
                <w:sz w:val="28"/>
                <w:szCs w:val="28"/>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914"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宋体" w:hAnsi="宋体" w:eastAsia="宋体" w:cs="宋体"/>
                <w:sz w:val="28"/>
                <w:szCs w:val="28"/>
              </w:rPr>
            </w:pPr>
            <w:r>
              <w:rPr>
                <w:rFonts w:hint="eastAsia" w:ascii="宋体" w:hAnsi="宋体" w:eastAsia="宋体" w:cs="宋体"/>
                <w:sz w:val="28"/>
                <w:szCs w:val="28"/>
              </w:rPr>
              <w:t>采购人</w:t>
            </w:r>
          </w:p>
        </w:tc>
        <w:tc>
          <w:tcPr>
            <w:tcW w:w="10377"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firstLine="480"/>
              <w:textAlignment w:val="auto"/>
              <w:rPr>
                <w:rFonts w:hint="eastAsia" w:ascii="宋体" w:hAnsi="宋体" w:eastAsia="宋体" w:cs="宋体"/>
                <w:sz w:val="28"/>
                <w:szCs w:val="28"/>
              </w:rPr>
            </w:pPr>
            <w:r>
              <w:rPr>
                <w:rFonts w:hint="eastAsia" w:ascii="宋体" w:hAnsi="宋体" w:cs="宋体"/>
                <w:sz w:val="28"/>
                <w:szCs w:val="28"/>
                <w:lang w:eastAsia="zh-CN"/>
              </w:rPr>
              <w:t>乐山市医疗保障事务中心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14"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宋体" w:hAnsi="宋体" w:eastAsia="宋体" w:cs="宋体"/>
                <w:sz w:val="28"/>
                <w:szCs w:val="28"/>
              </w:rPr>
            </w:pPr>
            <w:r>
              <w:rPr>
                <w:rFonts w:hint="eastAsia" w:ascii="宋体" w:hAnsi="宋体" w:eastAsia="宋体" w:cs="宋体"/>
                <w:sz w:val="28"/>
                <w:szCs w:val="28"/>
              </w:rPr>
              <w:t>采购代理机构</w:t>
            </w:r>
          </w:p>
        </w:tc>
        <w:tc>
          <w:tcPr>
            <w:tcW w:w="10377"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firstLine="480"/>
              <w:textAlignment w:val="auto"/>
              <w:rPr>
                <w:rFonts w:hint="eastAsia" w:ascii="宋体" w:hAnsi="宋体" w:eastAsia="宋体" w:cs="宋体"/>
                <w:sz w:val="28"/>
                <w:szCs w:val="28"/>
              </w:rPr>
            </w:pPr>
            <w:r>
              <w:rPr>
                <w:rFonts w:hint="eastAsia" w:ascii="宋体" w:hAnsi="宋体" w:eastAsia="宋体" w:cs="宋体"/>
                <w:sz w:val="28"/>
                <w:szCs w:val="28"/>
              </w:rPr>
              <w:t>乐山上诚工程管理服务有限公司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7" w:hRule="atLeast"/>
          <w:jc w:val="center"/>
        </w:trPr>
        <w:tc>
          <w:tcPr>
            <w:tcW w:w="2914" w:type="dxa"/>
            <w:noWrap w:val="0"/>
            <w:vAlign w:val="center"/>
          </w:tcPr>
          <w:p>
            <w:pPr>
              <w:spacing w:line="500" w:lineRule="exact"/>
              <w:ind w:firstLine="0" w:firstLineChars="0"/>
              <w:jc w:val="center"/>
              <w:rPr>
                <w:rFonts w:hint="eastAsia" w:ascii="宋体" w:hAnsi="宋体" w:eastAsia="宋体" w:cs="宋体"/>
                <w:sz w:val="28"/>
                <w:szCs w:val="28"/>
                <w:lang w:eastAsia="zh-CN"/>
              </w:rPr>
            </w:pPr>
            <w:r>
              <w:rPr>
                <w:rFonts w:hint="eastAsia" w:ascii="宋体" w:hAnsi="宋体" w:eastAsia="宋体" w:cs="宋体"/>
                <w:sz w:val="28"/>
                <w:szCs w:val="28"/>
                <w:lang w:eastAsia="zh-CN"/>
              </w:rPr>
              <w:t>报价总价</w:t>
            </w:r>
          </w:p>
          <w:p>
            <w:pPr>
              <w:spacing w:line="500" w:lineRule="exact"/>
              <w:ind w:firstLine="0" w:firstLineChars="0"/>
              <w:jc w:val="center"/>
              <w:rPr>
                <w:rFonts w:hint="eastAsia" w:ascii="宋体" w:hAnsi="宋体" w:eastAsia="宋体" w:cs="宋体"/>
                <w:sz w:val="28"/>
                <w:szCs w:val="28"/>
              </w:rPr>
            </w:pPr>
            <w:r>
              <w:rPr>
                <w:rFonts w:hint="eastAsia" w:ascii="宋体" w:hAnsi="宋体" w:eastAsia="宋体" w:cs="宋体"/>
                <w:sz w:val="28"/>
                <w:szCs w:val="28"/>
              </w:rPr>
              <w:t>（单位：元）</w:t>
            </w:r>
          </w:p>
        </w:tc>
        <w:tc>
          <w:tcPr>
            <w:tcW w:w="10377" w:type="dxa"/>
            <w:noWrap w:val="0"/>
            <w:vAlign w:val="center"/>
          </w:tcPr>
          <w:p>
            <w:pPr>
              <w:spacing w:line="500" w:lineRule="exact"/>
              <w:ind w:firstLine="482"/>
              <w:rPr>
                <w:rFonts w:hint="eastAsia" w:ascii="宋体" w:hAnsi="宋体" w:eastAsia="宋体" w:cs="宋体"/>
                <w:sz w:val="28"/>
                <w:szCs w:val="28"/>
              </w:rPr>
            </w:pPr>
            <w:r>
              <w:rPr>
                <w:rFonts w:hint="eastAsia" w:ascii="宋体" w:hAnsi="宋体" w:eastAsia="宋体" w:cs="宋体"/>
                <w:b/>
                <w:sz w:val="28"/>
                <w:szCs w:val="28"/>
              </w:rPr>
              <w:t>大写：</w:t>
            </w:r>
            <w:r>
              <w:rPr>
                <w:rFonts w:hint="eastAsia" w:ascii="宋体" w:hAnsi="宋体" w:eastAsia="宋体" w:cs="宋体"/>
                <w:sz w:val="28"/>
                <w:szCs w:val="28"/>
                <w:u w:val="single"/>
              </w:rPr>
              <w:t xml:space="preserve">                   </w:t>
            </w:r>
            <w:r>
              <w:rPr>
                <w:rFonts w:hint="eastAsia" w:ascii="宋体" w:hAnsi="宋体" w:eastAsia="宋体" w:cs="宋体"/>
                <w:sz w:val="28"/>
                <w:szCs w:val="28"/>
              </w:rPr>
              <w:t xml:space="preserve">                </w:t>
            </w:r>
            <w:r>
              <w:rPr>
                <w:rFonts w:hint="eastAsia" w:ascii="宋体" w:hAnsi="宋体" w:eastAsia="宋体" w:cs="宋体"/>
                <w:b/>
                <w:sz w:val="28"/>
                <w:szCs w:val="28"/>
              </w:rPr>
              <w:t>小写：￥</w:t>
            </w:r>
            <w:r>
              <w:rPr>
                <w:rFonts w:hint="eastAsia" w:ascii="宋体" w:hAnsi="宋体" w:eastAsia="宋体" w:cs="宋体"/>
                <w:b/>
                <w:sz w:val="28"/>
                <w:szCs w:val="28"/>
                <w:u w:val="single"/>
              </w:rPr>
              <w:t>　　　　　　      　</w:t>
            </w:r>
            <w:r>
              <w:rPr>
                <w:rFonts w:hint="eastAsia" w:ascii="宋体" w:hAnsi="宋体" w:eastAsia="宋体" w:cs="宋体"/>
                <w:sz w:val="28"/>
                <w:szCs w:val="28"/>
              </w:rPr>
              <w:t xml:space="preserve"> </w:t>
            </w:r>
          </w:p>
        </w:tc>
      </w:tr>
    </w:tbl>
    <w:p>
      <w:pPr>
        <w:ind w:firstLine="480"/>
        <w:rPr>
          <w:rFonts w:ascii="宋体" w:hAnsi="宋体" w:cs="宋体"/>
          <w:sz w:val="28"/>
          <w:szCs w:val="28"/>
        </w:rPr>
      </w:pPr>
      <w:r>
        <w:rPr>
          <w:sz w:val="28"/>
          <w:szCs w:val="28"/>
        </w:rPr>
        <w:t>注</w:t>
      </w:r>
      <w:r>
        <w:rPr>
          <w:rFonts w:hint="eastAsia" w:ascii="宋体" w:hAnsi="宋体" w:cs="宋体"/>
          <w:sz w:val="28"/>
          <w:szCs w:val="28"/>
        </w:rPr>
        <w:t>： 1、所有报价均用人民币表示,报价包含本项目规定的所有费用。</w:t>
      </w:r>
    </w:p>
    <w:p>
      <w:pPr>
        <w:ind w:firstLine="1120" w:firstLineChars="400"/>
        <w:rPr>
          <w:rFonts w:hint="eastAsia"/>
          <w:sz w:val="28"/>
          <w:szCs w:val="28"/>
        </w:rPr>
      </w:pPr>
      <w:r>
        <w:rPr>
          <w:rFonts w:hint="eastAsia" w:ascii="宋体"/>
          <w:sz w:val="28"/>
          <w:szCs w:val="28"/>
        </w:rPr>
        <w:t>2、我方报价已经考虑磋商文件规定的其他费用。</w:t>
      </w:r>
    </w:p>
    <w:p>
      <w:pPr>
        <w:keepNext w:val="0"/>
        <w:keepLines w:val="0"/>
        <w:pageBreakBefore w:val="0"/>
        <w:widowControl w:val="0"/>
        <w:kinsoku/>
        <w:wordWrap/>
        <w:overflowPunct/>
        <w:topLinePunct w:val="0"/>
        <w:autoSpaceDE/>
        <w:autoSpaceDN/>
        <w:bidi w:val="0"/>
        <w:adjustRightInd w:val="0"/>
        <w:snapToGrid/>
        <w:spacing w:line="500" w:lineRule="exact"/>
        <w:ind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供应商名称：XXX（盖单位公章）</w:t>
      </w:r>
    </w:p>
    <w:p>
      <w:pPr>
        <w:ind w:firstLine="560" w:firstLineChars="200"/>
        <w:rPr>
          <w:sz w:val="28"/>
          <w:szCs w:val="28"/>
          <w:u w:val="single"/>
        </w:rPr>
      </w:pPr>
      <w:r>
        <w:rPr>
          <w:rFonts w:hint="eastAsia" w:ascii="宋体" w:hAnsi="宋体" w:eastAsia="宋体" w:cs="宋体"/>
          <w:color w:val="000000"/>
          <w:sz w:val="28"/>
          <w:szCs w:val="28"/>
        </w:rPr>
        <w:t>法定代表人或授权代表（签字或盖章）：XXX</w:t>
      </w:r>
    </w:p>
    <w:p>
      <w:pPr>
        <w:ind w:firstLine="560" w:firstLineChars="200"/>
        <w:jc w:val="both"/>
        <w:rPr>
          <w:rFonts w:hint="eastAsia" w:ascii="宋体" w:hAnsi="宋体" w:cs="Arial"/>
          <w:b/>
          <w:bCs/>
          <w:color w:val="000000"/>
          <w:sz w:val="28"/>
          <w:szCs w:val="28"/>
          <w:lang w:eastAsia="zh-CN"/>
        </w:rPr>
        <w:sectPr>
          <w:headerReference r:id="rId8" w:type="default"/>
          <w:pgSz w:w="16838" w:h="11906" w:orient="landscape"/>
          <w:pgMar w:top="1684" w:right="1191" w:bottom="1684" w:left="1191" w:header="851" w:footer="992" w:gutter="0"/>
          <w:pgNumType w:fmt="decimal"/>
          <w:cols w:space="720" w:num="1"/>
          <w:docGrid w:type="lines" w:linePitch="312" w:charSpace="0"/>
        </w:sectPr>
      </w:pPr>
      <w:r>
        <w:rPr>
          <w:rFonts w:hint="eastAsia" w:ascii="宋体" w:hAnsi="宋体" w:eastAsia="宋体" w:cs="宋体"/>
          <w:color w:val="000000"/>
          <w:sz w:val="28"/>
          <w:szCs w:val="28"/>
        </w:rPr>
        <w:t>日      期：XXX年XXX月XXX日</w:t>
      </w:r>
    </w:p>
    <w:p>
      <w:pPr>
        <w:jc w:val="center"/>
        <w:rPr>
          <w:rFonts w:hint="eastAsia" w:ascii="宋体" w:hAnsi="宋体" w:cs="Arial"/>
          <w:b/>
          <w:bCs/>
          <w:color w:val="000000"/>
          <w:sz w:val="32"/>
          <w:szCs w:val="32"/>
        </w:rPr>
      </w:pPr>
      <w:r>
        <w:rPr>
          <w:rFonts w:hint="eastAsia" w:ascii="宋体" w:hAnsi="宋体" w:cs="Arial"/>
          <w:b/>
          <w:bCs/>
          <w:color w:val="000000"/>
          <w:sz w:val="32"/>
          <w:szCs w:val="32"/>
          <w:lang w:eastAsia="zh-CN"/>
        </w:rPr>
        <w:t>四、</w:t>
      </w:r>
      <w:r>
        <w:rPr>
          <w:rFonts w:hint="eastAsia" w:ascii="宋体" w:hAnsi="宋体" w:cs="Arial"/>
          <w:b/>
          <w:bCs/>
          <w:color w:val="000000"/>
          <w:sz w:val="32"/>
          <w:szCs w:val="32"/>
        </w:rPr>
        <w:t>供应商基本情况表</w:t>
      </w:r>
    </w:p>
    <w:p>
      <w:pPr>
        <w:jc w:val="center"/>
        <w:rPr>
          <w:rFonts w:hint="eastAsia" w:ascii="宋体" w:hAnsi="宋体" w:cs="Arial"/>
          <w:b/>
          <w:bCs/>
          <w:color w:val="000000"/>
          <w:sz w:val="32"/>
          <w:szCs w:val="32"/>
        </w:rPr>
      </w:pP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1080"/>
        <w:gridCol w:w="180"/>
        <w:gridCol w:w="1260"/>
        <w:gridCol w:w="1260"/>
        <w:gridCol w:w="420"/>
        <w:gridCol w:w="480"/>
        <w:gridCol w:w="360"/>
        <w:gridCol w:w="840"/>
        <w:gridCol w:w="60"/>
        <w:gridCol w:w="36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620" w:type="dxa"/>
            <w:noWrap w:val="0"/>
            <w:vAlign w:val="center"/>
          </w:tcPr>
          <w:p>
            <w:pPr>
              <w:jc w:val="center"/>
              <w:rPr>
                <w:rFonts w:hint="eastAsia" w:ascii="宋体" w:hAnsi="宋体" w:cs="Arial"/>
                <w:bCs/>
                <w:color w:val="000000"/>
                <w:szCs w:val="21"/>
              </w:rPr>
            </w:pPr>
            <w:r>
              <w:rPr>
                <w:rFonts w:hint="eastAsia" w:ascii="宋体" w:hAnsi="宋体" w:cs="Arial"/>
                <w:bCs/>
                <w:color w:val="000000"/>
                <w:szCs w:val="21"/>
              </w:rPr>
              <w:t>供应商名称</w:t>
            </w:r>
          </w:p>
        </w:tc>
        <w:tc>
          <w:tcPr>
            <w:tcW w:w="7560" w:type="dxa"/>
            <w:gridSpan w:val="11"/>
            <w:noWrap w:val="0"/>
            <w:vAlign w:val="center"/>
          </w:tcPr>
          <w:p>
            <w:pPr>
              <w:jc w:val="center"/>
              <w:rPr>
                <w:rFonts w:hint="eastAsia" w:ascii="宋体" w:hAnsi="宋体" w:cs="Arial"/>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620" w:type="dxa"/>
            <w:noWrap w:val="0"/>
            <w:vAlign w:val="center"/>
          </w:tcPr>
          <w:p>
            <w:pPr>
              <w:jc w:val="center"/>
              <w:rPr>
                <w:rFonts w:hint="eastAsia" w:ascii="宋体" w:hAnsi="宋体" w:cs="Arial"/>
                <w:bCs/>
                <w:color w:val="000000"/>
                <w:szCs w:val="21"/>
              </w:rPr>
            </w:pPr>
            <w:r>
              <w:rPr>
                <w:rFonts w:hint="eastAsia" w:ascii="宋体" w:hAnsi="宋体" w:cs="Arial"/>
                <w:bCs/>
                <w:color w:val="000000"/>
                <w:szCs w:val="21"/>
              </w:rPr>
              <w:t>注册地址</w:t>
            </w:r>
          </w:p>
        </w:tc>
        <w:tc>
          <w:tcPr>
            <w:tcW w:w="4680" w:type="dxa"/>
            <w:gridSpan w:val="6"/>
            <w:noWrap w:val="0"/>
            <w:vAlign w:val="center"/>
          </w:tcPr>
          <w:p>
            <w:pPr>
              <w:jc w:val="center"/>
              <w:rPr>
                <w:rFonts w:hint="eastAsia" w:ascii="宋体" w:hAnsi="宋体" w:cs="Arial"/>
                <w:bCs/>
                <w:color w:val="000000"/>
                <w:szCs w:val="21"/>
              </w:rPr>
            </w:pPr>
          </w:p>
        </w:tc>
        <w:tc>
          <w:tcPr>
            <w:tcW w:w="1260" w:type="dxa"/>
            <w:gridSpan w:val="3"/>
            <w:noWrap w:val="0"/>
            <w:vAlign w:val="center"/>
          </w:tcPr>
          <w:p>
            <w:pPr>
              <w:jc w:val="center"/>
              <w:rPr>
                <w:rFonts w:hint="eastAsia" w:ascii="宋体" w:hAnsi="宋体" w:cs="Arial"/>
                <w:bCs/>
                <w:color w:val="000000"/>
                <w:szCs w:val="21"/>
              </w:rPr>
            </w:pPr>
            <w:r>
              <w:rPr>
                <w:rFonts w:hint="eastAsia" w:ascii="宋体" w:hAnsi="宋体" w:cs="Arial"/>
                <w:bCs/>
                <w:color w:val="000000"/>
                <w:szCs w:val="21"/>
              </w:rPr>
              <w:t>邮政编码</w:t>
            </w:r>
          </w:p>
        </w:tc>
        <w:tc>
          <w:tcPr>
            <w:tcW w:w="1620" w:type="dxa"/>
            <w:gridSpan w:val="2"/>
            <w:noWrap w:val="0"/>
            <w:vAlign w:val="center"/>
          </w:tcPr>
          <w:p>
            <w:pPr>
              <w:jc w:val="center"/>
              <w:rPr>
                <w:rFonts w:hint="eastAsia" w:ascii="宋体" w:hAnsi="宋体" w:cs="Arial"/>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620" w:type="dxa"/>
            <w:vMerge w:val="restart"/>
            <w:noWrap w:val="0"/>
            <w:vAlign w:val="center"/>
          </w:tcPr>
          <w:p>
            <w:pPr>
              <w:jc w:val="center"/>
              <w:rPr>
                <w:rFonts w:hint="eastAsia" w:ascii="宋体" w:hAnsi="宋体" w:cs="Arial"/>
                <w:bCs/>
                <w:color w:val="000000"/>
                <w:szCs w:val="21"/>
              </w:rPr>
            </w:pPr>
            <w:r>
              <w:rPr>
                <w:rFonts w:hint="eastAsia" w:ascii="宋体" w:hAnsi="宋体" w:cs="Arial"/>
                <w:bCs/>
                <w:color w:val="000000"/>
                <w:szCs w:val="21"/>
              </w:rPr>
              <w:t>联系方式</w:t>
            </w:r>
          </w:p>
        </w:tc>
        <w:tc>
          <w:tcPr>
            <w:tcW w:w="1080" w:type="dxa"/>
            <w:noWrap w:val="0"/>
            <w:vAlign w:val="center"/>
          </w:tcPr>
          <w:p>
            <w:pPr>
              <w:jc w:val="center"/>
              <w:rPr>
                <w:rFonts w:hint="eastAsia" w:ascii="宋体" w:hAnsi="宋体" w:cs="Arial"/>
                <w:bCs/>
                <w:color w:val="000000"/>
                <w:szCs w:val="21"/>
              </w:rPr>
            </w:pPr>
            <w:r>
              <w:rPr>
                <w:rFonts w:hint="eastAsia" w:ascii="宋体" w:hAnsi="宋体" w:cs="Arial"/>
                <w:bCs/>
                <w:color w:val="000000"/>
                <w:szCs w:val="21"/>
              </w:rPr>
              <w:t>联系人</w:t>
            </w:r>
          </w:p>
        </w:tc>
        <w:tc>
          <w:tcPr>
            <w:tcW w:w="3600" w:type="dxa"/>
            <w:gridSpan w:val="5"/>
            <w:noWrap w:val="0"/>
            <w:vAlign w:val="center"/>
          </w:tcPr>
          <w:p>
            <w:pPr>
              <w:jc w:val="center"/>
              <w:rPr>
                <w:rFonts w:hint="eastAsia" w:ascii="宋体" w:hAnsi="宋体" w:cs="Arial"/>
                <w:bCs/>
                <w:color w:val="000000"/>
                <w:szCs w:val="21"/>
              </w:rPr>
            </w:pPr>
          </w:p>
        </w:tc>
        <w:tc>
          <w:tcPr>
            <w:tcW w:w="1260" w:type="dxa"/>
            <w:gridSpan w:val="3"/>
            <w:noWrap w:val="0"/>
            <w:vAlign w:val="center"/>
          </w:tcPr>
          <w:p>
            <w:pPr>
              <w:jc w:val="center"/>
              <w:rPr>
                <w:rFonts w:hint="eastAsia" w:ascii="宋体" w:hAnsi="宋体" w:cs="Arial"/>
                <w:bCs/>
                <w:color w:val="000000"/>
                <w:szCs w:val="21"/>
              </w:rPr>
            </w:pPr>
            <w:r>
              <w:rPr>
                <w:rFonts w:hint="eastAsia" w:ascii="宋体" w:hAnsi="宋体" w:cs="Arial"/>
                <w:bCs/>
                <w:color w:val="000000"/>
                <w:szCs w:val="21"/>
              </w:rPr>
              <w:t>联系电话</w:t>
            </w:r>
          </w:p>
        </w:tc>
        <w:tc>
          <w:tcPr>
            <w:tcW w:w="1620" w:type="dxa"/>
            <w:gridSpan w:val="2"/>
            <w:noWrap w:val="0"/>
            <w:vAlign w:val="center"/>
          </w:tcPr>
          <w:p>
            <w:pPr>
              <w:jc w:val="center"/>
              <w:rPr>
                <w:rFonts w:hint="eastAsia" w:ascii="宋体" w:hAnsi="宋体" w:cs="Arial"/>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1620" w:type="dxa"/>
            <w:vMerge w:val="continue"/>
            <w:noWrap w:val="0"/>
            <w:vAlign w:val="center"/>
          </w:tcPr>
          <w:p>
            <w:pPr>
              <w:jc w:val="center"/>
              <w:rPr>
                <w:rFonts w:hint="eastAsia" w:ascii="宋体" w:hAnsi="宋体" w:cs="Arial"/>
                <w:bCs/>
                <w:color w:val="000000"/>
                <w:szCs w:val="21"/>
              </w:rPr>
            </w:pPr>
          </w:p>
        </w:tc>
        <w:tc>
          <w:tcPr>
            <w:tcW w:w="1080" w:type="dxa"/>
            <w:noWrap w:val="0"/>
            <w:vAlign w:val="center"/>
          </w:tcPr>
          <w:p>
            <w:pPr>
              <w:jc w:val="center"/>
              <w:rPr>
                <w:rFonts w:hint="eastAsia" w:ascii="宋体" w:hAnsi="宋体" w:cs="Arial"/>
                <w:bCs/>
                <w:color w:val="000000"/>
                <w:szCs w:val="21"/>
              </w:rPr>
            </w:pPr>
            <w:r>
              <w:rPr>
                <w:rFonts w:hint="eastAsia" w:ascii="宋体" w:hAnsi="宋体" w:cs="Arial"/>
                <w:bCs/>
                <w:color w:val="000000"/>
                <w:szCs w:val="21"/>
              </w:rPr>
              <w:t>传真</w:t>
            </w:r>
          </w:p>
        </w:tc>
        <w:tc>
          <w:tcPr>
            <w:tcW w:w="3600" w:type="dxa"/>
            <w:gridSpan w:val="5"/>
            <w:noWrap w:val="0"/>
            <w:vAlign w:val="center"/>
          </w:tcPr>
          <w:p>
            <w:pPr>
              <w:jc w:val="center"/>
              <w:rPr>
                <w:rFonts w:hint="eastAsia" w:ascii="宋体" w:hAnsi="宋体" w:cs="Arial"/>
                <w:bCs/>
                <w:color w:val="000000"/>
                <w:szCs w:val="21"/>
              </w:rPr>
            </w:pPr>
          </w:p>
        </w:tc>
        <w:tc>
          <w:tcPr>
            <w:tcW w:w="1260" w:type="dxa"/>
            <w:gridSpan w:val="3"/>
            <w:noWrap w:val="0"/>
            <w:vAlign w:val="center"/>
          </w:tcPr>
          <w:p>
            <w:pPr>
              <w:jc w:val="center"/>
              <w:rPr>
                <w:rFonts w:hint="eastAsia" w:ascii="宋体" w:hAnsi="宋体" w:cs="Arial"/>
                <w:bCs/>
                <w:color w:val="000000"/>
                <w:szCs w:val="21"/>
              </w:rPr>
            </w:pPr>
            <w:r>
              <w:rPr>
                <w:rFonts w:hint="eastAsia" w:ascii="宋体" w:hAnsi="宋体" w:cs="Arial"/>
                <w:bCs/>
                <w:color w:val="000000"/>
                <w:szCs w:val="21"/>
              </w:rPr>
              <w:t>网址</w:t>
            </w:r>
          </w:p>
        </w:tc>
        <w:tc>
          <w:tcPr>
            <w:tcW w:w="1620" w:type="dxa"/>
            <w:gridSpan w:val="2"/>
            <w:noWrap w:val="0"/>
            <w:vAlign w:val="center"/>
          </w:tcPr>
          <w:p>
            <w:pPr>
              <w:jc w:val="center"/>
              <w:rPr>
                <w:rFonts w:hint="eastAsia" w:ascii="宋体" w:hAnsi="宋体" w:cs="Arial"/>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620" w:type="dxa"/>
            <w:noWrap w:val="0"/>
            <w:vAlign w:val="center"/>
          </w:tcPr>
          <w:p>
            <w:pPr>
              <w:jc w:val="center"/>
              <w:rPr>
                <w:rFonts w:hint="eastAsia" w:ascii="宋体" w:hAnsi="宋体" w:cs="Arial"/>
                <w:bCs/>
                <w:color w:val="000000"/>
                <w:szCs w:val="21"/>
              </w:rPr>
            </w:pPr>
            <w:r>
              <w:rPr>
                <w:rFonts w:hint="eastAsia" w:ascii="宋体" w:hAnsi="宋体" w:cs="Arial"/>
                <w:bCs/>
                <w:color w:val="000000"/>
                <w:szCs w:val="21"/>
              </w:rPr>
              <w:t>组织结构</w:t>
            </w:r>
          </w:p>
        </w:tc>
        <w:tc>
          <w:tcPr>
            <w:tcW w:w="7560" w:type="dxa"/>
            <w:gridSpan w:val="11"/>
            <w:noWrap w:val="0"/>
            <w:vAlign w:val="center"/>
          </w:tcPr>
          <w:p>
            <w:pPr>
              <w:jc w:val="center"/>
              <w:rPr>
                <w:rFonts w:hint="eastAsia" w:ascii="宋体" w:hAnsi="宋体" w:cs="Arial"/>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620" w:type="dxa"/>
            <w:noWrap w:val="0"/>
            <w:vAlign w:val="center"/>
          </w:tcPr>
          <w:p>
            <w:pPr>
              <w:jc w:val="center"/>
              <w:rPr>
                <w:rFonts w:hint="eastAsia" w:ascii="宋体" w:hAnsi="宋体" w:cs="Arial"/>
                <w:bCs/>
                <w:color w:val="000000"/>
                <w:szCs w:val="21"/>
              </w:rPr>
            </w:pPr>
            <w:r>
              <w:rPr>
                <w:rFonts w:hint="eastAsia" w:ascii="宋体" w:hAnsi="宋体" w:cs="Arial"/>
                <w:bCs/>
                <w:color w:val="000000"/>
                <w:szCs w:val="21"/>
              </w:rPr>
              <w:t>法定代表人</w:t>
            </w:r>
          </w:p>
        </w:tc>
        <w:tc>
          <w:tcPr>
            <w:tcW w:w="1260" w:type="dxa"/>
            <w:gridSpan w:val="2"/>
            <w:noWrap w:val="0"/>
            <w:vAlign w:val="center"/>
          </w:tcPr>
          <w:p>
            <w:pPr>
              <w:jc w:val="center"/>
              <w:rPr>
                <w:rFonts w:hint="eastAsia" w:ascii="宋体" w:hAnsi="宋体" w:cs="Arial"/>
                <w:bCs/>
                <w:color w:val="000000"/>
                <w:szCs w:val="21"/>
              </w:rPr>
            </w:pPr>
            <w:r>
              <w:rPr>
                <w:rFonts w:hint="eastAsia" w:ascii="宋体" w:hAnsi="宋体" w:cs="Arial"/>
                <w:bCs/>
                <w:color w:val="000000"/>
                <w:szCs w:val="21"/>
              </w:rPr>
              <w:t>姓名</w:t>
            </w:r>
          </w:p>
        </w:tc>
        <w:tc>
          <w:tcPr>
            <w:tcW w:w="1260" w:type="dxa"/>
            <w:noWrap w:val="0"/>
            <w:vAlign w:val="center"/>
          </w:tcPr>
          <w:p>
            <w:pPr>
              <w:jc w:val="center"/>
              <w:rPr>
                <w:rFonts w:hint="eastAsia" w:ascii="宋体" w:hAnsi="宋体" w:cs="Arial"/>
                <w:bCs/>
                <w:color w:val="000000"/>
                <w:szCs w:val="21"/>
              </w:rPr>
            </w:pPr>
          </w:p>
        </w:tc>
        <w:tc>
          <w:tcPr>
            <w:tcW w:w="1260" w:type="dxa"/>
            <w:noWrap w:val="0"/>
            <w:vAlign w:val="center"/>
          </w:tcPr>
          <w:p>
            <w:pPr>
              <w:jc w:val="center"/>
              <w:rPr>
                <w:rFonts w:hint="eastAsia" w:ascii="宋体" w:hAnsi="宋体" w:cs="Arial"/>
                <w:bCs/>
                <w:color w:val="000000"/>
                <w:szCs w:val="21"/>
              </w:rPr>
            </w:pPr>
            <w:r>
              <w:rPr>
                <w:rFonts w:hint="eastAsia" w:ascii="宋体" w:hAnsi="宋体" w:cs="Arial"/>
                <w:bCs/>
                <w:color w:val="000000"/>
                <w:szCs w:val="21"/>
              </w:rPr>
              <w:t>技术职称</w:t>
            </w:r>
          </w:p>
        </w:tc>
        <w:tc>
          <w:tcPr>
            <w:tcW w:w="1260" w:type="dxa"/>
            <w:gridSpan w:val="3"/>
            <w:noWrap w:val="0"/>
            <w:vAlign w:val="center"/>
          </w:tcPr>
          <w:p>
            <w:pPr>
              <w:jc w:val="center"/>
              <w:rPr>
                <w:rFonts w:hint="eastAsia" w:ascii="宋体" w:hAnsi="宋体" w:cs="Arial"/>
                <w:bCs/>
                <w:color w:val="000000"/>
                <w:szCs w:val="21"/>
              </w:rPr>
            </w:pPr>
          </w:p>
        </w:tc>
        <w:tc>
          <w:tcPr>
            <w:tcW w:w="1260" w:type="dxa"/>
            <w:gridSpan w:val="3"/>
            <w:noWrap w:val="0"/>
            <w:vAlign w:val="center"/>
          </w:tcPr>
          <w:p>
            <w:pPr>
              <w:jc w:val="center"/>
              <w:rPr>
                <w:rFonts w:hint="eastAsia" w:ascii="宋体" w:hAnsi="宋体" w:cs="Arial"/>
                <w:bCs/>
                <w:color w:val="000000"/>
                <w:szCs w:val="21"/>
              </w:rPr>
            </w:pPr>
            <w:r>
              <w:rPr>
                <w:rFonts w:hint="eastAsia" w:ascii="宋体" w:hAnsi="宋体" w:cs="Arial"/>
                <w:bCs/>
                <w:color w:val="000000"/>
                <w:szCs w:val="21"/>
              </w:rPr>
              <w:t>联系电话</w:t>
            </w:r>
          </w:p>
        </w:tc>
        <w:tc>
          <w:tcPr>
            <w:tcW w:w="1260" w:type="dxa"/>
            <w:noWrap w:val="0"/>
            <w:vAlign w:val="center"/>
          </w:tcPr>
          <w:p>
            <w:pPr>
              <w:jc w:val="center"/>
              <w:rPr>
                <w:rFonts w:hint="eastAsia" w:ascii="宋体" w:hAnsi="宋体" w:cs="Arial"/>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620" w:type="dxa"/>
            <w:noWrap w:val="0"/>
            <w:vAlign w:val="center"/>
          </w:tcPr>
          <w:p>
            <w:pPr>
              <w:jc w:val="center"/>
              <w:rPr>
                <w:rFonts w:hint="eastAsia" w:ascii="宋体" w:hAnsi="宋体" w:cs="Arial"/>
                <w:bCs/>
                <w:color w:val="000000"/>
                <w:szCs w:val="21"/>
              </w:rPr>
            </w:pPr>
            <w:r>
              <w:rPr>
                <w:rFonts w:hint="eastAsia" w:ascii="宋体" w:hAnsi="宋体" w:cs="Arial"/>
                <w:bCs/>
                <w:color w:val="000000"/>
                <w:szCs w:val="21"/>
              </w:rPr>
              <w:t>技术负责人</w:t>
            </w:r>
          </w:p>
        </w:tc>
        <w:tc>
          <w:tcPr>
            <w:tcW w:w="1260" w:type="dxa"/>
            <w:gridSpan w:val="2"/>
            <w:noWrap w:val="0"/>
            <w:vAlign w:val="center"/>
          </w:tcPr>
          <w:p>
            <w:pPr>
              <w:jc w:val="center"/>
              <w:rPr>
                <w:rFonts w:hint="eastAsia" w:ascii="宋体" w:hAnsi="宋体" w:cs="Arial"/>
                <w:bCs/>
                <w:color w:val="000000"/>
                <w:szCs w:val="21"/>
              </w:rPr>
            </w:pPr>
            <w:r>
              <w:rPr>
                <w:rFonts w:hint="eastAsia" w:ascii="宋体" w:hAnsi="宋体" w:cs="Arial"/>
                <w:bCs/>
                <w:color w:val="000000"/>
                <w:szCs w:val="21"/>
              </w:rPr>
              <w:t>姓名</w:t>
            </w:r>
          </w:p>
        </w:tc>
        <w:tc>
          <w:tcPr>
            <w:tcW w:w="1260" w:type="dxa"/>
            <w:noWrap w:val="0"/>
            <w:vAlign w:val="center"/>
          </w:tcPr>
          <w:p>
            <w:pPr>
              <w:jc w:val="center"/>
              <w:rPr>
                <w:rFonts w:hint="eastAsia" w:ascii="宋体" w:hAnsi="宋体" w:cs="Arial"/>
                <w:bCs/>
                <w:color w:val="000000"/>
                <w:szCs w:val="21"/>
              </w:rPr>
            </w:pPr>
          </w:p>
        </w:tc>
        <w:tc>
          <w:tcPr>
            <w:tcW w:w="1260" w:type="dxa"/>
            <w:noWrap w:val="0"/>
            <w:vAlign w:val="center"/>
          </w:tcPr>
          <w:p>
            <w:pPr>
              <w:jc w:val="center"/>
              <w:rPr>
                <w:rFonts w:hint="eastAsia" w:ascii="宋体" w:hAnsi="宋体" w:cs="Arial"/>
                <w:bCs/>
                <w:color w:val="000000"/>
                <w:szCs w:val="21"/>
              </w:rPr>
            </w:pPr>
            <w:r>
              <w:rPr>
                <w:rFonts w:hint="eastAsia" w:ascii="宋体" w:hAnsi="宋体" w:cs="Arial"/>
                <w:bCs/>
                <w:color w:val="000000"/>
                <w:szCs w:val="21"/>
              </w:rPr>
              <w:t>技术职称</w:t>
            </w:r>
          </w:p>
        </w:tc>
        <w:tc>
          <w:tcPr>
            <w:tcW w:w="1260" w:type="dxa"/>
            <w:gridSpan w:val="3"/>
            <w:noWrap w:val="0"/>
            <w:vAlign w:val="center"/>
          </w:tcPr>
          <w:p>
            <w:pPr>
              <w:jc w:val="center"/>
              <w:rPr>
                <w:rFonts w:hint="eastAsia" w:ascii="宋体" w:hAnsi="宋体" w:cs="Arial"/>
                <w:bCs/>
                <w:color w:val="000000"/>
                <w:szCs w:val="21"/>
              </w:rPr>
            </w:pPr>
          </w:p>
        </w:tc>
        <w:tc>
          <w:tcPr>
            <w:tcW w:w="1260" w:type="dxa"/>
            <w:gridSpan w:val="3"/>
            <w:noWrap w:val="0"/>
            <w:vAlign w:val="center"/>
          </w:tcPr>
          <w:p>
            <w:pPr>
              <w:jc w:val="center"/>
              <w:rPr>
                <w:rFonts w:hint="eastAsia" w:ascii="宋体" w:hAnsi="宋体" w:cs="Arial"/>
                <w:bCs/>
                <w:color w:val="000000"/>
                <w:szCs w:val="21"/>
              </w:rPr>
            </w:pPr>
            <w:r>
              <w:rPr>
                <w:rFonts w:hint="eastAsia" w:ascii="宋体" w:hAnsi="宋体" w:cs="Arial"/>
                <w:bCs/>
                <w:color w:val="000000"/>
                <w:szCs w:val="21"/>
              </w:rPr>
              <w:t>联系电话</w:t>
            </w:r>
          </w:p>
        </w:tc>
        <w:tc>
          <w:tcPr>
            <w:tcW w:w="1260" w:type="dxa"/>
            <w:noWrap w:val="0"/>
            <w:vAlign w:val="center"/>
          </w:tcPr>
          <w:p>
            <w:pPr>
              <w:jc w:val="center"/>
              <w:rPr>
                <w:rFonts w:hint="eastAsia" w:ascii="宋体" w:hAnsi="宋体" w:cs="Arial"/>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620" w:type="dxa"/>
            <w:noWrap w:val="0"/>
            <w:vAlign w:val="center"/>
          </w:tcPr>
          <w:p>
            <w:pPr>
              <w:jc w:val="center"/>
              <w:rPr>
                <w:rFonts w:hint="eastAsia" w:ascii="宋体" w:hAnsi="宋体" w:cs="Arial"/>
                <w:bCs/>
                <w:color w:val="000000"/>
                <w:szCs w:val="21"/>
              </w:rPr>
            </w:pPr>
            <w:r>
              <w:rPr>
                <w:rFonts w:hint="eastAsia" w:ascii="宋体" w:hAnsi="宋体" w:cs="Arial"/>
                <w:bCs/>
                <w:color w:val="000000"/>
                <w:szCs w:val="21"/>
              </w:rPr>
              <w:t>成立时间</w:t>
            </w:r>
          </w:p>
        </w:tc>
        <w:tc>
          <w:tcPr>
            <w:tcW w:w="2520" w:type="dxa"/>
            <w:gridSpan w:val="3"/>
            <w:noWrap w:val="0"/>
            <w:vAlign w:val="center"/>
          </w:tcPr>
          <w:p>
            <w:pPr>
              <w:jc w:val="center"/>
              <w:rPr>
                <w:rFonts w:hint="eastAsia" w:ascii="宋体" w:hAnsi="宋体" w:cs="Arial"/>
                <w:bCs/>
                <w:color w:val="000000"/>
                <w:szCs w:val="21"/>
              </w:rPr>
            </w:pPr>
          </w:p>
        </w:tc>
        <w:tc>
          <w:tcPr>
            <w:tcW w:w="5040" w:type="dxa"/>
            <w:gridSpan w:val="8"/>
            <w:noWrap w:val="0"/>
            <w:vAlign w:val="center"/>
          </w:tcPr>
          <w:p>
            <w:pPr>
              <w:jc w:val="center"/>
              <w:rPr>
                <w:rFonts w:hint="eastAsia" w:ascii="宋体" w:hAnsi="宋体" w:cs="Arial"/>
                <w:bCs/>
                <w:color w:val="000000"/>
                <w:szCs w:val="21"/>
              </w:rPr>
            </w:pPr>
            <w:r>
              <w:rPr>
                <w:rFonts w:hint="eastAsia" w:ascii="宋体" w:hAnsi="宋体" w:cs="Arial"/>
                <w:bCs/>
                <w:color w:val="000000"/>
                <w:szCs w:val="21"/>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620" w:type="dxa"/>
            <w:noWrap w:val="0"/>
            <w:vAlign w:val="center"/>
          </w:tcPr>
          <w:p>
            <w:pPr>
              <w:jc w:val="center"/>
              <w:rPr>
                <w:rFonts w:hint="eastAsia" w:ascii="宋体" w:hAnsi="宋体" w:cs="Arial"/>
                <w:bCs/>
                <w:color w:val="000000"/>
                <w:szCs w:val="21"/>
              </w:rPr>
            </w:pPr>
            <w:r>
              <w:rPr>
                <w:rFonts w:hint="eastAsia" w:ascii="宋体" w:hAnsi="宋体" w:cs="Arial"/>
                <w:bCs/>
                <w:color w:val="000000"/>
                <w:szCs w:val="21"/>
              </w:rPr>
              <w:t>企业资质等级</w:t>
            </w:r>
          </w:p>
        </w:tc>
        <w:tc>
          <w:tcPr>
            <w:tcW w:w="2520" w:type="dxa"/>
            <w:gridSpan w:val="3"/>
            <w:noWrap w:val="0"/>
            <w:vAlign w:val="center"/>
          </w:tcPr>
          <w:p>
            <w:pPr>
              <w:jc w:val="center"/>
              <w:rPr>
                <w:rFonts w:hint="eastAsia" w:ascii="宋体" w:hAnsi="宋体" w:cs="Arial"/>
                <w:bCs/>
                <w:color w:val="000000"/>
                <w:szCs w:val="21"/>
              </w:rPr>
            </w:pPr>
          </w:p>
        </w:tc>
        <w:tc>
          <w:tcPr>
            <w:tcW w:w="1680" w:type="dxa"/>
            <w:gridSpan w:val="2"/>
            <w:vMerge w:val="restart"/>
            <w:noWrap w:val="0"/>
            <w:vAlign w:val="center"/>
          </w:tcPr>
          <w:p>
            <w:pPr>
              <w:jc w:val="center"/>
              <w:rPr>
                <w:rFonts w:hint="eastAsia" w:ascii="宋体" w:hAnsi="宋体" w:cs="Arial"/>
                <w:bCs/>
                <w:color w:val="000000"/>
                <w:szCs w:val="21"/>
              </w:rPr>
            </w:pPr>
            <w:r>
              <w:rPr>
                <w:rFonts w:hint="eastAsia" w:ascii="宋体" w:hAnsi="宋体" w:cs="Arial"/>
                <w:bCs/>
                <w:color w:val="000000"/>
                <w:szCs w:val="21"/>
              </w:rPr>
              <w:t>其中</w:t>
            </w:r>
          </w:p>
        </w:tc>
        <w:tc>
          <w:tcPr>
            <w:tcW w:w="1680" w:type="dxa"/>
            <w:gridSpan w:val="3"/>
            <w:noWrap w:val="0"/>
            <w:vAlign w:val="center"/>
          </w:tcPr>
          <w:p>
            <w:pPr>
              <w:jc w:val="center"/>
              <w:rPr>
                <w:rFonts w:hint="eastAsia" w:ascii="宋体" w:hAnsi="宋体" w:cs="Arial"/>
                <w:bCs/>
                <w:color w:val="000000"/>
                <w:szCs w:val="21"/>
              </w:rPr>
            </w:pPr>
            <w:r>
              <w:rPr>
                <w:rFonts w:hint="eastAsia" w:ascii="宋体" w:hAnsi="宋体" w:cs="Arial"/>
                <w:bCs/>
                <w:color w:val="000000"/>
                <w:szCs w:val="21"/>
              </w:rPr>
              <w:t>项目经理</w:t>
            </w:r>
          </w:p>
        </w:tc>
        <w:tc>
          <w:tcPr>
            <w:tcW w:w="1680" w:type="dxa"/>
            <w:gridSpan w:val="3"/>
            <w:noWrap w:val="0"/>
            <w:vAlign w:val="center"/>
          </w:tcPr>
          <w:p>
            <w:pPr>
              <w:jc w:val="center"/>
              <w:rPr>
                <w:rFonts w:hint="eastAsia" w:ascii="宋体" w:hAnsi="宋体" w:cs="Arial"/>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620" w:type="dxa"/>
            <w:noWrap w:val="0"/>
            <w:vAlign w:val="center"/>
          </w:tcPr>
          <w:p>
            <w:pPr>
              <w:jc w:val="center"/>
              <w:rPr>
                <w:rFonts w:hint="eastAsia" w:ascii="宋体" w:hAnsi="宋体" w:cs="Arial"/>
                <w:bCs/>
                <w:color w:val="000000"/>
                <w:szCs w:val="21"/>
              </w:rPr>
            </w:pPr>
            <w:r>
              <w:rPr>
                <w:rFonts w:hint="eastAsia" w:ascii="宋体" w:hAnsi="宋体" w:cs="Arial"/>
                <w:bCs/>
                <w:color w:val="000000"/>
                <w:szCs w:val="21"/>
              </w:rPr>
              <w:t>营业执照</w:t>
            </w:r>
            <w:r>
              <w:rPr>
                <w:rFonts w:hint="eastAsia"/>
              </w:rPr>
              <w:t>号</w:t>
            </w:r>
          </w:p>
        </w:tc>
        <w:tc>
          <w:tcPr>
            <w:tcW w:w="2520" w:type="dxa"/>
            <w:gridSpan w:val="3"/>
            <w:noWrap w:val="0"/>
            <w:vAlign w:val="center"/>
          </w:tcPr>
          <w:p>
            <w:pPr>
              <w:jc w:val="center"/>
              <w:rPr>
                <w:rFonts w:hint="eastAsia" w:ascii="宋体" w:hAnsi="宋体" w:cs="Arial"/>
                <w:bCs/>
                <w:color w:val="000000"/>
                <w:szCs w:val="21"/>
              </w:rPr>
            </w:pPr>
          </w:p>
        </w:tc>
        <w:tc>
          <w:tcPr>
            <w:tcW w:w="1680" w:type="dxa"/>
            <w:gridSpan w:val="2"/>
            <w:vMerge w:val="continue"/>
            <w:noWrap w:val="0"/>
            <w:vAlign w:val="center"/>
          </w:tcPr>
          <w:p>
            <w:pPr>
              <w:jc w:val="center"/>
              <w:rPr>
                <w:rFonts w:hint="eastAsia" w:ascii="宋体" w:hAnsi="宋体" w:cs="Arial"/>
                <w:bCs/>
                <w:color w:val="000000"/>
                <w:szCs w:val="21"/>
              </w:rPr>
            </w:pPr>
          </w:p>
        </w:tc>
        <w:tc>
          <w:tcPr>
            <w:tcW w:w="1680" w:type="dxa"/>
            <w:gridSpan w:val="3"/>
            <w:noWrap w:val="0"/>
            <w:vAlign w:val="center"/>
          </w:tcPr>
          <w:p>
            <w:pPr>
              <w:jc w:val="center"/>
              <w:rPr>
                <w:rFonts w:hint="eastAsia" w:ascii="宋体" w:hAnsi="宋体" w:cs="Arial"/>
                <w:bCs/>
                <w:color w:val="000000"/>
                <w:szCs w:val="21"/>
              </w:rPr>
            </w:pPr>
            <w:r>
              <w:rPr>
                <w:rFonts w:hint="eastAsia" w:ascii="宋体" w:hAnsi="宋体" w:cs="Arial"/>
                <w:bCs/>
                <w:color w:val="000000"/>
                <w:szCs w:val="21"/>
              </w:rPr>
              <w:t>高级职称人员</w:t>
            </w:r>
          </w:p>
        </w:tc>
        <w:tc>
          <w:tcPr>
            <w:tcW w:w="1680" w:type="dxa"/>
            <w:gridSpan w:val="3"/>
            <w:noWrap w:val="0"/>
            <w:vAlign w:val="center"/>
          </w:tcPr>
          <w:p>
            <w:pPr>
              <w:jc w:val="center"/>
              <w:rPr>
                <w:rFonts w:hint="eastAsia" w:ascii="宋体" w:hAnsi="宋体" w:cs="Arial"/>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620" w:type="dxa"/>
            <w:noWrap w:val="0"/>
            <w:vAlign w:val="center"/>
          </w:tcPr>
          <w:p>
            <w:pPr>
              <w:jc w:val="center"/>
              <w:rPr>
                <w:rFonts w:hint="eastAsia" w:ascii="宋体" w:hAnsi="宋体" w:cs="Arial"/>
                <w:bCs/>
                <w:color w:val="000000"/>
                <w:szCs w:val="21"/>
              </w:rPr>
            </w:pPr>
            <w:r>
              <w:rPr>
                <w:rFonts w:hint="eastAsia" w:ascii="宋体" w:hAnsi="宋体" w:cs="Arial"/>
                <w:bCs/>
                <w:color w:val="000000"/>
                <w:szCs w:val="21"/>
              </w:rPr>
              <w:t>注册资金</w:t>
            </w:r>
          </w:p>
        </w:tc>
        <w:tc>
          <w:tcPr>
            <w:tcW w:w="2520" w:type="dxa"/>
            <w:gridSpan w:val="3"/>
            <w:noWrap w:val="0"/>
            <w:vAlign w:val="center"/>
          </w:tcPr>
          <w:p>
            <w:pPr>
              <w:jc w:val="center"/>
              <w:rPr>
                <w:rFonts w:hint="eastAsia" w:ascii="宋体" w:hAnsi="宋体" w:cs="Arial"/>
                <w:bCs/>
                <w:color w:val="000000"/>
                <w:szCs w:val="21"/>
              </w:rPr>
            </w:pPr>
          </w:p>
        </w:tc>
        <w:tc>
          <w:tcPr>
            <w:tcW w:w="1680" w:type="dxa"/>
            <w:gridSpan w:val="2"/>
            <w:vMerge w:val="continue"/>
            <w:noWrap w:val="0"/>
            <w:vAlign w:val="center"/>
          </w:tcPr>
          <w:p>
            <w:pPr>
              <w:jc w:val="center"/>
              <w:rPr>
                <w:rFonts w:hint="eastAsia" w:ascii="宋体" w:hAnsi="宋体" w:cs="Arial"/>
                <w:bCs/>
                <w:color w:val="000000"/>
                <w:szCs w:val="21"/>
              </w:rPr>
            </w:pPr>
          </w:p>
        </w:tc>
        <w:tc>
          <w:tcPr>
            <w:tcW w:w="1680" w:type="dxa"/>
            <w:gridSpan w:val="3"/>
            <w:noWrap w:val="0"/>
            <w:vAlign w:val="center"/>
          </w:tcPr>
          <w:p>
            <w:pPr>
              <w:jc w:val="center"/>
              <w:rPr>
                <w:rFonts w:hint="eastAsia" w:ascii="宋体" w:hAnsi="宋体" w:cs="Arial"/>
                <w:bCs/>
                <w:color w:val="000000"/>
                <w:szCs w:val="21"/>
              </w:rPr>
            </w:pPr>
            <w:r>
              <w:rPr>
                <w:rFonts w:hint="eastAsia" w:ascii="宋体" w:hAnsi="宋体" w:cs="Arial"/>
                <w:bCs/>
                <w:color w:val="000000"/>
                <w:szCs w:val="21"/>
              </w:rPr>
              <w:t>中级职称人员</w:t>
            </w:r>
          </w:p>
        </w:tc>
        <w:tc>
          <w:tcPr>
            <w:tcW w:w="1680" w:type="dxa"/>
            <w:gridSpan w:val="3"/>
            <w:noWrap w:val="0"/>
            <w:vAlign w:val="center"/>
          </w:tcPr>
          <w:p>
            <w:pPr>
              <w:jc w:val="center"/>
              <w:rPr>
                <w:rFonts w:hint="eastAsia" w:ascii="宋体" w:hAnsi="宋体" w:cs="Arial"/>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620" w:type="dxa"/>
            <w:noWrap w:val="0"/>
            <w:vAlign w:val="center"/>
          </w:tcPr>
          <w:p>
            <w:pPr>
              <w:jc w:val="center"/>
              <w:rPr>
                <w:rFonts w:hint="eastAsia" w:ascii="宋体" w:hAnsi="宋体" w:cs="Arial"/>
                <w:bCs/>
                <w:color w:val="000000"/>
                <w:szCs w:val="21"/>
              </w:rPr>
            </w:pPr>
            <w:r>
              <w:rPr>
                <w:rFonts w:hint="eastAsia" w:ascii="宋体" w:hAnsi="宋体" w:cs="Arial"/>
                <w:bCs/>
                <w:color w:val="000000"/>
                <w:szCs w:val="21"/>
              </w:rPr>
              <w:t>开户银行</w:t>
            </w:r>
          </w:p>
        </w:tc>
        <w:tc>
          <w:tcPr>
            <w:tcW w:w="2520" w:type="dxa"/>
            <w:gridSpan w:val="3"/>
            <w:noWrap w:val="0"/>
            <w:vAlign w:val="center"/>
          </w:tcPr>
          <w:p>
            <w:pPr>
              <w:jc w:val="center"/>
              <w:rPr>
                <w:rFonts w:hint="eastAsia" w:ascii="宋体" w:hAnsi="宋体" w:cs="Arial"/>
                <w:bCs/>
                <w:color w:val="000000"/>
                <w:szCs w:val="21"/>
              </w:rPr>
            </w:pPr>
          </w:p>
        </w:tc>
        <w:tc>
          <w:tcPr>
            <w:tcW w:w="1680" w:type="dxa"/>
            <w:gridSpan w:val="2"/>
            <w:vMerge w:val="continue"/>
            <w:noWrap w:val="0"/>
            <w:vAlign w:val="center"/>
          </w:tcPr>
          <w:p>
            <w:pPr>
              <w:jc w:val="center"/>
              <w:rPr>
                <w:rFonts w:hint="eastAsia" w:ascii="宋体" w:hAnsi="宋体" w:cs="Arial"/>
                <w:bCs/>
                <w:color w:val="000000"/>
                <w:szCs w:val="21"/>
              </w:rPr>
            </w:pPr>
          </w:p>
        </w:tc>
        <w:tc>
          <w:tcPr>
            <w:tcW w:w="1680" w:type="dxa"/>
            <w:gridSpan w:val="3"/>
            <w:noWrap w:val="0"/>
            <w:vAlign w:val="center"/>
          </w:tcPr>
          <w:p>
            <w:pPr>
              <w:jc w:val="center"/>
              <w:rPr>
                <w:rFonts w:hint="eastAsia" w:ascii="宋体" w:hAnsi="宋体" w:cs="Arial"/>
                <w:bCs/>
                <w:color w:val="000000"/>
                <w:szCs w:val="21"/>
              </w:rPr>
            </w:pPr>
            <w:r>
              <w:rPr>
                <w:rFonts w:hint="eastAsia" w:ascii="宋体" w:hAnsi="宋体" w:cs="Arial"/>
                <w:bCs/>
                <w:color w:val="000000"/>
                <w:szCs w:val="21"/>
              </w:rPr>
              <w:t>初级职称人员</w:t>
            </w:r>
          </w:p>
        </w:tc>
        <w:tc>
          <w:tcPr>
            <w:tcW w:w="1680" w:type="dxa"/>
            <w:gridSpan w:val="3"/>
            <w:noWrap w:val="0"/>
            <w:vAlign w:val="center"/>
          </w:tcPr>
          <w:p>
            <w:pPr>
              <w:jc w:val="center"/>
              <w:rPr>
                <w:rFonts w:hint="eastAsia" w:ascii="宋体" w:hAnsi="宋体" w:cs="Arial"/>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620" w:type="dxa"/>
            <w:noWrap w:val="0"/>
            <w:vAlign w:val="center"/>
          </w:tcPr>
          <w:p>
            <w:pPr>
              <w:jc w:val="center"/>
              <w:rPr>
                <w:rFonts w:hint="eastAsia" w:ascii="宋体" w:hAnsi="宋体" w:cs="Arial"/>
                <w:bCs/>
                <w:color w:val="000000"/>
                <w:szCs w:val="21"/>
              </w:rPr>
            </w:pPr>
            <w:r>
              <w:rPr>
                <w:rFonts w:hint="eastAsia" w:ascii="宋体" w:hAnsi="宋体" w:cs="Arial"/>
                <w:bCs/>
                <w:color w:val="000000"/>
                <w:szCs w:val="21"/>
              </w:rPr>
              <w:t>账号</w:t>
            </w:r>
          </w:p>
        </w:tc>
        <w:tc>
          <w:tcPr>
            <w:tcW w:w="2520" w:type="dxa"/>
            <w:gridSpan w:val="3"/>
            <w:noWrap w:val="0"/>
            <w:vAlign w:val="center"/>
          </w:tcPr>
          <w:p>
            <w:pPr>
              <w:jc w:val="center"/>
              <w:rPr>
                <w:rFonts w:hint="eastAsia" w:ascii="宋体" w:hAnsi="宋体" w:cs="Arial"/>
                <w:bCs/>
                <w:color w:val="000000"/>
                <w:szCs w:val="21"/>
              </w:rPr>
            </w:pPr>
          </w:p>
        </w:tc>
        <w:tc>
          <w:tcPr>
            <w:tcW w:w="1680" w:type="dxa"/>
            <w:gridSpan w:val="2"/>
            <w:vMerge w:val="continue"/>
            <w:noWrap w:val="0"/>
            <w:vAlign w:val="center"/>
          </w:tcPr>
          <w:p>
            <w:pPr>
              <w:jc w:val="center"/>
              <w:rPr>
                <w:rFonts w:hint="eastAsia" w:ascii="宋体" w:hAnsi="宋体" w:cs="Arial"/>
                <w:bCs/>
                <w:color w:val="000000"/>
                <w:szCs w:val="21"/>
              </w:rPr>
            </w:pPr>
          </w:p>
        </w:tc>
        <w:tc>
          <w:tcPr>
            <w:tcW w:w="1680" w:type="dxa"/>
            <w:gridSpan w:val="3"/>
            <w:noWrap w:val="0"/>
            <w:vAlign w:val="center"/>
          </w:tcPr>
          <w:p>
            <w:pPr>
              <w:jc w:val="center"/>
              <w:rPr>
                <w:rFonts w:hint="eastAsia" w:ascii="宋体" w:hAnsi="宋体" w:cs="Arial"/>
                <w:bCs/>
                <w:color w:val="000000"/>
                <w:szCs w:val="21"/>
              </w:rPr>
            </w:pPr>
            <w:r>
              <w:rPr>
                <w:rFonts w:hint="eastAsia" w:ascii="宋体" w:hAnsi="宋体" w:cs="Arial"/>
                <w:bCs/>
                <w:color w:val="000000"/>
                <w:szCs w:val="21"/>
              </w:rPr>
              <w:t>技工</w:t>
            </w:r>
          </w:p>
        </w:tc>
        <w:tc>
          <w:tcPr>
            <w:tcW w:w="1680" w:type="dxa"/>
            <w:gridSpan w:val="3"/>
            <w:noWrap w:val="0"/>
            <w:vAlign w:val="center"/>
          </w:tcPr>
          <w:p>
            <w:pPr>
              <w:jc w:val="center"/>
              <w:rPr>
                <w:rFonts w:hint="eastAsia" w:ascii="宋体" w:hAnsi="宋体" w:cs="Arial"/>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4" w:hRule="atLeast"/>
          <w:jc w:val="center"/>
        </w:trPr>
        <w:tc>
          <w:tcPr>
            <w:tcW w:w="1620" w:type="dxa"/>
            <w:noWrap w:val="0"/>
            <w:vAlign w:val="center"/>
          </w:tcPr>
          <w:p>
            <w:pPr>
              <w:jc w:val="center"/>
              <w:rPr>
                <w:rFonts w:hint="eastAsia" w:ascii="宋体" w:hAnsi="宋体" w:cs="Arial"/>
                <w:bCs/>
                <w:color w:val="000000"/>
                <w:szCs w:val="21"/>
              </w:rPr>
            </w:pPr>
            <w:r>
              <w:rPr>
                <w:rFonts w:hint="eastAsia" w:ascii="宋体" w:hAnsi="宋体" w:cs="Arial"/>
                <w:bCs/>
                <w:color w:val="000000"/>
                <w:szCs w:val="21"/>
              </w:rPr>
              <w:t>经营范围</w:t>
            </w:r>
          </w:p>
        </w:tc>
        <w:tc>
          <w:tcPr>
            <w:tcW w:w="7560" w:type="dxa"/>
            <w:gridSpan w:val="11"/>
            <w:noWrap w:val="0"/>
            <w:vAlign w:val="center"/>
          </w:tcPr>
          <w:p>
            <w:pPr>
              <w:jc w:val="center"/>
              <w:rPr>
                <w:rFonts w:hint="eastAsia" w:ascii="宋体" w:hAnsi="宋体" w:cs="Arial"/>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1620" w:type="dxa"/>
            <w:noWrap w:val="0"/>
            <w:vAlign w:val="center"/>
          </w:tcPr>
          <w:p>
            <w:pPr>
              <w:jc w:val="center"/>
              <w:rPr>
                <w:rFonts w:hint="eastAsia" w:ascii="宋体" w:hAnsi="宋体" w:cs="Arial"/>
                <w:bCs/>
                <w:color w:val="000000"/>
                <w:szCs w:val="21"/>
              </w:rPr>
            </w:pPr>
            <w:r>
              <w:rPr>
                <w:rFonts w:hint="eastAsia" w:ascii="宋体" w:hAnsi="宋体" w:cs="Arial"/>
                <w:bCs/>
                <w:color w:val="000000"/>
                <w:szCs w:val="21"/>
              </w:rPr>
              <w:t>备注</w:t>
            </w:r>
          </w:p>
        </w:tc>
        <w:tc>
          <w:tcPr>
            <w:tcW w:w="7560" w:type="dxa"/>
            <w:gridSpan w:val="11"/>
            <w:noWrap w:val="0"/>
            <w:vAlign w:val="center"/>
          </w:tcPr>
          <w:p>
            <w:pPr>
              <w:jc w:val="center"/>
              <w:rPr>
                <w:rFonts w:hint="eastAsia" w:ascii="宋体" w:hAnsi="宋体" w:cs="Arial"/>
                <w:bCs/>
                <w:color w:val="000000"/>
                <w:szCs w:val="21"/>
              </w:rPr>
            </w:pPr>
          </w:p>
        </w:tc>
      </w:tr>
    </w:tbl>
    <w:p>
      <w:pPr>
        <w:adjustRightInd w:val="0"/>
        <w:spacing w:line="400" w:lineRule="exact"/>
        <w:jc w:val="left"/>
        <w:rPr>
          <w:rFonts w:hint="eastAsia" w:ascii="宋体" w:hAnsi="宋体"/>
          <w:color w:val="000000"/>
          <w:sz w:val="24"/>
        </w:rPr>
      </w:pPr>
    </w:p>
    <w:p>
      <w:pPr>
        <w:keepNext w:val="0"/>
        <w:keepLines w:val="0"/>
        <w:pageBreakBefore w:val="0"/>
        <w:widowControl w:val="0"/>
        <w:kinsoku/>
        <w:wordWrap/>
        <w:overflowPunct/>
        <w:topLinePunct w:val="0"/>
        <w:autoSpaceDE/>
        <w:autoSpaceDN/>
        <w:bidi w:val="0"/>
        <w:adjustRightInd w:val="0"/>
        <w:snapToGrid/>
        <w:spacing w:line="500" w:lineRule="exact"/>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供应商名称：XXX（盖单位公章）</w:t>
      </w:r>
    </w:p>
    <w:p>
      <w:pPr>
        <w:keepNext w:val="0"/>
        <w:keepLines w:val="0"/>
        <w:pageBreakBefore w:val="0"/>
        <w:widowControl w:val="0"/>
        <w:kinsoku/>
        <w:wordWrap/>
        <w:overflowPunct/>
        <w:topLinePunct w:val="0"/>
        <w:autoSpaceDE/>
        <w:autoSpaceDN/>
        <w:bidi w:val="0"/>
        <w:adjustRightInd w:val="0"/>
        <w:snapToGrid/>
        <w:spacing w:line="500" w:lineRule="exact"/>
        <w:jc w:val="left"/>
        <w:textAlignment w:val="auto"/>
        <w:rPr>
          <w:rFonts w:hint="eastAsia" w:ascii="宋体" w:hAnsi="宋体" w:eastAsia="宋体" w:cs="宋体"/>
          <w:bCs/>
          <w:color w:val="000000"/>
          <w:sz w:val="28"/>
          <w:szCs w:val="28"/>
        </w:rPr>
      </w:pPr>
      <w:r>
        <w:rPr>
          <w:rFonts w:hint="eastAsia" w:ascii="宋体" w:hAnsi="宋体" w:eastAsia="宋体" w:cs="宋体"/>
          <w:bCs/>
          <w:color w:val="000000"/>
          <w:sz w:val="28"/>
          <w:szCs w:val="28"/>
        </w:rPr>
        <w:t>法定代表人或授权代表（签字或盖章）：XXX</w:t>
      </w:r>
    </w:p>
    <w:p>
      <w:pPr>
        <w:keepNext w:val="0"/>
        <w:keepLines w:val="0"/>
        <w:pageBreakBefore w:val="0"/>
        <w:widowControl w:val="0"/>
        <w:kinsoku/>
        <w:wordWrap/>
        <w:overflowPunct/>
        <w:topLinePunct w:val="0"/>
        <w:autoSpaceDE/>
        <w:autoSpaceDN/>
        <w:bidi w:val="0"/>
        <w:adjustRightInd w:val="0"/>
        <w:snapToGrid/>
        <w:spacing w:line="500" w:lineRule="exact"/>
        <w:jc w:val="left"/>
        <w:textAlignment w:val="auto"/>
        <w:rPr>
          <w:rFonts w:hint="eastAsia" w:ascii="宋体" w:hAnsi="宋体" w:eastAsia="宋体" w:cs="宋体"/>
          <w:bCs/>
          <w:color w:val="000000"/>
          <w:sz w:val="28"/>
          <w:szCs w:val="28"/>
        </w:rPr>
      </w:pPr>
      <w:r>
        <w:rPr>
          <w:rFonts w:hint="eastAsia" w:ascii="宋体" w:hAnsi="宋体" w:eastAsia="宋体" w:cs="宋体"/>
          <w:bCs/>
          <w:color w:val="000000"/>
          <w:sz w:val="28"/>
          <w:szCs w:val="28"/>
        </w:rPr>
        <w:t>日  期：XXX年XXX月XXX日</w:t>
      </w:r>
    </w:p>
    <w:p>
      <w:pPr>
        <w:pStyle w:val="17"/>
        <w:rPr>
          <w:rFonts w:hint="eastAsia"/>
          <w:lang w:val="en-US" w:eastAsia="zh-CN"/>
        </w:rPr>
        <w:sectPr>
          <w:headerReference r:id="rId9" w:type="default"/>
          <w:pgSz w:w="11906" w:h="16838"/>
          <w:pgMar w:top="1191" w:right="1684" w:bottom="1191" w:left="1684" w:header="851" w:footer="992" w:gutter="0"/>
          <w:pgNumType w:fmt="decimal"/>
          <w:cols w:space="720" w:num="1"/>
          <w:docGrid w:type="lines" w:linePitch="312" w:charSpace="0"/>
        </w:sectPr>
      </w:pPr>
    </w:p>
    <w:p>
      <w:pPr>
        <w:jc w:val="center"/>
        <w:rPr>
          <w:rFonts w:hint="eastAsia" w:ascii="宋体" w:hAnsi="宋体"/>
          <w:b/>
          <w:bCs/>
          <w:color w:val="000000"/>
          <w:sz w:val="32"/>
          <w:szCs w:val="32"/>
        </w:rPr>
      </w:pPr>
      <w:r>
        <w:rPr>
          <w:rFonts w:hint="eastAsia" w:ascii="宋体" w:hAnsi="宋体"/>
          <w:b/>
          <w:bCs/>
          <w:color w:val="000000"/>
          <w:sz w:val="32"/>
          <w:szCs w:val="32"/>
          <w:lang w:eastAsia="zh-CN"/>
        </w:rPr>
        <w:t>五</w:t>
      </w:r>
      <w:r>
        <w:rPr>
          <w:rFonts w:hint="eastAsia" w:ascii="宋体" w:hAnsi="宋体"/>
          <w:b/>
          <w:bCs/>
          <w:color w:val="000000"/>
          <w:sz w:val="32"/>
          <w:szCs w:val="32"/>
        </w:rPr>
        <w:t>、技术、服务要求应答表</w:t>
      </w:r>
    </w:p>
    <w:p>
      <w:pPr>
        <w:pStyle w:val="14"/>
        <w:pBdr>
          <w:bottom w:val="none" w:color="auto" w:sz="0" w:space="0"/>
        </w:pBdr>
        <w:tabs>
          <w:tab w:val="clear" w:pos="4153"/>
          <w:tab w:val="clear" w:pos="8306"/>
        </w:tabs>
        <w:snapToGrid/>
        <w:jc w:val="both"/>
        <w:rPr>
          <w:rFonts w:hint="eastAsia" w:ascii="宋体" w:hAnsi="宋体"/>
          <w:color w:val="000000"/>
          <w:sz w:val="24"/>
          <w:szCs w:val="24"/>
        </w:rPr>
      </w:pPr>
    </w:p>
    <w:tbl>
      <w:tblPr>
        <w:tblStyle w:val="20"/>
        <w:tblW w:w="93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6"/>
        <w:gridCol w:w="2795"/>
        <w:gridCol w:w="2795"/>
        <w:gridCol w:w="2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56" w:type="dxa"/>
            <w:noWrap w:val="0"/>
            <w:vAlign w:val="center"/>
          </w:tcPr>
          <w:p>
            <w:pPr>
              <w:jc w:val="center"/>
              <w:rPr>
                <w:rFonts w:hint="eastAsia" w:ascii="宋体" w:hAnsi="宋体"/>
                <w:color w:val="000000"/>
                <w:sz w:val="24"/>
              </w:rPr>
            </w:pPr>
            <w:r>
              <w:rPr>
                <w:rFonts w:hint="eastAsia" w:ascii="宋体" w:hAnsi="宋体"/>
                <w:color w:val="000000"/>
                <w:sz w:val="24"/>
              </w:rPr>
              <w:t>序号</w:t>
            </w:r>
          </w:p>
        </w:tc>
        <w:tc>
          <w:tcPr>
            <w:tcW w:w="2795" w:type="dxa"/>
            <w:noWrap w:val="0"/>
            <w:vAlign w:val="center"/>
          </w:tcPr>
          <w:p>
            <w:pPr>
              <w:jc w:val="center"/>
              <w:rPr>
                <w:rFonts w:hint="eastAsia" w:ascii="宋体" w:hAnsi="宋体"/>
                <w:color w:val="000000"/>
                <w:sz w:val="24"/>
              </w:rPr>
            </w:pPr>
            <w:r>
              <w:rPr>
                <w:rFonts w:hint="eastAsia" w:ascii="宋体" w:hAnsi="宋体"/>
                <w:color w:val="000000"/>
                <w:sz w:val="24"/>
              </w:rPr>
              <w:t>采购文件要求</w:t>
            </w:r>
          </w:p>
        </w:tc>
        <w:tc>
          <w:tcPr>
            <w:tcW w:w="2795" w:type="dxa"/>
            <w:noWrap w:val="0"/>
            <w:vAlign w:val="center"/>
          </w:tcPr>
          <w:p>
            <w:pPr>
              <w:jc w:val="center"/>
              <w:rPr>
                <w:rFonts w:hint="eastAsia" w:ascii="宋体" w:hAnsi="宋体"/>
                <w:color w:val="000000"/>
                <w:sz w:val="24"/>
              </w:rPr>
            </w:pPr>
            <w:r>
              <w:rPr>
                <w:rFonts w:hint="eastAsia" w:ascii="宋体" w:hAnsi="宋体"/>
                <w:color w:val="000000"/>
                <w:sz w:val="24"/>
              </w:rPr>
              <w:t>响应文件响应</w:t>
            </w:r>
          </w:p>
        </w:tc>
        <w:tc>
          <w:tcPr>
            <w:tcW w:w="2795" w:type="dxa"/>
            <w:noWrap w:val="0"/>
            <w:vAlign w:val="center"/>
          </w:tcPr>
          <w:p>
            <w:pPr>
              <w:jc w:val="center"/>
              <w:rPr>
                <w:rFonts w:hint="eastAsia" w:ascii="宋体" w:hAnsi="宋体"/>
                <w:color w:val="000000"/>
                <w:sz w:val="24"/>
              </w:rPr>
            </w:pPr>
            <w:r>
              <w:rPr>
                <w:rFonts w:hint="eastAsia"/>
              </w:rPr>
              <w:t>偏离情况（正/负/无偏离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956" w:type="dxa"/>
            <w:noWrap w:val="0"/>
            <w:vAlign w:val="top"/>
          </w:tcPr>
          <w:p>
            <w:pPr>
              <w:jc w:val="center"/>
              <w:rPr>
                <w:rFonts w:hint="eastAsia" w:ascii="宋体" w:hAnsi="宋体"/>
                <w:color w:val="000000"/>
                <w:sz w:val="24"/>
              </w:rPr>
            </w:pPr>
          </w:p>
        </w:tc>
        <w:tc>
          <w:tcPr>
            <w:tcW w:w="2795" w:type="dxa"/>
            <w:noWrap w:val="0"/>
            <w:vAlign w:val="top"/>
          </w:tcPr>
          <w:p>
            <w:pPr>
              <w:jc w:val="center"/>
              <w:rPr>
                <w:rFonts w:hint="eastAsia" w:ascii="宋体" w:hAnsi="宋体"/>
                <w:color w:val="000000"/>
                <w:sz w:val="24"/>
              </w:rPr>
            </w:pPr>
          </w:p>
        </w:tc>
        <w:tc>
          <w:tcPr>
            <w:tcW w:w="2795" w:type="dxa"/>
            <w:noWrap w:val="0"/>
            <w:vAlign w:val="top"/>
          </w:tcPr>
          <w:p>
            <w:pPr>
              <w:jc w:val="center"/>
              <w:rPr>
                <w:rFonts w:hint="eastAsia" w:ascii="宋体" w:hAnsi="宋体"/>
                <w:color w:val="000000"/>
                <w:sz w:val="24"/>
              </w:rPr>
            </w:pPr>
          </w:p>
        </w:tc>
        <w:tc>
          <w:tcPr>
            <w:tcW w:w="2795" w:type="dxa"/>
            <w:noWrap w:val="0"/>
            <w:vAlign w:val="top"/>
          </w:tcPr>
          <w:p>
            <w:pPr>
              <w:jc w:val="center"/>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956" w:type="dxa"/>
            <w:noWrap w:val="0"/>
            <w:vAlign w:val="top"/>
          </w:tcPr>
          <w:p>
            <w:pPr>
              <w:jc w:val="center"/>
              <w:rPr>
                <w:rFonts w:hint="eastAsia" w:ascii="宋体" w:hAnsi="宋体"/>
                <w:color w:val="000000"/>
                <w:sz w:val="24"/>
              </w:rPr>
            </w:pPr>
          </w:p>
        </w:tc>
        <w:tc>
          <w:tcPr>
            <w:tcW w:w="2795" w:type="dxa"/>
            <w:noWrap w:val="0"/>
            <w:vAlign w:val="top"/>
          </w:tcPr>
          <w:p>
            <w:pPr>
              <w:jc w:val="center"/>
              <w:rPr>
                <w:rFonts w:hint="eastAsia" w:ascii="宋体" w:hAnsi="宋体"/>
                <w:color w:val="000000"/>
                <w:sz w:val="24"/>
              </w:rPr>
            </w:pPr>
          </w:p>
        </w:tc>
        <w:tc>
          <w:tcPr>
            <w:tcW w:w="2795" w:type="dxa"/>
            <w:noWrap w:val="0"/>
            <w:vAlign w:val="top"/>
          </w:tcPr>
          <w:p>
            <w:pPr>
              <w:jc w:val="center"/>
              <w:rPr>
                <w:rFonts w:hint="eastAsia" w:ascii="宋体" w:hAnsi="宋体"/>
                <w:color w:val="000000"/>
                <w:sz w:val="24"/>
              </w:rPr>
            </w:pPr>
          </w:p>
        </w:tc>
        <w:tc>
          <w:tcPr>
            <w:tcW w:w="2795" w:type="dxa"/>
            <w:noWrap w:val="0"/>
            <w:vAlign w:val="top"/>
          </w:tcPr>
          <w:p>
            <w:pPr>
              <w:jc w:val="center"/>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956" w:type="dxa"/>
            <w:noWrap w:val="0"/>
            <w:vAlign w:val="top"/>
          </w:tcPr>
          <w:p>
            <w:pPr>
              <w:jc w:val="center"/>
              <w:rPr>
                <w:rFonts w:hint="eastAsia" w:ascii="宋体" w:hAnsi="宋体"/>
                <w:color w:val="000000"/>
                <w:sz w:val="24"/>
              </w:rPr>
            </w:pPr>
          </w:p>
        </w:tc>
        <w:tc>
          <w:tcPr>
            <w:tcW w:w="2795" w:type="dxa"/>
            <w:noWrap w:val="0"/>
            <w:vAlign w:val="top"/>
          </w:tcPr>
          <w:p>
            <w:pPr>
              <w:jc w:val="center"/>
              <w:rPr>
                <w:rFonts w:hint="eastAsia" w:ascii="宋体" w:hAnsi="宋体"/>
                <w:color w:val="000000"/>
                <w:sz w:val="24"/>
              </w:rPr>
            </w:pPr>
          </w:p>
        </w:tc>
        <w:tc>
          <w:tcPr>
            <w:tcW w:w="2795" w:type="dxa"/>
            <w:noWrap w:val="0"/>
            <w:vAlign w:val="top"/>
          </w:tcPr>
          <w:p>
            <w:pPr>
              <w:jc w:val="center"/>
              <w:rPr>
                <w:rFonts w:hint="eastAsia" w:ascii="宋体" w:hAnsi="宋体"/>
                <w:color w:val="000000"/>
                <w:sz w:val="24"/>
              </w:rPr>
            </w:pPr>
          </w:p>
        </w:tc>
        <w:tc>
          <w:tcPr>
            <w:tcW w:w="2795" w:type="dxa"/>
            <w:noWrap w:val="0"/>
            <w:vAlign w:val="top"/>
          </w:tcPr>
          <w:p>
            <w:pPr>
              <w:jc w:val="center"/>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956" w:type="dxa"/>
            <w:noWrap w:val="0"/>
            <w:vAlign w:val="top"/>
          </w:tcPr>
          <w:p>
            <w:pPr>
              <w:jc w:val="center"/>
              <w:rPr>
                <w:rFonts w:hint="eastAsia" w:ascii="宋体" w:hAnsi="宋体"/>
                <w:color w:val="000000"/>
                <w:sz w:val="24"/>
              </w:rPr>
            </w:pPr>
          </w:p>
        </w:tc>
        <w:tc>
          <w:tcPr>
            <w:tcW w:w="2795" w:type="dxa"/>
            <w:noWrap w:val="0"/>
            <w:vAlign w:val="top"/>
          </w:tcPr>
          <w:p>
            <w:pPr>
              <w:jc w:val="center"/>
              <w:rPr>
                <w:rFonts w:hint="eastAsia" w:ascii="宋体" w:hAnsi="宋体"/>
                <w:color w:val="000000"/>
                <w:sz w:val="24"/>
              </w:rPr>
            </w:pPr>
          </w:p>
        </w:tc>
        <w:tc>
          <w:tcPr>
            <w:tcW w:w="2795" w:type="dxa"/>
            <w:noWrap w:val="0"/>
            <w:vAlign w:val="top"/>
          </w:tcPr>
          <w:p>
            <w:pPr>
              <w:jc w:val="center"/>
              <w:rPr>
                <w:rFonts w:hint="eastAsia" w:ascii="宋体" w:hAnsi="宋体"/>
                <w:color w:val="000000"/>
                <w:sz w:val="24"/>
              </w:rPr>
            </w:pPr>
          </w:p>
        </w:tc>
        <w:tc>
          <w:tcPr>
            <w:tcW w:w="2795" w:type="dxa"/>
            <w:noWrap w:val="0"/>
            <w:vAlign w:val="top"/>
          </w:tcPr>
          <w:p>
            <w:pPr>
              <w:jc w:val="center"/>
              <w:rPr>
                <w:rFonts w:hint="eastAsia" w:ascii="宋体" w:hAnsi="宋体"/>
                <w:color w:val="000000"/>
                <w:sz w:val="24"/>
              </w:rPr>
            </w:pPr>
          </w:p>
        </w:tc>
      </w:tr>
    </w:tbl>
    <w:p>
      <w:pPr>
        <w:ind w:firstLine="482" w:firstLineChars="200"/>
        <w:rPr>
          <w:rFonts w:hint="eastAsia" w:ascii="宋体" w:hAnsi="宋体"/>
          <w:b/>
          <w:color w:val="000000"/>
          <w:sz w:val="24"/>
        </w:rPr>
      </w:pPr>
    </w:p>
    <w:p>
      <w:pPr>
        <w:keepNext w:val="0"/>
        <w:keepLines w:val="0"/>
        <w:pageBreakBefore w:val="0"/>
        <w:widowControl w:val="0"/>
        <w:kinsoku/>
        <w:wordWrap/>
        <w:overflowPunct/>
        <w:topLinePunct w:val="0"/>
        <w:autoSpaceDE/>
        <w:autoSpaceDN/>
        <w:bidi w:val="0"/>
        <w:snapToGrid/>
        <w:spacing w:line="500" w:lineRule="exact"/>
        <w:ind w:firstLine="560" w:firstLineChars="200"/>
        <w:textAlignment w:val="auto"/>
        <w:rPr>
          <w:rFonts w:hint="eastAsia" w:ascii="宋体" w:hAnsi="宋体" w:eastAsia="宋体" w:cs="宋体"/>
          <w:color w:val="000000"/>
          <w:sz w:val="28"/>
          <w:szCs w:val="28"/>
          <w:lang w:eastAsia="zh-CN"/>
        </w:rPr>
      </w:pPr>
      <w:r>
        <w:rPr>
          <w:rFonts w:hint="eastAsia" w:ascii="宋体" w:hAnsi="宋体" w:eastAsia="宋体" w:cs="宋体"/>
          <w:color w:val="000000"/>
          <w:sz w:val="28"/>
          <w:szCs w:val="28"/>
        </w:rPr>
        <w:t>注：</w:t>
      </w:r>
      <w:r>
        <w:rPr>
          <w:rFonts w:hint="eastAsia" w:ascii="宋体" w:hAnsi="宋体" w:eastAsia="宋体" w:cs="宋体"/>
          <w:color w:val="000000"/>
          <w:sz w:val="28"/>
          <w:szCs w:val="28"/>
          <w:lang w:val="en-US" w:eastAsia="zh-CN"/>
        </w:rPr>
        <w:t>1.</w:t>
      </w:r>
      <w:r>
        <w:rPr>
          <w:rFonts w:hint="eastAsia" w:ascii="宋体" w:hAnsi="宋体" w:eastAsia="宋体" w:cs="宋体"/>
          <w:sz w:val="28"/>
          <w:szCs w:val="28"/>
        </w:rPr>
        <w:t>供应商须把本竞争性磋商文件第</w:t>
      </w:r>
      <w:r>
        <w:rPr>
          <w:rFonts w:hint="eastAsia" w:ascii="宋体" w:hAnsi="宋体" w:eastAsia="宋体" w:cs="宋体"/>
          <w:sz w:val="28"/>
          <w:szCs w:val="28"/>
          <w:lang w:eastAsia="zh-CN"/>
        </w:rPr>
        <w:t>五</w:t>
      </w:r>
      <w:r>
        <w:rPr>
          <w:rFonts w:hint="eastAsia" w:ascii="宋体" w:hAnsi="宋体" w:eastAsia="宋体" w:cs="宋体"/>
          <w:sz w:val="28"/>
          <w:szCs w:val="28"/>
        </w:rPr>
        <w:t>章的</w:t>
      </w:r>
      <w:r>
        <w:rPr>
          <w:rFonts w:hint="eastAsia" w:ascii="宋体" w:hAnsi="宋体" w:eastAsia="宋体" w:cs="宋体"/>
          <w:b/>
          <w:bCs/>
          <w:sz w:val="28"/>
          <w:szCs w:val="28"/>
        </w:rPr>
        <w:t>“</w:t>
      </w:r>
      <w:r>
        <w:rPr>
          <w:rFonts w:hint="eastAsia" w:ascii="宋体" w:hAnsi="宋体" w:cs="宋体"/>
          <w:b/>
          <w:bCs/>
          <w:sz w:val="28"/>
          <w:szCs w:val="28"/>
          <w:lang w:eastAsia="zh-CN"/>
        </w:rPr>
        <w:t>二</w:t>
      </w:r>
      <w:r>
        <w:rPr>
          <w:rFonts w:hint="eastAsia" w:ascii="宋体" w:hAnsi="宋体" w:eastAsia="宋体" w:cs="宋体"/>
          <w:b/>
          <w:bCs/>
          <w:sz w:val="28"/>
          <w:szCs w:val="28"/>
        </w:rPr>
        <w:t>”</w:t>
      </w:r>
      <w:r>
        <w:rPr>
          <w:rFonts w:hint="eastAsia" w:ascii="宋体" w:hAnsi="宋体" w:eastAsia="宋体" w:cs="宋体"/>
          <w:b/>
          <w:bCs/>
          <w:sz w:val="28"/>
          <w:szCs w:val="28"/>
          <w:lang w:eastAsia="zh-CN"/>
        </w:rPr>
        <w:t>、“</w:t>
      </w:r>
      <w:r>
        <w:rPr>
          <w:rFonts w:hint="eastAsia" w:ascii="宋体" w:hAnsi="宋体" w:cs="宋体"/>
          <w:b/>
          <w:bCs/>
          <w:sz w:val="28"/>
          <w:szCs w:val="28"/>
          <w:lang w:eastAsia="zh-CN"/>
        </w:rPr>
        <w:t>三</w:t>
      </w:r>
      <w:r>
        <w:rPr>
          <w:rFonts w:hint="eastAsia" w:ascii="宋体" w:hAnsi="宋体" w:eastAsia="宋体" w:cs="宋体"/>
          <w:b/>
          <w:bCs/>
          <w:sz w:val="28"/>
          <w:szCs w:val="28"/>
          <w:lang w:eastAsia="zh-CN"/>
        </w:rPr>
        <w:t>”</w:t>
      </w:r>
      <w:r>
        <w:rPr>
          <w:rFonts w:hint="eastAsia" w:ascii="宋体" w:hAnsi="宋体" w:eastAsia="宋体" w:cs="宋体"/>
          <w:sz w:val="28"/>
          <w:szCs w:val="28"/>
        </w:rPr>
        <w:t>全部条款列入此表，并进行逐条应答</w:t>
      </w:r>
      <w:r>
        <w:rPr>
          <w:rFonts w:hint="eastAsia" w:ascii="宋体" w:hAnsi="宋体" w:eastAsia="宋体" w:cs="宋体"/>
          <w:sz w:val="28"/>
          <w:szCs w:val="28"/>
          <w:lang w:eastAsia="zh-CN"/>
        </w:rPr>
        <w:t>。</w:t>
      </w:r>
    </w:p>
    <w:p>
      <w:pPr>
        <w:keepNext w:val="0"/>
        <w:keepLines w:val="0"/>
        <w:pageBreakBefore w:val="0"/>
        <w:widowControl w:val="0"/>
        <w:kinsoku/>
        <w:wordWrap/>
        <w:overflowPunct/>
        <w:topLinePunct w:val="0"/>
        <w:autoSpaceDE/>
        <w:autoSpaceDN/>
        <w:bidi w:val="0"/>
        <w:snapToGrid/>
        <w:spacing w:line="500" w:lineRule="exact"/>
        <w:ind w:firstLine="560" w:firstLineChars="200"/>
        <w:textAlignment w:val="auto"/>
        <w:rPr>
          <w:rFonts w:hint="eastAsia" w:ascii="宋体" w:hAnsi="宋体" w:eastAsia="宋体" w:cs="宋体"/>
          <w:b/>
          <w:color w:val="000000"/>
          <w:sz w:val="28"/>
          <w:szCs w:val="28"/>
        </w:rPr>
      </w:pPr>
      <w:r>
        <w:rPr>
          <w:rFonts w:hint="eastAsia" w:ascii="宋体" w:hAnsi="宋体" w:eastAsia="宋体" w:cs="宋体"/>
          <w:color w:val="000000"/>
          <w:sz w:val="28"/>
          <w:szCs w:val="28"/>
          <w:lang w:val="en-US" w:eastAsia="zh-CN"/>
        </w:rPr>
        <w:t>2.</w:t>
      </w:r>
      <w:r>
        <w:rPr>
          <w:rFonts w:hint="eastAsia" w:ascii="宋体" w:hAnsi="宋体" w:eastAsia="宋体" w:cs="宋体"/>
          <w:color w:val="000000"/>
          <w:sz w:val="28"/>
          <w:szCs w:val="28"/>
        </w:rPr>
        <w:t>供应商必须根据磋商文件要求据实逐条填写，不得虚假响应，虚假响应的，其响应文件无效并按规定追究其相关责任。</w:t>
      </w:r>
    </w:p>
    <w:p>
      <w:pPr>
        <w:keepNext w:val="0"/>
        <w:keepLines w:val="0"/>
        <w:pageBreakBefore w:val="0"/>
        <w:widowControl w:val="0"/>
        <w:kinsoku/>
        <w:wordWrap/>
        <w:overflowPunct/>
        <w:topLinePunct w:val="0"/>
        <w:autoSpaceDE/>
        <w:autoSpaceDN/>
        <w:bidi w:val="0"/>
        <w:adjustRightInd w:val="0"/>
        <w:snapToGrid/>
        <w:spacing w:line="500" w:lineRule="exact"/>
        <w:ind w:firstLine="560" w:firstLineChars="200"/>
        <w:jc w:val="left"/>
        <w:textAlignment w:val="auto"/>
        <w:rPr>
          <w:rFonts w:hint="eastAsia" w:ascii="宋体" w:hAnsi="宋体" w:eastAsia="宋体" w:cs="宋体"/>
          <w:color w:val="000000"/>
          <w:sz w:val="28"/>
          <w:szCs w:val="28"/>
        </w:rPr>
      </w:pPr>
    </w:p>
    <w:p>
      <w:pPr>
        <w:pStyle w:val="17"/>
        <w:rPr>
          <w:rFonts w:hint="eastAsia" w:ascii="宋体" w:hAnsi="宋体" w:eastAsia="宋体" w:cs="宋体"/>
          <w:color w:val="000000"/>
          <w:sz w:val="28"/>
          <w:szCs w:val="28"/>
        </w:rPr>
      </w:pPr>
    </w:p>
    <w:p>
      <w:pPr>
        <w:pStyle w:val="17"/>
        <w:rPr>
          <w:rFonts w:hint="eastAsia" w:ascii="宋体" w:hAnsi="宋体" w:eastAsia="宋体" w:cs="宋体"/>
          <w:color w:val="000000"/>
          <w:sz w:val="28"/>
          <w:szCs w:val="28"/>
        </w:rPr>
      </w:pPr>
    </w:p>
    <w:p>
      <w:pPr>
        <w:pStyle w:val="17"/>
        <w:rPr>
          <w:rFonts w:hint="eastAsia" w:ascii="宋体" w:hAnsi="宋体" w:eastAsia="宋体" w:cs="宋体"/>
          <w:color w:val="000000"/>
          <w:sz w:val="28"/>
          <w:szCs w:val="28"/>
        </w:rPr>
      </w:pPr>
    </w:p>
    <w:p>
      <w:pPr>
        <w:keepNext w:val="0"/>
        <w:keepLines w:val="0"/>
        <w:pageBreakBefore w:val="0"/>
        <w:widowControl w:val="0"/>
        <w:kinsoku/>
        <w:wordWrap/>
        <w:overflowPunct/>
        <w:topLinePunct w:val="0"/>
        <w:autoSpaceDE/>
        <w:autoSpaceDN/>
        <w:bidi w:val="0"/>
        <w:adjustRightInd w:val="0"/>
        <w:snapToGrid/>
        <w:spacing w:line="500" w:lineRule="exact"/>
        <w:ind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供应商名称：XXX（盖单位公章）</w:t>
      </w:r>
    </w:p>
    <w:p>
      <w:pPr>
        <w:keepNext w:val="0"/>
        <w:keepLines w:val="0"/>
        <w:pageBreakBefore w:val="0"/>
        <w:widowControl w:val="0"/>
        <w:kinsoku/>
        <w:wordWrap/>
        <w:overflowPunct/>
        <w:topLinePunct w:val="0"/>
        <w:autoSpaceDE/>
        <w:autoSpaceDN/>
        <w:bidi w:val="0"/>
        <w:adjustRightInd w:val="0"/>
        <w:snapToGrid/>
        <w:spacing w:line="500" w:lineRule="exact"/>
        <w:ind w:firstLine="560" w:firstLineChars="200"/>
        <w:jc w:val="left"/>
        <w:textAlignment w:val="auto"/>
        <w:rPr>
          <w:rFonts w:hint="eastAsia" w:ascii="宋体" w:hAnsi="宋体" w:eastAsia="宋体" w:cs="宋体"/>
          <w:bCs/>
          <w:color w:val="000000"/>
          <w:sz w:val="28"/>
          <w:szCs w:val="28"/>
        </w:rPr>
      </w:pPr>
      <w:r>
        <w:rPr>
          <w:rFonts w:hint="eastAsia" w:ascii="宋体" w:hAnsi="宋体" w:eastAsia="宋体" w:cs="宋体"/>
          <w:bCs/>
          <w:color w:val="000000"/>
          <w:sz w:val="28"/>
          <w:szCs w:val="28"/>
        </w:rPr>
        <w:t>法定代表人或授权代表（签字或盖章）：XXX</w:t>
      </w:r>
    </w:p>
    <w:p>
      <w:pPr>
        <w:keepNext w:val="0"/>
        <w:keepLines w:val="0"/>
        <w:pageBreakBefore w:val="0"/>
        <w:widowControl w:val="0"/>
        <w:kinsoku/>
        <w:wordWrap/>
        <w:overflowPunct/>
        <w:topLinePunct w:val="0"/>
        <w:autoSpaceDE/>
        <w:autoSpaceDN/>
        <w:bidi w:val="0"/>
        <w:adjustRightInd w:val="0"/>
        <w:snapToGrid/>
        <w:spacing w:line="500" w:lineRule="exact"/>
        <w:ind w:firstLine="630" w:firstLineChars="225"/>
        <w:jc w:val="left"/>
        <w:textAlignment w:val="auto"/>
        <w:rPr>
          <w:rFonts w:hint="eastAsia" w:ascii="宋体" w:hAnsi="宋体" w:eastAsia="宋体" w:cs="宋体"/>
          <w:bCs/>
          <w:color w:val="000000"/>
          <w:sz w:val="28"/>
          <w:szCs w:val="28"/>
        </w:rPr>
      </w:pPr>
      <w:r>
        <w:rPr>
          <w:rFonts w:hint="eastAsia" w:ascii="宋体" w:hAnsi="宋体" w:eastAsia="宋体" w:cs="宋体"/>
          <w:bCs/>
          <w:color w:val="000000"/>
          <w:sz w:val="28"/>
          <w:szCs w:val="28"/>
        </w:rPr>
        <w:t>日  期</w:t>
      </w:r>
      <w:r>
        <w:rPr>
          <w:rFonts w:hint="eastAsia" w:ascii="宋体" w:hAnsi="宋体" w:eastAsia="宋体" w:cs="宋体"/>
          <w:color w:val="000000"/>
          <w:sz w:val="28"/>
          <w:szCs w:val="28"/>
        </w:rPr>
        <w:t>：</w:t>
      </w:r>
      <w:r>
        <w:rPr>
          <w:rFonts w:hint="eastAsia" w:ascii="宋体" w:hAnsi="宋体" w:eastAsia="宋体" w:cs="宋体"/>
          <w:bCs/>
          <w:color w:val="000000"/>
          <w:sz w:val="28"/>
          <w:szCs w:val="28"/>
        </w:rPr>
        <w:t>XXX年XXX月XXX日</w:t>
      </w:r>
    </w:p>
    <w:p>
      <w:pPr>
        <w:pStyle w:val="17"/>
        <w:rPr>
          <w:rFonts w:hint="eastAsia"/>
          <w:lang w:val="en-US" w:eastAsia="zh-CN"/>
        </w:rPr>
        <w:sectPr>
          <w:pgSz w:w="11906" w:h="16838"/>
          <w:pgMar w:top="1191" w:right="1684" w:bottom="1191" w:left="1684" w:header="851" w:footer="992" w:gutter="0"/>
          <w:pgNumType w:fmt="decimal"/>
          <w:cols w:space="720" w:num="1"/>
          <w:docGrid w:type="lines" w:linePitch="312" w:charSpace="0"/>
        </w:sectPr>
      </w:pPr>
    </w:p>
    <w:p>
      <w:pPr>
        <w:pStyle w:val="11"/>
        <w:tabs>
          <w:tab w:val="left" w:pos="0"/>
        </w:tabs>
        <w:jc w:val="center"/>
        <w:rPr>
          <w:rFonts w:hint="eastAsia"/>
          <w:b/>
          <w:color w:val="000000"/>
          <w:sz w:val="32"/>
          <w:szCs w:val="32"/>
        </w:rPr>
      </w:pPr>
      <w:r>
        <w:rPr>
          <w:rFonts w:hint="eastAsia"/>
          <w:b/>
          <w:color w:val="000000"/>
          <w:sz w:val="32"/>
          <w:szCs w:val="32"/>
          <w:lang w:eastAsia="zh-CN"/>
        </w:rPr>
        <w:t>六、</w:t>
      </w:r>
      <w:r>
        <w:rPr>
          <w:rFonts w:hint="eastAsia"/>
          <w:b/>
          <w:color w:val="000000"/>
          <w:sz w:val="32"/>
          <w:szCs w:val="32"/>
        </w:rPr>
        <w:t>商务应答表</w:t>
      </w:r>
    </w:p>
    <w:tbl>
      <w:tblPr>
        <w:tblStyle w:val="20"/>
        <w:tblW w:w="93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6"/>
        <w:gridCol w:w="2795"/>
        <w:gridCol w:w="2795"/>
        <w:gridCol w:w="2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56" w:type="dxa"/>
            <w:noWrap w:val="0"/>
            <w:vAlign w:val="center"/>
          </w:tcPr>
          <w:p>
            <w:pPr>
              <w:jc w:val="center"/>
              <w:rPr>
                <w:rFonts w:hint="eastAsia" w:ascii="宋体" w:hAnsi="宋体"/>
                <w:color w:val="000000"/>
                <w:sz w:val="24"/>
              </w:rPr>
            </w:pPr>
            <w:r>
              <w:rPr>
                <w:rFonts w:hint="eastAsia" w:ascii="宋体" w:hAnsi="宋体"/>
                <w:color w:val="000000"/>
                <w:sz w:val="24"/>
              </w:rPr>
              <w:t>序号</w:t>
            </w:r>
          </w:p>
        </w:tc>
        <w:tc>
          <w:tcPr>
            <w:tcW w:w="2795" w:type="dxa"/>
            <w:noWrap w:val="0"/>
            <w:vAlign w:val="center"/>
          </w:tcPr>
          <w:p>
            <w:pPr>
              <w:jc w:val="center"/>
              <w:rPr>
                <w:rFonts w:hint="eastAsia" w:ascii="宋体" w:hAnsi="宋体"/>
                <w:color w:val="000000"/>
                <w:sz w:val="24"/>
              </w:rPr>
            </w:pPr>
            <w:r>
              <w:rPr>
                <w:rFonts w:hint="eastAsia" w:ascii="宋体" w:hAnsi="宋体"/>
                <w:color w:val="000000"/>
                <w:sz w:val="24"/>
              </w:rPr>
              <w:t>采购文件要求</w:t>
            </w:r>
          </w:p>
        </w:tc>
        <w:tc>
          <w:tcPr>
            <w:tcW w:w="2795" w:type="dxa"/>
            <w:noWrap w:val="0"/>
            <w:vAlign w:val="center"/>
          </w:tcPr>
          <w:p>
            <w:pPr>
              <w:jc w:val="center"/>
              <w:rPr>
                <w:rFonts w:hint="eastAsia" w:ascii="宋体" w:hAnsi="宋体"/>
                <w:color w:val="000000"/>
                <w:sz w:val="24"/>
              </w:rPr>
            </w:pPr>
            <w:r>
              <w:rPr>
                <w:rFonts w:hint="eastAsia" w:ascii="宋体" w:hAnsi="宋体"/>
                <w:color w:val="000000"/>
                <w:sz w:val="24"/>
              </w:rPr>
              <w:t>响应文件响应</w:t>
            </w:r>
          </w:p>
        </w:tc>
        <w:tc>
          <w:tcPr>
            <w:tcW w:w="2795" w:type="dxa"/>
            <w:noWrap w:val="0"/>
            <w:vAlign w:val="center"/>
          </w:tcPr>
          <w:p>
            <w:pPr>
              <w:jc w:val="center"/>
              <w:rPr>
                <w:rFonts w:hint="eastAsia" w:ascii="宋体" w:hAnsi="宋体"/>
                <w:color w:val="000000"/>
                <w:sz w:val="24"/>
              </w:rPr>
            </w:pPr>
            <w:r>
              <w:rPr>
                <w:rFonts w:hint="eastAsia"/>
              </w:rPr>
              <w:t>偏离情况（正/负/无偏离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956" w:type="dxa"/>
            <w:noWrap w:val="0"/>
            <w:vAlign w:val="top"/>
          </w:tcPr>
          <w:p>
            <w:pPr>
              <w:jc w:val="center"/>
              <w:rPr>
                <w:rFonts w:hint="eastAsia" w:ascii="宋体" w:hAnsi="宋体"/>
                <w:color w:val="000000"/>
                <w:sz w:val="24"/>
              </w:rPr>
            </w:pPr>
          </w:p>
        </w:tc>
        <w:tc>
          <w:tcPr>
            <w:tcW w:w="2795" w:type="dxa"/>
            <w:noWrap w:val="0"/>
            <w:vAlign w:val="top"/>
          </w:tcPr>
          <w:p>
            <w:pPr>
              <w:jc w:val="center"/>
              <w:rPr>
                <w:rFonts w:hint="eastAsia" w:ascii="宋体" w:hAnsi="宋体"/>
                <w:color w:val="000000"/>
                <w:sz w:val="24"/>
              </w:rPr>
            </w:pPr>
          </w:p>
        </w:tc>
        <w:tc>
          <w:tcPr>
            <w:tcW w:w="2795" w:type="dxa"/>
            <w:noWrap w:val="0"/>
            <w:vAlign w:val="top"/>
          </w:tcPr>
          <w:p>
            <w:pPr>
              <w:jc w:val="center"/>
              <w:rPr>
                <w:rFonts w:hint="eastAsia" w:ascii="宋体" w:hAnsi="宋体"/>
                <w:color w:val="000000"/>
                <w:sz w:val="24"/>
              </w:rPr>
            </w:pPr>
          </w:p>
        </w:tc>
        <w:tc>
          <w:tcPr>
            <w:tcW w:w="2795" w:type="dxa"/>
            <w:noWrap w:val="0"/>
            <w:vAlign w:val="top"/>
          </w:tcPr>
          <w:p>
            <w:pPr>
              <w:jc w:val="center"/>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956" w:type="dxa"/>
            <w:noWrap w:val="0"/>
            <w:vAlign w:val="top"/>
          </w:tcPr>
          <w:p>
            <w:pPr>
              <w:jc w:val="center"/>
              <w:rPr>
                <w:rFonts w:hint="eastAsia" w:ascii="宋体" w:hAnsi="宋体"/>
                <w:color w:val="000000"/>
                <w:sz w:val="24"/>
              </w:rPr>
            </w:pPr>
          </w:p>
        </w:tc>
        <w:tc>
          <w:tcPr>
            <w:tcW w:w="2795" w:type="dxa"/>
            <w:noWrap w:val="0"/>
            <w:vAlign w:val="top"/>
          </w:tcPr>
          <w:p>
            <w:pPr>
              <w:jc w:val="center"/>
              <w:rPr>
                <w:rFonts w:hint="eastAsia" w:ascii="宋体" w:hAnsi="宋体"/>
                <w:color w:val="000000"/>
                <w:sz w:val="24"/>
              </w:rPr>
            </w:pPr>
          </w:p>
        </w:tc>
        <w:tc>
          <w:tcPr>
            <w:tcW w:w="2795" w:type="dxa"/>
            <w:noWrap w:val="0"/>
            <w:vAlign w:val="top"/>
          </w:tcPr>
          <w:p>
            <w:pPr>
              <w:jc w:val="center"/>
              <w:rPr>
                <w:rFonts w:hint="eastAsia" w:ascii="宋体" w:hAnsi="宋体"/>
                <w:color w:val="000000"/>
                <w:sz w:val="24"/>
              </w:rPr>
            </w:pPr>
          </w:p>
        </w:tc>
        <w:tc>
          <w:tcPr>
            <w:tcW w:w="2795" w:type="dxa"/>
            <w:noWrap w:val="0"/>
            <w:vAlign w:val="top"/>
          </w:tcPr>
          <w:p>
            <w:pPr>
              <w:jc w:val="center"/>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956" w:type="dxa"/>
            <w:noWrap w:val="0"/>
            <w:vAlign w:val="top"/>
          </w:tcPr>
          <w:p>
            <w:pPr>
              <w:jc w:val="center"/>
              <w:rPr>
                <w:rFonts w:hint="eastAsia" w:ascii="宋体" w:hAnsi="宋体"/>
                <w:color w:val="000000"/>
                <w:sz w:val="24"/>
              </w:rPr>
            </w:pPr>
          </w:p>
        </w:tc>
        <w:tc>
          <w:tcPr>
            <w:tcW w:w="2795" w:type="dxa"/>
            <w:noWrap w:val="0"/>
            <w:vAlign w:val="top"/>
          </w:tcPr>
          <w:p>
            <w:pPr>
              <w:jc w:val="center"/>
              <w:rPr>
                <w:rFonts w:hint="eastAsia" w:ascii="宋体" w:hAnsi="宋体"/>
                <w:color w:val="000000"/>
                <w:sz w:val="24"/>
              </w:rPr>
            </w:pPr>
          </w:p>
        </w:tc>
        <w:tc>
          <w:tcPr>
            <w:tcW w:w="2795" w:type="dxa"/>
            <w:noWrap w:val="0"/>
            <w:vAlign w:val="top"/>
          </w:tcPr>
          <w:p>
            <w:pPr>
              <w:jc w:val="center"/>
              <w:rPr>
                <w:rFonts w:hint="eastAsia" w:ascii="宋体" w:hAnsi="宋体"/>
                <w:color w:val="000000"/>
                <w:sz w:val="24"/>
              </w:rPr>
            </w:pPr>
          </w:p>
        </w:tc>
        <w:tc>
          <w:tcPr>
            <w:tcW w:w="2795" w:type="dxa"/>
            <w:noWrap w:val="0"/>
            <w:vAlign w:val="top"/>
          </w:tcPr>
          <w:p>
            <w:pPr>
              <w:jc w:val="center"/>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956" w:type="dxa"/>
            <w:noWrap w:val="0"/>
            <w:vAlign w:val="top"/>
          </w:tcPr>
          <w:p>
            <w:pPr>
              <w:jc w:val="center"/>
              <w:rPr>
                <w:rFonts w:hint="eastAsia" w:ascii="宋体" w:hAnsi="宋体"/>
                <w:color w:val="000000"/>
                <w:sz w:val="24"/>
              </w:rPr>
            </w:pPr>
          </w:p>
        </w:tc>
        <w:tc>
          <w:tcPr>
            <w:tcW w:w="2795" w:type="dxa"/>
            <w:noWrap w:val="0"/>
            <w:vAlign w:val="top"/>
          </w:tcPr>
          <w:p>
            <w:pPr>
              <w:jc w:val="center"/>
              <w:rPr>
                <w:rFonts w:hint="eastAsia" w:ascii="宋体" w:hAnsi="宋体"/>
                <w:color w:val="000000"/>
                <w:sz w:val="24"/>
              </w:rPr>
            </w:pPr>
          </w:p>
        </w:tc>
        <w:tc>
          <w:tcPr>
            <w:tcW w:w="2795" w:type="dxa"/>
            <w:noWrap w:val="0"/>
            <w:vAlign w:val="top"/>
          </w:tcPr>
          <w:p>
            <w:pPr>
              <w:jc w:val="center"/>
              <w:rPr>
                <w:rFonts w:hint="eastAsia" w:ascii="宋体" w:hAnsi="宋体"/>
                <w:color w:val="000000"/>
                <w:sz w:val="24"/>
              </w:rPr>
            </w:pPr>
          </w:p>
        </w:tc>
        <w:tc>
          <w:tcPr>
            <w:tcW w:w="2795" w:type="dxa"/>
            <w:noWrap w:val="0"/>
            <w:vAlign w:val="top"/>
          </w:tcPr>
          <w:p>
            <w:pPr>
              <w:jc w:val="center"/>
              <w:rPr>
                <w:rFonts w:hint="eastAsia" w:ascii="宋体" w:hAnsi="宋体"/>
                <w:color w:val="000000"/>
                <w:sz w:val="24"/>
              </w:rPr>
            </w:pPr>
          </w:p>
        </w:tc>
      </w:tr>
    </w:tbl>
    <w:p>
      <w:pPr>
        <w:ind w:firstLine="482" w:firstLineChars="200"/>
        <w:rPr>
          <w:rFonts w:hint="eastAsia" w:ascii="宋体" w:hAnsi="宋体"/>
          <w:b/>
          <w:color w:val="000000"/>
          <w:sz w:val="24"/>
        </w:rPr>
      </w:pPr>
    </w:p>
    <w:p>
      <w:pPr>
        <w:keepNext w:val="0"/>
        <w:keepLines w:val="0"/>
        <w:pageBreakBefore w:val="0"/>
        <w:widowControl w:val="0"/>
        <w:kinsoku/>
        <w:wordWrap/>
        <w:overflowPunct/>
        <w:topLinePunct w:val="0"/>
        <w:autoSpaceDE/>
        <w:autoSpaceDN/>
        <w:bidi w:val="0"/>
        <w:snapToGrid/>
        <w:spacing w:line="500" w:lineRule="exact"/>
        <w:ind w:firstLine="560"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rPr>
        <w:t>注意：</w:t>
      </w:r>
      <w:r>
        <w:rPr>
          <w:rFonts w:hint="eastAsia" w:ascii="宋体" w:hAnsi="宋体" w:eastAsia="宋体" w:cs="宋体"/>
          <w:color w:val="000000"/>
          <w:sz w:val="28"/>
          <w:szCs w:val="28"/>
          <w:lang w:val="en-US" w:eastAsia="zh-CN"/>
        </w:rPr>
        <w:t>1.</w:t>
      </w:r>
      <w:r>
        <w:rPr>
          <w:rFonts w:hint="eastAsia" w:ascii="宋体" w:hAnsi="宋体" w:eastAsia="宋体" w:cs="宋体"/>
          <w:sz w:val="28"/>
          <w:szCs w:val="28"/>
        </w:rPr>
        <w:t>供应商须把本竞争性磋商文件第</w:t>
      </w:r>
      <w:r>
        <w:rPr>
          <w:rFonts w:hint="eastAsia" w:ascii="宋体" w:hAnsi="宋体" w:eastAsia="宋体" w:cs="宋体"/>
          <w:sz w:val="28"/>
          <w:szCs w:val="28"/>
          <w:lang w:eastAsia="zh-CN"/>
        </w:rPr>
        <w:t>五</w:t>
      </w:r>
      <w:r>
        <w:rPr>
          <w:rFonts w:hint="eastAsia" w:ascii="宋体" w:hAnsi="宋体" w:eastAsia="宋体" w:cs="宋体"/>
          <w:sz w:val="28"/>
          <w:szCs w:val="28"/>
        </w:rPr>
        <w:t>章的</w:t>
      </w:r>
      <w:r>
        <w:rPr>
          <w:rFonts w:hint="eastAsia" w:ascii="宋体" w:hAnsi="宋体" w:eastAsia="宋体" w:cs="宋体"/>
          <w:b/>
          <w:bCs/>
          <w:sz w:val="28"/>
          <w:szCs w:val="28"/>
        </w:rPr>
        <w:t>“</w:t>
      </w:r>
      <w:r>
        <w:rPr>
          <w:rFonts w:hint="eastAsia" w:ascii="宋体" w:hAnsi="宋体" w:cs="宋体"/>
          <w:b/>
          <w:bCs/>
          <w:sz w:val="28"/>
          <w:szCs w:val="28"/>
          <w:lang w:eastAsia="zh-CN"/>
        </w:rPr>
        <w:t>五</w:t>
      </w:r>
      <w:r>
        <w:rPr>
          <w:rFonts w:hint="eastAsia" w:ascii="宋体" w:hAnsi="宋体" w:eastAsia="宋体" w:cs="宋体"/>
          <w:b/>
          <w:bCs/>
          <w:sz w:val="28"/>
          <w:szCs w:val="28"/>
        </w:rPr>
        <w:t>”</w:t>
      </w:r>
      <w:r>
        <w:rPr>
          <w:rFonts w:hint="eastAsia" w:ascii="宋体" w:hAnsi="宋体" w:eastAsia="宋体" w:cs="宋体"/>
          <w:sz w:val="28"/>
          <w:szCs w:val="28"/>
        </w:rPr>
        <w:t>全部条款列入此表，并进行逐条应答。</w:t>
      </w:r>
    </w:p>
    <w:p>
      <w:pPr>
        <w:keepNext w:val="0"/>
        <w:keepLines w:val="0"/>
        <w:pageBreakBefore w:val="0"/>
        <w:widowControl w:val="0"/>
        <w:kinsoku/>
        <w:wordWrap/>
        <w:overflowPunct/>
        <w:topLinePunct w:val="0"/>
        <w:autoSpaceDE/>
        <w:autoSpaceDN/>
        <w:bidi w:val="0"/>
        <w:snapToGrid/>
        <w:spacing w:line="500" w:lineRule="exact"/>
        <w:ind w:firstLine="560" w:firstLineChars="200"/>
        <w:textAlignment w:val="auto"/>
        <w:rPr>
          <w:rFonts w:hint="eastAsia" w:ascii="宋体" w:hAnsi="宋体" w:eastAsia="宋体" w:cs="宋体"/>
          <w:b/>
          <w:color w:val="000000"/>
          <w:sz w:val="28"/>
          <w:szCs w:val="28"/>
        </w:rPr>
      </w:pPr>
      <w:r>
        <w:rPr>
          <w:rFonts w:hint="eastAsia" w:ascii="宋体" w:hAnsi="宋体" w:eastAsia="宋体" w:cs="宋体"/>
          <w:color w:val="000000"/>
          <w:sz w:val="28"/>
          <w:szCs w:val="28"/>
          <w:lang w:val="en-US" w:eastAsia="zh-CN"/>
        </w:rPr>
        <w:t>2.</w:t>
      </w:r>
      <w:r>
        <w:rPr>
          <w:rFonts w:hint="eastAsia" w:ascii="宋体" w:hAnsi="宋体" w:eastAsia="宋体" w:cs="宋体"/>
          <w:color w:val="000000"/>
          <w:sz w:val="28"/>
          <w:szCs w:val="28"/>
        </w:rPr>
        <w:t>供应商必须据实填写，不得虚假响应，虚假响应的，其响应文件无效并按规定追究其相关责任。</w:t>
      </w:r>
    </w:p>
    <w:p>
      <w:pPr>
        <w:keepNext w:val="0"/>
        <w:keepLines w:val="0"/>
        <w:pageBreakBefore w:val="0"/>
        <w:widowControl w:val="0"/>
        <w:kinsoku/>
        <w:wordWrap/>
        <w:overflowPunct/>
        <w:topLinePunct w:val="0"/>
        <w:autoSpaceDE/>
        <w:autoSpaceDN/>
        <w:bidi w:val="0"/>
        <w:adjustRightInd w:val="0"/>
        <w:snapToGrid/>
        <w:spacing w:line="500" w:lineRule="exact"/>
        <w:ind w:firstLine="560" w:firstLineChars="200"/>
        <w:jc w:val="left"/>
        <w:textAlignment w:val="auto"/>
        <w:rPr>
          <w:rFonts w:hint="eastAsia" w:ascii="宋体" w:hAnsi="宋体" w:eastAsia="宋体" w:cs="宋体"/>
          <w:color w:val="000000"/>
          <w:sz w:val="28"/>
          <w:szCs w:val="28"/>
        </w:rPr>
      </w:pPr>
    </w:p>
    <w:p>
      <w:pPr>
        <w:keepNext w:val="0"/>
        <w:keepLines w:val="0"/>
        <w:pageBreakBefore w:val="0"/>
        <w:widowControl w:val="0"/>
        <w:kinsoku/>
        <w:wordWrap/>
        <w:overflowPunct/>
        <w:topLinePunct w:val="0"/>
        <w:autoSpaceDE/>
        <w:autoSpaceDN/>
        <w:bidi w:val="0"/>
        <w:adjustRightInd w:val="0"/>
        <w:snapToGrid/>
        <w:spacing w:line="500" w:lineRule="exact"/>
        <w:ind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供应商人名称：XXX（盖单位公章）</w:t>
      </w:r>
    </w:p>
    <w:p>
      <w:pPr>
        <w:keepNext w:val="0"/>
        <w:keepLines w:val="0"/>
        <w:pageBreakBefore w:val="0"/>
        <w:widowControl w:val="0"/>
        <w:kinsoku/>
        <w:wordWrap/>
        <w:overflowPunct/>
        <w:topLinePunct w:val="0"/>
        <w:autoSpaceDE/>
        <w:autoSpaceDN/>
        <w:bidi w:val="0"/>
        <w:adjustRightInd w:val="0"/>
        <w:snapToGrid/>
        <w:spacing w:line="500" w:lineRule="exact"/>
        <w:ind w:firstLine="630" w:firstLineChars="225"/>
        <w:jc w:val="left"/>
        <w:textAlignment w:val="auto"/>
        <w:rPr>
          <w:rFonts w:hint="eastAsia" w:ascii="宋体" w:hAnsi="宋体" w:eastAsia="宋体" w:cs="宋体"/>
          <w:bCs/>
          <w:color w:val="000000"/>
          <w:sz w:val="28"/>
          <w:szCs w:val="28"/>
        </w:rPr>
      </w:pPr>
      <w:r>
        <w:rPr>
          <w:rFonts w:hint="eastAsia" w:ascii="宋体" w:hAnsi="宋体" w:eastAsia="宋体" w:cs="宋体"/>
          <w:bCs/>
          <w:color w:val="000000"/>
          <w:sz w:val="28"/>
          <w:szCs w:val="28"/>
        </w:rPr>
        <w:t>法定代表人或授权代表（签字或盖章）：XXX</w:t>
      </w:r>
    </w:p>
    <w:p>
      <w:pPr>
        <w:keepNext w:val="0"/>
        <w:keepLines w:val="0"/>
        <w:pageBreakBefore w:val="0"/>
        <w:widowControl w:val="0"/>
        <w:kinsoku/>
        <w:wordWrap/>
        <w:overflowPunct/>
        <w:topLinePunct w:val="0"/>
        <w:autoSpaceDE/>
        <w:autoSpaceDN/>
        <w:bidi w:val="0"/>
        <w:adjustRightInd w:val="0"/>
        <w:snapToGrid/>
        <w:spacing w:line="500" w:lineRule="exact"/>
        <w:ind w:firstLine="630" w:firstLineChars="225"/>
        <w:jc w:val="left"/>
        <w:textAlignment w:val="auto"/>
        <w:rPr>
          <w:rFonts w:hint="eastAsia" w:ascii="宋体" w:hAnsi="宋体" w:eastAsia="宋体" w:cs="宋体"/>
          <w:bCs/>
          <w:color w:val="000000"/>
          <w:sz w:val="28"/>
          <w:szCs w:val="28"/>
        </w:rPr>
      </w:pPr>
      <w:r>
        <w:rPr>
          <w:rFonts w:hint="eastAsia" w:ascii="宋体" w:hAnsi="宋体" w:eastAsia="宋体" w:cs="宋体"/>
          <w:bCs/>
          <w:color w:val="000000"/>
          <w:sz w:val="28"/>
          <w:szCs w:val="28"/>
        </w:rPr>
        <w:t>日  期：XXX年XXX月XXX日</w:t>
      </w:r>
    </w:p>
    <w:p>
      <w:pPr>
        <w:pStyle w:val="17"/>
        <w:rPr>
          <w:rFonts w:hint="eastAsia"/>
          <w:lang w:val="en-US" w:eastAsia="zh-CN"/>
        </w:rPr>
        <w:sectPr>
          <w:pgSz w:w="11906" w:h="16838"/>
          <w:pgMar w:top="1191" w:right="1684" w:bottom="1191" w:left="1684" w:header="851" w:footer="992" w:gutter="0"/>
          <w:pgNumType w:fmt="decimal"/>
          <w:cols w:space="720" w:num="1"/>
          <w:docGrid w:type="lines" w:linePitch="312" w:charSpace="0"/>
        </w:sectPr>
      </w:pPr>
    </w:p>
    <w:p>
      <w:pPr>
        <w:jc w:val="center"/>
        <w:rPr>
          <w:rFonts w:hint="eastAsia" w:ascii="Times New Roman" w:hAnsi="Times New Roman" w:eastAsia="宋体" w:cs="Times New Roman"/>
          <w:b/>
          <w:sz w:val="32"/>
          <w:szCs w:val="32"/>
        </w:rPr>
      </w:pPr>
      <w:r>
        <w:rPr>
          <w:rFonts w:hint="eastAsia" w:cs="Times New Roman"/>
          <w:b/>
          <w:sz w:val="32"/>
          <w:szCs w:val="32"/>
          <w:lang w:eastAsia="zh-CN"/>
        </w:rPr>
        <w:t>七</w:t>
      </w:r>
      <w:r>
        <w:rPr>
          <w:rFonts w:hint="eastAsia" w:ascii="Times New Roman" w:hAnsi="Times New Roman" w:eastAsia="宋体" w:cs="Times New Roman"/>
          <w:b/>
          <w:sz w:val="32"/>
          <w:szCs w:val="32"/>
          <w:lang w:eastAsia="zh-CN"/>
        </w:rPr>
        <w:t>、</w:t>
      </w:r>
      <w:r>
        <w:rPr>
          <w:rFonts w:hint="eastAsia" w:ascii="Times New Roman" w:hAnsi="Times New Roman" w:eastAsia="宋体" w:cs="Times New Roman"/>
          <w:b/>
          <w:sz w:val="32"/>
          <w:szCs w:val="32"/>
        </w:rPr>
        <w:t>服务方案</w:t>
      </w:r>
    </w:p>
    <w:p>
      <w:pPr>
        <w:ind w:firstLine="0" w:firstLineChars="0"/>
        <w:jc w:val="center"/>
        <w:rPr>
          <w:b/>
          <w:sz w:val="28"/>
          <w:szCs w:val="28"/>
        </w:rPr>
      </w:pPr>
    </w:p>
    <w:p>
      <w:pPr>
        <w:ind w:firstLine="562" w:firstLineChars="200"/>
        <w:jc w:val="both"/>
        <w:rPr>
          <w:rFonts w:hint="eastAsia" w:ascii="宋体"/>
          <w:b/>
          <w:sz w:val="28"/>
          <w:szCs w:val="28"/>
        </w:rPr>
        <w:sectPr>
          <w:pgSz w:w="11906" w:h="16838"/>
          <w:pgMar w:top="1191" w:right="1684" w:bottom="1191" w:left="1684" w:header="851" w:footer="992" w:gutter="0"/>
          <w:pgNumType w:fmt="decimal"/>
          <w:cols w:space="720" w:num="1"/>
          <w:docGrid w:type="lines" w:linePitch="312" w:charSpace="0"/>
        </w:sectPr>
      </w:pPr>
      <w:r>
        <w:rPr>
          <w:rFonts w:hint="eastAsia" w:ascii="宋体"/>
          <w:b/>
          <w:sz w:val="28"/>
          <w:szCs w:val="28"/>
        </w:rPr>
        <w:t>根据采购人的采购需求（第</w:t>
      </w:r>
      <w:r>
        <w:rPr>
          <w:rFonts w:hint="eastAsia" w:ascii="宋体"/>
          <w:b/>
          <w:sz w:val="28"/>
          <w:szCs w:val="28"/>
          <w:lang w:eastAsia="zh-CN"/>
        </w:rPr>
        <w:t>五</w:t>
      </w:r>
      <w:r>
        <w:rPr>
          <w:rFonts w:hint="eastAsia" w:ascii="宋体"/>
          <w:b/>
          <w:sz w:val="28"/>
          <w:szCs w:val="28"/>
        </w:rPr>
        <w:t>章</w:t>
      </w:r>
      <w:r>
        <w:rPr>
          <w:rFonts w:hint="eastAsia" w:ascii="宋体" w:hAnsi="Times New Roman" w:eastAsia="宋体" w:cs="Times New Roman"/>
          <w:b/>
          <w:sz w:val="28"/>
          <w:szCs w:val="28"/>
        </w:rPr>
        <w:t>采购项目技术、服务、政府采购合同内容条款及其他商务要求</w:t>
      </w:r>
      <w:r>
        <w:rPr>
          <w:rFonts w:hint="eastAsia" w:ascii="宋体"/>
          <w:b/>
          <w:sz w:val="28"/>
          <w:szCs w:val="28"/>
        </w:rPr>
        <w:t>），提供项目实施方案。</w:t>
      </w:r>
    </w:p>
    <w:p>
      <w:pPr>
        <w:jc w:val="center"/>
        <w:rPr>
          <w:rFonts w:hint="eastAsia" w:ascii="宋体" w:hAnsi="宋体" w:cs="Arial"/>
          <w:b/>
          <w:bCs/>
          <w:color w:val="000000"/>
          <w:sz w:val="32"/>
          <w:szCs w:val="32"/>
        </w:rPr>
      </w:pPr>
      <w:r>
        <w:rPr>
          <w:rFonts w:hint="eastAsia" w:ascii="宋体" w:hAnsi="宋体" w:cs="Arial"/>
          <w:b/>
          <w:bCs/>
          <w:color w:val="000000"/>
          <w:sz w:val="32"/>
          <w:szCs w:val="32"/>
          <w:lang w:eastAsia="zh-CN"/>
        </w:rPr>
        <w:t>八、</w:t>
      </w:r>
      <w:r>
        <w:rPr>
          <w:rFonts w:hint="eastAsia" w:ascii="宋体" w:hAnsi="宋体" w:cs="Arial"/>
          <w:b/>
          <w:bCs/>
          <w:color w:val="000000"/>
          <w:sz w:val="32"/>
          <w:szCs w:val="32"/>
        </w:rPr>
        <w:t>供应商类似项目业绩一览表</w:t>
      </w:r>
    </w:p>
    <w:p>
      <w:pPr>
        <w:spacing w:line="400" w:lineRule="exact"/>
        <w:rPr>
          <w:rFonts w:hint="eastAsia" w:ascii="宋体" w:hAnsi="宋体" w:cs="Arial"/>
          <w:color w:val="000000"/>
          <w:sz w:val="24"/>
        </w:rPr>
      </w:pPr>
    </w:p>
    <w:tbl>
      <w:tblPr>
        <w:tblStyle w:val="20"/>
        <w:tblW w:w="7444"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718"/>
        <w:gridCol w:w="1439"/>
        <w:gridCol w:w="1319"/>
        <w:gridCol w:w="1160"/>
        <w:gridCol w:w="1415"/>
        <w:gridCol w:w="6"/>
        <w:gridCol w:w="1371"/>
        <w:gridCol w:w="16"/>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tcBorders>
              <w:top w:val="single" w:color="auto" w:sz="4" w:space="0"/>
            </w:tcBorders>
            <w:noWrap w:val="0"/>
            <w:vAlign w:val="center"/>
          </w:tcPr>
          <w:p>
            <w:pPr>
              <w:spacing w:line="400" w:lineRule="exact"/>
              <w:ind w:firstLine="105" w:firstLineChars="50"/>
              <w:jc w:val="center"/>
              <w:rPr>
                <w:rFonts w:hint="eastAsia" w:ascii="宋体" w:hAnsi="宋体" w:cs="Arial"/>
                <w:b/>
                <w:color w:val="000000"/>
              </w:rPr>
            </w:pPr>
            <w:r>
              <w:rPr>
                <w:rFonts w:hint="eastAsia" w:ascii="宋体" w:hAnsi="宋体" w:cs="Arial"/>
                <w:b/>
                <w:color w:val="000000"/>
              </w:rPr>
              <w:t>年份</w:t>
            </w:r>
          </w:p>
        </w:tc>
        <w:tc>
          <w:tcPr>
            <w:tcW w:w="1439" w:type="dxa"/>
            <w:noWrap w:val="0"/>
            <w:vAlign w:val="center"/>
          </w:tcPr>
          <w:p>
            <w:pPr>
              <w:spacing w:line="400" w:lineRule="exact"/>
              <w:jc w:val="center"/>
              <w:rPr>
                <w:rFonts w:hint="eastAsia" w:ascii="宋体" w:hAnsi="宋体" w:cs="Arial"/>
                <w:b/>
                <w:color w:val="000000"/>
              </w:rPr>
            </w:pPr>
            <w:r>
              <w:rPr>
                <w:rFonts w:hint="eastAsia" w:ascii="宋体" w:hAnsi="宋体" w:cs="Arial"/>
                <w:b/>
                <w:color w:val="000000"/>
              </w:rPr>
              <w:t>用户名称</w:t>
            </w:r>
          </w:p>
        </w:tc>
        <w:tc>
          <w:tcPr>
            <w:tcW w:w="1319" w:type="dxa"/>
            <w:noWrap w:val="0"/>
            <w:vAlign w:val="center"/>
          </w:tcPr>
          <w:p>
            <w:pPr>
              <w:spacing w:line="400" w:lineRule="exact"/>
              <w:jc w:val="center"/>
              <w:rPr>
                <w:rFonts w:ascii="宋体" w:hAnsi="宋体" w:cs="Arial"/>
                <w:b/>
                <w:color w:val="000000"/>
              </w:rPr>
            </w:pPr>
            <w:r>
              <w:rPr>
                <w:rFonts w:ascii="宋体" w:hAnsi="宋体" w:cs="Arial"/>
                <w:b/>
                <w:color w:val="000000"/>
              </w:rPr>
              <w:t>项目名称</w:t>
            </w:r>
          </w:p>
        </w:tc>
        <w:tc>
          <w:tcPr>
            <w:tcW w:w="1160" w:type="dxa"/>
            <w:noWrap w:val="0"/>
            <w:vAlign w:val="center"/>
          </w:tcPr>
          <w:p>
            <w:pPr>
              <w:spacing w:line="400" w:lineRule="exact"/>
              <w:jc w:val="center"/>
              <w:rPr>
                <w:rFonts w:ascii="宋体" w:hAnsi="宋体" w:cs="Arial"/>
                <w:b/>
                <w:color w:val="000000"/>
              </w:rPr>
            </w:pPr>
            <w:r>
              <w:rPr>
                <w:rFonts w:ascii="宋体" w:hAnsi="宋体" w:cs="Arial"/>
                <w:b/>
                <w:color w:val="000000"/>
              </w:rPr>
              <w:t>完成时间</w:t>
            </w:r>
          </w:p>
        </w:tc>
        <w:tc>
          <w:tcPr>
            <w:tcW w:w="1421" w:type="dxa"/>
            <w:gridSpan w:val="2"/>
            <w:noWrap w:val="0"/>
            <w:vAlign w:val="center"/>
          </w:tcPr>
          <w:p>
            <w:pPr>
              <w:spacing w:line="400" w:lineRule="exact"/>
              <w:ind w:firstLine="105" w:firstLineChars="50"/>
              <w:jc w:val="center"/>
              <w:rPr>
                <w:rFonts w:hint="eastAsia" w:ascii="宋体" w:hAnsi="宋体" w:cs="Arial"/>
                <w:b/>
                <w:color w:val="000000"/>
              </w:rPr>
            </w:pPr>
            <w:r>
              <w:rPr>
                <w:rFonts w:ascii="宋体" w:hAnsi="宋体" w:cs="Arial"/>
                <w:b/>
                <w:color w:val="000000"/>
              </w:rPr>
              <w:t>合同金额</w:t>
            </w:r>
          </w:p>
        </w:tc>
        <w:tc>
          <w:tcPr>
            <w:tcW w:w="1387" w:type="dxa"/>
            <w:gridSpan w:val="2"/>
            <w:tcBorders>
              <w:left w:val="single" w:color="auto" w:sz="4" w:space="0"/>
            </w:tcBorders>
            <w:noWrap w:val="0"/>
            <w:vAlign w:val="center"/>
          </w:tcPr>
          <w:p>
            <w:pPr>
              <w:spacing w:line="400" w:lineRule="exact"/>
              <w:jc w:val="center"/>
              <w:rPr>
                <w:rFonts w:hint="eastAsia" w:ascii="宋体" w:hAnsi="宋体" w:cs="Arial"/>
                <w:b/>
                <w:color w:val="000000"/>
              </w:rPr>
            </w:pPr>
            <w:r>
              <w:rPr>
                <w:rFonts w:hint="eastAsia" w:ascii="宋体" w:hAnsi="宋体" w:cs="Arial"/>
                <w:b/>
                <w:color w:val="000000"/>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noWrap w:val="0"/>
            <w:vAlign w:val="center"/>
          </w:tcPr>
          <w:p>
            <w:pPr>
              <w:spacing w:line="400" w:lineRule="exact"/>
              <w:jc w:val="center"/>
              <w:rPr>
                <w:rFonts w:ascii="宋体" w:hAnsi="宋体" w:cs="Arial"/>
                <w:color w:val="000000"/>
              </w:rPr>
            </w:pPr>
          </w:p>
        </w:tc>
        <w:tc>
          <w:tcPr>
            <w:tcW w:w="1439" w:type="dxa"/>
            <w:noWrap w:val="0"/>
            <w:vAlign w:val="center"/>
          </w:tcPr>
          <w:p>
            <w:pPr>
              <w:spacing w:line="400" w:lineRule="exact"/>
              <w:jc w:val="center"/>
              <w:rPr>
                <w:rFonts w:ascii="宋体" w:hAnsi="宋体" w:cs="Arial"/>
                <w:color w:val="000000"/>
              </w:rPr>
            </w:pPr>
          </w:p>
        </w:tc>
        <w:tc>
          <w:tcPr>
            <w:tcW w:w="1319" w:type="dxa"/>
            <w:noWrap w:val="0"/>
            <w:vAlign w:val="center"/>
          </w:tcPr>
          <w:p>
            <w:pPr>
              <w:spacing w:line="400" w:lineRule="exact"/>
              <w:jc w:val="center"/>
              <w:rPr>
                <w:rFonts w:ascii="宋体" w:hAnsi="宋体" w:cs="Arial"/>
                <w:color w:val="000000"/>
              </w:rPr>
            </w:pPr>
          </w:p>
        </w:tc>
        <w:tc>
          <w:tcPr>
            <w:tcW w:w="1160" w:type="dxa"/>
            <w:noWrap w:val="0"/>
            <w:vAlign w:val="center"/>
          </w:tcPr>
          <w:p>
            <w:pPr>
              <w:spacing w:line="400" w:lineRule="exact"/>
              <w:jc w:val="center"/>
              <w:rPr>
                <w:rFonts w:ascii="宋体" w:hAnsi="宋体" w:cs="Arial"/>
                <w:color w:val="000000"/>
              </w:rPr>
            </w:pPr>
          </w:p>
        </w:tc>
        <w:tc>
          <w:tcPr>
            <w:tcW w:w="1421" w:type="dxa"/>
            <w:gridSpan w:val="2"/>
            <w:noWrap w:val="0"/>
            <w:vAlign w:val="center"/>
          </w:tcPr>
          <w:p>
            <w:pPr>
              <w:spacing w:line="400" w:lineRule="exact"/>
              <w:jc w:val="center"/>
              <w:rPr>
                <w:rFonts w:ascii="宋体" w:hAnsi="宋体" w:cs="Arial"/>
                <w:color w:val="000000"/>
              </w:rPr>
            </w:pPr>
          </w:p>
        </w:tc>
        <w:tc>
          <w:tcPr>
            <w:tcW w:w="1387" w:type="dxa"/>
            <w:gridSpan w:val="2"/>
            <w:tcBorders>
              <w:left w:val="single" w:color="auto" w:sz="4" w:space="0"/>
            </w:tcBorders>
            <w:noWrap w:val="0"/>
            <w:vAlign w:val="center"/>
          </w:tcPr>
          <w:p>
            <w:pPr>
              <w:spacing w:line="400" w:lineRule="exact"/>
              <w:jc w:val="center"/>
              <w:rPr>
                <w:rFonts w:ascii="宋体" w:hAnsi="宋体" w:cs="Arial"/>
                <w:color w:val="00000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noWrap w:val="0"/>
            <w:vAlign w:val="center"/>
          </w:tcPr>
          <w:p>
            <w:pPr>
              <w:spacing w:line="400" w:lineRule="exact"/>
              <w:jc w:val="center"/>
              <w:rPr>
                <w:rFonts w:ascii="宋体" w:hAnsi="宋体" w:cs="Arial"/>
                <w:color w:val="000000"/>
              </w:rPr>
            </w:pPr>
          </w:p>
        </w:tc>
        <w:tc>
          <w:tcPr>
            <w:tcW w:w="1439" w:type="dxa"/>
            <w:noWrap w:val="0"/>
            <w:vAlign w:val="center"/>
          </w:tcPr>
          <w:p>
            <w:pPr>
              <w:spacing w:line="400" w:lineRule="exact"/>
              <w:jc w:val="center"/>
              <w:rPr>
                <w:rFonts w:ascii="宋体" w:hAnsi="宋体" w:cs="Arial"/>
                <w:color w:val="000000"/>
              </w:rPr>
            </w:pPr>
          </w:p>
        </w:tc>
        <w:tc>
          <w:tcPr>
            <w:tcW w:w="1319" w:type="dxa"/>
            <w:noWrap w:val="0"/>
            <w:vAlign w:val="center"/>
          </w:tcPr>
          <w:p>
            <w:pPr>
              <w:spacing w:line="400" w:lineRule="exact"/>
              <w:jc w:val="center"/>
              <w:rPr>
                <w:rFonts w:ascii="宋体" w:hAnsi="宋体" w:cs="Arial"/>
                <w:color w:val="000000"/>
              </w:rPr>
            </w:pPr>
          </w:p>
        </w:tc>
        <w:tc>
          <w:tcPr>
            <w:tcW w:w="1160" w:type="dxa"/>
            <w:noWrap w:val="0"/>
            <w:vAlign w:val="center"/>
          </w:tcPr>
          <w:p>
            <w:pPr>
              <w:spacing w:line="400" w:lineRule="exact"/>
              <w:jc w:val="center"/>
              <w:rPr>
                <w:rFonts w:ascii="宋体" w:hAnsi="宋体" w:cs="Arial"/>
                <w:color w:val="000000"/>
              </w:rPr>
            </w:pPr>
          </w:p>
        </w:tc>
        <w:tc>
          <w:tcPr>
            <w:tcW w:w="1421" w:type="dxa"/>
            <w:gridSpan w:val="2"/>
            <w:noWrap w:val="0"/>
            <w:vAlign w:val="center"/>
          </w:tcPr>
          <w:p>
            <w:pPr>
              <w:spacing w:line="400" w:lineRule="exact"/>
              <w:jc w:val="center"/>
              <w:rPr>
                <w:rFonts w:ascii="宋体" w:hAnsi="宋体" w:cs="Arial"/>
                <w:color w:val="000000"/>
              </w:rPr>
            </w:pPr>
          </w:p>
        </w:tc>
        <w:tc>
          <w:tcPr>
            <w:tcW w:w="1387" w:type="dxa"/>
            <w:gridSpan w:val="2"/>
            <w:tcBorders>
              <w:left w:val="single" w:color="auto" w:sz="4" w:space="0"/>
            </w:tcBorders>
            <w:noWrap w:val="0"/>
            <w:vAlign w:val="center"/>
          </w:tcPr>
          <w:p>
            <w:pPr>
              <w:spacing w:line="400" w:lineRule="exact"/>
              <w:jc w:val="center"/>
              <w:rPr>
                <w:rFonts w:ascii="宋体" w:hAnsi="宋体" w:cs="Arial"/>
                <w:color w:val="00000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noWrap w:val="0"/>
            <w:vAlign w:val="center"/>
          </w:tcPr>
          <w:p>
            <w:pPr>
              <w:spacing w:line="400" w:lineRule="exact"/>
              <w:jc w:val="center"/>
              <w:rPr>
                <w:rFonts w:ascii="宋体" w:hAnsi="宋体" w:cs="Arial"/>
                <w:color w:val="000000"/>
              </w:rPr>
            </w:pPr>
          </w:p>
        </w:tc>
        <w:tc>
          <w:tcPr>
            <w:tcW w:w="1439" w:type="dxa"/>
            <w:noWrap w:val="0"/>
            <w:vAlign w:val="center"/>
          </w:tcPr>
          <w:p>
            <w:pPr>
              <w:spacing w:line="400" w:lineRule="exact"/>
              <w:jc w:val="center"/>
              <w:rPr>
                <w:rFonts w:ascii="宋体" w:hAnsi="宋体" w:cs="Arial"/>
                <w:color w:val="000000"/>
              </w:rPr>
            </w:pPr>
          </w:p>
        </w:tc>
        <w:tc>
          <w:tcPr>
            <w:tcW w:w="1319" w:type="dxa"/>
            <w:noWrap w:val="0"/>
            <w:vAlign w:val="center"/>
          </w:tcPr>
          <w:p>
            <w:pPr>
              <w:spacing w:line="400" w:lineRule="exact"/>
              <w:jc w:val="center"/>
              <w:rPr>
                <w:rFonts w:ascii="宋体" w:hAnsi="宋体" w:cs="Arial"/>
                <w:color w:val="000000"/>
              </w:rPr>
            </w:pPr>
          </w:p>
        </w:tc>
        <w:tc>
          <w:tcPr>
            <w:tcW w:w="1160" w:type="dxa"/>
            <w:noWrap w:val="0"/>
            <w:vAlign w:val="center"/>
          </w:tcPr>
          <w:p>
            <w:pPr>
              <w:spacing w:line="400" w:lineRule="exact"/>
              <w:jc w:val="center"/>
              <w:rPr>
                <w:rFonts w:ascii="宋体" w:hAnsi="宋体" w:cs="Arial"/>
                <w:color w:val="000000"/>
              </w:rPr>
            </w:pPr>
          </w:p>
        </w:tc>
        <w:tc>
          <w:tcPr>
            <w:tcW w:w="1421" w:type="dxa"/>
            <w:gridSpan w:val="2"/>
            <w:noWrap w:val="0"/>
            <w:vAlign w:val="center"/>
          </w:tcPr>
          <w:p>
            <w:pPr>
              <w:spacing w:line="400" w:lineRule="exact"/>
              <w:jc w:val="center"/>
              <w:rPr>
                <w:rFonts w:ascii="宋体" w:hAnsi="宋体" w:cs="Arial"/>
                <w:color w:val="000000"/>
              </w:rPr>
            </w:pPr>
          </w:p>
        </w:tc>
        <w:tc>
          <w:tcPr>
            <w:tcW w:w="1387" w:type="dxa"/>
            <w:gridSpan w:val="2"/>
            <w:tcBorders>
              <w:left w:val="single" w:color="auto" w:sz="4" w:space="0"/>
            </w:tcBorders>
            <w:noWrap w:val="0"/>
            <w:vAlign w:val="center"/>
          </w:tcPr>
          <w:p>
            <w:pPr>
              <w:spacing w:line="400" w:lineRule="exact"/>
              <w:jc w:val="center"/>
              <w:rPr>
                <w:rFonts w:ascii="宋体" w:hAnsi="宋体" w:cs="Arial"/>
                <w:color w:val="00000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noWrap w:val="0"/>
            <w:vAlign w:val="center"/>
          </w:tcPr>
          <w:p>
            <w:pPr>
              <w:spacing w:line="400" w:lineRule="exact"/>
              <w:jc w:val="center"/>
              <w:rPr>
                <w:rFonts w:ascii="宋体" w:hAnsi="宋体" w:cs="Arial"/>
                <w:color w:val="000000"/>
              </w:rPr>
            </w:pPr>
          </w:p>
        </w:tc>
        <w:tc>
          <w:tcPr>
            <w:tcW w:w="1439" w:type="dxa"/>
            <w:tcBorders>
              <w:right w:val="single" w:color="auto" w:sz="4" w:space="0"/>
            </w:tcBorders>
            <w:noWrap w:val="0"/>
            <w:vAlign w:val="center"/>
          </w:tcPr>
          <w:p>
            <w:pPr>
              <w:spacing w:line="400" w:lineRule="exact"/>
              <w:jc w:val="center"/>
              <w:rPr>
                <w:rFonts w:ascii="宋体" w:hAnsi="宋体" w:cs="Arial"/>
                <w:color w:val="000000"/>
              </w:rPr>
            </w:pPr>
          </w:p>
        </w:tc>
        <w:tc>
          <w:tcPr>
            <w:tcW w:w="1319" w:type="dxa"/>
            <w:tcBorders>
              <w:left w:val="single" w:color="auto" w:sz="4" w:space="0"/>
            </w:tcBorders>
            <w:noWrap w:val="0"/>
            <w:vAlign w:val="center"/>
          </w:tcPr>
          <w:p>
            <w:pPr>
              <w:spacing w:line="400" w:lineRule="exact"/>
              <w:jc w:val="center"/>
              <w:rPr>
                <w:rFonts w:ascii="宋体" w:hAnsi="宋体" w:cs="Arial"/>
                <w:color w:val="000000"/>
              </w:rPr>
            </w:pPr>
          </w:p>
        </w:tc>
        <w:tc>
          <w:tcPr>
            <w:tcW w:w="1160" w:type="dxa"/>
            <w:noWrap w:val="0"/>
            <w:vAlign w:val="center"/>
          </w:tcPr>
          <w:p>
            <w:pPr>
              <w:spacing w:line="400" w:lineRule="exact"/>
              <w:jc w:val="center"/>
              <w:rPr>
                <w:rFonts w:ascii="宋体" w:hAnsi="宋体" w:cs="Arial"/>
                <w:color w:val="000000"/>
              </w:rPr>
            </w:pPr>
          </w:p>
        </w:tc>
        <w:tc>
          <w:tcPr>
            <w:tcW w:w="1421" w:type="dxa"/>
            <w:gridSpan w:val="2"/>
            <w:noWrap w:val="0"/>
            <w:vAlign w:val="center"/>
          </w:tcPr>
          <w:p>
            <w:pPr>
              <w:spacing w:line="400" w:lineRule="exact"/>
              <w:jc w:val="center"/>
              <w:rPr>
                <w:rFonts w:ascii="宋体" w:hAnsi="宋体" w:cs="Arial"/>
                <w:color w:val="000000"/>
              </w:rPr>
            </w:pPr>
          </w:p>
        </w:tc>
        <w:tc>
          <w:tcPr>
            <w:tcW w:w="1387" w:type="dxa"/>
            <w:gridSpan w:val="2"/>
            <w:tcBorders>
              <w:left w:val="single" w:color="auto" w:sz="4" w:space="0"/>
            </w:tcBorders>
            <w:noWrap w:val="0"/>
            <w:vAlign w:val="center"/>
          </w:tcPr>
          <w:p>
            <w:pPr>
              <w:spacing w:line="400" w:lineRule="exact"/>
              <w:jc w:val="center"/>
              <w:rPr>
                <w:rFonts w:ascii="宋体" w:hAnsi="宋体" w:cs="Arial"/>
                <w:color w:val="00000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gridAfter w:val="1"/>
          <w:wAfter w:w="16" w:type="dxa"/>
          <w:cantSplit/>
          <w:trHeight w:val="600" w:hRule="atLeast"/>
          <w:jc w:val="center"/>
        </w:trPr>
        <w:tc>
          <w:tcPr>
            <w:tcW w:w="718" w:type="dxa"/>
            <w:tcBorders>
              <w:right w:val="single" w:color="auto" w:sz="4" w:space="0"/>
            </w:tcBorders>
            <w:noWrap w:val="0"/>
            <w:vAlign w:val="center"/>
          </w:tcPr>
          <w:p>
            <w:pPr>
              <w:spacing w:line="400" w:lineRule="exact"/>
              <w:rPr>
                <w:rFonts w:hint="eastAsia" w:ascii="宋体" w:hAnsi="宋体" w:cs="Arial"/>
                <w:color w:val="000000"/>
              </w:rPr>
            </w:pPr>
          </w:p>
        </w:tc>
        <w:tc>
          <w:tcPr>
            <w:tcW w:w="1439" w:type="dxa"/>
            <w:tcBorders>
              <w:left w:val="single" w:color="auto" w:sz="4" w:space="0"/>
              <w:right w:val="single" w:color="auto" w:sz="4" w:space="0"/>
            </w:tcBorders>
            <w:noWrap w:val="0"/>
            <w:vAlign w:val="center"/>
          </w:tcPr>
          <w:p>
            <w:pPr>
              <w:spacing w:line="400" w:lineRule="exact"/>
              <w:rPr>
                <w:rFonts w:hint="eastAsia" w:ascii="宋体" w:hAnsi="宋体" w:cs="Arial"/>
                <w:color w:val="000000"/>
              </w:rPr>
            </w:pPr>
          </w:p>
        </w:tc>
        <w:tc>
          <w:tcPr>
            <w:tcW w:w="1319" w:type="dxa"/>
            <w:tcBorders>
              <w:left w:val="single" w:color="auto" w:sz="4" w:space="0"/>
              <w:right w:val="single" w:color="auto" w:sz="4" w:space="0"/>
            </w:tcBorders>
            <w:noWrap w:val="0"/>
            <w:vAlign w:val="center"/>
          </w:tcPr>
          <w:p>
            <w:pPr>
              <w:spacing w:line="400" w:lineRule="exact"/>
              <w:rPr>
                <w:rFonts w:hint="eastAsia" w:ascii="宋体" w:hAnsi="宋体" w:cs="Arial"/>
                <w:color w:val="000000"/>
              </w:rPr>
            </w:pPr>
          </w:p>
        </w:tc>
        <w:tc>
          <w:tcPr>
            <w:tcW w:w="1160" w:type="dxa"/>
            <w:tcBorders>
              <w:left w:val="single" w:color="auto" w:sz="4" w:space="0"/>
              <w:right w:val="single" w:color="auto" w:sz="4" w:space="0"/>
            </w:tcBorders>
            <w:noWrap w:val="0"/>
            <w:vAlign w:val="center"/>
          </w:tcPr>
          <w:p>
            <w:pPr>
              <w:spacing w:line="400" w:lineRule="exact"/>
              <w:rPr>
                <w:rFonts w:hint="eastAsia" w:ascii="宋体" w:hAnsi="宋体" w:cs="Arial"/>
                <w:color w:val="000000"/>
              </w:rPr>
            </w:pPr>
          </w:p>
        </w:tc>
        <w:tc>
          <w:tcPr>
            <w:tcW w:w="1415" w:type="dxa"/>
            <w:tcBorders>
              <w:left w:val="single" w:color="auto" w:sz="4" w:space="0"/>
              <w:right w:val="single" w:color="auto" w:sz="4" w:space="0"/>
            </w:tcBorders>
            <w:noWrap w:val="0"/>
            <w:vAlign w:val="center"/>
          </w:tcPr>
          <w:p>
            <w:pPr>
              <w:spacing w:line="400" w:lineRule="exact"/>
              <w:rPr>
                <w:rFonts w:hint="eastAsia" w:ascii="宋体" w:hAnsi="宋体" w:cs="Arial"/>
                <w:color w:val="000000"/>
              </w:rPr>
            </w:pPr>
          </w:p>
        </w:tc>
        <w:tc>
          <w:tcPr>
            <w:tcW w:w="1377" w:type="dxa"/>
            <w:gridSpan w:val="2"/>
            <w:tcBorders>
              <w:left w:val="single" w:color="auto" w:sz="4" w:space="0"/>
            </w:tcBorders>
            <w:noWrap w:val="0"/>
            <w:vAlign w:val="center"/>
          </w:tcPr>
          <w:p>
            <w:pPr>
              <w:spacing w:line="400" w:lineRule="exact"/>
              <w:rPr>
                <w:rFonts w:hint="eastAsia" w:ascii="宋体" w:hAnsi="宋体" w:cs="Arial"/>
                <w:color w:val="000000"/>
                <w:highlight w:val="yellow"/>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noWrap w:val="0"/>
            <w:vAlign w:val="center"/>
          </w:tcPr>
          <w:p>
            <w:pPr>
              <w:spacing w:line="400" w:lineRule="exact"/>
              <w:rPr>
                <w:rFonts w:hint="eastAsia" w:ascii="宋体" w:hAnsi="宋体" w:cs="Arial"/>
                <w:color w:val="000000"/>
              </w:rPr>
            </w:pPr>
          </w:p>
        </w:tc>
        <w:tc>
          <w:tcPr>
            <w:tcW w:w="1439" w:type="dxa"/>
            <w:noWrap w:val="0"/>
            <w:vAlign w:val="center"/>
          </w:tcPr>
          <w:p>
            <w:pPr>
              <w:spacing w:line="400" w:lineRule="exact"/>
              <w:rPr>
                <w:rFonts w:hint="eastAsia" w:ascii="宋体" w:hAnsi="宋体" w:cs="Arial"/>
                <w:color w:val="000000"/>
              </w:rPr>
            </w:pPr>
          </w:p>
        </w:tc>
        <w:tc>
          <w:tcPr>
            <w:tcW w:w="1319" w:type="dxa"/>
            <w:noWrap w:val="0"/>
            <w:vAlign w:val="center"/>
          </w:tcPr>
          <w:p>
            <w:pPr>
              <w:spacing w:line="400" w:lineRule="exact"/>
              <w:rPr>
                <w:rFonts w:hint="eastAsia" w:ascii="宋体" w:hAnsi="宋体" w:cs="Arial"/>
                <w:color w:val="000000"/>
              </w:rPr>
            </w:pPr>
          </w:p>
        </w:tc>
        <w:tc>
          <w:tcPr>
            <w:tcW w:w="1160" w:type="dxa"/>
            <w:noWrap w:val="0"/>
            <w:vAlign w:val="center"/>
          </w:tcPr>
          <w:p>
            <w:pPr>
              <w:spacing w:line="400" w:lineRule="exact"/>
              <w:rPr>
                <w:rFonts w:hint="eastAsia" w:ascii="宋体" w:hAnsi="宋体" w:cs="Arial"/>
                <w:color w:val="000000"/>
              </w:rPr>
            </w:pPr>
          </w:p>
        </w:tc>
        <w:tc>
          <w:tcPr>
            <w:tcW w:w="1421" w:type="dxa"/>
            <w:gridSpan w:val="2"/>
            <w:tcBorders>
              <w:right w:val="single" w:color="auto" w:sz="4" w:space="0"/>
            </w:tcBorders>
            <w:noWrap w:val="0"/>
            <w:vAlign w:val="center"/>
          </w:tcPr>
          <w:p>
            <w:pPr>
              <w:spacing w:line="400" w:lineRule="exact"/>
              <w:rPr>
                <w:rFonts w:hint="eastAsia" w:ascii="宋体" w:hAnsi="宋体" w:cs="Arial"/>
                <w:color w:val="000000"/>
              </w:rPr>
            </w:pPr>
          </w:p>
        </w:tc>
        <w:tc>
          <w:tcPr>
            <w:tcW w:w="1387" w:type="dxa"/>
            <w:gridSpan w:val="2"/>
            <w:tcBorders>
              <w:left w:val="single" w:color="auto" w:sz="4" w:space="0"/>
            </w:tcBorders>
            <w:noWrap w:val="0"/>
            <w:vAlign w:val="center"/>
          </w:tcPr>
          <w:p>
            <w:pPr>
              <w:spacing w:line="400" w:lineRule="exact"/>
              <w:rPr>
                <w:rFonts w:hint="eastAsia" w:ascii="宋体" w:hAnsi="宋体" w:cs="Arial"/>
                <w:color w:val="00000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noWrap w:val="0"/>
            <w:vAlign w:val="center"/>
          </w:tcPr>
          <w:p>
            <w:pPr>
              <w:spacing w:line="400" w:lineRule="exact"/>
              <w:jc w:val="center"/>
              <w:rPr>
                <w:rFonts w:ascii="宋体" w:hAnsi="宋体" w:cs="Arial"/>
                <w:color w:val="000000"/>
              </w:rPr>
            </w:pPr>
          </w:p>
        </w:tc>
        <w:tc>
          <w:tcPr>
            <w:tcW w:w="1439" w:type="dxa"/>
            <w:noWrap w:val="0"/>
            <w:vAlign w:val="center"/>
          </w:tcPr>
          <w:p>
            <w:pPr>
              <w:spacing w:line="400" w:lineRule="exact"/>
              <w:jc w:val="center"/>
              <w:rPr>
                <w:rFonts w:ascii="宋体" w:hAnsi="宋体" w:cs="Arial"/>
                <w:color w:val="000000"/>
              </w:rPr>
            </w:pPr>
          </w:p>
        </w:tc>
        <w:tc>
          <w:tcPr>
            <w:tcW w:w="1319" w:type="dxa"/>
            <w:noWrap w:val="0"/>
            <w:vAlign w:val="center"/>
          </w:tcPr>
          <w:p>
            <w:pPr>
              <w:spacing w:line="400" w:lineRule="exact"/>
              <w:jc w:val="center"/>
              <w:rPr>
                <w:rFonts w:ascii="宋体" w:hAnsi="宋体" w:cs="Arial"/>
                <w:color w:val="000000"/>
              </w:rPr>
            </w:pPr>
          </w:p>
        </w:tc>
        <w:tc>
          <w:tcPr>
            <w:tcW w:w="1160" w:type="dxa"/>
            <w:noWrap w:val="0"/>
            <w:vAlign w:val="center"/>
          </w:tcPr>
          <w:p>
            <w:pPr>
              <w:spacing w:line="400" w:lineRule="exact"/>
              <w:jc w:val="center"/>
              <w:rPr>
                <w:rFonts w:ascii="宋体" w:hAnsi="宋体" w:cs="Arial"/>
                <w:color w:val="000000"/>
              </w:rPr>
            </w:pPr>
          </w:p>
        </w:tc>
        <w:tc>
          <w:tcPr>
            <w:tcW w:w="1421" w:type="dxa"/>
            <w:gridSpan w:val="2"/>
            <w:tcBorders>
              <w:right w:val="single" w:color="auto" w:sz="4" w:space="0"/>
            </w:tcBorders>
            <w:noWrap w:val="0"/>
            <w:vAlign w:val="center"/>
          </w:tcPr>
          <w:p>
            <w:pPr>
              <w:spacing w:line="400" w:lineRule="exact"/>
              <w:jc w:val="center"/>
              <w:rPr>
                <w:rFonts w:ascii="宋体" w:hAnsi="宋体" w:cs="Arial"/>
                <w:color w:val="000000"/>
              </w:rPr>
            </w:pPr>
          </w:p>
        </w:tc>
        <w:tc>
          <w:tcPr>
            <w:tcW w:w="1387" w:type="dxa"/>
            <w:gridSpan w:val="2"/>
            <w:tcBorders>
              <w:left w:val="single" w:color="auto" w:sz="4" w:space="0"/>
            </w:tcBorders>
            <w:noWrap w:val="0"/>
            <w:vAlign w:val="center"/>
          </w:tcPr>
          <w:p>
            <w:pPr>
              <w:spacing w:line="400" w:lineRule="exact"/>
              <w:jc w:val="center"/>
              <w:rPr>
                <w:rFonts w:ascii="宋体" w:hAnsi="宋体" w:cs="Arial"/>
                <w:color w:val="00000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noWrap w:val="0"/>
            <w:vAlign w:val="center"/>
          </w:tcPr>
          <w:p>
            <w:pPr>
              <w:spacing w:line="400" w:lineRule="exact"/>
              <w:jc w:val="center"/>
              <w:rPr>
                <w:rFonts w:ascii="宋体" w:hAnsi="宋体" w:cs="Arial"/>
                <w:color w:val="000000"/>
              </w:rPr>
            </w:pPr>
          </w:p>
        </w:tc>
        <w:tc>
          <w:tcPr>
            <w:tcW w:w="1439" w:type="dxa"/>
            <w:noWrap w:val="0"/>
            <w:vAlign w:val="center"/>
          </w:tcPr>
          <w:p>
            <w:pPr>
              <w:spacing w:line="400" w:lineRule="exact"/>
              <w:jc w:val="center"/>
              <w:rPr>
                <w:rFonts w:ascii="宋体" w:hAnsi="宋体" w:cs="Arial"/>
                <w:color w:val="000000"/>
              </w:rPr>
            </w:pPr>
          </w:p>
        </w:tc>
        <w:tc>
          <w:tcPr>
            <w:tcW w:w="1319" w:type="dxa"/>
            <w:noWrap w:val="0"/>
            <w:vAlign w:val="center"/>
          </w:tcPr>
          <w:p>
            <w:pPr>
              <w:spacing w:line="400" w:lineRule="exact"/>
              <w:jc w:val="center"/>
              <w:rPr>
                <w:rFonts w:ascii="宋体" w:hAnsi="宋体" w:cs="Arial"/>
                <w:color w:val="000000"/>
              </w:rPr>
            </w:pPr>
          </w:p>
        </w:tc>
        <w:tc>
          <w:tcPr>
            <w:tcW w:w="1160" w:type="dxa"/>
            <w:noWrap w:val="0"/>
            <w:vAlign w:val="center"/>
          </w:tcPr>
          <w:p>
            <w:pPr>
              <w:spacing w:line="400" w:lineRule="exact"/>
              <w:jc w:val="center"/>
              <w:rPr>
                <w:rFonts w:ascii="宋体" w:hAnsi="宋体" w:cs="Arial"/>
                <w:color w:val="000000"/>
              </w:rPr>
            </w:pPr>
          </w:p>
        </w:tc>
        <w:tc>
          <w:tcPr>
            <w:tcW w:w="1421" w:type="dxa"/>
            <w:gridSpan w:val="2"/>
            <w:tcBorders>
              <w:right w:val="single" w:color="auto" w:sz="4" w:space="0"/>
            </w:tcBorders>
            <w:noWrap w:val="0"/>
            <w:vAlign w:val="center"/>
          </w:tcPr>
          <w:p>
            <w:pPr>
              <w:spacing w:line="400" w:lineRule="exact"/>
              <w:jc w:val="center"/>
              <w:rPr>
                <w:rFonts w:ascii="宋体" w:hAnsi="宋体" w:cs="Arial"/>
                <w:color w:val="000000"/>
              </w:rPr>
            </w:pPr>
          </w:p>
        </w:tc>
        <w:tc>
          <w:tcPr>
            <w:tcW w:w="1387" w:type="dxa"/>
            <w:gridSpan w:val="2"/>
            <w:tcBorders>
              <w:left w:val="single" w:color="auto" w:sz="4" w:space="0"/>
            </w:tcBorders>
            <w:noWrap w:val="0"/>
            <w:vAlign w:val="center"/>
          </w:tcPr>
          <w:p>
            <w:pPr>
              <w:spacing w:line="400" w:lineRule="exact"/>
              <w:jc w:val="center"/>
              <w:rPr>
                <w:rFonts w:ascii="宋体" w:hAnsi="宋体" w:cs="Arial"/>
                <w:color w:val="00000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10" w:hRule="atLeast"/>
          <w:jc w:val="center"/>
        </w:trPr>
        <w:tc>
          <w:tcPr>
            <w:tcW w:w="718" w:type="dxa"/>
            <w:tcBorders>
              <w:bottom w:val="single" w:color="auto" w:sz="4" w:space="0"/>
            </w:tcBorders>
            <w:noWrap w:val="0"/>
            <w:vAlign w:val="center"/>
          </w:tcPr>
          <w:p>
            <w:pPr>
              <w:spacing w:line="400" w:lineRule="exact"/>
              <w:jc w:val="center"/>
              <w:rPr>
                <w:rFonts w:ascii="宋体" w:hAnsi="宋体" w:cs="Arial"/>
                <w:color w:val="000000"/>
              </w:rPr>
            </w:pPr>
          </w:p>
        </w:tc>
        <w:tc>
          <w:tcPr>
            <w:tcW w:w="1439" w:type="dxa"/>
            <w:tcBorders>
              <w:bottom w:val="single" w:color="auto" w:sz="4" w:space="0"/>
            </w:tcBorders>
            <w:noWrap w:val="0"/>
            <w:vAlign w:val="center"/>
          </w:tcPr>
          <w:p>
            <w:pPr>
              <w:spacing w:line="400" w:lineRule="exact"/>
              <w:jc w:val="center"/>
              <w:rPr>
                <w:rFonts w:ascii="宋体" w:hAnsi="宋体" w:cs="Arial"/>
                <w:color w:val="000000"/>
              </w:rPr>
            </w:pPr>
          </w:p>
        </w:tc>
        <w:tc>
          <w:tcPr>
            <w:tcW w:w="1319" w:type="dxa"/>
            <w:tcBorders>
              <w:bottom w:val="single" w:color="auto" w:sz="4" w:space="0"/>
            </w:tcBorders>
            <w:noWrap w:val="0"/>
            <w:vAlign w:val="center"/>
          </w:tcPr>
          <w:p>
            <w:pPr>
              <w:spacing w:line="400" w:lineRule="exact"/>
              <w:jc w:val="center"/>
              <w:rPr>
                <w:rFonts w:ascii="宋体" w:hAnsi="宋体" w:cs="Arial"/>
                <w:color w:val="000000"/>
              </w:rPr>
            </w:pPr>
          </w:p>
        </w:tc>
        <w:tc>
          <w:tcPr>
            <w:tcW w:w="1160" w:type="dxa"/>
            <w:tcBorders>
              <w:bottom w:val="single" w:color="auto" w:sz="4" w:space="0"/>
            </w:tcBorders>
            <w:noWrap w:val="0"/>
            <w:vAlign w:val="center"/>
          </w:tcPr>
          <w:p>
            <w:pPr>
              <w:spacing w:line="400" w:lineRule="exact"/>
              <w:jc w:val="center"/>
              <w:rPr>
                <w:rFonts w:ascii="宋体" w:hAnsi="宋体" w:cs="Arial"/>
                <w:color w:val="000000"/>
              </w:rPr>
            </w:pPr>
          </w:p>
        </w:tc>
        <w:tc>
          <w:tcPr>
            <w:tcW w:w="1421" w:type="dxa"/>
            <w:gridSpan w:val="2"/>
            <w:tcBorders>
              <w:bottom w:val="single" w:color="auto" w:sz="4" w:space="0"/>
              <w:right w:val="single" w:color="auto" w:sz="4" w:space="0"/>
            </w:tcBorders>
            <w:noWrap w:val="0"/>
            <w:vAlign w:val="center"/>
          </w:tcPr>
          <w:p>
            <w:pPr>
              <w:spacing w:line="400" w:lineRule="exact"/>
              <w:jc w:val="center"/>
              <w:rPr>
                <w:rFonts w:ascii="宋体" w:hAnsi="宋体" w:cs="Arial"/>
                <w:color w:val="000000"/>
              </w:rPr>
            </w:pPr>
          </w:p>
        </w:tc>
        <w:tc>
          <w:tcPr>
            <w:tcW w:w="1387" w:type="dxa"/>
            <w:gridSpan w:val="2"/>
            <w:tcBorders>
              <w:left w:val="single" w:color="auto" w:sz="4" w:space="0"/>
              <w:bottom w:val="single" w:color="auto" w:sz="4" w:space="0"/>
            </w:tcBorders>
            <w:noWrap w:val="0"/>
            <w:vAlign w:val="center"/>
          </w:tcPr>
          <w:p>
            <w:pPr>
              <w:spacing w:line="400" w:lineRule="exact"/>
              <w:jc w:val="center"/>
              <w:rPr>
                <w:rFonts w:ascii="宋体" w:hAnsi="宋体" w:cs="Arial"/>
                <w:color w:val="00000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5" w:hRule="atLeast"/>
          <w:jc w:val="center"/>
        </w:trPr>
        <w:tc>
          <w:tcPr>
            <w:tcW w:w="718" w:type="dxa"/>
            <w:tcBorders>
              <w:top w:val="single" w:color="auto" w:sz="4" w:space="0"/>
              <w:bottom w:val="single" w:color="auto" w:sz="4" w:space="0"/>
            </w:tcBorders>
            <w:noWrap w:val="0"/>
            <w:vAlign w:val="center"/>
          </w:tcPr>
          <w:p>
            <w:pPr>
              <w:spacing w:line="400" w:lineRule="exact"/>
              <w:jc w:val="center"/>
              <w:rPr>
                <w:rFonts w:ascii="宋体" w:hAnsi="宋体" w:cs="Arial"/>
                <w:color w:val="000000"/>
              </w:rPr>
            </w:pPr>
          </w:p>
        </w:tc>
        <w:tc>
          <w:tcPr>
            <w:tcW w:w="1439" w:type="dxa"/>
            <w:tcBorders>
              <w:top w:val="single" w:color="auto" w:sz="4" w:space="0"/>
              <w:bottom w:val="single" w:color="auto" w:sz="4" w:space="0"/>
            </w:tcBorders>
            <w:noWrap w:val="0"/>
            <w:vAlign w:val="center"/>
          </w:tcPr>
          <w:p>
            <w:pPr>
              <w:spacing w:line="400" w:lineRule="exact"/>
              <w:jc w:val="center"/>
              <w:rPr>
                <w:rFonts w:ascii="宋体" w:hAnsi="宋体" w:cs="Arial"/>
                <w:color w:val="000000"/>
              </w:rPr>
            </w:pPr>
          </w:p>
        </w:tc>
        <w:tc>
          <w:tcPr>
            <w:tcW w:w="1319" w:type="dxa"/>
            <w:tcBorders>
              <w:top w:val="single" w:color="auto" w:sz="4" w:space="0"/>
              <w:bottom w:val="single" w:color="auto" w:sz="4" w:space="0"/>
            </w:tcBorders>
            <w:noWrap w:val="0"/>
            <w:vAlign w:val="center"/>
          </w:tcPr>
          <w:p>
            <w:pPr>
              <w:spacing w:line="400" w:lineRule="exact"/>
              <w:jc w:val="center"/>
              <w:rPr>
                <w:rFonts w:ascii="宋体" w:hAnsi="宋体" w:cs="Arial"/>
                <w:color w:val="000000"/>
              </w:rPr>
            </w:pPr>
          </w:p>
        </w:tc>
        <w:tc>
          <w:tcPr>
            <w:tcW w:w="1160" w:type="dxa"/>
            <w:tcBorders>
              <w:top w:val="single" w:color="auto" w:sz="4" w:space="0"/>
              <w:bottom w:val="single" w:color="auto" w:sz="4" w:space="0"/>
            </w:tcBorders>
            <w:noWrap w:val="0"/>
            <w:vAlign w:val="center"/>
          </w:tcPr>
          <w:p>
            <w:pPr>
              <w:spacing w:line="400" w:lineRule="exact"/>
              <w:jc w:val="center"/>
              <w:rPr>
                <w:rFonts w:ascii="宋体" w:hAnsi="宋体" w:cs="Arial"/>
                <w:color w:val="000000"/>
              </w:rPr>
            </w:pPr>
          </w:p>
        </w:tc>
        <w:tc>
          <w:tcPr>
            <w:tcW w:w="1421" w:type="dxa"/>
            <w:gridSpan w:val="2"/>
            <w:tcBorders>
              <w:top w:val="single" w:color="auto" w:sz="4" w:space="0"/>
              <w:bottom w:val="single" w:color="auto" w:sz="4" w:space="0"/>
              <w:right w:val="single" w:color="auto" w:sz="4" w:space="0"/>
            </w:tcBorders>
            <w:noWrap w:val="0"/>
            <w:vAlign w:val="center"/>
          </w:tcPr>
          <w:p>
            <w:pPr>
              <w:spacing w:line="400" w:lineRule="exact"/>
              <w:jc w:val="center"/>
              <w:rPr>
                <w:rFonts w:ascii="宋体" w:hAnsi="宋体" w:cs="Arial"/>
                <w:color w:val="000000"/>
              </w:rPr>
            </w:pPr>
          </w:p>
        </w:tc>
        <w:tc>
          <w:tcPr>
            <w:tcW w:w="1387" w:type="dxa"/>
            <w:gridSpan w:val="2"/>
            <w:tcBorders>
              <w:top w:val="single" w:color="auto" w:sz="4" w:space="0"/>
              <w:left w:val="single" w:color="auto" w:sz="4" w:space="0"/>
              <w:bottom w:val="single" w:color="auto" w:sz="4" w:space="0"/>
            </w:tcBorders>
            <w:noWrap w:val="0"/>
            <w:vAlign w:val="center"/>
          </w:tcPr>
          <w:p>
            <w:pPr>
              <w:spacing w:line="400" w:lineRule="exact"/>
              <w:jc w:val="center"/>
              <w:rPr>
                <w:rFonts w:ascii="宋体" w:hAnsi="宋体" w:cs="Arial"/>
                <w:color w:val="00000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5" w:hRule="atLeast"/>
          <w:jc w:val="center"/>
        </w:trPr>
        <w:tc>
          <w:tcPr>
            <w:tcW w:w="718" w:type="dxa"/>
            <w:tcBorders>
              <w:top w:val="single" w:color="auto" w:sz="4" w:space="0"/>
              <w:bottom w:val="single" w:color="auto" w:sz="4" w:space="0"/>
            </w:tcBorders>
            <w:noWrap w:val="0"/>
            <w:vAlign w:val="center"/>
          </w:tcPr>
          <w:p>
            <w:pPr>
              <w:spacing w:line="400" w:lineRule="exact"/>
              <w:jc w:val="center"/>
              <w:rPr>
                <w:rFonts w:ascii="宋体" w:hAnsi="宋体" w:cs="Arial"/>
                <w:color w:val="000000"/>
              </w:rPr>
            </w:pPr>
          </w:p>
        </w:tc>
        <w:tc>
          <w:tcPr>
            <w:tcW w:w="1439" w:type="dxa"/>
            <w:tcBorders>
              <w:top w:val="single" w:color="auto" w:sz="4" w:space="0"/>
              <w:bottom w:val="single" w:color="auto" w:sz="4" w:space="0"/>
            </w:tcBorders>
            <w:noWrap w:val="0"/>
            <w:vAlign w:val="center"/>
          </w:tcPr>
          <w:p>
            <w:pPr>
              <w:spacing w:line="400" w:lineRule="exact"/>
              <w:jc w:val="center"/>
              <w:rPr>
                <w:rFonts w:ascii="宋体" w:hAnsi="宋体" w:cs="Arial"/>
                <w:color w:val="000000"/>
              </w:rPr>
            </w:pPr>
          </w:p>
        </w:tc>
        <w:tc>
          <w:tcPr>
            <w:tcW w:w="1319" w:type="dxa"/>
            <w:tcBorders>
              <w:top w:val="single" w:color="auto" w:sz="4" w:space="0"/>
              <w:bottom w:val="single" w:color="auto" w:sz="4" w:space="0"/>
            </w:tcBorders>
            <w:noWrap w:val="0"/>
            <w:vAlign w:val="center"/>
          </w:tcPr>
          <w:p>
            <w:pPr>
              <w:spacing w:line="400" w:lineRule="exact"/>
              <w:jc w:val="center"/>
              <w:rPr>
                <w:rFonts w:ascii="宋体" w:hAnsi="宋体" w:cs="Arial"/>
                <w:color w:val="000000"/>
              </w:rPr>
            </w:pPr>
          </w:p>
        </w:tc>
        <w:tc>
          <w:tcPr>
            <w:tcW w:w="1160" w:type="dxa"/>
            <w:tcBorders>
              <w:top w:val="single" w:color="auto" w:sz="4" w:space="0"/>
              <w:bottom w:val="single" w:color="auto" w:sz="4" w:space="0"/>
            </w:tcBorders>
            <w:noWrap w:val="0"/>
            <w:vAlign w:val="center"/>
          </w:tcPr>
          <w:p>
            <w:pPr>
              <w:spacing w:line="400" w:lineRule="exact"/>
              <w:jc w:val="center"/>
              <w:rPr>
                <w:rFonts w:ascii="宋体" w:hAnsi="宋体" w:cs="Arial"/>
                <w:color w:val="000000"/>
              </w:rPr>
            </w:pPr>
          </w:p>
        </w:tc>
        <w:tc>
          <w:tcPr>
            <w:tcW w:w="1421" w:type="dxa"/>
            <w:gridSpan w:val="2"/>
            <w:tcBorders>
              <w:top w:val="single" w:color="auto" w:sz="4" w:space="0"/>
              <w:bottom w:val="single" w:color="auto" w:sz="4" w:space="0"/>
              <w:right w:val="single" w:color="auto" w:sz="4" w:space="0"/>
            </w:tcBorders>
            <w:noWrap w:val="0"/>
            <w:vAlign w:val="center"/>
          </w:tcPr>
          <w:p>
            <w:pPr>
              <w:spacing w:line="400" w:lineRule="exact"/>
              <w:jc w:val="center"/>
              <w:rPr>
                <w:rFonts w:ascii="宋体" w:hAnsi="宋体" w:cs="Arial"/>
                <w:color w:val="000000"/>
              </w:rPr>
            </w:pPr>
          </w:p>
        </w:tc>
        <w:tc>
          <w:tcPr>
            <w:tcW w:w="1387" w:type="dxa"/>
            <w:gridSpan w:val="2"/>
            <w:tcBorders>
              <w:top w:val="single" w:color="auto" w:sz="4" w:space="0"/>
              <w:left w:val="single" w:color="auto" w:sz="4" w:space="0"/>
              <w:bottom w:val="single" w:color="auto" w:sz="4" w:space="0"/>
            </w:tcBorders>
            <w:noWrap w:val="0"/>
            <w:vAlign w:val="center"/>
          </w:tcPr>
          <w:p>
            <w:pPr>
              <w:spacing w:line="400" w:lineRule="exact"/>
              <w:jc w:val="center"/>
              <w:rPr>
                <w:rFonts w:ascii="宋体" w:hAnsi="宋体" w:cs="Arial"/>
                <w:color w:val="00000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450" w:hRule="atLeast"/>
          <w:jc w:val="center"/>
        </w:trPr>
        <w:tc>
          <w:tcPr>
            <w:tcW w:w="718" w:type="dxa"/>
            <w:tcBorders>
              <w:top w:val="single" w:color="auto" w:sz="4" w:space="0"/>
              <w:bottom w:val="single" w:color="auto" w:sz="4" w:space="0"/>
            </w:tcBorders>
            <w:noWrap w:val="0"/>
            <w:vAlign w:val="center"/>
          </w:tcPr>
          <w:p>
            <w:pPr>
              <w:spacing w:line="400" w:lineRule="exact"/>
              <w:jc w:val="center"/>
              <w:rPr>
                <w:rFonts w:ascii="宋体" w:hAnsi="宋体" w:cs="Arial"/>
                <w:color w:val="000000"/>
              </w:rPr>
            </w:pPr>
          </w:p>
        </w:tc>
        <w:tc>
          <w:tcPr>
            <w:tcW w:w="1439" w:type="dxa"/>
            <w:tcBorders>
              <w:top w:val="single" w:color="auto" w:sz="4" w:space="0"/>
              <w:bottom w:val="single" w:color="auto" w:sz="4" w:space="0"/>
            </w:tcBorders>
            <w:noWrap w:val="0"/>
            <w:vAlign w:val="center"/>
          </w:tcPr>
          <w:p>
            <w:pPr>
              <w:spacing w:line="400" w:lineRule="exact"/>
              <w:jc w:val="center"/>
              <w:rPr>
                <w:rFonts w:ascii="宋体" w:hAnsi="宋体" w:cs="Arial"/>
                <w:color w:val="000000"/>
              </w:rPr>
            </w:pPr>
          </w:p>
        </w:tc>
        <w:tc>
          <w:tcPr>
            <w:tcW w:w="1319" w:type="dxa"/>
            <w:tcBorders>
              <w:top w:val="single" w:color="auto" w:sz="4" w:space="0"/>
              <w:bottom w:val="single" w:color="auto" w:sz="4" w:space="0"/>
            </w:tcBorders>
            <w:noWrap w:val="0"/>
            <w:vAlign w:val="center"/>
          </w:tcPr>
          <w:p>
            <w:pPr>
              <w:spacing w:line="400" w:lineRule="exact"/>
              <w:jc w:val="center"/>
              <w:rPr>
                <w:rFonts w:ascii="宋体" w:hAnsi="宋体" w:cs="Arial"/>
                <w:color w:val="000000"/>
              </w:rPr>
            </w:pPr>
          </w:p>
        </w:tc>
        <w:tc>
          <w:tcPr>
            <w:tcW w:w="1160" w:type="dxa"/>
            <w:tcBorders>
              <w:top w:val="single" w:color="auto" w:sz="4" w:space="0"/>
              <w:bottom w:val="single" w:color="auto" w:sz="4" w:space="0"/>
            </w:tcBorders>
            <w:noWrap w:val="0"/>
            <w:vAlign w:val="center"/>
          </w:tcPr>
          <w:p>
            <w:pPr>
              <w:spacing w:line="400" w:lineRule="exact"/>
              <w:jc w:val="center"/>
              <w:rPr>
                <w:rFonts w:ascii="宋体" w:hAnsi="宋体" w:cs="Arial"/>
                <w:color w:val="000000"/>
              </w:rPr>
            </w:pPr>
          </w:p>
        </w:tc>
        <w:tc>
          <w:tcPr>
            <w:tcW w:w="1421" w:type="dxa"/>
            <w:gridSpan w:val="2"/>
            <w:tcBorders>
              <w:top w:val="single" w:color="auto" w:sz="4" w:space="0"/>
              <w:bottom w:val="single" w:color="auto" w:sz="4" w:space="0"/>
              <w:right w:val="single" w:color="auto" w:sz="4" w:space="0"/>
            </w:tcBorders>
            <w:noWrap w:val="0"/>
            <w:vAlign w:val="center"/>
          </w:tcPr>
          <w:p>
            <w:pPr>
              <w:spacing w:line="400" w:lineRule="exact"/>
              <w:jc w:val="center"/>
              <w:rPr>
                <w:rFonts w:ascii="宋体" w:hAnsi="宋体" w:cs="Arial"/>
                <w:color w:val="000000"/>
              </w:rPr>
            </w:pPr>
          </w:p>
        </w:tc>
        <w:tc>
          <w:tcPr>
            <w:tcW w:w="1387" w:type="dxa"/>
            <w:gridSpan w:val="2"/>
            <w:tcBorders>
              <w:top w:val="single" w:color="auto" w:sz="4" w:space="0"/>
              <w:left w:val="single" w:color="auto" w:sz="4" w:space="0"/>
              <w:bottom w:val="single" w:color="auto" w:sz="4" w:space="0"/>
            </w:tcBorders>
            <w:noWrap w:val="0"/>
            <w:vAlign w:val="center"/>
          </w:tcPr>
          <w:p>
            <w:pPr>
              <w:spacing w:line="400" w:lineRule="exact"/>
              <w:jc w:val="center"/>
              <w:rPr>
                <w:rFonts w:ascii="宋体" w:hAnsi="宋体" w:cs="Arial"/>
                <w:color w:val="00000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435" w:hRule="atLeast"/>
          <w:jc w:val="center"/>
        </w:trPr>
        <w:tc>
          <w:tcPr>
            <w:tcW w:w="718" w:type="dxa"/>
            <w:tcBorders>
              <w:top w:val="single" w:color="auto" w:sz="4" w:space="0"/>
            </w:tcBorders>
            <w:noWrap w:val="0"/>
            <w:vAlign w:val="center"/>
          </w:tcPr>
          <w:p>
            <w:pPr>
              <w:spacing w:line="400" w:lineRule="exact"/>
              <w:jc w:val="center"/>
              <w:rPr>
                <w:rFonts w:ascii="宋体" w:hAnsi="宋体" w:cs="Arial"/>
                <w:color w:val="000000"/>
              </w:rPr>
            </w:pPr>
          </w:p>
        </w:tc>
        <w:tc>
          <w:tcPr>
            <w:tcW w:w="1439" w:type="dxa"/>
            <w:tcBorders>
              <w:top w:val="single" w:color="auto" w:sz="4" w:space="0"/>
            </w:tcBorders>
            <w:noWrap w:val="0"/>
            <w:vAlign w:val="center"/>
          </w:tcPr>
          <w:p>
            <w:pPr>
              <w:spacing w:line="400" w:lineRule="exact"/>
              <w:jc w:val="center"/>
              <w:rPr>
                <w:rFonts w:ascii="宋体" w:hAnsi="宋体" w:cs="Arial"/>
                <w:color w:val="000000"/>
              </w:rPr>
            </w:pPr>
          </w:p>
        </w:tc>
        <w:tc>
          <w:tcPr>
            <w:tcW w:w="1319" w:type="dxa"/>
            <w:tcBorders>
              <w:top w:val="single" w:color="auto" w:sz="4" w:space="0"/>
            </w:tcBorders>
            <w:noWrap w:val="0"/>
            <w:vAlign w:val="center"/>
          </w:tcPr>
          <w:p>
            <w:pPr>
              <w:spacing w:line="400" w:lineRule="exact"/>
              <w:jc w:val="center"/>
              <w:rPr>
                <w:rFonts w:ascii="宋体" w:hAnsi="宋体" w:cs="Arial"/>
                <w:color w:val="000000"/>
              </w:rPr>
            </w:pPr>
          </w:p>
        </w:tc>
        <w:tc>
          <w:tcPr>
            <w:tcW w:w="1160" w:type="dxa"/>
            <w:tcBorders>
              <w:top w:val="single" w:color="auto" w:sz="4" w:space="0"/>
            </w:tcBorders>
            <w:noWrap w:val="0"/>
            <w:vAlign w:val="center"/>
          </w:tcPr>
          <w:p>
            <w:pPr>
              <w:spacing w:line="400" w:lineRule="exact"/>
              <w:jc w:val="center"/>
              <w:rPr>
                <w:rFonts w:ascii="宋体" w:hAnsi="宋体" w:cs="Arial"/>
                <w:color w:val="000000"/>
              </w:rPr>
            </w:pPr>
          </w:p>
        </w:tc>
        <w:tc>
          <w:tcPr>
            <w:tcW w:w="1421" w:type="dxa"/>
            <w:gridSpan w:val="2"/>
            <w:tcBorders>
              <w:top w:val="single" w:color="auto" w:sz="4" w:space="0"/>
              <w:right w:val="single" w:color="auto" w:sz="4" w:space="0"/>
            </w:tcBorders>
            <w:noWrap w:val="0"/>
            <w:vAlign w:val="center"/>
          </w:tcPr>
          <w:p>
            <w:pPr>
              <w:spacing w:line="400" w:lineRule="exact"/>
              <w:jc w:val="center"/>
              <w:rPr>
                <w:rFonts w:ascii="宋体" w:hAnsi="宋体" w:cs="Arial"/>
                <w:color w:val="000000"/>
              </w:rPr>
            </w:pPr>
          </w:p>
        </w:tc>
        <w:tc>
          <w:tcPr>
            <w:tcW w:w="1387" w:type="dxa"/>
            <w:gridSpan w:val="2"/>
            <w:tcBorders>
              <w:top w:val="single" w:color="auto" w:sz="4" w:space="0"/>
              <w:left w:val="single" w:color="auto" w:sz="4" w:space="0"/>
            </w:tcBorders>
            <w:noWrap w:val="0"/>
            <w:vAlign w:val="center"/>
          </w:tcPr>
          <w:p>
            <w:pPr>
              <w:spacing w:line="400" w:lineRule="exact"/>
              <w:jc w:val="center"/>
              <w:rPr>
                <w:rFonts w:ascii="宋体" w:hAnsi="宋体" w:cs="Arial"/>
                <w:color w:val="000000"/>
              </w:rPr>
            </w:pPr>
          </w:p>
        </w:tc>
      </w:tr>
    </w:tbl>
    <w:p>
      <w:pPr>
        <w:keepNext w:val="0"/>
        <w:keepLines w:val="0"/>
        <w:pageBreakBefore w:val="0"/>
        <w:widowControl w:val="0"/>
        <w:tabs>
          <w:tab w:val="left" w:pos="555"/>
          <w:tab w:val="left" w:pos="2214"/>
          <w:tab w:val="left" w:pos="3774"/>
          <w:tab w:val="left" w:pos="4854"/>
          <w:tab w:val="left" w:pos="5934"/>
          <w:tab w:val="left" w:pos="7014"/>
          <w:tab w:val="left" w:pos="8214"/>
          <w:tab w:val="left" w:pos="10134"/>
          <w:tab w:val="left" w:pos="11124"/>
        </w:tabs>
        <w:kinsoku/>
        <w:wordWrap/>
        <w:overflowPunct/>
        <w:topLinePunct w:val="0"/>
        <w:autoSpaceDE/>
        <w:autoSpaceDN/>
        <w:bidi w:val="0"/>
        <w:adjustRightInd/>
        <w:snapToGrid/>
        <w:spacing w:line="500" w:lineRule="exact"/>
        <w:ind w:firstLine="560" w:firstLineChars="200"/>
        <w:textAlignment w:val="auto"/>
        <w:rPr>
          <w:rFonts w:hint="eastAsia" w:ascii="宋体" w:hAnsi="宋体" w:cs="Arial"/>
          <w:color w:val="000000"/>
          <w:sz w:val="28"/>
          <w:szCs w:val="28"/>
        </w:rPr>
      </w:pPr>
      <w:r>
        <w:rPr>
          <w:rFonts w:hint="eastAsia" w:ascii="宋体" w:hAnsi="宋体" w:cs="Arial"/>
          <w:color w:val="000000"/>
          <w:sz w:val="28"/>
          <w:szCs w:val="28"/>
        </w:rPr>
        <w:t>注：供应商（仅限于供应商自己的）以上业绩需提供有关书面证明材料。“合同金额”需提供合同复印件；</w:t>
      </w:r>
    </w:p>
    <w:p>
      <w:pPr>
        <w:keepNext w:val="0"/>
        <w:keepLines w:val="0"/>
        <w:pageBreakBefore w:val="0"/>
        <w:widowControl w:val="0"/>
        <w:kinsoku/>
        <w:wordWrap/>
        <w:overflowPunct/>
        <w:topLinePunct w:val="0"/>
        <w:autoSpaceDE/>
        <w:autoSpaceDN/>
        <w:bidi w:val="0"/>
        <w:adjustRightInd/>
        <w:snapToGrid/>
        <w:spacing w:line="500" w:lineRule="exact"/>
        <w:ind w:left="360"/>
        <w:jc w:val="center"/>
        <w:textAlignment w:val="auto"/>
        <w:rPr>
          <w:rFonts w:hint="eastAsia" w:ascii="宋体" w:hAnsi="宋体" w:cs="Arial"/>
          <w:color w:val="000000"/>
          <w:sz w:val="28"/>
          <w:szCs w:val="28"/>
        </w:rPr>
      </w:pP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cs="Arial"/>
          <w:color w:val="000000"/>
          <w:sz w:val="28"/>
          <w:szCs w:val="28"/>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hint="eastAsia" w:ascii="宋体" w:hAnsi="宋体"/>
          <w:color w:val="000000"/>
          <w:sz w:val="28"/>
          <w:szCs w:val="28"/>
        </w:rPr>
      </w:pPr>
      <w:r>
        <w:rPr>
          <w:rFonts w:hint="eastAsia" w:ascii="宋体" w:hAnsi="宋体"/>
          <w:color w:val="000000"/>
          <w:sz w:val="28"/>
          <w:szCs w:val="28"/>
        </w:rPr>
        <w:t>供应商名称：XXXX（盖单位公章）</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hint="eastAsia" w:ascii="宋体" w:hAnsi="宋体"/>
          <w:color w:val="000000"/>
          <w:sz w:val="28"/>
          <w:szCs w:val="28"/>
        </w:rPr>
      </w:pPr>
      <w:r>
        <w:rPr>
          <w:rFonts w:hint="eastAsia" w:ascii="宋体" w:hAnsi="宋体"/>
          <w:color w:val="000000"/>
          <w:sz w:val="28"/>
          <w:szCs w:val="28"/>
        </w:rPr>
        <w:t>法定代表人或授权代表（签字）：XXXX</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hint="eastAsia" w:ascii="宋体" w:hAnsi="宋体"/>
          <w:color w:val="000000"/>
          <w:sz w:val="28"/>
          <w:szCs w:val="28"/>
        </w:rPr>
      </w:pPr>
      <w:r>
        <w:rPr>
          <w:rFonts w:hint="eastAsia" w:ascii="宋体" w:hAnsi="宋体"/>
          <w:color w:val="000000"/>
          <w:sz w:val="28"/>
          <w:szCs w:val="28"/>
        </w:rPr>
        <w:t>日期: XXXX</w:t>
      </w:r>
    </w:p>
    <w:p>
      <w:pPr>
        <w:pStyle w:val="17"/>
        <w:rPr>
          <w:rFonts w:hint="eastAsia"/>
          <w:lang w:val="en-US" w:eastAsia="zh-CN"/>
        </w:rPr>
        <w:sectPr>
          <w:pgSz w:w="11906" w:h="16838"/>
          <w:pgMar w:top="1191" w:right="1684" w:bottom="1191" w:left="1684" w:header="851" w:footer="992" w:gutter="0"/>
          <w:pgNumType w:fmt="decimal"/>
          <w:cols w:space="720" w:num="1"/>
          <w:docGrid w:type="lines" w:linePitch="312" w:charSpace="0"/>
        </w:sectPr>
      </w:pPr>
    </w:p>
    <w:p>
      <w:pPr>
        <w:jc w:val="center"/>
        <w:rPr>
          <w:rFonts w:hint="eastAsia"/>
          <w:b/>
          <w:sz w:val="32"/>
          <w:szCs w:val="32"/>
        </w:rPr>
      </w:pPr>
      <w:r>
        <w:rPr>
          <w:rFonts w:hint="eastAsia"/>
          <w:b/>
          <w:sz w:val="32"/>
          <w:szCs w:val="32"/>
          <w:lang w:eastAsia="zh-CN"/>
        </w:rPr>
        <w:t>九、</w:t>
      </w:r>
      <w:r>
        <w:rPr>
          <w:rFonts w:hint="eastAsia"/>
          <w:b/>
          <w:sz w:val="32"/>
          <w:szCs w:val="32"/>
        </w:rPr>
        <w:t>供应商本项目管理、技术、服务人员情况表</w:t>
      </w:r>
    </w:p>
    <w:p>
      <w:pPr>
        <w:rPr>
          <w:rFonts w:hint="eastAsia"/>
          <w:sz w:val="32"/>
          <w:szCs w:val="32"/>
        </w:rPr>
      </w:pPr>
    </w:p>
    <w:p>
      <w:pPr>
        <w:rPr>
          <w:rFonts w:hint="eastAsia"/>
          <w:sz w:val="24"/>
        </w:rPr>
      </w:pPr>
      <w:r>
        <w:rPr>
          <w:rFonts w:hint="eastAsia"/>
          <w:sz w:val="24"/>
        </w:rPr>
        <w:t>采购编号：</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
        <w:gridCol w:w="947"/>
        <w:gridCol w:w="947"/>
        <w:gridCol w:w="947"/>
        <w:gridCol w:w="947"/>
        <w:gridCol w:w="947"/>
        <w:gridCol w:w="947"/>
        <w:gridCol w:w="947"/>
        <w:gridCol w:w="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restart"/>
            <w:noWrap w:val="0"/>
            <w:vAlign w:val="center"/>
          </w:tcPr>
          <w:p>
            <w:pPr>
              <w:jc w:val="center"/>
              <w:rPr>
                <w:rFonts w:hint="eastAsia"/>
                <w:sz w:val="24"/>
              </w:rPr>
            </w:pPr>
            <w:r>
              <w:rPr>
                <w:rFonts w:hint="eastAsia"/>
                <w:sz w:val="24"/>
              </w:rPr>
              <w:t>类别</w:t>
            </w:r>
          </w:p>
        </w:tc>
        <w:tc>
          <w:tcPr>
            <w:tcW w:w="947" w:type="dxa"/>
            <w:vMerge w:val="restart"/>
            <w:noWrap w:val="0"/>
            <w:vAlign w:val="center"/>
          </w:tcPr>
          <w:p>
            <w:pPr>
              <w:jc w:val="center"/>
              <w:rPr>
                <w:rFonts w:hint="eastAsia"/>
                <w:sz w:val="24"/>
              </w:rPr>
            </w:pPr>
            <w:r>
              <w:rPr>
                <w:rFonts w:hint="eastAsia"/>
                <w:sz w:val="24"/>
              </w:rPr>
              <w:t>职务</w:t>
            </w:r>
          </w:p>
        </w:tc>
        <w:tc>
          <w:tcPr>
            <w:tcW w:w="947" w:type="dxa"/>
            <w:vMerge w:val="restart"/>
            <w:noWrap w:val="0"/>
            <w:vAlign w:val="center"/>
          </w:tcPr>
          <w:p>
            <w:pPr>
              <w:jc w:val="center"/>
              <w:rPr>
                <w:rFonts w:hint="eastAsia"/>
                <w:sz w:val="24"/>
              </w:rPr>
            </w:pPr>
            <w:r>
              <w:rPr>
                <w:rFonts w:hint="eastAsia"/>
                <w:sz w:val="24"/>
              </w:rPr>
              <w:t>姓名</w:t>
            </w:r>
          </w:p>
        </w:tc>
        <w:tc>
          <w:tcPr>
            <w:tcW w:w="947" w:type="dxa"/>
            <w:vMerge w:val="restart"/>
            <w:noWrap w:val="0"/>
            <w:vAlign w:val="center"/>
          </w:tcPr>
          <w:p>
            <w:pPr>
              <w:jc w:val="center"/>
              <w:rPr>
                <w:rFonts w:hint="eastAsia"/>
                <w:sz w:val="24"/>
              </w:rPr>
            </w:pPr>
            <w:r>
              <w:rPr>
                <w:rFonts w:hint="eastAsia"/>
                <w:sz w:val="24"/>
              </w:rPr>
              <w:t>职称</w:t>
            </w:r>
          </w:p>
        </w:tc>
        <w:tc>
          <w:tcPr>
            <w:tcW w:w="947" w:type="dxa"/>
            <w:vMerge w:val="restart"/>
            <w:noWrap w:val="0"/>
            <w:vAlign w:val="center"/>
          </w:tcPr>
          <w:p>
            <w:pPr>
              <w:jc w:val="center"/>
              <w:rPr>
                <w:rFonts w:hint="eastAsia"/>
                <w:sz w:val="24"/>
              </w:rPr>
            </w:pPr>
            <w:r>
              <w:rPr>
                <w:rFonts w:hint="eastAsia"/>
                <w:sz w:val="24"/>
              </w:rPr>
              <w:t>常住地</w:t>
            </w:r>
          </w:p>
        </w:tc>
        <w:tc>
          <w:tcPr>
            <w:tcW w:w="3788" w:type="dxa"/>
            <w:gridSpan w:val="4"/>
            <w:noWrap w:val="0"/>
            <w:vAlign w:val="center"/>
          </w:tcPr>
          <w:p>
            <w:pPr>
              <w:jc w:val="center"/>
              <w:rPr>
                <w:rFonts w:hint="eastAsia"/>
                <w:sz w:val="24"/>
              </w:rPr>
            </w:pPr>
            <w:r>
              <w:rPr>
                <w:rFonts w:hint="eastAsia"/>
                <w:sz w:val="24"/>
              </w:rPr>
              <w:t>资格证明（附复印件）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noWrap w:val="0"/>
            <w:vAlign w:val="center"/>
          </w:tcPr>
          <w:p>
            <w:pPr>
              <w:jc w:val="center"/>
              <w:rPr>
                <w:rFonts w:hint="eastAsia"/>
                <w:sz w:val="24"/>
              </w:rPr>
            </w:pPr>
          </w:p>
        </w:tc>
        <w:tc>
          <w:tcPr>
            <w:tcW w:w="947" w:type="dxa"/>
            <w:vMerge w:val="continue"/>
            <w:noWrap w:val="0"/>
            <w:vAlign w:val="center"/>
          </w:tcPr>
          <w:p>
            <w:pPr>
              <w:jc w:val="center"/>
              <w:rPr>
                <w:rFonts w:hint="eastAsia"/>
                <w:sz w:val="24"/>
              </w:rPr>
            </w:pPr>
          </w:p>
        </w:tc>
        <w:tc>
          <w:tcPr>
            <w:tcW w:w="947" w:type="dxa"/>
            <w:vMerge w:val="continue"/>
            <w:noWrap w:val="0"/>
            <w:vAlign w:val="center"/>
          </w:tcPr>
          <w:p>
            <w:pPr>
              <w:jc w:val="center"/>
              <w:rPr>
                <w:rFonts w:hint="eastAsia"/>
                <w:sz w:val="24"/>
              </w:rPr>
            </w:pPr>
          </w:p>
        </w:tc>
        <w:tc>
          <w:tcPr>
            <w:tcW w:w="947" w:type="dxa"/>
            <w:vMerge w:val="continue"/>
            <w:noWrap w:val="0"/>
            <w:vAlign w:val="center"/>
          </w:tcPr>
          <w:p>
            <w:pPr>
              <w:jc w:val="center"/>
              <w:rPr>
                <w:rFonts w:hint="eastAsia"/>
                <w:sz w:val="24"/>
              </w:rPr>
            </w:pPr>
          </w:p>
        </w:tc>
        <w:tc>
          <w:tcPr>
            <w:tcW w:w="947" w:type="dxa"/>
            <w:vMerge w:val="continue"/>
            <w:noWrap w:val="0"/>
            <w:vAlign w:val="center"/>
          </w:tcPr>
          <w:p>
            <w:pPr>
              <w:jc w:val="center"/>
              <w:rPr>
                <w:rFonts w:hint="eastAsia"/>
                <w:sz w:val="24"/>
              </w:rPr>
            </w:pPr>
          </w:p>
        </w:tc>
        <w:tc>
          <w:tcPr>
            <w:tcW w:w="947" w:type="dxa"/>
            <w:noWrap w:val="0"/>
            <w:vAlign w:val="center"/>
          </w:tcPr>
          <w:p>
            <w:pPr>
              <w:jc w:val="center"/>
              <w:rPr>
                <w:rFonts w:hint="eastAsia"/>
                <w:sz w:val="24"/>
              </w:rPr>
            </w:pPr>
            <w:r>
              <w:rPr>
                <w:rFonts w:hint="eastAsia"/>
                <w:sz w:val="24"/>
              </w:rPr>
              <w:t>证书</w:t>
            </w:r>
          </w:p>
          <w:p>
            <w:pPr>
              <w:jc w:val="center"/>
              <w:rPr>
                <w:rFonts w:hint="eastAsia"/>
                <w:sz w:val="24"/>
              </w:rPr>
            </w:pPr>
            <w:r>
              <w:rPr>
                <w:rFonts w:hint="eastAsia"/>
                <w:sz w:val="24"/>
              </w:rPr>
              <w:t>名称</w:t>
            </w:r>
          </w:p>
        </w:tc>
        <w:tc>
          <w:tcPr>
            <w:tcW w:w="947" w:type="dxa"/>
            <w:noWrap w:val="0"/>
            <w:vAlign w:val="center"/>
          </w:tcPr>
          <w:p>
            <w:pPr>
              <w:jc w:val="center"/>
              <w:rPr>
                <w:rFonts w:hint="eastAsia"/>
                <w:sz w:val="24"/>
              </w:rPr>
            </w:pPr>
            <w:r>
              <w:rPr>
                <w:rFonts w:hint="eastAsia"/>
                <w:sz w:val="24"/>
              </w:rPr>
              <w:t>级别</w:t>
            </w:r>
          </w:p>
        </w:tc>
        <w:tc>
          <w:tcPr>
            <w:tcW w:w="947" w:type="dxa"/>
            <w:noWrap w:val="0"/>
            <w:vAlign w:val="center"/>
          </w:tcPr>
          <w:p>
            <w:pPr>
              <w:jc w:val="center"/>
              <w:rPr>
                <w:rFonts w:hint="eastAsia"/>
                <w:sz w:val="24"/>
              </w:rPr>
            </w:pPr>
            <w:r>
              <w:rPr>
                <w:rFonts w:hint="eastAsia"/>
                <w:sz w:val="24"/>
              </w:rPr>
              <w:t>证号</w:t>
            </w:r>
          </w:p>
        </w:tc>
        <w:tc>
          <w:tcPr>
            <w:tcW w:w="947" w:type="dxa"/>
            <w:noWrap w:val="0"/>
            <w:vAlign w:val="center"/>
          </w:tcPr>
          <w:p>
            <w:pPr>
              <w:jc w:val="center"/>
              <w:rPr>
                <w:rFonts w:hint="eastAsia"/>
                <w:sz w:val="24"/>
              </w:rPr>
            </w:pPr>
            <w:r>
              <w:rPr>
                <w:rFonts w:hint="eastAsia"/>
                <w:sz w:val="24"/>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restart"/>
            <w:noWrap w:val="0"/>
            <w:vAlign w:val="center"/>
          </w:tcPr>
          <w:p>
            <w:pPr>
              <w:jc w:val="center"/>
              <w:rPr>
                <w:rFonts w:hint="eastAsia"/>
                <w:sz w:val="24"/>
              </w:rPr>
            </w:pPr>
            <w:r>
              <w:rPr>
                <w:rFonts w:hint="eastAsia"/>
                <w:sz w:val="24"/>
              </w:rPr>
              <w:t>管理</w:t>
            </w:r>
          </w:p>
          <w:p>
            <w:pPr>
              <w:jc w:val="center"/>
              <w:rPr>
                <w:rFonts w:hint="eastAsia"/>
                <w:sz w:val="24"/>
              </w:rPr>
            </w:pPr>
            <w:r>
              <w:rPr>
                <w:rFonts w:hint="eastAsia"/>
                <w:sz w:val="24"/>
              </w:rPr>
              <w:t>人员</w:t>
            </w: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noWrap w:val="0"/>
            <w:vAlign w:val="center"/>
          </w:tcPr>
          <w:p>
            <w:pPr>
              <w:jc w:val="cente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noWrap w:val="0"/>
            <w:vAlign w:val="center"/>
          </w:tcPr>
          <w:p>
            <w:pPr>
              <w:jc w:val="cente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restart"/>
            <w:noWrap w:val="0"/>
            <w:vAlign w:val="center"/>
          </w:tcPr>
          <w:p>
            <w:pPr>
              <w:jc w:val="center"/>
              <w:rPr>
                <w:rFonts w:hint="eastAsia"/>
                <w:sz w:val="24"/>
              </w:rPr>
            </w:pPr>
            <w:r>
              <w:rPr>
                <w:rFonts w:hint="eastAsia"/>
                <w:sz w:val="24"/>
              </w:rPr>
              <w:t>技术</w:t>
            </w:r>
          </w:p>
          <w:p>
            <w:pPr>
              <w:jc w:val="center"/>
              <w:rPr>
                <w:rFonts w:hint="eastAsia"/>
                <w:sz w:val="24"/>
              </w:rPr>
            </w:pPr>
            <w:r>
              <w:rPr>
                <w:rFonts w:hint="eastAsia"/>
                <w:sz w:val="24"/>
              </w:rPr>
              <w:t>人员</w:t>
            </w: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noWrap w:val="0"/>
            <w:vAlign w:val="center"/>
          </w:tcPr>
          <w:p>
            <w:pPr>
              <w:jc w:val="cente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noWrap w:val="0"/>
            <w:vAlign w:val="center"/>
          </w:tcPr>
          <w:p>
            <w:pPr>
              <w:jc w:val="cente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restart"/>
            <w:noWrap w:val="0"/>
            <w:vAlign w:val="center"/>
          </w:tcPr>
          <w:p>
            <w:pPr>
              <w:jc w:val="center"/>
              <w:rPr>
                <w:rFonts w:hint="eastAsia"/>
                <w:sz w:val="24"/>
              </w:rPr>
            </w:pPr>
            <w:r>
              <w:rPr>
                <w:rFonts w:hint="eastAsia"/>
                <w:sz w:val="24"/>
              </w:rPr>
              <w:t>售后服务人员</w:t>
            </w: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r>
    </w:tbl>
    <w:p>
      <w:pPr>
        <w:rPr>
          <w:rFonts w:hint="eastAsia" w:ascii="宋体" w:hAnsi="宋体"/>
          <w:sz w:val="24"/>
        </w:rPr>
      </w:pPr>
    </w:p>
    <w:p>
      <w:pPr>
        <w:pStyle w:val="17"/>
        <w:rPr>
          <w:rFonts w:hint="eastAsia"/>
          <w:lang w:eastAsia="zh-CN"/>
        </w:rPr>
      </w:pPr>
    </w:p>
    <w:p>
      <w:pPr>
        <w:pStyle w:val="17"/>
        <w:rPr>
          <w:rFonts w:hint="eastAsia"/>
          <w:lang w:eastAsia="zh-CN"/>
        </w:rPr>
      </w:pPr>
    </w:p>
    <w:p>
      <w:pPr>
        <w:pStyle w:val="17"/>
        <w:rPr>
          <w:rFonts w:hint="eastAsia"/>
          <w:lang w:eastAsia="zh-CN"/>
        </w:rPr>
      </w:pPr>
    </w:p>
    <w:p>
      <w:pPr>
        <w:rPr>
          <w:rFonts w:hint="eastAsia" w:ascii="宋体" w:hAnsi="宋体"/>
          <w:sz w:val="24"/>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8"/>
          <w:szCs w:val="28"/>
        </w:rPr>
      </w:pPr>
      <w:r>
        <w:rPr>
          <w:rFonts w:hint="eastAsia" w:ascii="宋体" w:hAnsi="宋体" w:eastAsia="宋体" w:cs="宋体"/>
          <w:sz w:val="28"/>
          <w:szCs w:val="28"/>
        </w:rPr>
        <w:t>供应商名称：XXX（盖单位公章）</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8"/>
          <w:szCs w:val="28"/>
        </w:rPr>
      </w:pPr>
      <w:r>
        <w:rPr>
          <w:rFonts w:hint="eastAsia" w:ascii="宋体" w:hAnsi="宋体" w:eastAsia="宋体" w:cs="宋体"/>
          <w:sz w:val="28"/>
          <w:szCs w:val="28"/>
        </w:rPr>
        <w:t>法定代表人或授权代表（签字）：XXX</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8"/>
          <w:szCs w:val="28"/>
        </w:rPr>
        <w:sectPr>
          <w:pgSz w:w="11906" w:h="16838"/>
          <w:pgMar w:top="1191" w:right="1684" w:bottom="1191" w:left="1684" w:header="851" w:footer="992" w:gutter="0"/>
          <w:pgNumType w:fmt="decimal"/>
          <w:cols w:space="720" w:num="1"/>
          <w:docGrid w:type="lines" w:linePitch="312" w:charSpace="0"/>
        </w:sectPr>
      </w:pPr>
      <w:r>
        <w:rPr>
          <w:rFonts w:hint="eastAsia" w:ascii="宋体" w:hAnsi="宋体" w:eastAsia="宋体" w:cs="宋体"/>
          <w:sz w:val="28"/>
          <w:szCs w:val="28"/>
        </w:rPr>
        <w:t>日      期：XXX</w:t>
      </w:r>
    </w:p>
    <w:p>
      <w:pPr>
        <w:jc w:val="center"/>
        <w:rPr>
          <w:rFonts w:hint="eastAsia" w:ascii="Times New Roman" w:hAnsi="Times New Roman" w:eastAsia="宋体" w:cs="Times New Roman"/>
          <w:b/>
          <w:sz w:val="32"/>
          <w:szCs w:val="32"/>
          <w:lang w:eastAsia="zh-CN"/>
        </w:rPr>
      </w:pPr>
      <w:r>
        <w:rPr>
          <w:rFonts w:hint="eastAsia" w:ascii="Times New Roman" w:hAnsi="Times New Roman" w:eastAsia="宋体" w:cs="Times New Roman"/>
          <w:b/>
          <w:sz w:val="32"/>
          <w:szCs w:val="32"/>
          <w:lang w:val="en-US" w:eastAsia="zh-CN"/>
        </w:rPr>
        <w:t xml:space="preserve">十、知识产权声明函 </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b/>
          <w:bCs/>
          <w:color w:val="000000"/>
          <w:sz w:val="28"/>
          <w:szCs w:val="28"/>
          <w:u w:val="single"/>
        </w:rPr>
      </w:pPr>
      <w:r>
        <w:rPr>
          <w:rFonts w:hint="eastAsia" w:ascii="宋体" w:hAnsi="宋体" w:eastAsia="宋体" w:cs="宋体"/>
          <w:b/>
          <w:bCs/>
          <w:color w:val="000000"/>
          <w:sz w:val="28"/>
          <w:szCs w:val="28"/>
          <w:u w:val="single"/>
          <w:lang w:val="en-US" w:eastAsia="zh-CN"/>
        </w:rPr>
        <w:t>乐山上诚工程管理服务有限公司</w:t>
      </w:r>
      <w:r>
        <w:rPr>
          <w:rFonts w:hint="eastAsia" w:ascii="宋体" w:hAnsi="宋体" w:eastAsia="宋体" w:cs="宋体"/>
          <w:b/>
          <w:bCs/>
          <w:color w:val="000000"/>
          <w:sz w:val="28"/>
          <w:szCs w:val="28"/>
          <w:u w:val="single"/>
        </w:rPr>
        <w:t>（采购代理机构名称）：</w:t>
      </w:r>
    </w:p>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auto"/>
        <w:rPr>
          <w:rFonts w:hint="eastAsia" w:ascii="宋体" w:hAnsi="宋体" w:eastAsia="宋体" w:cs="宋体"/>
          <w:color w:val="000000"/>
          <w:kern w:val="0"/>
          <w:sz w:val="28"/>
          <w:szCs w:val="28"/>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00" w:lineRule="exact"/>
        <w:ind w:firstLine="560" w:firstLineChars="200"/>
        <w:jc w:val="left"/>
        <w:textAlignment w:val="auto"/>
        <w:rPr>
          <w:sz w:val="28"/>
          <w:szCs w:val="28"/>
        </w:rPr>
      </w:pPr>
      <w:r>
        <w:rPr>
          <w:rFonts w:hint="eastAsia" w:ascii="宋体" w:hAnsi="宋体" w:eastAsia="宋体" w:cs="宋体"/>
          <w:color w:val="000000"/>
          <w:kern w:val="0"/>
          <w:sz w:val="28"/>
          <w:szCs w:val="28"/>
          <w:lang w:val="en-US" w:eastAsia="zh-CN" w:bidi="ar"/>
        </w:rPr>
        <w:t xml:space="preserve">本单位__________________（公司名称）参加__________________（项目名称）的投标活动，现承诺声明：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560" w:firstLineChars="200"/>
        <w:jc w:val="left"/>
        <w:textAlignment w:val="auto"/>
        <w:rPr>
          <w:sz w:val="28"/>
          <w:szCs w:val="28"/>
        </w:rPr>
      </w:pPr>
      <w:r>
        <w:rPr>
          <w:rFonts w:hint="eastAsia" w:ascii="宋体" w:hAnsi="宋体" w:eastAsia="宋体" w:cs="宋体"/>
          <w:color w:val="000000"/>
          <w:kern w:val="0"/>
          <w:sz w:val="28"/>
          <w:szCs w:val="28"/>
          <w:lang w:val="en-US" w:eastAsia="zh-CN" w:bidi="ar"/>
        </w:rPr>
        <w:t xml:space="preserve">1、本单位保证在本项目使用的任何产品和服务（包括部分使用）时，不会产生因第三方提出侵犯其专利权、商标权或其它知识产权而引起的法律和经济纠纷。如因专利权、商标权或其它知识产权而引起法律和经济纠纷，由本单位承担所有相关责任。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560" w:firstLineChars="200"/>
        <w:jc w:val="left"/>
        <w:textAlignment w:val="auto"/>
        <w:rPr>
          <w:sz w:val="28"/>
          <w:szCs w:val="28"/>
        </w:rPr>
      </w:pPr>
      <w:r>
        <w:rPr>
          <w:rFonts w:hint="eastAsia" w:ascii="宋体" w:hAnsi="宋体" w:eastAsia="宋体" w:cs="宋体"/>
          <w:color w:val="000000"/>
          <w:kern w:val="0"/>
          <w:sz w:val="28"/>
          <w:szCs w:val="28"/>
          <w:lang w:val="en-US" w:eastAsia="zh-CN" w:bidi="ar"/>
        </w:rPr>
        <w:t xml:space="preserve">2、采购人享有本项目实施过程中产生的知识成果及知识产权。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560" w:firstLineChars="200"/>
        <w:jc w:val="left"/>
        <w:textAlignment w:val="auto"/>
        <w:rPr>
          <w:sz w:val="28"/>
          <w:szCs w:val="28"/>
        </w:rPr>
      </w:pPr>
      <w:r>
        <w:rPr>
          <w:rFonts w:hint="eastAsia" w:ascii="宋体" w:hAnsi="宋体" w:eastAsia="宋体" w:cs="宋体"/>
          <w:color w:val="000000"/>
          <w:kern w:val="0"/>
          <w:sz w:val="28"/>
          <w:szCs w:val="28"/>
          <w:lang w:val="en-US" w:eastAsia="zh-CN" w:bidi="ar"/>
        </w:rPr>
        <w:t xml:space="preserve">3、本单位声明如果在项目实施过程中涉及采用自有知识成果，本单位提供使用自有知识成果的相关资料并为其真实性单独负责，在使用该知识成果后，本单位提供开发接口和开 </w:t>
      </w:r>
    </w:p>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auto"/>
        <w:rPr>
          <w:sz w:val="28"/>
          <w:szCs w:val="28"/>
        </w:rPr>
      </w:pPr>
      <w:r>
        <w:rPr>
          <w:rFonts w:hint="eastAsia" w:ascii="宋体" w:hAnsi="宋体" w:eastAsia="宋体" w:cs="宋体"/>
          <w:color w:val="000000"/>
          <w:kern w:val="0"/>
          <w:sz w:val="28"/>
          <w:szCs w:val="28"/>
          <w:lang w:val="en-US" w:eastAsia="zh-CN" w:bidi="ar"/>
        </w:rPr>
        <w:t xml:space="preserve">发手册等技术文档给采购人，并承诺提供无限期技术支持，采购人享有永久使用权（含采购人委托第三方在该项目后续开发的使用权）。 </w:t>
      </w:r>
    </w:p>
    <w:p>
      <w:pPr>
        <w:keepNext w:val="0"/>
        <w:keepLines w:val="0"/>
        <w:pageBreakBefore w:val="0"/>
        <w:widowControl/>
        <w:numPr>
          <w:ilvl w:val="0"/>
          <w:numId w:val="4"/>
        </w:numPr>
        <w:suppressLineNumbers w:val="0"/>
        <w:kinsoku/>
        <w:wordWrap/>
        <w:overflowPunct/>
        <w:topLinePunct w:val="0"/>
        <w:autoSpaceDE/>
        <w:autoSpaceDN/>
        <w:bidi w:val="0"/>
        <w:adjustRightInd/>
        <w:snapToGrid/>
        <w:spacing w:line="500" w:lineRule="exact"/>
        <w:ind w:firstLine="560" w:firstLineChars="200"/>
        <w:jc w:val="left"/>
        <w:textAlignment w:val="auto"/>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 xml:space="preserve">如采用本单位所不拥有的知识产权，本单位承诺在本项目报价中已经包括合法获取该知识产权的相关费用。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241" w:firstLineChars="100"/>
        <w:jc w:val="left"/>
        <w:textAlignment w:val="auto"/>
        <w:rPr>
          <w:rFonts w:hint="eastAsia" w:ascii="宋体" w:hAnsi="宋体" w:eastAsia="宋体" w:cs="宋体"/>
          <w:b/>
          <w:bCs/>
          <w:color w:val="00000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00" w:lineRule="exact"/>
        <w:ind w:firstLine="241" w:firstLineChars="100"/>
        <w:jc w:val="left"/>
        <w:textAlignment w:val="auto"/>
        <w:rPr>
          <w:sz w:val="24"/>
          <w:szCs w:val="24"/>
        </w:rPr>
      </w:pPr>
      <w:r>
        <w:rPr>
          <w:rFonts w:hint="eastAsia" w:ascii="宋体" w:hAnsi="宋体" w:eastAsia="宋体" w:cs="宋体"/>
          <w:b/>
          <w:bCs/>
          <w:color w:val="000000"/>
          <w:kern w:val="0"/>
          <w:sz w:val="24"/>
          <w:szCs w:val="24"/>
          <w:lang w:val="en-US" w:eastAsia="zh-CN" w:bidi="ar"/>
        </w:rPr>
        <w:t xml:space="preserve">注：1、本单位对上述承诺声明内容事项真实性负责。如经查实上述承诺声明的内容事项 存在虚假或未履行，本单位愿意接受以提供虚假材料谋取成交追求法律责任。 </w:t>
      </w:r>
    </w:p>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auto"/>
        <w:rPr>
          <w:sz w:val="20"/>
          <w:szCs w:val="22"/>
        </w:rPr>
      </w:pPr>
      <w:r>
        <w:rPr>
          <w:rFonts w:hint="eastAsia" w:ascii="宋体" w:hAnsi="宋体" w:eastAsia="宋体" w:cs="宋体"/>
          <w:b/>
          <w:bCs/>
          <w:color w:val="000000"/>
          <w:kern w:val="0"/>
          <w:sz w:val="24"/>
          <w:szCs w:val="24"/>
          <w:lang w:val="en-US" w:eastAsia="zh-CN" w:bidi="ar"/>
        </w:rPr>
        <w:t>2、如供应商承诺函后，再发生知识产权纠纷，则全部责任由供应商负责。</w:t>
      </w:r>
      <w:r>
        <w:rPr>
          <w:rFonts w:hint="eastAsia" w:ascii="宋体" w:hAnsi="宋体" w:eastAsia="宋体" w:cs="宋体"/>
          <w:b/>
          <w:bCs/>
          <w:color w:val="000000"/>
          <w:kern w:val="0"/>
          <w:sz w:val="22"/>
          <w:szCs w:val="22"/>
          <w:lang w:val="en-US" w:eastAsia="zh-CN" w:bidi="ar"/>
        </w:rPr>
        <w:t xml:space="preserve"> </w:t>
      </w:r>
    </w:p>
    <w:p>
      <w:pPr>
        <w:pStyle w:val="17"/>
        <w:rPr>
          <w:rFonts w:hint="eastAsia"/>
          <w:lang w:val="en-US" w:eastAsia="zh-CN"/>
        </w:rPr>
      </w:pPr>
    </w:p>
    <w:p>
      <w:pPr>
        <w:bidi w:val="0"/>
        <w:rPr>
          <w:rFonts w:hint="eastAsia"/>
          <w:lang w:val="en-US" w:eastAsia="zh-CN"/>
        </w:rPr>
      </w:pPr>
    </w:p>
    <w:p>
      <w:pPr>
        <w:keepNext w:val="0"/>
        <w:keepLines w:val="0"/>
        <w:pageBreakBefore w:val="0"/>
        <w:widowControl w:val="0"/>
        <w:kinsoku/>
        <w:wordWrap/>
        <w:overflowPunct/>
        <w:topLinePunct w:val="0"/>
        <w:autoSpaceDE/>
        <w:autoSpaceDN/>
        <w:bidi w:val="0"/>
        <w:adjustRightInd w:val="0"/>
        <w:snapToGrid/>
        <w:spacing w:line="500" w:lineRule="exact"/>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供应商名称：XXX（盖单位公章）</w:t>
      </w:r>
    </w:p>
    <w:p>
      <w:pPr>
        <w:keepNext w:val="0"/>
        <w:keepLines w:val="0"/>
        <w:pageBreakBefore w:val="0"/>
        <w:widowControl w:val="0"/>
        <w:kinsoku/>
        <w:wordWrap/>
        <w:overflowPunct/>
        <w:topLinePunct w:val="0"/>
        <w:autoSpaceDE/>
        <w:autoSpaceDN/>
        <w:bidi w:val="0"/>
        <w:adjustRightInd w:val="0"/>
        <w:snapToGrid/>
        <w:spacing w:line="500" w:lineRule="exact"/>
        <w:jc w:val="left"/>
        <w:textAlignment w:val="auto"/>
        <w:rPr>
          <w:rFonts w:hint="eastAsia" w:ascii="宋体" w:hAnsi="宋体" w:eastAsia="宋体" w:cs="宋体"/>
          <w:bCs/>
          <w:color w:val="000000"/>
          <w:sz w:val="28"/>
          <w:szCs w:val="28"/>
        </w:rPr>
      </w:pPr>
      <w:r>
        <w:rPr>
          <w:rFonts w:hint="eastAsia" w:ascii="宋体" w:hAnsi="宋体" w:eastAsia="宋体" w:cs="宋体"/>
          <w:bCs/>
          <w:color w:val="000000"/>
          <w:sz w:val="28"/>
          <w:szCs w:val="28"/>
        </w:rPr>
        <w:t>法定代表人或授权代表（签字或盖章）：XXX</w:t>
      </w:r>
    </w:p>
    <w:p>
      <w:pPr>
        <w:keepNext w:val="0"/>
        <w:keepLines w:val="0"/>
        <w:pageBreakBefore w:val="0"/>
        <w:widowControl w:val="0"/>
        <w:kinsoku/>
        <w:wordWrap/>
        <w:overflowPunct/>
        <w:topLinePunct w:val="0"/>
        <w:autoSpaceDE/>
        <w:autoSpaceDN/>
        <w:bidi w:val="0"/>
        <w:adjustRightInd w:val="0"/>
        <w:snapToGrid/>
        <w:spacing w:line="500" w:lineRule="exact"/>
        <w:jc w:val="left"/>
        <w:textAlignment w:val="auto"/>
        <w:rPr>
          <w:rFonts w:hint="eastAsia" w:ascii="宋体" w:hAnsi="宋体" w:eastAsia="宋体" w:cs="宋体"/>
          <w:bCs/>
          <w:color w:val="000000"/>
          <w:sz w:val="28"/>
          <w:szCs w:val="28"/>
        </w:rPr>
      </w:pPr>
      <w:r>
        <w:rPr>
          <w:rFonts w:hint="eastAsia" w:ascii="宋体" w:hAnsi="宋体" w:eastAsia="宋体" w:cs="宋体"/>
          <w:bCs/>
          <w:color w:val="000000"/>
          <w:sz w:val="28"/>
          <w:szCs w:val="28"/>
        </w:rPr>
        <w:t>日  期</w:t>
      </w:r>
      <w:r>
        <w:rPr>
          <w:rFonts w:hint="eastAsia" w:ascii="宋体" w:hAnsi="宋体" w:eastAsia="宋体" w:cs="宋体"/>
          <w:color w:val="000000"/>
          <w:sz w:val="28"/>
          <w:szCs w:val="28"/>
        </w:rPr>
        <w:t>：</w:t>
      </w:r>
      <w:r>
        <w:rPr>
          <w:rFonts w:hint="eastAsia" w:ascii="宋体" w:hAnsi="宋体" w:eastAsia="宋体" w:cs="宋体"/>
          <w:bCs/>
          <w:color w:val="000000"/>
          <w:sz w:val="28"/>
          <w:szCs w:val="28"/>
        </w:rPr>
        <w:t>XXX年XXX月XXX日</w:t>
      </w:r>
    </w:p>
    <w:p>
      <w:pPr>
        <w:bidi w:val="0"/>
        <w:jc w:val="left"/>
        <w:rPr>
          <w:rFonts w:hint="eastAsia"/>
          <w:lang w:val="en-US" w:eastAsia="zh-CN"/>
        </w:rPr>
        <w:sectPr>
          <w:pgSz w:w="11906" w:h="16838"/>
          <w:pgMar w:top="1191" w:right="1684" w:bottom="1191" w:left="1684" w:header="851" w:footer="992" w:gutter="0"/>
          <w:pgNumType w:fmt="decimal"/>
          <w:cols w:space="720" w:num="1"/>
          <w:docGrid w:type="lines" w:linePitch="312" w:charSpace="0"/>
        </w:sectPr>
      </w:pPr>
    </w:p>
    <w:p>
      <w:pPr>
        <w:jc w:val="center"/>
        <w:rPr>
          <w:rFonts w:hint="eastAsia" w:ascii="Times New Roman" w:hAnsi="Times New Roman" w:eastAsia="宋体" w:cs="Times New Roman"/>
          <w:b/>
          <w:sz w:val="32"/>
          <w:szCs w:val="32"/>
        </w:rPr>
      </w:pPr>
      <w:r>
        <w:rPr>
          <w:rFonts w:hint="eastAsia" w:ascii="Times New Roman" w:hAnsi="Times New Roman" w:eastAsia="宋体" w:cs="Times New Roman"/>
          <w:b/>
          <w:sz w:val="32"/>
          <w:szCs w:val="32"/>
          <w:lang w:eastAsia="zh-CN"/>
        </w:rPr>
        <w:t>十</w:t>
      </w:r>
      <w:r>
        <w:rPr>
          <w:rFonts w:hint="eastAsia" w:cs="Times New Roman"/>
          <w:b/>
          <w:sz w:val="32"/>
          <w:szCs w:val="32"/>
          <w:lang w:eastAsia="zh-CN"/>
        </w:rPr>
        <w:t>一</w:t>
      </w:r>
      <w:r>
        <w:rPr>
          <w:rFonts w:hint="eastAsia" w:ascii="Times New Roman" w:hAnsi="Times New Roman" w:eastAsia="宋体" w:cs="Times New Roman"/>
          <w:b/>
          <w:sz w:val="32"/>
          <w:szCs w:val="32"/>
          <w:lang w:eastAsia="zh-CN"/>
        </w:rPr>
        <w:t>、</w:t>
      </w:r>
      <w:r>
        <w:rPr>
          <w:rFonts w:hint="eastAsia" w:ascii="Times New Roman" w:hAnsi="Times New Roman" w:eastAsia="宋体" w:cs="Times New Roman"/>
          <w:b/>
          <w:sz w:val="32"/>
          <w:szCs w:val="32"/>
        </w:rPr>
        <w:t>招标代理服务费承诺函</w:t>
      </w:r>
    </w:p>
    <w:p>
      <w:pPr>
        <w:ind w:left="482" w:firstLine="0" w:firstLineChars="0"/>
        <w:rPr>
          <w:b/>
          <w:sz w:val="28"/>
          <w:szCs w:val="28"/>
        </w:rPr>
      </w:pPr>
    </w:p>
    <w:p>
      <w:pPr>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b/>
          <w:bCs/>
          <w:color w:val="000000"/>
          <w:sz w:val="28"/>
          <w:szCs w:val="28"/>
          <w:u w:val="single"/>
        </w:rPr>
      </w:pPr>
      <w:r>
        <w:rPr>
          <w:rFonts w:hint="eastAsia" w:ascii="宋体" w:hAnsi="宋体" w:eastAsia="宋体" w:cs="宋体"/>
          <w:b/>
          <w:bCs/>
          <w:color w:val="000000"/>
          <w:sz w:val="28"/>
          <w:szCs w:val="28"/>
          <w:u w:val="single"/>
          <w:lang w:val="en-US" w:eastAsia="zh-CN"/>
        </w:rPr>
        <w:t>乐山上诚工程管理服务有限公司</w:t>
      </w:r>
      <w:r>
        <w:rPr>
          <w:rFonts w:hint="eastAsia" w:ascii="宋体" w:hAnsi="宋体" w:eastAsia="宋体" w:cs="宋体"/>
          <w:b/>
          <w:bCs/>
          <w:color w:val="000000"/>
          <w:sz w:val="28"/>
          <w:szCs w:val="28"/>
          <w:u w:val="single"/>
        </w:rPr>
        <w:t>（采购代理机构名称）：</w:t>
      </w:r>
    </w:p>
    <w:p>
      <w:pPr>
        <w:pStyle w:val="45"/>
        <w:keepNext w:val="0"/>
        <w:keepLines w:val="0"/>
        <w:pageBreakBefore w:val="0"/>
        <w:widowControl w:val="0"/>
        <w:kinsoku/>
        <w:wordWrap/>
        <w:overflowPunct/>
        <w:topLinePunct w:val="0"/>
        <w:bidi w:val="0"/>
        <w:snapToGrid/>
        <w:spacing w:line="500" w:lineRule="exact"/>
        <w:ind w:firstLine="660" w:firstLineChars="236"/>
        <w:textAlignment w:val="auto"/>
        <w:rPr>
          <w:sz w:val="28"/>
          <w:szCs w:val="28"/>
        </w:rPr>
      </w:pPr>
    </w:p>
    <w:p>
      <w:pPr>
        <w:pStyle w:val="45"/>
        <w:keepNext w:val="0"/>
        <w:keepLines w:val="0"/>
        <w:pageBreakBefore w:val="0"/>
        <w:widowControl w:val="0"/>
        <w:kinsoku/>
        <w:wordWrap/>
        <w:overflowPunct/>
        <w:topLinePunct w:val="0"/>
        <w:bidi w:val="0"/>
        <w:snapToGrid/>
        <w:spacing w:line="500" w:lineRule="exact"/>
        <w:ind w:firstLine="660" w:firstLineChars="236"/>
        <w:textAlignment w:val="auto"/>
        <w:rPr>
          <w:sz w:val="28"/>
          <w:szCs w:val="28"/>
        </w:rPr>
      </w:pPr>
      <w:r>
        <w:rPr>
          <w:rFonts w:hint="eastAsia"/>
          <w:sz w:val="28"/>
          <w:szCs w:val="28"/>
        </w:rPr>
        <w:t>我单位在参加“</w:t>
      </w:r>
      <w:r>
        <w:rPr>
          <w:rFonts w:hint="eastAsia"/>
          <w:b/>
          <w:sz w:val="28"/>
          <w:szCs w:val="28"/>
          <w:u w:val="single"/>
          <w:lang w:eastAsia="zh-CN"/>
        </w:rPr>
        <w:t>2016-2020年职工医疗保险基金收入支出结余审计服务采购项目</w:t>
      </w:r>
      <w:r>
        <w:rPr>
          <w:rFonts w:hint="eastAsia"/>
          <w:b/>
          <w:sz w:val="28"/>
          <w:szCs w:val="28"/>
          <w:u w:val="single"/>
        </w:rPr>
        <w:t>（采购编号：</w:t>
      </w:r>
      <w:r>
        <w:rPr>
          <w:rFonts w:hint="eastAsia"/>
          <w:b/>
          <w:sz w:val="28"/>
          <w:szCs w:val="28"/>
          <w:u w:val="single"/>
          <w:lang w:eastAsia="zh-CN"/>
        </w:rPr>
        <w:t>SCZB2021-114-11</w:t>
      </w:r>
      <w:r>
        <w:rPr>
          <w:rFonts w:hint="eastAsia"/>
          <w:b/>
          <w:sz w:val="28"/>
          <w:szCs w:val="28"/>
          <w:u w:val="single"/>
        </w:rPr>
        <w:t>号）</w:t>
      </w:r>
      <w:r>
        <w:rPr>
          <w:rFonts w:hint="eastAsia"/>
          <w:sz w:val="28"/>
          <w:szCs w:val="28"/>
        </w:rPr>
        <w:t>采购活动中，同意按采购人与代理机构的约定及磋商文件的规定，本项目采购代理服务费由成交供应商在取得成交通知书前向代理机构一次性支付，采购代理服务费金额按本磋商文件供应商须知事项中注明为准，我单位对此事项已全面了解并认可。</w:t>
      </w:r>
    </w:p>
    <w:p>
      <w:pPr>
        <w:pStyle w:val="45"/>
        <w:keepNext w:val="0"/>
        <w:keepLines w:val="0"/>
        <w:pageBreakBefore w:val="0"/>
        <w:widowControl w:val="0"/>
        <w:kinsoku/>
        <w:wordWrap/>
        <w:overflowPunct/>
        <w:topLinePunct w:val="0"/>
        <w:bidi w:val="0"/>
        <w:snapToGrid/>
        <w:spacing w:line="500" w:lineRule="exact"/>
        <w:ind w:firstLine="660" w:firstLineChars="236"/>
        <w:textAlignment w:val="auto"/>
        <w:rPr>
          <w:sz w:val="28"/>
          <w:szCs w:val="28"/>
        </w:rPr>
      </w:pPr>
      <w:r>
        <w:rPr>
          <w:rFonts w:hint="eastAsia"/>
          <w:sz w:val="28"/>
          <w:szCs w:val="28"/>
        </w:rPr>
        <w:t>同时，我单位承诺，我单位本项目报价总价中未包含此费用，如若我单位中标，我单位将严格按照招标文件规定及时交纳本项目的采购代理服务费，如未按此执行，我单位自愿承担以下责任：</w:t>
      </w:r>
    </w:p>
    <w:p>
      <w:pPr>
        <w:pStyle w:val="45"/>
        <w:keepNext w:val="0"/>
        <w:keepLines w:val="0"/>
        <w:pageBreakBefore w:val="0"/>
        <w:widowControl w:val="0"/>
        <w:kinsoku/>
        <w:wordWrap/>
        <w:overflowPunct/>
        <w:topLinePunct w:val="0"/>
        <w:bidi w:val="0"/>
        <w:snapToGrid/>
        <w:spacing w:line="500" w:lineRule="exact"/>
        <w:ind w:firstLine="660" w:firstLineChars="236"/>
        <w:textAlignment w:val="auto"/>
        <w:rPr>
          <w:sz w:val="28"/>
          <w:szCs w:val="28"/>
        </w:rPr>
      </w:pPr>
      <w:r>
        <w:rPr>
          <w:rFonts w:hint="eastAsia"/>
          <w:sz w:val="28"/>
          <w:szCs w:val="28"/>
        </w:rPr>
        <w:t>1、按提供虚假材料（承诺）谋取成交应当承担的法律后果；</w:t>
      </w:r>
    </w:p>
    <w:p>
      <w:pPr>
        <w:pStyle w:val="45"/>
        <w:keepNext w:val="0"/>
        <w:keepLines w:val="0"/>
        <w:pageBreakBefore w:val="0"/>
        <w:widowControl w:val="0"/>
        <w:kinsoku/>
        <w:wordWrap/>
        <w:overflowPunct/>
        <w:topLinePunct w:val="0"/>
        <w:bidi w:val="0"/>
        <w:snapToGrid/>
        <w:spacing w:line="500" w:lineRule="exact"/>
        <w:ind w:firstLine="660" w:firstLineChars="236"/>
        <w:textAlignment w:val="auto"/>
        <w:rPr>
          <w:sz w:val="28"/>
          <w:szCs w:val="28"/>
        </w:rPr>
      </w:pPr>
      <w:r>
        <w:rPr>
          <w:rFonts w:hint="eastAsia"/>
          <w:sz w:val="28"/>
          <w:szCs w:val="28"/>
        </w:rPr>
        <w:t>2、逾期交纳的按日支付1%的违约金（计算标准为：应交采购代理服务费×逾期日历天数×1%，逾期日历天数从本项目在四川政府采购网结果公告之日后的第二个工作日开始计算）；</w:t>
      </w:r>
    </w:p>
    <w:p>
      <w:pPr>
        <w:pStyle w:val="45"/>
        <w:keepNext w:val="0"/>
        <w:keepLines w:val="0"/>
        <w:pageBreakBefore w:val="0"/>
        <w:widowControl w:val="0"/>
        <w:kinsoku/>
        <w:wordWrap/>
        <w:overflowPunct/>
        <w:topLinePunct w:val="0"/>
        <w:bidi w:val="0"/>
        <w:snapToGrid/>
        <w:spacing w:line="500" w:lineRule="exact"/>
        <w:ind w:firstLine="660" w:firstLineChars="236"/>
        <w:textAlignment w:val="auto"/>
        <w:rPr>
          <w:sz w:val="28"/>
          <w:szCs w:val="28"/>
        </w:rPr>
      </w:pPr>
      <w:r>
        <w:rPr>
          <w:rFonts w:hint="eastAsia"/>
          <w:sz w:val="28"/>
          <w:szCs w:val="28"/>
        </w:rPr>
        <w:t>3、采购代理机构可通过司法手段要求支付采购代理服务费及违约金；</w:t>
      </w:r>
    </w:p>
    <w:p>
      <w:pPr>
        <w:pStyle w:val="45"/>
        <w:keepNext w:val="0"/>
        <w:keepLines w:val="0"/>
        <w:pageBreakBefore w:val="0"/>
        <w:widowControl w:val="0"/>
        <w:kinsoku/>
        <w:wordWrap/>
        <w:overflowPunct/>
        <w:topLinePunct w:val="0"/>
        <w:bidi w:val="0"/>
        <w:snapToGrid/>
        <w:spacing w:line="500" w:lineRule="exact"/>
        <w:ind w:firstLine="660" w:firstLineChars="236"/>
        <w:textAlignment w:val="auto"/>
        <w:rPr>
          <w:sz w:val="28"/>
          <w:szCs w:val="28"/>
        </w:rPr>
      </w:pPr>
      <w:r>
        <w:rPr>
          <w:rFonts w:hint="eastAsia"/>
          <w:sz w:val="28"/>
          <w:szCs w:val="28"/>
        </w:rPr>
        <w:t>4、失信行为记入诚信档案。</w:t>
      </w:r>
    </w:p>
    <w:p>
      <w:pPr>
        <w:pStyle w:val="45"/>
        <w:keepNext w:val="0"/>
        <w:keepLines w:val="0"/>
        <w:pageBreakBefore w:val="0"/>
        <w:widowControl w:val="0"/>
        <w:kinsoku/>
        <w:wordWrap/>
        <w:overflowPunct/>
        <w:topLinePunct w:val="0"/>
        <w:bidi w:val="0"/>
        <w:snapToGrid/>
        <w:spacing w:line="500" w:lineRule="exact"/>
        <w:textAlignment w:val="auto"/>
        <w:rPr>
          <w:sz w:val="28"/>
          <w:szCs w:val="28"/>
        </w:rPr>
      </w:pPr>
      <w:r>
        <w:rPr>
          <w:rFonts w:hint="eastAsia"/>
          <w:sz w:val="28"/>
          <w:szCs w:val="28"/>
        </w:rPr>
        <w:t> </w:t>
      </w:r>
    </w:p>
    <w:p>
      <w:pPr>
        <w:pStyle w:val="45"/>
        <w:keepNext w:val="0"/>
        <w:keepLines w:val="0"/>
        <w:pageBreakBefore w:val="0"/>
        <w:widowControl w:val="0"/>
        <w:kinsoku/>
        <w:wordWrap/>
        <w:overflowPunct/>
        <w:topLinePunct w:val="0"/>
        <w:bidi w:val="0"/>
        <w:snapToGrid/>
        <w:spacing w:line="500" w:lineRule="exact"/>
        <w:ind w:firstLine="660" w:firstLineChars="236"/>
        <w:textAlignment w:val="auto"/>
        <w:rPr>
          <w:rFonts w:hint="eastAsia"/>
          <w:sz w:val="28"/>
          <w:szCs w:val="28"/>
        </w:rPr>
      </w:pPr>
      <w:r>
        <w:rPr>
          <w:rFonts w:hint="eastAsia"/>
          <w:sz w:val="28"/>
          <w:szCs w:val="28"/>
        </w:rPr>
        <w:t>特此承诺！</w:t>
      </w:r>
    </w:p>
    <w:p>
      <w:pPr>
        <w:pStyle w:val="45"/>
        <w:keepNext w:val="0"/>
        <w:keepLines w:val="0"/>
        <w:pageBreakBefore w:val="0"/>
        <w:widowControl w:val="0"/>
        <w:kinsoku/>
        <w:wordWrap/>
        <w:overflowPunct/>
        <w:topLinePunct w:val="0"/>
        <w:bidi w:val="0"/>
        <w:snapToGrid/>
        <w:spacing w:line="500" w:lineRule="exact"/>
        <w:ind w:firstLine="660" w:firstLineChars="236"/>
        <w:textAlignment w:val="auto"/>
        <w:rPr>
          <w:rFonts w:hint="eastAsia"/>
          <w:sz w:val="28"/>
          <w:szCs w:val="28"/>
        </w:rPr>
      </w:pPr>
    </w:p>
    <w:p>
      <w:pPr>
        <w:pStyle w:val="45"/>
        <w:keepNext w:val="0"/>
        <w:keepLines w:val="0"/>
        <w:pageBreakBefore w:val="0"/>
        <w:widowControl w:val="0"/>
        <w:kinsoku/>
        <w:wordWrap/>
        <w:overflowPunct/>
        <w:topLinePunct w:val="0"/>
        <w:bidi w:val="0"/>
        <w:snapToGrid/>
        <w:spacing w:line="500" w:lineRule="exact"/>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hint="eastAsia" w:ascii="宋体" w:hAnsi="宋体"/>
          <w:sz w:val="28"/>
          <w:szCs w:val="28"/>
        </w:rPr>
      </w:pPr>
      <w:r>
        <w:rPr>
          <w:rFonts w:hint="eastAsia" w:ascii="宋体" w:hAnsi="宋体"/>
          <w:sz w:val="28"/>
          <w:szCs w:val="28"/>
        </w:rPr>
        <w:t>单位名称：XXXX（盖单位公章）</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hint="eastAsia" w:ascii="宋体" w:hAnsi="宋体"/>
          <w:sz w:val="28"/>
          <w:szCs w:val="28"/>
        </w:rPr>
      </w:pPr>
      <w:r>
        <w:rPr>
          <w:rFonts w:hint="eastAsia" w:ascii="宋体" w:hAnsi="宋体"/>
          <w:sz w:val="28"/>
          <w:szCs w:val="28"/>
        </w:rPr>
        <w:t>法定代表人或授权代表（签字）：XXXX</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hint="eastAsia" w:ascii="宋体" w:hAnsi="宋体"/>
          <w:sz w:val="28"/>
          <w:szCs w:val="28"/>
        </w:rPr>
      </w:pPr>
      <w:r>
        <w:rPr>
          <w:rFonts w:hint="eastAsia" w:ascii="宋体" w:hAnsi="宋体"/>
          <w:sz w:val="28"/>
          <w:szCs w:val="28"/>
        </w:rPr>
        <w:t>日期：XXXX</w:t>
      </w:r>
    </w:p>
    <w:p>
      <w:pPr>
        <w:pStyle w:val="17"/>
        <w:rPr>
          <w:rFonts w:hint="eastAsia"/>
          <w:lang w:val="en-US" w:eastAsia="zh-CN"/>
        </w:rPr>
        <w:sectPr>
          <w:pgSz w:w="11906" w:h="16838"/>
          <w:pgMar w:top="1191" w:right="1684" w:bottom="1191" w:left="1684" w:header="851" w:footer="992" w:gutter="0"/>
          <w:pgNumType w:fmt="decimal"/>
          <w:cols w:space="720" w:num="1"/>
          <w:docGrid w:type="lines" w:linePitch="312" w:charSpace="0"/>
        </w:sectPr>
      </w:pPr>
    </w:p>
    <w:p>
      <w:pPr>
        <w:ind w:firstLine="562"/>
        <w:jc w:val="center"/>
        <w:rPr>
          <w:b/>
          <w:sz w:val="28"/>
          <w:szCs w:val="28"/>
        </w:rPr>
      </w:pPr>
      <w:r>
        <w:rPr>
          <w:rFonts w:hint="eastAsia"/>
          <w:b/>
          <w:sz w:val="28"/>
          <w:szCs w:val="28"/>
          <w:lang w:eastAsia="zh-CN"/>
        </w:rPr>
        <w:t>十二</w:t>
      </w:r>
      <w:r>
        <w:rPr>
          <w:rFonts w:hint="eastAsia"/>
          <w:b/>
          <w:sz w:val="28"/>
          <w:szCs w:val="28"/>
        </w:rPr>
        <w:t>、竞争性磋商文件要求提供的其他文件或资料</w:t>
      </w:r>
    </w:p>
    <w:p>
      <w:pPr>
        <w:ind w:firstLine="0" w:firstLineChars="0"/>
        <w:jc w:val="both"/>
        <w:rPr>
          <w:b/>
          <w:sz w:val="28"/>
          <w:szCs w:val="28"/>
        </w:rPr>
      </w:pPr>
    </w:p>
    <w:p>
      <w:pPr>
        <w:ind w:firstLine="562"/>
        <w:jc w:val="center"/>
        <w:rPr>
          <w:b/>
          <w:sz w:val="28"/>
          <w:szCs w:val="28"/>
        </w:rPr>
      </w:pPr>
    </w:p>
    <w:p>
      <w:pPr>
        <w:ind w:firstLine="562"/>
        <w:jc w:val="center"/>
        <w:rPr>
          <w:rFonts w:hint="eastAsia" w:ascii="Times New Roman" w:hAnsi="Times New Roman" w:eastAsia="宋体" w:cs="Times New Roman"/>
          <w:b/>
          <w:sz w:val="28"/>
          <w:szCs w:val="28"/>
          <w:lang w:eastAsia="zh-CN"/>
        </w:rPr>
        <w:sectPr>
          <w:pgSz w:w="11906" w:h="16838"/>
          <w:pgMar w:top="1191" w:right="1684" w:bottom="1191" w:left="1684" w:header="851" w:footer="992" w:gutter="0"/>
          <w:pgNumType w:fmt="decimal"/>
          <w:cols w:space="720" w:num="1"/>
          <w:docGrid w:type="lines" w:linePitch="312" w:charSpace="0"/>
        </w:sectPr>
      </w:pPr>
      <w:bookmarkStart w:id="77" w:name="_Toc19607161"/>
      <w:r>
        <w:rPr>
          <w:rFonts w:hint="eastAsia" w:ascii="Times New Roman" w:hAnsi="Times New Roman" w:eastAsia="宋体" w:cs="Times New Roman"/>
          <w:b/>
          <w:sz w:val="28"/>
          <w:szCs w:val="28"/>
          <w:lang w:eastAsia="zh-CN"/>
        </w:rPr>
        <w:t>十</w:t>
      </w:r>
      <w:r>
        <w:rPr>
          <w:rFonts w:hint="eastAsia" w:cs="Times New Roman"/>
          <w:b/>
          <w:sz w:val="28"/>
          <w:szCs w:val="28"/>
          <w:lang w:eastAsia="zh-CN"/>
        </w:rPr>
        <w:t>三</w:t>
      </w:r>
      <w:r>
        <w:rPr>
          <w:rFonts w:hint="eastAsia" w:ascii="Times New Roman" w:hAnsi="Times New Roman" w:eastAsia="宋体" w:cs="Times New Roman"/>
          <w:b/>
          <w:sz w:val="28"/>
          <w:szCs w:val="28"/>
          <w:lang w:eastAsia="zh-CN"/>
        </w:rPr>
        <w:t>、供应商认为需要提供的其他文件或资料</w:t>
      </w:r>
      <w:bookmarkEnd w:id="77"/>
    </w:p>
    <w:p>
      <w:pPr>
        <w:pStyle w:val="7"/>
        <w:jc w:val="center"/>
        <w:rPr>
          <w:b/>
          <w:sz w:val="32"/>
          <w:szCs w:val="32"/>
        </w:rPr>
      </w:pPr>
      <w:r>
        <w:rPr>
          <w:b/>
          <w:sz w:val="32"/>
          <w:szCs w:val="32"/>
        </w:rPr>
        <w:t>供应商最后报价表</w:t>
      </w:r>
      <w:r>
        <w:rPr>
          <w:rFonts w:hint="eastAsia"/>
          <w:b/>
          <w:sz w:val="32"/>
          <w:szCs w:val="32"/>
        </w:rPr>
        <w:t>（磋商</w:t>
      </w:r>
      <w:r>
        <w:rPr>
          <w:b/>
          <w:sz w:val="32"/>
          <w:szCs w:val="32"/>
        </w:rPr>
        <w:t>后使用）</w:t>
      </w:r>
    </w:p>
    <w:p>
      <w:pPr>
        <w:pStyle w:val="2"/>
        <w:rPr>
          <w:rFonts w:hint="eastAsia"/>
          <w:lang w:eastAsia="zh-CN"/>
        </w:rPr>
      </w:pP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2"/>
        <w:gridCol w:w="124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762"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sz w:val="28"/>
                <w:szCs w:val="28"/>
              </w:rPr>
            </w:pPr>
            <w:r>
              <w:rPr>
                <w:rFonts w:hint="eastAsia"/>
                <w:sz w:val="28"/>
                <w:szCs w:val="28"/>
              </w:rPr>
              <w:t>项目名称</w:t>
            </w:r>
          </w:p>
        </w:tc>
        <w:tc>
          <w:tcPr>
            <w:tcW w:w="12486"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firstLine="480"/>
              <w:textAlignment w:val="auto"/>
              <w:rPr>
                <w:rFonts w:hint="eastAsia" w:eastAsia="宋体"/>
                <w:sz w:val="28"/>
                <w:szCs w:val="28"/>
                <w:lang w:eastAsia="zh-CN"/>
              </w:rPr>
            </w:pPr>
            <w:r>
              <w:rPr>
                <w:rFonts w:hint="eastAsia" w:ascii="宋体"/>
                <w:sz w:val="28"/>
                <w:szCs w:val="28"/>
                <w:lang w:eastAsia="zh-CN"/>
              </w:rPr>
              <w:t>2016-2020年职工医疗保险基金收入支出结余审计服务采购项目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762"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sz w:val="28"/>
                <w:szCs w:val="28"/>
              </w:rPr>
            </w:pPr>
            <w:r>
              <w:rPr>
                <w:rFonts w:hint="eastAsia"/>
                <w:sz w:val="28"/>
                <w:szCs w:val="28"/>
              </w:rPr>
              <w:t>采购编号</w:t>
            </w:r>
          </w:p>
        </w:tc>
        <w:tc>
          <w:tcPr>
            <w:tcW w:w="12486"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firstLine="480"/>
              <w:textAlignment w:val="auto"/>
              <w:rPr>
                <w:sz w:val="28"/>
                <w:szCs w:val="28"/>
              </w:rPr>
            </w:pPr>
            <w:r>
              <w:rPr>
                <w:rFonts w:hint="eastAsia" w:ascii="宋体"/>
                <w:sz w:val="28"/>
                <w:szCs w:val="28"/>
                <w:lang w:eastAsia="zh-CN"/>
              </w:rPr>
              <w:t>SCZB2021-114-11</w:t>
            </w:r>
            <w:r>
              <w:rPr>
                <w:rFonts w:hint="eastAsia" w:ascii="宋体"/>
                <w:sz w:val="28"/>
                <w:szCs w:val="28"/>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762"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sz w:val="28"/>
                <w:szCs w:val="28"/>
              </w:rPr>
            </w:pPr>
            <w:r>
              <w:rPr>
                <w:rFonts w:hint="eastAsia"/>
                <w:sz w:val="28"/>
                <w:szCs w:val="28"/>
              </w:rPr>
              <w:t>采购人</w:t>
            </w:r>
          </w:p>
        </w:tc>
        <w:tc>
          <w:tcPr>
            <w:tcW w:w="12486"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firstLine="480"/>
              <w:textAlignment w:val="auto"/>
              <w:rPr>
                <w:sz w:val="28"/>
                <w:szCs w:val="28"/>
              </w:rPr>
            </w:pPr>
            <w:r>
              <w:rPr>
                <w:rFonts w:hint="eastAsia" w:ascii="宋体"/>
                <w:sz w:val="28"/>
                <w:szCs w:val="28"/>
                <w:lang w:eastAsia="zh-CN"/>
              </w:rPr>
              <w:t>乐山市医疗保障事务中心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762"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sz w:val="28"/>
                <w:szCs w:val="28"/>
              </w:rPr>
            </w:pPr>
            <w:r>
              <w:rPr>
                <w:rFonts w:hint="eastAsia"/>
                <w:sz w:val="28"/>
                <w:szCs w:val="28"/>
              </w:rPr>
              <w:t>采购代理机构</w:t>
            </w:r>
          </w:p>
        </w:tc>
        <w:tc>
          <w:tcPr>
            <w:tcW w:w="12486"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firstLine="480"/>
              <w:textAlignment w:val="auto"/>
              <w:rPr>
                <w:sz w:val="28"/>
                <w:szCs w:val="28"/>
              </w:rPr>
            </w:pPr>
            <w:r>
              <w:rPr>
                <w:rFonts w:hint="eastAsia"/>
                <w:sz w:val="28"/>
                <w:szCs w:val="28"/>
              </w:rPr>
              <w:t>乐山上诚工程管理服务有限公司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762" w:type="dxa"/>
            <w:noWrap w:val="0"/>
            <w:vAlign w:val="center"/>
          </w:tcPr>
          <w:p>
            <w:pPr>
              <w:spacing w:line="500" w:lineRule="exact"/>
              <w:ind w:firstLine="0" w:firstLineChars="0"/>
              <w:jc w:val="center"/>
              <w:rPr>
                <w:rFonts w:hint="eastAsia"/>
                <w:sz w:val="28"/>
                <w:szCs w:val="28"/>
                <w:lang w:eastAsia="zh-CN"/>
              </w:rPr>
            </w:pPr>
            <w:r>
              <w:rPr>
                <w:rFonts w:hint="eastAsia"/>
                <w:sz w:val="28"/>
                <w:szCs w:val="28"/>
                <w:lang w:eastAsia="zh-CN"/>
              </w:rPr>
              <w:t>报价总价</w:t>
            </w:r>
          </w:p>
          <w:p>
            <w:pPr>
              <w:spacing w:line="500" w:lineRule="exact"/>
              <w:ind w:firstLine="0" w:firstLineChars="0"/>
              <w:jc w:val="center"/>
              <w:rPr>
                <w:sz w:val="28"/>
                <w:szCs w:val="28"/>
              </w:rPr>
            </w:pPr>
            <w:r>
              <w:rPr>
                <w:rFonts w:hint="eastAsia"/>
                <w:sz w:val="28"/>
                <w:szCs w:val="28"/>
              </w:rPr>
              <w:t>（单位：元）</w:t>
            </w:r>
          </w:p>
        </w:tc>
        <w:tc>
          <w:tcPr>
            <w:tcW w:w="12486" w:type="dxa"/>
            <w:noWrap w:val="0"/>
            <w:vAlign w:val="center"/>
          </w:tcPr>
          <w:p>
            <w:pPr>
              <w:spacing w:line="500" w:lineRule="exact"/>
              <w:ind w:firstLine="482"/>
              <w:rPr>
                <w:sz w:val="28"/>
                <w:szCs w:val="28"/>
              </w:rPr>
            </w:pPr>
            <w:r>
              <w:rPr>
                <w:rFonts w:hint="eastAsia"/>
                <w:b/>
                <w:sz w:val="28"/>
                <w:szCs w:val="28"/>
              </w:rPr>
              <w:t>大写：</w:t>
            </w:r>
            <w:r>
              <w:rPr>
                <w:sz w:val="28"/>
                <w:szCs w:val="28"/>
                <w:u w:val="single"/>
              </w:rPr>
              <w:t xml:space="preserve"> </w:t>
            </w:r>
            <w:r>
              <w:rPr>
                <w:rFonts w:ascii="宋体" w:hAnsi="宋体" w:eastAsia="宋体"/>
                <w:sz w:val="28"/>
                <w:szCs w:val="28"/>
                <w:u w:val="single"/>
              </w:rPr>
              <w:t xml:space="preserve">      </w:t>
            </w:r>
            <w:r>
              <w:rPr>
                <w:rFonts w:hint="eastAsia" w:ascii="宋体" w:hAnsi="宋体" w:eastAsia="宋体"/>
                <w:sz w:val="28"/>
                <w:szCs w:val="28"/>
                <w:u w:val="single"/>
              </w:rPr>
              <w:t xml:space="preserve">     </w:t>
            </w:r>
            <w:r>
              <w:rPr>
                <w:rFonts w:ascii="宋体" w:hAnsi="宋体" w:eastAsia="宋体"/>
                <w:sz w:val="28"/>
                <w:szCs w:val="28"/>
                <w:u w:val="single"/>
              </w:rPr>
              <w:t xml:space="preserve"> </w:t>
            </w:r>
            <w:r>
              <w:rPr>
                <w:rFonts w:hint="eastAsia" w:ascii="宋体" w:hAnsi="宋体" w:eastAsia="宋体"/>
                <w:sz w:val="28"/>
                <w:szCs w:val="28"/>
                <w:u w:val="single"/>
              </w:rPr>
              <w:t xml:space="preserve">    </w:t>
            </w:r>
            <w:r>
              <w:rPr>
                <w:rFonts w:ascii="宋体" w:hAnsi="宋体" w:eastAsia="宋体"/>
                <w:sz w:val="28"/>
                <w:szCs w:val="28"/>
                <w:u w:val="single"/>
              </w:rPr>
              <w:t xml:space="preserve">  </w:t>
            </w:r>
            <w:r>
              <w:rPr>
                <w:sz w:val="28"/>
                <w:szCs w:val="28"/>
              </w:rPr>
              <w:t xml:space="preserve">   </w:t>
            </w:r>
            <w:r>
              <w:rPr>
                <w:rFonts w:hint="eastAsia"/>
                <w:sz w:val="28"/>
                <w:szCs w:val="28"/>
              </w:rPr>
              <w:t xml:space="preserve">             </w:t>
            </w:r>
            <w:r>
              <w:rPr>
                <w:rFonts w:hint="eastAsia"/>
                <w:b/>
                <w:sz w:val="28"/>
                <w:szCs w:val="28"/>
              </w:rPr>
              <w:t>小写：￥</w:t>
            </w:r>
            <w:r>
              <w:rPr>
                <w:rFonts w:hint="eastAsia" w:ascii="Times New Roman" w:hAnsi="Times New Roman" w:eastAsia="宋体" w:cs="Times New Roman"/>
                <w:sz w:val="28"/>
                <w:szCs w:val="28"/>
                <w:u w:val="single"/>
              </w:rPr>
              <w:t>　　　　　　</w:t>
            </w:r>
            <w:r>
              <w:rPr>
                <w:rFonts w:ascii="Times New Roman" w:hAnsi="Times New Roman" w:eastAsia="宋体" w:cs="Times New Roman"/>
                <w:sz w:val="28"/>
                <w:szCs w:val="28"/>
                <w:u w:val="single"/>
              </w:rPr>
              <w:t xml:space="preserve">      </w:t>
            </w:r>
            <w:r>
              <w:rPr>
                <w:rFonts w:hint="eastAsia" w:ascii="Times New Roman" w:hAnsi="Times New Roman" w:eastAsia="宋体" w:cs="Times New Roman"/>
                <w:sz w:val="28"/>
                <w:szCs w:val="28"/>
                <w:u w:val="single"/>
              </w:rPr>
              <w:t>　</w:t>
            </w:r>
            <w:r>
              <w:rPr>
                <w:rFonts w:ascii="Times New Roman" w:hAnsi="Times New Roman" w:eastAsia="宋体" w:cs="Times New Roman"/>
                <w:sz w:val="28"/>
                <w:szCs w:val="28"/>
                <w:u w:val="single"/>
              </w:rPr>
              <w:t xml:space="preserve"> </w:t>
            </w:r>
          </w:p>
        </w:tc>
      </w:tr>
    </w:tbl>
    <w:p>
      <w:pPr>
        <w:ind w:firstLine="480"/>
        <w:rPr>
          <w:rFonts w:hint="eastAsia" w:ascii="宋体" w:hAnsi="宋体" w:eastAsia="宋体" w:cs="宋体"/>
          <w:sz w:val="28"/>
          <w:szCs w:val="28"/>
        </w:rPr>
      </w:pPr>
      <w:r>
        <w:rPr>
          <w:rFonts w:hint="eastAsia" w:ascii="宋体" w:hAnsi="宋体" w:eastAsia="宋体" w:cs="宋体"/>
          <w:sz w:val="28"/>
          <w:szCs w:val="28"/>
        </w:rPr>
        <w:t>注： 1、所有报价均用人民币表示,报价包含本项目规定的所有费用。</w:t>
      </w:r>
    </w:p>
    <w:p>
      <w:pPr>
        <w:ind w:firstLine="1120" w:firstLineChars="400"/>
        <w:rPr>
          <w:rFonts w:hint="eastAsia" w:ascii="宋体" w:hAnsi="宋体" w:eastAsia="宋体" w:cs="宋体"/>
          <w:sz w:val="28"/>
          <w:szCs w:val="28"/>
        </w:rPr>
      </w:pPr>
      <w:r>
        <w:rPr>
          <w:rFonts w:hint="eastAsia" w:ascii="宋体" w:hAnsi="宋体" w:eastAsia="宋体" w:cs="宋体"/>
          <w:sz w:val="28"/>
          <w:szCs w:val="28"/>
        </w:rPr>
        <w:t>2、我方报价已经考虑磋商文件规定的其他费用。</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sz w:val="28"/>
          <w:szCs w:val="28"/>
        </w:rPr>
      </w:pPr>
      <w:r>
        <w:rPr>
          <w:rFonts w:hint="eastAsia" w:ascii="宋体" w:hAnsi="宋体"/>
          <w:sz w:val="28"/>
          <w:szCs w:val="28"/>
        </w:rPr>
        <w:t>单位名称：XXXX</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sz w:val="28"/>
          <w:szCs w:val="28"/>
        </w:rPr>
      </w:pPr>
      <w:r>
        <w:rPr>
          <w:rFonts w:hint="eastAsia" w:ascii="宋体" w:hAnsi="宋体"/>
          <w:sz w:val="28"/>
          <w:szCs w:val="28"/>
        </w:rPr>
        <w:t>法定代表人或授权代表（签字）：XXXX</w:t>
      </w:r>
    </w:p>
    <w:p>
      <w:pPr>
        <w:tabs>
          <w:tab w:val="left" w:pos="486"/>
        </w:tabs>
        <w:bidi w:val="0"/>
        <w:jc w:val="left"/>
        <w:rPr>
          <w:rFonts w:hint="eastAsia"/>
          <w:kern w:val="2"/>
          <w:sz w:val="21"/>
          <w:szCs w:val="24"/>
          <w:lang w:val="en-US" w:eastAsia="zh-CN" w:bidi="ar-SA"/>
        </w:rPr>
        <w:sectPr>
          <w:headerReference r:id="rId10" w:type="default"/>
          <w:pgSz w:w="16838" w:h="11906" w:orient="landscape"/>
          <w:pgMar w:top="1684" w:right="1191" w:bottom="1684" w:left="1191" w:header="851" w:footer="992" w:gutter="0"/>
          <w:pgNumType w:fmt="decimal"/>
          <w:cols w:space="720" w:num="1"/>
          <w:docGrid w:type="lines" w:linePitch="312" w:charSpace="0"/>
        </w:sectPr>
      </w:pPr>
      <w:r>
        <w:rPr>
          <w:rFonts w:hint="eastAsia" w:ascii="宋体" w:hAnsi="宋体"/>
          <w:sz w:val="28"/>
          <w:szCs w:val="28"/>
        </w:rPr>
        <w:t>日期：XXXX</w:t>
      </w:r>
    </w:p>
    <w:p>
      <w:pPr>
        <w:pStyle w:val="4"/>
        <w:keepNext w:val="0"/>
        <w:keepLines w:val="0"/>
        <w:spacing w:before="0" w:after="0" w:line="400" w:lineRule="exact"/>
        <w:jc w:val="center"/>
        <w:outlineLvl w:val="0"/>
        <w:rPr>
          <w:rFonts w:hint="eastAsia"/>
          <w:color w:val="000000"/>
        </w:rPr>
      </w:pPr>
      <w:bookmarkStart w:id="78" w:name="_Toc12621"/>
      <w:r>
        <w:rPr>
          <w:rFonts w:hint="eastAsia" w:ascii="宋体" w:hAnsi="宋体"/>
          <w:bCs w:val="0"/>
          <w:color w:val="000000"/>
        </w:rPr>
        <w:t>第</w:t>
      </w:r>
      <w:r>
        <w:rPr>
          <w:rFonts w:hint="eastAsia" w:ascii="宋体" w:hAnsi="宋体" w:eastAsia="宋体"/>
          <w:color w:val="000000"/>
        </w:rPr>
        <w:t>九</w:t>
      </w:r>
      <w:r>
        <w:rPr>
          <w:rFonts w:hint="eastAsia" w:ascii="宋体" w:hAnsi="宋体"/>
          <w:bCs w:val="0"/>
          <w:color w:val="000000"/>
        </w:rPr>
        <w:t>章  评审方法</w:t>
      </w:r>
      <w:bookmarkEnd w:id="78"/>
    </w:p>
    <w:p>
      <w:pPr>
        <w:pStyle w:val="4"/>
        <w:keepNext w:val="0"/>
        <w:keepLines w:val="0"/>
        <w:spacing w:before="0" w:after="0" w:line="400" w:lineRule="exact"/>
        <w:ind w:firstLine="472" w:firstLineChars="196"/>
        <w:outlineLvl w:val="9"/>
        <w:rPr>
          <w:rFonts w:hint="eastAsia" w:ascii="宋体" w:hAnsi="宋体" w:eastAsia="宋体"/>
          <w:color w:val="000000"/>
          <w:sz w:val="24"/>
          <w:szCs w:val="24"/>
        </w:rPr>
      </w:pPr>
    </w:p>
    <w:p>
      <w:pPr>
        <w:pStyle w:val="4"/>
        <w:keepNext w:val="0"/>
        <w:keepLines w:val="0"/>
        <w:pageBreakBefore w:val="0"/>
        <w:widowControl w:val="0"/>
        <w:kinsoku/>
        <w:wordWrap/>
        <w:overflowPunct/>
        <w:topLinePunct w:val="0"/>
        <w:autoSpaceDE/>
        <w:autoSpaceDN/>
        <w:bidi w:val="0"/>
        <w:adjustRightInd/>
        <w:snapToGrid/>
        <w:spacing w:before="0" w:after="0" w:line="500" w:lineRule="exact"/>
        <w:ind w:firstLine="551" w:firstLineChars="196"/>
        <w:textAlignment w:val="auto"/>
        <w:rPr>
          <w:rFonts w:hint="eastAsia" w:ascii="宋体" w:hAnsi="宋体" w:eastAsia="宋体"/>
          <w:color w:val="000000"/>
          <w:sz w:val="28"/>
          <w:szCs w:val="28"/>
        </w:rPr>
      </w:pPr>
      <w:r>
        <w:rPr>
          <w:rFonts w:hint="eastAsia" w:ascii="宋体" w:hAnsi="宋体" w:eastAsia="宋体"/>
          <w:color w:val="000000"/>
          <w:sz w:val="28"/>
          <w:szCs w:val="28"/>
        </w:rPr>
        <w:t>1.总则</w:t>
      </w:r>
    </w:p>
    <w:p>
      <w:pPr>
        <w:pStyle w:val="4"/>
        <w:keepNext w:val="0"/>
        <w:keepLines w:val="0"/>
        <w:pageBreakBefore w:val="0"/>
        <w:widowControl w:val="0"/>
        <w:kinsoku/>
        <w:wordWrap/>
        <w:overflowPunct/>
        <w:topLinePunct w:val="0"/>
        <w:autoSpaceDE/>
        <w:autoSpaceDN/>
        <w:bidi w:val="0"/>
        <w:adjustRightInd/>
        <w:snapToGrid/>
        <w:spacing w:before="0" w:after="0" w:line="500" w:lineRule="exact"/>
        <w:ind w:firstLine="548" w:firstLineChars="196"/>
        <w:textAlignment w:val="auto"/>
        <w:rPr>
          <w:rFonts w:hint="eastAsia" w:ascii="宋体" w:hAnsi="宋体" w:eastAsia="宋体"/>
          <w:b w:val="0"/>
          <w:color w:val="000000"/>
          <w:sz w:val="28"/>
          <w:szCs w:val="28"/>
        </w:rPr>
      </w:pPr>
      <w:r>
        <w:rPr>
          <w:rFonts w:hint="eastAsia" w:ascii="宋体" w:hAnsi="宋体" w:eastAsia="宋体"/>
          <w:b w:val="0"/>
          <w:color w:val="000000"/>
          <w:sz w:val="28"/>
          <w:szCs w:val="28"/>
        </w:rPr>
        <w:t>1.1 根据《中华人民共和国政府采购法》、《中华人民共和国政府采购法实施条例》、《政府采购竞争性磋商采购方式管理暂行办法》等法律制度，结合本采购项目特点制定本磋商方法。</w:t>
      </w:r>
    </w:p>
    <w:p>
      <w:pPr>
        <w:pStyle w:val="4"/>
        <w:keepNext w:val="0"/>
        <w:keepLines w:val="0"/>
        <w:pageBreakBefore w:val="0"/>
        <w:widowControl w:val="0"/>
        <w:kinsoku/>
        <w:wordWrap/>
        <w:overflowPunct/>
        <w:topLinePunct w:val="0"/>
        <w:autoSpaceDE/>
        <w:autoSpaceDN/>
        <w:bidi w:val="0"/>
        <w:adjustRightInd/>
        <w:snapToGrid/>
        <w:spacing w:before="0" w:after="0" w:line="500" w:lineRule="exact"/>
        <w:ind w:firstLine="548" w:firstLineChars="196"/>
        <w:textAlignment w:val="auto"/>
        <w:rPr>
          <w:rFonts w:hint="eastAsia" w:ascii="宋体" w:hAnsi="宋体" w:eastAsia="宋体"/>
          <w:b w:val="0"/>
          <w:color w:val="000000"/>
          <w:sz w:val="28"/>
          <w:szCs w:val="28"/>
        </w:rPr>
      </w:pPr>
      <w:r>
        <w:rPr>
          <w:rFonts w:hint="eastAsia" w:ascii="宋体" w:hAnsi="宋体" w:eastAsia="宋体"/>
          <w:b w:val="0"/>
          <w:color w:val="000000"/>
          <w:sz w:val="28"/>
          <w:szCs w:val="28"/>
        </w:rPr>
        <w:t>1.2 磋商工作由采购代理机构负责组织，具体磋商由采购代理机构依法组建的磋商小组负责。</w:t>
      </w:r>
    </w:p>
    <w:p>
      <w:pPr>
        <w:pStyle w:val="4"/>
        <w:keepNext w:val="0"/>
        <w:keepLines w:val="0"/>
        <w:pageBreakBefore w:val="0"/>
        <w:widowControl w:val="0"/>
        <w:kinsoku/>
        <w:wordWrap/>
        <w:overflowPunct/>
        <w:topLinePunct w:val="0"/>
        <w:autoSpaceDE/>
        <w:autoSpaceDN/>
        <w:bidi w:val="0"/>
        <w:adjustRightInd/>
        <w:snapToGrid/>
        <w:spacing w:before="0" w:after="0" w:line="500" w:lineRule="exact"/>
        <w:ind w:firstLine="548" w:firstLineChars="196"/>
        <w:textAlignment w:val="auto"/>
        <w:rPr>
          <w:rFonts w:hint="eastAsia" w:ascii="宋体" w:hAnsi="宋体" w:eastAsia="宋体"/>
          <w:b w:val="0"/>
          <w:color w:val="000000"/>
          <w:sz w:val="28"/>
          <w:szCs w:val="28"/>
        </w:rPr>
      </w:pPr>
      <w:r>
        <w:rPr>
          <w:rFonts w:hint="eastAsia" w:ascii="宋体" w:hAnsi="宋体" w:eastAsia="宋体"/>
          <w:b w:val="0"/>
          <w:color w:val="000000"/>
          <w:sz w:val="28"/>
          <w:szCs w:val="28"/>
        </w:rPr>
        <w:t>1.3 磋商工作应遵循公平、公正、科学及择优的原则，并以相同的磋商程序和标准对待所有的供应商。</w:t>
      </w:r>
    </w:p>
    <w:p>
      <w:pPr>
        <w:pStyle w:val="4"/>
        <w:keepNext w:val="0"/>
        <w:keepLines w:val="0"/>
        <w:pageBreakBefore w:val="0"/>
        <w:widowControl w:val="0"/>
        <w:kinsoku/>
        <w:wordWrap/>
        <w:overflowPunct/>
        <w:topLinePunct w:val="0"/>
        <w:autoSpaceDE/>
        <w:autoSpaceDN/>
        <w:bidi w:val="0"/>
        <w:adjustRightInd/>
        <w:snapToGrid/>
        <w:spacing w:before="0" w:after="0" w:line="500" w:lineRule="exact"/>
        <w:ind w:firstLine="548" w:firstLineChars="196"/>
        <w:textAlignment w:val="auto"/>
        <w:rPr>
          <w:rFonts w:hint="eastAsia" w:ascii="宋体" w:hAnsi="宋体" w:eastAsia="宋体"/>
          <w:b w:val="0"/>
          <w:color w:val="000000"/>
          <w:sz w:val="28"/>
          <w:szCs w:val="28"/>
        </w:rPr>
      </w:pPr>
      <w:r>
        <w:rPr>
          <w:rFonts w:hint="eastAsia" w:ascii="宋体" w:hAnsi="宋体" w:eastAsia="宋体"/>
          <w:b w:val="0"/>
          <w:color w:val="000000"/>
          <w:sz w:val="28"/>
          <w:szCs w:val="28"/>
        </w:rPr>
        <w:t>1.4 磋商小组按照磋商文件规定的磋商程序、评分方法和标准进行评审，并独立履行下列职责：</w:t>
      </w:r>
    </w:p>
    <w:p>
      <w:pPr>
        <w:pStyle w:val="4"/>
        <w:keepNext w:val="0"/>
        <w:keepLines w:val="0"/>
        <w:pageBreakBefore w:val="0"/>
        <w:widowControl w:val="0"/>
        <w:kinsoku/>
        <w:wordWrap/>
        <w:overflowPunct/>
        <w:topLinePunct w:val="0"/>
        <w:autoSpaceDE/>
        <w:autoSpaceDN/>
        <w:bidi w:val="0"/>
        <w:adjustRightInd/>
        <w:snapToGrid/>
        <w:spacing w:before="0" w:after="0" w:line="500" w:lineRule="exact"/>
        <w:ind w:firstLine="548" w:firstLineChars="196"/>
        <w:textAlignment w:val="auto"/>
        <w:rPr>
          <w:rFonts w:hint="eastAsia" w:ascii="宋体" w:hAnsi="宋体" w:eastAsia="宋体"/>
          <w:b w:val="0"/>
          <w:color w:val="000000"/>
          <w:sz w:val="28"/>
          <w:szCs w:val="28"/>
        </w:rPr>
      </w:pPr>
      <w:r>
        <w:rPr>
          <w:rFonts w:hint="eastAsia" w:ascii="宋体" w:hAnsi="宋体" w:eastAsia="宋体"/>
          <w:b w:val="0"/>
          <w:color w:val="000000"/>
          <w:sz w:val="28"/>
          <w:szCs w:val="28"/>
        </w:rPr>
        <w:t>（一）熟悉和理解磋商文件，确定磋商文件内容是否违反国家有关强制性规定或者磋商文件存在歧义、重大缺陷，根据需要书面要求采购人、采购代理机构对磋商文件作出解释；</w:t>
      </w:r>
    </w:p>
    <w:p>
      <w:pPr>
        <w:pStyle w:val="4"/>
        <w:keepNext w:val="0"/>
        <w:keepLines w:val="0"/>
        <w:pageBreakBefore w:val="0"/>
        <w:widowControl w:val="0"/>
        <w:kinsoku/>
        <w:wordWrap/>
        <w:overflowPunct/>
        <w:topLinePunct w:val="0"/>
        <w:autoSpaceDE/>
        <w:autoSpaceDN/>
        <w:bidi w:val="0"/>
        <w:adjustRightInd/>
        <w:snapToGrid/>
        <w:spacing w:before="0" w:after="0" w:line="500" w:lineRule="exact"/>
        <w:ind w:firstLine="548" w:firstLineChars="196"/>
        <w:textAlignment w:val="auto"/>
        <w:rPr>
          <w:rFonts w:hint="eastAsia" w:ascii="宋体" w:hAnsi="宋体" w:eastAsia="宋体"/>
          <w:b w:val="0"/>
          <w:color w:val="000000"/>
          <w:sz w:val="28"/>
          <w:szCs w:val="28"/>
        </w:rPr>
      </w:pPr>
      <w:r>
        <w:rPr>
          <w:rFonts w:hint="eastAsia" w:ascii="宋体" w:hAnsi="宋体" w:eastAsia="宋体"/>
          <w:b w:val="0"/>
          <w:color w:val="000000"/>
          <w:sz w:val="28"/>
          <w:szCs w:val="28"/>
        </w:rPr>
        <w:t>（二）审查供应商响应文件是否满足磋商文件要求，并作出公正评价；</w:t>
      </w:r>
    </w:p>
    <w:p>
      <w:pPr>
        <w:pStyle w:val="4"/>
        <w:keepNext w:val="0"/>
        <w:keepLines w:val="0"/>
        <w:pageBreakBefore w:val="0"/>
        <w:widowControl w:val="0"/>
        <w:kinsoku/>
        <w:wordWrap/>
        <w:overflowPunct/>
        <w:topLinePunct w:val="0"/>
        <w:autoSpaceDE/>
        <w:autoSpaceDN/>
        <w:bidi w:val="0"/>
        <w:adjustRightInd/>
        <w:snapToGrid/>
        <w:spacing w:before="0" w:after="0" w:line="500" w:lineRule="exact"/>
        <w:ind w:firstLine="548" w:firstLineChars="196"/>
        <w:textAlignment w:val="auto"/>
        <w:rPr>
          <w:rFonts w:hint="eastAsia" w:ascii="宋体" w:hAnsi="宋体" w:eastAsia="宋体"/>
          <w:b w:val="0"/>
          <w:color w:val="000000"/>
          <w:sz w:val="28"/>
          <w:szCs w:val="28"/>
        </w:rPr>
      </w:pPr>
      <w:r>
        <w:rPr>
          <w:rFonts w:hint="eastAsia" w:ascii="宋体" w:hAnsi="宋体" w:eastAsia="宋体"/>
          <w:b w:val="0"/>
          <w:color w:val="000000"/>
          <w:sz w:val="28"/>
          <w:szCs w:val="28"/>
        </w:rPr>
        <w:t>（三）根据需要要求供应商对响应文件中含义不明确、同类问题表述不一致或者有明显文字和计算错误的内容等作出必要的澄清、说明或者更正；</w:t>
      </w:r>
    </w:p>
    <w:p>
      <w:pPr>
        <w:pStyle w:val="4"/>
        <w:keepNext w:val="0"/>
        <w:keepLines w:val="0"/>
        <w:pageBreakBefore w:val="0"/>
        <w:widowControl w:val="0"/>
        <w:kinsoku/>
        <w:wordWrap/>
        <w:overflowPunct/>
        <w:topLinePunct w:val="0"/>
        <w:autoSpaceDE/>
        <w:autoSpaceDN/>
        <w:bidi w:val="0"/>
        <w:adjustRightInd/>
        <w:snapToGrid/>
        <w:spacing w:before="0" w:after="0" w:line="500" w:lineRule="exact"/>
        <w:ind w:firstLine="548" w:firstLineChars="196"/>
        <w:textAlignment w:val="auto"/>
        <w:rPr>
          <w:rFonts w:hint="eastAsia" w:ascii="宋体" w:hAnsi="宋体" w:eastAsia="宋体"/>
          <w:b w:val="0"/>
          <w:color w:val="000000"/>
          <w:sz w:val="28"/>
          <w:szCs w:val="28"/>
        </w:rPr>
      </w:pPr>
      <w:r>
        <w:rPr>
          <w:rFonts w:hint="eastAsia" w:ascii="宋体" w:hAnsi="宋体" w:eastAsia="宋体"/>
          <w:b w:val="0"/>
          <w:color w:val="000000"/>
          <w:sz w:val="28"/>
          <w:szCs w:val="28"/>
        </w:rPr>
        <w:t>（四）推荐成交供应商，或者受采购人委托确定成交供应商；</w:t>
      </w:r>
    </w:p>
    <w:p>
      <w:pPr>
        <w:pStyle w:val="4"/>
        <w:keepNext w:val="0"/>
        <w:keepLines w:val="0"/>
        <w:pageBreakBefore w:val="0"/>
        <w:widowControl w:val="0"/>
        <w:kinsoku/>
        <w:wordWrap/>
        <w:overflowPunct/>
        <w:topLinePunct w:val="0"/>
        <w:autoSpaceDE/>
        <w:autoSpaceDN/>
        <w:bidi w:val="0"/>
        <w:adjustRightInd/>
        <w:snapToGrid/>
        <w:spacing w:before="0" w:after="0" w:line="500" w:lineRule="exact"/>
        <w:ind w:firstLine="548" w:firstLineChars="196"/>
        <w:textAlignment w:val="auto"/>
        <w:rPr>
          <w:rFonts w:hint="eastAsia" w:ascii="宋体" w:hAnsi="宋体" w:eastAsia="宋体"/>
          <w:b w:val="0"/>
          <w:color w:val="000000"/>
          <w:sz w:val="28"/>
          <w:szCs w:val="28"/>
        </w:rPr>
      </w:pPr>
      <w:r>
        <w:rPr>
          <w:rFonts w:hint="eastAsia" w:ascii="宋体" w:hAnsi="宋体" w:eastAsia="宋体"/>
          <w:b w:val="0"/>
          <w:color w:val="000000"/>
          <w:sz w:val="28"/>
          <w:szCs w:val="28"/>
        </w:rPr>
        <w:t>（五）起草评审报告并进行签署；</w:t>
      </w:r>
    </w:p>
    <w:p>
      <w:pPr>
        <w:pStyle w:val="4"/>
        <w:keepNext w:val="0"/>
        <w:keepLines w:val="0"/>
        <w:pageBreakBefore w:val="0"/>
        <w:widowControl w:val="0"/>
        <w:kinsoku/>
        <w:wordWrap/>
        <w:overflowPunct/>
        <w:topLinePunct w:val="0"/>
        <w:autoSpaceDE/>
        <w:autoSpaceDN/>
        <w:bidi w:val="0"/>
        <w:adjustRightInd/>
        <w:snapToGrid/>
        <w:spacing w:before="0" w:after="0" w:line="500" w:lineRule="exact"/>
        <w:ind w:firstLine="548" w:firstLineChars="196"/>
        <w:textAlignment w:val="auto"/>
        <w:rPr>
          <w:rFonts w:hint="eastAsia" w:ascii="宋体" w:hAnsi="宋体" w:eastAsia="宋体"/>
          <w:b w:val="0"/>
          <w:color w:val="000000"/>
          <w:sz w:val="28"/>
          <w:szCs w:val="28"/>
        </w:rPr>
      </w:pPr>
      <w:r>
        <w:rPr>
          <w:rFonts w:hint="eastAsia" w:ascii="宋体" w:hAnsi="宋体" w:eastAsia="宋体"/>
          <w:b w:val="0"/>
          <w:color w:val="000000"/>
          <w:sz w:val="28"/>
          <w:szCs w:val="28"/>
        </w:rPr>
        <w:t>（六）向采购人、财政部门或者其他监督部门报告非法干预评审工作的行为；</w:t>
      </w:r>
    </w:p>
    <w:p>
      <w:pPr>
        <w:pStyle w:val="4"/>
        <w:keepNext w:val="0"/>
        <w:keepLines w:val="0"/>
        <w:pageBreakBefore w:val="0"/>
        <w:widowControl w:val="0"/>
        <w:kinsoku/>
        <w:wordWrap/>
        <w:overflowPunct/>
        <w:topLinePunct w:val="0"/>
        <w:autoSpaceDE/>
        <w:autoSpaceDN/>
        <w:bidi w:val="0"/>
        <w:adjustRightInd/>
        <w:snapToGrid/>
        <w:spacing w:before="0" w:after="0" w:line="500" w:lineRule="exact"/>
        <w:ind w:firstLine="548" w:firstLineChars="196"/>
        <w:textAlignment w:val="auto"/>
        <w:rPr>
          <w:rFonts w:hint="eastAsia" w:ascii="宋体" w:hAnsi="宋体" w:eastAsia="宋体"/>
          <w:b w:val="0"/>
          <w:color w:val="000000"/>
          <w:sz w:val="28"/>
          <w:szCs w:val="28"/>
        </w:rPr>
      </w:pPr>
      <w:r>
        <w:rPr>
          <w:rFonts w:hint="eastAsia" w:ascii="宋体" w:hAnsi="宋体" w:eastAsia="宋体"/>
          <w:b w:val="0"/>
          <w:color w:val="000000"/>
          <w:sz w:val="28"/>
          <w:szCs w:val="28"/>
        </w:rPr>
        <w:t>（七）法律、法规和规章规定的其他职责。</w:t>
      </w:r>
    </w:p>
    <w:p>
      <w:pPr>
        <w:pStyle w:val="4"/>
        <w:keepNext w:val="0"/>
        <w:keepLines w:val="0"/>
        <w:pageBreakBefore w:val="0"/>
        <w:widowControl w:val="0"/>
        <w:kinsoku/>
        <w:wordWrap/>
        <w:overflowPunct/>
        <w:topLinePunct w:val="0"/>
        <w:autoSpaceDE/>
        <w:autoSpaceDN/>
        <w:bidi w:val="0"/>
        <w:adjustRightInd/>
        <w:snapToGrid/>
        <w:spacing w:before="0" w:after="0" w:line="500" w:lineRule="exact"/>
        <w:ind w:firstLine="548" w:firstLineChars="196"/>
        <w:textAlignment w:val="auto"/>
        <w:rPr>
          <w:rFonts w:hint="eastAsia" w:ascii="宋体" w:hAnsi="宋体" w:eastAsia="宋体"/>
          <w:b w:val="0"/>
          <w:color w:val="000000"/>
          <w:sz w:val="28"/>
          <w:szCs w:val="28"/>
        </w:rPr>
      </w:pPr>
      <w:r>
        <w:rPr>
          <w:rFonts w:hint="eastAsia" w:ascii="宋体" w:hAnsi="宋体" w:eastAsia="宋体"/>
          <w:b w:val="0"/>
          <w:color w:val="000000"/>
          <w:sz w:val="28"/>
          <w:szCs w:val="28"/>
        </w:rPr>
        <w:t>1.5 （实质性要求）磋商过程独立、保密。供应商非法干预磋商过程的，其响应文件作无效处理。</w:t>
      </w:r>
    </w:p>
    <w:p>
      <w:pPr>
        <w:keepNext w:val="0"/>
        <w:keepLines w:val="0"/>
        <w:pageBreakBefore w:val="0"/>
        <w:widowControl w:val="0"/>
        <w:kinsoku/>
        <w:wordWrap/>
        <w:overflowPunct/>
        <w:topLinePunct w:val="0"/>
        <w:autoSpaceDE/>
        <w:autoSpaceDN/>
        <w:bidi w:val="0"/>
        <w:adjustRightInd/>
        <w:snapToGrid/>
        <w:spacing w:line="500" w:lineRule="exact"/>
        <w:ind w:firstLine="413"/>
        <w:textAlignment w:val="auto"/>
        <w:rPr>
          <w:rFonts w:hint="eastAsia"/>
          <w:sz w:val="28"/>
          <w:szCs w:val="28"/>
        </w:rPr>
      </w:pPr>
    </w:p>
    <w:p>
      <w:pPr>
        <w:pStyle w:val="4"/>
        <w:keepNext w:val="0"/>
        <w:keepLines w:val="0"/>
        <w:pageBreakBefore w:val="0"/>
        <w:widowControl w:val="0"/>
        <w:kinsoku/>
        <w:wordWrap/>
        <w:overflowPunct/>
        <w:topLinePunct w:val="0"/>
        <w:autoSpaceDE/>
        <w:autoSpaceDN/>
        <w:bidi w:val="0"/>
        <w:adjustRightInd/>
        <w:snapToGrid/>
        <w:spacing w:before="0" w:after="0" w:line="500" w:lineRule="exact"/>
        <w:ind w:firstLine="551" w:firstLineChars="196"/>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2.磋商程序</w:t>
      </w:r>
    </w:p>
    <w:p>
      <w:pPr>
        <w:pStyle w:val="4"/>
        <w:keepNext w:val="0"/>
        <w:keepLines w:val="0"/>
        <w:pageBreakBefore w:val="0"/>
        <w:widowControl w:val="0"/>
        <w:kinsoku/>
        <w:wordWrap/>
        <w:overflowPunct/>
        <w:topLinePunct w:val="0"/>
        <w:autoSpaceDE/>
        <w:autoSpaceDN/>
        <w:bidi w:val="0"/>
        <w:adjustRightInd/>
        <w:snapToGrid/>
        <w:spacing w:before="0" w:after="0" w:line="500" w:lineRule="exact"/>
        <w:ind w:firstLine="548" w:firstLineChars="196"/>
        <w:textAlignment w:val="auto"/>
        <w:rPr>
          <w:rFonts w:hint="eastAsia" w:ascii="宋体" w:hAnsi="宋体" w:eastAsia="宋体" w:cs="宋体"/>
          <w:b w:val="0"/>
          <w:color w:val="000000"/>
          <w:sz w:val="28"/>
          <w:szCs w:val="28"/>
        </w:rPr>
      </w:pPr>
      <w:r>
        <w:rPr>
          <w:rFonts w:hint="eastAsia" w:ascii="宋体" w:hAnsi="宋体" w:eastAsia="宋体" w:cs="宋体"/>
          <w:b w:val="0"/>
          <w:color w:val="000000"/>
          <w:sz w:val="28"/>
          <w:szCs w:val="28"/>
        </w:rPr>
        <w:t>2.1审查磋商文件和停止评审。</w:t>
      </w:r>
    </w:p>
    <w:p>
      <w:pPr>
        <w:pStyle w:val="4"/>
        <w:keepNext w:val="0"/>
        <w:keepLines w:val="0"/>
        <w:pageBreakBefore w:val="0"/>
        <w:widowControl w:val="0"/>
        <w:kinsoku/>
        <w:wordWrap/>
        <w:overflowPunct/>
        <w:topLinePunct w:val="0"/>
        <w:autoSpaceDE/>
        <w:autoSpaceDN/>
        <w:bidi w:val="0"/>
        <w:adjustRightInd/>
        <w:snapToGrid/>
        <w:spacing w:before="0" w:after="0" w:line="500" w:lineRule="exact"/>
        <w:ind w:firstLine="548" w:firstLineChars="196"/>
        <w:textAlignment w:val="auto"/>
        <w:rPr>
          <w:rFonts w:hint="eastAsia" w:ascii="宋体" w:hAnsi="宋体" w:eastAsia="宋体" w:cs="宋体"/>
          <w:b w:val="0"/>
          <w:color w:val="000000"/>
          <w:sz w:val="28"/>
          <w:szCs w:val="28"/>
        </w:rPr>
      </w:pPr>
      <w:r>
        <w:rPr>
          <w:rFonts w:hint="eastAsia" w:ascii="宋体" w:hAnsi="宋体" w:eastAsia="宋体" w:cs="宋体"/>
          <w:b w:val="0"/>
          <w:color w:val="000000"/>
          <w:sz w:val="28"/>
          <w:szCs w:val="28"/>
        </w:rPr>
        <w:t>2.1.1 磋商小组正式评审前，应当对磋商文件进行熟悉和理解，内容主要包括磋商文件中供应商资格条件要求、采购项目技术、服务和商务要求、磋商办法和标准、政府采购政策要求以及政府采购合同主要条款等。</w:t>
      </w:r>
    </w:p>
    <w:p>
      <w:pPr>
        <w:pStyle w:val="4"/>
        <w:keepNext w:val="0"/>
        <w:keepLines w:val="0"/>
        <w:pageBreakBefore w:val="0"/>
        <w:widowControl w:val="0"/>
        <w:kinsoku/>
        <w:wordWrap/>
        <w:overflowPunct/>
        <w:topLinePunct w:val="0"/>
        <w:autoSpaceDE/>
        <w:autoSpaceDN/>
        <w:bidi w:val="0"/>
        <w:adjustRightInd/>
        <w:snapToGrid/>
        <w:spacing w:before="0" w:after="0" w:line="500" w:lineRule="exact"/>
        <w:ind w:firstLine="548" w:firstLineChars="196"/>
        <w:textAlignment w:val="auto"/>
        <w:rPr>
          <w:rFonts w:hint="eastAsia" w:ascii="宋体" w:hAnsi="宋体" w:eastAsia="宋体" w:cs="宋体"/>
          <w:b w:val="0"/>
          <w:color w:val="000000"/>
          <w:sz w:val="28"/>
          <w:szCs w:val="28"/>
        </w:rPr>
      </w:pPr>
      <w:r>
        <w:rPr>
          <w:rFonts w:hint="eastAsia" w:ascii="宋体" w:hAnsi="宋体" w:eastAsia="宋体" w:cs="宋体"/>
          <w:b w:val="0"/>
          <w:color w:val="000000"/>
          <w:sz w:val="28"/>
          <w:szCs w:val="28"/>
        </w:rPr>
        <w:t>2.1.2 本磋商文件有下列情形之一的，磋商小组应当停止评审：</w:t>
      </w:r>
    </w:p>
    <w:p>
      <w:pPr>
        <w:pStyle w:val="4"/>
        <w:keepNext w:val="0"/>
        <w:keepLines w:val="0"/>
        <w:pageBreakBefore w:val="0"/>
        <w:widowControl w:val="0"/>
        <w:kinsoku/>
        <w:wordWrap/>
        <w:overflowPunct/>
        <w:topLinePunct w:val="0"/>
        <w:autoSpaceDE/>
        <w:autoSpaceDN/>
        <w:bidi w:val="0"/>
        <w:adjustRightInd/>
        <w:snapToGrid/>
        <w:spacing w:before="0" w:after="0" w:line="500" w:lineRule="exact"/>
        <w:ind w:firstLine="548" w:firstLineChars="196"/>
        <w:textAlignment w:val="auto"/>
        <w:rPr>
          <w:rFonts w:hint="eastAsia" w:ascii="宋体" w:hAnsi="宋体" w:eastAsia="宋体" w:cs="宋体"/>
          <w:b w:val="0"/>
          <w:color w:val="000000"/>
          <w:sz w:val="28"/>
          <w:szCs w:val="28"/>
        </w:rPr>
      </w:pPr>
      <w:r>
        <w:rPr>
          <w:rFonts w:hint="eastAsia" w:ascii="宋体" w:hAnsi="宋体" w:eastAsia="宋体" w:cs="宋体"/>
          <w:b w:val="0"/>
          <w:color w:val="000000"/>
          <w:sz w:val="28"/>
          <w:szCs w:val="28"/>
        </w:rPr>
        <w:t>（1）磋商文件的规定存在歧义、重大缺陷的；</w:t>
      </w:r>
    </w:p>
    <w:p>
      <w:pPr>
        <w:pStyle w:val="4"/>
        <w:keepNext w:val="0"/>
        <w:keepLines w:val="0"/>
        <w:pageBreakBefore w:val="0"/>
        <w:widowControl w:val="0"/>
        <w:kinsoku/>
        <w:wordWrap/>
        <w:overflowPunct/>
        <w:topLinePunct w:val="0"/>
        <w:autoSpaceDE/>
        <w:autoSpaceDN/>
        <w:bidi w:val="0"/>
        <w:adjustRightInd/>
        <w:snapToGrid/>
        <w:spacing w:before="0" w:after="0" w:line="500" w:lineRule="exact"/>
        <w:ind w:firstLine="548" w:firstLineChars="196"/>
        <w:textAlignment w:val="auto"/>
        <w:rPr>
          <w:rFonts w:hint="eastAsia" w:ascii="宋体" w:hAnsi="宋体" w:eastAsia="宋体" w:cs="宋体"/>
          <w:b w:val="0"/>
          <w:color w:val="000000"/>
          <w:sz w:val="28"/>
          <w:szCs w:val="28"/>
        </w:rPr>
      </w:pPr>
      <w:r>
        <w:rPr>
          <w:rFonts w:hint="eastAsia" w:ascii="宋体" w:hAnsi="宋体" w:eastAsia="宋体" w:cs="宋体"/>
          <w:b w:val="0"/>
          <w:color w:val="000000"/>
          <w:sz w:val="28"/>
          <w:szCs w:val="28"/>
        </w:rPr>
        <w:t>（2）磋商文件明显以不合理条件对供应商实行差别待遇或者歧视待遇的；</w:t>
      </w:r>
    </w:p>
    <w:p>
      <w:pPr>
        <w:pStyle w:val="4"/>
        <w:keepNext w:val="0"/>
        <w:keepLines w:val="0"/>
        <w:pageBreakBefore w:val="0"/>
        <w:widowControl w:val="0"/>
        <w:kinsoku/>
        <w:wordWrap/>
        <w:overflowPunct/>
        <w:topLinePunct w:val="0"/>
        <w:autoSpaceDE/>
        <w:autoSpaceDN/>
        <w:bidi w:val="0"/>
        <w:adjustRightInd/>
        <w:snapToGrid/>
        <w:spacing w:before="0" w:after="0" w:line="500" w:lineRule="exact"/>
        <w:ind w:firstLine="548" w:firstLineChars="196"/>
        <w:textAlignment w:val="auto"/>
        <w:rPr>
          <w:rFonts w:hint="eastAsia" w:ascii="宋体" w:hAnsi="宋体" w:eastAsia="宋体" w:cs="宋体"/>
          <w:b w:val="0"/>
          <w:color w:val="000000"/>
          <w:sz w:val="28"/>
          <w:szCs w:val="28"/>
        </w:rPr>
      </w:pPr>
      <w:r>
        <w:rPr>
          <w:rFonts w:hint="eastAsia" w:ascii="宋体" w:hAnsi="宋体" w:eastAsia="宋体" w:cs="宋体"/>
          <w:b w:val="0"/>
          <w:color w:val="000000"/>
          <w:sz w:val="28"/>
          <w:szCs w:val="28"/>
        </w:rPr>
        <w:t>（3）采购项目属于国家规定的优先、强制采购范围，但是磋商文件未依法体现优先、强制采购相关规定的；</w:t>
      </w:r>
    </w:p>
    <w:p>
      <w:pPr>
        <w:pStyle w:val="4"/>
        <w:keepNext w:val="0"/>
        <w:keepLines w:val="0"/>
        <w:pageBreakBefore w:val="0"/>
        <w:widowControl w:val="0"/>
        <w:kinsoku/>
        <w:wordWrap/>
        <w:overflowPunct/>
        <w:topLinePunct w:val="0"/>
        <w:autoSpaceDE/>
        <w:autoSpaceDN/>
        <w:bidi w:val="0"/>
        <w:adjustRightInd/>
        <w:snapToGrid/>
        <w:spacing w:before="0" w:after="0" w:line="500" w:lineRule="exact"/>
        <w:ind w:firstLine="548" w:firstLineChars="196"/>
        <w:textAlignment w:val="auto"/>
        <w:rPr>
          <w:rFonts w:hint="eastAsia" w:ascii="宋体" w:hAnsi="宋体" w:eastAsia="宋体" w:cs="宋体"/>
          <w:b w:val="0"/>
          <w:color w:val="000000"/>
          <w:sz w:val="28"/>
          <w:szCs w:val="28"/>
        </w:rPr>
      </w:pPr>
      <w:r>
        <w:rPr>
          <w:rFonts w:hint="eastAsia" w:ascii="宋体" w:hAnsi="宋体" w:eastAsia="宋体" w:cs="宋体"/>
          <w:b w:val="0"/>
          <w:color w:val="000000"/>
          <w:sz w:val="28"/>
          <w:szCs w:val="28"/>
        </w:rPr>
        <w:t>（4）采购项目属于政府采购促进中小企业发展的范围，但是磋商文件未依法体现促进中小企业发展相关规定的；</w:t>
      </w:r>
    </w:p>
    <w:p>
      <w:pPr>
        <w:pStyle w:val="4"/>
        <w:keepNext w:val="0"/>
        <w:keepLines w:val="0"/>
        <w:pageBreakBefore w:val="0"/>
        <w:widowControl w:val="0"/>
        <w:kinsoku/>
        <w:wordWrap/>
        <w:overflowPunct/>
        <w:topLinePunct w:val="0"/>
        <w:autoSpaceDE/>
        <w:autoSpaceDN/>
        <w:bidi w:val="0"/>
        <w:adjustRightInd/>
        <w:snapToGrid/>
        <w:spacing w:before="0" w:after="0" w:line="500" w:lineRule="exact"/>
        <w:ind w:firstLine="548" w:firstLineChars="196"/>
        <w:textAlignment w:val="auto"/>
        <w:rPr>
          <w:rFonts w:hint="eastAsia" w:ascii="宋体" w:hAnsi="宋体" w:eastAsia="宋体" w:cs="宋体"/>
          <w:b w:val="0"/>
          <w:color w:val="000000"/>
          <w:sz w:val="28"/>
          <w:szCs w:val="28"/>
        </w:rPr>
      </w:pPr>
      <w:r>
        <w:rPr>
          <w:rFonts w:hint="eastAsia" w:ascii="宋体" w:hAnsi="宋体" w:eastAsia="宋体" w:cs="宋体"/>
          <w:b w:val="0"/>
          <w:color w:val="000000"/>
          <w:sz w:val="28"/>
          <w:szCs w:val="28"/>
        </w:rPr>
        <w:t>（5）磋商文件将供应商的资格条件列为评分因素的；</w:t>
      </w:r>
    </w:p>
    <w:p>
      <w:pPr>
        <w:pStyle w:val="4"/>
        <w:keepNext w:val="0"/>
        <w:keepLines w:val="0"/>
        <w:pageBreakBefore w:val="0"/>
        <w:widowControl w:val="0"/>
        <w:kinsoku/>
        <w:wordWrap/>
        <w:overflowPunct/>
        <w:topLinePunct w:val="0"/>
        <w:autoSpaceDE/>
        <w:autoSpaceDN/>
        <w:bidi w:val="0"/>
        <w:adjustRightInd/>
        <w:snapToGrid/>
        <w:spacing w:before="0" w:after="0" w:line="500" w:lineRule="exact"/>
        <w:ind w:firstLine="548" w:firstLineChars="196"/>
        <w:textAlignment w:val="auto"/>
        <w:rPr>
          <w:rFonts w:hint="eastAsia" w:ascii="宋体" w:hAnsi="宋体" w:eastAsia="宋体" w:cs="宋体"/>
          <w:b w:val="0"/>
          <w:color w:val="000000"/>
          <w:sz w:val="28"/>
          <w:szCs w:val="28"/>
        </w:rPr>
      </w:pPr>
      <w:r>
        <w:rPr>
          <w:rFonts w:hint="eastAsia" w:ascii="宋体" w:hAnsi="宋体" w:eastAsia="宋体" w:cs="宋体"/>
          <w:b w:val="0"/>
          <w:color w:val="000000"/>
          <w:sz w:val="28"/>
          <w:szCs w:val="28"/>
        </w:rPr>
        <w:t>（6）磋商文件载明的成交原则不合法的；</w:t>
      </w:r>
    </w:p>
    <w:p>
      <w:pPr>
        <w:pStyle w:val="4"/>
        <w:keepNext w:val="0"/>
        <w:keepLines w:val="0"/>
        <w:pageBreakBefore w:val="0"/>
        <w:widowControl w:val="0"/>
        <w:kinsoku/>
        <w:wordWrap/>
        <w:overflowPunct/>
        <w:topLinePunct w:val="0"/>
        <w:autoSpaceDE/>
        <w:autoSpaceDN/>
        <w:bidi w:val="0"/>
        <w:adjustRightInd/>
        <w:snapToGrid/>
        <w:spacing w:before="0" w:after="0" w:line="500" w:lineRule="exact"/>
        <w:ind w:firstLine="548" w:firstLineChars="196"/>
        <w:textAlignment w:val="auto"/>
        <w:rPr>
          <w:rFonts w:hint="eastAsia" w:ascii="宋体" w:hAnsi="宋体" w:eastAsia="宋体" w:cs="宋体"/>
          <w:b w:val="0"/>
          <w:color w:val="000000"/>
          <w:sz w:val="28"/>
          <w:szCs w:val="28"/>
        </w:rPr>
      </w:pPr>
      <w:r>
        <w:rPr>
          <w:rFonts w:hint="eastAsia" w:ascii="宋体" w:hAnsi="宋体" w:eastAsia="宋体" w:cs="宋体"/>
          <w:b w:val="0"/>
          <w:color w:val="000000"/>
          <w:sz w:val="28"/>
          <w:szCs w:val="28"/>
        </w:rPr>
        <w:t>（7）磋商文件有违反国家其他有关强制性规定的情形。</w:t>
      </w:r>
    </w:p>
    <w:p>
      <w:pPr>
        <w:pStyle w:val="4"/>
        <w:keepNext w:val="0"/>
        <w:keepLines w:val="0"/>
        <w:pageBreakBefore w:val="0"/>
        <w:widowControl w:val="0"/>
        <w:kinsoku/>
        <w:wordWrap/>
        <w:overflowPunct/>
        <w:topLinePunct w:val="0"/>
        <w:autoSpaceDE/>
        <w:autoSpaceDN/>
        <w:bidi w:val="0"/>
        <w:adjustRightInd/>
        <w:snapToGrid/>
        <w:spacing w:before="0" w:after="0" w:line="500" w:lineRule="exact"/>
        <w:ind w:firstLine="548" w:firstLineChars="196"/>
        <w:textAlignment w:val="auto"/>
        <w:rPr>
          <w:rFonts w:hint="eastAsia" w:ascii="宋体" w:hAnsi="宋体" w:eastAsia="宋体" w:cs="宋体"/>
          <w:b w:val="0"/>
          <w:sz w:val="28"/>
          <w:szCs w:val="28"/>
        </w:rPr>
      </w:pPr>
      <w:r>
        <w:rPr>
          <w:rFonts w:hint="eastAsia" w:ascii="宋体" w:hAnsi="宋体" w:eastAsia="宋体" w:cs="宋体"/>
          <w:b w:val="0"/>
          <w:sz w:val="28"/>
          <w:szCs w:val="28"/>
        </w:rPr>
        <w:t>2.1.3 出现本条2.1.2规定应当停止评审情形的，磋商小组应当向采购人书面说明情况。除本条规定的情形外，磋商小组不得以任何方式和理由停止评审。</w:t>
      </w:r>
    </w:p>
    <w:p>
      <w:pPr>
        <w:pStyle w:val="4"/>
        <w:keepNext w:val="0"/>
        <w:keepLines w:val="0"/>
        <w:pageBreakBefore w:val="0"/>
        <w:widowControl w:val="0"/>
        <w:kinsoku/>
        <w:wordWrap/>
        <w:overflowPunct/>
        <w:topLinePunct w:val="0"/>
        <w:autoSpaceDE/>
        <w:autoSpaceDN/>
        <w:bidi w:val="0"/>
        <w:adjustRightInd/>
        <w:snapToGrid/>
        <w:spacing w:before="0" w:after="0" w:line="500" w:lineRule="exact"/>
        <w:ind w:firstLine="548" w:firstLineChars="196"/>
        <w:textAlignment w:val="auto"/>
        <w:rPr>
          <w:rFonts w:hint="eastAsia" w:ascii="宋体" w:hAnsi="宋体" w:eastAsia="宋体" w:cs="宋体"/>
          <w:b w:val="0"/>
          <w:sz w:val="28"/>
          <w:szCs w:val="28"/>
        </w:rPr>
      </w:pPr>
      <w:r>
        <w:rPr>
          <w:rFonts w:hint="eastAsia" w:ascii="宋体" w:hAnsi="宋体" w:eastAsia="宋体" w:cs="宋体"/>
          <w:b w:val="0"/>
          <w:sz w:val="28"/>
          <w:szCs w:val="28"/>
        </w:rPr>
        <w:t>2.2资格性审查。</w:t>
      </w:r>
    </w:p>
    <w:p>
      <w:pPr>
        <w:pStyle w:val="4"/>
        <w:keepNext w:val="0"/>
        <w:keepLines w:val="0"/>
        <w:pageBreakBefore w:val="0"/>
        <w:widowControl w:val="0"/>
        <w:kinsoku/>
        <w:wordWrap/>
        <w:overflowPunct/>
        <w:topLinePunct w:val="0"/>
        <w:autoSpaceDE/>
        <w:autoSpaceDN/>
        <w:bidi w:val="0"/>
        <w:adjustRightInd/>
        <w:snapToGrid/>
        <w:spacing w:before="0" w:after="0" w:line="500" w:lineRule="exact"/>
        <w:ind w:firstLine="548" w:firstLineChars="196"/>
        <w:textAlignment w:val="auto"/>
        <w:rPr>
          <w:rFonts w:hint="eastAsia" w:ascii="宋体" w:hAnsi="宋体" w:eastAsia="宋体" w:cs="宋体"/>
          <w:b w:val="0"/>
          <w:sz w:val="28"/>
          <w:szCs w:val="28"/>
          <w:lang w:eastAsia="zh-CN"/>
        </w:rPr>
      </w:pPr>
      <w:r>
        <w:rPr>
          <w:rFonts w:hint="eastAsia" w:ascii="宋体" w:hAnsi="宋体" w:eastAsia="宋体" w:cs="宋体"/>
          <w:b w:val="0"/>
          <w:sz w:val="28"/>
          <w:szCs w:val="28"/>
        </w:rPr>
        <w:t>2.2.1本项目需要磋商小组进行资格性检查</w:t>
      </w:r>
      <w:r>
        <w:rPr>
          <w:rFonts w:hint="eastAsia" w:ascii="宋体" w:hAnsi="宋体" w:eastAsia="宋体" w:cs="宋体"/>
          <w:b w:val="0"/>
          <w:sz w:val="28"/>
          <w:szCs w:val="28"/>
          <w:lang w:eastAsia="zh-CN"/>
        </w:rPr>
        <w:t>。</w:t>
      </w:r>
    </w:p>
    <w:p>
      <w:pPr>
        <w:pStyle w:val="4"/>
        <w:keepNext w:val="0"/>
        <w:keepLines w:val="0"/>
        <w:pageBreakBefore w:val="0"/>
        <w:widowControl w:val="0"/>
        <w:kinsoku/>
        <w:wordWrap/>
        <w:overflowPunct/>
        <w:topLinePunct w:val="0"/>
        <w:autoSpaceDE/>
        <w:autoSpaceDN/>
        <w:bidi w:val="0"/>
        <w:adjustRightInd/>
        <w:snapToGrid/>
        <w:spacing w:before="0" w:after="0" w:line="500" w:lineRule="exact"/>
        <w:ind w:firstLine="548" w:firstLineChars="196"/>
        <w:textAlignment w:val="auto"/>
        <w:rPr>
          <w:rFonts w:hint="eastAsia" w:ascii="宋体" w:hAnsi="宋体" w:eastAsia="宋体" w:cs="宋体"/>
          <w:b w:val="0"/>
          <w:sz w:val="28"/>
          <w:szCs w:val="28"/>
        </w:rPr>
      </w:pPr>
      <w:r>
        <w:rPr>
          <w:rFonts w:hint="eastAsia" w:ascii="宋体" w:hAnsi="宋体" w:eastAsia="宋体" w:cs="宋体"/>
          <w:b w:val="0"/>
          <w:sz w:val="28"/>
          <w:szCs w:val="28"/>
        </w:rPr>
        <w:t>磋商小组应依据法律法规和磋商文件的规定，对响应文件是否按照规定要求提供资格性证明材料、是否属于禁止参加磋商的供应商等进行审查，以确定供应商是否具备磋商资格。</w:t>
      </w:r>
    </w:p>
    <w:p>
      <w:pPr>
        <w:pStyle w:val="4"/>
        <w:keepNext w:val="0"/>
        <w:keepLines w:val="0"/>
        <w:pageBreakBefore w:val="0"/>
        <w:widowControl w:val="0"/>
        <w:kinsoku/>
        <w:wordWrap/>
        <w:overflowPunct/>
        <w:topLinePunct w:val="0"/>
        <w:autoSpaceDE/>
        <w:autoSpaceDN/>
        <w:bidi w:val="0"/>
        <w:adjustRightInd/>
        <w:snapToGrid/>
        <w:spacing w:before="0" w:after="0" w:line="500" w:lineRule="exact"/>
        <w:ind w:firstLine="551" w:firstLineChars="196"/>
        <w:textAlignment w:val="auto"/>
        <w:rPr>
          <w:rFonts w:hint="eastAsia" w:ascii="宋体" w:hAnsi="宋体" w:eastAsia="宋体" w:cs="宋体"/>
          <w:b/>
          <w:bCs w:val="0"/>
          <w:sz w:val="28"/>
          <w:szCs w:val="28"/>
        </w:rPr>
      </w:pPr>
    </w:p>
    <w:p>
      <w:pPr>
        <w:pStyle w:val="4"/>
        <w:keepNext w:val="0"/>
        <w:keepLines w:val="0"/>
        <w:pageBreakBefore w:val="0"/>
        <w:widowControl w:val="0"/>
        <w:kinsoku/>
        <w:wordWrap/>
        <w:overflowPunct/>
        <w:topLinePunct w:val="0"/>
        <w:autoSpaceDE/>
        <w:autoSpaceDN/>
        <w:bidi w:val="0"/>
        <w:adjustRightInd/>
        <w:snapToGrid/>
        <w:spacing w:before="0" w:after="0" w:line="500" w:lineRule="exact"/>
        <w:ind w:firstLine="551" w:firstLineChars="196"/>
        <w:textAlignment w:val="auto"/>
        <w:rPr>
          <w:rFonts w:hint="eastAsia" w:ascii="宋体" w:hAnsi="宋体" w:eastAsia="宋体" w:cs="宋体"/>
          <w:b/>
          <w:bCs w:val="0"/>
          <w:sz w:val="28"/>
          <w:szCs w:val="28"/>
        </w:rPr>
      </w:pPr>
    </w:p>
    <w:p>
      <w:pPr>
        <w:pStyle w:val="4"/>
        <w:keepNext w:val="0"/>
        <w:keepLines w:val="0"/>
        <w:pageBreakBefore w:val="0"/>
        <w:widowControl w:val="0"/>
        <w:kinsoku/>
        <w:wordWrap/>
        <w:overflowPunct/>
        <w:topLinePunct w:val="0"/>
        <w:autoSpaceDE/>
        <w:autoSpaceDN/>
        <w:bidi w:val="0"/>
        <w:adjustRightInd/>
        <w:snapToGrid/>
        <w:spacing w:before="0" w:after="0" w:line="500" w:lineRule="exact"/>
        <w:ind w:firstLine="551" w:firstLineChars="196"/>
        <w:textAlignment w:val="auto"/>
        <w:rPr>
          <w:rFonts w:hint="eastAsia" w:ascii="宋体" w:hAnsi="宋体" w:eastAsia="宋体" w:cs="宋体"/>
          <w:b/>
          <w:bCs w:val="0"/>
          <w:sz w:val="28"/>
          <w:szCs w:val="28"/>
        </w:rPr>
      </w:pPr>
    </w:p>
    <w:p>
      <w:pPr>
        <w:pStyle w:val="4"/>
        <w:keepNext w:val="0"/>
        <w:keepLines w:val="0"/>
        <w:pageBreakBefore w:val="0"/>
        <w:widowControl w:val="0"/>
        <w:kinsoku/>
        <w:wordWrap/>
        <w:overflowPunct/>
        <w:topLinePunct w:val="0"/>
        <w:autoSpaceDE/>
        <w:autoSpaceDN/>
        <w:bidi w:val="0"/>
        <w:adjustRightInd/>
        <w:snapToGrid/>
        <w:spacing w:before="0" w:after="0" w:line="500" w:lineRule="exact"/>
        <w:ind w:firstLine="551" w:firstLineChars="196"/>
        <w:textAlignment w:val="auto"/>
        <w:rPr>
          <w:rFonts w:hint="eastAsia" w:ascii="宋体" w:hAnsi="宋体" w:eastAsia="宋体" w:cs="宋体"/>
          <w:b/>
          <w:bCs w:val="0"/>
          <w:sz w:val="28"/>
          <w:szCs w:val="28"/>
        </w:rPr>
      </w:pPr>
      <w:r>
        <w:rPr>
          <w:rFonts w:hint="eastAsia" w:ascii="宋体" w:hAnsi="宋体" w:eastAsia="宋体" w:cs="宋体"/>
          <w:b/>
          <w:bCs w:val="0"/>
          <w:sz w:val="28"/>
          <w:szCs w:val="28"/>
        </w:rPr>
        <w:t>资格审查内容及通过标准</w:t>
      </w:r>
    </w:p>
    <w:tbl>
      <w:tblPr>
        <w:tblStyle w:val="20"/>
        <w:tblW w:w="85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5"/>
        <w:gridCol w:w="1577"/>
        <w:gridCol w:w="2323"/>
        <w:gridCol w:w="3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745" w:type="dxa"/>
            <w:noWrap w:val="0"/>
            <w:vAlign w:val="center"/>
          </w:tcPr>
          <w:p>
            <w:pPr>
              <w:spacing w:line="380" w:lineRule="exact"/>
              <w:ind w:firstLine="0" w:firstLineChars="0"/>
              <w:jc w:val="center"/>
              <w:rPr>
                <w:rFonts w:hint="eastAsia" w:ascii="宋体" w:hAnsi="宋体" w:eastAsia="宋体" w:cs="宋体"/>
                <w:sz w:val="24"/>
                <w:szCs w:val="24"/>
              </w:rPr>
            </w:pPr>
            <w:r>
              <w:rPr>
                <w:rFonts w:hint="eastAsia" w:ascii="宋体" w:hAnsi="宋体" w:eastAsia="宋体" w:cs="宋体"/>
                <w:sz w:val="24"/>
                <w:szCs w:val="24"/>
              </w:rPr>
              <w:t>序号</w:t>
            </w:r>
          </w:p>
        </w:tc>
        <w:tc>
          <w:tcPr>
            <w:tcW w:w="1577" w:type="dxa"/>
            <w:noWrap w:val="0"/>
            <w:vAlign w:val="center"/>
          </w:tcPr>
          <w:p>
            <w:pPr>
              <w:spacing w:line="380" w:lineRule="exact"/>
              <w:ind w:firstLine="0" w:firstLineChars="0"/>
              <w:jc w:val="center"/>
              <w:rPr>
                <w:rFonts w:hint="eastAsia" w:ascii="宋体" w:hAnsi="宋体" w:eastAsia="宋体" w:cs="宋体"/>
                <w:sz w:val="24"/>
                <w:szCs w:val="24"/>
              </w:rPr>
            </w:pPr>
            <w:r>
              <w:rPr>
                <w:rFonts w:hint="eastAsia" w:ascii="宋体" w:hAnsi="宋体" w:eastAsia="宋体" w:cs="宋体"/>
                <w:sz w:val="24"/>
                <w:szCs w:val="24"/>
              </w:rPr>
              <w:t>审查内容</w:t>
            </w:r>
          </w:p>
        </w:tc>
        <w:tc>
          <w:tcPr>
            <w:tcW w:w="2323" w:type="dxa"/>
            <w:noWrap w:val="0"/>
            <w:vAlign w:val="center"/>
          </w:tcPr>
          <w:p>
            <w:pPr>
              <w:spacing w:line="380" w:lineRule="exact"/>
              <w:ind w:firstLine="0" w:firstLineChars="0"/>
              <w:jc w:val="center"/>
              <w:rPr>
                <w:rFonts w:hint="eastAsia" w:ascii="宋体" w:hAnsi="宋体" w:eastAsia="宋体" w:cs="宋体"/>
                <w:sz w:val="24"/>
                <w:szCs w:val="24"/>
              </w:rPr>
            </w:pPr>
            <w:r>
              <w:rPr>
                <w:rFonts w:hint="eastAsia" w:ascii="宋体" w:hAnsi="宋体" w:eastAsia="宋体" w:cs="宋体"/>
                <w:sz w:val="24"/>
                <w:szCs w:val="24"/>
              </w:rPr>
              <w:t>资格条件要求（提供的资料）</w:t>
            </w:r>
          </w:p>
        </w:tc>
        <w:tc>
          <w:tcPr>
            <w:tcW w:w="3884" w:type="dxa"/>
            <w:noWrap w:val="0"/>
            <w:vAlign w:val="center"/>
          </w:tcPr>
          <w:p>
            <w:pPr>
              <w:spacing w:line="380" w:lineRule="exact"/>
              <w:ind w:firstLine="0" w:firstLineChars="0"/>
              <w:jc w:val="center"/>
              <w:rPr>
                <w:rFonts w:hint="eastAsia" w:ascii="宋体" w:hAnsi="宋体" w:eastAsia="宋体" w:cs="宋体"/>
                <w:sz w:val="24"/>
                <w:szCs w:val="24"/>
              </w:rPr>
            </w:pPr>
            <w:r>
              <w:rPr>
                <w:rFonts w:hint="eastAsia" w:ascii="宋体" w:hAnsi="宋体" w:eastAsia="宋体" w:cs="宋体"/>
                <w:sz w:val="24"/>
                <w:szCs w:val="24"/>
              </w:rPr>
              <w:t>审查标准、通过要求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45" w:type="dxa"/>
            <w:noWrap w:val="0"/>
            <w:vAlign w:val="center"/>
          </w:tcPr>
          <w:p>
            <w:pPr>
              <w:spacing w:line="400" w:lineRule="exact"/>
              <w:ind w:firstLine="0" w:firstLineChars="0"/>
              <w:jc w:val="center"/>
              <w:rPr>
                <w:rFonts w:hint="eastAsia" w:ascii="宋体" w:hAnsi="宋体" w:eastAsia="宋体" w:cs="宋体"/>
                <w:sz w:val="24"/>
                <w:szCs w:val="24"/>
              </w:rPr>
            </w:pPr>
            <w:r>
              <w:rPr>
                <w:rFonts w:hint="eastAsia" w:ascii="宋体" w:hAnsi="宋体" w:eastAsia="宋体" w:cs="宋体"/>
                <w:sz w:val="24"/>
                <w:szCs w:val="24"/>
              </w:rPr>
              <w:t>1</w:t>
            </w:r>
          </w:p>
        </w:tc>
        <w:tc>
          <w:tcPr>
            <w:tcW w:w="1577" w:type="dxa"/>
            <w:noWrap w:val="0"/>
            <w:vAlign w:val="center"/>
          </w:tcPr>
          <w:p>
            <w:pPr>
              <w:spacing w:line="400" w:lineRule="exact"/>
              <w:ind w:firstLine="0" w:firstLineChars="0"/>
              <w:rPr>
                <w:rFonts w:hint="eastAsia" w:ascii="宋体" w:hAnsi="宋体" w:eastAsia="宋体" w:cs="宋体"/>
                <w:sz w:val="24"/>
                <w:szCs w:val="24"/>
              </w:rPr>
            </w:pPr>
            <w:r>
              <w:rPr>
                <w:rFonts w:hint="eastAsia" w:ascii="宋体" w:hAnsi="宋体" w:eastAsia="宋体" w:cs="宋体"/>
                <w:sz w:val="24"/>
                <w:szCs w:val="24"/>
              </w:rPr>
              <w:t>磋商函（承诺函）</w:t>
            </w:r>
          </w:p>
        </w:tc>
        <w:tc>
          <w:tcPr>
            <w:tcW w:w="2323" w:type="dxa"/>
            <w:noWrap w:val="0"/>
            <w:vAlign w:val="center"/>
          </w:tcPr>
          <w:p>
            <w:pPr>
              <w:spacing w:line="400" w:lineRule="exact"/>
              <w:ind w:firstLine="0" w:firstLineChars="0"/>
              <w:rPr>
                <w:rFonts w:hint="eastAsia" w:ascii="宋体" w:hAnsi="宋体" w:eastAsia="宋体" w:cs="宋体"/>
                <w:sz w:val="24"/>
                <w:szCs w:val="24"/>
              </w:rPr>
            </w:pPr>
            <w:r>
              <w:rPr>
                <w:rFonts w:hint="eastAsia" w:ascii="宋体" w:hAnsi="宋体" w:eastAsia="宋体" w:cs="宋体"/>
                <w:sz w:val="24"/>
                <w:szCs w:val="24"/>
              </w:rPr>
              <w:t>按照竞争性磋商文件提供的格式提供</w:t>
            </w:r>
          </w:p>
        </w:tc>
        <w:tc>
          <w:tcPr>
            <w:tcW w:w="3884" w:type="dxa"/>
            <w:noWrap w:val="0"/>
            <w:vAlign w:val="center"/>
          </w:tcPr>
          <w:p>
            <w:pPr>
              <w:spacing w:line="400" w:lineRule="exact"/>
              <w:ind w:firstLine="0" w:firstLineChars="0"/>
              <w:rPr>
                <w:rFonts w:hint="eastAsia" w:ascii="宋体" w:hAnsi="宋体" w:eastAsia="宋体" w:cs="宋体"/>
                <w:sz w:val="24"/>
                <w:szCs w:val="24"/>
              </w:rPr>
            </w:pPr>
            <w:r>
              <w:rPr>
                <w:rFonts w:hint="eastAsia" w:ascii="宋体" w:hAnsi="宋体" w:eastAsia="宋体" w:cs="宋体"/>
                <w:sz w:val="24"/>
                <w:szCs w:val="24"/>
              </w:rPr>
              <w:t>按照竞争性磋商文件提供的格式如实填写且内容符合竞争性磋商文件要求。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745" w:type="dxa"/>
            <w:noWrap w:val="0"/>
            <w:vAlign w:val="center"/>
          </w:tcPr>
          <w:p>
            <w:pPr>
              <w:spacing w:line="400" w:lineRule="exact"/>
              <w:ind w:firstLine="0" w:firstLineChars="0"/>
              <w:jc w:val="center"/>
              <w:rPr>
                <w:rFonts w:hint="eastAsia" w:ascii="宋体" w:hAnsi="宋体" w:eastAsia="宋体" w:cs="宋体"/>
                <w:sz w:val="24"/>
                <w:szCs w:val="24"/>
              </w:rPr>
            </w:pPr>
            <w:r>
              <w:rPr>
                <w:rFonts w:hint="eastAsia" w:ascii="宋体" w:hAnsi="宋体" w:eastAsia="宋体" w:cs="宋体"/>
                <w:sz w:val="24"/>
                <w:szCs w:val="24"/>
              </w:rPr>
              <w:t>2</w:t>
            </w:r>
          </w:p>
        </w:tc>
        <w:tc>
          <w:tcPr>
            <w:tcW w:w="1577" w:type="dxa"/>
            <w:noWrap w:val="0"/>
            <w:vAlign w:val="center"/>
          </w:tcPr>
          <w:p>
            <w:pPr>
              <w:spacing w:line="400" w:lineRule="exact"/>
              <w:ind w:firstLine="0" w:firstLineChars="0"/>
              <w:rPr>
                <w:rFonts w:hint="eastAsia" w:ascii="宋体" w:hAnsi="宋体" w:eastAsia="宋体" w:cs="宋体"/>
                <w:bCs/>
                <w:kern w:val="2"/>
                <w:sz w:val="24"/>
                <w:szCs w:val="24"/>
                <w:lang w:val="en-US" w:eastAsia="zh-CN" w:bidi="ar-SA"/>
              </w:rPr>
            </w:pPr>
            <w:r>
              <w:rPr>
                <w:rFonts w:hint="eastAsia" w:ascii="宋体" w:hAnsi="宋体" w:eastAsia="宋体" w:cs="宋体"/>
                <w:sz w:val="24"/>
                <w:szCs w:val="24"/>
              </w:rPr>
              <w:t>法定代表人（</w:t>
            </w:r>
            <w:r>
              <w:rPr>
                <w:rFonts w:hint="eastAsia" w:ascii="宋体" w:hAnsi="宋体" w:eastAsia="宋体" w:cs="宋体"/>
                <w:sz w:val="24"/>
                <w:szCs w:val="24"/>
                <w:lang w:eastAsia="zh-CN"/>
              </w:rPr>
              <w:t>单位</w:t>
            </w:r>
            <w:r>
              <w:rPr>
                <w:rFonts w:hint="eastAsia" w:ascii="宋体" w:hAnsi="宋体" w:eastAsia="宋体" w:cs="宋体"/>
                <w:sz w:val="24"/>
                <w:szCs w:val="24"/>
              </w:rPr>
              <w:t>负责人）授权书</w:t>
            </w:r>
          </w:p>
        </w:tc>
        <w:tc>
          <w:tcPr>
            <w:tcW w:w="2323" w:type="dxa"/>
            <w:noWrap w:val="0"/>
            <w:vAlign w:val="center"/>
          </w:tcPr>
          <w:p>
            <w:pPr>
              <w:spacing w:line="400" w:lineRule="exact"/>
              <w:ind w:firstLine="0" w:firstLineChars="0"/>
              <w:rPr>
                <w:rFonts w:hint="eastAsia" w:ascii="宋体" w:hAnsi="宋体" w:eastAsia="宋体" w:cs="宋体"/>
                <w:bCs/>
                <w:kern w:val="2"/>
                <w:sz w:val="24"/>
                <w:szCs w:val="24"/>
                <w:lang w:val="en-US" w:eastAsia="zh-CN" w:bidi="ar-SA"/>
              </w:rPr>
            </w:pPr>
            <w:r>
              <w:rPr>
                <w:rFonts w:hint="eastAsia" w:ascii="宋体" w:hAnsi="宋体" w:eastAsia="宋体" w:cs="宋体"/>
                <w:sz w:val="24"/>
                <w:szCs w:val="24"/>
              </w:rPr>
              <w:t>按照竞争性磋商文件提供的格式提供,身份证复印件。</w:t>
            </w:r>
          </w:p>
        </w:tc>
        <w:tc>
          <w:tcPr>
            <w:tcW w:w="3884" w:type="dxa"/>
            <w:noWrap w:val="0"/>
            <w:vAlign w:val="center"/>
          </w:tcPr>
          <w:p>
            <w:pPr>
              <w:spacing w:line="400" w:lineRule="exact"/>
              <w:ind w:firstLine="0" w:firstLineChars="0"/>
              <w:rPr>
                <w:rFonts w:hint="eastAsia" w:ascii="宋体" w:hAnsi="宋体" w:eastAsia="宋体" w:cs="宋体"/>
                <w:kern w:val="2"/>
                <w:sz w:val="24"/>
                <w:szCs w:val="24"/>
                <w:lang w:val="en-US" w:eastAsia="zh-CN" w:bidi="ar-SA"/>
              </w:rPr>
            </w:pPr>
            <w:r>
              <w:rPr>
                <w:rFonts w:hint="eastAsia" w:ascii="宋体" w:hAnsi="宋体" w:eastAsia="宋体" w:cs="宋体"/>
                <w:sz w:val="24"/>
                <w:szCs w:val="24"/>
              </w:rPr>
              <w:t>按照竞争性磋商文件提供的格式如实填写且内容符合竞争性磋商文件要求。被授权人身份证复印件应当在有效期内，且应当加盖供应商单位公章。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745" w:type="dxa"/>
            <w:noWrap w:val="0"/>
            <w:vAlign w:val="center"/>
          </w:tcPr>
          <w:p>
            <w:pPr>
              <w:spacing w:line="400" w:lineRule="exact"/>
              <w:ind w:firstLine="0" w:firstLineChars="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w:t>
            </w:r>
          </w:p>
        </w:tc>
        <w:tc>
          <w:tcPr>
            <w:tcW w:w="1577" w:type="dxa"/>
            <w:noWrap w:val="0"/>
            <w:vAlign w:val="center"/>
          </w:tcPr>
          <w:p>
            <w:pPr>
              <w:spacing w:line="400" w:lineRule="exact"/>
              <w:ind w:firstLine="0" w:firstLineChars="0"/>
              <w:rPr>
                <w:rFonts w:hint="eastAsia" w:ascii="宋体" w:hAnsi="宋体" w:eastAsia="宋体" w:cs="宋体"/>
                <w:kern w:val="2"/>
                <w:sz w:val="24"/>
                <w:szCs w:val="24"/>
                <w:lang w:val="en-US" w:eastAsia="zh-CN" w:bidi="ar-SA"/>
              </w:rPr>
            </w:pPr>
            <w:r>
              <w:rPr>
                <w:rFonts w:hint="eastAsia" w:ascii="宋体" w:hAnsi="宋体" w:eastAsia="宋体" w:cs="宋体"/>
                <w:sz w:val="24"/>
                <w:szCs w:val="24"/>
              </w:rPr>
              <w:t>法定代表人（</w:t>
            </w:r>
            <w:r>
              <w:rPr>
                <w:rFonts w:hint="eastAsia" w:ascii="宋体" w:hAnsi="宋体" w:eastAsia="宋体" w:cs="宋体"/>
                <w:sz w:val="24"/>
                <w:szCs w:val="24"/>
                <w:lang w:eastAsia="zh-CN"/>
              </w:rPr>
              <w:t>单位</w:t>
            </w:r>
            <w:r>
              <w:rPr>
                <w:rFonts w:hint="eastAsia" w:ascii="宋体" w:hAnsi="宋体" w:eastAsia="宋体" w:cs="宋体"/>
                <w:sz w:val="24"/>
                <w:szCs w:val="24"/>
              </w:rPr>
              <w:t>负责人）身份证明</w:t>
            </w:r>
          </w:p>
        </w:tc>
        <w:tc>
          <w:tcPr>
            <w:tcW w:w="2323" w:type="dxa"/>
            <w:noWrap w:val="0"/>
            <w:vAlign w:val="center"/>
          </w:tcPr>
          <w:p>
            <w:pPr>
              <w:spacing w:line="400" w:lineRule="exact"/>
              <w:ind w:firstLine="0" w:firstLineChars="0"/>
              <w:rPr>
                <w:rFonts w:hint="eastAsia" w:ascii="宋体" w:hAnsi="宋体" w:eastAsia="宋体" w:cs="宋体"/>
                <w:kern w:val="2"/>
                <w:sz w:val="24"/>
                <w:szCs w:val="24"/>
                <w:lang w:val="en-US" w:eastAsia="zh-CN" w:bidi="ar-SA"/>
              </w:rPr>
            </w:pPr>
            <w:r>
              <w:rPr>
                <w:rFonts w:hint="eastAsia" w:ascii="宋体" w:hAnsi="宋体" w:eastAsia="宋体" w:cs="宋体"/>
                <w:sz w:val="24"/>
                <w:szCs w:val="24"/>
              </w:rPr>
              <w:t>按照竞争性磋商文件提供的格式提供身份证复印件。</w:t>
            </w:r>
          </w:p>
        </w:tc>
        <w:tc>
          <w:tcPr>
            <w:tcW w:w="3884" w:type="dxa"/>
            <w:noWrap w:val="0"/>
            <w:vAlign w:val="center"/>
          </w:tcPr>
          <w:p>
            <w:pPr>
              <w:spacing w:line="400" w:lineRule="exact"/>
              <w:ind w:firstLine="0" w:firstLineChars="0"/>
              <w:rPr>
                <w:rFonts w:hint="eastAsia" w:ascii="宋体" w:hAnsi="宋体" w:eastAsia="宋体" w:cs="宋体"/>
                <w:kern w:val="2"/>
                <w:sz w:val="24"/>
                <w:szCs w:val="24"/>
                <w:lang w:val="en-US" w:eastAsia="zh-CN" w:bidi="ar-SA"/>
              </w:rPr>
            </w:pPr>
            <w:r>
              <w:rPr>
                <w:rFonts w:hint="eastAsia" w:ascii="宋体" w:hAnsi="宋体" w:eastAsia="宋体" w:cs="宋体"/>
                <w:sz w:val="24"/>
                <w:szCs w:val="24"/>
              </w:rPr>
              <w:t>按照竞争性磋商文件提供的格式如实填写且内容符合竞争性磋商文件要求。法定代表人身份证复印件应当在有效期内，且应当加盖供应商单位公章。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 w:hRule="atLeast"/>
          <w:jc w:val="center"/>
        </w:trPr>
        <w:tc>
          <w:tcPr>
            <w:tcW w:w="745" w:type="dxa"/>
            <w:noWrap w:val="0"/>
            <w:vAlign w:val="center"/>
          </w:tcPr>
          <w:p>
            <w:pPr>
              <w:spacing w:line="400" w:lineRule="exact"/>
              <w:ind w:firstLine="0" w:firstLineChars="0"/>
              <w:jc w:val="center"/>
              <w:rPr>
                <w:rFonts w:hint="eastAsia" w:ascii="宋体" w:hAnsi="宋体" w:eastAsia="宋体" w:cs="宋体"/>
                <w:sz w:val="24"/>
                <w:szCs w:val="24"/>
              </w:rPr>
            </w:pPr>
            <w:r>
              <w:rPr>
                <w:rFonts w:hint="eastAsia" w:ascii="宋体" w:hAnsi="宋体" w:eastAsia="宋体" w:cs="宋体"/>
                <w:sz w:val="24"/>
                <w:szCs w:val="24"/>
              </w:rPr>
              <w:t>4</w:t>
            </w:r>
          </w:p>
        </w:tc>
        <w:tc>
          <w:tcPr>
            <w:tcW w:w="1577" w:type="dxa"/>
            <w:noWrap w:val="0"/>
            <w:vAlign w:val="center"/>
          </w:tcPr>
          <w:p>
            <w:pPr>
              <w:spacing w:line="400" w:lineRule="exact"/>
              <w:ind w:firstLine="0" w:firstLineChars="0"/>
              <w:rPr>
                <w:rFonts w:hint="eastAsia" w:ascii="宋体" w:hAnsi="宋体" w:eastAsia="宋体" w:cs="宋体"/>
                <w:sz w:val="24"/>
                <w:szCs w:val="24"/>
              </w:rPr>
            </w:pPr>
            <w:r>
              <w:rPr>
                <w:rFonts w:hint="eastAsia" w:ascii="宋体" w:hAnsi="宋体" w:eastAsia="宋体" w:cs="宋体"/>
                <w:sz w:val="24"/>
                <w:szCs w:val="24"/>
              </w:rPr>
              <w:t>具有独立承担民事责任的能力</w:t>
            </w:r>
          </w:p>
        </w:tc>
        <w:tc>
          <w:tcPr>
            <w:tcW w:w="2323" w:type="dxa"/>
            <w:noWrap w:val="0"/>
            <w:vAlign w:val="center"/>
          </w:tcPr>
          <w:p>
            <w:pPr>
              <w:spacing w:line="400" w:lineRule="exact"/>
              <w:ind w:firstLine="0" w:firstLineChars="0"/>
              <w:rPr>
                <w:rFonts w:hint="eastAsia" w:ascii="宋体" w:hAnsi="宋体" w:eastAsia="宋体" w:cs="宋体"/>
                <w:sz w:val="24"/>
                <w:szCs w:val="24"/>
              </w:rPr>
            </w:pPr>
            <w:r>
              <w:rPr>
                <w:rFonts w:hint="eastAsia" w:ascii="宋体" w:hAnsi="宋体" w:eastAsia="宋体" w:cs="宋体"/>
                <w:sz w:val="24"/>
                <w:szCs w:val="24"/>
              </w:rPr>
              <w:t>按照竞争性磋商文件提供的格式提供。</w:t>
            </w:r>
          </w:p>
        </w:tc>
        <w:tc>
          <w:tcPr>
            <w:tcW w:w="3884" w:type="dxa"/>
            <w:noWrap w:val="0"/>
            <w:vAlign w:val="center"/>
          </w:tcPr>
          <w:p>
            <w:pPr>
              <w:spacing w:line="400" w:lineRule="exact"/>
              <w:ind w:firstLine="0" w:firstLineChars="0"/>
              <w:rPr>
                <w:rFonts w:hint="eastAsia" w:ascii="宋体" w:hAnsi="宋体" w:eastAsia="宋体" w:cs="宋体"/>
                <w:sz w:val="24"/>
                <w:szCs w:val="24"/>
              </w:rPr>
            </w:pPr>
            <w:r>
              <w:rPr>
                <w:rFonts w:hint="eastAsia" w:ascii="宋体" w:hAnsi="宋体" w:eastAsia="宋体" w:cs="宋体"/>
                <w:sz w:val="24"/>
                <w:szCs w:val="24"/>
              </w:rPr>
              <w:t>按照竞争性磋商文件提供的格式如实填写且内容符合竞争性磋商文件要求。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 w:hRule="atLeast"/>
          <w:jc w:val="center"/>
        </w:trPr>
        <w:tc>
          <w:tcPr>
            <w:tcW w:w="745" w:type="dxa"/>
            <w:noWrap w:val="0"/>
            <w:vAlign w:val="center"/>
          </w:tcPr>
          <w:p>
            <w:pPr>
              <w:spacing w:line="400" w:lineRule="exact"/>
              <w:ind w:firstLine="0" w:firstLineChars="0"/>
              <w:jc w:val="center"/>
              <w:rPr>
                <w:rFonts w:hint="eastAsia" w:ascii="宋体" w:hAnsi="宋体" w:eastAsia="宋体" w:cs="宋体"/>
                <w:sz w:val="24"/>
                <w:szCs w:val="24"/>
              </w:rPr>
            </w:pPr>
            <w:r>
              <w:rPr>
                <w:rFonts w:hint="eastAsia" w:ascii="宋体" w:hAnsi="宋体" w:eastAsia="宋体" w:cs="宋体"/>
                <w:sz w:val="24"/>
                <w:szCs w:val="24"/>
              </w:rPr>
              <w:t>5</w:t>
            </w:r>
          </w:p>
        </w:tc>
        <w:tc>
          <w:tcPr>
            <w:tcW w:w="1577" w:type="dxa"/>
            <w:noWrap w:val="0"/>
            <w:vAlign w:val="center"/>
          </w:tcPr>
          <w:p>
            <w:pPr>
              <w:spacing w:line="400" w:lineRule="exact"/>
              <w:ind w:firstLine="0" w:firstLineChars="0"/>
              <w:rPr>
                <w:rFonts w:hint="eastAsia" w:ascii="宋体" w:hAnsi="宋体" w:eastAsia="宋体" w:cs="宋体"/>
                <w:sz w:val="24"/>
                <w:szCs w:val="24"/>
              </w:rPr>
            </w:pPr>
            <w:r>
              <w:rPr>
                <w:rFonts w:hint="eastAsia" w:ascii="宋体" w:hAnsi="宋体" w:eastAsia="宋体" w:cs="宋体"/>
                <w:sz w:val="24"/>
                <w:szCs w:val="24"/>
              </w:rPr>
              <w:t>具有良好的商业信誉</w:t>
            </w:r>
          </w:p>
        </w:tc>
        <w:tc>
          <w:tcPr>
            <w:tcW w:w="2323" w:type="dxa"/>
            <w:noWrap w:val="0"/>
            <w:vAlign w:val="center"/>
          </w:tcPr>
          <w:p>
            <w:pPr>
              <w:spacing w:line="400" w:lineRule="exact"/>
              <w:ind w:firstLine="0" w:firstLineChars="0"/>
              <w:rPr>
                <w:rFonts w:hint="eastAsia" w:ascii="宋体" w:hAnsi="宋体" w:eastAsia="宋体" w:cs="宋体"/>
                <w:sz w:val="24"/>
                <w:szCs w:val="24"/>
              </w:rPr>
            </w:pPr>
            <w:r>
              <w:rPr>
                <w:rFonts w:hint="eastAsia" w:ascii="宋体" w:hAnsi="宋体" w:eastAsia="宋体" w:cs="宋体"/>
                <w:sz w:val="24"/>
                <w:szCs w:val="24"/>
              </w:rPr>
              <w:t>按照竞争性磋商文件提供的格式提供。</w:t>
            </w:r>
          </w:p>
        </w:tc>
        <w:tc>
          <w:tcPr>
            <w:tcW w:w="3884" w:type="dxa"/>
            <w:noWrap w:val="0"/>
            <w:vAlign w:val="center"/>
          </w:tcPr>
          <w:p>
            <w:pPr>
              <w:spacing w:line="400" w:lineRule="exact"/>
              <w:ind w:firstLine="0" w:firstLineChars="0"/>
              <w:rPr>
                <w:rFonts w:hint="eastAsia" w:ascii="宋体" w:hAnsi="宋体" w:eastAsia="宋体" w:cs="宋体"/>
                <w:sz w:val="24"/>
                <w:szCs w:val="24"/>
              </w:rPr>
            </w:pPr>
            <w:r>
              <w:rPr>
                <w:rFonts w:hint="eastAsia" w:ascii="宋体" w:hAnsi="宋体" w:eastAsia="宋体" w:cs="宋体"/>
                <w:sz w:val="24"/>
                <w:szCs w:val="24"/>
              </w:rPr>
              <w:t>按照竞争性磋商文件提供的格式如实填写且内容符合竞争性磋商文件要求。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5" w:type="dxa"/>
            <w:noWrap w:val="0"/>
            <w:vAlign w:val="center"/>
          </w:tcPr>
          <w:p>
            <w:pPr>
              <w:spacing w:line="400" w:lineRule="exact"/>
              <w:ind w:firstLine="0" w:firstLineChars="0"/>
              <w:jc w:val="center"/>
              <w:rPr>
                <w:rFonts w:hint="eastAsia" w:ascii="宋体" w:hAnsi="宋体" w:eastAsia="宋体" w:cs="宋体"/>
                <w:sz w:val="24"/>
                <w:szCs w:val="24"/>
              </w:rPr>
            </w:pPr>
            <w:r>
              <w:rPr>
                <w:rFonts w:hint="eastAsia" w:ascii="宋体" w:hAnsi="宋体" w:eastAsia="宋体" w:cs="宋体"/>
                <w:sz w:val="24"/>
                <w:szCs w:val="24"/>
              </w:rPr>
              <w:t>6</w:t>
            </w:r>
          </w:p>
        </w:tc>
        <w:tc>
          <w:tcPr>
            <w:tcW w:w="1577" w:type="dxa"/>
            <w:noWrap w:val="0"/>
            <w:vAlign w:val="center"/>
          </w:tcPr>
          <w:p>
            <w:pPr>
              <w:spacing w:line="400" w:lineRule="exact"/>
              <w:ind w:firstLine="0" w:firstLineChars="0"/>
              <w:rPr>
                <w:rFonts w:hint="eastAsia" w:ascii="宋体" w:hAnsi="宋体" w:eastAsia="宋体" w:cs="宋体"/>
                <w:sz w:val="24"/>
                <w:szCs w:val="24"/>
              </w:rPr>
            </w:pPr>
            <w:r>
              <w:rPr>
                <w:rFonts w:hint="eastAsia" w:ascii="宋体" w:hAnsi="宋体" w:eastAsia="宋体" w:cs="宋体"/>
                <w:sz w:val="24"/>
                <w:szCs w:val="24"/>
              </w:rPr>
              <w:t>具有健全的财务会计制度</w:t>
            </w:r>
          </w:p>
        </w:tc>
        <w:tc>
          <w:tcPr>
            <w:tcW w:w="2323" w:type="dxa"/>
            <w:noWrap w:val="0"/>
            <w:vAlign w:val="center"/>
          </w:tcPr>
          <w:p>
            <w:pPr>
              <w:spacing w:line="400" w:lineRule="exact"/>
              <w:ind w:firstLine="0" w:firstLineChars="0"/>
              <w:rPr>
                <w:rFonts w:hint="eastAsia" w:ascii="宋体" w:hAnsi="宋体" w:eastAsia="宋体" w:cs="宋体"/>
                <w:sz w:val="24"/>
                <w:szCs w:val="24"/>
              </w:rPr>
            </w:pPr>
            <w:r>
              <w:rPr>
                <w:rFonts w:hint="eastAsia" w:ascii="宋体" w:hAnsi="宋体" w:eastAsia="宋体" w:cs="宋体"/>
                <w:sz w:val="24"/>
                <w:szCs w:val="24"/>
              </w:rPr>
              <w:t>按照竞争性磋商文件提供的格式提供。</w:t>
            </w:r>
          </w:p>
        </w:tc>
        <w:tc>
          <w:tcPr>
            <w:tcW w:w="3884" w:type="dxa"/>
            <w:noWrap w:val="0"/>
            <w:vAlign w:val="center"/>
          </w:tcPr>
          <w:p>
            <w:pPr>
              <w:spacing w:line="400" w:lineRule="exact"/>
              <w:ind w:firstLine="0" w:firstLineChars="0"/>
              <w:rPr>
                <w:rFonts w:hint="eastAsia" w:ascii="宋体" w:hAnsi="宋体" w:eastAsia="宋体" w:cs="宋体"/>
                <w:sz w:val="24"/>
                <w:szCs w:val="24"/>
              </w:rPr>
            </w:pPr>
            <w:r>
              <w:rPr>
                <w:rFonts w:hint="eastAsia" w:ascii="宋体" w:hAnsi="宋体" w:eastAsia="宋体" w:cs="宋体"/>
                <w:sz w:val="24"/>
                <w:szCs w:val="24"/>
              </w:rPr>
              <w:t>按照竞争性磋商文件提供的格式如实填写且内容符合竞争性磋商文件要求。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jc w:val="center"/>
        </w:trPr>
        <w:tc>
          <w:tcPr>
            <w:tcW w:w="745" w:type="dxa"/>
            <w:noWrap w:val="0"/>
            <w:vAlign w:val="center"/>
          </w:tcPr>
          <w:p>
            <w:pPr>
              <w:spacing w:line="400" w:lineRule="exact"/>
              <w:ind w:firstLine="0" w:firstLineChars="0"/>
              <w:jc w:val="center"/>
              <w:rPr>
                <w:rFonts w:hint="eastAsia" w:ascii="宋体" w:hAnsi="宋体" w:eastAsia="宋体" w:cs="宋体"/>
                <w:sz w:val="24"/>
                <w:szCs w:val="24"/>
              </w:rPr>
            </w:pPr>
            <w:r>
              <w:rPr>
                <w:rFonts w:hint="eastAsia" w:ascii="宋体" w:hAnsi="宋体" w:eastAsia="宋体" w:cs="宋体"/>
                <w:sz w:val="24"/>
                <w:szCs w:val="24"/>
              </w:rPr>
              <w:t>7</w:t>
            </w:r>
          </w:p>
        </w:tc>
        <w:tc>
          <w:tcPr>
            <w:tcW w:w="1577" w:type="dxa"/>
            <w:noWrap w:val="0"/>
            <w:vAlign w:val="center"/>
          </w:tcPr>
          <w:p>
            <w:pPr>
              <w:spacing w:line="400" w:lineRule="exact"/>
              <w:ind w:firstLine="0" w:firstLineChars="0"/>
              <w:rPr>
                <w:rFonts w:hint="eastAsia" w:ascii="宋体" w:hAnsi="宋体" w:eastAsia="宋体" w:cs="宋体"/>
                <w:sz w:val="24"/>
                <w:szCs w:val="24"/>
              </w:rPr>
            </w:pPr>
            <w:r>
              <w:rPr>
                <w:rFonts w:hint="eastAsia" w:ascii="宋体" w:hAnsi="宋体" w:eastAsia="宋体" w:cs="宋体"/>
                <w:sz w:val="24"/>
                <w:szCs w:val="24"/>
              </w:rPr>
              <w:t>具有履行合同所必需的设备和专业技术能力</w:t>
            </w:r>
          </w:p>
        </w:tc>
        <w:tc>
          <w:tcPr>
            <w:tcW w:w="2323" w:type="dxa"/>
            <w:noWrap w:val="0"/>
            <w:vAlign w:val="center"/>
          </w:tcPr>
          <w:p>
            <w:pPr>
              <w:spacing w:line="400" w:lineRule="exact"/>
              <w:ind w:firstLine="0" w:firstLineChars="0"/>
              <w:rPr>
                <w:rFonts w:hint="eastAsia" w:ascii="宋体" w:hAnsi="宋体" w:eastAsia="宋体" w:cs="宋体"/>
                <w:sz w:val="24"/>
                <w:szCs w:val="24"/>
              </w:rPr>
            </w:pPr>
            <w:r>
              <w:rPr>
                <w:rFonts w:hint="eastAsia" w:ascii="宋体" w:hAnsi="宋体" w:eastAsia="宋体" w:cs="宋体"/>
                <w:sz w:val="24"/>
                <w:szCs w:val="24"/>
              </w:rPr>
              <w:t>按照竞争性磋商文件提供的格式提供。</w:t>
            </w:r>
          </w:p>
        </w:tc>
        <w:tc>
          <w:tcPr>
            <w:tcW w:w="3884" w:type="dxa"/>
            <w:noWrap w:val="0"/>
            <w:vAlign w:val="center"/>
          </w:tcPr>
          <w:p>
            <w:pPr>
              <w:spacing w:line="400" w:lineRule="exact"/>
              <w:ind w:firstLine="0" w:firstLineChars="0"/>
              <w:rPr>
                <w:rFonts w:hint="eastAsia" w:ascii="宋体" w:hAnsi="宋体" w:eastAsia="宋体" w:cs="宋体"/>
                <w:sz w:val="24"/>
                <w:szCs w:val="24"/>
              </w:rPr>
            </w:pPr>
            <w:r>
              <w:rPr>
                <w:rFonts w:hint="eastAsia" w:ascii="宋体" w:hAnsi="宋体" w:eastAsia="宋体" w:cs="宋体"/>
                <w:sz w:val="24"/>
                <w:szCs w:val="24"/>
              </w:rPr>
              <w:t>按照竞争性磋商文件提供的格式如实填写且内容符合竞争性磋商文件要求。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jc w:val="center"/>
        </w:trPr>
        <w:tc>
          <w:tcPr>
            <w:tcW w:w="745" w:type="dxa"/>
            <w:noWrap w:val="0"/>
            <w:vAlign w:val="center"/>
          </w:tcPr>
          <w:p>
            <w:pPr>
              <w:spacing w:line="400" w:lineRule="exact"/>
              <w:ind w:firstLine="0" w:firstLineChars="0"/>
              <w:jc w:val="center"/>
              <w:rPr>
                <w:rFonts w:hint="eastAsia" w:ascii="宋体" w:hAnsi="宋体" w:eastAsia="宋体" w:cs="宋体"/>
                <w:sz w:val="24"/>
                <w:szCs w:val="24"/>
              </w:rPr>
            </w:pPr>
            <w:r>
              <w:rPr>
                <w:rFonts w:hint="eastAsia" w:ascii="宋体" w:hAnsi="宋体" w:eastAsia="宋体" w:cs="宋体"/>
                <w:sz w:val="24"/>
                <w:szCs w:val="24"/>
              </w:rPr>
              <w:t>8</w:t>
            </w:r>
          </w:p>
        </w:tc>
        <w:tc>
          <w:tcPr>
            <w:tcW w:w="1577" w:type="dxa"/>
            <w:noWrap w:val="0"/>
            <w:vAlign w:val="center"/>
          </w:tcPr>
          <w:p>
            <w:pPr>
              <w:spacing w:line="400" w:lineRule="exact"/>
              <w:ind w:firstLine="0" w:firstLineChars="0"/>
              <w:rPr>
                <w:rFonts w:hint="eastAsia" w:ascii="宋体" w:hAnsi="宋体" w:eastAsia="宋体" w:cs="宋体"/>
                <w:sz w:val="24"/>
                <w:szCs w:val="24"/>
              </w:rPr>
            </w:pPr>
            <w:r>
              <w:rPr>
                <w:rFonts w:hint="eastAsia" w:ascii="宋体" w:hAnsi="宋体" w:eastAsia="宋体" w:cs="宋体"/>
                <w:sz w:val="24"/>
                <w:szCs w:val="24"/>
              </w:rPr>
              <w:t>具有依法缴纳税收的良好记录</w:t>
            </w:r>
          </w:p>
        </w:tc>
        <w:tc>
          <w:tcPr>
            <w:tcW w:w="2323" w:type="dxa"/>
            <w:noWrap w:val="0"/>
            <w:vAlign w:val="center"/>
          </w:tcPr>
          <w:p>
            <w:pPr>
              <w:spacing w:line="400" w:lineRule="exact"/>
              <w:ind w:firstLine="0" w:firstLineChars="0"/>
              <w:rPr>
                <w:rFonts w:hint="eastAsia" w:ascii="宋体" w:hAnsi="宋体" w:eastAsia="宋体" w:cs="宋体"/>
                <w:sz w:val="24"/>
                <w:szCs w:val="24"/>
              </w:rPr>
            </w:pPr>
            <w:r>
              <w:rPr>
                <w:rFonts w:hint="eastAsia" w:ascii="宋体" w:hAnsi="宋体" w:eastAsia="宋体" w:cs="宋体"/>
                <w:sz w:val="24"/>
                <w:szCs w:val="24"/>
              </w:rPr>
              <w:t>按照竞争性磋商文件提供的格式提供。</w:t>
            </w:r>
          </w:p>
        </w:tc>
        <w:tc>
          <w:tcPr>
            <w:tcW w:w="3884" w:type="dxa"/>
            <w:noWrap w:val="0"/>
            <w:vAlign w:val="center"/>
          </w:tcPr>
          <w:p>
            <w:pPr>
              <w:spacing w:line="400" w:lineRule="exact"/>
              <w:ind w:firstLine="0" w:firstLineChars="0"/>
              <w:rPr>
                <w:rFonts w:hint="eastAsia" w:ascii="宋体" w:hAnsi="宋体" w:eastAsia="宋体" w:cs="宋体"/>
                <w:sz w:val="24"/>
                <w:szCs w:val="24"/>
              </w:rPr>
            </w:pPr>
            <w:r>
              <w:rPr>
                <w:rFonts w:hint="eastAsia" w:ascii="宋体" w:hAnsi="宋体" w:eastAsia="宋体" w:cs="宋体"/>
                <w:sz w:val="24"/>
                <w:szCs w:val="24"/>
              </w:rPr>
              <w:t>按照竞争性磋商文件提供的格式如实填写且内容符合竞争性磋商文件要求。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5" w:type="dxa"/>
            <w:noWrap w:val="0"/>
            <w:vAlign w:val="center"/>
          </w:tcPr>
          <w:p>
            <w:pPr>
              <w:spacing w:line="400" w:lineRule="exact"/>
              <w:ind w:firstLine="0" w:firstLineChars="0"/>
              <w:jc w:val="center"/>
              <w:rPr>
                <w:rFonts w:hint="eastAsia" w:ascii="宋体" w:hAnsi="宋体" w:eastAsia="宋体" w:cs="宋体"/>
                <w:sz w:val="24"/>
                <w:szCs w:val="24"/>
              </w:rPr>
            </w:pPr>
            <w:r>
              <w:rPr>
                <w:rFonts w:hint="eastAsia" w:ascii="宋体" w:hAnsi="宋体" w:eastAsia="宋体" w:cs="宋体"/>
                <w:sz w:val="24"/>
                <w:szCs w:val="24"/>
              </w:rPr>
              <w:t>9</w:t>
            </w:r>
          </w:p>
        </w:tc>
        <w:tc>
          <w:tcPr>
            <w:tcW w:w="1577" w:type="dxa"/>
            <w:noWrap w:val="0"/>
            <w:vAlign w:val="center"/>
          </w:tcPr>
          <w:p>
            <w:pPr>
              <w:spacing w:line="400" w:lineRule="exact"/>
              <w:ind w:firstLine="0" w:firstLineChars="0"/>
              <w:rPr>
                <w:rFonts w:hint="eastAsia" w:ascii="宋体" w:hAnsi="宋体" w:eastAsia="宋体" w:cs="宋体"/>
                <w:sz w:val="24"/>
                <w:szCs w:val="24"/>
              </w:rPr>
            </w:pPr>
            <w:r>
              <w:rPr>
                <w:rFonts w:hint="eastAsia" w:ascii="宋体" w:hAnsi="宋体" w:eastAsia="宋体" w:cs="宋体"/>
                <w:sz w:val="24"/>
                <w:szCs w:val="24"/>
              </w:rPr>
              <w:t>具有依法缴纳社会保障资金的良好记录</w:t>
            </w:r>
          </w:p>
        </w:tc>
        <w:tc>
          <w:tcPr>
            <w:tcW w:w="2323" w:type="dxa"/>
            <w:noWrap w:val="0"/>
            <w:vAlign w:val="center"/>
          </w:tcPr>
          <w:p>
            <w:pPr>
              <w:spacing w:line="400" w:lineRule="exact"/>
              <w:ind w:firstLine="0" w:firstLineChars="0"/>
              <w:rPr>
                <w:rFonts w:hint="eastAsia" w:ascii="宋体" w:hAnsi="宋体" w:eastAsia="宋体" w:cs="宋体"/>
                <w:sz w:val="24"/>
                <w:szCs w:val="24"/>
              </w:rPr>
            </w:pPr>
            <w:r>
              <w:rPr>
                <w:rFonts w:hint="eastAsia" w:ascii="宋体" w:hAnsi="宋体" w:eastAsia="宋体" w:cs="宋体"/>
                <w:sz w:val="24"/>
                <w:szCs w:val="24"/>
              </w:rPr>
              <w:t>按照竞争性磋商文件提供的格式提供。</w:t>
            </w:r>
          </w:p>
        </w:tc>
        <w:tc>
          <w:tcPr>
            <w:tcW w:w="3884" w:type="dxa"/>
            <w:noWrap w:val="0"/>
            <w:vAlign w:val="center"/>
          </w:tcPr>
          <w:p>
            <w:pPr>
              <w:spacing w:line="400" w:lineRule="exact"/>
              <w:ind w:firstLine="0" w:firstLineChars="0"/>
              <w:rPr>
                <w:rFonts w:hint="eastAsia" w:ascii="宋体" w:hAnsi="宋体" w:eastAsia="宋体" w:cs="宋体"/>
                <w:sz w:val="24"/>
                <w:szCs w:val="24"/>
              </w:rPr>
            </w:pPr>
            <w:r>
              <w:rPr>
                <w:rFonts w:hint="eastAsia" w:ascii="宋体" w:hAnsi="宋体" w:eastAsia="宋体" w:cs="宋体"/>
                <w:sz w:val="24"/>
                <w:szCs w:val="24"/>
              </w:rPr>
              <w:t>按照竞争性磋商文件提供的格式如实填写且内容符合竞争性磋商文件要求。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5" w:type="dxa"/>
            <w:noWrap w:val="0"/>
            <w:vAlign w:val="center"/>
          </w:tcPr>
          <w:p>
            <w:pPr>
              <w:spacing w:line="400" w:lineRule="exact"/>
              <w:ind w:firstLine="0" w:firstLineChars="0"/>
              <w:jc w:val="center"/>
              <w:rPr>
                <w:rFonts w:hint="eastAsia" w:ascii="宋体" w:hAnsi="宋体" w:eastAsia="宋体" w:cs="宋体"/>
                <w:sz w:val="24"/>
                <w:szCs w:val="24"/>
              </w:rPr>
            </w:pPr>
            <w:r>
              <w:rPr>
                <w:rFonts w:hint="eastAsia" w:ascii="宋体" w:hAnsi="宋体" w:eastAsia="宋体" w:cs="宋体"/>
                <w:sz w:val="24"/>
                <w:szCs w:val="24"/>
              </w:rPr>
              <w:t>10</w:t>
            </w:r>
          </w:p>
        </w:tc>
        <w:tc>
          <w:tcPr>
            <w:tcW w:w="1577" w:type="dxa"/>
            <w:noWrap w:val="0"/>
            <w:vAlign w:val="center"/>
          </w:tcPr>
          <w:p>
            <w:pPr>
              <w:spacing w:line="400" w:lineRule="exact"/>
              <w:ind w:firstLine="0" w:firstLineChars="0"/>
              <w:rPr>
                <w:rFonts w:hint="eastAsia" w:ascii="宋体" w:hAnsi="宋体" w:eastAsia="宋体" w:cs="宋体"/>
                <w:sz w:val="24"/>
                <w:szCs w:val="24"/>
              </w:rPr>
            </w:pPr>
            <w:r>
              <w:rPr>
                <w:rFonts w:hint="eastAsia" w:ascii="宋体" w:hAnsi="宋体" w:eastAsia="宋体" w:cs="宋体"/>
                <w:sz w:val="24"/>
                <w:szCs w:val="24"/>
              </w:rPr>
              <w:t>参加本次政府采购活动前三年内，在经营活动中没有重大违法记录</w:t>
            </w:r>
          </w:p>
        </w:tc>
        <w:tc>
          <w:tcPr>
            <w:tcW w:w="2323" w:type="dxa"/>
            <w:noWrap w:val="0"/>
            <w:vAlign w:val="center"/>
          </w:tcPr>
          <w:p>
            <w:pPr>
              <w:spacing w:line="400" w:lineRule="exact"/>
              <w:ind w:firstLine="0" w:firstLineChars="0"/>
              <w:rPr>
                <w:rFonts w:hint="eastAsia" w:ascii="宋体" w:hAnsi="宋体" w:eastAsia="宋体" w:cs="宋体"/>
                <w:sz w:val="24"/>
                <w:szCs w:val="24"/>
              </w:rPr>
            </w:pPr>
            <w:r>
              <w:rPr>
                <w:rFonts w:hint="eastAsia" w:ascii="宋体" w:hAnsi="宋体" w:eastAsia="宋体" w:cs="宋体"/>
                <w:sz w:val="24"/>
                <w:szCs w:val="24"/>
              </w:rPr>
              <w:t>按照竞争性磋商文件提供的格式提供。</w:t>
            </w:r>
          </w:p>
        </w:tc>
        <w:tc>
          <w:tcPr>
            <w:tcW w:w="3884" w:type="dxa"/>
            <w:noWrap w:val="0"/>
            <w:vAlign w:val="center"/>
          </w:tcPr>
          <w:p>
            <w:pPr>
              <w:spacing w:line="400" w:lineRule="exact"/>
              <w:ind w:firstLine="0" w:firstLineChars="0"/>
              <w:rPr>
                <w:rFonts w:hint="eastAsia" w:ascii="宋体" w:hAnsi="宋体" w:eastAsia="宋体" w:cs="宋体"/>
                <w:sz w:val="24"/>
                <w:szCs w:val="24"/>
              </w:rPr>
            </w:pPr>
            <w:r>
              <w:rPr>
                <w:rFonts w:hint="eastAsia" w:ascii="宋体" w:hAnsi="宋体" w:eastAsia="宋体" w:cs="宋体"/>
                <w:sz w:val="24"/>
                <w:szCs w:val="24"/>
              </w:rPr>
              <w:t>按照竞争性磋商文件提供的格式如实填写且内容符合竞争性磋商文件要求。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2" w:hRule="atLeast"/>
          <w:jc w:val="center"/>
        </w:trPr>
        <w:tc>
          <w:tcPr>
            <w:tcW w:w="745" w:type="dxa"/>
            <w:noWrap w:val="0"/>
            <w:vAlign w:val="center"/>
          </w:tcPr>
          <w:p>
            <w:pPr>
              <w:spacing w:line="400" w:lineRule="exact"/>
              <w:ind w:firstLine="0" w:firstLineChars="0"/>
              <w:jc w:val="center"/>
              <w:rPr>
                <w:rFonts w:hint="eastAsia" w:ascii="宋体" w:hAnsi="宋体" w:eastAsia="宋体" w:cs="宋体"/>
                <w:sz w:val="24"/>
                <w:szCs w:val="24"/>
              </w:rPr>
            </w:pPr>
            <w:r>
              <w:rPr>
                <w:rFonts w:hint="eastAsia" w:ascii="宋体" w:hAnsi="宋体" w:eastAsia="宋体" w:cs="宋体"/>
                <w:sz w:val="24"/>
                <w:szCs w:val="24"/>
              </w:rPr>
              <w:t>11</w:t>
            </w:r>
          </w:p>
        </w:tc>
        <w:tc>
          <w:tcPr>
            <w:tcW w:w="1577" w:type="dxa"/>
            <w:noWrap w:val="0"/>
            <w:vAlign w:val="center"/>
          </w:tcPr>
          <w:p>
            <w:pPr>
              <w:spacing w:line="400" w:lineRule="exact"/>
              <w:ind w:firstLine="0" w:firstLineChars="0"/>
              <w:rPr>
                <w:rFonts w:hint="eastAsia" w:ascii="宋体" w:hAnsi="宋体" w:eastAsia="宋体" w:cs="宋体"/>
                <w:sz w:val="24"/>
                <w:szCs w:val="24"/>
              </w:rPr>
            </w:pPr>
            <w:r>
              <w:rPr>
                <w:rFonts w:hint="eastAsia" w:ascii="宋体" w:hAnsi="宋体" w:eastAsia="宋体" w:cs="宋体"/>
                <w:sz w:val="24"/>
                <w:szCs w:val="24"/>
                <w:lang w:val="en-US" w:eastAsia="zh-CN"/>
              </w:rPr>
              <w:t>法律、行政法规规定的其他条件</w:t>
            </w:r>
          </w:p>
        </w:tc>
        <w:tc>
          <w:tcPr>
            <w:tcW w:w="2323" w:type="dxa"/>
            <w:noWrap w:val="0"/>
            <w:vAlign w:val="center"/>
          </w:tcPr>
          <w:p>
            <w:pPr>
              <w:spacing w:line="400" w:lineRule="exact"/>
              <w:ind w:firstLine="0" w:firstLineChars="0"/>
              <w:rPr>
                <w:rFonts w:hint="eastAsia" w:ascii="宋体" w:hAnsi="宋体" w:eastAsia="宋体" w:cs="宋体"/>
                <w:sz w:val="24"/>
                <w:szCs w:val="24"/>
              </w:rPr>
            </w:pPr>
            <w:r>
              <w:rPr>
                <w:rFonts w:hint="eastAsia" w:ascii="宋体" w:hAnsi="宋体" w:eastAsia="宋体" w:cs="宋体"/>
                <w:sz w:val="24"/>
                <w:szCs w:val="24"/>
              </w:rPr>
              <w:t>按照竞争性磋商文件提供的格式提供。</w:t>
            </w:r>
          </w:p>
        </w:tc>
        <w:tc>
          <w:tcPr>
            <w:tcW w:w="3884" w:type="dxa"/>
            <w:noWrap w:val="0"/>
            <w:vAlign w:val="center"/>
          </w:tcPr>
          <w:p>
            <w:pPr>
              <w:spacing w:line="400" w:lineRule="exact"/>
              <w:ind w:firstLine="0" w:firstLineChars="0"/>
              <w:rPr>
                <w:rFonts w:hint="eastAsia" w:ascii="宋体" w:hAnsi="宋体" w:eastAsia="宋体" w:cs="宋体"/>
                <w:sz w:val="24"/>
                <w:szCs w:val="24"/>
              </w:rPr>
            </w:pPr>
            <w:r>
              <w:rPr>
                <w:rFonts w:hint="eastAsia" w:ascii="宋体" w:hAnsi="宋体" w:eastAsia="宋体" w:cs="宋体"/>
                <w:sz w:val="24"/>
                <w:szCs w:val="24"/>
              </w:rPr>
              <w:t>按照竞争性磋商文件提供的格式如实填写且内容符合竞争性磋商文件要求。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2" w:hRule="atLeast"/>
          <w:jc w:val="center"/>
        </w:trPr>
        <w:tc>
          <w:tcPr>
            <w:tcW w:w="745" w:type="dxa"/>
            <w:noWrap w:val="0"/>
            <w:vAlign w:val="center"/>
          </w:tcPr>
          <w:p>
            <w:pPr>
              <w:spacing w:line="400" w:lineRule="exact"/>
              <w:ind w:firstLine="0" w:firstLineChars="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12</w:t>
            </w:r>
          </w:p>
        </w:tc>
        <w:tc>
          <w:tcPr>
            <w:tcW w:w="1577" w:type="dxa"/>
            <w:noWrap w:val="0"/>
            <w:vAlign w:val="center"/>
          </w:tcPr>
          <w:p>
            <w:pPr>
              <w:spacing w:line="400" w:lineRule="exact"/>
              <w:ind w:firstLine="0" w:firstLineChars="0"/>
              <w:rPr>
                <w:rFonts w:hint="eastAsia" w:ascii="宋体" w:hAnsi="宋体" w:eastAsia="宋体" w:cs="宋体"/>
                <w:sz w:val="24"/>
                <w:szCs w:val="24"/>
                <w:lang w:val="en-US" w:eastAsia="zh-CN"/>
              </w:rPr>
            </w:pPr>
            <w:r>
              <w:rPr>
                <w:rFonts w:hint="eastAsia" w:ascii="宋体" w:hAnsi="宋体" w:eastAsia="宋体" w:cs="宋体"/>
                <w:sz w:val="24"/>
                <w:szCs w:val="24"/>
              </w:rPr>
              <w:t>根据采购项目提出的特殊条件</w:t>
            </w:r>
          </w:p>
        </w:tc>
        <w:tc>
          <w:tcPr>
            <w:tcW w:w="2323" w:type="dxa"/>
            <w:noWrap w:val="0"/>
            <w:vAlign w:val="center"/>
          </w:tcPr>
          <w:p>
            <w:pPr>
              <w:spacing w:line="400" w:lineRule="exact"/>
              <w:ind w:firstLine="0" w:firstLineChars="0"/>
              <w:rPr>
                <w:rFonts w:hint="eastAsia" w:ascii="宋体" w:hAnsi="宋体" w:eastAsia="宋体" w:cs="宋体"/>
                <w:sz w:val="24"/>
                <w:szCs w:val="24"/>
                <w:lang w:val="en-US" w:eastAsia="zh-CN"/>
              </w:rPr>
            </w:pPr>
            <w:r>
              <w:rPr>
                <w:rFonts w:hint="eastAsia" w:ascii="宋体" w:hAnsi="宋体" w:eastAsia="宋体" w:cs="宋体"/>
                <w:sz w:val="24"/>
                <w:szCs w:val="24"/>
              </w:rPr>
              <w:t>按照竞争性磋商文件提供的格式提供。</w:t>
            </w:r>
          </w:p>
        </w:tc>
        <w:tc>
          <w:tcPr>
            <w:tcW w:w="3884" w:type="dxa"/>
            <w:noWrap w:val="0"/>
            <w:vAlign w:val="center"/>
          </w:tcPr>
          <w:p>
            <w:pPr>
              <w:spacing w:line="400" w:lineRule="exact"/>
              <w:ind w:firstLine="0" w:firstLineChars="0"/>
              <w:rPr>
                <w:rFonts w:hint="eastAsia" w:ascii="宋体" w:hAnsi="宋体" w:eastAsia="宋体" w:cs="宋体"/>
                <w:kern w:val="2"/>
                <w:sz w:val="24"/>
                <w:szCs w:val="24"/>
                <w:lang w:val="en-US" w:eastAsia="zh-CN" w:bidi="ar-SA"/>
              </w:rPr>
            </w:pPr>
            <w:r>
              <w:rPr>
                <w:rFonts w:hint="eastAsia" w:ascii="宋体" w:hAnsi="宋体" w:eastAsia="宋体" w:cs="宋体"/>
                <w:sz w:val="24"/>
                <w:szCs w:val="24"/>
              </w:rPr>
              <w:t>按照竞争性磋商文件提供的格式如实填写且内容符合竞争性磋商文件要求。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2" w:hRule="atLeast"/>
          <w:jc w:val="center"/>
        </w:trPr>
        <w:tc>
          <w:tcPr>
            <w:tcW w:w="745" w:type="dxa"/>
            <w:noWrap w:val="0"/>
            <w:vAlign w:val="center"/>
          </w:tcPr>
          <w:p>
            <w:pPr>
              <w:spacing w:line="400" w:lineRule="exact"/>
              <w:ind w:firstLine="0" w:firstLineChars="0"/>
              <w:jc w:val="center"/>
              <w:rPr>
                <w:rFonts w:hint="eastAsia" w:ascii="宋体" w:hAnsi="宋体" w:eastAsia="宋体" w:cs="宋体"/>
                <w:sz w:val="24"/>
                <w:szCs w:val="24"/>
                <w:lang w:eastAsia="zh-CN"/>
              </w:rPr>
            </w:pPr>
            <w:r>
              <w:rPr>
                <w:rFonts w:hint="eastAsia" w:ascii="宋体" w:hAnsi="宋体" w:eastAsia="宋体" w:cs="宋体"/>
                <w:sz w:val="24"/>
                <w:szCs w:val="24"/>
              </w:rPr>
              <w:t>1</w:t>
            </w:r>
            <w:r>
              <w:rPr>
                <w:rFonts w:hint="eastAsia" w:ascii="宋体" w:hAnsi="宋体" w:cs="宋体"/>
                <w:sz w:val="24"/>
                <w:szCs w:val="24"/>
                <w:lang w:val="en-US" w:eastAsia="zh-CN"/>
              </w:rPr>
              <w:t>3</w:t>
            </w:r>
          </w:p>
        </w:tc>
        <w:tc>
          <w:tcPr>
            <w:tcW w:w="1577" w:type="dxa"/>
            <w:noWrap w:val="0"/>
            <w:vAlign w:val="center"/>
          </w:tcPr>
          <w:p>
            <w:pPr>
              <w:spacing w:line="400" w:lineRule="exact"/>
              <w:ind w:firstLine="0" w:firstLineChars="0"/>
              <w:rPr>
                <w:rFonts w:hint="eastAsia" w:ascii="宋体" w:hAnsi="宋体" w:eastAsia="宋体" w:cs="宋体"/>
                <w:sz w:val="24"/>
                <w:szCs w:val="24"/>
              </w:rPr>
            </w:pPr>
            <w:r>
              <w:rPr>
                <w:rFonts w:hint="eastAsia" w:ascii="宋体" w:hAnsi="宋体" w:eastAsia="宋体" w:cs="宋体"/>
                <w:sz w:val="24"/>
                <w:szCs w:val="24"/>
              </w:rPr>
              <w:t>本项目不接受联合体参与，不得转包、分包的承诺</w:t>
            </w:r>
          </w:p>
        </w:tc>
        <w:tc>
          <w:tcPr>
            <w:tcW w:w="2323" w:type="dxa"/>
            <w:noWrap w:val="0"/>
            <w:vAlign w:val="center"/>
          </w:tcPr>
          <w:p>
            <w:pPr>
              <w:spacing w:line="400" w:lineRule="exact"/>
              <w:ind w:firstLine="0" w:firstLineChars="0"/>
              <w:rPr>
                <w:rFonts w:hint="eastAsia" w:ascii="宋体" w:hAnsi="宋体" w:eastAsia="宋体" w:cs="宋体"/>
                <w:sz w:val="24"/>
                <w:szCs w:val="24"/>
              </w:rPr>
            </w:pPr>
            <w:r>
              <w:rPr>
                <w:rFonts w:hint="eastAsia" w:ascii="宋体" w:hAnsi="宋体" w:eastAsia="宋体" w:cs="宋体"/>
                <w:sz w:val="24"/>
                <w:szCs w:val="24"/>
              </w:rPr>
              <w:t>按照竞争性磋商文件提供的格式提供。</w:t>
            </w:r>
          </w:p>
        </w:tc>
        <w:tc>
          <w:tcPr>
            <w:tcW w:w="3884" w:type="dxa"/>
            <w:noWrap w:val="0"/>
            <w:vAlign w:val="center"/>
          </w:tcPr>
          <w:p>
            <w:pPr>
              <w:spacing w:line="400" w:lineRule="exact"/>
              <w:ind w:firstLine="0" w:firstLineChars="0"/>
              <w:rPr>
                <w:rFonts w:hint="eastAsia" w:ascii="宋体" w:hAnsi="宋体" w:eastAsia="宋体" w:cs="宋体"/>
                <w:sz w:val="24"/>
                <w:szCs w:val="24"/>
              </w:rPr>
            </w:pPr>
            <w:r>
              <w:rPr>
                <w:rFonts w:hint="eastAsia" w:ascii="宋体" w:hAnsi="宋体" w:eastAsia="宋体" w:cs="宋体"/>
                <w:sz w:val="24"/>
                <w:szCs w:val="24"/>
              </w:rPr>
              <w:t>按照竞争性磋商文件提供的格式如实填写且内容符合竞争性磋商文件要求。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2" w:hRule="atLeast"/>
          <w:jc w:val="center"/>
        </w:trPr>
        <w:tc>
          <w:tcPr>
            <w:tcW w:w="745" w:type="dxa"/>
            <w:noWrap w:val="0"/>
            <w:vAlign w:val="center"/>
          </w:tcPr>
          <w:p>
            <w:pPr>
              <w:spacing w:line="400" w:lineRule="exact"/>
              <w:ind w:firstLine="0" w:firstLineChars="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w:t>
            </w:r>
            <w:r>
              <w:rPr>
                <w:rFonts w:hint="eastAsia" w:ascii="宋体" w:hAnsi="宋体" w:cs="宋体"/>
                <w:sz w:val="24"/>
                <w:szCs w:val="24"/>
                <w:lang w:val="en-US" w:eastAsia="zh-CN"/>
              </w:rPr>
              <w:t>4</w:t>
            </w:r>
          </w:p>
        </w:tc>
        <w:tc>
          <w:tcPr>
            <w:tcW w:w="1577" w:type="dxa"/>
            <w:noWrap w:val="0"/>
            <w:vAlign w:val="center"/>
          </w:tcPr>
          <w:p>
            <w:pPr>
              <w:spacing w:line="400" w:lineRule="exact"/>
              <w:ind w:firstLine="0" w:firstLineChars="0"/>
              <w:rPr>
                <w:rFonts w:hint="eastAsia" w:ascii="宋体" w:hAnsi="宋体" w:eastAsia="宋体" w:cs="宋体"/>
                <w:sz w:val="24"/>
                <w:szCs w:val="24"/>
              </w:rPr>
            </w:pPr>
            <w:r>
              <w:rPr>
                <w:rFonts w:hint="eastAsia" w:ascii="宋体" w:hAnsi="宋体" w:eastAsia="宋体" w:cs="宋体"/>
                <w:sz w:val="24"/>
                <w:szCs w:val="24"/>
                <w:lang w:val="en-US" w:eastAsia="zh-CN"/>
              </w:rPr>
              <w:t>中小企业声明 函、残疾人福 利性单位声明 函、监狱企业 声明函</w:t>
            </w:r>
          </w:p>
        </w:tc>
        <w:tc>
          <w:tcPr>
            <w:tcW w:w="2323" w:type="dxa"/>
            <w:noWrap w:val="0"/>
            <w:vAlign w:val="center"/>
          </w:tcPr>
          <w:p>
            <w:pPr>
              <w:spacing w:line="400" w:lineRule="exact"/>
              <w:ind w:firstLine="0" w:firstLineChars="0"/>
              <w:rPr>
                <w:rFonts w:hint="eastAsia" w:ascii="宋体" w:hAnsi="宋体" w:eastAsia="宋体" w:cs="宋体"/>
                <w:kern w:val="2"/>
                <w:sz w:val="24"/>
                <w:szCs w:val="24"/>
                <w:lang w:val="en-US" w:eastAsia="zh-CN" w:bidi="ar-SA"/>
              </w:rPr>
            </w:pPr>
            <w:r>
              <w:rPr>
                <w:rFonts w:hint="eastAsia" w:ascii="宋体" w:hAnsi="宋体" w:eastAsia="宋体" w:cs="宋体"/>
                <w:sz w:val="24"/>
                <w:szCs w:val="24"/>
              </w:rPr>
              <w:t>按照竞争性磋商文件提供的格式提供。</w:t>
            </w:r>
          </w:p>
        </w:tc>
        <w:tc>
          <w:tcPr>
            <w:tcW w:w="3884" w:type="dxa"/>
            <w:noWrap w:val="0"/>
            <w:vAlign w:val="center"/>
          </w:tcPr>
          <w:p>
            <w:pPr>
              <w:spacing w:line="400" w:lineRule="exact"/>
              <w:ind w:firstLine="0" w:firstLineChars="0"/>
              <w:rPr>
                <w:rFonts w:hint="eastAsia" w:ascii="宋体" w:hAnsi="宋体" w:eastAsia="宋体" w:cs="宋体"/>
                <w:kern w:val="2"/>
                <w:sz w:val="24"/>
                <w:szCs w:val="24"/>
                <w:lang w:val="en-US" w:eastAsia="zh-CN" w:bidi="ar-SA"/>
              </w:rPr>
            </w:pPr>
            <w:r>
              <w:rPr>
                <w:rFonts w:hint="eastAsia" w:ascii="宋体" w:hAnsi="宋体" w:eastAsia="宋体" w:cs="宋体"/>
                <w:sz w:val="24"/>
                <w:szCs w:val="24"/>
              </w:rPr>
              <w:t>按照竞争性磋商文件提供的格式如实填写且内容符合竞争性磋商文件要求。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2" w:hRule="atLeast"/>
          <w:jc w:val="center"/>
        </w:trPr>
        <w:tc>
          <w:tcPr>
            <w:tcW w:w="745" w:type="dxa"/>
            <w:noWrap w:val="0"/>
            <w:vAlign w:val="center"/>
          </w:tcPr>
          <w:p>
            <w:pPr>
              <w:spacing w:line="400" w:lineRule="exact"/>
              <w:ind w:firstLine="0" w:firstLineChars="0"/>
              <w:jc w:val="center"/>
              <w:rPr>
                <w:rFonts w:hint="eastAsia" w:ascii="宋体" w:hAnsi="宋体" w:eastAsia="宋体" w:cs="宋体"/>
                <w:sz w:val="24"/>
                <w:szCs w:val="24"/>
                <w:lang w:eastAsia="zh-CN"/>
              </w:rPr>
            </w:pPr>
            <w:r>
              <w:rPr>
                <w:rFonts w:hint="eastAsia" w:ascii="宋体" w:hAnsi="宋体" w:eastAsia="宋体" w:cs="宋体"/>
                <w:sz w:val="24"/>
                <w:szCs w:val="24"/>
              </w:rPr>
              <w:t>1</w:t>
            </w:r>
            <w:r>
              <w:rPr>
                <w:rFonts w:hint="eastAsia" w:ascii="宋体" w:hAnsi="宋体" w:cs="宋体"/>
                <w:sz w:val="24"/>
                <w:szCs w:val="24"/>
                <w:lang w:val="en-US" w:eastAsia="zh-CN"/>
              </w:rPr>
              <w:t>5</w:t>
            </w:r>
          </w:p>
        </w:tc>
        <w:tc>
          <w:tcPr>
            <w:tcW w:w="1577" w:type="dxa"/>
            <w:noWrap w:val="0"/>
            <w:vAlign w:val="center"/>
          </w:tcPr>
          <w:p>
            <w:pPr>
              <w:spacing w:line="400" w:lineRule="exact"/>
              <w:ind w:firstLine="0" w:firstLineChars="0"/>
              <w:jc w:val="both"/>
              <w:rPr>
                <w:rFonts w:hint="eastAsia" w:ascii="宋体" w:hAnsi="宋体" w:eastAsia="宋体" w:cs="宋体"/>
                <w:sz w:val="24"/>
                <w:szCs w:val="24"/>
              </w:rPr>
            </w:pPr>
            <w:r>
              <w:rPr>
                <w:rFonts w:hint="eastAsia" w:ascii="宋体" w:hAnsi="宋体" w:eastAsia="宋体" w:cs="宋体"/>
                <w:sz w:val="24"/>
                <w:szCs w:val="24"/>
              </w:rPr>
              <w:t>磋商文件要求提供的其他资格证明资料</w:t>
            </w:r>
          </w:p>
        </w:tc>
        <w:tc>
          <w:tcPr>
            <w:tcW w:w="2323" w:type="dxa"/>
            <w:noWrap w:val="0"/>
            <w:vAlign w:val="center"/>
          </w:tcPr>
          <w:p>
            <w:pPr>
              <w:spacing w:line="400" w:lineRule="exact"/>
              <w:ind w:firstLine="0" w:firstLineChars="0"/>
              <w:jc w:val="both"/>
              <w:rPr>
                <w:rFonts w:hint="eastAsia" w:ascii="宋体" w:hAnsi="宋体" w:eastAsia="宋体" w:cs="宋体"/>
                <w:sz w:val="24"/>
                <w:szCs w:val="24"/>
              </w:rPr>
            </w:pPr>
            <w:r>
              <w:rPr>
                <w:rFonts w:hint="eastAsia" w:ascii="宋体" w:hAnsi="宋体" w:eastAsia="宋体" w:cs="宋体"/>
                <w:sz w:val="24"/>
                <w:szCs w:val="24"/>
              </w:rPr>
              <w:t>格式自拟</w:t>
            </w:r>
          </w:p>
        </w:tc>
        <w:tc>
          <w:tcPr>
            <w:tcW w:w="3884" w:type="dxa"/>
            <w:noWrap w:val="0"/>
            <w:vAlign w:val="center"/>
          </w:tcPr>
          <w:p>
            <w:pPr>
              <w:spacing w:line="400" w:lineRule="exact"/>
              <w:ind w:firstLine="0" w:firstLineChars="0"/>
              <w:rPr>
                <w:rFonts w:hint="eastAsia" w:ascii="宋体" w:hAnsi="宋体" w:eastAsia="宋体" w:cs="宋体"/>
                <w:sz w:val="24"/>
                <w:szCs w:val="24"/>
              </w:rPr>
            </w:pPr>
            <w:r>
              <w:rPr>
                <w:rFonts w:hint="eastAsia" w:ascii="宋体" w:hAnsi="宋体" w:eastAsia="宋体" w:cs="宋体"/>
                <w:sz w:val="24"/>
                <w:szCs w:val="24"/>
              </w:rPr>
              <w:t>符合竞争性磋商文件要求</w:t>
            </w:r>
          </w:p>
        </w:tc>
      </w:tr>
    </w:tbl>
    <w:p>
      <w:pPr>
        <w:rPr>
          <w:rFonts w:hint="eastAsia"/>
        </w:rPr>
      </w:pPr>
    </w:p>
    <w:p>
      <w:pPr>
        <w:pStyle w:val="4"/>
        <w:keepNext w:val="0"/>
        <w:keepLines w:val="0"/>
        <w:pageBreakBefore w:val="0"/>
        <w:widowControl w:val="0"/>
        <w:kinsoku/>
        <w:wordWrap/>
        <w:overflowPunct/>
        <w:topLinePunct w:val="0"/>
        <w:autoSpaceDE/>
        <w:autoSpaceDN/>
        <w:bidi w:val="0"/>
        <w:adjustRightInd/>
        <w:snapToGrid/>
        <w:spacing w:before="0" w:after="0" w:line="500" w:lineRule="exact"/>
        <w:ind w:firstLine="548" w:firstLineChars="196"/>
        <w:textAlignment w:val="auto"/>
        <w:rPr>
          <w:rFonts w:hint="eastAsia" w:ascii="宋体" w:hAnsi="宋体" w:eastAsia="宋体" w:cs="宋体"/>
          <w:b w:val="0"/>
          <w:sz w:val="28"/>
          <w:szCs w:val="28"/>
        </w:rPr>
      </w:pPr>
      <w:r>
        <w:rPr>
          <w:rFonts w:hint="eastAsia" w:ascii="宋体" w:hAnsi="宋体" w:eastAsia="宋体" w:cs="宋体"/>
          <w:b w:val="0"/>
          <w:sz w:val="28"/>
          <w:szCs w:val="28"/>
        </w:rPr>
        <w:t>2.2.2资格性审查结束后，磋商小组应当出具资格性审查报告，没有通过资格审查的供应商，磋商小组应当在资格审查报告中说明原因。</w:t>
      </w:r>
    </w:p>
    <w:p>
      <w:pPr>
        <w:pStyle w:val="4"/>
        <w:keepNext w:val="0"/>
        <w:keepLines w:val="0"/>
        <w:pageBreakBefore w:val="0"/>
        <w:widowControl w:val="0"/>
        <w:kinsoku/>
        <w:wordWrap/>
        <w:overflowPunct/>
        <w:topLinePunct w:val="0"/>
        <w:autoSpaceDE/>
        <w:autoSpaceDN/>
        <w:bidi w:val="0"/>
        <w:adjustRightInd/>
        <w:snapToGrid/>
        <w:spacing w:before="0" w:after="0" w:line="500" w:lineRule="exact"/>
        <w:ind w:firstLine="548" w:firstLineChars="196"/>
        <w:textAlignment w:val="auto"/>
        <w:rPr>
          <w:rFonts w:hint="eastAsia" w:ascii="宋体" w:hAnsi="宋体" w:eastAsia="宋体" w:cs="宋体"/>
          <w:b w:val="0"/>
          <w:sz w:val="28"/>
          <w:szCs w:val="28"/>
        </w:rPr>
      </w:pPr>
      <w:r>
        <w:rPr>
          <w:rFonts w:hint="eastAsia" w:ascii="宋体" w:hAnsi="宋体" w:eastAsia="宋体" w:cs="宋体"/>
          <w:b w:val="0"/>
          <w:sz w:val="28"/>
          <w:szCs w:val="28"/>
        </w:rPr>
        <w:t>2.2.3磋商小组应依据磋商文件规定的实质性要求，对符合资格的响应文件进行有效性、完整性和响应程度审查，以确定参加磋商的供应商名单。</w:t>
      </w:r>
    </w:p>
    <w:p>
      <w:pPr>
        <w:pStyle w:val="4"/>
        <w:keepNext w:val="0"/>
        <w:keepLines w:val="0"/>
        <w:pageBreakBefore w:val="0"/>
        <w:widowControl w:val="0"/>
        <w:kinsoku/>
        <w:wordWrap/>
        <w:overflowPunct/>
        <w:topLinePunct w:val="0"/>
        <w:autoSpaceDE/>
        <w:autoSpaceDN/>
        <w:bidi w:val="0"/>
        <w:adjustRightInd/>
        <w:snapToGrid/>
        <w:spacing w:before="0" w:after="0" w:line="500" w:lineRule="exact"/>
        <w:ind w:firstLine="548" w:firstLineChars="196"/>
        <w:textAlignment w:val="auto"/>
        <w:rPr>
          <w:rFonts w:hint="eastAsia" w:ascii="宋体" w:hAnsi="宋体" w:eastAsia="宋体" w:cs="宋体"/>
          <w:b w:val="0"/>
          <w:sz w:val="28"/>
          <w:szCs w:val="28"/>
        </w:rPr>
      </w:pPr>
      <w:r>
        <w:rPr>
          <w:rFonts w:hint="eastAsia" w:ascii="宋体" w:hAnsi="宋体" w:eastAsia="宋体" w:cs="宋体"/>
          <w:b w:val="0"/>
          <w:sz w:val="28"/>
          <w:szCs w:val="28"/>
        </w:rPr>
        <w:t>2.2.4采购人或者采购代理机构宣布未通过资格性审查的供应商名单时，应当告知供应商未通过审查的原因。</w:t>
      </w:r>
    </w:p>
    <w:p>
      <w:pPr>
        <w:spacing w:line="500" w:lineRule="exact"/>
        <w:ind w:firstLine="480"/>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2.2.5 通过资格性审查的供应商不足3家的，终止本次采购活动，并发布终止采购活动公告。</w:t>
      </w:r>
    </w:p>
    <w:p>
      <w:pPr>
        <w:pStyle w:val="4"/>
        <w:keepNext w:val="0"/>
        <w:keepLines w:val="0"/>
        <w:pageBreakBefore w:val="0"/>
        <w:widowControl w:val="0"/>
        <w:kinsoku/>
        <w:wordWrap/>
        <w:overflowPunct/>
        <w:topLinePunct w:val="0"/>
        <w:autoSpaceDE/>
        <w:autoSpaceDN/>
        <w:bidi w:val="0"/>
        <w:adjustRightInd/>
        <w:snapToGrid/>
        <w:spacing w:before="0" w:after="0" w:line="500" w:lineRule="exact"/>
        <w:ind w:firstLine="551" w:firstLineChars="196"/>
        <w:textAlignment w:val="auto"/>
        <w:rPr>
          <w:rFonts w:hint="eastAsia" w:ascii="宋体" w:hAnsi="宋体" w:eastAsia="宋体" w:cs="宋体"/>
          <w:b/>
          <w:bCs/>
          <w:sz w:val="28"/>
          <w:szCs w:val="28"/>
        </w:rPr>
      </w:pPr>
      <w:r>
        <w:rPr>
          <w:rFonts w:hint="eastAsia" w:ascii="宋体" w:hAnsi="宋体" w:eastAsia="宋体" w:cs="宋体"/>
          <w:b/>
          <w:bCs/>
          <w:sz w:val="28"/>
          <w:szCs w:val="28"/>
          <w:lang w:val="en-US" w:eastAsia="zh-CN"/>
        </w:rPr>
        <w:t xml:space="preserve">注：根据《财政部关于政府采购竞争性磋商采购方式管理暂行办法有关问题的补充通知》财库[2015]124 号的要求：“磋商项目为政府购买服务项目（含政府和社会资本合作项目），在采购过程中符合要求的供应商（社会资本）只有 2 家的，竞争性磋商采购活动可以继续进行”。 </w:t>
      </w:r>
    </w:p>
    <w:p>
      <w:pPr>
        <w:pStyle w:val="4"/>
        <w:keepNext w:val="0"/>
        <w:keepLines w:val="0"/>
        <w:pageBreakBefore w:val="0"/>
        <w:widowControl w:val="0"/>
        <w:kinsoku/>
        <w:wordWrap/>
        <w:overflowPunct/>
        <w:topLinePunct w:val="0"/>
        <w:autoSpaceDE/>
        <w:autoSpaceDN/>
        <w:bidi w:val="0"/>
        <w:adjustRightInd/>
        <w:snapToGrid/>
        <w:spacing w:before="0" w:after="0" w:line="500" w:lineRule="exact"/>
        <w:ind w:firstLine="548" w:firstLineChars="196"/>
        <w:textAlignment w:val="auto"/>
        <w:rPr>
          <w:rFonts w:hint="eastAsia" w:ascii="宋体" w:hAnsi="宋体" w:eastAsia="宋体" w:cs="宋体"/>
          <w:b w:val="0"/>
          <w:bCs/>
          <w:sz w:val="28"/>
          <w:szCs w:val="28"/>
        </w:rPr>
      </w:pPr>
      <w:r>
        <w:rPr>
          <w:rFonts w:hint="eastAsia" w:ascii="宋体" w:hAnsi="宋体" w:eastAsia="宋体" w:cs="宋体"/>
          <w:b w:val="0"/>
          <w:bCs/>
          <w:sz w:val="28"/>
          <w:szCs w:val="28"/>
          <w:lang w:val="en-US" w:eastAsia="zh-CN"/>
        </w:rPr>
        <w:t xml:space="preserve">2.3有效性、完整性和响应程度审查 </w:t>
      </w:r>
    </w:p>
    <w:p>
      <w:pPr>
        <w:spacing w:line="500" w:lineRule="exact"/>
        <w:ind w:firstLine="480"/>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2.3.1磋商小组应依据磋商文件规定的所有实质性要求，对符合资格的响应文件进行 有效性、完整性和响应程度审查，以确定参加磋商的供应商名单</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2977"/>
        <w:gridCol w:w="4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4" w:type="dxa"/>
            <w:noWrap w:val="0"/>
            <w:vAlign w:val="center"/>
          </w:tcPr>
          <w:p>
            <w:pPr>
              <w:spacing w:line="240" w:lineRule="auto"/>
              <w:ind w:firstLine="0" w:firstLineChars="0"/>
              <w:jc w:val="center"/>
              <w:rPr>
                <w:rFonts w:hint="eastAsia" w:ascii="宋体" w:hAnsi="宋体" w:eastAsia="宋体" w:cs="宋体"/>
                <w:kern w:val="0"/>
                <w:sz w:val="24"/>
                <w:szCs w:val="24"/>
                <w:lang w:eastAsia="en-US" w:bidi="en-US"/>
              </w:rPr>
            </w:pPr>
            <w:r>
              <w:rPr>
                <w:rFonts w:hint="eastAsia" w:ascii="宋体" w:hAnsi="宋体" w:eastAsia="宋体" w:cs="宋体"/>
                <w:kern w:val="0"/>
                <w:sz w:val="24"/>
                <w:szCs w:val="24"/>
                <w:lang w:eastAsia="en-US" w:bidi="en-US"/>
              </w:rPr>
              <w:t>序号</w:t>
            </w:r>
          </w:p>
        </w:tc>
        <w:tc>
          <w:tcPr>
            <w:tcW w:w="2977" w:type="dxa"/>
            <w:noWrap w:val="0"/>
            <w:vAlign w:val="center"/>
          </w:tcPr>
          <w:p>
            <w:pPr>
              <w:spacing w:line="240" w:lineRule="auto"/>
              <w:ind w:firstLine="0" w:firstLineChars="0"/>
              <w:jc w:val="center"/>
              <w:rPr>
                <w:rFonts w:hint="eastAsia" w:ascii="宋体" w:hAnsi="宋体" w:eastAsia="宋体" w:cs="宋体"/>
                <w:kern w:val="0"/>
                <w:sz w:val="24"/>
                <w:szCs w:val="24"/>
                <w:lang w:bidi="en-US"/>
              </w:rPr>
            </w:pPr>
            <w:r>
              <w:rPr>
                <w:rFonts w:hint="eastAsia" w:ascii="宋体" w:hAnsi="宋体" w:eastAsia="宋体" w:cs="宋体"/>
                <w:kern w:val="0"/>
                <w:sz w:val="24"/>
                <w:szCs w:val="24"/>
                <w:lang w:eastAsia="en-US" w:bidi="en-US"/>
              </w:rPr>
              <w:t>审查</w:t>
            </w:r>
            <w:r>
              <w:rPr>
                <w:rFonts w:hint="eastAsia" w:ascii="宋体" w:hAnsi="宋体" w:eastAsia="宋体" w:cs="宋体"/>
                <w:kern w:val="0"/>
                <w:sz w:val="24"/>
                <w:szCs w:val="24"/>
                <w:lang w:bidi="en-US"/>
              </w:rPr>
              <w:t>内容</w:t>
            </w:r>
          </w:p>
        </w:tc>
        <w:tc>
          <w:tcPr>
            <w:tcW w:w="4621" w:type="dxa"/>
            <w:noWrap w:val="0"/>
            <w:vAlign w:val="center"/>
          </w:tcPr>
          <w:p>
            <w:pPr>
              <w:spacing w:line="240" w:lineRule="auto"/>
              <w:ind w:firstLine="0" w:firstLineChars="0"/>
              <w:jc w:val="center"/>
              <w:rPr>
                <w:rFonts w:hint="eastAsia" w:ascii="宋体" w:hAnsi="宋体" w:eastAsia="宋体" w:cs="宋体"/>
                <w:kern w:val="0"/>
                <w:sz w:val="24"/>
                <w:szCs w:val="24"/>
                <w:lang w:eastAsia="en-US" w:bidi="en-US"/>
              </w:rPr>
            </w:pPr>
            <w:r>
              <w:rPr>
                <w:rFonts w:hint="eastAsia" w:ascii="宋体" w:hAnsi="宋体" w:eastAsia="宋体" w:cs="宋体"/>
                <w:kern w:val="0"/>
                <w:sz w:val="24"/>
                <w:szCs w:val="24"/>
                <w:lang w:bidi="en-US"/>
              </w:rPr>
              <w:t>通过</w:t>
            </w:r>
            <w:r>
              <w:rPr>
                <w:rFonts w:hint="eastAsia" w:ascii="宋体" w:hAnsi="宋体" w:eastAsia="宋体" w:cs="宋体"/>
                <w:kern w:val="0"/>
                <w:sz w:val="24"/>
                <w:szCs w:val="24"/>
                <w:lang w:eastAsia="en-US" w:bidi="en-US"/>
              </w:rPr>
              <w:t>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jc w:val="center"/>
        </w:trPr>
        <w:tc>
          <w:tcPr>
            <w:tcW w:w="704" w:type="dxa"/>
            <w:noWrap w:val="0"/>
            <w:vAlign w:val="center"/>
          </w:tcPr>
          <w:p>
            <w:pPr>
              <w:spacing w:line="380" w:lineRule="exact"/>
              <w:ind w:firstLine="0" w:firstLineChars="0"/>
              <w:jc w:val="center"/>
              <w:rPr>
                <w:rFonts w:hint="eastAsia" w:ascii="宋体" w:hAnsi="宋体" w:eastAsia="宋体" w:cs="宋体"/>
                <w:kern w:val="0"/>
                <w:sz w:val="24"/>
                <w:szCs w:val="24"/>
                <w:lang w:bidi="en-US"/>
              </w:rPr>
            </w:pPr>
            <w:r>
              <w:rPr>
                <w:rFonts w:hint="eastAsia" w:ascii="宋体" w:hAnsi="宋体" w:eastAsia="宋体" w:cs="宋体"/>
                <w:kern w:val="0"/>
                <w:sz w:val="24"/>
                <w:szCs w:val="24"/>
                <w:lang w:bidi="en-US"/>
              </w:rPr>
              <w:t>1</w:t>
            </w:r>
          </w:p>
        </w:tc>
        <w:tc>
          <w:tcPr>
            <w:tcW w:w="2977" w:type="dxa"/>
            <w:noWrap w:val="0"/>
            <w:vAlign w:val="center"/>
          </w:tcPr>
          <w:p>
            <w:pPr>
              <w:spacing w:line="380" w:lineRule="exact"/>
              <w:ind w:firstLine="0" w:firstLineChars="0"/>
              <w:rPr>
                <w:rFonts w:hint="eastAsia" w:ascii="宋体" w:hAnsi="宋体" w:eastAsia="宋体" w:cs="宋体"/>
                <w:kern w:val="0"/>
                <w:sz w:val="24"/>
                <w:szCs w:val="24"/>
                <w:lang w:bidi="en-US"/>
              </w:rPr>
            </w:pPr>
            <w:r>
              <w:rPr>
                <w:rFonts w:hint="eastAsia" w:ascii="宋体" w:hAnsi="宋体" w:eastAsia="宋体" w:cs="宋体"/>
                <w:kern w:val="0"/>
                <w:sz w:val="24"/>
                <w:szCs w:val="24"/>
                <w:lang w:bidi="en-US"/>
              </w:rPr>
              <w:t>文件正副本数量（含电子文档）</w:t>
            </w:r>
          </w:p>
        </w:tc>
        <w:tc>
          <w:tcPr>
            <w:tcW w:w="4621" w:type="dxa"/>
            <w:noWrap w:val="0"/>
            <w:vAlign w:val="center"/>
          </w:tcPr>
          <w:p>
            <w:pPr>
              <w:spacing w:line="380" w:lineRule="exact"/>
              <w:ind w:firstLine="0" w:firstLineChars="0"/>
              <w:jc w:val="center"/>
              <w:rPr>
                <w:rFonts w:hint="eastAsia" w:ascii="宋体" w:hAnsi="宋体" w:eastAsia="宋体" w:cs="宋体"/>
                <w:kern w:val="0"/>
                <w:sz w:val="24"/>
                <w:szCs w:val="24"/>
                <w:lang w:bidi="en-US"/>
              </w:rPr>
            </w:pPr>
            <w:r>
              <w:rPr>
                <w:rFonts w:hint="eastAsia" w:ascii="宋体" w:hAnsi="宋体" w:eastAsia="宋体" w:cs="宋体"/>
                <w:kern w:val="0"/>
                <w:sz w:val="24"/>
                <w:szCs w:val="24"/>
                <w:lang w:bidi="en-US"/>
              </w:rPr>
              <w:t>符合竞争性磋商文件规定的实质性要求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704" w:type="dxa"/>
            <w:noWrap w:val="0"/>
            <w:vAlign w:val="center"/>
          </w:tcPr>
          <w:p>
            <w:pPr>
              <w:spacing w:line="380" w:lineRule="exact"/>
              <w:ind w:firstLine="0" w:firstLineChars="0"/>
              <w:jc w:val="center"/>
              <w:rPr>
                <w:rFonts w:hint="eastAsia" w:ascii="宋体" w:hAnsi="宋体" w:eastAsia="宋体" w:cs="宋体"/>
                <w:kern w:val="0"/>
                <w:sz w:val="24"/>
                <w:szCs w:val="24"/>
                <w:lang w:bidi="en-US"/>
              </w:rPr>
            </w:pPr>
            <w:r>
              <w:rPr>
                <w:rFonts w:hint="eastAsia" w:ascii="宋体" w:hAnsi="宋体" w:eastAsia="宋体" w:cs="宋体"/>
                <w:kern w:val="0"/>
                <w:sz w:val="24"/>
                <w:szCs w:val="24"/>
                <w:lang w:bidi="en-US"/>
              </w:rPr>
              <w:t>2</w:t>
            </w:r>
          </w:p>
        </w:tc>
        <w:tc>
          <w:tcPr>
            <w:tcW w:w="2977" w:type="dxa"/>
            <w:noWrap w:val="0"/>
            <w:vAlign w:val="center"/>
          </w:tcPr>
          <w:p>
            <w:pPr>
              <w:spacing w:line="380" w:lineRule="exact"/>
              <w:ind w:firstLine="0" w:firstLineChars="0"/>
              <w:rPr>
                <w:rFonts w:hint="eastAsia" w:ascii="宋体" w:hAnsi="宋体" w:eastAsia="宋体" w:cs="宋体"/>
                <w:kern w:val="0"/>
                <w:sz w:val="24"/>
                <w:szCs w:val="24"/>
                <w:lang w:bidi="en-US"/>
              </w:rPr>
            </w:pPr>
            <w:r>
              <w:rPr>
                <w:rFonts w:hint="eastAsia" w:ascii="宋体" w:hAnsi="宋体" w:eastAsia="宋体" w:cs="宋体"/>
                <w:kern w:val="0"/>
                <w:sz w:val="24"/>
                <w:szCs w:val="24"/>
                <w:lang w:bidi="en-US"/>
              </w:rPr>
              <w:t>响应文件制作、签署、装订、盖章、密封</w:t>
            </w:r>
          </w:p>
        </w:tc>
        <w:tc>
          <w:tcPr>
            <w:tcW w:w="4621" w:type="dxa"/>
            <w:noWrap w:val="0"/>
            <w:vAlign w:val="center"/>
          </w:tcPr>
          <w:p>
            <w:pPr>
              <w:spacing w:line="380" w:lineRule="exact"/>
              <w:ind w:firstLine="0" w:firstLineChars="0"/>
              <w:jc w:val="center"/>
              <w:rPr>
                <w:rFonts w:hint="eastAsia" w:ascii="宋体" w:hAnsi="宋体" w:eastAsia="宋体" w:cs="宋体"/>
                <w:kern w:val="0"/>
                <w:sz w:val="24"/>
                <w:szCs w:val="24"/>
                <w:lang w:bidi="en-US"/>
              </w:rPr>
            </w:pPr>
            <w:r>
              <w:rPr>
                <w:rFonts w:hint="eastAsia" w:ascii="宋体" w:hAnsi="宋体" w:eastAsia="宋体" w:cs="宋体"/>
                <w:kern w:val="0"/>
                <w:sz w:val="24"/>
                <w:szCs w:val="24"/>
                <w:lang w:bidi="en-US"/>
              </w:rPr>
              <w:t>符合竞争性磋商文件规定的实质性要求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04" w:type="dxa"/>
            <w:noWrap w:val="0"/>
            <w:vAlign w:val="center"/>
          </w:tcPr>
          <w:p>
            <w:pPr>
              <w:spacing w:line="380" w:lineRule="exact"/>
              <w:ind w:firstLine="0" w:firstLineChars="0"/>
              <w:jc w:val="center"/>
              <w:rPr>
                <w:rFonts w:hint="eastAsia" w:ascii="宋体" w:hAnsi="宋体" w:eastAsia="宋体" w:cs="宋体"/>
                <w:kern w:val="0"/>
                <w:sz w:val="24"/>
                <w:szCs w:val="24"/>
                <w:lang w:bidi="en-US"/>
              </w:rPr>
            </w:pPr>
            <w:r>
              <w:rPr>
                <w:rFonts w:hint="eastAsia" w:ascii="宋体" w:hAnsi="宋体" w:eastAsia="宋体" w:cs="宋体"/>
                <w:kern w:val="0"/>
                <w:sz w:val="24"/>
                <w:szCs w:val="24"/>
                <w:lang w:bidi="en-US"/>
              </w:rPr>
              <w:t>3</w:t>
            </w:r>
          </w:p>
        </w:tc>
        <w:tc>
          <w:tcPr>
            <w:tcW w:w="2977" w:type="dxa"/>
            <w:noWrap w:val="0"/>
            <w:vAlign w:val="center"/>
          </w:tcPr>
          <w:p>
            <w:pPr>
              <w:spacing w:line="380" w:lineRule="exact"/>
              <w:ind w:firstLine="0" w:firstLineChars="0"/>
              <w:rPr>
                <w:rFonts w:hint="eastAsia" w:ascii="宋体" w:hAnsi="宋体" w:eastAsia="宋体" w:cs="宋体"/>
                <w:kern w:val="0"/>
                <w:sz w:val="24"/>
                <w:szCs w:val="24"/>
                <w:lang w:bidi="en-US"/>
              </w:rPr>
            </w:pPr>
            <w:r>
              <w:rPr>
                <w:rFonts w:hint="eastAsia" w:ascii="宋体" w:hAnsi="宋体" w:eastAsia="宋体" w:cs="宋体"/>
                <w:kern w:val="0"/>
                <w:sz w:val="24"/>
                <w:szCs w:val="24"/>
                <w:lang w:bidi="en-US"/>
              </w:rPr>
              <w:t>文件组成</w:t>
            </w:r>
          </w:p>
        </w:tc>
        <w:tc>
          <w:tcPr>
            <w:tcW w:w="4621" w:type="dxa"/>
            <w:noWrap w:val="0"/>
            <w:vAlign w:val="center"/>
          </w:tcPr>
          <w:p>
            <w:pPr>
              <w:spacing w:line="380" w:lineRule="exact"/>
              <w:ind w:firstLine="0" w:firstLineChars="0"/>
              <w:jc w:val="center"/>
              <w:rPr>
                <w:rFonts w:hint="eastAsia" w:ascii="宋体" w:hAnsi="宋体" w:eastAsia="宋体" w:cs="宋体"/>
                <w:kern w:val="0"/>
                <w:sz w:val="24"/>
                <w:szCs w:val="24"/>
                <w:lang w:bidi="en-US"/>
              </w:rPr>
            </w:pPr>
            <w:r>
              <w:rPr>
                <w:rFonts w:hint="eastAsia" w:ascii="宋体" w:hAnsi="宋体" w:eastAsia="宋体" w:cs="宋体"/>
                <w:kern w:val="0"/>
                <w:sz w:val="24"/>
                <w:szCs w:val="24"/>
                <w:lang w:bidi="en-US"/>
              </w:rPr>
              <w:t>符合竞争性磋商文件规定的实质性要求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6" w:hRule="atLeast"/>
          <w:jc w:val="center"/>
        </w:trPr>
        <w:tc>
          <w:tcPr>
            <w:tcW w:w="704" w:type="dxa"/>
            <w:noWrap w:val="0"/>
            <w:vAlign w:val="center"/>
          </w:tcPr>
          <w:p>
            <w:pPr>
              <w:spacing w:line="380" w:lineRule="exact"/>
              <w:ind w:firstLine="0" w:firstLineChars="0"/>
              <w:jc w:val="center"/>
              <w:rPr>
                <w:rFonts w:hint="eastAsia" w:ascii="宋体" w:hAnsi="宋体" w:eastAsia="宋体" w:cs="宋体"/>
                <w:kern w:val="0"/>
                <w:sz w:val="24"/>
                <w:szCs w:val="24"/>
                <w:lang w:bidi="en-US"/>
              </w:rPr>
            </w:pPr>
            <w:r>
              <w:rPr>
                <w:rFonts w:hint="eastAsia" w:ascii="宋体" w:hAnsi="宋体" w:eastAsia="宋体" w:cs="宋体"/>
                <w:kern w:val="0"/>
                <w:sz w:val="24"/>
                <w:szCs w:val="24"/>
                <w:lang w:bidi="en-US"/>
              </w:rPr>
              <w:t>4</w:t>
            </w:r>
          </w:p>
        </w:tc>
        <w:tc>
          <w:tcPr>
            <w:tcW w:w="2977" w:type="dxa"/>
            <w:noWrap w:val="0"/>
            <w:vAlign w:val="center"/>
          </w:tcPr>
          <w:p>
            <w:pPr>
              <w:spacing w:line="380" w:lineRule="exact"/>
              <w:ind w:firstLine="0" w:firstLineChars="0"/>
              <w:rPr>
                <w:rFonts w:hint="eastAsia" w:ascii="宋体" w:hAnsi="宋体" w:eastAsia="宋体" w:cs="宋体"/>
                <w:kern w:val="0"/>
                <w:sz w:val="24"/>
                <w:szCs w:val="24"/>
                <w:lang w:bidi="en-US"/>
              </w:rPr>
            </w:pPr>
            <w:r>
              <w:rPr>
                <w:rFonts w:hint="eastAsia" w:ascii="宋体" w:hAnsi="宋体" w:eastAsia="宋体" w:cs="宋体"/>
                <w:kern w:val="0"/>
                <w:sz w:val="24"/>
                <w:szCs w:val="24"/>
                <w:lang w:bidi="en-US"/>
              </w:rPr>
              <w:t>文件的格式、语言、计量单位、报价货币、知识产权等</w:t>
            </w:r>
          </w:p>
        </w:tc>
        <w:tc>
          <w:tcPr>
            <w:tcW w:w="4621" w:type="dxa"/>
            <w:noWrap w:val="0"/>
            <w:vAlign w:val="center"/>
          </w:tcPr>
          <w:p>
            <w:pPr>
              <w:spacing w:line="380" w:lineRule="exact"/>
              <w:ind w:firstLine="0" w:firstLineChars="0"/>
              <w:jc w:val="center"/>
              <w:rPr>
                <w:rFonts w:hint="eastAsia" w:ascii="宋体" w:hAnsi="宋体" w:eastAsia="宋体" w:cs="宋体"/>
                <w:kern w:val="0"/>
                <w:sz w:val="24"/>
                <w:szCs w:val="24"/>
                <w:lang w:bidi="en-US"/>
              </w:rPr>
            </w:pPr>
            <w:r>
              <w:rPr>
                <w:rFonts w:hint="eastAsia" w:ascii="宋体" w:hAnsi="宋体" w:eastAsia="宋体" w:cs="宋体"/>
                <w:kern w:val="0"/>
                <w:sz w:val="24"/>
                <w:szCs w:val="24"/>
                <w:lang w:bidi="en-US"/>
              </w:rPr>
              <w:t>符合竞争性磋商文件规定的实质性要求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4" w:type="dxa"/>
            <w:noWrap w:val="0"/>
            <w:vAlign w:val="center"/>
          </w:tcPr>
          <w:p>
            <w:pPr>
              <w:spacing w:line="380" w:lineRule="exact"/>
              <w:ind w:firstLine="0" w:firstLineChars="0"/>
              <w:jc w:val="center"/>
              <w:rPr>
                <w:rFonts w:hint="eastAsia" w:ascii="宋体" w:hAnsi="宋体" w:eastAsia="宋体" w:cs="宋体"/>
                <w:kern w:val="0"/>
                <w:sz w:val="24"/>
                <w:szCs w:val="24"/>
                <w:lang w:bidi="en-US"/>
              </w:rPr>
            </w:pPr>
            <w:r>
              <w:rPr>
                <w:rFonts w:hint="eastAsia" w:ascii="宋体" w:hAnsi="宋体" w:eastAsia="宋体" w:cs="宋体"/>
                <w:kern w:val="0"/>
                <w:sz w:val="24"/>
                <w:szCs w:val="24"/>
                <w:lang w:bidi="en-US"/>
              </w:rPr>
              <w:t>5</w:t>
            </w:r>
          </w:p>
        </w:tc>
        <w:tc>
          <w:tcPr>
            <w:tcW w:w="2977" w:type="dxa"/>
            <w:noWrap w:val="0"/>
            <w:vAlign w:val="center"/>
          </w:tcPr>
          <w:p>
            <w:pPr>
              <w:spacing w:line="380" w:lineRule="exact"/>
              <w:ind w:firstLine="0" w:firstLineChars="0"/>
              <w:rPr>
                <w:rFonts w:hint="eastAsia" w:ascii="宋体" w:hAnsi="宋体" w:eastAsia="宋体" w:cs="宋体"/>
                <w:kern w:val="0"/>
                <w:sz w:val="24"/>
                <w:szCs w:val="24"/>
                <w:lang w:bidi="en-US"/>
              </w:rPr>
            </w:pPr>
            <w:r>
              <w:rPr>
                <w:rFonts w:hint="eastAsia" w:ascii="宋体" w:hAnsi="宋体" w:eastAsia="宋体" w:cs="宋体"/>
                <w:kern w:val="0"/>
                <w:sz w:val="24"/>
                <w:szCs w:val="24"/>
                <w:lang w:eastAsia="zh-CN" w:bidi="en-US"/>
              </w:rPr>
              <w:t>技术、</w:t>
            </w:r>
            <w:r>
              <w:rPr>
                <w:rFonts w:hint="eastAsia" w:ascii="宋体" w:hAnsi="宋体" w:eastAsia="宋体" w:cs="宋体"/>
                <w:kern w:val="0"/>
                <w:sz w:val="24"/>
                <w:szCs w:val="24"/>
                <w:lang w:bidi="en-US"/>
              </w:rPr>
              <w:t>服务</w:t>
            </w:r>
            <w:r>
              <w:rPr>
                <w:rFonts w:hint="eastAsia" w:ascii="宋体" w:hAnsi="宋体" w:eastAsia="宋体" w:cs="宋体"/>
                <w:kern w:val="0"/>
                <w:sz w:val="24"/>
                <w:szCs w:val="24"/>
                <w:lang w:eastAsia="zh-CN" w:bidi="en-US"/>
              </w:rPr>
              <w:t>要求</w:t>
            </w:r>
            <w:r>
              <w:rPr>
                <w:rFonts w:hint="eastAsia" w:ascii="宋体" w:hAnsi="宋体" w:eastAsia="宋体" w:cs="宋体"/>
                <w:kern w:val="0"/>
                <w:sz w:val="24"/>
                <w:szCs w:val="24"/>
                <w:lang w:bidi="en-US"/>
              </w:rPr>
              <w:t>及商务应答内容</w:t>
            </w:r>
          </w:p>
        </w:tc>
        <w:tc>
          <w:tcPr>
            <w:tcW w:w="4621" w:type="dxa"/>
            <w:noWrap w:val="0"/>
            <w:vAlign w:val="center"/>
          </w:tcPr>
          <w:p>
            <w:pPr>
              <w:spacing w:line="380" w:lineRule="exact"/>
              <w:ind w:firstLine="0" w:firstLineChars="0"/>
              <w:jc w:val="center"/>
              <w:rPr>
                <w:rFonts w:hint="eastAsia" w:ascii="宋体" w:hAnsi="宋体" w:eastAsia="宋体" w:cs="宋体"/>
                <w:kern w:val="0"/>
                <w:sz w:val="24"/>
                <w:szCs w:val="24"/>
                <w:lang w:bidi="en-US"/>
              </w:rPr>
            </w:pPr>
            <w:r>
              <w:rPr>
                <w:rFonts w:hint="eastAsia" w:ascii="宋体" w:hAnsi="宋体" w:eastAsia="宋体" w:cs="宋体"/>
                <w:kern w:val="0"/>
                <w:sz w:val="24"/>
                <w:szCs w:val="24"/>
                <w:lang w:bidi="en-US"/>
              </w:rPr>
              <w:t>符合竞争性磋商文件规定的实质性要求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6" w:hRule="atLeast"/>
          <w:jc w:val="center"/>
        </w:trPr>
        <w:tc>
          <w:tcPr>
            <w:tcW w:w="704" w:type="dxa"/>
            <w:noWrap w:val="0"/>
            <w:vAlign w:val="center"/>
          </w:tcPr>
          <w:p>
            <w:pPr>
              <w:spacing w:line="380" w:lineRule="exact"/>
              <w:ind w:firstLine="0" w:firstLineChars="0"/>
              <w:jc w:val="center"/>
              <w:rPr>
                <w:rFonts w:hint="eastAsia" w:ascii="宋体" w:hAnsi="宋体" w:eastAsia="宋体" w:cs="宋体"/>
                <w:kern w:val="0"/>
                <w:sz w:val="24"/>
                <w:szCs w:val="24"/>
                <w:lang w:bidi="en-US"/>
              </w:rPr>
            </w:pPr>
            <w:r>
              <w:rPr>
                <w:rFonts w:hint="eastAsia" w:ascii="宋体" w:hAnsi="宋体" w:eastAsia="宋体" w:cs="宋体"/>
                <w:kern w:val="0"/>
                <w:sz w:val="24"/>
                <w:szCs w:val="24"/>
                <w:lang w:bidi="en-US"/>
              </w:rPr>
              <w:t>6</w:t>
            </w:r>
          </w:p>
        </w:tc>
        <w:tc>
          <w:tcPr>
            <w:tcW w:w="2977" w:type="dxa"/>
            <w:noWrap w:val="0"/>
            <w:vAlign w:val="center"/>
          </w:tcPr>
          <w:p>
            <w:pPr>
              <w:spacing w:line="380" w:lineRule="exact"/>
              <w:ind w:firstLine="0" w:firstLineChars="0"/>
              <w:rPr>
                <w:rFonts w:hint="eastAsia" w:ascii="宋体" w:hAnsi="宋体" w:eastAsia="宋体" w:cs="宋体"/>
                <w:kern w:val="0"/>
                <w:sz w:val="24"/>
                <w:szCs w:val="24"/>
                <w:lang w:bidi="en-US"/>
              </w:rPr>
            </w:pPr>
            <w:r>
              <w:rPr>
                <w:rFonts w:hint="eastAsia" w:ascii="宋体" w:hAnsi="宋体" w:eastAsia="宋体" w:cs="宋体"/>
                <w:kern w:val="0"/>
                <w:sz w:val="24"/>
                <w:szCs w:val="24"/>
                <w:lang w:bidi="en-US"/>
              </w:rPr>
              <w:t>履约时间、方式、数量和其他政府采购合同主要内容</w:t>
            </w:r>
          </w:p>
        </w:tc>
        <w:tc>
          <w:tcPr>
            <w:tcW w:w="4621" w:type="dxa"/>
            <w:noWrap w:val="0"/>
            <w:vAlign w:val="center"/>
          </w:tcPr>
          <w:p>
            <w:pPr>
              <w:spacing w:line="380" w:lineRule="exact"/>
              <w:ind w:firstLine="0" w:firstLineChars="0"/>
              <w:jc w:val="center"/>
              <w:rPr>
                <w:rFonts w:hint="eastAsia" w:ascii="宋体" w:hAnsi="宋体" w:eastAsia="宋体" w:cs="宋体"/>
                <w:kern w:val="0"/>
                <w:sz w:val="24"/>
                <w:szCs w:val="24"/>
                <w:lang w:bidi="en-US"/>
              </w:rPr>
            </w:pPr>
            <w:r>
              <w:rPr>
                <w:rFonts w:hint="eastAsia" w:ascii="宋体" w:hAnsi="宋体" w:eastAsia="宋体" w:cs="宋体"/>
                <w:kern w:val="0"/>
                <w:sz w:val="24"/>
                <w:szCs w:val="24"/>
                <w:lang w:bidi="en-US"/>
              </w:rPr>
              <w:t>符合竞争性磋商文件规定的实质性要求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6" w:hRule="atLeast"/>
          <w:jc w:val="center"/>
        </w:trPr>
        <w:tc>
          <w:tcPr>
            <w:tcW w:w="704" w:type="dxa"/>
            <w:noWrap w:val="0"/>
            <w:vAlign w:val="center"/>
          </w:tcPr>
          <w:p>
            <w:pPr>
              <w:spacing w:line="380" w:lineRule="exact"/>
              <w:ind w:firstLine="0" w:firstLineChars="0"/>
              <w:jc w:val="center"/>
              <w:rPr>
                <w:rFonts w:hint="eastAsia" w:ascii="宋体" w:hAnsi="宋体" w:eastAsia="宋体" w:cs="宋体"/>
                <w:kern w:val="0"/>
                <w:sz w:val="24"/>
                <w:szCs w:val="24"/>
                <w:lang w:bidi="en-US"/>
              </w:rPr>
            </w:pPr>
            <w:r>
              <w:rPr>
                <w:rFonts w:hint="eastAsia" w:ascii="宋体" w:hAnsi="宋体" w:eastAsia="宋体" w:cs="宋体"/>
                <w:kern w:val="0"/>
                <w:sz w:val="24"/>
                <w:szCs w:val="24"/>
                <w:lang w:bidi="en-US"/>
              </w:rPr>
              <w:t>7</w:t>
            </w:r>
          </w:p>
        </w:tc>
        <w:tc>
          <w:tcPr>
            <w:tcW w:w="2977" w:type="dxa"/>
            <w:noWrap w:val="0"/>
            <w:vAlign w:val="center"/>
          </w:tcPr>
          <w:p>
            <w:pPr>
              <w:spacing w:line="380" w:lineRule="exact"/>
              <w:ind w:firstLine="0" w:firstLineChars="0"/>
              <w:rPr>
                <w:rFonts w:hint="eastAsia" w:ascii="宋体" w:hAnsi="宋体" w:eastAsia="宋体" w:cs="宋体"/>
                <w:sz w:val="24"/>
                <w:szCs w:val="24"/>
              </w:rPr>
            </w:pPr>
            <w:r>
              <w:rPr>
                <w:rFonts w:hint="eastAsia" w:ascii="宋体" w:hAnsi="宋体" w:eastAsia="宋体" w:cs="宋体"/>
                <w:sz w:val="24"/>
                <w:szCs w:val="24"/>
              </w:rPr>
              <w:t>第一次报价（响应文件中的报价）是否高于预算或采购最高限价</w:t>
            </w:r>
          </w:p>
        </w:tc>
        <w:tc>
          <w:tcPr>
            <w:tcW w:w="4621" w:type="dxa"/>
            <w:noWrap w:val="0"/>
            <w:vAlign w:val="center"/>
          </w:tcPr>
          <w:p>
            <w:pPr>
              <w:spacing w:line="380" w:lineRule="exact"/>
              <w:ind w:firstLine="0" w:firstLineChars="0"/>
              <w:rPr>
                <w:rFonts w:hint="eastAsia" w:ascii="宋体" w:hAnsi="宋体" w:eastAsia="宋体" w:cs="宋体"/>
                <w:sz w:val="24"/>
                <w:szCs w:val="24"/>
              </w:rPr>
            </w:pPr>
            <w:r>
              <w:rPr>
                <w:rFonts w:hint="eastAsia" w:ascii="宋体" w:hAnsi="宋体" w:eastAsia="宋体" w:cs="宋体"/>
                <w:sz w:val="24"/>
                <w:szCs w:val="24"/>
              </w:rPr>
              <w:t>不得高于采用预算、不得高于采购最高限价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4" w:type="dxa"/>
            <w:noWrap w:val="0"/>
            <w:vAlign w:val="center"/>
          </w:tcPr>
          <w:p>
            <w:pPr>
              <w:spacing w:line="380" w:lineRule="exact"/>
              <w:ind w:firstLine="0" w:firstLineChars="0"/>
              <w:jc w:val="center"/>
              <w:rPr>
                <w:rFonts w:hint="eastAsia" w:ascii="宋体" w:hAnsi="宋体" w:eastAsia="宋体" w:cs="宋体"/>
                <w:kern w:val="0"/>
                <w:sz w:val="24"/>
                <w:szCs w:val="24"/>
                <w:lang w:bidi="en-US"/>
              </w:rPr>
            </w:pPr>
            <w:r>
              <w:rPr>
                <w:rFonts w:hint="eastAsia" w:ascii="宋体" w:hAnsi="宋体" w:eastAsia="宋体" w:cs="宋体"/>
                <w:kern w:val="0"/>
                <w:sz w:val="24"/>
                <w:szCs w:val="24"/>
                <w:lang w:bidi="en-US"/>
              </w:rPr>
              <w:t>8</w:t>
            </w:r>
          </w:p>
        </w:tc>
        <w:tc>
          <w:tcPr>
            <w:tcW w:w="2977" w:type="dxa"/>
            <w:noWrap w:val="0"/>
            <w:vAlign w:val="center"/>
          </w:tcPr>
          <w:p>
            <w:pPr>
              <w:spacing w:line="380" w:lineRule="exact"/>
              <w:ind w:firstLine="0" w:firstLineChars="0"/>
              <w:rPr>
                <w:rFonts w:hint="eastAsia" w:ascii="宋体" w:hAnsi="宋体" w:eastAsia="宋体" w:cs="宋体"/>
                <w:sz w:val="24"/>
                <w:szCs w:val="24"/>
              </w:rPr>
            </w:pPr>
            <w:r>
              <w:rPr>
                <w:rFonts w:hint="eastAsia" w:ascii="宋体" w:hAnsi="宋体" w:eastAsia="宋体" w:cs="宋体"/>
                <w:sz w:val="24"/>
                <w:szCs w:val="24"/>
              </w:rPr>
              <w:t>招标代理服务费承诺函</w:t>
            </w:r>
          </w:p>
        </w:tc>
        <w:tc>
          <w:tcPr>
            <w:tcW w:w="4621" w:type="dxa"/>
            <w:noWrap w:val="0"/>
            <w:vAlign w:val="center"/>
          </w:tcPr>
          <w:p>
            <w:pPr>
              <w:spacing w:line="380" w:lineRule="exact"/>
              <w:ind w:firstLine="0" w:firstLineChars="0"/>
              <w:rPr>
                <w:rFonts w:hint="eastAsia" w:ascii="宋体" w:hAnsi="宋体" w:eastAsia="宋体" w:cs="宋体"/>
                <w:sz w:val="24"/>
                <w:szCs w:val="24"/>
              </w:rPr>
            </w:pPr>
            <w:r>
              <w:rPr>
                <w:rFonts w:hint="eastAsia" w:ascii="宋体" w:hAnsi="宋体" w:eastAsia="宋体" w:cs="宋体"/>
                <w:sz w:val="24"/>
                <w:szCs w:val="24"/>
              </w:rPr>
              <w:t>提供承诺函原件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4" w:type="dxa"/>
            <w:noWrap w:val="0"/>
            <w:vAlign w:val="center"/>
          </w:tcPr>
          <w:p>
            <w:pPr>
              <w:spacing w:line="380" w:lineRule="exact"/>
              <w:ind w:firstLine="0" w:firstLineChars="0"/>
              <w:jc w:val="center"/>
              <w:rPr>
                <w:rFonts w:hint="eastAsia" w:ascii="宋体" w:hAnsi="宋体" w:eastAsia="宋体" w:cs="宋体"/>
                <w:kern w:val="0"/>
                <w:sz w:val="24"/>
                <w:szCs w:val="24"/>
                <w:lang w:bidi="en-US"/>
              </w:rPr>
            </w:pPr>
            <w:r>
              <w:rPr>
                <w:rFonts w:hint="eastAsia" w:ascii="宋体" w:hAnsi="宋体" w:eastAsia="宋体" w:cs="宋体"/>
                <w:kern w:val="0"/>
                <w:sz w:val="24"/>
                <w:szCs w:val="24"/>
                <w:lang w:bidi="en-US"/>
              </w:rPr>
              <w:t>9</w:t>
            </w:r>
          </w:p>
        </w:tc>
        <w:tc>
          <w:tcPr>
            <w:tcW w:w="2977" w:type="dxa"/>
            <w:noWrap w:val="0"/>
            <w:vAlign w:val="center"/>
          </w:tcPr>
          <w:p>
            <w:pPr>
              <w:spacing w:line="380" w:lineRule="exact"/>
              <w:ind w:firstLine="0" w:firstLineChars="0"/>
              <w:rPr>
                <w:rFonts w:hint="eastAsia" w:ascii="宋体" w:hAnsi="宋体" w:eastAsia="宋体" w:cs="宋体"/>
                <w:sz w:val="24"/>
                <w:szCs w:val="24"/>
              </w:rPr>
            </w:pPr>
            <w:r>
              <w:rPr>
                <w:rFonts w:hint="eastAsia" w:ascii="宋体" w:hAnsi="宋体" w:eastAsia="宋体" w:cs="宋体"/>
                <w:sz w:val="24"/>
                <w:szCs w:val="24"/>
              </w:rPr>
              <w:t>其他实质性要求</w:t>
            </w:r>
          </w:p>
        </w:tc>
        <w:tc>
          <w:tcPr>
            <w:tcW w:w="4621" w:type="dxa"/>
            <w:noWrap w:val="0"/>
            <w:vAlign w:val="center"/>
          </w:tcPr>
          <w:p>
            <w:pPr>
              <w:spacing w:line="380" w:lineRule="exact"/>
              <w:ind w:firstLine="0" w:firstLineChars="0"/>
              <w:rPr>
                <w:rFonts w:hint="eastAsia" w:ascii="宋体" w:hAnsi="宋体" w:eastAsia="宋体" w:cs="宋体"/>
                <w:sz w:val="24"/>
                <w:szCs w:val="24"/>
              </w:rPr>
            </w:pPr>
            <w:r>
              <w:rPr>
                <w:rFonts w:hint="eastAsia" w:ascii="宋体" w:hAnsi="宋体" w:eastAsia="宋体" w:cs="宋体"/>
                <w:sz w:val="24"/>
                <w:szCs w:val="24"/>
              </w:rPr>
              <w:t>符合磋商文件要求</w:t>
            </w:r>
          </w:p>
        </w:tc>
      </w:tr>
    </w:tbl>
    <w:p>
      <w:pPr>
        <w:pStyle w:val="4"/>
        <w:keepNext w:val="0"/>
        <w:keepLines w:val="0"/>
        <w:pageBreakBefore w:val="0"/>
        <w:widowControl w:val="0"/>
        <w:numPr>
          <w:ilvl w:val="0"/>
          <w:numId w:val="0"/>
        </w:numPr>
        <w:kinsoku/>
        <w:wordWrap/>
        <w:overflowPunct/>
        <w:topLinePunct w:val="0"/>
        <w:autoSpaceDE/>
        <w:autoSpaceDN/>
        <w:bidi w:val="0"/>
        <w:adjustRightInd/>
        <w:snapToGrid/>
        <w:spacing w:before="0" w:after="0" w:line="500" w:lineRule="exact"/>
        <w:textAlignment w:val="auto"/>
        <w:rPr>
          <w:rFonts w:hint="eastAsia" w:ascii="宋体" w:hAnsi="宋体" w:eastAsia="宋体" w:cs="宋体"/>
          <w:b w:val="0"/>
          <w:bCs/>
          <w:sz w:val="28"/>
          <w:szCs w:val="28"/>
        </w:rPr>
      </w:pPr>
    </w:p>
    <w:p>
      <w:pPr>
        <w:spacing w:line="500" w:lineRule="exact"/>
        <w:ind w:firstLine="480"/>
      </w:pPr>
      <w:r>
        <w:rPr>
          <w:rFonts w:hint="eastAsia" w:ascii="宋体" w:hAnsi="宋体" w:eastAsia="宋体" w:cs="宋体"/>
          <w:b w:val="0"/>
          <w:bCs w:val="0"/>
          <w:kern w:val="2"/>
          <w:sz w:val="28"/>
          <w:szCs w:val="28"/>
          <w:lang w:val="en-US" w:eastAsia="zh-CN" w:bidi="ar-SA"/>
        </w:rPr>
        <w:t xml:space="preserve">2.3.2响应文件有效性、完整性和响应程度审查结束后，通过技术服务部分审查的供 应商不足 3 家的，本次采购活动终止。 </w:t>
      </w:r>
    </w:p>
    <w:p>
      <w:pPr>
        <w:pStyle w:val="4"/>
        <w:keepNext w:val="0"/>
        <w:keepLines w:val="0"/>
        <w:pageBreakBefore w:val="0"/>
        <w:widowControl w:val="0"/>
        <w:kinsoku/>
        <w:wordWrap/>
        <w:overflowPunct/>
        <w:topLinePunct w:val="0"/>
        <w:autoSpaceDE/>
        <w:autoSpaceDN/>
        <w:bidi w:val="0"/>
        <w:adjustRightInd/>
        <w:snapToGrid/>
        <w:spacing w:before="0" w:after="0" w:line="500" w:lineRule="exact"/>
        <w:ind w:firstLine="551" w:firstLineChars="196"/>
        <w:textAlignment w:val="auto"/>
        <w:rPr>
          <w:rFonts w:hint="eastAsia" w:ascii="宋体" w:hAnsi="宋体" w:eastAsia="宋体" w:cs="宋体"/>
          <w:b/>
          <w:bCs/>
          <w:sz w:val="28"/>
          <w:szCs w:val="28"/>
        </w:rPr>
      </w:pPr>
      <w:r>
        <w:rPr>
          <w:rFonts w:hint="eastAsia" w:ascii="宋体" w:hAnsi="宋体" w:eastAsia="宋体" w:cs="宋体"/>
          <w:b/>
          <w:bCs/>
          <w:sz w:val="28"/>
          <w:szCs w:val="28"/>
          <w:lang w:val="en-US" w:eastAsia="zh-CN"/>
        </w:rPr>
        <w:t xml:space="preserve">注：根据《财政部关于政府采购竞争性磋商采购方式管理暂行办法有关问题的补充通知》财库[2015]124 号的要求：“磋商项目为政府购买服务项目（含政府和社会资本合作项目），在采购过程中符合要求的供应商（社会资本）只有 2 家的，竞争性磋商采购活动可以继续进行”。 </w:t>
      </w:r>
    </w:p>
    <w:p>
      <w:pPr>
        <w:pStyle w:val="4"/>
        <w:keepNext w:val="0"/>
        <w:keepLines w:val="0"/>
        <w:pageBreakBefore w:val="0"/>
        <w:widowControl w:val="0"/>
        <w:kinsoku/>
        <w:wordWrap/>
        <w:overflowPunct/>
        <w:topLinePunct w:val="0"/>
        <w:autoSpaceDE/>
        <w:autoSpaceDN/>
        <w:bidi w:val="0"/>
        <w:adjustRightInd/>
        <w:snapToGrid/>
        <w:spacing w:before="0" w:after="0" w:line="500" w:lineRule="exact"/>
        <w:ind w:firstLine="548" w:firstLineChars="196"/>
        <w:textAlignment w:val="auto"/>
        <w:rPr>
          <w:rFonts w:hint="eastAsia" w:ascii="宋体" w:hAnsi="宋体" w:eastAsia="宋体" w:cs="宋体"/>
          <w:b w:val="0"/>
          <w:sz w:val="28"/>
          <w:szCs w:val="28"/>
        </w:rPr>
      </w:pPr>
      <w:r>
        <w:rPr>
          <w:rFonts w:hint="eastAsia" w:ascii="宋体" w:hAnsi="宋体" w:eastAsia="宋体" w:cs="宋体"/>
          <w:b w:val="0"/>
          <w:sz w:val="28"/>
          <w:szCs w:val="28"/>
        </w:rPr>
        <w:t>2.4磋商。</w:t>
      </w:r>
    </w:p>
    <w:p>
      <w:pPr>
        <w:pStyle w:val="4"/>
        <w:keepNext w:val="0"/>
        <w:keepLines w:val="0"/>
        <w:pageBreakBefore w:val="0"/>
        <w:widowControl w:val="0"/>
        <w:kinsoku/>
        <w:wordWrap/>
        <w:overflowPunct/>
        <w:topLinePunct w:val="0"/>
        <w:autoSpaceDE/>
        <w:autoSpaceDN/>
        <w:bidi w:val="0"/>
        <w:adjustRightInd/>
        <w:snapToGrid/>
        <w:spacing w:before="0" w:after="0" w:line="500" w:lineRule="exact"/>
        <w:ind w:firstLine="548" w:firstLineChars="196"/>
        <w:textAlignment w:val="auto"/>
        <w:rPr>
          <w:rFonts w:hint="eastAsia" w:ascii="宋体" w:hAnsi="宋体" w:eastAsia="宋体" w:cs="宋体"/>
          <w:b w:val="0"/>
          <w:sz w:val="28"/>
          <w:szCs w:val="28"/>
        </w:rPr>
      </w:pPr>
      <w:r>
        <w:rPr>
          <w:rFonts w:hint="eastAsia" w:ascii="宋体" w:hAnsi="宋体" w:eastAsia="宋体" w:cs="宋体"/>
          <w:b w:val="0"/>
          <w:sz w:val="28"/>
          <w:szCs w:val="28"/>
        </w:rPr>
        <w:t>2.4.1磋商小组所有成员集中与单一供应商分别进行一轮或多轮磋商，并给予所有参加磋商的供应商平等的磋商机会。磋商顺序以现场抽签的方式确定。磋商过程中，磋商小组可以根据磋商情况调整磋商轮次。</w:t>
      </w:r>
    </w:p>
    <w:p>
      <w:pPr>
        <w:pStyle w:val="4"/>
        <w:keepNext w:val="0"/>
        <w:keepLines w:val="0"/>
        <w:pageBreakBefore w:val="0"/>
        <w:widowControl w:val="0"/>
        <w:kinsoku/>
        <w:wordWrap/>
        <w:overflowPunct/>
        <w:topLinePunct w:val="0"/>
        <w:autoSpaceDE/>
        <w:autoSpaceDN/>
        <w:bidi w:val="0"/>
        <w:adjustRightInd/>
        <w:snapToGrid/>
        <w:spacing w:before="0" w:after="0" w:line="500" w:lineRule="exact"/>
        <w:ind w:firstLine="548" w:firstLineChars="196"/>
        <w:textAlignment w:val="auto"/>
        <w:rPr>
          <w:rFonts w:hint="eastAsia" w:ascii="宋体" w:hAnsi="宋体" w:eastAsia="宋体" w:cs="宋体"/>
          <w:b w:val="0"/>
          <w:sz w:val="28"/>
          <w:szCs w:val="28"/>
        </w:rPr>
      </w:pPr>
      <w:r>
        <w:rPr>
          <w:rFonts w:hint="eastAsia" w:ascii="宋体" w:hAnsi="宋体" w:eastAsia="宋体" w:cs="宋体"/>
          <w:b w:val="0"/>
          <w:sz w:val="28"/>
          <w:szCs w:val="28"/>
        </w:rPr>
        <w:t>2.4.2每轮磋商开始前，磋商小组应根据磋商文件的规定，并结合各供应商的响应文件拟定磋商内容。</w:t>
      </w:r>
    </w:p>
    <w:p>
      <w:pPr>
        <w:pStyle w:val="4"/>
        <w:keepNext w:val="0"/>
        <w:keepLines w:val="0"/>
        <w:pageBreakBefore w:val="0"/>
        <w:widowControl w:val="0"/>
        <w:kinsoku/>
        <w:wordWrap/>
        <w:overflowPunct/>
        <w:topLinePunct w:val="0"/>
        <w:autoSpaceDE/>
        <w:autoSpaceDN/>
        <w:bidi w:val="0"/>
        <w:adjustRightInd/>
        <w:snapToGrid/>
        <w:spacing w:before="0" w:after="0" w:line="500" w:lineRule="exact"/>
        <w:ind w:firstLine="548" w:firstLineChars="196"/>
        <w:textAlignment w:val="auto"/>
        <w:rPr>
          <w:rFonts w:hint="eastAsia" w:ascii="宋体" w:hAnsi="宋体" w:eastAsia="宋体" w:cs="宋体"/>
          <w:b w:val="0"/>
          <w:sz w:val="28"/>
          <w:szCs w:val="28"/>
        </w:rPr>
      </w:pPr>
      <w:r>
        <w:rPr>
          <w:rFonts w:hint="eastAsia" w:ascii="宋体" w:hAnsi="宋体" w:eastAsia="宋体" w:cs="宋体"/>
          <w:b w:val="0"/>
          <w:sz w:val="28"/>
          <w:szCs w:val="28"/>
        </w:rPr>
        <w:t>2.4.3在磋商过程中，磋商小组可以根据磋商文件和磋商情况实质性变动磋商文件的技术、服务要求以及合同草案条款，但不得变动磋商文件中的其他内容。实质性变动的内容，须经采购人代表书面确认。</w:t>
      </w:r>
    </w:p>
    <w:p>
      <w:pPr>
        <w:pStyle w:val="4"/>
        <w:keepNext w:val="0"/>
        <w:keepLines w:val="0"/>
        <w:pageBreakBefore w:val="0"/>
        <w:widowControl w:val="0"/>
        <w:kinsoku/>
        <w:wordWrap/>
        <w:overflowPunct/>
        <w:topLinePunct w:val="0"/>
        <w:autoSpaceDE/>
        <w:autoSpaceDN/>
        <w:bidi w:val="0"/>
        <w:adjustRightInd/>
        <w:snapToGrid/>
        <w:spacing w:before="0" w:after="0" w:line="500" w:lineRule="exact"/>
        <w:ind w:firstLine="548" w:firstLineChars="196"/>
        <w:textAlignment w:val="auto"/>
        <w:rPr>
          <w:rFonts w:hint="eastAsia" w:ascii="宋体" w:hAnsi="宋体" w:eastAsia="宋体" w:cs="宋体"/>
          <w:b w:val="0"/>
          <w:sz w:val="28"/>
          <w:szCs w:val="28"/>
        </w:rPr>
      </w:pPr>
      <w:r>
        <w:rPr>
          <w:rFonts w:hint="eastAsia" w:ascii="宋体" w:hAnsi="宋体" w:eastAsia="宋体" w:cs="宋体"/>
          <w:b w:val="0"/>
          <w:sz w:val="28"/>
          <w:szCs w:val="28"/>
        </w:rPr>
        <w:t>2.4.4对磋商文件作出的实质性变动是磋商文件的有效组成部分，磋商小组应当及时以书面形式同时通知所有参加磋商的供应商。</w:t>
      </w:r>
    </w:p>
    <w:p>
      <w:pPr>
        <w:pStyle w:val="4"/>
        <w:keepNext w:val="0"/>
        <w:keepLines w:val="0"/>
        <w:pageBreakBefore w:val="0"/>
        <w:widowControl w:val="0"/>
        <w:kinsoku/>
        <w:wordWrap/>
        <w:overflowPunct/>
        <w:topLinePunct w:val="0"/>
        <w:autoSpaceDE/>
        <w:autoSpaceDN/>
        <w:bidi w:val="0"/>
        <w:adjustRightInd/>
        <w:snapToGrid/>
        <w:spacing w:before="0" w:after="0" w:line="500" w:lineRule="exact"/>
        <w:ind w:firstLine="548" w:firstLineChars="196"/>
        <w:textAlignment w:val="auto"/>
        <w:rPr>
          <w:rFonts w:hint="eastAsia" w:ascii="宋体" w:hAnsi="宋体" w:eastAsia="宋体" w:cs="宋体"/>
          <w:b w:val="0"/>
          <w:sz w:val="28"/>
          <w:szCs w:val="28"/>
        </w:rPr>
      </w:pPr>
      <w:r>
        <w:rPr>
          <w:rFonts w:hint="eastAsia" w:ascii="宋体" w:hAnsi="宋体" w:eastAsia="宋体" w:cs="宋体"/>
          <w:b w:val="0"/>
          <w:sz w:val="28"/>
          <w:szCs w:val="28"/>
        </w:rPr>
        <w:t>2.4.5磋商过程中，磋商文件变动的，供应商应当按照磋商文件的变动情况和磋商小组的要求重新提交响应文件，并由其法定代表人/主要负责人/本人或其授权代表签字或者加盖公章。磋商过程中，供应商根据磋商情况自行决定变更其响应文件的，磋商小组不得拒绝，并应当给予供应商必要的时间，但是供应商变更其响应文件，应当以有利于满足磋商文件要求为原则，不得变更为不利于满足磋商文件规定，否则，其响应文件作为无效处理。</w:t>
      </w:r>
    </w:p>
    <w:p>
      <w:pPr>
        <w:pStyle w:val="4"/>
        <w:keepNext w:val="0"/>
        <w:keepLines w:val="0"/>
        <w:pageBreakBefore w:val="0"/>
        <w:widowControl w:val="0"/>
        <w:kinsoku/>
        <w:wordWrap/>
        <w:overflowPunct/>
        <w:topLinePunct w:val="0"/>
        <w:autoSpaceDE/>
        <w:autoSpaceDN/>
        <w:bidi w:val="0"/>
        <w:adjustRightInd/>
        <w:snapToGrid/>
        <w:spacing w:before="0" w:after="0" w:line="500" w:lineRule="exact"/>
        <w:ind w:firstLine="548" w:firstLineChars="196"/>
        <w:textAlignment w:val="auto"/>
        <w:rPr>
          <w:rFonts w:hint="eastAsia" w:ascii="宋体" w:hAnsi="宋体" w:eastAsia="宋体" w:cs="宋体"/>
          <w:b w:val="0"/>
          <w:sz w:val="28"/>
          <w:szCs w:val="28"/>
        </w:rPr>
      </w:pPr>
      <w:r>
        <w:rPr>
          <w:rFonts w:hint="eastAsia" w:ascii="宋体" w:hAnsi="宋体" w:eastAsia="宋体" w:cs="宋体"/>
          <w:b w:val="0"/>
          <w:sz w:val="28"/>
          <w:szCs w:val="28"/>
        </w:rPr>
        <w:t>2.4.6磋商过程中，磋商的任何一方不得透露与磋商有关的其他供应商的技术资料、价格和其他信息。</w:t>
      </w:r>
    </w:p>
    <w:p>
      <w:pPr>
        <w:pStyle w:val="4"/>
        <w:keepNext w:val="0"/>
        <w:keepLines w:val="0"/>
        <w:pageBreakBefore w:val="0"/>
        <w:widowControl w:val="0"/>
        <w:kinsoku/>
        <w:wordWrap/>
        <w:overflowPunct/>
        <w:topLinePunct w:val="0"/>
        <w:autoSpaceDE/>
        <w:autoSpaceDN/>
        <w:bidi w:val="0"/>
        <w:adjustRightInd/>
        <w:snapToGrid/>
        <w:spacing w:before="0" w:after="0" w:line="500" w:lineRule="exact"/>
        <w:ind w:firstLine="548" w:firstLineChars="196"/>
        <w:textAlignment w:val="auto"/>
        <w:rPr>
          <w:rFonts w:hint="eastAsia" w:ascii="宋体" w:hAnsi="宋体" w:eastAsia="宋体" w:cs="宋体"/>
          <w:b w:val="0"/>
          <w:sz w:val="28"/>
          <w:szCs w:val="28"/>
        </w:rPr>
      </w:pPr>
      <w:r>
        <w:rPr>
          <w:rFonts w:hint="eastAsia" w:ascii="宋体" w:hAnsi="宋体" w:eastAsia="宋体" w:cs="宋体"/>
          <w:b w:val="0"/>
          <w:sz w:val="28"/>
          <w:szCs w:val="28"/>
        </w:rPr>
        <w:t>2.4.7磋商过程中，磋商小组发现或者知晓供应商存在违法、违纪行为的，磋商小组应当将该供应商响应文件作无效处理，不允许其提交最后报价。</w:t>
      </w:r>
    </w:p>
    <w:p>
      <w:pPr>
        <w:pStyle w:val="4"/>
        <w:keepNext w:val="0"/>
        <w:keepLines w:val="0"/>
        <w:pageBreakBefore w:val="0"/>
        <w:widowControl w:val="0"/>
        <w:kinsoku/>
        <w:wordWrap/>
        <w:overflowPunct/>
        <w:topLinePunct w:val="0"/>
        <w:autoSpaceDE/>
        <w:autoSpaceDN/>
        <w:bidi w:val="0"/>
        <w:adjustRightInd/>
        <w:snapToGrid/>
        <w:spacing w:before="0" w:after="0" w:line="500" w:lineRule="exact"/>
        <w:ind w:firstLine="548" w:firstLineChars="196"/>
        <w:textAlignment w:val="auto"/>
        <w:rPr>
          <w:rFonts w:hint="eastAsia" w:ascii="宋体" w:hAnsi="宋体" w:eastAsia="宋体" w:cs="宋体"/>
          <w:b w:val="0"/>
          <w:sz w:val="28"/>
          <w:szCs w:val="28"/>
        </w:rPr>
      </w:pPr>
      <w:r>
        <w:rPr>
          <w:rFonts w:hint="eastAsia" w:ascii="宋体" w:hAnsi="宋体" w:eastAsia="宋体" w:cs="宋体"/>
          <w:b w:val="0"/>
          <w:color w:val="000000"/>
          <w:sz w:val="28"/>
          <w:szCs w:val="28"/>
        </w:rPr>
        <w:t>2.4.8磋商完成后，磋商小组应出具磋商情况记录表，磋商情况记录表需包含磋商内容、磋商意见、实质性变动内容等。</w:t>
      </w:r>
      <w:r>
        <w:rPr>
          <w:rFonts w:hint="eastAsia" w:ascii="宋体" w:hAnsi="宋体" w:eastAsia="宋体" w:cs="宋体"/>
          <w:b w:val="0"/>
          <w:sz w:val="28"/>
          <w:szCs w:val="28"/>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2.5最后报价</w:t>
      </w:r>
      <w:r>
        <w:rPr>
          <w:rFonts w:hint="eastAsia" w:ascii="宋体" w:hAnsi="宋体" w:eastAsia="宋体" w:cs="宋体"/>
          <w:sz w:val="28"/>
          <w:szCs w:val="28"/>
          <w:lang w:eastAsia="zh-CN"/>
        </w:rPr>
        <w:t>及审查</w:t>
      </w:r>
      <w:r>
        <w:rPr>
          <w:rFonts w:hint="eastAsia" w:ascii="宋体" w:hAnsi="宋体" w:eastAsia="宋体" w:cs="宋体"/>
          <w:sz w:val="28"/>
          <w:szCs w:val="28"/>
        </w:rPr>
        <w:t>。</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2.5.1磋商文件能够详细列明采购标的的技术、服务要求的，磋商结束后，磋商小组应当要求所有实质性响应的供应商在规定时间内提交最后报价，提交最后报价的供应商不得少于</w:t>
      </w:r>
      <w:r>
        <w:rPr>
          <w:rFonts w:hint="eastAsia" w:ascii="宋体" w:hAnsi="宋体" w:eastAsia="宋体" w:cs="宋体"/>
          <w:sz w:val="28"/>
          <w:szCs w:val="28"/>
          <w:lang w:val="en-US" w:eastAsia="zh-CN"/>
        </w:rPr>
        <w:t>3</w:t>
      </w:r>
      <w:r>
        <w:rPr>
          <w:rFonts w:hint="eastAsia" w:ascii="宋体" w:hAnsi="宋体" w:eastAsia="宋体" w:cs="宋体"/>
          <w:sz w:val="28"/>
          <w:szCs w:val="28"/>
        </w:rPr>
        <w:t>家。或磋商文件不能详细列明采购标的的技术、服务要求，需经磋商由供应商提供最终设计方案或解决方案的，磋商结束后，磋商小组应当按照少数服从多数的原则投票推荐</w:t>
      </w:r>
      <w:r>
        <w:rPr>
          <w:rFonts w:hint="eastAsia" w:ascii="宋体" w:hAnsi="宋体" w:eastAsia="宋体" w:cs="宋体"/>
          <w:sz w:val="28"/>
          <w:szCs w:val="28"/>
          <w:lang w:val="en-US" w:eastAsia="zh-CN"/>
        </w:rPr>
        <w:t>3</w:t>
      </w:r>
      <w:r>
        <w:rPr>
          <w:rFonts w:hint="eastAsia" w:ascii="宋体" w:hAnsi="宋体" w:eastAsia="宋体" w:cs="宋体"/>
          <w:sz w:val="28"/>
          <w:szCs w:val="28"/>
        </w:rPr>
        <w:t>家以上供应商的设计方案或者解决方案，并要求其在规定时间内提交最后报价。</w:t>
      </w:r>
    </w:p>
    <w:p>
      <w:pPr>
        <w:pStyle w:val="4"/>
        <w:keepNext w:val="0"/>
        <w:keepLines w:val="0"/>
        <w:pageBreakBefore w:val="0"/>
        <w:widowControl w:val="0"/>
        <w:kinsoku/>
        <w:wordWrap/>
        <w:overflowPunct/>
        <w:topLinePunct w:val="0"/>
        <w:autoSpaceDE/>
        <w:autoSpaceDN/>
        <w:bidi w:val="0"/>
        <w:adjustRightInd/>
        <w:snapToGrid/>
        <w:spacing w:before="0" w:after="0" w:line="500" w:lineRule="exact"/>
        <w:ind w:firstLine="551" w:firstLineChars="196"/>
        <w:textAlignment w:val="auto"/>
        <w:rPr>
          <w:rFonts w:hint="eastAsia" w:ascii="宋体" w:hAnsi="宋体" w:eastAsia="宋体" w:cs="宋体"/>
          <w:b/>
          <w:bCs/>
          <w:sz w:val="28"/>
          <w:szCs w:val="28"/>
        </w:rPr>
      </w:pPr>
      <w:r>
        <w:rPr>
          <w:rFonts w:hint="eastAsia" w:ascii="宋体" w:hAnsi="宋体" w:eastAsia="宋体" w:cs="宋体"/>
          <w:b/>
          <w:bCs/>
          <w:sz w:val="28"/>
          <w:szCs w:val="28"/>
          <w:lang w:val="en-US" w:eastAsia="zh-CN"/>
        </w:rPr>
        <w:t xml:space="preserve">注：根据《财政部关于政府采购竞争性磋商采购方式管理暂行办法有关问题的补充通知》财库[2015]124 号的要求：“磋商项目为政府购买服务项目（含政府和社会资本合作项目），在采购过程中符合要求的供应商（社会资本）只有 2 家的，竞争性磋商采购活动可以继续进行”。 </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2.5.2磋商结束后，磋商小组应当要求所有实质性响应的供应商在规定时间内提交最后报价。两轮（若有）以上报价的，供应商在未提高响应文件中承诺的产品及其服务质量的情况下，其最后报价不得高于对该项目之前的报价，否则，磋商小组应当对其响应文件按无效处理，不允许进入综合评分，并书面告知供应商，说明理由。</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2.5.3供应商最后报价应当由法定代表人/主要负责人/本人或其授权代表签字确认或加盖公章。最后报价是供应商响应文件的有效组成部分。</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2.5.4最后报价中的算术错误将按以下方法修正：响应文件的大写金额和小写金额不一致的，以大写金额为准；总价金额与按单价汇总金额不一致的，以单价金额计算结果为准；单价金额小数点有明显错位的，应以总价为准，并修改单价。如果小写、大写金额和单价、总价金额出现明显文字错误，应当按照澄清、说明或者更正程序先纠正错误后，再行修正，不得不经过澄清、说明或者更正，直接将供应商响应文件作为无效处理。对不同文字文本响应文件的解释发生异议的，以中文文本为准。</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2.6</w:t>
      </w:r>
      <w:r>
        <w:rPr>
          <w:rFonts w:hint="eastAsia" w:ascii="宋体" w:hAnsi="宋体" w:eastAsia="宋体" w:cs="宋体"/>
          <w:sz w:val="28"/>
          <w:szCs w:val="28"/>
          <w:lang w:val="en-US" w:eastAsia="zh-CN"/>
        </w:rPr>
        <w:t xml:space="preserve">最后报价可以为现场报价。现场报价的由采购代理机构工作组织、监督人员监督供应商自行现场填写最后报价表并密封。由代理机构工作人员收齐后集中递交给磋商小组。最后报价表应当有法定代表人或者其授权代表签字，否则无效。 </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lang w:val="en-US" w:eastAsia="zh-CN"/>
        </w:rPr>
        <w:t>最后报价只填报《供应商最后报价表（磋商后使用）》，不再填报分项报价表。供应商的最后报价的分项报价组成价格以该供应商填报的《供应商最后报价表（磋商后使用）》价格与其递交的响应文件中的《报价明细表》的总价进行比例计算，同比例执行</w:t>
      </w:r>
      <w:r>
        <w:rPr>
          <w:rFonts w:hint="eastAsia" w:ascii="宋体" w:hAnsi="宋体" w:eastAsia="宋体" w:cs="宋体"/>
          <w:b/>
          <w:bCs/>
          <w:sz w:val="28"/>
          <w:szCs w:val="28"/>
        </w:rPr>
        <w:t>。</w:t>
      </w:r>
    </w:p>
    <w:p>
      <w:pPr>
        <w:ind w:firstLine="480"/>
        <w:rPr>
          <w:b/>
          <w:bCs/>
          <w:sz w:val="28"/>
          <w:szCs w:val="28"/>
        </w:rPr>
      </w:pPr>
      <w:r>
        <w:rPr>
          <w:rFonts w:hint="eastAsia"/>
          <w:b/>
          <w:bCs/>
          <w:sz w:val="28"/>
          <w:szCs w:val="28"/>
        </w:rPr>
        <w:t>报价评审</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5"/>
        <w:gridCol w:w="3358"/>
        <w:gridCol w:w="4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95" w:type="dxa"/>
            <w:noWrap w:val="0"/>
            <w:vAlign w:val="center"/>
          </w:tcPr>
          <w:p>
            <w:pPr>
              <w:spacing w:line="240" w:lineRule="auto"/>
              <w:ind w:firstLine="0" w:firstLineChars="0"/>
              <w:jc w:val="center"/>
              <w:rPr>
                <w:rFonts w:hint="eastAsia" w:ascii="宋体" w:hAnsi="宋体" w:eastAsia="宋体" w:cs="宋体"/>
                <w:kern w:val="0"/>
                <w:sz w:val="24"/>
                <w:szCs w:val="24"/>
                <w:lang w:eastAsia="en-US" w:bidi="en-US"/>
              </w:rPr>
            </w:pPr>
            <w:r>
              <w:rPr>
                <w:rFonts w:hint="eastAsia" w:ascii="宋体" w:hAnsi="宋体" w:eastAsia="宋体" w:cs="宋体"/>
                <w:kern w:val="0"/>
                <w:sz w:val="24"/>
                <w:szCs w:val="24"/>
                <w:lang w:eastAsia="en-US" w:bidi="en-US"/>
              </w:rPr>
              <w:t>序号</w:t>
            </w:r>
          </w:p>
        </w:tc>
        <w:tc>
          <w:tcPr>
            <w:tcW w:w="3358" w:type="dxa"/>
            <w:noWrap w:val="0"/>
            <w:vAlign w:val="center"/>
          </w:tcPr>
          <w:p>
            <w:pPr>
              <w:spacing w:line="240" w:lineRule="auto"/>
              <w:ind w:firstLine="0" w:firstLineChars="0"/>
              <w:jc w:val="center"/>
              <w:rPr>
                <w:rFonts w:hint="eastAsia" w:ascii="宋体" w:hAnsi="宋体" w:eastAsia="宋体" w:cs="宋体"/>
                <w:kern w:val="0"/>
                <w:sz w:val="24"/>
                <w:szCs w:val="24"/>
                <w:lang w:bidi="en-US"/>
              </w:rPr>
            </w:pPr>
            <w:r>
              <w:rPr>
                <w:rFonts w:hint="eastAsia" w:ascii="宋体" w:hAnsi="宋体" w:eastAsia="宋体" w:cs="宋体"/>
                <w:kern w:val="0"/>
                <w:sz w:val="24"/>
                <w:szCs w:val="24"/>
                <w:lang w:eastAsia="en-US" w:bidi="en-US"/>
              </w:rPr>
              <w:t>审查</w:t>
            </w:r>
            <w:r>
              <w:rPr>
                <w:rFonts w:hint="eastAsia" w:ascii="宋体" w:hAnsi="宋体" w:eastAsia="宋体" w:cs="宋体"/>
                <w:kern w:val="0"/>
                <w:sz w:val="24"/>
                <w:szCs w:val="24"/>
                <w:lang w:bidi="en-US"/>
              </w:rPr>
              <w:t>内容</w:t>
            </w:r>
          </w:p>
        </w:tc>
        <w:tc>
          <w:tcPr>
            <w:tcW w:w="4395" w:type="dxa"/>
            <w:noWrap w:val="0"/>
            <w:vAlign w:val="center"/>
          </w:tcPr>
          <w:p>
            <w:pPr>
              <w:spacing w:line="240" w:lineRule="auto"/>
              <w:ind w:firstLine="0" w:firstLineChars="0"/>
              <w:jc w:val="center"/>
              <w:rPr>
                <w:rFonts w:hint="eastAsia" w:ascii="宋体" w:hAnsi="宋体" w:eastAsia="宋体" w:cs="宋体"/>
                <w:kern w:val="0"/>
                <w:sz w:val="24"/>
                <w:szCs w:val="24"/>
                <w:lang w:eastAsia="en-US" w:bidi="en-US"/>
              </w:rPr>
            </w:pPr>
            <w:r>
              <w:rPr>
                <w:rFonts w:hint="eastAsia" w:ascii="宋体" w:hAnsi="宋体" w:eastAsia="宋体" w:cs="宋体"/>
                <w:kern w:val="0"/>
                <w:sz w:val="24"/>
                <w:szCs w:val="24"/>
                <w:lang w:bidi="en-US"/>
              </w:rPr>
              <w:t>审查标准及通过</w:t>
            </w:r>
            <w:r>
              <w:rPr>
                <w:rFonts w:hint="eastAsia" w:ascii="宋体" w:hAnsi="宋体" w:eastAsia="宋体" w:cs="宋体"/>
                <w:kern w:val="0"/>
                <w:sz w:val="24"/>
                <w:szCs w:val="24"/>
                <w:lang w:eastAsia="en-US" w:bidi="en-US"/>
              </w:rPr>
              <w:t>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jc w:val="center"/>
        </w:trPr>
        <w:tc>
          <w:tcPr>
            <w:tcW w:w="895" w:type="dxa"/>
            <w:noWrap w:val="0"/>
            <w:vAlign w:val="center"/>
          </w:tcPr>
          <w:p>
            <w:pPr>
              <w:spacing w:line="240" w:lineRule="auto"/>
              <w:ind w:firstLine="0" w:firstLineChars="0"/>
              <w:jc w:val="center"/>
              <w:rPr>
                <w:rFonts w:hint="eastAsia" w:ascii="宋体" w:hAnsi="宋体" w:eastAsia="宋体" w:cs="宋体"/>
                <w:kern w:val="0"/>
                <w:sz w:val="24"/>
                <w:szCs w:val="24"/>
                <w:lang w:bidi="en-US"/>
              </w:rPr>
            </w:pPr>
            <w:r>
              <w:rPr>
                <w:rFonts w:hint="eastAsia" w:ascii="宋体" w:hAnsi="宋体" w:eastAsia="宋体" w:cs="宋体"/>
                <w:kern w:val="0"/>
                <w:sz w:val="24"/>
                <w:szCs w:val="24"/>
                <w:lang w:bidi="en-US"/>
              </w:rPr>
              <w:t>1</w:t>
            </w:r>
          </w:p>
        </w:tc>
        <w:tc>
          <w:tcPr>
            <w:tcW w:w="3358" w:type="dxa"/>
            <w:noWrap w:val="0"/>
            <w:vAlign w:val="center"/>
          </w:tcPr>
          <w:p>
            <w:pPr>
              <w:spacing w:line="380" w:lineRule="exact"/>
              <w:ind w:firstLine="0" w:firstLineChars="0"/>
              <w:rPr>
                <w:rFonts w:hint="eastAsia" w:ascii="宋体" w:hAnsi="宋体" w:eastAsia="宋体" w:cs="宋体"/>
                <w:kern w:val="0"/>
                <w:sz w:val="24"/>
                <w:szCs w:val="24"/>
                <w:lang w:bidi="en-US"/>
              </w:rPr>
            </w:pPr>
            <w:r>
              <w:rPr>
                <w:rFonts w:hint="eastAsia" w:ascii="宋体" w:hAnsi="宋体" w:eastAsia="宋体" w:cs="宋体"/>
                <w:kern w:val="0"/>
                <w:sz w:val="24"/>
                <w:szCs w:val="24"/>
                <w:lang w:bidi="en-US"/>
              </w:rPr>
              <w:t>计量单位、报价货币</w:t>
            </w:r>
          </w:p>
        </w:tc>
        <w:tc>
          <w:tcPr>
            <w:tcW w:w="4395" w:type="dxa"/>
            <w:noWrap w:val="0"/>
            <w:vAlign w:val="center"/>
          </w:tcPr>
          <w:p>
            <w:pPr>
              <w:spacing w:line="380" w:lineRule="exact"/>
              <w:ind w:firstLine="0" w:firstLineChars="0"/>
              <w:jc w:val="center"/>
              <w:rPr>
                <w:rFonts w:hint="eastAsia" w:ascii="宋体" w:hAnsi="宋体" w:eastAsia="宋体" w:cs="宋体"/>
                <w:kern w:val="0"/>
                <w:sz w:val="24"/>
                <w:szCs w:val="24"/>
                <w:lang w:bidi="en-US"/>
              </w:rPr>
            </w:pPr>
            <w:r>
              <w:rPr>
                <w:rFonts w:hint="eastAsia" w:ascii="宋体" w:hAnsi="宋体" w:eastAsia="宋体" w:cs="宋体"/>
                <w:kern w:val="0"/>
                <w:sz w:val="24"/>
                <w:szCs w:val="24"/>
                <w:lang w:bidi="en-US"/>
              </w:rPr>
              <w:t>符合竞争性磋商文件要求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6" w:hRule="atLeast"/>
          <w:jc w:val="center"/>
        </w:trPr>
        <w:tc>
          <w:tcPr>
            <w:tcW w:w="895" w:type="dxa"/>
            <w:noWrap w:val="0"/>
            <w:vAlign w:val="center"/>
          </w:tcPr>
          <w:p>
            <w:pPr>
              <w:spacing w:line="240" w:lineRule="auto"/>
              <w:ind w:firstLine="0" w:firstLineChars="0"/>
              <w:jc w:val="center"/>
              <w:rPr>
                <w:rFonts w:hint="eastAsia" w:ascii="宋体" w:hAnsi="宋体" w:eastAsia="宋体" w:cs="宋体"/>
                <w:kern w:val="0"/>
                <w:sz w:val="24"/>
                <w:szCs w:val="24"/>
                <w:lang w:bidi="en-US"/>
              </w:rPr>
            </w:pPr>
            <w:r>
              <w:rPr>
                <w:rFonts w:hint="eastAsia" w:ascii="宋体" w:hAnsi="宋体" w:eastAsia="宋体" w:cs="宋体"/>
                <w:kern w:val="0"/>
                <w:sz w:val="24"/>
                <w:szCs w:val="24"/>
                <w:lang w:bidi="en-US"/>
              </w:rPr>
              <w:t>2</w:t>
            </w:r>
          </w:p>
        </w:tc>
        <w:tc>
          <w:tcPr>
            <w:tcW w:w="3358" w:type="dxa"/>
            <w:noWrap w:val="0"/>
            <w:vAlign w:val="center"/>
          </w:tcPr>
          <w:p>
            <w:pPr>
              <w:spacing w:line="380" w:lineRule="exact"/>
              <w:ind w:firstLine="0" w:firstLineChars="0"/>
              <w:rPr>
                <w:rFonts w:hint="eastAsia" w:ascii="宋体" w:hAnsi="宋体" w:eastAsia="宋体" w:cs="宋体"/>
                <w:sz w:val="24"/>
                <w:szCs w:val="24"/>
              </w:rPr>
            </w:pPr>
            <w:r>
              <w:rPr>
                <w:rFonts w:hint="eastAsia" w:ascii="宋体" w:hAnsi="宋体" w:eastAsia="宋体" w:cs="宋体"/>
                <w:sz w:val="24"/>
                <w:szCs w:val="24"/>
              </w:rPr>
              <w:t>最后报价是否高于采购预算或高于采购最高限价</w:t>
            </w:r>
          </w:p>
        </w:tc>
        <w:tc>
          <w:tcPr>
            <w:tcW w:w="4395" w:type="dxa"/>
            <w:noWrap w:val="0"/>
            <w:vAlign w:val="center"/>
          </w:tcPr>
          <w:p>
            <w:pPr>
              <w:spacing w:line="380" w:lineRule="exact"/>
              <w:ind w:firstLine="0" w:firstLineChars="0"/>
              <w:rPr>
                <w:rFonts w:hint="eastAsia" w:ascii="宋体" w:hAnsi="宋体" w:eastAsia="宋体" w:cs="宋体"/>
                <w:sz w:val="24"/>
                <w:szCs w:val="24"/>
              </w:rPr>
            </w:pPr>
            <w:r>
              <w:rPr>
                <w:rFonts w:hint="eastAsia" w:ascii="宋体" w:hAnsi="宋体" w:eastAsia="宋体" w:cs="宋体"/>
                <w:sz w:val="24"/>
                <w:szCs w:val="24"/>
              </w:rPr>
              <w:t>不得高于采购预算、不得高于采购最高限价，否则不予通过。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6" w:hRule="atLeast"/>
          <w:jc w:val="center"/>
        </w:trPr>
        <w:tc>
          <w:tcPr>
            <w:tcW w:w="895" w:type="dxa"/>
            <w:noWrap w:val="0"/>
            <w:vAlign w:val="center"/>
          </w:tcPr>
          <w:p>
            <w:pPr>
              <w:spacing w:line="240" w:lineRule="auto"/>
              <w:ind w:firstLine="0" w:firstLineChars="0"/>
              <w:jc w:val="center"/>
              <w:rPr>
                <w:rFonts w:hint="eastAsia" w:ascii="宋体" w:hAnsi="宋体" w:eastAsia="宋体" w:cs="宋体"/>
                <w:kern w:val="0"/>
                <w:sz w:val="24"/>
                <w:szCs w:val="24"/>
                <w:lang w:bidi="en-US"/>
              </w:rPr>
            </w:pPr>
            <w:r>
              <w:rPr>
                <w:rFonts w:hint="eastAsia" w:ascii="宋体" w:hAnsi="宋体" w:eastAsia="宋体" w:cs="宋体"/>
                <w:kern w:val="0"/>
                <w:sz w:val="24"/>
                <w:szCs w:val="24"/>
                <w:lang w:bidi="en-US"/>
              </w:rPr>
              <w:t>3</w:t>
            </w:r>
          </w:p>
        </w:tc>
        <w:tc>
          <w:tcPr>
            <w:tcW w:w="3358" w:type="dxa"/>
            <w:noWrap w:val="0"/>
            <w:vAlign w:val="center"/>
          </w:tcPr>
          <w:p>
            <w:pPr>
              <w:spacing w:line="380" w:lineRule="exact"/>
              <w:ind w:firstLine="0" w:firstLineChars="0"/>
              <w:rPr>
                <w:rFonts w:hint="eastAsia" w:ascii="宋体" w:hAnsi="宋体" w:eastAsia="宋体" w:cs="宋体"/>
                <w:sz w:val="24"/>
                <w:szCs w:val="24"/>
              </w:rPr>
            </w:pPr>
            <w:r>
              <w:rPr>
                <w:rFonts w:hint="eastAsia" w:ascii="宋体" w:hAnsi="宋体" w:eastAsia="宋体" w:cs="宋体"/>
                <w:sz w:val="24"/>
                <w:szCs w:val="24"/>
              </w:rPr>
              <w:t>最后报价是否高于响应文件中的报价</w:t>
            </w:r>
          </w:p>
        </w:tc>
        <w:tc>
          <w:tcPr>
            <w:tcW w:w="4395" w:type="dxa"/>
            <w:noWrap w:val="0"/>
            <w:vAlign w:val="center"/>
          </w:tcPr>
          <w:p>
            <w:pPr>
              <w:spacing w:line="380" w:lineRule="exact"/>
              <w:ind w:firstLine="0" w:firstLineChars="0"/>
              <w:rPr>
                <w:rFonts w:hint="eastAsia" w:ascii="宋体" w:hAnsi="宋体" w:eastAsia="宋体" w:cs="宋体"/>
                <w:sz w:val="24"/>
                <w:szCs w:val="24"/>
              </w:rPr>
            </w:pPr>
            <w:r>
              <w:rPr>
                <w:rFonts w:hint="eastAsia" w:ascii="宋体" w:hAnsi="宋体" w:eastAsia="宋体" w:cs="宋体"/>
                <w:sz w:val="24"/>
                <w:szCs w:val="24"/>
              </w:rPr>
              <w:t>未提高响应文件中承诺的产品及其服务质量的情况下，其最后报价不得高于响应文件中的报价，否则不予通过。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6" w:hRule="atLeast"/>
          <w:jc w:val="center"/>
        </w:trPr>
        <w:tc>
          <w:tcPr>
            <w:tcW w:w="895" w:type="dxa"/>
            <w:noWrap w:val="0"/>
            <w:vAlign w:val="center"/>
          </w:tcPr>
          <w:p>
            <w:pPr>
              <w:spacing w:line="240" w:lineRule="auto"/>
              <w:ind w:firstLine="0" w:firstLineChars="0"/>
              <w:jc w:val="center"/>
              <w:rPr>
                <w:rFonts w:hint="eastAsia" w:ascii="宋体" w:hAnsi="宋体" w:eastAsia="宋体" w:cs="宋体"/>
                <w:kern w:val="0"/>
                <w:sz w:val="24"/>
                <w:szCs w:val="24"/>
                <w:lang w:bidi="en-US"/>
              </w:rPr>
            </w:pPr>
            <w:r>
              <w:rPr>
                <w:rFonts w:hint="eastAsia" w:ascii="宋体" w:hAnsi="宋体" w:eastAsia="宋体" w:cs="宋体"/>
                <w:kern w:val="0"/>
                <w:sz w:val="24"/>
                <w:szCs w:val="24"/>
                <w:lang w:bidi="en-US"/>
              </w:rPr>
              <w:t>4</w:t>
            </w:r>
          </w:p>
        </w:tc>
        <w:tc>
          <w:tcPr>
            <w:tcW w:w="3358" w:type="dxa"/>
            <w:noWrap w:val="0"/>
            <w:vAlign w:val="center"/>
          </w:tcPr>
          <w:p>
            <w:pPr>
              <w:spacing w:line="380" w:lineRule="exact"/>
              <w:ind w:firstLine="0" w:firstLineChars="0"/>
              <w:rPr>
                <w:rFonts w:hint="eastAsia" w:ascii="宋体" w:hAnsi="宋体" w:eastAsia="宋体" w:cs="宋体"/>
                <w:sz w:val="24"/>
                <w:szCs w:val="24"/>
              </w:rPr>
            </w:pPr>
            <w:r>
              <w:rPr>
                <w:rFonts w:hint="eastAsia" w:ascii="宋体" w:hAnsi="宋体" w:eastAsia="宋体" w:cs="宋体"/>
                <w:sz w:val="24"/>
                <w:szCs w:val="24"/>
              </w:rPr>
              <w:t>最后报价是否低于成本</w:t>
            </w:r>
          </w:p>
        </w:tc>
        <w:tc>
          <w:tcPr>
            <w:tcW w:w="4395" w:type="dxa"/>
            <w:noWrap w:val="0"/>
            <w:vAlign w:val="center"/>
          </w:tcPr>
          <w:p>
            <w:pPr>
              <w:spacing w:line="380" w:lineRule="exact"/>
              <w:ind w:firstLine="0" w:firstLineChars="0"/>
              <w:rPr>
                <w:rFonts w:hint="eastAsia" w:ascii="宋体" w:hAnsi="宋体" w:eastAsia="宋体" w:cs="宋体"/>
                <w:sz w:val="24"/>
                <w:szCs w:val="24"/>
              </w:rPr>
            </w:pPr>
            <w:r>
              <w:rPr>
                <w:rFonts w:hint="eastAsia" w:ascii="宋体" w:hAnsi="宋体" w:eastAsia="宋体" w:cs="宋体"/>
                <w:sz w:val="24"/>
                <w:szCs w:val="24"/>
              </w:rPr>
              <w:t>磋商小组判定响应文件符合本竞争性磋商文件“第二章供应商须知　一、供应商须知附表　</w:t>
            </w:r>
            <w:r>
              <w:rPr>
                <w:rFonts w:hint="eastAsia" w:ascii="宋体" w:hAnsi="宋体" w:eastAsia="宋体" w:cs="宋体"/>
                <w:sz w:val="24"/>
                <w:szCs w:val="24"/>
                <w:lang w:val="en-US" w:eastAsia="zh-CN"/>
              </w:rPr>
              <w:t>2</w:t>
            </w:r>
            <w:r>
              <w:rPr>
                <w:rFonts w:hint="eastAsia" w:ascii="宋体" w:hAnsi="宋体" w:eastAsia="宋体" w:cs="宋体"/>
                <w:sz w:val="24"/>
                <w:szCs w:val="24"/>
              </w:rPr>
              <w:t>、</w:t>
            </w:r>
            <w:r>
              <w:rPr>
                <w:rFonts w:hint="eastAsia" w:ascii="宋体" w:hAnsi="宋体" w:eastAsia="宋体" w:cs="宋体"/>
                <w:sz w:val="24"/>
                <w:szCs w:val="24"/>
                <w:lang w:eastAsia="zh-CN"/>
              </w:rPr>
              <w:t>低于成本</w:t>
            </w:r>
            <w:r>
              <w:rPr>
                <w:rFonts w:hint="eastAsia" w:ascii="宋体" w:hAnsi="宋体" w:eastAsia="宋体" w:cs="宋体"/>
                <w:sz w:val="24"/>
                <w:szCs w:val="24"/>
              </w:rPr>
              <w:t>不正当竞争预防措施”要求的通过审查，否则，不予通过。</w:t>
            </w:r>
          </w:p>
        </w:tc>
      </w:tr>
    </w:tbl>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2.7推荐成交候选供应商。磋商小组应当根据综合评分情况，按照评审得分由高到低顺序推荐</w:t>
      </w:r>
      <w:r>
        <w:rPr>
          <w:rFonts w:hint="eastAsia" w:ascii="宋体" w:hAnsi="宋体" w:eastAsia="宋体" w:cs="宋体"/>
          <w:sz w:val="28"/>
          <w:szCs w:val="28"/>
          <w:lang w:val="en-US" w:eastAsia="zh-CN"/>
        </w:rPr>
        <w:t>3</w:t>
      </w:r>
      <w:r>
        <w:rPr>
          <w:rFonts w:hint="eastAsia" w:ascii="宋体" w:hAnsi="宋体" w:eastAsia="宋体" w:cs="宋体"/>
          <w:sz w:val="28"/>
          <w:szCs w:val="28"/>
        </w:rPr>
        <w:t>家</w:t>
      </w:r>
      <w:r>
        <w:rPr>
          <w:rFonts w:hint="eastAsia" w:ascii="宋体" w:hAnsi="宋体" w:eastAsia="宋体" w:cs="宋体"/>
          <w:sz w:val="28"/>
          <w:szCs w:val="28"/>
          <w:lang w:val="en-US" w:eastAsia="zh-CN"/>
        </w:rPr>
        <w:t>（满足财库[2015]124 号的要求可为 2 家）</w:t>
      </w:r>
      <w:r>
        <w:rPr>
          <w:rFonts w:hint="eastAsia" w:ascii="宋体" w:hAnsi="宋体" w:eastAsia="宋体" w:cs="宋体"/>
          <w:sz w:val="28"/>
          <w:szCs w:val="28"/>
        </w:rPr>
        <w:t>以上成交候选供应商，并编写磋商报告。评审得分相同的，按照最后报价由低到高的顺序推荐。评审得分且最后报价相同的，按照技术指标优劣顺序推荐。评审得分且最后报价且技术指标分项得分均相同的，成交候选供应商并列。</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2.8磋商小组复核。磋商小组评分汇总结束后，磋商小组应当进行评审复核，对拟推荐为成交候选供应商的、报价最低的、供应商资格审查未通过的、供应商响应文件作无效处理的重点复核。</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2.9采购组织单位现场复核评审结果。</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2.9.1评审结果汇总完成后，磋商小组拟出具磋商评审报告前，采购人/采购代理机构应当组织2名以上的本单位工作人员，在采购现场监督人员的监督之下，依据有关的法律制度和磋商文件对评审结果进行复核，出具复核报告，存在下列情形之一的，采购人/采购代理机构应当根据情况书面建议磋商小组现场修改评审结果：</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（1）资格性审查认定错误的；</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（2）分值汇总计算错误的；</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（3）分项评分超出评分标准范围的；</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（4）客观评分不一致的。</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存在本条上述情形的，由磋商小组自主决定是否采纳采购人/采购代理机构的书面建议，并承担独立评审责任。磋商小组采纳采购人/采购代理机构书面建议的，应当按照规定现场修改评审结果或者重新评审，并在磋商报告中详细记载有关事宜；不采纳采购人/采购代理机构书面建议的，应当书面说明理由。采购人/采购代理机构书面建议未被磋商小组采纳的，应当接照规定程序要求继续组织实施采购活动，不得擅自中止采购活动。采购人/采购代理机构认为磋商小组评审结果不合法的，应当书面报告采购项目同级财政部门。</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采购人/采购代理机构复核过程中，磋商小组成员不得离开评审现场。</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2.9.2有下列情形之一的，不得现场修改评审结果：</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（1）磋商小组已经出具磋商报告并且离开评审现场的；</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（2）采购人/采购代理机构现场复核时，复核工作人员数量不足的；</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（3）采购人/采购代理机构现场复核时，没有采购监督人员现场监督的；</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（4）采购人/采购代理机构现场复核内容超出规定范围的；</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（5）采购人/采购代理机构未提供书面建议的。</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2.10编写磋商报告。磋商小组推荐成交候选供应商后，应向采购人/采购代理机构出具磋商报告。磋商报告应当包括以下主要内容：</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（1）邀请供应商参加采购活动的具体方式和相关情况；</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（2）响应文件开启日期和地点；</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（3）获取磋商文件的供应商名单和磋商小组成员名单；</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（4）评审情况记录和说明，包括对供应商的资格审查情况、供应商响应文件审查情况、磋商情况、报价情况等；</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（5）提出的成交候选供应商的排序名单及理由。</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磋商报告应当由磋商小组全体人员签字认可。磋商小组成员对磋商报告有异议的，磋商小组按照少数服从多数的原则推荐成交候选供应商，采购程序继续进行。对磋商报告有异议的磋商小组成员，应当在报告上签署不同意见并说明理由，由磋商小组书面记录相关情况。磋商小组成员拒绝在报告上签字又不书面说明其不同意见和理由的，视为同意磋商报告。</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2.11磋商异议处理规则。在磋商过程中，磋商小组成员对响应文件是否符合磋商文件规定存在争议的，应当以少数服从多数的原则处理，但不违背磋商文件规定。有不同意见的磋商小组成员认为认定过程和结果不符合法律法规或者磋商文件规定的，应当在磋商报告中予以反映。</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2.12供应商澄清、说明</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2.12.1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2.12.2磋商小组要求供应商澄清、说明或者更正响应文件应当以书面形式作出。供应商的澄清、说明或者更正应当由法定代表人/主要负责人/本人或其授权代表签字或者加盖公章。</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2.13终止磋商采购活动。</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出现下列情形之一的，采购人或者采购代理机构应当终止竞争性磋商采购活动，发布项目终止公告并说明原因，重新开展采购活动：</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（1）因情况变化，不再符合规定的竞争性磋商采购方式适用情形的；</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（2）出现影响采购公正的违法、违规行为的；</w:t>
      </w:r>
    </w:p>
    <w:p>
      <w:pPr>
        <w:keepNext w:val="0"/>
        <w:keepLines w:val="0"/>
        <w:widowControl/>
        <w:suppressLineNumbers w:val="0"/>
        <w:jc w:val="left"/>
      </w:pPr>
      <w:r>
        <w:rPr>
          <w:rFonts w:hint="eastAsia" w:ascii="宋体" w:hAnsi="宋体" w:eastAsia="宋体" w:cs="宋体"/>
          <w:sz w:val="28"/>
          <w:szCs w:val="28"/>
        </w:rPr>
        <w:t>（3）在采购过程中符合要求的供应商或者报价未超过采购预算的供应商不足</w:t>
      </w:r>
      <w:r>
        <w:rPr>
          <w:rFonts w:hint="eastAsia" w:ascii="宋体" w:hAnsi="宋体" w:eastAsia="宋体" w:cs="宋体"/>
          <w:sz w:val="28"/>
          <w:szCs w:val="28"/>
          <w:lang w:val="en-US" w:eastAsia="zh-CN"/>
        </w:rPr>
        <w:t>3</w:t>
      </w:r>
      <w:r>
        <w:rPr>
          <w:rFonts w:hint="eastAsia" w:ascii="宋体" w:hAnsi="宋体" w:eastAsia="宋体" w:cs="宋体"/>
          <w:sz w:val="28"/>
          <w:szCs w:val="28"/>
        </w:rPr>
        <w:t>家的</w:t>
      </w:r>
      <w:r>
        <w:rPr>
          <w:rFonts w:hint="eastAsia" w:ascii="宋体" w:hAnsi="宋体" w:eastAsia="宋体" w:cs="宋体"/>
          <w:sz w:val="28"/>
          <w:szCs w:val="28"/>
          <w:lang w:val="en-US" w:eastAsia="zh-CN"/>
        </w:rPr>
        <w:t>（满足财库[2015]124 号的要求可为 2 家）</w:t>
      </w:r>
      <w:r>
        <w:rPr>
          <w:rFonts w:hint="eastAsia" w:ascii="宋体" w:hAnsi="宋体" w:eastAsia="宋体" w:cs="宋体"/>
          <w:sz w:val="28"/>
          <w:szCs w:val="28"/>
        </w:rPr>
        <w:t>。</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hint="eastAsia" w:ascii="宋体" w:hAnsi="宋体" w:eastAsia="宋体" w:cs="宋体"/>
          <w:b/>
          <w:color w:val="000000"/>
          <w:sz w:val="28"/>
          <w:szCs w:val="28"/>
        </w:rPr>
      </w:pPr>
      <w:r>
        <w:rPr>
          <w:rFonts w:hint="eastAsia" w:ascii="宋体" w:hAnsi="宋体" w:eastAsia="宋体" w:cs="宋体"/>
          <w:b/>
          <w:color w:val="000000"/>
          <w:sz w:val="28"/>
          <w:szCs w:val="28"/>
        </w:rPr>
        <w:t>3.综合评分</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sz w:val="28"/>
          <w:szCs w:val="28"/>
        </w:rPr>
      </w:pPr>
      <w:r>
        <w:rPr>
          <w:rFonts w:hint="eastAsia" w:ascii="宋体" w:hAnsi="宋体" w:eastAsia="宋体" w:cs="宋体"/>
          <w:color w:val="000000"/>
          <w:sz w:val="28"/>
          <w:szCs w:val="28"/>
        </w:rPr>
        <w:t>3.1</w:t>
      </w:r>
      <w:r>
        <w:rPr>
          <w:rFonts w:hint="eastAsia" w:ascii="宋体" w:hAnsi="宋体" w:eastAsia="宋体" w:cs="宋体"/>
          <w:sz w:val="28"/>
          <w:szCs w:val="28"/>
        </w:rPr>
        <w:t>本次综合评分的因素是：</w:t>
      </w:r>
      <w:r>
        <w:rPr>
          <w:rFonts w:hint="eastAsia" w:ascii="宋体" w:hAnsi="宋体" w:eastAsia="宋体" w:cs="宋体"/>
          <w:sz w:val="28"/>
          <w:szCs w:val="28"/>
          <w:lang w:eastAsia="zh-CN"/>
        </w:rPr>
        <w:t>详见下表</w:t>
      </w:r>
      <w:r>
        <w:rPr>
          <w:rFonts w:hint="eastAsia" w:ascii="宋体" w:hAnsi="宋体" w:eastAsia="宋体" w:cs="宋体"/>
          <w:sz w:val="28"/>
          <w:szCs w:val="28"/>
        </w:rPr>
        <w:t>。</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3.2</w:t>
      </w:r>
      <w:r>
        <w:rPr>
          <w:rFonts w:hint="eastAsia" w:ascii="宋体" w:hAnsi="宋体" w:eastAsia="宋体" w:cs="宋体"/>
          <w:sz w:val="28"/>
          <w:szCs w:val="28"/>
        </w:rPr>
        <w:t xml:space="preserve"> 除价格因素外</w:t>
      </w:r>
      <w:r>
        <w:rPr>
          <w:rFonts w:hint="eastAsia" w:ascii="宋体" w:hAnsi="宋体" w:eastAsia="宋体" w:cs="宋体"/>
          <w:color w:val="000000"/>
          <w:sz w:val="28"/>
          <w:szCs w:val="28"/>
        </w:rPr>
        <w:t>，磋商小组成员应当根据自身专业情况独立对每个有效供应商的响应文件进行评价、打分。技术、与技术有关的服务及其他技术类评分因素由抽取的技术方面磋商小组成员独立评分。财务状况及其他经济类评分因素由抽取的经济方面磋商小组成员独立评分。政府采购政策功能、政府采购合同主要条款及其他政策合同类的评分因素由抽取的法律方面磋商小组成员独立评分。采购人代表原则上对技术、与技术有关的服务及其他技术类评分因素独立评分。价格及其他不能明确区分的评分因素由磋商小组成员共同评分。</w:t>
      </w:r>
    </w:p>
    <w:p>
      <w:pPr>
        <w:pStyle w:val="9"/>
        <w:keepNext w:val="0"/>
        <w:keepLines w:val="0"/>
        <w:pageBreakBefore w:val="0"/>
        <w:widowControl w:val="0"/>
        <w:tabs>
          <w:tab w:val="left" w:pos="600"/>
        </w:tabs>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3.3</w:t>
      </w:r>
      <w:r>
        <w:rPr>
          <w:rFonts w:hint="eastAsia" w:ascii="宋体" w:hAnsi="宋体" w:eastAsia="宋体" w:cs="宋体"/>
          <w:sz w:val="28"/>
          <w:szCs w:val="28"/>
        </w:rPr>
        <w:t>综合评分明细表</w:t>
      </w:r>
    </w:p>
    <w:p>
      <w:pPr>
        <w:pStyle w:val="9"/>
        <w:keepNext w:val="0"/>
        <w:keepLines w:val="0"/>
        <w:pageBreakBefore w:val="0"/>
        <w:widowControl w:val="0"/>
        <w:tabs>
          <w:tab w:val="left" w:pos="600"/>
        </w:tabs>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3.3.1综合评分明细表的制定以科学合理、降低评委会自由裁量权为原则。</w:t>
      </w:r>
    </w:p>
    <w:p>
      <w:pPr>
        <w:pStyle w:val="17"/>
        <w:rPr>
          <w:rFonts w:hint="eastAsia" w:ascii="宋体" w:hAnsi="宋体" w:eastAsia="宋体" w:cs="宋体"/>
          <w:b w:val="0"/>
          <w:sz w:val="28"/>
          <w:szCs w:val="28"/>
          <w:lang w:eastAsia="zh-CN"/>
        </w:rPr>
      </w:pPr>
      <w:r>
        <w:rPr>
          <w:rFonts w:hint="eastAsia" w:ascii="宋体" w:hAnsi="宋体" w:eastAsia="宋体" w:cs="宋体"/>
          <w:b w:val="0"/>
          <w:sz w:val="28"/>
          <w:szCs w:val="28"/>
        </w:rPr>
        <w:t>3.3.2综合评分明细表</w:t>
      </w:r>
    </w:p>
    <w:tbl>
      <w:tblPr>
        <w:tblStyle w:val="20"/>
        <w:tblW w:w="5162" w:type="pct"/>
        <w:jc w:val="center"/>
        <w:tblLayout w:type="autofit"/>
        <w:tblCellMar>
          <w:top w:w="0" w:type="dxa"/>
          <w:left w:w="108" w:type="dxa"/>
          <w:bottom w:w="0" w:type="dxa"/>
          <w:right w:w="108" w:type="dxa"/>
        </w:tblCellMar>
      </w:tblPr>
      <w:tblGrid>
        <w:gridCol w:w="822"/>
        <w:gridCol w:w="1506"/>
        <w:gridCol w:w="839"/>
        <w:gridCol w:w="4804"/>
        <w:gridCol w:w="1067"/>
      </w:tblGrid>
      <w:tr>
        <w:tblPrEx>
          <w:tblCellMar>
            <w:top w:w="0" w:type="dxa"/>
            <w:left w:w="108" w:type="dxa"/>
            <w:bottom w:w="0" w:type="dxa"/>
            <w:right w:w="108" w:type="dxa"/>
          </w:tblCellMar>
        </w:tblPrEx>
        <w:trPr>
          <w:trHeight w:val="615" w:hRule="atLeast"/>
          <w:jc w:val="center"/>
        </w:trPr>
        <w:tc>
          <w:tcPr>
            <w:tcW w:w="455" w:type="pct"/>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8"/>
                <w:szCs w:val="28"/>
              </w:rPr>
            </w:pPr>
            <w:r>
              <w:rPr>
                <w:rFonts w:hint="eastAsia" w:ascii="宋体" w:hAnsi="宋体" w:eastAsia="宋体" w:cs="宋体"/>
                <w:kern w:val="0"/>
                <w:sz w:val="28"/>
                <w:szCs w:val="28"/>
              </w:rPr>
              <w:t>序号</w:t>
            </w:r>
          </w:p>
        </w:tc>
        <w:tc>
          <w:tcPr>
            <w:tcW w:w="833" w:type="pct"/>
            <w:tcBorders>
              <w:top w:val="single" w:color="auto" w:sz="4" w:space="0"/>
              <w:left w:val="nil"/>
              <w:bottom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8"/>
                <w:szCs w:val="28"/>
              </w:rPr>
            </w:pPr>
            <w:r>
              <w:rPr>
                <w:rFonts w:hint="eastAsia" w:ascii="宋体" w:hAnsi="宋体" w:eastAsia="宋体" w:cs="宋体"/>
                <w:kern w:val="0"/>
                <w:sz w:val="28"/>
                <w:szCs w:val="28"/>
              </w:rPr>
              <w:t>评分因素及权重</w:t>
            </w:r>
          </w:p>
        </w:tc>
        <w:tc>
          <w:tcPr>
            <w:tcW w:w="464" w:type="pct"/>
            <w:tcBorders>
              <w:top w:val="single" w:color="auto" w:sz="4" w:space="0"/>
              <w:left w:val="nil"/>
              <w:bottom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8"/>
                <w:szCs w:val="28"/>
              </w:rPr>
            </w:pPr>
            <w:r>
              <w:rPr>
                <w:rFonts w:hint="eastAsia" w:ascii="宋体" w:hAnsi="宋体" w:eastAsia="宋体" w:cs="宋体"/>
                <w:kern w:val="0"/>
                <w:sz w:val="28"/>
                <w:szCs w:val="28"/>
              </w:rPr>
              <w:t>分值</w:t>
            </w:r>
          </w:p>
        </w:tc>
        <w:tc>
          <w:tcPr>
            <w:tcW w:w="2657" w:type="pct"/>
            <w:tcBorders>
              <w:top w:val="single" w:color="auto" w:sz="4" w:space="0"/>
              <w:left w:val="nil"/>
              <w:bottom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400" w:lineRule="exact"/>
              <w:ind w:firstLine="480"/>
              <w:jc w:val="center"/>
              <w:textAlignment w:val="auto"/>
              <w:rPr>
                <w:rFonts w:hint="eastAsia" w:ascii="宋体" w:hAnsi="宋体" w:eastAsia="宋体" w:cs="宋体"/>
                <w:sz w:val="28"/>
                <w:szCs w:val="28"/>
              </w:rPr>
            </w:pPr>
            <w:r>
              <w:rPr>
                <w:rFonts w:hint="eastAsia" w:ascii="宋体" w:hAnsi="宋体" w:eastAsia="宋体" w:cs="宋体"/>
                <w:kern w:val="0"/>
                <w:sz w:val="28"/>
                <w:szCs w:val="28"/>
              </w:rPr>
              <w:t>评分标准</w:t>
            </w:r>
          </w:p>
        </w:tc>
        <w:tc>
          <w:tcPr>
            <w:tcW w:w="590" w:type="pct"/>
            <w:tcBorders>
              <w:top w:val="single" w:color="auto" w:sz="4" w:space="0"/>
              <w:left w:val="nil"/>
              <w:bottom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8"/>
                <w:szCs w:val="28"/>
              </w:rPr>
            </w:pPr>
            <w:r>
              <w:rPr>
                <w:rFonts w:hint="eastAsia" w:ascii="宋体" w:hAnsi="宋体" w:eastAsia="宋体" w:cs="宋体"/>
                <w:kern w:val="0"/>
                <w:sz w:val="28"/>
                <w:szCs w:val="28"/>
              </w:rPr>
              <w:t>说明</w:t>
            </w:r>
          </w:p>
        </w:tc>
      </w:tr>
      <w:tr>
        <w:tblPrEx>
          <w:tblCellMar>
            <w:top w:w="0" w:type="dxa"/>
            <w:left w:w="108" w:type="dxa"/>
            <w:bottom w:w="0" w:type="dxa"/>
            <w:right w:w="108" w:type="dxa"/>
          </w:tblCellMar>
        </w:tblPrEx>
        <w:trPr>
          <w:trHeight w:val="3462" w:hRule="atLeast"/>
          <w:jc w:val="center"/>
        </w:trPr>
        <w:tc>
          <w:tcPr>
            <w:tcW w:w="455" w:type="pct"/>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8"/>
                <w:szCs w:val="28"/>
              </w:rPr>
            </w:pPr>
            <w:r>
              <w:rPr>
                <w:rFonts w:hint="eastAsia" w:ascii="宋体" w:hAnsi="宋体" w:eastAsia="宋体" w:cs="宋体"/>
                <w:kern w:val="0"/>
                <w:sz w:val="28"/>
                <w:szCs w:val="28"/>
              </w:rPr>
              <w:t>1</w:t>
            </w:r>
          </w:p>
        </w:tc>
        <w:tc>
          <w:tcPr>
            <w:tcW w:w="833" w:type="pct"/>
            <w:tcBorders>
              <w:top w:val="single" w:color="auto" w:sz="4" w:space="0"/>
              <w:left w:val="nil"/>
              <w:bottom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8"/>
                <w:szCs w:val="28"/>
              </w:rPr>
            </w:pPr>
            <w:r>
              <w:rPr>
                <w:rFonts w:hint="eastAsia" w:ascii="宋体" w:hAnsi="宋体" w:eastAsia="宋体" w:cs="宋体"/>
                <w:kern w:val="0"/>
                <w:sz w:val="28"/>
                <w:szCs w:val="28"/>
              </w:rPr>
              <w:t>价格10%</w:t>
            </w:r>
          </w:p>
        </w:tc>
        <w:tc>
          <w:tcPr>
            <w:tcW w:w="464" w:type="pct"/>
            <w:tcBorders>
              <w:top w:val="single" w:color="auto" w:sz="4" w:space="0"/>
              <w:left w:val="nil"/>
              <w:bottom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8"/>
                <w:szCs w:val="28"/>
              </w:rPr>
            </w:pPr>
            <w:r>
              <w:rPr>
                <w:rFonts w:hint="eastAsia" w:ascii="宋体" w:hAnsi="宋体" w:eastAsia="宋体" w:cs="宋体"/>
                <w:kern w:val="0"/>
                <w:sz w:val="28"/>
                <w:szCs w:val="28"/>
              </w:rPr>
              <w:t>10分</w:t>
            </w:r>
          </w:p>
        </w:tc>
        <w:tc>
          <w:tcPr>
            <w:tcW w:w="2657" w:type="pct"/>
            <w:tcBorders>
              <w:top w:val="single" w:color="auto" w:sz="4" w:space="0"/>
              <w:left w:val="nil"/>
              <w:bottom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400" w:lineRule="exact"/>
              <w:ind w:firstLine="560" w:firstLineChars="200"/>
              <w:jc w:val="left"/>
              <w:textAlignment w:val="auto"/>
              <w:rPr>
                <w:rFonts w:hint="eastAsia" w:ascii="宋体" w:hAnsi="宋体" w:eastAsia="宋体" w:cs="宋体"/>
                <w:sz w:val="28"/>
                <w:szCs w:val="28"/>
              </w:rPr>
            </w:pPr>
            <w:r>
              <w:rPr>
                <w:rFonts w:hint="eastAsia" w:ascii="宋体" w:hAnsi="宋体" w:eastAsia="宋体" w:cs="宋体"/>
                <w:sz w:val="28"/>
                <w:szCs w:val="28"/>
              </w:rPr>
              <w:t>满足磋商文件要求且最后报价最低的供应商的价格为磋商基准价，其价格分为满分。其他供应商的价格分统一按照下列公式计算：磋商报价得分=(磋商基准价／最后磋商报价)*10%*100</w:t>
            </w:r>
          </w:p>
          <w:p>
            <w:pPr>
              <w:pStyle w:val="54"/>
              <w:pageBreakBefore w:val="0"/>
              <w:widowControl w:val="0"/>
              <w:kinsoku/>
              <w:wordWrap/>
              <w:overflowPunct/>
              <w:topLinePunct w:val="0"/>
              <w:autoSpaceDE/>
              <w:autoSpaceDN/>
              <w:bidi w:val="0"/>
              <w:adjustRightInd/>
              <w:snapToGrid/>
              <w:spacing w:line="400" w:lineRule="exact"/>
              <w:ind w:firstLine="360"/>
              <w:textAlignment w:val="auto"/>
              <w:rPr>
                <w:rFonts w:hint="eastAsia" w:ascii="宋体" w:hAnsi="宋体" w:eastAsia="宋体" w:cs="宋体"/>
                <w:b w:val="0"/>
                <w:sz w:val="28"/>
                <w:szCs w:val="28"/>
              </w:rPr>
            </w:pPr>
            <w:r>
              <w:rPr>
                <w:rFonts w:hint="eastAsia" w:ascii="宋体" w:hAnsi="宋体" w:eastAsia="宋体" w:cs="宋体"/>
                <w:bCs/>
                <w:kern w:val="0"/>
                <w:sz w:val="28"/>
                <w:szCs w:val="28"/>
              </w:rPr>
              <w:t>注</w:t>
            </w:r>
            <w:r>
              <w:rPr>
                <w:rFonts w:hint="eastAsia" w:ascii="宋体" w:hAnsi="宋体" w:eastAsia="宋体" w:cs="宋体"/>
                <w:bCs/>
                <w:kern w:val="0"/>
                <w:sz w:val="28"/>
                <w:szCs w:val="28"/>
                <w:lang w:eastAsia="zh-CN"/>
              </w:rPr>
              <w:t>：</w:t>
            </w:r>
            <w:r>
              <w:rPr>
                <w:rFonts w:hint="eastAsia" w:ascii="宋体" w:hAnsi="宋体" w:eastAsia="宋体" w:cs="宋体"/>
                <w:bCs/>
                <w:kern w:val="0"/>
                <w:sz w:val="28"/>
                <w:szCs w:val="28"/>
              </w:rPr>
              <w:t>本项目为专门面向中小企业采购项目，不享受价格扣除优惠政策。</w:t>
            </w:r>
          </w:p>
        </w:tc>
        <w:tc>
          <w:tcPr>
            <w:tcW w:w="590" w:type="pct"/>
            <w:tcBorders>
              <w:top w:val="single" w:color="auto" w:sz="4" w:space="0"/>
              <w:left w:val="nil"/>
              <w:bottom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8"/>
                <w:szCs w:val="28"/>
              </w:rPr>
            </w:pPr>
            <w:r>
              <w:rPr>
                <w:rFonts w:hint="eastAsia" w:ascii="宋体" w:hAnsi="宋体" w:eastAsia="宋体" w:cs="宋体"/>
                <w:sz w:val="28"/>
                <w:szCs w:val="28"/>
              </w:rPr>
              <w:t>共同评分因素</w:t>
            </w:r>
          </w:p>
        </w:tc>
      </w:tr>
      <w:tr>
        <w:tblPrEx>
          <w:tblCellMar>
            <w:top w:w="0" w:type="dxa"/>
            <w:left w:w="108" w:type="dxa"/>
            <w:bottom w:w="0" w:type="dxa"/>
            <w:right w:w="108" w:type="dxa"/>
          </w:tblCellMar>
        </w:tblPrEx>
        <w:trPr>
          <w:trHeight w:val="1125" w:hRule="atLeast"/>
          <w:jc w:val="center"/>
        </w:trPr>
        <w:tc>
          <w:tcPr>
            <w:tcW w:w="455" w:type="pct"/>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8"/>
                <w:szCs w:val="28"/>
              </w:rPr>
            </w:pPr>
            <w:r>
              <w:rPr>
                <w:rFonts w:hint="eastAsia" w:ascii="宋体" w:hAnsi="宋体" w:eastAsia="宋体" w:cs="宋体"/>
                <w:kern w:val="0"/>
                <w:sz w:val="28"/>
                <w:szCs w:val="28"/>
              </w:rPr>
              <w:t>2</w:t>
            </w:r>
          </w:p>
        </w:tc>
        <w:tc>
          <w:tcPr>
            <w:tcW w:w="833" w:type="pct"/>
            <w:tcBorders>
              <w:top w:val="single" w:color="auto" w:sz="4" w:space="0"/>
              <w:left w:val="nil"/>
              <w:bottom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8"/>
                <w:szCs w:val="28"/>
              </w:rPr>
            </w:pPr>
            <w:r>
              <w:rPr>
                <w:rFonts w:hint="eastAsia" w:ascii="宋体" w:hAnsi="宋体" w:eastAsia="宋体" w:cs="宋体"/>
                <w:kern w:val="0"/>
                <w:sz w:val="28"/>
                <w:szCs w:val="28"/>
              </w:rPr>
              <w:t>实施方案30%</w:t>
            </w:r>
          </w:p>
        </w:tc>
        <w:tc>
          <w:tcPr>
            <w:tcW w:w="464" w:type="pct"/>
            <w:tcBorders>
              <w:top w:val="single" w:color="auto" w:sz="4" w:space="0"/>
              <w:left w:val="nil"/>
              <w:bottom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8"/>
                <w:szCs w:val="28"/>
              </w:rPr>
            </w:pPr>
            <w:r>
              <w:rPr>
                <w:rFonts w:hint="eastAsia" w:ascii="宋体" w:hAnsi="宋体" w:eastAsia="宋体" w:cs="宋体"/>
                <w:kern w:val="0"/>
                <w:sz w:val="28"/>
                <w:szCs w:val="28"/>
              </w:rPr>
              <w:t>30分</w:t>
            </w:r>
          </w:p>
        </w:tc>
        <w:tc>
          <w:tcPr>
            <w:tcW w:w="2657" w:type="pct"/>
            <w:tcBorders>
              <w:top w:val="single" w:color="auto" w:sz="4" w:space="0"/>
              <w:left w:val="nil"/>
              <w:bottom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400" w:lineRule="exact"/>
              <w:ind w:firstLine="480"/>
              <w:jc w:val="left"/>
              <w:textAlignment w:val="auto"/>
              <w:rPr>
                <w:rFonts w:hint="eastAsia" w:ascii="宋体" w:hAnsi="宋体" w:eastAsia="宋体" w:cs="宋体"/>
                <w:sz w:val="28"/>
                <w:szCs w:val="28"/>
              </w:rPr>
            </w:pPr>
            <w:r>
              <w:rPr>
                <w:rFonts w:hint="eastAsia" w:ascii="宋体" w:hAnsi="宋体" w:eastAsia="宋体" w:cs="宋体"/>
                <w:sz w:val="28"/>
                <w:szCs w:val="28"/>
              </w:rPr>
              <w:t>供应商提供的项目服务实施方案，包括但不限于：</w:t>
            </w:r>
            <w:r>
              <w:rPr>
                <w:rFonts w:hint="eastAsia" w:ascii="宋体" w:hAnsi="宋体" w:eastAsia="宋体" w:cs="宋体"/>
                <w:color w:val="000000"/>
                <w:kern w:val="0"/>
                <w:sz w:val="28"/>
                <w:szCs w:val="28"/>
              </w:rPr>
              <w:t>①</w:t>
            </w:r>
            <w:r>
              <w:rPr>
                <w:rFonts w:hint="eastAsia" w:ascii="宋体" w:hAnsi="宋体" w:eastAsia="宋体" w:cs="宋体"/>
                <w:sz w:val="28"/>
                <w:szCs w:val="28"/>
              </w:rPr>
              <w:t>审计实施的方法和步骤方案</w:t>
            </w:r>
            <w:r>
              <w:rPr>
                <w:rFonts w:hint="eastAsia" w:ascii="宋体" w:hAnsi="宋体" w:eastAsia="宋体" w:cs="宋体"/>
                <w:color w:val="000000"/>
                <w:kern w:val="0"/>
                <w:sz w:val="28"/>
                <w:szCs w:val="28"/>
              </w:rPr>
              <w:t>、②</w:t>
            </w:r>
            <w:r>
              <w:rPr>
                <w:rFonts w:hint="eastAsia" w:ascii="宋体" w:hAnsi="宋体" w:eastAsia="宋体" w:cs="宋体"/>
                <w:sz w:val="28"/>
                <w:szCs w:val="28"/>
              </w:rPr>
              <w:t>防范和控制审计风险方案</w:t>
            </w:r>
            <w:r>
              <w:rPr>
                <w:rFonts w:hint="eastAsia" w:ascii="宋体" w:hAnsi="宋体" w:eastAsia="宋体" w:cs="宋体"/>
                <w:color w:val="000000"/>
                <w:kern w:val="0"/>
                <w:sz w:val="28"/>
                <w:szCs w:val="28"/>
              </w:rPr>
              <w:t>、③</w:t>
            </w:r>
            <w:r>
              <w:rPr>
                <w:rFonts w:hint="eastAsia" w:ascii="宋体" w:hAnsi="宋体" w:eastAsia="宋体" w:cs="宋体"/>
                <w:sz w:val="28"/>
                <w:szCs w:val="28"/>
              </w:rPr>
              <w:t>审计原则和依据方案、④审计人员名单、分工及廉政要求、⑤审计时间安排</w:t>
            </w:r>
            <w:r>
              <w:rPr>
                <w:rFonts w:hint="eastAsia" w:ascii="宋体" w:hAnsi="宋体" w:eastAsia="宋体" w:cs="宋体"/>
                <w:color w:val="000000"/>
                <w:kern w:val="0"/>
                <w:sz w:val="28"/>
                <w:szCs w:val="28"/>
              </w:rPr>
              <w:t>等。完全满足第四章采购项目技术服务及商务要求的得30分。每有一项缺项扣6分，每有一项内容中内容不全面或不具针对性或不能完全满足本项目需求的或有明显错误的扣3分，扣完为止。未提供不得分。</w:t>
            </w:r>
          </w:p>
        </w:tc>
        <w:tc>
          <w:tcPr>
            <w:tcW w:w="590" w:type="pct"/>
            <w:tcBorders>
              <w:top w:val="single" w:color="auto" w:sz="4" w:space="0"/>
              <w:left w:val="nil"/>
              <w:bottom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8"/>
                <w:szCs w:val="28"/>
              </w:rPr>
            </w:pPr>
            <w:r>
              <w:rPr>
                <w:rFonts w:hint="eastAsia" w:ascii="宋体" w:hAnsi="宋体" w:eastAsia="宋体" w:cs="宋体"/>
                <w:sz w:val="28"/>
                <w:szCs w:val="28"/>
              </w:rPr>
              <w:t>技术类评分因素</w:t>
            </w:r>
          </w:p>
        </w:tc>
      </w:tr>
      <w:tr>
        <w:tblPrEx>
          <w:tblCellMar>
            <w:top w:w="0" w:type="dxa"/>
            <w:left w:w="108" w:type="dxa"/>
            <w:bottom w:w="0" w:type="dxa"/>
            <w:right w:w="108" w:type="dxa"/>
          </w:tblCellMar>
        </w:tblPrEx>
        <w:trPr>
          <w:trHeight w:val="1841" w:hRule="atLeast"/>
          <w:jc w:val="center"/>
        </w:trPr>
        <w:tc>
          <w:tcPr>
            <w:tcW w:w="455" w:type="pct"/>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kern w:val="0"/>
                <w:sz w:val="28"/>
                <w:szCs w:val="28"/>
              </w:rPr>
            </w:pPr>
            <w:r>
              <w:rPr>
                <w:rFonts w:hint="eastAsia" w:ascii="宋体" w:hAnsi="宋体" w:eastAsia="宋体" w:cs="宋体"/>
                <w:kern w:val="0"/>
                <w:sz w:val="28"/>
                <w:szCs w:val="28"/>
              </w:rPr>
              <w:t>3</w:t>
            </w:r>
          </w:p>
        </w:tc>
        <w:tc>
          <w:tcPr>
            <w:tcW w:w="833" w:type="pct"/>
            <w:tcBorders>
              <w:top w:val="single" w:color="auto" w:sz="4" w:space="0"/>
              <w:left w:val="nil"/>
              <w:bottom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kern w:val="0"/>
                <w:sz w:val="28"/>
                <w:szCs w:val="28"/>
              </w:rPr>
            </w:pPr>
            <w:r>
              <w:rPr>
                <w:rFonts w:hint="eastAsia" w:ascii="宋体" w:hAnsi="宋体" w:eastAsia="宋体" w:cs="宋体"/>
                <w:kern w:val="0"/>
                <w:sz w:val="28"/>
                <w:szCs w:val="28"/>
              </w:rPr>
              <w:t>综合实力</w:t>
            </w:r>
          </w:p>
          <w:p>
            <w:pPr>
              <w:pStyle w:val="54"/>
              <w:pageBreakBefore w:val="0"/>
              <w:widowControl w:val="0"/>
              <w:kinsoku/>
              <w:wordWrap/>
              <w:overflowPunct/>
              <w:topLinePunct w:val="0"/>
              <w:autoSpaceDE/>
              <w:autoSpaceDN/>
              <w:bidi w:val="0"/>
              <w:adjustRightInd/>
              <w:snapToGrid/>
              <w:spacing w:line="400" w:lineRule="exact"/>
              <w:ind w:firstLine="360"/>
              <w:textAlignment w:val="auto"/>
              <w:rPr>
                <w:rFonts w:hint="eastAsia" w:ascii="宋体" w:hAnsi="宋体" w:eastAsia="宋体" w:cs="宋体"/>
                <w:sz w:val="28"/>
                <w:szCs w:val="28"/>
              </w:rPr>
            </w:pPr>
            <w:r>
              <w:rPr>
                <w:rFonts w:hint="eastAsia" w:ascii="宋体" w:hAnsi="宋体" w:eastAsia="宋体" w:cs="宋体"/>
                <w:b w:val="0"/>
                <w:kern w:val="0"/>
                <w:sz w:val="28"/>
                <w:szCs w:val="28"/>
              </w:rPr>
              <w:t>25%</w:t>
            </w:r>
          </w:p>
        </w:tc>
        <w:tc>
          <w:tcPr>
            <w:tcW w:w="464" w:type="pct"/>
            <w:tcBorders>
              <w:top w:val="single" w:color="auto" w:sz="4" w:space="0"/>
              <w:left w:val="nil"/>
              <w:bottom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kern w:val="0"/>
                <w:sz w:val="28"/>
                <w:szCs w:val="28"/>
              </w:rPr>
            </w:pPr>
            <w:r>
              <w:rPr>
                <w:rFonts w:hint="eastAsia" w:ascii="宋体" w:hAnsi="宋体" w:eastAsia="宋体" w:cs="宋体"/>
                <w:kern w:val="0"/>
                <w:sz w:val="28"/>
                <w:szCs w:val="28"/>
              </w:rPr>
              <w:t>25分</w:t>
            </w:r>
          </w:p>
        </w:tc>
        <w:tc>
          <w:tcPr>
            <w:tcW w:w="2657" w:type="pct"/>
            <w:tcBorders>
              <w:top w:val="single" w:color="auto" w:sz="4" w:space="0"/>
              <w:left w:val="nil"/>
              <w:bottom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400" w:lineRule="exact"/>
              <w:ind w:firstLine="48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 xml:space="preserve">供应商拟投入本项目的审计服务团队人员： </w:t>
            </w:r>
          </w:p>
          <w:p>
            <w:pPr>
              <w:pageBreakBefore w:val="0"/>
              <w:widowControl w:val="0"/>
              <w:kinsoku/>
              <w:wordWrap/>
              <w:overflowPunct/>
              <w:topLinePunct w:val="0"/>
              <w:autoSpaceDE/>
              <w:autoSpaceDN/>
              <w:bidi w:val="0"/>
              <w:adjustRightInd/>
              <w:snapToGrid/>
              <w:spacing w:line="400" w:lineRule="exact"/>
              <w:ind w:firstLine="480"/>
              <w:jc w:val="left"/>
              <w:textAlignment w:val="auto"/>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 xml:space="preserve">1.项目负责人：具有注册会计师资格得2分，执业10年及以上的加1分，执业20年及以上的加2分。本项最高得4分。 </w:t>
            </w:r>
          </w:p>
          <w:p>
            <w:pPr>
              <w:pageBreakBefore w:val="0"/>
              <w:widowControl w:val="0"/>
              <w:kinsoku/>
              <w:wordWrap/>
              <w:overflowPunct/>
              <w:topLinePunct w:val="0"/>
              <w:autoSpaceDE/>
              <w:autoSpaceDN/>
              <w:bidi w:val="0"/>
              <w:adjustRightInd/>
              <w:snapToGrid/>
              <w:spacing w:line="400" w:lineRule="exact"/>
              <w:ind w:firstLine="480"/>
              <w:jc w:val="left"/>
              <w:textAlignment w:val="auto"/>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2．项目组成员：每配备1名注册会计师得1分，本项最高得12分。</w:t>
            </w:r>
          </w:p>
          <w:p>
            <w:pPr>
              <w:pageBreakBefore w:val="0"/>
              <w:widowControl w:val="0"/>
              <w:kinsoku/>
              <w:wordWrap/>
              <w:overflowPunct/>
              <w:topLinePunct w:val="0"/>
              <w:autoSpaceDE/>
              <w:autoSpaceDN/>
              <w:bidi w:val="0"/>
              <w:adjustRightInd/>
              <w:snapToGrid/>
              <w:spacing w:line="400" w:lineRule="exact"/>
              <w:ind w:firstLine="480"/>
              <w:jc w:val="left"/>
              <w:textAlignment w:val="auto"/>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3．注册会计师专业结构：拟派注册会计师人员中具有法律或财政学专业的，每有一人得3分，本项最高得9分（专业以大学本科及以上学历专业为准）。</w:t>
            </w:r>
          </w:p>
          <w:p>
            <w:pPr>
              <w:pageBreakBefore w:val="0"/>
              <w:widowControl w:val="0"/>
              <w:kinsoku/>
              <w:wordWrap/>
              <w:overflowPunct/>
              <w:topLinePunct w:val="0"/>
              <w:autoSpaceDE/>
              <w:autoSpaceDN/>
              <w:bidi w:val="0"/>
              <w:adjustRightInd/>
              <w:snapToGrid/>
              <w:spacing w:line="400" w:lineRule="exact"/>
              <w:ind w:firstLine="482"/>
              <w:jc w:val="left"/>
              <w:textAlignment w:val="auto"/>
              <w:rPr>
                <w:rFonts w:hint="eastAsia" w:ascii="宋体" w:hAnsi="宋体" w:eastAsia="宋体" w:cs="宋体"/>
                <w:sz w:val="28"/>
                <w:szCs w:val="28"/>
              </w:rPr>
            </w:pPr>
            <w:r>
              <w:rPr>
                <w:rFonts w:hint="eastAsia" w:ascii="宋体" w:hAnsi="宋体" w:eastAsia="宋体" w:cs="宋体"/>
                <w:b/>
                <w:bCs/>
                <w:kern w:val="0"/>
                <w:sz w:val="28"/>
                <w:szCs w:val="28"/>
              </w:rPr>
              <w:t>注：1、以上人员同一人具备多项加分项的，可累加计算；2、执业年限以注册会计师证书发证日期为准开始计算；3、提供注册会计师在供应商单位的证明材料：提供2020年度省注协注册会计师任职资格检查合格通过名单的公告和用工合同加盖供应商公章。</w:t>
            </w:r>
          </w:p>
        </w:tc>
        <w:tc>
          <w:tcPr>
            <w:tcW w:w="590" w:type="pct"/>
            <w:tcBorders>
              <w:top w:val="single" w:color="auto" w:sz="4" w:space="0"/>
              <w:left w:val="nil"/>
              <w:bottom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8"/>
                <w:szCs w:val="28"/>
              </w:rPr>
            </w:pPr>
            <w:r>
              <w:rPr>
                <w:rFonts w:hint="eastAsia" w:ascii="宋体" w:hAnsi="宋体" w:eastAsia="宋体" w:cs="宋体"/>
                <w:sz w:val="28"/>
                <w:szCs w:val="28"/>
              </w:rPr>
              <w:t>共同评分因素</w:t>
            </w:r>
          </w:p>
        </w:tc>
      </w:tr>
      <w:tr>
        <w:tblPrEx>
          <w:tblCellMar>
            <w:top w:w="0" w:type="dxa"/>
            <w:left w:w="108" w:type="dxa"/>
            <w:bottom w:w="0" w:type="dxa"/>
            <w:right w:w="108" w:type="dxa"/>
          </w:tblCellMar>
        </w:tblPrEx>
        <w:trPr>
          <w:trHeight w:val="3082" w:hRule="atLeast"/>
          <w:jc w:val="center"/>
        </w:trPr>
        <w:tc>
          <w:tcPr>
            <w:tcW w:w="455" w:type="pct"/>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8"/>
                <w:szCs w:val="28"/>
              </w:rPr>
            </w:pPr>
            <w:r>
              <w:rPr>
                <w:rFonts w:hint="eastAsia" w:ascii="宋体" w:hAnsi="宋体" w:eastAsia="宋体" w:cs="宋体"/>
                <w:kern w:val="0"/>
                <w:sz w:val="28"/>
                <w:szCs w:val="28"/>
              </w:rPr>
              <w:t>4</w:t>
            </w:r>
          </w:p>
        </w:tc>
        <w:tc>
          <w:tcPr>
            <w:tcW w:w="833" w:type="pct"/>
            <w:tcBorders>
              <w:top w:val="single" w:color="auto" w:sz="4" w:space="0"/>
              <w:left w:val="nil"/>
              <w:bottom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8"/>
                <w:szCs w:val="28"/>
              </w:rPr>
            </w:pPr>
            <w:r>
              <w:rPr>
                <w:rFonts w:hint="eastAsia" w:ascii="宋体" w:hAnsi="宋体" w:eastAsia="宋体" w:cs="宋体"/>
                <w:kern w:val="0"/>
                <w:sz w:val="28"/>
                <w:szCs w:val="28"/>
              </w:rPr>
              <w:t>类似项目业绩20%</w:t>
            </w:r>
          </w:p>
        </w:tc>
        <w:tc>
          <w:tcPr>
            <w:tcW w:w="464" w:type="pct"/>
            <w:tcBorders>
              <w:top w:val="single" w:color="auto" w:sz="4" w:space="0"/>
              <w:left w:val="nil"/>
              <w:bottom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8"/>
                <w:szCs w:val="28"/>
              </w:rPr>
            </w:pPr>
            <w:r>
              <w:rPr>
                <w:rFonts w:hint="eastAsia" w:ascii="宋体" w:hAnsi="宋体" w:eastAsia="宋体" w:cs="宋体"/>
                <w:kern w:val="0"/>
                <w:sz w:val="28"/>
                <w:szCs w:val="28"/>
              </w:rPr>
              <w:t>20分</w:t>
            </w:r>
          </w:p>
        </w:tc>
        <w:tc>
          <w:tcPr>
            <w:tcW w:w="2657" w:type="pct"/>
            <w:tcBorders>
              <w:top w:val="single" w:color="auto" w:sz="4" w:space="0"/>
              <w:left w:val="nil"/>
              <w:bottom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400" w:lineRule="exact"/>
              <w:ind w:firstLine="560" w:firstLineChars="200"/>
              <w:jc w:val="left"/>
              <w:textAlignment w:val="auto"/>
              <w:rPr>
                <w:rFonts w:hint="eastAsia" w:ascii="宋体" w:hAnsi="宋体" w:eastAsia="宋体" w:cs="宋体"/>
                <w:sz w:val="28"/>
                <w:szCs w:val="28"/>
              </w:rPr>
            </w:pPr>
            <w:r>
              <w:rPr>
                <w:rFonts w:hint="eastAsia" w:ascii="宋体" w:hAnsi="宋体" w:eastAsia="宋体" w:cs="宋体"/>
                <w:sz w:val="28"/>
                <w:szCs w:val="28"/>
              </w:rPr>
              <w:t>供应商提供2018年以来类似项目业绩，每有一个得2分，最多得20分。不提供不得分。</w:t>
            </w:r>
          </w:p>
          <w:p>
            <w:pPr>
              <w:pageBreakBefore w:val="0"/>
              <w:widowControl w:val="0"/>
              <w:kinsoku/>
              <w:wordWrap/>
              <w:overflowPunct/>
              <w:topLinePunct w:val="0"/>
              <w:autoSpaceDE/>
              <w:autoSpaceDN/>
              <w:bidi w:val="0"/>
              <w:adjustRightInd/>
              <w:snapToGrid/>
              <w:spacing w:line="400" w:lineRule="exact"/>
              <w:ind w:firstLine="480"/>
              <w:jc w:val="left"/>
              <w:textAlignment w:val="auto"/>
              <w:rPr>
                <w:rFonts w:hint="eastAsia" w:ascii="宋体" w:hAnsi="宋体" w:eastAsia="宋体" w:cs="宋体"/>
                <w:sz w:val="28"/>
                <w:szCs w:val="28"/>
              </w:rPr>
            </w:pPr>
            <w:r>
              <w:rPr>
                <w:rFonts w:hint="eastAsia" w:ascii="宋体" w:hAnsi="宋体" w:eastAsia="宋体" w:cs="宋体"/>
                <w:sz w:val="28"/>
                <w:szCs w:val="28"/>
              </w:rPr>
              <w:t>（提供中标（成交）通知书复印件或合同复印件或协议复印件，并加盖投标单位鲜章）</w:t>
            </w:r>
          </w:p>
          <w:p>
            <w:pPr>
              <w:pageBreakBefore w:val="0"/>
              <w:widowControl w:val="0"/>
              <w:kinsoku/>
              <w:wordWrap/>
              <w:overflowPunct/>
              <w:topLinePunct w:val="0"/>
              <w:autoSpaceDE/>
              <w:autoSpaceDN/>
              <w:bidi w:val="0"/>
              <w:adjustRightInd/>
              <w:snapToGrid/>
              <w:spacing w:line="400" w:lineRule="exact"/>
              <w:ind w:firstLine="562" w:firstLineChars="200"/>
              <w:jc w:val="left"/>
              <w:textAlignment w:val="auto"/>
              <w:rPr>
                <w:rFonts w:hint="eastAsia" w:ascii="宋体" w:hAnsi="宋体" w:eastAsia="宋体" w:cs="宋体"/>
                <w:sz w:val="28"/>
                <w:szCs w:val="28"/>
              </w:rPr>
            </w:pPr>
            <w:r>
              <w:rPr>
                <w:rFonts w:hint="eastAsia" w:ascii="宋体" w:hAnsi="宋体" w:eastAsia="宋体" w:cs="宋体"/>
                <w:b/>
                <w:bCs/>
                <w:kern w:val="0"/>
                <w:sz w:val="28"/>
                <w:szCs w:val="28"/>
              </w:rPr>
              <w:t>注：提供相关佐证材料（如与部门签定的整体合同，以实际审计的个数计算个数）</w:t>
            </w:r>
          </w:p>
        </w:tc>
        <w:tc>
          <w:tcPr>
            <w:tcW w:w="590" w:type="pct"/>
            <w:tcBorders>
              <w:top w:val="single" w:color="auto" w:sz="4" w:space="0"/>
              <w:left w:val="nil"/>
              <w:bottom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8"/>
                <w:szCs w:val="28"/>
              </w:rPr>
            </w:pPr>
            <w:r>
              <w:rPr>
                <w:rFonts w:hint="eastAsia" w:ascii="宋体" w:hAnsi="宋体" w:eastAsia="宋体" w:cs="宋体"/>
                <w:sz w:val="28"/>
                <w:szCs w:val="28"/>
              </w:rPr>
              <w:t>共同评分因素</w:t>
            </w:r>
          </w:p>
        </w:tc>
      </w:tr>
      <w:tr>
        <w:tblPrEx>
          <w:tblCellMar>
            <w:top w:w="0" w:type="dxa"/>
            <w:left w:w="108" w:type="dxa"/>
            <w:bottom w:w="0" w:type="dxa"/>
            <w:right w:w="108" w:type="dxa"/>
          </w:tblCellMar>
        </w:tblPrEx>
        <w:trPr>
          <w:trHeight w:val="430" w:hRule="atLeast"/>
          <w:jc w:val="center"/>
        </w:trPr>
        <w:tc>
          <w:tcPr>
            <w:tcW w:w="455" w:type="pct"/>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8"/>
                <w:szCs w:val="28"/>
              </w:rPr>
            </w:pPr>
            <w:r>
              <w:rPr>
                <w:rFonts w:hint="eastAsia" w:ascii="宋体" w:hAnsi="宋体" w:eastAsia="宋体" w:cs="宋体"/>
                <w:sz w:val="28"/>
                <w:szCs w:val="28"/>
              </w:rPr>
              <w:t>5</w:t>
            </w:r>
          </w:p>
        </w:tc>
        <w:tc>
          <w:tcPr>
            <w:tcW w:w="833" w:type="pct"/>
            <w:tcBorders>
              <w:top w:val="single" w:color="auto" w:sz="4" w:space="0"/>
              <w:left w:val="nil"/>
              <w:bottom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8"/>
                <w:szCs w:val="28"/>
              </w:rPr>
            </w:pPr>
            <w:r>
              <w:rPr>
                <w:rFonts w:hint="eastAsia" w:ascii="宋体" w:hAnsi="宋体" w:eastAsia="宋体" w:cs="宋体"/>
                <w:sz w:val="28"/>
                <w:szCs w:val="28"/>
              </w:rPr>
              <w:t>售后服务方案12%</w:t>
            </w:r>
          </w:p>
        </w:tc>
        <w:tc>
          <w:tcPr>
            <w:tcW w:w="464" w:type="pct"/>
            <w:tcBorders>
              <w:top w:val="single" w:color="auto" w:sz="4" w:space="0"/>
              <w:left w:val="nil"/>
              <w:bottom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8"/>
                <w:szCs w:val="28"/>
              </w:rPr>
            </w:pPr>
            <w:r>
              <w:rPr>
                <w:rFonts w:hint="eastAsia" w:ascii="宋体" w:hAnsi="宋体" w:eastAsia="宋体" w:cs="宋体"/>
                <w:sz w:val="28"/>
                <w:szCs w:val="28"/>
              </w:rPr>
              <w:t>12分</w:t>
            </w:r>
          </w:p>
        </w:tc>
        <w:tc>
          <w:tcPr>
            <w:tcW w:w="2657" w:type="pct"/>
            <w:tcBorders>
              <w:top w:val="single" w:color="auto" w:sz="4" w:space="0"/>
              <w:left w:val="nil"/>
              <w:bottom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400" w:lineRule="exact"/>
              <w:ind w:firstLine="48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供应商提供的售后服务方案，包括但不限于：①后续服务整体运行方案、②服务支持保障措施、 ③后续服务响应时间、④后续服务人员名单及岗位规范、⑤成果资料的保密承诺、⑥便捷服务措施等。完全满足第四章采购项目技术服务及商务要求的12分。每有一项缺项扣2分，每有一项内容中内容不全面或不具针对性或不能完全满足本项目需求的或有明显错误的扣1分，扣完为止。未提供不得分。</w:t>
            </w:r>
          </w:p>
          <w:p>
            <w:pPr>
              <w:pageBreakBefore w:val="0"/>
              <w:widowControl w:val="0"/>
              <w:kinsoku/>
              <w:wordWrap/>
              <w:overflowPunct/>
              <w:topLinePunct w:val="0"/>
              <w:autoSpaceDE/>
              <w:autoSpaceDN/>
              <w:bidi w:val="0"/>
              <w:adjustRightInd/>
              <w:snapToGrid/>
              <w:spacing w:line="400" w:lineRule="exact"/>
              <w:ind w:firstLine="480"/>
              <w:jc w:val="left"/>
              <w:textAlignment w:val="auto"/>
              <w:rPr>
                <w:rFonts w:hint="eastAsia" w:ascii="宋体" w:hAnsi="宋体" w:eastAsia="宋体" w:cs="宋体"/>
                <w:sz w:val="28"/>
                <w:szCs w:val="28"/>
              </w:rPr>
            </w:pPr>
          </w:p>
        </w:tc>
        <w:tc>
          <w:tcPr>
            <w:tcW w:w="590" w:type="pct"/>
            <w:tcBorders>
              <w:top w:val="single" w:color="auto" w:sz="4" w:space="0"/>
              <w:left w:val="nil"/>
              <w:bottom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8"/>
                <w:szCs w:val="28"/>
              </w:rPr>
            </w:pPr>
            <w:r>
              <w:rPr>
                <w:rFonts w:hint="eastAsia" w:ascii="宋体" w:hAnsi="宋体" w:eastAsia="宋体" w:cs="宋体"/>
                <w:sz w:val="28"/>
                <w:szCs w:val="28"/>
              </w:rPr>
              <w:t>技术类评分因素</w:t>
            </w:r>
          </w:p>
        </w:tc>
      </w:tr>
      <w:tr>
        <w:tblPrEx>
          <w:tblCellMar>
            <w:top w:w="0" w:type="dxa"/>
            <w:left w:w="108" w:type="dxa"/>
            <w:bottom w:w="0" w:type="dxa"/>
            <w:right w:w="108" w:type="dxa"/>
          </w:tblCellMar>
        </w:tblPrEx>
        <w:trPr>
          <w:trHeight w:val="1400" w:hRule="atLeast"/>
          <w:jc w:val="center"/>
        </w:trPr>
        <w:tc>
          <w:tcPr>
            <w:tcW w:w="455" w:type="pct"/>
            <w:tcBorders>
              <w:top w:val="single" w:color="auto" w:sz="4" w:space="0"/>
              <w:left w:val="single" w:color="auto" w:sz="4" w:space="0"/>
              <w:bottom w:val="single" w:color="auto" w:sz="4" w:space="0"/>
              <w:right w:val="single" w:color="auto" w:sz="4" w:space="0"/>
            </w:tcBorders>
          </w:tcPr>
          <w:p>
            <w:pPr>
              <w:pageBreakBefore w:val="0"/>
              <w:widowControl w:val="0"/>
              <w:kinsoku/>
              <w:wordWrap/>
              <w:overflowPunct/>
              <w:topLinePunct w:val="0"/>
              <w:autoSpaceDE/>
              <w:autoSpaceDN/>
              <w:bidi w:val="0"/>
              <w:adjustRightInd/>
              <w:snapToGrid/>
              <w:spacing w:line="400" w:lineRule="exact"/>
              <w:ind w:firstLine="480"/>
              <w:jc w:val="center"/>
              <w:textAlignment w:val="auto"/>
              <w:rPr>
                <w:rFonts w:hint="eastAsia" w:ascii="宋体" w:hAnsi="宋体" w:eastAsia="宋体" w:cs="宋体"/>
                <w:sz w:val="28"/>
                <w:szCs w:val="28"/>
              </w:rPr>
            </w:pPr>
          </w:p>
          <w:p>
            <w:pPr>
              <w:pageBreakBefore w:val="0"/>
              <w:widowControl w:val="0"/>
              <w:kinsoku/>
              <w:wordWrap/>
              <w:overflowPunct/>
              <w:topLinePunct w:val="0"/>
              <w:autoSpaceDE/>
              <w:autoSpaceDN/>
              <w:bidi w:val="0"/>
              <w:adjustRightInd/>
              <w:snapToGrid/>
              <w:spacing w:line="400" w:lineRule="exact"/>
              <w:ind w:firstLine="480"/>
              <w:jc w:val="center"/>
              <w:textAlignment w:val="auto"/>
              <w:rPr>
                <w:rFonts w:hint="eastAsia" w:ascii="宋体" w:hAnsi="宋体" w:eastAsia="宋体" w:cs="宋体"/>
                <w:sz w:val="28"/>
                <w:szCs w:val="28"/>
              </w:rPr>
            </w:pPr>
          </w:p>
          <w:p>
            <w:pPr>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8"/>
                <w:szCs w:val="28"/>
              </w:rPr>
            </w:pPr>
            <w:r>
              <w:rPr>
                <w:rFonts w:hint="eastAsia" w:ascii="宋体" w:hAnsi="宋体" w:eastAsia="宋体" w:cs="宋体"/>
                <w:sz w:val="28"/>
                <w:szCs w:val="28"/>
              </w:rPr>
              <w:t>6</w:t>
            </w:r>
          </w:p>
        </w:tc>
        <w:tc>
          <w:tcPr>
            <w:tcW w:w="833" w:type="pct"/>
            <w:tcBorders>
              <w:top w:val="single" w:color="auto" w:sz="4" w:space="0"/>
              <w:left w:val="nil"/>
              <w:bottom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8"/>
                <w:szCs w:val="28"/>
              </w:rPr>
            </w:pPr>
            <w:r>
              <w:rPr>
                <w:rFonts w:hint="eastAsia" w:ascii="宋体" w:hAnsi="宋体" w:eastAsia="宋体" w:cs="宋体"/>
                <w:sz w:val="28"/>
                <w:szCs w:val="28"/>
              </w:rPr>
              <w:t>扶持不发达地区或少数民族地区政策1%</w:t>
            </w:r>
          </w:p>
        </w:tc>
        <w:tc>
          <w:tcPr>
            <w:tcW w:w="464" w:type="pct"/>
            <w:tcBorders>
              <w:top w:val="single" w:color="auto" w:sz="4" w:space="0"/>
              <w:left w:val="nil"/>
              <w:bottom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400" w:lineRule="exact"/>
              <w:ind w:firstLine="480"/>
              <w:jc w:val="center"/>
              <w:textAlignment w:val="auto"/>
              <w:rPr>
                <w:rFonts w:hint="eastAsia" w:ascii="宋体" w:hAnsi="宋体" w:eastAsia="宋体" w:cs="宋体"/>
                <w:sz w:val="28"/>
                <w:szCs w:val="28"/>
              </w:rPr>
            </w:pPr>
          </w:p>
          <w:p>
            <w:pPr>
              <w:pageBreakBefore w:val="0"/>
              <w:widowControl w:val="0"/>
              <w:kinsoku/>
              <w:wordWrap/>
              <w:overflowPunct/>
              <w:topLinePunct w:val="0"/>
              <w:autoSpaceDE/>
              <w:autoSpaceDN/>
              <w:bidi w:val="0"/>
              <w:adjustRightInd/>
              <w:snapToGrid/>
              <w:spacing w:line="400" w:lineRule="exact"/>
              <w:ind w:firstLine="480"/>
              <w:jc w:val="center"/>
              <w:textAlignment w:val="auto"/>
              <w:rPr>
                <w:rFonts w:hint="eastAsia" w:ascii="宋体" w:hAnsi="宋体" w:eastAsia="宋体" w:cs="宋体"/>
                <w:sz w:val="28"/>
                <w:szCs w:val="28"/>
              </w:rPr>
            </w:pPr>
          </w:p>
          <w:p>
            <w:pPr>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8"/>
                <w:szCs w:val="28"/>
              </w:rPr>
            </w:pPr>
            <w:r>
              <w:rPr>
                <w:rFonts w:hint="eastAsia" w:ascii="宋体" w:hAnsi="宋体" w:eastAsia="宋体" w:cs="宋体"/>
                <w:sz w:val="28"/>
                <w:szCs w:val="28"/>
              </w:rPr>
              <w:t>1分</w:t>
            </w:r>
          </w:p>
        </w:tc>
        <w:tc>
          <w:tcPr>
            <w:tcW w:w="2657" w:type="pct"/>
            <w:tcBorders>
              <w:top w:val="single" w:color="auto" w:sz="4" w:space="0"/>
              <w:left w:val="nil"/>
              <w:bottom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400" w:lineRule="exact"/>
              <w:ind w:firstLine="480"/>
              <w:jc w:val="left"/>
              <w:textAlignment w:val="auto"/>
              <w:rPr>
                <w:rFonts w:hint="eastAsia" w:ascii="宋体" w:hAnsi="宋体" w:eastAsia="宋体" w:cs="宋体"/>
                <w:sz w:val="28"/>
                <w:szCs w:val="28"/>
              </w:rPr>
            </w:pPr>
            <w:r>
              <w:rPr>
                <w:rFonts w:hint="eastAsia" w:ascii="宋体" w:hAnsi="宋体" w:eastAsia="宋体" w:cs="宋体"/>
                <w:sz w:val="28"/>
                <w:szCs w:val="28"/>
              </w:rPr>
              <w:t>供应商为不发达地区或少数民族地区企业的得1分。提供注册为不发达地区或注册为少数民族地区企业的相关证明材料并加盖供应商鲜章。</w:t>
            </w:r>
          </w:p>
        </w:tc>
        <w:tc>
          <w:tcPr>
            <w:tcW w:w="590" w:type="pct"/>
            <w:tcBorders>
              <w:top w:val="single" w:color="auto" w:sz="4" w:space="0"/>
              <w:left w:val="nil"/>
              <w:bottom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8"/>
                <w:szCs w:val="28"/>
              </w:rPr>
            </w:pPr>
            <w:r>
              <w:rPr>
                <w:rFonts w:hint="eastAsia" w:ascii="宋体" w:hAnsi="宋体" w:eastAsia="宋体" w:cs="宋体"/>
                <w:sz w:val="28"/>
                <w:szCs w:val="28"/>
              </w:rPr>
              <w:t>共同评分因素</w:t>
            </w:r>
          </w:p>
        </w:tc>
      </w:tr>
      <w:tr>
        <w:tblPrEx>
          <w:tblCellMar>
            <w:top w:w="0" w:type="dxa"/>
            <w:left w:w="108" w:type="dxa"/>
            <w:bottom w:w="0" w:type="dxa"/>
            <w:right w:w="108" w:type="dxa"/>
          </w:tblCellMar>
        </w:tblPrEx>
        <w:trPr>
          <w:trHeight w:val="1400" w:hRule="atLeast"/>
          <w:jc w:val="center"/>
        </w:trPr>
        <w:tc>
          <w:tcPr>
            <w:tcW w:w="455" w:type="pct"/>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8"/>
                <w:szCs w:val="28"/>
              </w:rPr>
            </w:pPr>
            <w:r>
              <w:rPr>
                <w:rFonts w:hint="eastAsia" w:ascii="宋体" w:hAnsi="宋体" w:eastAsia="宋体" w:cs="宋体"/>
                <w:sz w:val="28"/>
                <w:szCs w:val="28"/>
              </w:rPr>
              <w:t>7</w:t>
            </w:r>
          </w:p>
        </w:tc>
        <w:tc>
          <w:tcPr>
            <w:tcW w:w="833" w:type="pct"/>
            <w:tcBorders>
              <w:top w:val="single" w:color="auto" w:sz="4" w:space="0"/>
              <w:left w:val="nil"/>
              <w:bottom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8"/>
                <w:szCs w:val="28"/>
              </w:rPr>
            </w:pPr>
            <w:r>
              <w:rPr>
                <w:rFonts w:hint="eastAsia" w:ascii="宋体" w:hAnsi="宋体" w:eastAsia="宋体" w:cs="宋体"/>
                <w:sz w:val="28"/>
                <w:szCs w:val="28"/>
              </w:rPr>
              <w:t>响应文件的规范性2%</w:t>
            </w:r>
          </w:p>
        </w:tc>
        <w:tc>
          <w:tcPr>
            <w:tcW w:w="464" w:type="pct"/>
            <w:tcBorders>
              <w:top w:val="single" w:color="auto" w:sz="4" w:space="0"/>
              <w:left w:val="nil"/>
              <w:bottom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8"/>
                <w:szCs w:val="28"/>
              </w:rPr>
            </w:pPr>
            <w:r>
              <w:rPr>
                <w:rFonts w:hint="eastAsia" w:ascii="宋体" w:hAnsi="宋体" w:eastAsia="宋体" w:cs="宋体"/>
                <w:sz w:val="28"/>
                <w:szCs w:val="28"/>
              </w:rPr>
              <w:t>2分</w:t>
            </w:r>
          </w:p>
        </w:tc>
        <w:tc>
          <w:tcPr>
            <w:tcW w:w="2657" w:type="pct"/>
            <w:tcBorders>
              <w:top w:val="single" w:color="auto" w:sz="4" w:space="0"/>
              <w:left w:val="nil"/>
              <w:bottom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400" w:lineRule="exact"/>
              <w:ind w:firstLine="560" w:firstLineChars="200"/>
              <w:jc w:val="left"/>
              <w:textAlignment w:val="auto"/>
              <w:rPr>
                <w:rFonts w:hint="eastAsia" w:ascii="宋体" w:hAnsi="宋体" w:eastAsia="宋体" w:cs="宋体"/>
                <w:sz w:val="28"/>
                <w:szCs w:val="28"/>
              </w:rPr>
            </w:pPr>
            <w:bookmarkStart w:id="81" w:name="_GoBack"/>
            <w:r>
              <w:rPr>
                <w:rFonts w:hint="eastAsia" w:ascii="宋体" w:hAnsi="宋体" w:eastAsia="宋体" w:cs="宋体"/>
                <w:sz w:val="28"/>
                <w:szCs w:val="28"/>
              </w:rPr>
              <w:t>响应文件制作规范，没有细微偏差情形的得2分；有一项细微偏差扣0.5分，直至该项分值扣完为止。</w:t>
            </w:r>
            <w:bookmarkEnd w:id="81"/>
          </w:p>
        </w:tc>
        <w:tc>
          <w:tcPr>
            <w:tcW w:w="590" w:type="pct"/>
            <w:tcBorders>
              <w:top w:val="single" w:color="auto" w:sz="4" w:space="0"/>
              <w:left w:val="nil"/>
              <w:bottom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400" w:lineRule="exact"/>
              <w:ind w:left="-38"/>
              <w:textAlignment w:val="auto"/>
              <w:rPr>
                <w:rFonts w:hint="eastAsia" w:ascii="宋体" w:hAnsi="宋体" w:eastAsia="宋体" w:cs="宋体"/>
                <w:sz w:val="28"/>
                <w:szCs w:val="28"/>
              </w:rPr>
            </w:pPr>
            <w:r>
              <w:rPr>
                <w:rFonts w:hint="eastAsia" w:ascii="宋体" w:hAnsi="宋体" w:eastAsia="宋体" w:cs="宋体"/>
                <w:sz w:val="28"/>
                <w:szCs w:val="28"/>
              </w:rPr>
              <w:t>共同评分因素</w:t>
            </w:r>
          </w:p>
        </w:tc>
      </w:tr>
    </w:tbl>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auto"/>
        <w:rPr>
          <w:sz w:val="28"/>
          <w:szCs w:val="28"/>
        </w:rPr>
      </w:pPr>
      <w:r>
        <w:rPr>
          <w:rFonts w:hint="eastAsia" w:ascii="宋体" w:hAnsi="宋体" w:eastAsia="宋体" w:cs="宋体"/>
          <w:color w:val="000000"/>
          <w:kern w:val="0"/>
          <w:sz w:val="28"/>
          <w:szCs w:val="28"/>
          <w:lang w:val="en-US" w:eastAsia="zh-CN" w:bidi="ar"/>
        </w:rPr>
        <w:t>注：评分的取值按四舍五入法，保留小数点后两位。</w:t>
      </w:r>
    </w:p>
    <w:p>
      <w:pPr>
        <w:keepNext w:val="0"/>
        <w:keepLines w:val="0"/>
        <w:pageBreakBefore w:val="0"/>
        <w:tabs>
          <w:tab w:val="left" w:pos="851"/>
        </w:tabs>
        <w:kinsoku/>
        <w:wordWrap/>
        <w:overflowPunct/>
        <w:topLinePunct w:val="0"/>
        <w:autoSpaceDE/>
        <w:autoSpaceDN/>
        <w:bidi w:val="0"/>
        <w:adjustRightInd/>
        <w:snapToGrid/>
        <w:spacing w:line="500" w:lineRule="exact"/>
        <w:ind w:firstLine="562" w:firstLineChars="200"/>
        <w:textAlignment w:val="auto"/>
        <w:rPr>
          <w:rFonts w:hint="eastAsia" w:ascii="宋体" w:hAnsi="宋体"/>
          <w:b/>
          <w:color w:val="000000"/>
          <w:sz w:val="28"/>
          <w:szCs w:val="28"/>
        </w:rPr>
      </w:pPr>
      <w:r>
        <w:rPr>
          <w:rFonts w:hint="eastAsia" w:ascii="宋体" w:hAnsi="宋体"/>
          <w:b/>
          <w:color w:val="000000"/>
          <w:sz w:val="28"/>
          <w:szCs w:val="28"/>
        </w:rPr>
        <w:t>4.磋商纪律及注意事项</w:t>
      </w:r>
    </w:p>
    <w:p>
      <w:pPr>
        <w:keepNext w:val="0"/>
        <w:keepLines w:val="0"/>
        <w:pageBreakBefore w:val="0"/>
        <w:tabs>
          <w:tab w:val="left" w:pos="851"/>
        </w:tabs>
        <w:kinsoku/>
        <w:wordWrap/>
        <w:overflowPunct/>
        <w:topLinePunct w:val="0"/>
        <w:autoSpaceDE/>
        <w:autoSpaceDN/>
        <w:bidi w:val="0"/>
        <w:adjustRightInd/>
        <w:snapToGrid/>
        <w:spacing w:line="500" w:lineRule="exact"/>
        <w:ind w:firstLine="560" w:firstLineChars="200"/>
        <w:textAlignment w:val="auto"/>
        <w:rPr>
          <w:rFonts w:hint="eastAsia" w:ascii="宋体" w:hAnsi="宋体"/>
          <w:color w:val="000000"/>
          <w:sz w:val="28"/>
          <w:szCs w:val="28"/>
        </w:rPr>
      </w:pPr>
      <w:r>
        <w:rPr>
          <w:rFonts w:hint="eastAsia" w:ascii="宋体" w:hAnsi="宋体"/>
          <w:color w:val="000000"/>
          <w:sz w:val="28"/>
          <w:szCs w:val="28"/>
        </w:rPr>
        <w:t>4.1磋商小组内部讨论的情况和意见必须保密，任何人不得以任何形式透露给供应商或与供应商有关的单位或个人。</w:t>
      </w:r>
    </w:p>
    <w:p>
      <w:pPr>
        <w:keepNext w:val="0"/>
        <w:keepLines w:val="0"/>
        <w:pageBreakBefore w:val="0"/>
        <w:tabs>
          <w:tab w:val="left" w:pos="851"/>
        </w:tabs>
        <w:kinsoku/>
        <w:wordWrap/>
        <w:overflowPunct/>
        <w:topLinePunct w:val="0"/>
        <w:autoSpaceDE/>
        <w:autoSpaceDN/>
        <w:bidi w:val="0"/>
        <w:adjustRightInd/>
        <w:snapToGrid/>
        <w:spacing w:line="500" w:lineRule="exact"/>
        <w:ind w:firstLine="560" w:firstLineChars="200"/>
        <w:textAlignment w:val="auto"/>
        <w:rPr>
          <w:rFonts w:hint="eastAsia" w:ascii="宋体" w:hAnsi="宋体"/>
          <w:color w:val="000000"/>
          <w:sz w:val="28"/>
          <w:szCs w:val="28"/>
        </w:rPr>
      </w:pPr>
      <w:r>
        <w:rPr>
          <w:rFonts w:hint="eastAsia" w:ascii="宋体" w:hAnsi="宋体"/>
          <w:color w:val="000000"/>
          <w:sz w:val="28"/>
          <w:szCs w:val="28"/>
        </w:rPr>
        <w:t>4.2在磋商过程中，供应商不得以任何形式对磋商小组成员进行旨在影响磋商结果的私下接触，否则将取消其参与磋商的资格。</w:t>
      </w:r>
    </w:p>
    <w:p>
      <w:pPr>
        <w:keepNext w:val="0"/>
        <w:keepLines w:val="0"/>
        <w:pageBreakBefore w:val="0"/>
        <w:tabs>
          <w:tab w:val="left" w:pos="851"/>
        </w:tabs>
        <w:kinsoku/>
        <w:wordWrap/>
        <w:overflowPunct/>
        <w:topLinePunct w:val="0"/>
        <w:autoSpaceDE/>
        <w:autoSpaceDN/>
        <w:bidi w:val="0"/>
        <w:adjustRightInd/>
        <w:snapToGrid/>
        <w:spacing w:line="500" w:lineRule="exact"/>
        <w:ind w:firstLine="560" w:firstLineChars="200"/>
        <w:textAlignment w:val="auto"/>
        <w:rPr>
          <w:rFonts w:hint="eastAsia" w:ascii="宋体" w:hAnsi="宋体"/>
          <w:color w:val="000000"/>
          <w:sz w:val="28"/>
          <w:szCs w:val="28"/>
        </w:rPr>
      </w:pPr>
      <w:r>
        <w:rPr>
          <w:rFonts w:hint="eastAsia" w:ascii="宋体" w:hAnsi="宋体"/>
          <w:color w:val="000000"/>
          <w:sz w:val="28"/>
          <w:szCs w:val="28"/>
        </w:rPr>
        <w:t>4.3</w:t>
      </w:r>
      <w:r>
        <w:rPr>
          <w:rFonts w:hint="eastAsia"/>
          <w:sz w:val="28"/>
          <w:szCs w:val="28"/>
        </w:rPr>
        <w:t>对各供应商的商业秘密，磋商小组成员应予以保密，不得泄露给其他供应商。</w:t>
      </w:r>
    </w:p>
    <w:p>
      <w:pPr>
        <w:keepNext w:val="0"/>
        <w:keepLines w:val="0"/>
        <w:pageBreakBefore w:val="0"/>
        <w:tabs>
          <w:tab w:val="left" w:pos="851"/>
        </w:tabs>
        <w:kinsoku/>
        <w:wordWrap/>
        <w:overflowPunct/>
        <w:topLinePunct w:val="0"/>
        <w:autoSpaceDE/>
        <w:autoSpaceDN/>
        <w:bidi w:val="0"/>
        <w:adjustRightInd/>
        <w:snapToGrid/>
        <w:spacing w:line="500" w:lineRule="exact"/>
        <w:ind w:firstLine="560" w:firstLineChars="200"/>
        <w:textAlignment w:val="auto"/>
        <w:rPr>
          <w:rFonts w:hint="eastAsia" w:ascii="宋体" w:hAnsi="宋体"/>
          <w:color w:val="000000"/>
          <w:sz w:val="28"/>
          <w:szCs w:val="28"/>
        </w:rPr>
      </w:pPr>
      <w:r>
        <w:rPr>
          <w:rFonts w:hint="eastAsia" w:ascii="宋体" w:hAnsi="宋体"/>
          <w:color w:val="000000"/>
          <w:sz w:val="28"/>
          <w:szCs w:val="28"/>
        </w:rPr>
        <w:t>4.4 磋商小组独立评判，推荐成交候选人，并写出书面报告。</w:t>
      </w:r>
    </w:p>
    <w:p>
      <w:pPr>
        <w:keepNext w:val="0"/>
        <w:keepLines w:val="0"/>
        <w:pageBreakBefore w:val="0"/>
        <w:tabs>
          <w:tab w:val="left" w:pos="851"/>
        </w:tabs>
        <w:kinsoku/>
        <w:wordWrap/>
        <w:overflowPunct/>
        <w:topLinePunct w:val="0"/>
        <w:autoSpaceDE/>
        <w:autoSpaceDN/>
        <w:bidi w:val="0"/>
        <w:adjustRightInd/>
        <w:snapToGrid/>
        <w:spacing w:line="500" w:lineRule="exact"/>
        <w:ind w:firstLine="560" w:firstLineChars="200"/>
        <w:textAlignment w:val="auto"/>
        <w:rPr>
          <w:rFonts w:hint="eastAsia" w:ascii="宋体" w:hAnsi="宋体"/>
          <w:color w:val="000000"/>
          <w:sz w:val="28"/>
          <w:szCs w:val="28"/>
        </w:rPr>
      </w:pPr>
      <w:r>
        <w:rPr>
          <w:rFonts w:hint="eastAsia" w:ascii="宋体" w:hAnsi="宋体"/>
          <w:color w:val="000000"/>
          <w:sz w:val="28"/>
          <w:szCs w:val="28"/>
        </w:rPr>
        <w:t>4.5 磋商小组可根据需要对供应商进行实地考察。</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color w:val="FF0000"/>
          <w:sz w:val="28"/>
          <w:szCs w:val="28"/>
        </w:rPr>
      </w:pPr>
    </w:p>
    <w:p>
      <w:pPr>
        <w:keepNext w:val="0"/>
        <w:keepLines w:val="0"/>
        <w:pageBreakBefore w:val="0"/>
        <w:tabs>
          <w:tab w:val="left" w:pos="7665"/>
        </w:tabs>
        <w:kinsoku/>
        <w:wordWrap/>
        <w:overflowPunct/>
        <w:topLinePunct w:val="0"/>
        <w:autoSpaceDE/>
        <w:autoSpaceDN/>
        <w:bidi w:val="0"/>
        <w:adjustRightInd/>
        <w:snapToGrid/>
        <w:spacing w:line="500" w:lineRule="exact"/>
        <w:ind w:firstLine="560" w:firstLineChars="200"/>
        <w:textAlignment w:val="auto"/>
        <w:rPr>
          <w:rFonts w:hint="eastAsia" w:ascii="宋体" w:hAnsi="宋体"/>
          <w:b/>
          <w:color w:val="000000"/>
          <w:sz w:val="28"/>
          <w:szCs w:val="28"/>
        </w:rPr>
      </w:pPr>
      <w:r>
        <w:rPr>
          <w:rFonts w:hint="eastAsia" w:ascii="宋体" w:hAnsi="宋体"/>
          <w:color w:val="000000"/>
          <w:sz w:val="28"/>
          <w:szCs w:val="28"/>
        </w:rPr>
        <w:t>5.</w:t>
      </w:r>
      <w:r>
        <w:rPr>
          <w:rFonts w:hint="eastAsia" w:ascii="宋体" w:hAnsi="宋体"/>
          <w:b/>
          <w:color w:val="000000"/>
          <w:sz w:val="28"/>
          <w:szCs w:val="28"/>
        </w:rPr>
        <w:t>磋商小组在政府采购活动中承担以下义务：</w:t>
      </w:r>
    </w:p>
    <w:p>
      <w:pPr>
        <w:keepNext w:val="0"/>
        <w:keepLines w:val="0"/>
        <w:pageBreakBefore w:val="0"/>
        <w:tabs>
          <w:tab w:val="left" w:pos="7665"/>
        </w:tabs>
        <w:kinsoku/>
        <w:wordWrap/>
        <w:overflowPunct/>
        <w:topLinePunct w:val="0"/>
        <w:autoSpaceDE/>
        <w:autoSpaceDN/>
        <w:bidi w:val="0"/>
        <w:adjustRightInd/>
        <w:snapToGrid/>
        <w:spacing w:line="500" w:lineRule="exact"/>
        <w:ind w:firstLine="560" w:firstLineChars="200"/>
        <w:textAlignment w:val="auto"/>
        <w:rPr>
          <w:rFonts w:hint="eastAsia" w:ascii="宋体" w:hAnsi="宋体"/>
          <w:color w:val="000000"/>
          <w:sz w:val="28"/>
          <w:szCs w:val="28"/>
        </w:rPr>
      </w:pPr>
      <w:r>
        <w:rPr>
          <w:rFonts w:hint="eastAsia" w:ascii="宋体" w:hAnsi="宋体"/>
          <w:color w:val="000000"/>
          <w:sz w:val="28"/>
          <w:szCs w:val="28"/>
        </w:rPr>
        <w:t>（一）遵守评审工作纪律；</w:t>
      </w:r>
    </w:p>
    <w:p>
      <w:pPr>
        <w:keepNext w:val="0"/>
        <w:keepLines w:val="0"/>
        <w:pageBreakBefore w:val="0"/>
        <w:tabs>
          <w:tab w:val="left" w:pos="7665"/>
        </w:tabs>
        <w:kinsoku/>
        <w:wordWrap/>
        <w:overflowPunct/>
        <w:topLinePunct w:val="0"/>
        <w:autoSpaceDE/>
        <w:autoSpaceDN/>
        <w:bidi w:val="0"/>
        <w:adjustRightInd/>
        <w:snapToGrid/>
        <w:spacing w:line="500" w:lineRule="exact"/>
        <w:ind w:firstLine="560" w:firstLineChars="200"/>
        <w:textAlignment w:val="auto"/>
        <w:rPr>
          <w:rFonts w:hint="eastAsia" w:ascii="宋体" w:hAnsi="宋体"/>
          <w:color w:val="000000"/>
          <w:sz w:val="28"/>
          <w:szCs w:val="28"/>
        </w:rPr>
      </w:pPr>
      <w:r>
        <w:rPr>
          <w:rFonts w:hint="eastAsia" w:ascii="宋体" w:hAnsi="宋体"/>
          <w:color w:val="000000"/>
          <w:sz w:val="28"/>
          <w:szCs w:val="28"/>
        </w:rPr>
        <w:t>（二）按照客观、公正、审慎的原则，根据磋商文件规定的评审程序、评审方法和评审标准进行独立评审；</w:t>
      </w:r>
    </w:p>
    <w:p>
      <w:pPr>
        <w:keepNext w:val="0"/>
        <w:keepLines w:val="0"/>
        <w:pageBreakBefore w:val="0"/>
        <w:tabs>
          <w:tab w:val="left" w:pos="7665"/>
        </w:tabs>
        <w:kinsoku/>
        <w:wordWrap/>
        <w:overflowPunct/>
        <w:topLinePunct w:val="0"/>
        <w:autoSpaceDE/>
        <w:autoSpaceDN/>
        <w:bidi w:val="0"/>
        <w:adjustRightInd/>
        <w:snapToGrid/>
        <w:spacing w:line="500" w:lineRule="exact"/>
        <w:ind w:firstLine="560" w:firstLineChars="200"/>
        <w:textAlignment w:val="auto"/>
        <w:rPr>
          <w:rFonts w:hint="eastAsia" w:ascii="宋体" w:hAnsi="宋体"/>
          <w:color w:val="000000"/>
          <w:sz w:val="28"/>
          <w:szCs w:val="28"/>
        </w:rPr>
      </w:pPr>
      <w:r>
        <w:rPr>
          <w:rFonts w:hint="eastAsia" w:ascii="宋体" w:hAnsi="宋体"/>
          <w:color w:val="000000"/>
          <w:sz w:val="28"/>
          <w:szCs w:val="28"/>
        </w:rPr>
        <w:t>（三）不得泄露评审文件、评审情况和在评审过程中获悉的商业秘密；</w:t>
      </w:r>
    </w:p>
    <w:p>
      <w:pPr>
        <w:keepNext w:val="0"/>
        <w:keepLines w:val="0"/>
        <w:pageBreakBefore w:val="0"/>
        <w:tabs>
          <w:tab w:val="left" w:pos="7665"/>
        </w:tabs>
        <w:kinsoku/>
        <w:wordWrap/>
        <w:overflowPunct/>
        <w:topLinePunct w:val="0"/>
        <w:autoSpaceDE/>
        <w:autoSpaceDN/>
        <w:bidi w:val="0"/>
        <w:adjustRightInd/>
        <w:snapToGrid/>
        <w:spacing w:line="500" w:lineRule="exact"/>
        <w:ind w:firstLine="560" w:firstLineChars="200"/>
        <w:textAlignment w:val="auto"/>
        <w:rPr>
          <w:rFonts w:hint="eastAsia" w:ascii="宋体" w:hAnsi="宋体"/>
          <w:color w:val="000000"/>
          <w:sz w:val="28"/>
          <w:szCs w:val="28"/>
        </w:rPr>
      </w:pPr>
      <w:r>
        <w:rPr>
          <w:rFonts w:hint="eastAsia" w:ascii="宋体" w:hAnsi="宋体"/>
          <w:color w:val="000000"/>
          <w:sz w:val="28"/>
          <w:szCs w:val="28"/>
        </w:rPr>
        <w:t>（四）及时向财政部门报告评审过程中发现的采购人、采购代理机构向评审专家做倾向性、误导性的解释或者说明，以及供应商行贿、提供虚假材料或者串通等违法行为；</w:t>
      </w:r>
    </w:p>
    <w:p>
      <w:pPr>
        <w:keepNext w:val="0"/>
        <w:keepLines w:val="0"/>
        <w:pageBreakBefore w:val="0"/>
        <w:tabs>
          <w:tab w:val="left" w:pos="7665"/>
        </w:tabs>
        <w:kinsoku/>
        <w:wordWrap/>
        <w:overflowPunct/>
        <w:topLinePunct w:val="0"/>
        <w:autoSpaceDE/>
        <w:autoSpaceDN/>
        <w:bidi w:val="0"/>
        <w:adjustRightInd/>
        <w:snapToGrid/>
        <w:spacing w:line="500" w:lineRule="exact"/>
        <w:ind w:firstLine="560" w:firstLineChars="200"/>
        <w:textAlignment w:val="auto"/>
        <w:rPr>
          <w:rFonts w:hint="eastAsia" w:ascii="宋体" w:hAnsi="宋体"/>
          <w:color w:val="000000"/>
          <w:sz w:val="28"/>
          <w:szCs w:val="28"/>
        </w:rPr>
      </w:pPr>
      <w:r>
        <w:rPr>
          <w:rFonts w:hint="eastAsia" w:ascii="宋体" w:hAnsi="宋体"/>
          <w:color w:val="000000"/>
          <w:sz w:val="28"/>
          <w:szCs w:val="28"/>
        </w:rPr>
        <w:t>（五）发现磋商文件内容违反国家有关强制性规定或者磋商文件存在歧义、重大缺陷导致评审工作无法进行时，停止评审并向采购人或者采购代理机构书面说明情况；</w:t>
      </w:r>
    </w:p>
    <w:p>
      <w:pPr>
        <w:keepNext w:val="0"/>
        <w:keepLines w:val="0"/>
        <w:pageBreakBefore w:val="0"/>
        <w:tabs>
          <w:tab w:val="left" w:pos="7665"/>
        </w:tabs>
        <w:kinsoku/>
        <w:wordWrap/>
        <w:overflowPunct/>
        <w:topLinePunct w:val="0"/>
        <w:autoSpaceDE/>
        <w:autoSpaceDN/>
        <w:bidi w:val="0"/>
        <w:adjustRightInd/>
        <w:snapToGrid/>
        <w:spacing w:line="500" w:lineRule="exact"/>
        <w:ind w:firstLine="560" w:firstLineChars="200"/>
        <w:textAlignment w:val="auto"/>
        <w:rPr>
          <w:rFonts w:hint="eastAsia" w:ascii="宋体" w:hAnsi="宋体"/>
          <w:color w:val="000000"/>
          <w:sz w:val="28"/>
          <w:szCs w:val="28"/>
        </w:rPr>
      </w:pPr>
      <w:r>
        <w:rPr>
          <w:rFonts w:hint="eastAsia" w:ascii="宋体" w:hAnsi="宋体"/>
          <w:color w:val="000000"/>
          <w:sz w:val="28"/>
          <w:szCs w:val="28"/>
        </w:rPr>
        <w:t>（六）及时向财政、监察等部门举报在评审过程中受到非法干预的情况；</w:t>
      </w:r>
    </w:p>
    <w:p>
      <w:pPr>
        <w:keepNext w:val="0"/>
        <w:keepLines w:val="0"/>
        <w:pageBreakBefore w:val="0"/>
        <w:tabs>
          <w:tab w:val="left" w:pos="7665"/>
        </w:tabs>
        <w:kinsoku/>
        <w:wordWrap/>
        <w:overflowPunct/>
        <w:topLinePunct w:val="0"/>
        <w:autoSpaceDE/>
        <w:autoSpaceDN/>
        <w:bidi w:val="0"/>
        <w:adjustRightInd/>
        <w:snapToGrid/>
        <w:spacing w:line="500" w:lineRule="exact"/>
        <w:ind w:firstLine="560" w:firstLineChars="200"/>
        <w:textAlignment w:val="auto"/>
        <w:rPr>
          <w:rFonts w:hint="eastAsia" w:ascii="宋体" w:hAnsi="宋体"/>
          <w:color w:val="000000"/>
          <w:sz w:val="28"/>
          <w:szCs w:val="28"/>
        </w:rPr>
      </w:pPr>
      <w:r>
        <w:rPr>
          <w:rFonts w:hint="eastAsia" w:ascii="宋体" w:hAnsi="宋体"/>
          <w:color w:val="000000"/>
          <w:sz w:val="28"/>
          <w:szCs w:val="28"/>
        </w:rPr>
        <w:t>（七）配合答复处理供应商的询问、质疑和投诉等事项；</w:t>
      </w:r>
    </w:p>
    <w:p>
      <w:pPr>
        <w:keepNext w:val="0"/>
        <w:keepLines w:val="0"/>
        <w:pageBreakBefore w:val="0"/>
        <w:tabs>
          <w:tab w:val="left" w:pos="7665"/>
        </w:tabs>
        <w:kinsoku/>
        <w:wordWrap/>
        <w:overflowPunct/>
        <w:topLinePunct w:val="0"/>
        <w:autoSpaceDE/>
        <w:autoSpaceDN/>
        <w:bidi w:val="0"/>
        <w:adjustRightInd/>
        <w:snapToGrid/>
        <w:spacing w:line="500" w:lineRule="exact"/>
        <w:ind w:firstLine="560" w:firstLineChars="200"/>
        <w:textAlignment w:val="auto"/>
        <w:rPr>
          <w:rFonts w:hint="eastAsia" w:ascii="宋体" w:hAnsi="宋体"/>
          <w:color w:val="000000"/>
          <w:sz w:val="28"/>
          <w:szCs w:val="28"/>
        </w:rPr>
      </w:pPr>
      <w:r>
        <w:rPr>
          <w:rFonts w:hint="eastAsia" w:ascii="宋体" w:hAnsi="宋体"/>
          <w:color w:val="000000"/>
          <w:sz w:val="28"/>
          <w:szCs w:val="28"/>
        </w:rPr>
        <w:t>（八）法律、法规和规章规定的其他义务。</w:t>
      </w:r>
    </w:p>
    <w:p>
      <w:pPr>
        <w:keepNext w:val="0"/>
        <w:keepLines w:val="0"/>
        <w:pageBreakBefore w:val="0"/>
        <w:tabs>
          <w:tab w:val="left" w:pos="7665"/>
        </w:tabs>
        <w:kinsoku/>
        <w:wordWrap/>
        <w:overflowPunct/>
        <w:topLinePunct w:val="0"/>
        <w:autoSpaceDE/>
        <w:autoSpaceDN/>
        <w:bidi w:val="0"/>
        <w:adjustRightInd/>
        <w:snapToGrid/>
        <w:spacing w:line="500" w:lineRule="exact"/>
        <w:textAlignment w:val="auto"/>
        <w:rPr>
          <w:rFonts w:hint="eastAsia" w:ascii="宋体" w:hAnsi="宋体"/>
          <w:color w:val="000000"/>
          <w:sz w:val="28"/>
          <w:szCs w:val="28"/>
        </w:rPr>
      </w:pPr>
    </w:p>
    <w:p>
      <w:pPr>
        <w:keepNext w:val="0"/>
        <w:keepLines w:val="0"/>
        <w:pageBreakBefore w:val="0"/>
        <w:tabs>
          <w:tab w:val="left" w:pos="7665"/>
        </w:tabs>
        <w:kinsoku/>
        <w:wordWrap/>
        <w:overflowPunct/>
        <w:topLinePunct w:val="0"/>
        <w:autoSpaceDE/>
        <w:autoSpaceDN/>
        <w:bidi w:val="0"/>
        <w:adjustRightInd/>
        <w:snapToGrid/>
        <w:spacing w:line="500" w:lineRule="exact"/>
        <w:ind w:firstLine="562" w:firstLineChars="200"/>
        <w:textAlignment w:val="auto"/>
        <w:rPr>
          <w:rFonts w:hint="eastAsia" w:ascii="宋体" w:hAnsi="宋体"/>
          <w:b/>
          <w:color w:val="000000"/>
          <w:sz w:val="28"/>
          <w:szCs w:val="28"/>
        </w:rPr>
      </w:pPr>
      <w:r>
        <w:rPr>
          <w:rFonts w:hint="eastAsia" w:ascii="宋体" w:hAnsi="宋体"/>
          <w:b/>
          <w:color w:val="000000"/>
          <w:sz w:val="28"/>
          <w:szCs w:val="28"/>
        </w:rPr>
        <w:t>6.评审专家在政府采购活动中应当遵守以下工作纪律：</w:t>
      </w:r>
    </w:p>
    <w:p>
      <w:pPr>
        <w:keepNext w:val="0"/>
        <w:keepLines w:val="0"/>
        <w:pageBreakBefore w:val="0"/>
        <w:tabs>
          <w:tab w:val="left" w:pos="7665"/>
        </w:tabs>
        <w:kinsoku/>
        <w:wordWrap/>
        <w:overflowPunct/>
        <w:topLinePunct w:val="0"/>
        <w:autoSpaceDE/>
        <w:autoSpaceDN/>
        <w:bidi w:val="0"/>
        <w:adjustRightInd/>
        <w:snapToGrid/>
        <w:spacing w:line="500" w:lineRule="exact"/>
        <w:ind w:firstLine="560" w:firstLineChars="200"/>
        <w:textAlignment w:val="auto"/>
        <w:rPr>
          <w:rFonts w:hint="eastAsia" w:ascii="宋体" w:hAnsi="宋体"/>
          <w:color w:val="000000"/>
          <w:sz w:val="28"/>
          <w:szCs w:val="28"/>
        </w:rPr>
      </w:pPr>
      <w:r>
        <w:rPr>
          <w:rFonts w:hint="eastAsia" w:ascii="宋体" w:hAnsi="宋体"/>
          <w:color w:val="000000"/>
          <w:sz w:val="28"/>
          <w:szCs w:val="28"/>
        </w:rPr>
        <w:t>（一）不得参加与自己有《中华人民共和国政府采购法实施条例》第九条规定的利害关系的政府采购项目的评标活动。发现参加了与自己有利害关系的评审活动，须主动提出回避，退出评审；</w:t>
      </w:r>
    </w:p>
    <w:p>
      <w:pPr>
        <w:keepNext w:val="0"/>
        <w:keepLines w:val="0"/>
        <w:pageBreakBefore w:val="0"/>
        <w:tabs>
          <w:tab w:val="left" w:pos="7665"/>
        </w:tabs>
        <w:kinsoku/>
        <w:wordWrap/>
        <w:overflowPunct/>
        <w:topLinePunct w:val="0"/>
        <w:autoSpaceDE/>
        <w:autoSpaceDN/>
        <w:bidi w:val="0"/>
        <w:adjustRightInd/>
        <w:snapToGrid/>
        <w:spacing w:line="500" w:lineRule="exact"/>
        <w:ind w:firstLine="560" w:firstLineChars="200"/>
        <w:textAlignment w:val="auto"/>
        <w:rPr>
          <w:rFonts w:hint="eastAsia" w:ascii="宋体" w:hAnsi="宋体"/>
          <w:color w:val="000000"/>
          <w:sz w:val="28"/>
          <w:szCs w:val="28"/>
        </w:rPr>
      </w:pPr>
      <w:r>
        <w:rPr>
          <w:rFonts w:hint="eastAsia" w:ascii="宋体" w:hAnsi="宋体"/>
          <w:color w:val="000000"/>
          <w:sz w:val="28"/>
          <w:szCs w:val="28"/>
        </w:rPr>
        <w:t>（二）评审前，应当将通讯工具或者相关电子设备交由采购代理机构统一保管；</w:t>
      </w:r>
    </w:p>
    <w:p>
      <w:pPr>
        <w:keepNext w:val="0"/>
        <w:keepLines w:val="0"/>
        <w:pageBreakBefore w:val="0"/>
        <w:tabs>
          <w:tab w:val="left" w:pos="7665"/>
        </w:tabs>
        <w:kinsoku/>
        <w:wordWrap/>
        <w:overflowPunct/>
        <w:topLinePunct w:val="0"/>
        <w:autoSpaceDE/>
        <w:autoSpaceDN/>
        <w:bidi w:val="0"/>
        <w:adjustRightInd/>
        <w:snapToGrid/>
        <w:spacing w:line="500" w:lineRule="exact"/>
        <w:ind w:firstLine="560" w:firstLineChars="200"/>
        <w:textAlignment w:val="auto"/>
        <w:rPr>
          <w:rFonts w:hint="eastAsia" w:ascii="宋体" w:hAnsi="宋体"/>
          <w:color w:val="000000"/>
          <w:sz w:val="28"/>
          <w:szCs w:val="28"/>
        </w:rPr>
      </w:pPr>
      <w:r>
        <w:rPr>
          <w:rFonts w:hint="eastAsia" w:ascii="宋体" w:hAnsi="宋体"/>
          <w:color w:val="000000"/>
          <w:sz w:val="28"/>
          <w:szCs w:val="28"/>
        </w:rPr>
        <w:t>（三）评审过程中，不得与外界联系，因发生不可预见情况，确实需要与外界联系的，应当在监督人员监督之下办理；</w:t>
      </w:r>
    </w:p>
    <w:p>
      <w:pPr>
        <w:keepNext w:val="0"/>
        <w:keepLines w:val="0"/>
        <w:pageBreakBefore w:val="0"/>
        <w:tabs>
          <w:tab w:val="left" w:pos="7665"/>
        </w:tabs>
        <w:kinsoku/>
        <w:wordWrap/>
        <w:overflowPunct/>
        <w:topLinePunct w:val="0"/>
        <w:autoSpaceDE/>
        <w:autoSpaceDN/>
        <w:bidi w:val="0"/>
        <w:adjustRightInd/>
        <w:snapToGrid/>
        <w:spacing w:line="500" w:lineRule="exact"/>
        <w:ind w:firstLine="560" w:firstLineChars="200"/>
        <w:textAlignment w:val="auto"/>
        <w:rPr>
          <w:rFonts w:hint="eastAsia" w:ascii="宋体" w:hAnsi="宋体"/>
          <w:color w:val="000000"/>
          <w:sz w:val="28"/>
          <w:szCs w:val="28"/>
        </w:rPr>
      </w:pPr>
      <w:r>
        <w:rPr>
          <w:rFonts w:hint="eastAsia" w:ascii="宋体" w:hAnsi="宋体"/>
          <w:color w:val="000000"/>
          <w:sz w:val="28"/>
          <w:szCs w:val="28"/>
        </w:rPr>
        <w:t>（四）评审过程中，不得发表影响评审公正的倾向性、歧视性言论，不得征询或者接受采购人的倾向性意见，不得明示或暗示供应商在澄清时表达与其响应文件原义不同的意见，不得以磋商文件没有规定的评审方法和标准作为评审的依据，不得修改或者细化评审程序、评审方法、评审因素和评审标准，不得违规撰写评审意见，不得拒绝对自己的评审意见签字确认；</w:t>
      </w:r>
    </w:p>
    <w:p>
      <w:pPr>
        <w:keepNext w:val="0"/>
        <w:keepLines w:val="0"/>
        <w:pageBreakBefore w:val="0"/>
        <w:tabs>
          <w:tab w:val="left" w:pos="7665"/>
        </w:tabs>
        <w:kinsoku/>
        <w:wordWrap/>
        <w:overflowPunct/>
        <w:topLinePunct w:val="0"/>
        <w:autoSpaceDE/>
        <w:autoSpaceDN/>
        <w:bidi w:val="0"/>
        <w:adjustRightInd/>
        <w:snapToGrid/>
        <w:spacing w:line="500" w:lineRule="exact"/>
        <w:ind w:firstLine="560" w:firstLineChars="200"/>
        <w:textAlignment w:val="auto"/>
        <w:rPr>
          <w:rFonts w:hint="eastAsia" w:ascii="宋体" w:hAnsi="宋体"/>
          <w:color w:val="000000"/>
          <w:sz w:val="28"/>
          <w:szCs w:val="28"/>
        </w:rPr>
      </w:pPr>
      <w:r>
        <w:rPr>
          <w:rFonts w:hint="eastAsia" w:ascii="宋体" w:hAnsi="宋体"/>
          <w:color w:val="000000"/>
          <w:sz w:val="28"/>
          <w:szCs w:val="28"/>
        </w:rPr>
        <w:t>（五）在评审过程中和评审结束后，不得记录、复制或带走任何评审资料，不得向外界透露评审内容；</w:t>
      </w:r>
    </w:p>
    <w:p>
      <w:pPr>
        <w:keepNext w:val="0"/>
        <w:keepLines w:val="0"/>
        <w:pageBreakBefore w:val="0"/>
        <w:tabs>
          <w:tab w:val="left" w:pos="7665"/>
        </w:tabs>
        <w:kinsoku/>
        <w:wordWrap/>
        <w:overflowPunct/>
        <w:topLinePunct w:val="0"/>
        <w:autoSpaceDE/>
        <w:autoSpaceDN/>
        <w:bidi w:val="0"/>
        <w:adjustRightInd/>
        <w:snapToGrid/>
        <w:spacing w:line="500" w:lineRule="exact"/>
        <w:ind w:firstLine="560" w:firstLineChars="200"/>
        <w:textAlignment w:val="auto"/>
        <w:rPr>
          <w:rFonts w:hint="eastAsia" w:ascii="宋体" w:hAnsi="宋体"/>
          <w:color w:val="000000"/>
          <w:sz w:val="28"/>
          <w:szCs w:val="28"/>
        </w:rPr>
      </w:pPr>
      <w:r>
        <w:rPr>
          <w:rFonts w:hint="eastAsia" w:ascii="宋体" w:hAnsi="宋体"/>
          <w:color w:val="000000"/>
          <w:sz w:val="28"/>
          <w:szCs w:val="28"/>
        </w:rPr>
        <w:t>（六）评审现场服从采购代理机构工作人员的管理，接受现场监督人员的合法监督；</w:t>
      </w:r>
    </w:p>
    <w:p>
      <w:pPr>
        <w:keepNext w:val="0"/>
        <w:keepLines w:val="0"/>
        <w:pageBreakBefore w:val="0"/>
        <w:tabs>
          <w:tab w:val="left" w:pos="7665"/>
        </w:tabs>
        <w:kinsoku/>
        <w:wordWrap/>
        <w:overflowPunct/>
        <w:topLinePunct w:val="0"/>
        <w:autoSpaceDE/>
        <w:autoSpaceDN/>
        <w:bidi w:val="0"/>
        <w:adjustRightInd/>
        <w:snapToGrid/>
        <w:spacing w:line="500" w:lineRule="exact"/>
        <w:ind w:firstLine="560" w:firstLineChars="200"/>
        <w:textAlignment w:val="auto"/>
        <w:rPr>
          <w:rFonts w:hint="eastAsia" w:ascii="宋体" w:hAnsi="宋体"/>
          <w:color w:val="000000"/>
          <w:sz w:val="28"/>
          <w:szCs w:val="28"/>
        </w:rPr>
      </w:pPr>
      <w:r>
        <w:rPr>
          <w:rFonts w:hint="eastAsia" w:ascii="宋体" w:hAnsi="宋体"/>
          <w:color w:val="000000"/>
          <w:sz w:val="28"/>
          <w:szCs w:val="28"/>
        </w:rPr>
        <w:t>（七）遵守有关廉洁自律规定，不得私下接触供应商，不得收受供应商及有关业务单位和个人的财物或好处，不得接受采购代理机构的请托。</w:t>
      </w:r>
    </w:p>
    <w:p>
      <w:pPr>
        <w:pStyle w:val="17"/>
        <w:rPr>
          <w:rFonts w:hint="eastAsia"/>
          <w:lang w:val="en-US" w:eastAsia="zh-CN"/>
        </w:rPr>
        <w:sectPr>
          <w:headerReference r:id="rId11" w:type="default"/>
          <w:pgSz w:w="11906" w:h="16838"/>
          <w:pgMar w:top="1191" w:right="1684" w:bottom="1191" w:left="1684" w:header="851" w:footer="992" w:gutter="0"/>
          <w:pgNumType w:fmt="decimal"/>
          <w:cols w:space="720" w:num="1"/>
          <w:docGrid w:type="lines" w:linePitch="312" w:charSpace="0"/>
        </w:sectPr>
      </w:pPr>
    </w:p>
    <w:p>
      <w:pPr>
        <w:tabs>
          <w:tab w:val="left" w:pos="7665"/>
        </w:tabs>
        <w:spacing w:line="400" w:lineRule="exact"/>
        <w:jc w:val="center"/>
        <w:outlineLvl w:val="0"/>
        <w:rPr>
          <w:rFonts w:hint="eastAsia" w:ascii="宋体" w:hAnsi="宋体"/>
          <w:b/>
          <w:color w:val="000000"/>
          <w:sz w:val="32"/>
        </w:rPr>
      </w:pPr>
      <w:bookmarkStart w:id="79" w:name="_Toc55"/>
      <w:r>
        <w:rPr>
          <w:rFonts w:hint="eastAsia" w:ascii="宋体" w:hAnsi="宋体"/>
          <w:b/>
          <w:color w:val="000000"/>
          <w:sz w:val="32"/>
        </w:rPr>
        <w:t>第十章  政府采购合同（草案）</w:t>
      </w:r>
      <w:bookmarkEnd w:id="79"/>
    </w:p>
    <w:p>
      <w:pPr>
        <w:spacing w:line="360" w:lineRule="auto"/>
        <w:ind w:firstLine="482" w:firstLineChars="200"/>
        <w:rPr>
          <w:rFonts w:hint="eastAsia" w:ascii="宋体" w:hAnsi="宋体"/>
          <w:b/>
          <w:bCs/>
          <w:color w:val="000000"/>
          <w:sz w:val="24"/>
        </w:rPr>
      </w:pPr>
      <w:bookmarkStart w:id="80" w:name="_Hlt101846155"/>
      <w:bookmarkEnd w:id="80"/>
    </w:p>
    <w:p>
      <w:pPr>
        <w:spacing w:line="360" w:lineRule="auto"/>
        <w:ind w:firstLine="480" w:firstLineChars="200"/>
        <w:rPr>
          <w:rFonts w:hint="eastAsia" w:ascii="宋体" w:hAnsi="宋体"/>
          <w:color w:val="000000"/>
          <w:sz w:val="24"/>
        </w:rPr>
      </w:pPr>
    </w:p>
    <w:p>
      <w:pPr>
        <w:keepNext w:val="0"/>
        <w:keepLines w:val="0"/>
        <w:pageBreakBefore w:val="0"/>
        <w:widowControl w:val="0"/>
        <w:kinsoku/>
        <w:wordWrap/>
        <w:overflowPunct/>
        <w:topLinePunct w:val="0"/>
        <w:autoSpaceDE/>
        <w:autoSpaceDN/>
        <w:bidi w:val="0"/>
        <w:snapToGrid/>
        <w:spacing w:line="460" w:lineRule="exact"/>
        <w:ind w:firstLine="482"/>
        <w:rPr>
          <w:rFonts w:hint="eastAsia" w:ascii="宋体" w:hAnsi="宋体" w:eastAsia="宋体" w:cs="宋体"/>
          <w:b/>
          <w:sz w:val="28"/>
          <w:szCs w:val="28"/>
        </w:rPr>
      </w:pPr>
      <w:r>
        <w:rPr>
          <w:rFonts w:hint="eastAsia" w:ascii="宋体" w:hAnsi="宋体" w:eastAsia="宋体" w:cs="宋体"/>
          <w:b/>
          <w:sz w:val="28"/>
          <w:szCs w:val="28"/>
        </w:rPr>
        <w:t>特别备注：本磋商文件提供的合同仅为范本样例，实际合同应由甲乙双方根据磋商文件和响应文件内容进行合理、合法、科学修编。</w:t>
      </w:r>
    </w:p>
    <w:p>
      <w:pPr>
        <w:keepNext w:val="0"/>
        <w:keepLines w:val="0"/>
        <w:pageBreakBefore w:val="0"/>
        <w:widowControl w:val="0"/>
        <w:kinsoku/>
        <w:wordWrap/>
        <w:overflowPunct/>
        <w:topLinePunct w:val="0"/>
        <w:autoSpaceDE/>
        <w:autoSpaceDN/>
        <w:bidi w:val="0"/>
        <w:snapToGrid/>
        <w:spacing w:line="460" w:lineRule="exact"/>
        <w:ind w:firstLine="482"/>
        <w:rPr>
          <w:rFonts w:hint="eastAsia" w:ascii="宋体" w:hAnsi="宋体" w:eastAsia="宋体" w:cs="宋体"/>
          <w:b/>
          <w:sz w:val="28"/>
          <w:szCs w:val="28"/>
        </w:rPr>
      </w:pPr>
    </w:p>
    <w:p>
      <w:pPr>
        <w:keepNext w:val="0"/>
        <w:keepLines w:val="0"/>
        <w:pageBreakBefore w:val="0"/>
        <w:widowControl w:val="0"/>
        <w:kinsoku/>
        <w:wordWrap/>
        <w:overflowPunct/>
        <w:topLinePunct w:val="0"/>
        <w:autoSpaceDE/>
        <w:autoSpaceDN/>
        <w:bidi w:val="0"/>
        <w:snapToGrid/>
        <w:spacing w:line="460" w:lineRule="exact"/>
        <w:ind w:right="-292" w:rightChars="-139" w:firstLine="480"/>
        <w:rPr>
          <w:rFonts w:hint="eastAsia" w:ascii="宋体" w:hAnsi="宋体" w:eastAsia="宋体" w:cs="宋体"/>
          <w:sz w:val="28"/>
          <w:szCs w:val="28"/>
          <w:u w:val="single"/>
        </w:rPr>
      </w:pPr>
      <w:r>
        <w:rPr>
          <w:rFonts w:hint="eastAsia" w:ascii="宋体" w:hAnsi="宋体" w:eastAsia="宋体" w:cs="宋体"/>
          <w:sz w:val="28"/>
          <w:szCs w:val="28"/>
        </w:rPr>
        <w:t>合同编号：</w:t>
      </w:r>
      <w:r>
        <w:rPr>
          <w:rFonts w:hint="eastAsia" w:ascii="宋体" w:hAnsi="宋体" w:eastAsia="宋体" w:cs="宋体"/>
          <w:sz w:val="28"/>
          <w:szCs w:val="28"/>
          <w:u w:val="single"/>
        </w:rPr>
        <w:t xml:space="preserve"> </w:t>
      </w:r>
      <w:r>
        <w:rPr>
          <w:rFonts w:hint="eastAsia" w:ascii="宋体" w:hAnsi="宋体" w:cs="宋体"/>
          <w:sz w:val="28"/>
          <w:szCs w:val="28"/>
          <w:u w:val="single"/>
          <w:lang w:eastAsia="zh-CN"/>
        </w:rPr>
        <w:t>SCZB2021-114-11</w:t>
      </w:r>
      <w:r>
        <w:rPr>
          <w:rFonts w:hint="eastAsia" w:ascii="宋体" w:hAnsi="宋体" w:eastAsia="宋体" w:cs="宋体"/>
          <w:sz w:val="28"/>
          <w:szCs w:val="28"/>
          <w:u w:val="single"/>
        </w:rPr>
        <w:t xml:space="preserve">               </w:t>
      </w:r>
    </w:p>
    <w:p>
      <w:pPr>
        <w:keepNext w:val="0"/>
        <w:keepLines w:val="0"/>
        <w:pageBreakBefore w:val="0"/>
        <w:widowControl w:val="0"/>
        <w:kinsoku/>
        <w:wordWrap/>
        <w:overflowPunct/>
        <w:topLinePunct w:val="0"/>
        <w:autoSpaceDE/>
        <w:autoSpaceDN/>
        <w:bidi w:val="0"/>
        <w:snapToGrid/>
        <w:spacing w:line="460" w:lineRule="exact"/>
        <w:ind w:right="-292" w:rightChars="-139" w:firstLine="480"/>
        <w:rPr>
          <w:rFonts w:hint="eastAsia" w:ascii="宋体" w:hAnsi="宋体" w:eastAsia="宋体" w:cs="宋体"/>
          <w:sz w:val="28"/>
          <w:szCs w:val="28"/>
        </w:rPr>
      </w:pPr>
      <w:r>
        <w:rPr>
          <w:rFonts w:hint="eastAsia" w:ascii="宋体" w:hAnsi="宋体" w:eastAsia="宋体" w:cs="宋体"/>
          <w:sz w:val="28"/>
          <w:szCs w:val="28"/>
        </w:rPr>
        <w:t>签订地点：</w:t>
      </w:r>
      <w:r>
        <w:rPr>
          <w:rFonts w:hint="eastAsia" w:ascii="宋体" w:hAnsi="宋体" w:eastAsia="宋体" w:cs="宋体"/>
          <w:sz w:val="28"/>
          <w:szCs w:val="28"/>
          <w:u w:val="single"/>
        </w:rPr>
        <w:t xml:space="preserve">                               </w:t>
      </w:r>
    </w:p>
    <w:p>
      <w:pPr>
        <w:keepNext w:val="0"/>
        <w:keepLines w:val="0"/>
        <w:pageBreakBefore w:val="0"/>
        <w:widowControl w:val="0"/>
        <w:kinsoku/>
        <w:wordWrap/>
        <w:overflowPunct/>
        <w:topLinePunct w:val="0"/>
        <w:autoSpaceDE/>
        <w:autoSpaceDN/>
        <w:bidi w:val="0"/>
        <w:snapToGrid/>
        <w:spacing w:line="460" w:lineRule="exact"/>
        <w:ind w:right="-292" w:rightChars="-139" w:firstLine="480"/>
        <w:rPr>
          <w:rFonts w:hint="eastAsia" w:ascii="宋体" w:hAnsi="宋体" w:eastAsia="宋体" w:cs="宋体"/>
          <w:sz w:val="28"/>
          <w:szCs w:val="28"/>
        </w:rPr>
      </w:pPr>
      <w:r>
        <w:rPr>
          <w:rFonts w:hint="eastAsia" w:ascii="宋体" w:hAnsi="宋体" w:eastAsia="宋体" w:cs="宋体"/>
          <w:sz w:val="28"/>
          <w:szCs w:val="28"/>
        </w:rPr>
        <w:t>签订时间：</w:t>
      </w:r>
      <w:r>
        <w:rPr>
          <w:rFonts w:hint="eastAsia" w:ascii="宋体" w:hAnsi="宋体" w:eastAsia="宋体" w:cs="宋体"/>
          <w:sz w:val="28"/>
          <w:szCs w:val="28"/>
          <w:u w:val="single"/>
        </w:rPr>
        <w:t xml:space="preserve">         </w:t>
      </w:r>
      <w:r>
        <w:rPr>
          <w:rFonts w:hint="eastAsia" w:ascii="宋体" w:hAnsi="宋体" w:eastAsia="宋体" w:cs="宋体"/>
          <w:sz w:val="28"/>
          <w:szCs w:val="28"/>
        </w:rPr>
        <w:t>年</w:t>
      </w:r>
      <w:r>
        <w:rPr>
          <w:rFonts w:hint="eastAsia" w:ascii="宋体" w:hAnsi="宋体" w:eastAsia="宋体" w:cs="宋体"/>
          <w:sz w:val="28"/>
          <w:szCs w:val="28"/>
          <w:u w:val="single"/>
        </w:rPr>
        <w:t xml:space="preserve">         </w:t>
      </w:r>
      <w:r>
        <w:rPr>
          <w:rFonts w:hint="eastAsia" w:ascii="宋体" w:hAnsi="宋体" w:eastAsia="宋体" w:cs="宋体"/>
          <w:sz w:val="28"/>
          <w:szCs w:val="28"/>
        </w:rPr>
        <w:t xml:space="preserve"> 月</w:t>
      </w:r>
      <w:r>
        <w:rPr>
          <w:rFonts w:hint="eastAsia" w:ascii="宋体" w:hAnsi="宋体" w:eastAsia="宋体" w:cs="宋体"/>
          <w:sz w:val="28"/>
          <w:szCs w:val="28"/>
          <w:u w:val="single"/>
        </w:rPr>
        <w:t xml:space="preserve">         </w:t>
      </w:r>
      <w:r>
        <w:rPr>
          <w:rFonts w:hint="eastAsia" w:ascii="宋体" w:hAnsi="宋体" w:eastAsia="宋体" w:cs="宋体"/>
          <w:sz w:val="28"/>
          <w:szCs w:val="28"/>
        </w:rPr>
        <w:t xml:space="preserve">日 </w:t>
      </w:r>
    </w:p>
    <w:p>
      <w:pPr>
        <w:keepNext w:val="0"/>
        <w:keepLines w:val="0"/>
        <w:pageBreakBefore w:val="0"/>
        <w:widowControl w:val="0"/>
        <w:kinsoku/>
        <w:wordWrap/>
        <w:overflowPunct/>
        <w:topLinePunct w:val="0"/>
        <w:autoSpaceDE/>
        <w:autoSpaceDN/>
        <w:bidi w:val="0"/>
        <w:snapToGrid/>
        <w:spacing w:line="460" w:lineRule="exact"/>
        <w:ind w:right="-292" w:rightChars="-139" w:firstLine="480"/>
        <w:rPr>
          <w:rFonts w:hint="eastAsia" w:ascii="宋体" w:hAnsi="宋体" w:eastAsia="宋体" w:cs="宋体"/>
          <w:sz w:val="28"/>
          <w:szCs w:val="28"/>
          <w:u w:val="single"/>
        </w:rPr>
      </w:pPr>
      <w:r>
        <w:rPr>
          <w:rFonts w:hint="eastAsia" w:ascii="宋体" w:hAnsi="宋体" w:eastAsia="宋体" w:cs="宋体"/>
          <w:sz w:val="28"/>
          <w:szCs w:val="28"/>
        </w:rPr>
        <w:t>采购人（甲方）：</w:t>
      </w:r>
      <w:r>
        <w:rPr>
          <w:rFonts w:hint="eastAsia" w:ascii="宋体" w:hAnsi="宋体" w:eastAsia="宋体" w:cs="宋体"/>
          <w:sz w:val="28"/>
          <w:szCs w:val="28"/>
          <w:u w:val="single"/>
        </w:rPr>
        <w:t xml:space="preserve">                               </w:t>
      </w:r>
    </w:p>
    <w:p>
      <w:pPr>
        <w:keepNext w:val="0"/>
        <w:keepLines w:val="0"/>
        <w:pageBreakBefore w:val="0"/>
        <w:widowControl w:val="0"/>
        <w:kinsoku/>
        <w:wordWrap/>
        <w:overflowPunct/>
        <w:topLinePunct w:val="0"/>
        <w:autoSpaceDE/>
        <w:autoSpaceDN/>
        <w:bidi w:val="0"/>
        <w:snapToGrid/>
        <w:spacing w:line="460" w:lineRule="exact"/>
        <w:ind w:right="-292" w:rightChars="-139" w:firstLine="480"/>
        <w:rPr>
          <w:rFonts w:hint="eastAsia" w:ascii="宋体" w:hAnsi="宋体" w:eastAsia="宋体" w:cs="宋体"/>
          <w:sz w:val="28"/>
          <w:szCs w:val="28"/>
          <w:u w:val="single"/>
        </w:rPr>
      </w:pPr>
      <w:r>
        <w:rPr>
          <w:rFonts w:hint="eastAsia" w:ascii="宋体" w:hAnsi="宋体" w:eastAsia="宋体" w:cs="宋体"/>
          <w:sz w:val="28"/>
          <w:szCs w:val="28"/>
        </w:rPr>
        <w:t>供应商（乙方）：</w:t>
      </w:r>
      <w:r>
        <w:rPr>
          <w:rFonts w:hint="eastAsia" w:ascii="宋体" w:hAnsi="宋体" w:eastAsia="宋体" w:cs="宋体"/>
          <w:sz w:val="28"/>
          <w:szCs w:val="28"/>
          <w:u w:val="single"/>
        </w:rPr>
        <w:t xml:space="preserve">                               </w:t>
      </w:r>
    </w:p>
    <w:p>
      <w:pPr>
        <w:pStyle w:val="49"/>
        <w:keepNext w:val="0"/>
        <w:keepLines w:val="0"/>
        <w:pageBreakBefore w:val="0"/>
        <w:widowControl w:val="0"/>
        <w:kinsoku/>
        <w:wordWrap/>
        <w:overflowPunct/>
        <w:topLinePunct w:val="0"/>
        <w:autoSpaceDE/>
        <w:autoSpaceDN/>
        <w:bidi w:val="0"/>
        <w:snapToGrid/>
        <w:spacing w:line="460" w:lineRule="exact"/>
        <w:ind w:firstLine="840" w:firstLineChars="300"/>
        <w:rPr>
          <w:rFonts w:hint="eastAsia" w:ascii="宋体" w:hAnsi="宋体" w:eastAsia="宋体" w:cs="宋体"/>
          <w:sz w:val="28"/>
          <w:szCs w:val="28"/>
          <w:lang w:val="zh-CN"/>
        </w:rPr>
      </w:pPr>
      <w:r>
        <w:rPr>
          <w:rFonts w:hint="eastAsia" w:ascii="宋体" w:hAnsi="宋体" w:eastAsia="宋体" w:cs="宋体"/>
          <w:sz w:val="28"/>
          <w:szCs w:val="28"/>
          <w:lang w:val="zh-CN"/>
        </w:rPr>
        <w:t>根据《中华人民共和国政府采购法》、《中华人民共和国</w:t>
      </w:r>
      <w:r>
        <w:rPr>
          <w:rFonts w:hint="eastAsia" w:ascii="宋体" w:hAnsi="宋体" w:eastAsia="宋体" w:cs="宋体"/>
          <w:sz w:val="28"/>
          <w:szCs w:val="28"/>
        </w:rPr>
        <w:t>民法典</w:t>
      </w:r>
      <w:r>
        <w:rPr>
          <w:rFonts w:hint="eastAsia" w:ascii="宋体" w:hAnsi="宋体" w:eastAsia="宋体" w:cs="宋体"/>
          <w:sz w:val="28"/>
          <w:szCs w:val="28"/>
          <w:lang w:val="zh-CN"/>
        </w:rPr>
        <w:t>》及XXXX（采购代理机构）采购项目（采购编号：XX）的《磋商文件》、乙方的《响应文件》及《成交通知书》，甲、乙双方同意签订本合同。详细技术说明及其他有关合同项目的特定信息由合同附件予以说明，合同附件及本项目的磋商文件、响应文件、《成交通知书》等均为本合同不可分割的部分。双方同意共同遵守如下条款：</w:t>
      </w:r>
    </w:p>
    <w:p>
      <w:pPr>
        <w:pStyle w:val="50"/>
        <w:keepNext w:val="0"/>
        <w:keepLines w:val="0"/>
        <w:pageBreakBefore w:val="0"/>
        <w:widowControl w:val="0"/>
        <w:kinsoku/>
        <w:wordWrap/>
        <w:overflowPunct/>
        <w:topLinePunct w:val="0"/>
        <w:autoSpaceDE/>
        <w:autoSpaceDN/>
        <w:bidi w:val="0"/>
        <w:snapToGrid/>
        <w:spacing w:line="460" w:lineRule="exact"/>
        <w:ind w:right="-292" w:rightChars="-139" w:firstLine="0" w:firstLineChars="0"/>
        <w:rPr>
          <w:rFonts w:hint="eastAsia" w:ascii="宋体" w:hAnsi="宋体" w:eastAsia="宋体" w:cs="宋体"/>
          <w:b/>
          <w:sz w:val="28"/>
          <w:szCs w:val="28"/>
        </w:rPr>
      </w:pPr>
      <w:r>
        <w:rPr>
          <w:rFonts w:hint="eastAsia" w:ascii="宋体" w:hAnsi="宋体" w:eastAsia="宋体" w:cs="宋体"/>
          <w:b/>
          <w:sz w:val="28"/>
          <w:szCs w:val="28"/>
        </w:rPr>
        <w:t xml:space="preserve">第一条项目基本情况 </w:t>
      </w:r>
    </w:p>
    <w:p>
      <w:pPr>
        <w:pStyle w:val="50"/>
        <w:keepNext w:val="0"/>
        <w:keepLines w:val="0"/>
        <w:pageBreakBefore w:val="0"/>
        <w:widowControl w:val="0"/>
        <w:kinsoku/>
        <w:wordWrap/>
        <w:overflowPunct/>
        <w:topLinePunct w:val="0"/>
        <w:autoSpaceDE/>
        <w:autoSpaceDN/>
        <w:bidi w:val="0"/>
        <w:snapToGrid/>
        <w:spacing w:line="460" w:lineRule="exact"/>
        <w:ind w:left="822" w:right="-292" w:rightChars="-139" w:firstLine="0" w:firstLineChars="0"/>
        <w:rPr>
          <w:rFonts w:hint="eastAsia" w:ascii="宋体" w:hAnsi="宋体" w:eastAsia="宋体" w:cs="宋体"/>
          <w:b/>
          <w:sz w:val="28"/>
          <w:szCs w:val="28"/>
        </w:rPr>
      </w:pPr>
    </w:p>
    <w:p>
      <w:pPr>
        <w:pStyle w:val="50"/>
        <w:keepNext w:val="0"/>
        <w:keepLines w:val="0"/>
        <w:pageBreakBefore w:val="0"/>
        <w:widowControl w:val="0"/>
        <w:kinsoku/>
        <w:wordWrap/>
        <w:overflowPunct/>
        <w:topLinePunct w:val="0"/>
        <w:autoSpaceDE/>
        <w:autoSpaceDN/>
        <w:bidi w:val="0"/>
        <w:snapToGrid/>
        <w:spacing w:line="460" w:lineRule="exact"/>
        <w:ind w:right="-292" w:rightChars="-139" w:firstLine="0" w:firstLineChars="0"/>
        <w:rPr>
          <w:rFonts w:hint="eastAsia" w:ascii="宋体" w:hAnsi="宋体" w:eastAsia="宋体" w:cs="宋体"/>
          <w:b/>
          <w:sz w:val="28"/>
          <w:szCs w:val="28"/>
        </w:rPr>
      </w:pPr>
      <w:r>
        <w:rPr>
          <w:rFonts w:hint="eastAsia" w:ascii="宋体" w:hAnsi="宋体" w:eastAsia="宋体" w:cs="宋体"/>
          <w:b/>
          <w:sz w:val="28"/>
          <w:szCs w:val="28"/>
        </w:rPr>
        <w:t xml:space="preserve">第二条合同期限 </w:t>
      </w:r>
    </w:p>
    <w:p>
      <w:pPr>
        <w:pStyle w:val="50"/>
        <w:keepNext w:val="0"/>
        <w:keepLines w:val="0"/>
        <w:pageBreakBefore w:val="0"/>
        <w:widowControl w:val="0"/>
        <w:kinsoku/>
        <w:wordWrap/>
        <w:overflowPunct/>
        <w:topLinePunct w:val="0"/>
        <w:autoSpaceDE/>
        <w:autoSpaceDN/>
        <w:bidi w:val="0"/>
        <w:snapToGrid/>
        <w:spacing w:line="460" w:lineRule="exact"/>
        <w:ind w:left="822" w:right="-292" w:rightChars="-139" w:firstLine="0" w:firstLineChars="0"/>
        <w:rPr>
          <w:rFonts w:hint="eastAsia" w:ascii="宋体" w:hAnsi="宋体" w:eastAsia="宋体" w:cs="宋体"/>
          <w:b/>
          <w:sz w:val="28"/>
          <w:szCs w:val="28"/>
        </w:rPr>
      </w:pPr>
    </w:p>
    <w:p>
      <w:pPr>
        <w:pStyle w:val="50"/>
        <w:keepNext w:val="0"/>
        <w:keepLines w:val="0"/>
        <w:pageBreakBefore w:val="0"/>
        <w:widowControl w:val="0"/>
        <w:kinsoku/>
        <w:wordWrap/>
        <w:overflowPunct/>
        <w:topLinePunct w:val="0"/>
        <w:autoSpaceDE/>
        <w:autoSpaceDN/>
        <w:bidi w:val="0"/>
        <w:snapToGrid/>
        <w:spacing w:line="460" w:lineRule="exact"/>
        <w:ind w:right="-292" w:rightChars="-139" w:firstLine="0" w:firstLineChars="0"/>
        <w:rPr>
          <w:rFonts w:hint="eastAsia" w:ascii="宋体" w:hAnsi="宋体" w:eastAsia="宋体" w:cs="宋体"/>
          <w:b/>
          <w:sz w:val="28"/>
          <w:szCs w:val="28"/>
        </w:rPr>
      </w:pPr>
      <w:r>
        <w:rPr>
          <w:rFonts w:hint="eastAsia" w:ascii="宋体" w:hAnsi="宋体" w:eastAsia="宋体" w:cs="宋体"/>
          <w:b/>
          <w:sz w:val="28"/>
          <w:szCs w:val="28"/>
        </w:rPr>
        <w:t xml:space="preserve">第三条服务内容与质量标准 </w:t>
      </w:r>
    </w:p>
    <w:p>
      <w:pPr>
        <w:pStyle w:val="50"/>
        <w:keepNext w:val="0"/>
        <w:keepLines w:val="0"/>
        <w:pageBreakBefore w:val="0"/>
        <w:widowControl w:val="0"/>
        <w:kinsoku/>
        <w:wordWrap/>
        <w:overflowPunct/>
        <w:topLinePunct w:val="0"/>
        <w:autoSpaceDE/>
        <w:autoSpaceDN/>
        <w:bidi w:val="0"/>
        <w:snapToGrid/>
        <w:spacing w:line="460" w:lineRule="exact"/>
        <w:ind w:left="822" w:right="-292" w:rightChars="-139" w:firstLine="0" w:firstLineChars="0"/>
        <w:rPr>
          <w:rFonts w:hint="eastAsia" w:ascii="宋体" w:hAnsi="宋体" w:eastAsia="宋体" w:cs="宋体"/>
          <w:b/>
          <w:sz w:val="28"/>
          <w:szCs w:val="28"/>
        </w:rPr>
      </w:pPr>
    </w:p>
    <w:p>
      <w:pPr>
        <w:pStyle w:val="50"/>
        <w:keepNext w:val="0"/>
        <w:keepLines w:val="0"/>
        <w:pageBreakBefore w:val="0"/>
        <w:widowControl w:val="0"/>
        <w:kinsoku/>
        <w:wordWrap/>
        <w:overflowPunct/>
        <w:topLinePunct w:val="0"/>
        <w:autoSpaceDE/>
        <w:autoSpaceDN/>
        <w:bidi w:val="0"/>
        <w:snapToGrid/>
        <w:spacing w:line="460" w:lineRule="exact"/>
        <w:ind w:right="-292" w:rightChars="-139" w:firstLine="0" w:firstLineChars="0"/>
        <w:rPr>
          <w:rFonts w:hint="eastAsia" w:ascii="宋体" w:hAnsi="宋体" w:eastAsia="宋体" w:cs="宋体"/>
          <w:b/>
          <w:sz w:val="28"/>
          <w:szCs w:val="28"/>
        </w:rPr>
      </w:pPr>
      <w:r>
        <w:rPr>
          <w:rFonts w:hint="eastAsia" w:ascii="宋体" w:hAnsi="宋体" w:eastAsia="宋体" w:cs="宋体"/>
          <w:b/>
          <w:sz w:val="28"/>
          <w:szCs w:val="28"/>
        </w:rPr>
        <w:t xml:space="preserve">第四条服务费用及支付方式 </w:t>
      </w:r>
    </w:p>
    <w:p>
      <w:pPr>
        <w:pStyle w:val="50"/>
        <w:keepNext w:val="0"/>
        <w:keepLines w:val="0"/>
        <w:pageBreakBefore w:val="0"/>
        <w:widowControl w:val="0"/>
        <w:kinsoku/>
        <w:wordWrap/>
        <w:overflowPunct/>
        <w:topLinePunct w:val="0"/>
        <w:autoSpaceDE/>
        <w:autoSpaceDN/>
        <w:bidi w:val="0"/>
        <w:snapToGrid/>
        <w:spacing w:line="460" w:lineRule="exact"/>
        <w:ind w:right="-292" w:rightChars="-139" w:firstLine="0" w:firstLineChars="0"/>
        <w:rPr>
          <w:rFonts w:hint="eastAsia" w:ascii="宋体" w:hAnsi="宋体" w:eastAsia="宋体" w:cs="宋体"/>
          <w:b/>
          <w:sz w:val="28"/>
          <w:szCs w:val="28"/>
        </w:rPr>
      </w:pPr>
    </w:p>
    <w:p>
      <w:pPr>
        <w:pStyle w:val="50"/>
        <w:keepNext w:val="0"/>
        <w:keepLines w:val="0"/>
        <w:pageBreakBefore w:val="0"/>
        <w:widowControl w:val="0"/>
        <w:kinsoku/>
        <w:wordWrap/>
        <w:overflowPunct/>
        <w:topLinePunct w:val="0"/>
        <w:autoSpaceDE/>
        <w:autoSpaceDN/>
        <w:bidi w:val="0"/>
        <w:snapToGrid/>
        <w:spacing w:line="460" w:lineRule="exact"/>
        <w:ind w:right="-292" w:rightChars="-139" w:firstLine="0" w:firstLineChars="0"/>
        <w:rPr>
          <w:rFonts w:hint="eastAsia" w:ascii="宋体" w:hAnsi="宋体" w:eastAsia="宋体" w:cs="宋体"/>
          <w:b/>
          <w:sz w:val="28"/>
          <w:szCs w:val="28"/>
        </w:rPr>
      </w:pPr>
      <w:r>
        <w:rPr>
          <w:rFonts w:hint="eastAsia" w:ascii="宋体" w:hAnsi="宋体" w:eastAsia="宋体" w:cs="宋体"/>
          <w:b/>
          <w:sz w:val="28"/>
          <w:szCs w:val="28"/>
        </w:rPr>
        <w:t xml:space="preserve">第五条知识产权 </w:t>
      </w:r>
    </w:p>
    <w:p>
      <w:pPr>
        <w:pStyle w:val="50"/>
        <w:keepNext w:val="0"/>
        <w:keepLines w:val="0"/>
        <w:pageBreakBefore w:val="0"/>
        <w:widowControl w:val="0"/>
        <w:tabs>
          <w:tab w:val="left" w:pos="567"/>
        </w:tabs>
        <w:kinsoku/>
        <w:wordWrap/>
        <w:overflowPunct/>
        <w:topLinePunct w:val="0"/>
        <w:autoSpaceDE/>
        <w:autoSpaceDN/>
        <w:bidi w:val="0"/>
        <w:snapToGrid/>
        <w:spacing w:line="460" w:lineRule="exact"/>
        <w:ind w:right="-292" w:rightChars="-139" w:firstLine="495" w:firstLineChars="177"/>
        <w:rPr>
          <w:rFonts w:hint="eastAsia" w:ascii="宋体" w:hAnsi="宋体" w:eastAsia="宋体" w:cs="宋体"/>
          <w:sz w:val="28"/>
          <w:szCs w:val="28"/>
        </w:rPr>
      </w:pPr>
      <w:r>
        <w:rPr>
          <w:rFonts w:hint="eastAsia" w:ascii="宋体" w:hAnsi="宋体" w:eastAsia="宋体" w:cs="宋体"/>
          <w:sz w:val="28"/>
          <w:szCs w:val="28"/>
        </w:rPr>
        <w:t xml:space="preserve">乙方应保证所提供的服务或其任何一部分均不会侵犯任何第三方的专利权、商标权或著作权。 </w:t>
      </w:r>
    </w:p>
    <w:p>
      <w:pPr>
        <w:pStyle w:val="50"/>
        <w:keepNext w:val="0"/>
        <w:keepLines w:val="0"/>
        <w:pageBreakBefore w:val="0"/>
        <w:widowControl w:val="0"/>
        <w:kinsoku/>
        <w:wordWrap/>
        <w:overflowPunct/>
        <w:topLinePunct w:val="0"/>
        <w:autoSpaceDE/>
        <w:autoSpaceDN/>
        <w:bidi w:val="0"/>
        <w:snapToGrid/>
        <w:spacing w:line="460" w:lineRule="exact"/>
        <w:ind w:right="-292" w:rightChars="-139" w:firstLine="0" w:firstLineChars="0"/>
        <w:rPr>
          <w:rFonts w:hint="eastAsia" w:ascii="宋体" w:hAnsi="宋体" w:eastAsia="宋体" w:cs="宋体"/>
          <w:b/>
          <w:sz w:val="28"/>
          <w:szCs w:val="28"/>
        </w:rPr>
      </w:pPr>
      <w:r>
        <w:rPr>
          <w:rFonts w:hint="eastAsia" w:ascii="宋体" w:hAnsi="宋体" w:eastAsia="宋体" w:cs="宋体"/>
          <w:b/>
          <w:sz w:val="28"/>
          <w:szCs w:val="28"/>
        </w:rPr>
        <w:t xml:space="preserve">第六条 无产权瑕疵条款 </w:t>
      </w:r>
    </w:p>
    <w:p>
      <w:pPr>
        <w:pStyle w:val="50"/>
        <w:keepNext w:val="0"/>
        <w:keepLines w:val="0"/>
        <w:pageBreakBefore w:val="0"/>
        <w:widowControl w:val="0"/>
        <w:tabs>
          <w:tab w:val="left" w:pos="567"/>
        </w:tabs>
        <w:kinsoku/>
        <w:wordWrap/>
        <w:overflowPunct/>
        <w:topLinePunct w:val="0"/>
        <w:autoSpaceDE/>
        <w:autoSpaceDN/>
        <w:bidi w:val="0"/>
        <w:snapToGrid/>
        <w:spacing w:line="460" w:lineRule="exact"/>
        <w:ind w:right="-292" w:rightChars="-139" w:firstLine="495" w:firstLineChars="177"/>
        <w:rPr>
          <w:rFonts w:hint="eastAsia" w:ascii="宋体" w:hAnsi="宋体" w:eastAsia="宋体" w:cs="宋体"/>
          <w:sz w:val="28"/>
          <w:szCs w:val="28"/>
        </w:rPr>
      </w:pPr>
      <w:r>
        <w:rPr>
          <w:rFonts w:hint="eastAsia" w:ascii="宋体" w:hAnsi="宋体" w:eastAsia="宋体" w:cs="宋体"/>
          <w:sz w:val="28"/>
          <w:szCs w:val="28"/>
        </w:rPr>
        <w:t>乙方保证所提供的服务的所有权完全属于乙方且无任何抵押、查封等产权瑕疵。如有产权瑕疵的，视为乙方违约。乙方应负担由此而产生的一切损失。</w:t>
      </w:r>
    </w:p>
    <w:p>
      <w:pPr>
        <w:pStyle w:val="50"/>
        <w:keepNext w:val="0"/>
        <w:keepLines w:val="0"/>
        <w:pageBreakBefore w:val="0"/>
        <w:widowControl w:val="0"/>
        <w:kinsoku/>
        <w:wordWrap/>
        <w:overflowPunct/>
        <w:topLinePunct w:val="0"/>
        <w:autoSpaceDE/>
        <w:autoSpaceDN/>
        <w:bidi w:val="0"/>
        <w:snapToGrid/>
        <w:spacing w:line="460" w:lineRule="exact"/>
        <w:ind w:right="-292" w:rightChars="-139" w:firstLine="0" w:firstLineChars="0"/>
        <w:rPr>
          <w:rFonts w:hint="eastAsia" w:ascii="宋体" w:hAnsi="宋体" w:eastAsia="宋体" w:cs="宋体"/>
          <w:b/>
          <w:sz w:val="28"/>
          <w:szCs w:val="28"/>
        </w:rPr>
      </w:pPr>
      <w:r>
        <w:rPr>
          <w:rFonts w:hint="eastAsia" w:ascii="宋体" w:hAnsi="宋体" w:eastAsia="宋体" w:cs="宋体"/>
          <w:b/>
          <w:sz w:val="28"/>
          <w:szCs w:val="28"/>
        </w:rPr>
        <w:t>第七条 甲方的权利和义务</w:t>
      </w:r>
    </w:p>
    <w:p>
      <w:pPr>
        <w:pStyle w:val="50"/>
        <w:keepNext w:val="0"/>
        <w:keepLines w:val="0"/>
        <w:pageBreakBefore w:val="0"/>
        <w:widowControl w:val="0"/>
        <w:tabs>
          <w:tab w:val="left" w:pos="567"/>
        </w:tabs>
        <w:kinsoku/>
        <w:wordWrap/>
        <w:overflowPunct/>
        <w:topLinePunct w:val="0"/>
        <w:autoSpaceDE/>
        <w:autoSpaceDN/>
        <w:bidi w:val="0"/>
        <w:snapToGrid/>
        <w:spacing w:line="460" w:lineRule="exact"/>
        <w:ind w:right="-292" w:rightChars="-139" w:firstLine="495" w:firstLineChars="177"/>
        <w:rPr>
          <w:rFonts w:hint="eastAsia" w:ascii="宋体" w:hAnsi="宋体" w:eastAsia="宋体" w:cs="宋体"/>
          <w:sz w:val="28"/>
          <w:szCs w:val="28"/>
        </w:rPr>
      </w:pPr>
      <w:r>
        <w:rPr>
          <w:rFonts w:hint="eastAsia" w:ascii="宋体" w:hAnsi="宋体" w:eastAsia="宋体" w:cs="宋体"/>
          <w:sz w:val="28"/>
          <w:szCs w:val="28"/>
        </w:rPr>
        <w:t xml:space="preserve">1、甲方有权对合同规定范围内乙方的服务行为进行监督和检查，拥有监管权。有权定期核对乙方提供服务所配备的人员数量。对甲方认为不合理的部分有权下达整改通知书，并要求乙方限期整改。 </w:t>
      </w:r>
    </w:p>
    <w:p>
      <w:pPr>
        <w:pStyle w:val="50"/>
        <w:keepNext w:val="0"/>
        <w:keepLines w:val="0"/>
        <w:pageBreakBefore w:val="0"/>
        <w:widowControl w:val="0"/>
        <w:tabs>
          <w:tab w:val="left" w:pos="567"/>
        </w:tabs>
        <w:kinsoku/>
        <w:wordWrap/>
        <w:overflowPunct/>
        <w:topLinePunct w:val="0"/>
        <w:autoSpaceDE/>
        <w:autoSpaceDN/>
        <w:bidi w:val="0"/>
        <w:snapToGrid/>
        <w:spacing w:line="460" w:lineRule="exact"/>
        <w:ind w:right="-292" w:rightChars="-139" w:firstLine="495" w:firstLineChars="177"/>
        <w:rPr>
          <w:rFonts w:hint="eastAsia" w:ascii="宋体" w:hAnsi="宋体" w:eastAsia="宋体" w:cs="宋体"/>
          <w:sz w:val="28"/>
          <w:szCs w:val="28"/>
        </w:rPr>
      </w:pPr>
      <w:r>
        <w:rPr>
          <w:rFonts w:hint="eastAsia" w:ascii="宋体" w:hAnsi="宋体" w:eastAsia="宋体" w:cs="宋体"/>
          <w:sz w:val="28"/>
          <w:szCs w:val="28"/>
        </w:rPr>
        <w:t xml:space="preserve">2、甲方有权依据双方签订的考评办法对乙方提供的服务进行定期考评。当考评结果未达到标准时，有权依据考评办法约定的数额扣除履约保证金。 </w:t>
      </w:r>
    </w:p>
    <w:p>
      <w:pPr>
        <w:pStyle w:val="50"/>
        <w:keepNext w:val="0"/>
        <w:keepLines w:val="0"/>
        <w:pageBreakBefore w:val="0"/>
        <w:widowControl w:val="0"/>
        <w:tabs>
          <w:tab w:val="left" w:pos="567"/>
        </w:tabs>
        <w:kinsoku/>
        <w:wordWrap/>
        <w:overflowPunct/>
        <w:topLinePunct w:val="0"/>
        <w:autoSpaceDE/>
        <w:autoSpaceDN/>
        <w:bidi w:val="0"/>
        <w:snapToGrid/>
        <w:spacing w:line="460" w:lineRule="exact"/>
        <w:ind w:right="-292" w:rightChars="-139" w:firstLine="495" w:firstLineChars="177"/>
        <w:rPr>
          <w:rFonts w:hint="eastAsia" w:ascii="宋体" w:hAnsi="宋体" w:eastAsia="宋体" w:cs="宋体"/>
          <w:sz w:val="28"/>
          <w:szCs w:val="28"/>
        </w:rPr>
      </w:pPr>
      <w:r>
        <w:rPr>
          <w:rFonts w:hint="eastAsia" w:ascii="宋体" w:hAnsi="宋体" w:eastAsia="宋体" w:cs="宋体"/>
          <w:sz w:val="28"/>
          <w:szCs w:val="28"/>
        </w:rPr>
        <w:t xml:space="preserve">3、负责检查监督乙方管理工作的实施及制度的执行情况。 </w:t>
      </w:r>
    </w:p>
    <w:p>
      <w:pPr>
        <w:pStyle w:val="50"/>
        <w:keepNext w:val="0"/>
        <w:keepLines w:val="0"/>
        <w:pageBreakBefore w:val="0"/>
        <w:widowControl w:val="0"/>
        <w:tabs>
          <w:tab w:val="left" w:pos="567"/>
        </w:tabs>
        <w:kinsoku/>
        <w:wordWrap/>
        <w:overflowPunct/>
        <w:topLinePunct w:val="0"/>
        <w:autoSpaceDE/>
        <w:autoSpaceDN/>
        <w:bidi w:val="0"/>
        <w:snapToGrid/>
        <w:spacing w:line="460" w:lineRule="exact"/>
        <w:ind w:right="-292" w:rightChars="-139" w:firstLine="495" w:firstLineChars="177"/>
        <w:rPr>
          <w:rFonts w:hint="eastAsia" w:ascii="宋体" w:hAnsi="宋体" w:eastAsia="宋体" w:cs="宋体"/>
          <w:sz w:val="28"/>
          <w:szCs w:val="28"/>
        </w:rPr>
      </w:pPr>
      <w:r>
        <w:rPr>
          <w:rFonts w:hint="eastAsia" w:ascii="宋体" w:hAnsi="宋体" w:eastAsia="宋体" w:cs="宋体"/>
          <w:sz w:val="28"/>
          <w:szCs w:val="28"/>
        </w:rPr>
        <w:t xml:space="preserve">4、根据本合同规定，按时向乙方支付应付服务费用。 </w:t>
      </w:r>
    </w:p>
    <w:p>
      <w:pPr>
        <w:pStyle w:val="50"/>
        <w:keepNext w:val="0"/>
        <w:keepLines w:val="0"/>
        <w:pageBreakBefore w:val="0"/>
        <w:widowControl w:val="0"/>
        <w:tabs>
          <w:tab w:val="left" w:pos="567"/>
        </w:tabs>
        <w:kinsoku/>
        <w:wordWrap/>
        <w:overflowPunct/>
        <w:topLinePunct w:val="0"/>
        <w:autoSpaceDE/>
        <w:autoSpaceDN/>
        <w:bidi w:val="0"/>
        <w:snapToGrid/>
        <w:spacing w:line="460" w:lineRule="exact"/>
        <w:ind w:right="-292" w:rightChars="-139" w:firstLine="495" w:firstLineChars="177"/>
        <w:rPr>
          <w:rFonts w:hint="eastAsia" w:ascii="宋体" w:hAnsi="宋体" w:eastAsia="宋体" w:cs="宋体"/>
          <w:sz w:val="28"/>
          <w:szCs w:val="28"/>
        </w:rPr>
      </w:pPr>
      <w:r>
        <w:rPr>
          <w:rFonts w:hint="eastAsia" w:ascii="宋体" w:hAnsi="宋体" w:eastAsia="宋体" w:cs="宋体"/>
          <w:sz w:val="28"/>
          <w:szCs w:val="28"/>
        </w:rPr>
        <w:t xml:space="preserve">5、国家法律、法规所规定由甲方承担的其它责任。 </w:t>
      </w:r>
    </w:p>
    <w:p>
      <w:pPr>
        <w:pStyle w:val="50"/>
        <w:keepNext w:val="0"/>
        <w:keepLines w:val="0"/>
        <w:pageBreakBefore w:val="0"/>
        <w:widowControl w:val="0"/>
        <w:kinsoku/>
        <w:wordWrap/>
        <w:overflowPunct/>
        <w:topLinePunct w:val="0"/>
        <w:autoSpaceDE/>
        <w:autoSpaceDN/>
        <w:bidi w:val="0"/>
        <w:snapToGrid/>
        <w:spacing w:line="460" w:lineRule="exact"/>
        <w:ind w:right="-292" w:rightChars="-139" w:firstLine="0" w:firstLineChars="0"/>
        <w:rPr>
          <w:rFonts w:hint="eastAsia" w:ascii="宋体" w:hAnsi="宋体" w:eastAsia="宋体" w:cs="宋体"/>
          <w:b/>
          <w:sz w:val="28"/>
          <w:szCs w:val="28"/>
        </w:rPr>
      </w:pPr>
      <w:r>
        <w:rPr>
          <w:rFonts w:hint="eastAsia" w:ascii="宋体" w:hAnsi="宋体" w:eastAsia="宋体" w:cs="宋体"/>
          <w:b/>
          <w:sz w:val="28"/>
          <w:szCs w:val="28"/>
        </w:rPr>
        <w:t xml:space="preserve">第八条 乙方的权利和义务 </w:t>
      </w:r>
    </w:p>
    <w:p>
      <w:pPr>
        <w:pStyle w:val="50"/>
        <w:keepNext w:val="0"/>
        <w:keepLines w:val="0"/>
        <w:pageBreakBefore w:val="0"/>
        <w:widowControl w:val="0"/>
        <w:tabs>
          <w:tab w:val="left" w:pos="567"/>
        </w:tabs>
        <w:kinsoku/>
        <w:wordWrap/>
        <w:overflowPunct/>
        <w:topLinePunct w:val="0"/>
        <w:autoSpaceDE/>
        <w:autoSpaceDN/>
        <w:bidi w:val="0"/>
        <w:snapToGrid/>
        <w:spacing w:line="460" w:lineRule="exact"/>
        <w:ind w:right="-292" w:rightChars="-139" w:firstLine="495" w:firstLineChars="177"/>
        <w:rPr>
          <w:rFonts w:hint="eastAsia" w:ascii="宋体" w:hAnsi="宋体" w:eastAsia="宋体" w:cs="宋体"/>
          <w:sz w:val="28"/>
          <w:szCs w:val="28"/>
        </w:rPr>
      </w:pPr>
      <w:r>
        <w:rPr>
          <w:rFonts w:hint="eastAsia" w:ascii="宋体" w:hAnsi="宋体" w:eastAsia="宋体" w:cs="宋体"/>
          <w:sz w:val="28"/>
          <w:szCs w:val="28"/>
        </w:rPr>
        <w:t xml:space="preserve">1、对本合同规定的委托服务范围内的项目享有管理权及服务义务。 </w:t>
      </w:r>
    </w:p>
    <w:p>
      <w:pPr>
        <w:pStyle w:val="50"/>
        <w:keepNext w:val="0"/>
        <w:keepLines w:val="0"/>
        <w:pageBreakBefore w:val="0"/>
        <w:widowControl w:val="0"/>
        <w:tabs>
          <w:tab w:val="left" w:pos="567"/>
        </w:tabs>
        <w:kinsoku/>
        <w:wordWrap/>
        <w:overflowPunct/>
        <w:topLinePunct w:val="0"/>
        <w:autoSpaceDE/>
        <w:autoSpaceDN/>
        <w:bidi w:val="0"/>
        <w:snapToGrid/>
        <w:spacing w:line="460" w:lineRule="exact"/>
        <w:ind w:right="-292" w:rightChars="-139" w:firstLine="495" w:firstLineChars="177"/>
        <w:rPr>
          <w:rFonts w:hint="eastAsia" w:ascii="宋体" w:hAnsi="宋体" w:eastAsia="宋体" w:cs="宋体"/>
          <w:sz w:val="28"/>
          <w:szCs w:val="28"/>
        </w:rPr>
      </w:pPr>
      <w:r>
        <w:rPr>
          <w:rFonts w:hint="eastAsia" w:ascii="宋体" w:hAnsi="宋体" w:eastAsia="宋体" w:cs="宋体"/>
          <w:sz w:val="28"/>
          <w:szCs w:val="28"/>
        </w:rPr>
        <w:t xml:space="preserve">2、根据本合同的规定向甲方收取相关服务费用，并有权在本项目管理范围内管理及合理使用。 </w:t>
      </w:r>
    </w:p>
    <w:p>
      <w:pPr>
        <w:pStyle w:val="50"/>
        <w:keepNext w:val="0"/>
        <w:keepLines w:val="0"/>
        <w:pageBreakBefore w:val="0"/>
        <w:widowControl w:val="0"/>
        <w:tabs>
          <w:tab w:val="left" w:pos="567"/>
        </w:tabs>
        <w:kinsoku/>
        <w:wordWrap/>
        <w:overflowPunct/>
        <w:topLinePunct w:val="0"/>
        <w:autoSpaceDE/>
        <w:autoSpaceDN/>
        <w:bidi w:val="0"/>
        <w:snapToGrid/>
        <w:spacing w:line="460" w:lineRule="exact"/>
        <w:ind w:right="-292" w:rightChars="-139" w:firstLine="495" w:firstLineChars="177"/>
        <w:rPr>
          <w:rFonts w:hint="eastAsia" w:ascii="宋体" w:hAnsi="宋体" w:eastAsia="宋体" w:cs="宋体"/>
          <w:sz w:val="28"/>
          <w:szCs w:val="28"/>
        </w:rPr>
      </w:pPr>
      <w:r>
        <w:rPr>
          <w:rFonts w:hint="eastAsia" w:ascii="宋体" w:hAnsi="宋体" w:eastAsia="宋体" w:cs="宋体"/>
          <w:sz w:val="28"/>
          <w:szCs w:val="28"/>
        </w:rPr>
        <w:t xml:space="preserve">3、及时向甲方通告本项目服务范围内有关服务的重大事项，及时配合处理投诉。 </w:t>
      </w:r>
    </w:p>
    <w:p>
      <w:pPr>
        <w:pStyle w:val="50"/>
        <w:keepNext w:val="0"/>
        <w:keepLines w:val="0"/>
        <w:pageBreakBefore w:val="0"/>
        <w:widowControl w:val="0"/>
        <w:tabs>
          <w:tab w:val="left" w:pos="567"/>
        </w:tabs>
        <w:kinsoku/>
        <w:wordWrap/>
        <w:overflowPunct/>
        <w:topLinePunct w:val="0"/>
        <w:autoSpaceDE/>
        <w:autoSpaceDN/>
        <w:bidi w:val="0"/>
        <w:snapToGrid/>
        <w:spacing w:line="460" w:lineRule="exact"/>
        <w:ind w:right="-292" w:rightChars="-139" w:firstLine="495" w:firstLineChars="177"/>
        <w:rPr>
          <w:rFonts w:hint="eastAsia" w:ascii="宋体" w:hAnsi="宋体" w:eastAsia="宋体" w:cs="宋体"/>
          <w:sz w:val="28"/>
          <w:szCs w:val="28"/>
        </w:rPr>
      </w:pPr>
      <w:r>
        <w:rPr>
          <w:rFonts w:hint="eastAsia" w:ascii="宋体" w:hAnsi="宋体" w:eastAsia="宋体" w:cs="宋体"/>
          <w:sz w:val="28"/>
          <w:szCs w:val="28"/>
        </w:rPr>
        <w:t xml:space="preserve">4、接受项目行业管理部门及政府有关部门的指导，接受甲方的监督。 </w:t>
      </w:r>
    </w:p>
    <w:p>
      <w:pPr>
        <w:pStyle w:val="50"/>
        <w:keepNext w:val="0"/>
        <w:keepLines w:val="0"/>
        <w:pageBreakBefore w:val="0"/>
        <w:widowControl w:val="0"/>
        <w:tabs>
          <w:tab w:val="left" w:pos="567"/>
        </w:tabs>
        <w:kinsoku/>
        <w:wordWrap/>
        <w:overflowPunct/>
        <w:topLinePunct w:val="0"/>
        <w:autoSpaceDE/>
        <w:autoSpaceDN/>
        <w:bidi w:val="0"/>
        <w:snapToGrid/>
        <w:spacing w:line="460" w:lineRule="exact"/>
        <w:ind w:right="-292" w:rightChars="-139" w:firstLine="495" w:firstLineChars="177"/>
        <w:rPr>
          <w:rFonts w:hint="eastAsia" w:ascii="宋体" w:hAnsi="宋体" w:eastAsia="宋体" w:cs="宋体"/>
          <w:sz w:val="28"/>
          <w:szCs w:val="28"/>
        </w:rPr>
      </w:pPr>
      <w:r>
        <w:rPr>
          <w:rFonts w:hint="eastAsia" w:ascii="宋体" w:hAnsi="宋体" w:eastAsia="宋体" w:cs="宋体"/>
          <w:sz w:val="28"/>
          <w:szCs w:val="28"/>
        </w:rPr>
        <w:t xml:space="preserve">5、国家法律、法规所规定由乙方承担的其它责任。 </w:t>
      </w:r>
    </w:p>
    <w:p>
      <w:pPr>
        <w:pStyle w:val="50"/>
        <w:keepNext w:val="0"/>
        <w:keepLines w:val="0"/>
        <w:pageBreakBefore w:val="0"/>
        <w:widowControl w:val="0"/>
        <w:kinsoku/>
        <w:wordWrap/>
        <w:overflowPunct/>
        <w:topLinePunct w:val="0"/>
        <w:autoSpaceDE/>
        <w:autoSpaceDN/>
        <w:bidi w:val="0"/>
        <w:snapToGrid/>
        <w:spacing w:line="460" w:lineRule="exact"/>
        <w:ind w:right="-292" w:rightChars="-139" w:firstLine="0" w:firstLineChars="0"/>
        <w:rPr>
          <w:rFonts w:hint="eastAsia" w:ascii="宋体" w:hAnsi="宋体" w:eastAsia="宋体" w:cs="宋体"/>
          <w:b/>
          <w:sz w:val="28"/>
          <w:szCs w:val="28"/>
        </w:rPr>
      </w:pPr>
      <w:r>
        <w:rPr>
          <w:rFonts w:hint="eastAsia" w:ascii="宋体" w:hAnsi="宋体" w:eastAsia="宋体" w:cs="宋体"/>
          <w:b/>
          <w:sz w:val="28"/>
          <w:szCs w:val="28"/>
        </w:rPr>
        <w:t xml:space="preserve">第九条 履约验收 </w:t>
      </w:r>
    </w:p>
    <w:p>
      <w:pPr>
        <w:pStyle w:val="50"/>
        <w:keepNext w:val="0"/>
        <w:keepLines w:val="0"/>
        <w:pageBreakBefore w:val="0"/>
        <w:widowControl w:val="0"/>
        <w:kinsoku/>
        <w:wordWrap/>
        <w:overflowPunct/>
        <w:topLinePunct w:val="0"/>
        <w:autoSpaceDE/>
        <w:autoSpaceDN/>
        <w:bidi w:val="0"/>
        <w:snapToGrid/>
        <w:spacing w:line="460" w:lineRule="exact"/>
        <w:ind w:right="-292" w:rightChars="-139" w:firstLine="495" w:firstLineChars="177"/>
        <w:rPr>
          <w:rFonts w:hint="eastAsia" w:ascii="宋体" w:hAnsi="宋体" w:eastAsia="宋体" w:cs="宋体"/>
          <w:sz w:val="28"/>
          <w:szCs w:val="28"/>
        </w:rPr>
      </w:pPr>
      <w:r>
        <w:rPr>
          <w:rFonts w:hint="eastAsia" w:ascii="宋体" w:hAnsi="宋体" w:eastAsia="宋体" w:cs="宋体"/>
          <w:sz w:val="28"/>
          <w:szCs w:val="28"/>
        </w:rPr>
        <w:t xml:space="preserve">1、履约时间：    年   月   日至   年  月  日 </w:t>
      </w:r>
    </w:p>
    <w:p>
      <w:pPr>
        <w:pStyle w:val="50"/>
        <w:keepNext w:val="0"/>
        <w:keepLines w:val="0"/>
        <w:pageBreakBefore w:val="0"/>
        <w:widowControl w:val="0"/>
        <w:kinsoku/>
        <w:wordWrap/>
        <w:overflowPunct/>
        <w:topLinePunct w:val="0"/>
        <w:autoSpaceDE/>
        <w:autoSpaceDN/>
        <w:bidi w:val="0"/>
        <w:snapToGrid/>
        <w:spacing w:line="460" w:lineRule="exact"/>
        <w:ind w:right="-292" w:rightChars="-139" w:firstLine="495" w:firstLineChars="177"/>
        <w:rPr>
          <w:rFonts w:hint="eastAsia" w:ascii="宋体" w:hAnsi="宋体" w:eastAsia="宋体" w:cs="宋体"/>
          <w:sz w:val="28"/>
          <w:szCs w:val="28"/>
        </w:rPr>
      </w:pPr>
      <w:r>
        <w:rPr>
          <w:rFonts w:hint="eastAsia" w:ascii="宋体" w:hAnsi="宋体" w:eastAsia="宋体" w:cs="宋体"/>
          <w:sz w:val="28"/>
          <w:szCs w:val="28"/>
        </w:rPr>
        <w:t xml:space="preserve">2、履约地点： </w:t>
      </w:r>
    </w:p>
    <w:p>
      <w:pPr>
        <w:pStyle w:val="50"/>
        <w:keepNext w:val="0"/>
        <w:keepLines w:val="0"/>
        <w:pageBreakBefore w:val="0"/>
        <w:widowControl w:val="0"/>
        <w:kinsoku/>
        <w:wordWrap/>
        <w:overflowPunct/>
        <w:topLinePunct w:val="0"/>
        <w:autoSpaceDE/>
        <w:autoSpaceDN/>
        <w:bidi w:val="0"/>
        <w:snapToGrid/>
        <w:spacing w:line="460" w:lineRule="exact"/>
        <w:ind w:right="-292" w:rightChars="-139" w:firstLine="495" w:firstLineChars="177"/>
        <w:rPr>
          <w:rFonts w:hint="eastAsia" w:ascii="宋体" w:hAnsi="宋体" w:eastAsia="宋体" w:cs="宋体"/>
          <w:sz w:val="28"/>
          <w:szCs w:val="28"/>
        </w:rPr>
      </w:pPr>
      <w:r>
        <w:rPr>
          <w:rFonts w:hint="eastAsia" w:ascii="宋体" w:hAnsi="宋体" w:eastAsia="宋体" w:cs="宋体"/>
          <w:sz w:val="28"/>
          <w:szCs w:val="28"/>
        </w:rPr>
        <w:t xml:space="preserve">3、项目履约后严格按照《乐山市政府采购项目需求论证和履约验收管理实施细则》（乐市财政采〔2018〕16号）文件及竞争性磋商文件和响应文件的要求进行验收。 </w:t>
      </w:r>
    </w:p>
    <w:p>
      <w:pPr>
        <w:pStyle w:val="50"/>
        <w:keepNext w:val="0"/>
        <w:keepLines w:val="0"/>
        <w:pageBreakBefore w:val="0"/>
        <w:widowControl w:val="0"/>
        <w:kinsoku/>
        <w:wordWrap/>
        <w:overflowPunct/>
        <w:topLinePunct w:val="0"/>
        <w:autoSpaceDE/>
        <w:autoSpaceDN/>
        <w:bidi w:val="0"/>
        <w:snapToGrid/>
        <w:spacing w:line="460" w:lineRule="exact"/>
        <w:ind w:right="-292" w:rightChars="-139" w:firstLine="0" w:firstLineChars="0"/>
        <w:rPr>
          <w:rFonts w:hint="eastAsia" w:ascii="宋体" w:hAnsi="宋体" w:eastAsia="宋体" w:cs="宋体"/>
          <w:b/>
          <w:sz w:val="28"/>
          <w:szCs w:val="28"/>
        </w:rPr>
      </w:pPr>
      <w:r>
        <w:rPr>
          <w:rFonts w:hint="eastAsia" w:ascii="宋体" w:hAnsi="宋体" w:eastAsia="宋体" w:cs="宋体"/>
          <w:b/>
          <w:sz w:val="28"/>
          <w:szCs w:val="28"/>
        </w:rPr>
        <w:t xml:space="preserve">第十条 违约责任 </w:t>
      </w:r>
    </w:p>
    <w:p>
      <w:pPr>
        <w:pStyle w:val="50"/>
        <w:keepNext w:val="0"/>
        <w:keepLines w:val="0"/>
        <w:pageBreakBefore w:val="0"/>
        <w:widowControl w:val="0"/>
        <w:kinsoku/>
        <w:wordWrap/>
        <w:overflowPunct/>
        <w:topLinePunct w:val="0"/>
        <w:autoSpaceDE/>
        <w:autoSpaceDN/>
        <w:bidi w:val="0"/>
        <w:snapToGrid/>
        <w:spacing w:line="460" w:lineRule="exact"/>
        <w:ind w:right="-292" w:rightChars="-139" w:firstLine="495" w:firstLineChars="177"/>
        <w:rPr>
          <w:rFonts w:hint="eastAsia" w:ascii="宋体" w:hAnsi="宋体" w:eastAsia="宋体" w:cs="宋体"/>
          <w:sz w:val="28"/>
          <w:szCs w:val="28"/>
        </w:rPr>
      </w:pPr>
      <w:r>
        <w:rPr>
          <w:rFonts w:hint="eastAsia" w:ascii="宋体" w:hAnsi="宋体" w:eastAsia="宋体" w:cs="宋体"/>
          <w:sz w:val="28"/>
          <w:szCs w:val="28"/>
        </w:rPr>
        <w:t xml:space="preserve">1、甲乙双方必须遵守本合同并执行合同中的各项规定，保证本合同的正常履行。 </w:t>
      </w:r>
    </w:p>
    <w:p>
      <w:pPr>
        <w:pStyle w:val="50"/>
        <w:keepNext w:val="0"/>
        <w:keepLines w:val="0"/>
        <w:pageBreakBefore w:val="0"/>
        <w:widowControl w:val="0"/>
        <w:kinsoku/>
        <w:wordWrap/>
        <w:overflowPunct/>
        <w:topLinePunct w:val="0"/>
        <w:autoSpaceDE/>
        <w:autoSpaceDN/>
        <w:bidi w:val="0"/>
        <w:snapToGrid/>
        <w:spacing w:line="460" w:lineRule="exact"/>
        <w:ind w:right="-292" w:rightChars="-139" w:firstLine="495" w:firstLineChars="177"/>
        <w:rPr>
          <w:rFonts w:hint="eastAsia" w:ascii="宋体" w:hAnsi="宋体" w:eastAsia="宋体" w:cs="宋体"/>
          <w:sz w:val="28"/>
          <w:szCs w:val="28"/>
        </w:rPr>
      </w:pPr>
      <w:r>
        <w:rPr>
          <w:rFonts w:hint="eastAsia" w:ascii="宋体" w:hAnsi="宋体" w:eastAsia="宋体" w:cs="宋体"/>
          <w:sz w:val="28"/>
          <w:szCs w:val="28"/>
        </w:rPr>
        <w:t xml:space="preserve">2、如因乙方工作人员在履行职务过程中的的疏忽、失职、过错等故意或者过失原因给甲方造成损失或侵害，包括但不限于甲方本身的财产损失、由此而导致的甲方对任何第三 方的法律责任等，乙方对此均应承担全部的赔偿责任。 </w:t>
      </w:r>
    </w:p>
    <w:p>
      <w:pPr>
        <w:pStyle w:val="50"/>
        <w:keepNext w:val="0"/>
        <w:keepLines w:val="0"/>
        <w:pageBreakBefore w:val="0"/>
        <w:widowControl w:val="0"/>
        <w:kinsoku/>
        <w:wordWrap/>
        <w:overflowPunct/>
        <w:topLinePunct w:val="0"/>
        <w:autoSpaceDE/>
        <w:autoSpaceDN/>
        <w:bidi w:val="0"/>
        <w:snapToGrid/>
        <w:spacing w:line="460" w:lineRule="exact"/>
        <w:ind w:right="-292" w:rightChars="-139" w:firstLine="0" w:firstLineChars="0"/>
        <w:rPr>
          <w:rFonts w:hint="eastAsia" w:ascii="宋体" w:hAnsi="宋体" w:eastAsia="宋体" w:cs="宋体"/>
          <w:sz w:val="28"/>
          <w:szCs w:val="28"/>
        </w:rPr>
      </w:pPr>
      <w:r>
        <w:rPr>
          <w:rFonts w:hint="eastAsia" w:ascii="宋体" w:hAnsi="宋体" w:eastAsia="宋体" w:cs="宋体"/>
          <w:b/>
          <w:sz w:val="28"/>
          <w:szCs w:val="28"/>
        </w:rPr>
        <w:t>第十一条 不可抗力事件处理</w:t>
      </w:r>
      <w:r>
        <w:rPr>
          <w:rFonts w:hint="eastAsia" w:ascii="宋体" w:hAnsi="宋体" w:eastAsia="宋体" w:cs="宋体"/>
          <w:sz w:val="28"/>
          <w:szCs w:val="28"/>
        </w:rPr>
        <w:t xml:space="preserve"> </w:t>
      </w:r>
    </w:p>
    <w:p>
      <w:pPr>
        <w:pStyle w:val="50"/>
        <w:keepNext w:val="0"/>
        <w:keepLines w:val="0"/>
        <w:pageBreakBefore w:val="0"/>
        <w:widowControl w:val="0"/>
        <w:kinsoku/>
        <w:wordWrap/>
        <w:overflowPunct/>
        <w:topLinePunct w:val="0"/>
        <w:autoSpaceDE/>
        <w:autoSpaceDN/>
        <w:bidi w:val="0"/>
        <w:snapToGrid/>
        <w:spacing w:line="460" w:lineRule="exact"/>
        <w:ind w:right="-292" w:rightChars="-139" w:firstLine="495" w:firstLineChars="177"/>
        <w:rPr>
          <w:rFonts w:hint="eastAsia" w:ascii="宋体" w:hAnsi="宋体" w:eastAsia="宋体" w:cs="宋体"/>
          <w:sz w:val="28"/>
          <w:szCs w:val="28"/>
        </w:rPr>
      </w:pPr>
      <w:r>
        <w:rPr>
          <w:rFonts w:hint="eastAsia" w:ascii="宋体" w:hAnsi="宋体" w:eastAsia="宋体" w:cs="宋体"/>
          <w:sz w:val="28"/>
          <w:szCs w:val="28"/>
        </w:rPr>
        <w:t xml:space="preserve">1、在合同有效期内，任何一方因不可抗力事件导致不能履行合同，则合同履行期可延长， 其延长期与不可抗力影响期相同。 </w:t>
      </w:r>
    </w:p>
    <w:p>
      <w:pPr>
        <w:pStyle w:val="50"/>
        <w:keepNext w:val="0"/>
        <w:keepLines w:val="0"/>
        <w:pageBreakBefore w:val="0"/>
        <w:widowControl w:val="0"/>
        <w:kinsoku/>
        <w:wordWrap/>
        <w:overflowPunct/>
        <w:topLinePunct w:val="0"/>
        <w:autoSpaceDE/>
        <w:autoSpaceDN/>
        <w:bidi w:val="0"/>
        <w:snapToGrid/>
        <w:spacing w:line="460" w:lineRule="exact"/>
        <w:ind w:right="-292" w:rightChars="-139" w:firstLine="495" w:firstLineChars="177"/>
        <w:rPr>
          <w:rFonts w:hint="eastAsia" w:ascii="宋体" w:hAnsi="宋体" w:eastAsia="宋体" w:cs="宋体"/>
          <w:sz w:val="28"/>
          <w:szCs w:val="28"/>
        </w:rPr>
      </w:pPr>
      <w:r>
        <w:rPr>
          <w:rFonts w:hint="eastAsia" w:ascii="宋体" w:hAnsi="宋体" w:eastAsia="宋体" w:cs="宋体"/>
          <w:sz w:val="28"/>
          <w:szCs w:val="28"/>
        </w:rPr>
        <w:t xml:space="preserve">2、不可抗力事件发生后，应立即通知对方，并寄送有关权威机构出具的证明。 </w:t>
      </w:r>
    </w:p>
    <w:p>
      <w:pPr>
        <w:pStyle w:val="50"/>
        <w:keepNext w:val="0"/>
        <w:keepLines w:val="0"/>
        <w:pageBreakBefore w:val="0"/>
        <w:widowControl w:val="0"/>
        <w:kinsoku/>
        <w:wordWrap/>
        <w:overflowPunct/>
        <w:topLinePunct w:val="0"/>
        <w:autoSpaceDE/>
        <w:autoSpaceDN/>
        <w:bidi w:val="0"/>
        <w:snapToGrid/>
        <w:spacing w:line="460" w:lineRule="exact"/>
        <w:ind w:right="-292" w:rightChars="-139" w:firstLine="495" w:firstLineChars="177"/>
        <w:rPr>
          <w:rFonts w:hint="eastAsia" w:ascii="宋体" w:hAnsi="宋体" w:eastAsia="宋体" w:cs="宋体"/>
          <w:sz w:val="28"/>
          <w:szCs w:val="28"/>
        </w:rPr>
      </w:pPr>
      <w:r>
        <w:rPr>
          <w:rFonts w:hint="eastAsia" w:ascii="宋体" w:hAnsi="宋体" w:eastAsia="宋体" w:cs="宋体"/>
          <w:sz w:val="28"/>
          <w:szCs w:val="28"/>
        </w:rPr>
        <w:t xml:space="preserve">3、不可抗力事件延续 天以上，双方应通过友好协商，确定是否继续履行合同。 </w:t>
      </w:r>
    </w:p>
    <w:p>
      <w:pPr>
        <w:pStyle w:val="50"/>
        <w:keepNext w:val="0"/>
        <w:keepLines w:val="0"/>
        <w:pageBreakBefore w:val="0"/>
        <w:widowControl w:val="0"/>
        <w:kinsoku/>
        <w:wordWrap/>
        <w:overflowPunct/>
        <w:topLinePunct w:val="0"/>
        <w:autoSpaceDE/>
        <w:autoSpaceDN/>
        <w:bidi w:val="0"/>
        <w:snapToGrid/>
        <w:spacing w:line="460" w:lineRule="exact"/>
        <w:ind w:right="-292" w:rightChars="-139" w:firstLine="0" w:firstLineChars="0"/>
        <w:rPr>
          <w:rFonts w:hint="eastAsia" w:ascii="宋体" w:hAnsi="宋体" w:eastAsia="宋体" w:cs="宋体"/>
          <w:b/>
          <w:sz w:val="28"/>
          <w:szCs w:val="28"/>
        </w:rPr>
      </w:pPr>
      <w:r>
        <w:rPr>
          <w:rFonts w:hint="eastAsia" w:ascii="宋体" w:hAnsi="宋体" w:eastAsia="宋体" w:cs="宋体"/>
          <w:b/>
          <w:sz w:val="28"/>
          <w:szCs w:val="28"/>
        </w:rPr>
        <w:t xml:space="preserve">第十二条 解决合同纠纷的方式 </w:t>
      </w:r>
    </w:p>
    <w:p>
      <w:pPr>
        <w:pStyle w:val="50"/>
        <w:keepNext w:val="0"/>
        <w:keepLines w:val="0"/>
        <w:pageBreakBefore w:val="0"/>
        <w:widowControl w:val="0"/>
        <w:kinsoku/>
        <w:wordWrap/>
        <w:overflowPunct/>
        <w:topLinePunct w:val="0"/>
        <w:autoSpaceDE/>
        <w:autoSpaceDN/>
        <w:bidi w:val="0"/>
        <w:snapToGrid/>
        <w:spacing w:line="460" w:lineRule="exact"/>
        <w:ind w:right="-292" w:rightChars="-139" w:firstLine="495" w:firstLineChars="177"/>
        <w:rPr>
          <w:rFonts w:hint="eastAsia" w:ascii="宋体" w:hAnsi="宋体" w:eastAsia="宋体" w:cs="宋体"/>
          <w:sz w:val="28"/>
          <w:szCs w:val="28"/>
        </w:rPr>
      </w:pPr>
      <w:r>
        <w:rPr>
          <w:rFonts w:hint="eastAsia" w:ascii="宋体" w:hAnsi="宋体" w:eastAsia="宋体" w:cs="宋体"/>
          <w:sz w:val="28"/>
          <w:szCs w:val="28"/>
        </w:rPr>
        <w:t>1、在执行本合同中发生的或与本合同有关的争端，双方应通过友好协商解决，经协商不能达成协议时，任何一方均可向乐山市市中区人民法院提起诉讼。</w:t>
      </w:r>
    </w:p>
    <w:p>
      <w:pPr>
        <w:pStyle w:val="50"/>
        <w:keepNext w:val="0"/>
        <w:keepLines w:val="0"/>
        <w:pageBreakBefore w:val="0"/>
        <w:widowControl w:val="0"/>
        <w:kinsoku/>
        <w:wordWrap/>
        <w:overflowPunct/>
        <w:topLinePunct w:val="0"/>
        <w:autoSpaceDE/>
        <w:autoSpaceDN/>
        <w:bidi w:val="0"/>
        <w:snapToGrid/>
        <w:spacing w:line="460" w:lineRule="exact"/>
        <w:ind w:right="-292" w:rightChars="-139" w:firstLine="495" w:firstLineChars="177"/>
        <w:rPr>
          <w:rFonts w:hint="eastAsia" w:ascii="宋体" w:hAnsi="宋体" w:eastAsia="宋体" w:cs="宋体"/>
          <w:sz w:val="28"/>
          <w:szCs w:val="28"/>
        </w:rPr>
      </w:pPr>
      <w:r>
        <w:rPr>
          <w:rFonts w:hint="eastAsia" w:ascii="宋体" w:hAnsi="宋体" w:eastAsia="宋体" w:cs="宋体"/>
          <w:sz w:val="28"/>
          <w:szCs w:val="28"/>
        </w:rPr>
        <w:t>2、诉讼结果为最终决定，并对双方具有约束力。</w:t>
      </w:r>
    </w:p>
    <w:p>
      <w:pPr>
        <w:pStyle w:val="50"/>
        <w:keepNext w:val="0"/>
        <w:keepLines w:val="0"/>
        <w:pageBreakBefore w:val="0"/>
        <w:widowControl w:val="0"/>
        <w:kinsoku/>
        <w:wordWrap/>
        <w:overflowPunct/>
        <w:topLinePunct w:val="0"/>
        <w:autoSpaceDE/>
        <w:autoSpaceDN/>
        <w:bidi w:val="0"/>
        <w:snapToGrid/>
        <w:spacing w:line="460" w:lineRule="exact"/>
        <w:ind w:right="-292" w:rightChars="-139" w:firstLine="495" w:firstLineChars="177"/>
        <w:rPr>
          <w:rFonts w:hint="eastAsia" w:ascii="宋体" w:hAnsi="宋体" w:eastAsia="宋体" w:cs="宋体"/>
          <w:sz w:val="28"/>
          <w:szCs w:val="28"/>
        </w:rPr>
      </w:pPr>
      <w:r>
        <w:rPr>
          <w:rFonts w:hint="eastAsia" w:ascii="宋体" w:hAnsi="宋体" w:eastAsia="宋体" w:cs="宋体"/>
          <w:sz w:val="28"/>
          <w:szCs w:val="28"/>
        </w:rPr>
        <w:t>3、在诉讼期间，除正在进行诉讼部分外，合同其他部分继续执行。</w:t>
      </w:r>
    </w:p>
    <w:p>
      <w:pPr>
        <w:pStyle w:val="50"/>
        <w:keepNext w:val="0"/>
        <w:keepLines w:val="0"/>
        <w:pageBreakBefore w:val="0"/>
        <w:widowControl w:val="0"/>
        <w:kinsoku/>
        <w:wordWrap/>
        <w:overflowPunct/>
        <w:topLinePunct w:val="0"/>
        <w:autoSpaceDE/>
        <w:autoSpaceDN/>
        <w:bidi w:val="0"/>
        <w:snapToGrid/>
        <w:spacing w:line="460" w:lineRule="exact"/>
        <w:ind w:right="-292" w:rightChars="-139" w:firstLine="0" w:firstLineChars="0"/>
        <w:rPr>
          <w:rFonts w:hint="eastAsia" w:ascii="宋体" w:hAnsi="宋体" w:eastAsia="宋体" w:cs="宋体"/>
          <w:sz w:val="28"/>
          <w:szCs w:val="28"/>
        </w:rPr>
      </w:pPr>
      <w:r>
        <w:rPr>
          <w:rFonts w:hint="eastAsia" w:ascii="宋体" w:hAnsi="宋体" w:eastAsia="宋体" w:cs="宋体"/>
          <w:b/>
          <w:sz w:val="28"/>
          <w:szCs w:val="28"/>
        </w:rPr>
        <w:t>第十三条 合同生效及其他</w:t>
      </w:r>
      <w:r>
        <w:rPr>
          <w:rFonts w:hint="eastAsia" w:ascii="宋体" w:hAnsi="宋体" w:eastAsia="宋体" w:cs="宋体"/>
          <w:sz w:val="28"/>
          <w:szCs w:val="28"/>
        </w:rPr>
        <w:t xml:space="preserve"> </w:t>
      </w:r>
    </w:p>
    <w:p>
      <w:pPr>
        <w:pStyle w:val="50"/>
        <w:keepNext w:val="0"/>
        <w:keepLines w:val="0"/>
        <w:pageBreakBefore w:val="0"/>
        <w:widowControl w:val="0"/>
        <w:kinsoku/>
        <w:wordWrap/>
        <w:overflowPunct/>
        <w:topLinePunct w:val="0"/>
        <w:autoSpaceDE/>
        <w:autoSpaceDN/>
        <w:bidi w:val="0"/>
        <w:snapToGrid/>
        <w:spacing w:line="460" w:lineRule="exact"/>
        <w:ind w:right="-292" w:rightChars="-139" w:firstLine="495" w:firstLineChars="177"/>
        <w:rPr>
          <w:rFonts w:hint="eastAsia" w:ascii="宋体" w:hAnsi="宋体" w:eastAsia="宋体" w:cs="宋体"/>
          <w:sz w:val="28"/>
          <w:szCs w:val="28"/>
        </w:rPr>
      </w:pPr>
      <w:r>
        <w:rPr>
          <w:rFonts w:hint="eastAsia" w:ascii="宋体" w:hAnsi="宋体" w:eastAsia="宋体" w:cs="宋体"/>
          <w:sz w:val="28"/>
          <w:szCs w:val="28"/>
        </w:rPr>
        <w:t xml:space="preserve">1、合同经双方法定代表人或授权委托代理人签字并加盖单位公章后生效。 </w:t>
      </w:r>
    </w:p>
    <w:p>
      <w:pPr>
        <w:pStyle w:val="50"/>
        <w:keepNext w:val="0"/>
        <w:keepLines w:val="0"/>
        <w:pageBreakBefore w:val="0"/>
        <w:widowControl w:val="0"/>
        <w:kinsoku/>
        <w:wordWrap/>
        <w:overflowPunct/>
        <w:topLinePunct w:val="0"/>
        <w:autoSpaceDE/>
        <w:autoSpaceDN/>
        <w:bidi w:val="0"/>
        <w:snapToGrid/>
        <w:spacing w:line="460" w:lineRule="exact"/>
        <w:ind w:right="-292" w:rightChars="-139" w:firstLine="495" w:firstLineChars="177"/>
        <w:rPr>
          <w:rFonts w:hint="eastAsia" w:ascii="宋体" w:hAnsi="宋体" w:eastAsia="宋体" w:cs="宋体"/>
          <w:sz w:val="28"/>
          <w:szCs w:val="28"/>
        </w:rPr>
      </w:pPr>
      <w:r>
        <w:rPr>
          <w:rFonts w:hint="eastAsia" w:ascii="宋体" w:hAnsi="宋体" w:eastAsia="宋体" w:cs="宋体"/>
          <w:sz w:val="28"/>
          <w:szCs w:val="28"/>
        </w:rPr>
        <w:t xml:space="preserve">2、合同执行中涉及采购资金和采购内容修改或补充的，须经政府采购监管部门审批，并 签书面补充协议报政府采购监督管理部门备案，方可作为主合同不可分割的一部分。 </w:t>
      </w:r>
    </w:p>
    <w:p>
      <w:pPr>
        <w:pStyle w:val="50"/>
        <w:keepNext w:val="0"/>
        <w:keepLines w:val="0"/>
        <w:pageBreakBefore w:val="0"/>
        <w:widowControl w:val="0"/>
        <w:kinsoku/>
        <w:wordWrap/>
        <w:overflowPunct/>
        <w:topLinePunct w:val="0"/>
        <w:autoSpaceDE/>
        <w:autoSpaceDN/>
        <w:bidi w:val="0"/>
        <w:snapToGrid/>
        <w:spacing w:line="460" w:lineRule="exact"/>
        <w:ind w:right="-292" w:rightChars="-139" w:firstLine="495" w:firstLineChars="177"/>
        <w:rPr>
          <w:rFonts w:hint="eastAsia" w:ascii="宋体" w:hAnsi="宋体" w:eastAsia="宋体" w:cs="宋体"/>
          <w:sz w:val="28"/>
          <w:szCs w:val="28"/>
        </w:rPr>
      </w:pPr>
      <w:r>
        <w:rPr>
          <w:rFonts w:hint="eastAsia" w:ascii="宋体" w:hAnsi="宋体" w:eastAsia="宋体" w:cs="宋体"/>
          <w:sz w:val="28"/>
          <w:szCs w:val="28"/>
        </w:rPr>
        <w:t xml:space="preserve">3、本合同一式六份，自双方签章之日起起效。甲方二份，乙方二份，政府采购代理机构一份，同级财政部门备案一份，具有同等法律效力。 </w:t>
      </w:r>
    </w:p>
    <w:p>
      <w:pPr>
        <w:pStyle w:val="50"/>
        <w:keepNext w:val="0"/>
        <w:keepLines w:val="0"/>
        <w:pageBreakBefore w:val="0"/>
        <w:widowControl w:val="0"/>
        <w:kinsoku/>
        <w:wordWrap/>
        <w:overflowPunct/>
        <w:topLinePunct w:val="0"/>
        <w:autoSpaceDE/>
        <w:autoSpaceDN/>
        <w:bidi w:val="0"/>
        <w:snapToGrid/>
        <w:spacing w:line="460" w:lineRule="exact"/>
        <w:ind w:right="-292" w:rightChars="-139" w:firstLine="0" w:firstLineChars="0"/>
        <w:rPr>
          <w:rFonts w:hint="eastAsia" w:ascii="宋体" w:hAnsi="宋体" w:eastAsia="宋体" w:cs="宋体"/>
          <w:sz w:val="28"/>
          <w:szCs w:val="28"/>
        </w:rPr>
      </w:pPr>
      <w:r>
        <w:rPr>
          <w:rFonts w:hint="eastAsia" w:ascii="宋体" w:hAnsi="宋体" w:eastAsia="宋体" w:cs="宋体"/>
          <w:b/>
          <w:sz w:val="28"/>
          <w:szCs w:val="28"/>
        </w:rPr>
        <w:t>第十四条 送达地址及方式</w:t>
      </w:r>
      <w:r>
        <w:rPr>
          <w:rFonts w:hint="eastAsia" w:ascii="宋体" w:hAnsi="宋体" w:eastAsia="宋体" w:cs="宋体"/>
          <w:sz w:val="28"/>
          <w:szCs w:val="28"/>
        </w:rPr>
        <w:t xml:space="preserve"> </w:t>
      </w:r>
    </w:p>
    <w:p>
      <w:pPr>
        <w:pStyle w:val="50"/>
        <w:keepNext w:val="0"/>
        <w:keepLines w:val="0"/>
        <w:pageBreakBefore w:val="0"/>
        <w:widowControl w:val="0"/>
        <w:kinsoku/>
        <w:wordWrap/>
        <w:overflowPunct/>
        <w:topLinePunct w:val="0"/>
        <w:autoSpaceDE/>
        <w:autoSpaceDN/>
        <w:bidi w:val="0"/>
        <w:snapToGrid/>
        <w:spacing w:line="460" w:lineRule="exact"/>
        <w:ind w:right="-292" w:rightChars="-139" w:firstLine="0" w:firstLineChars="0"/>
        <w:rPr>
          <w:rFonts w:hint="eastAsia" w:ascii="宋体" w:hAnsi="宋体" w:eastAsia="宋体" w:cs="宋体"/>
          <w:sz w:val="28"/>
          <w:szCs w:val="28"/>
        </w:rPr>
      </w:pPr>
      <w:r>
        <w:rPr>
          <w:rFonts w:hint="eastAsia" w:ascii="宋体" w:hAnsi="宋体" w:eastAsia="宋体" w:cs="宋体"/>
          <w:sz w:val="28"/>
          <w:szCs w:val="28"/>
        </w:rPr>
        <w:t>双方在合同履行中均可按以下约定地址、电话传真、电子信箱向对方发出通知、 意见、异议等，发出日即视为送达日。任何乙方变更地址、电话传真、电子信箱均应书面通知对方。</w:t>
      </w:r>
      <w:bookmarkEnd w:id="71"/>
      <w:bookmarkEnd w:id="72"/>
      <w:bookmarkEnd w:id="73"/>
    </w:p>
    <w:p>
      <w:pPr>
        <w:pStyle w:val="50"/>
        <w:keepNext w:val="0"/>
        <w:keepLines w:val="0"/>
        <w:pageBreakBefore w:val="0"/>
        <w:widowControl w:val="0"/>
        <w:kinsoku/>
        <w:wordWrap/>
        <w:overflowPunct/>
        <w:topLinePunct w:val="0"/>
        <w:autoSpaceDE/>
        <w:autoSpaceDN/>
        <w:bidi w:val="0"/>
        <w:snapToGrid/>
        <w:spacing w:line="460" w:lineRule="exact"/>
        <w:ind w:right="-292" w:rightChars="-139" w:firstLine="0" w:firstLineChars="0"/>
        <w:rPr>
          <w:rFonts w:hint="eastAsia" w:ascii="宋体" w:hAnsi="宋体" w:eastAsia="宋体" w:cs="宋体"/>
          <w:sz w:val="28"/>
          <w:szCs w:val="28"/>
        </w:rPr>
      </w:pPr>
    </w:p>
    <w:p>
      <w:pPr>
        <w:pStyle w:val="50"/>
        <w:keepNext w:val="0"/>
        <w:keepLines w:val="0"/>
        <w:pageBreakBefore w:val="0"/>
        <w:widowControl w:val="0"/>
        <w:kinsoku/>
        <w:wordWrap/>
        <w:overflowPunct/>
        <w:topLinePunct w:val="0"/>
        <w:autoSpaceDE/>
        <w:autoSpaceDN/>
        <w:bidi w:val="0"/>
        <w:snapToGrid/>
        <w:spacing w:line="460" w:lineRule="exact"/>
        <w:ind w:right="-292" w:rightChars="-139" w:firstLine="0" w:firstLineChars="0"/>
        <w:rPr>
          <w:rFonts w:hint="eastAsia" w:ascii="宋体" w:hAnsi="宋体" w:eastAsia="宋体" w:cs="宋体"/>
          <w:sz w:val="28"/>
          <w:szCs w:val="28"/>
        </w:rPr>
      </w:pPr>
    </w:p>
    <w:p>
      <w:pPr>
        <w:pStyle w:val="50"/>
        <w:keepNext w:val="0"/>
        <w:keepLines w:val="0"/>
        <w:pageBreakBefore w:val="0"/>
        <w:widowControl w:val="0"/>
        <w:kinsoku/>
        <w:wordWrap/>
        <w:overflowPunct/>
        <w:topLinePunct w:val="0"/>
        <w:autoSpaceDE/>
        <w:autoSpaceDN/>
        <w:bidi w:val="0"/>
        <w:snapToGrid/>
        <w:spacing w:line="460" w:lineRule="exact"/>
        <w:ind w:right="-292" w:rightChars="-139" w:firstLine="0" w:firstLineChars="0"/>
        <w:rPr>
          <w:rFonts w:hint="eastAsia" w:ascii="宋体" w:hAnsi="宋体" w:eastAsia="宋体" w:cs="宋体"/>
          <w:sz w:val="28"/>
          <w:szCs w:val="28"/>
        </w:rPr>
      </w:pPr>
      <w:r>
        <w:rPr>
          <w:rFonts w:hint="eastAsia" w:ascii="宋体" w:hAnsi="宋体" w:eastAsia="宋体" w:cs="宋体"/>
          <w:sz w:val="28"/>
          <w:szCs w:val="28"/>
        </w:rPr>
        <w:t xml:space="preserve">甲方： （盖章） </w:t>
      </w:r>
      <w:r>
        <w:rPr>
          <w:rFonts w:hint="eastAsia" w:ascii="宋体" w:hAnsi="宋体" w:eastAsia="宋体" w:cs="宋体"/>
          <w:sz w:val="28"/>
          <w:szCs w:val="28"/>
        </w:rPr>
        <w:tab/>
      </w:r>
      <w:r>
        <w:rPr>
          <w:rFonts w:hint="eastAsia" w:ascii="宋体" w:hAnsi="宋体" w:eastAsia="宋体" w:cs="宋体"/>
          <w:sz w:val="28"/>
          <w:szCs w:val="28"/>
        </w:rPr>
        <w:tab/>
      </w:r>
      <w:r>
        <w:rPr>
          <w:rFonts w:hint="eastAsia" w:ascii="宋体" w:hAnsi="宋体" w:eastAsia="宋体" w:cs="宋体"/>
          <w:sz w:val="28"/>
          <w:szCs w:val="28"/>
        </w:rPr>
        <w:tab/>
      </w:r>
      <w:r>
        <w:rPr>
          <w:rFonts w:hint="eastAsia" w:ascii="宋体" w:hAnsi="宋体" w:eastAsia="宋体" w:cs="宋体"/>
          <w:sz w:val="28"/>
          <w:szCs w:val="28"/>
        </w:rPr>
        <w:tab/>
      </w:r>
      <w:r>
        <w:rPr>
          <w:rFonts w:hint="eastAsia" w:ascii="宋体" w:hAnsi="宋体" w:eastAsia="宋体" w:cs="宋体"/>
          <w:sz w:val="28"/>
          <w:szCs w:val="28"/>
        </w:rPr>
        <w:tab/>
      </w:r>
      <w:r>
        <w:rPr>
          <w:rFonts w:hint="eastAsia" w:ascii="宋体" w:hAnsi="宋体" w:eastAsia="宋体" w:cs="宋体"/>
          <w:sz w:val="28"/>
          <w:szCs w:val="28"/>
        </w:rPr>
        <w:tab/>
      </w:r>
      <w:r>
        <w:rPr>
          <w:rFonts w:hint="eastAsia" w:ascii="宋体" w:hAnsi="宋体" w:eastAsia="宋体" w:cs="宋体"/>
          <w:sz w:val="28"/>
          <w:szCs w:val="28"/>
        </w:rPr>
        <w:t xml:space="preserve">   乙方： （盖章） </w:t>
      </w:r>
    </w:p>
    <w:p>
      <w:pPr>
        <w:keepNext w:val="0"/>
        <w:keepLines w:val="0"/>
        <w:pageBreakBefore w:val="0"/>
        <w:widowControl w:val="0"/>
        <w:kinsoku/>
        <w:wordWrap/>
        <w:overflowPunct/>
        <w:topLinePunct w:val="0"/>
        <w:autoSpaceDE/>
        <w:autoSpaceDN/>
        <w:bidi w:val="0"/>
        <w:snapToGrid/>
        <w:spacing w:line="460" w:lineRule="exact"/>
        <w:ind w:right="-292" w:rightChars="-139" w:firstLine="0" w:firstLineChars="0"/>
        <w:rPr>
          <w:rFonts w:hint="eastAsia" w:ascii="宋体" w:hAnsi="宋体" w:eastAsia="宋体" w:cs="宋体"/>
          <w:sz w:val="28"/>
          <w:szCs w:val="28"/>
        </w:rPr>
      </w:pPr>
      <w:r>
        <w:rPr>
          <w:rFonts w:hint="eastAsia" w:ascii="宋体" w:hAnsi="宋体" w:eastAsia="宋体" w:cs="宋体"/>
          <w:sz w:val="28"/>
          <w:szCs w:val="28"/>
        </w:rPr>
        <w:t xml:space="preserve">法定代表人（授权代表）： </w:t>
      </w:r>
      <w:r>
        <w:rPr>
          <w:rFonts w:hint="eastAsia" w:ascii="宋体" w:hAnsi="宋体" w:eastAsia="宋体" w:cs="宋体"/>
          <w:sz w:val="28"/>
          <w:szCs w:val="28"/>
        </w:rPr>
        <w:tab/>
      </w:r>
      <w:r>
        <w:rPr>
          <w:rFonts w:hint="eastAsia" w:ascii="宋体" w:hAnsi="宋体" w:eastAsia="宋体" w:cs="宋体"/>
          <w:sz w:val="28"/>
          <w:szCs w:val="28"/>
        </w:rPr>
        <w:tab/>
      </w:r>
      <w:r>
        <w:rPr>
          <w:rFonts w:hint="eastAsia" w:ascii="宋体" w:hAnsi="宋体" w:eastAsia="宋体" w:cs="宋体"/>
          <w:sz w:val="28"/>
          <w:szCs w:val="28"/>
        </w:rPr>
        <w:tab/>
      </w:r>
      <w:r>
        <w:rPr>
          <w:rFonts w:hint="eastAsia" w:ascii="宋体" w:hAnsi="宋体" w:eastAsia="宋体" w:cs="宋体"/>
          <w:sz w:val="28"/>
          <w:szCs w:val="28"/>
        </w:rPr>
        <w:t xml:space="preserve">   法定代表人（授权代表）： </w:t>
      </w:r>
    </w:p>
    <w:p>
      <w:pPr>
        <w:keepNext w:val="0"/>
        <w:keepLines w:val="0"/>
        <w:pageBreakBefore w:val="0"/>
        <w:widowControl w:val="0"/>
        <w:kinsoku/>
        <w:wordWrap/>
        <w:overflowPunct/>
        <w:topLinePunct w:val="0"/>
        <w:autoSpaceDE/>
        <w:autoSpaceDN/>
        <w:bidi w:val="0"/>
        <w:snapToGrid/>
        <w:spacing w:line="460" w:lineRule="exact"/>
        <w:ind w:right="-292" w:rightChars="-139" w:firstLine="0" w:firstLineChars="0"/>
        <w:rPr>
          <w:rFonts w:hint="eastAsia" w:ascii="宋体" w:hAnsi="宋体" w:eastAsia="宋体" w:cs="宋体"/>
          <w:sz w:val="28"/>
          <w:szCs w:val="28"/>
        </w:rPr>
      </w:pPr>
      <w:r>
        <w:rPr>
          <w:rFonts w:hint="eastAsia" w:ascii="宋体" w:hAnsi="宋体" w:eastAsia="宋体" w:cs="宋体"/>
          <w:sz w:val="28"/>
          <w:szCs w:val="28"/>
        </w:rPr>
        <w:t xml:space="preserve">地 址： </w:t>
      </w:r>
      <w:r>
        <w:rPr>
          <w:rFonts w:hint="eastAsia" w:ascii="宋体" w:hAnsi="宋体" w:eastAsia="宋体" w:cs="宋体"/>
          <w:sz w:val="28"/>
          <w:szCs w:val="28"/>
        </w:rPr>
        <w:tab/>
      </w:r>
      <w:r>
        <w:rPr>
          <w:rFonts w:hint="eastAsia" w:ascii="宋体" w:hAnsi="宋体" w:eastAsia="宋体" w:cs="宋体"/>
          <w:sz w:val="28"/>
          <w:szCs w:val="28"/>
        </w:rPr>
        <w:tab/>
      </w:r>
      <w:r>
        <w:rPr>
          <w:rFonts w:hint="eastAsia" w:ascii="宋体" w:hAnsi="宋体" w:eastAsia="宋体" w:cs="宋体"/>
          <w:sz w:val="28"/>
          <w:szCs w:val="28"/>
        </w:rPr>
        <w:tab/>
      </w:r>
      <w:r>
        <w:rPr>
          <w:rFonts w:hint="eastAsia" w:ascii="宋体" w:hAnsi="宋体" w:eastAsia="宋体" w:cs="宋体"/>
          <w:sz w:val="28"/>
          <w:szCs w:val="28"/>
        </w:rPr>
        <w:tab/>
      </w:r>
      <w:r>
        <w:rPr>
          <w:rFonts w:hint="eastAsia" w:ascii="宋体" w:hAnsi="宋体" w:eastAsia="宋体" w:cs="宋体"/>
          <w:sz w:val="28"/>
          <w:szCs w:val="28"/>
        </w:rPr>
        <w:tab/>
      </w:r>
      <w:r>
        <w:rPr>
          <w:rFonts w:hint="eastAsia" w:ascii="宋体" w:hAnsi="宋体" w:eastAsia="宋体" w:cs="宋体"/>
          <w:sz w:val="28"/>
          <w:szCs w:val="28"/>
        </w:rPr>
        <w:tab/>
      </w:r>
      <w:r>
        <w:rPr>
          <w:rFonts w:hint="eastAsia" w:ascii="宋体" w:hAnsi="宋体" w:eastAsia="宋体" w:cs="宋体"/>
          <w:sz w:val="28"/>
          <w:szCs w:val="28"/>
        </w:rPr>
        <w:tab/>
      </w:r>
      <w:r>
        <w:rPr>
          <w:rFonts w:hint="eastAsia" w:ascii="宋体" w:hAnsi="宋体" w:eastAsia="宋体" w:cs="宋体"/>
          <w:sz w:val="28"/>
          <w:szCs w:val="28"/>
        </w:rPr>
        <w:tab/>
      </w:r>
      <w:r>
        <w:rPr>
          <w:rFonts w:hint="eastAsia" w:ascii="宋体" w:hAnsi="宋体" w:eastAsia="宋体" w:cs="宋体"/>
          <w:sz w:val="28"/>
          <w:szCs w:val="28"/>
        </w:rPr>
        <w:t xml:space="preserve">      地 址： </w:t>
      </w:r>
    </w:p>
    <w:p>
      <w:pPr>
        <w:keepNext w:val="0"/>
        <w:keepLines w:val="0"/>
        <w:pageBreakBefore w:val="0"/>
        <w:widowControl w:val="0"/>
        <w:kinsoku/>
        <w:wordWrap/>
        <w:overflowPunct/>
        <w:topLinePunct w:val="0"/>
        <w:autoSpaceDE/>
        <w:autoSpaceDN/>
        <w:bidi w:val="0"/>
        <w:snapToGrid/>
        <w:spacing w:line="460" w:lineRule="exact"/>
        <w:ind w:right="-292" w:rightChars="-139" w:firstLine="0" w:firstLineChars="0"/>
        <w:rPr>
          <w:rFonts w:hint="eastAsia" w:ascii="宋体" w:hAnsi="宋体" w:eastAsia="宋体" w:cs="宋体"/>
          <w:sz w:val="28"/>
          <w:szCs w:val="28"/>
        </w:rPr>
      </w:pPr>
      <w:r>
        <w:rPr>
          <w:rFonts w:hint="eastAsia" w:ascii="宋体" w:hAnsi="宋体" w:eastAsia="宋体" w:cs="宋体"/>
          <w:sz w:val="28"/>
          <w:szCs w:val="28"/>
        </w:rPr>
        <w:t xml:space="preserve">开户银行： </w:t>
      </w:r>
      <w:r>
        <w:rPr>
          <w:rFonts w:hint="eastAsia" w:ascii="宋体" w:hAnsi="宋体" w:eastAsia="宋体" w:cs="宋体"/>
          <w:sz w:val="28"/>
          <w:szCs w:val="28"/>
        </w:rPr>
        <w:tab/>
      </w:r>
      <w:r>
        <w:rPr>
          <w:rFonts w:hint="eastAsia" w:ascii="宋体" w:hAnsi="宋体" w:eastAsia="宋体" w:cs="宋体"/>
          <w:sz w:val="28"/>
          <w:szCs w:val="28"/>
        </w:rPr>
        <w:tab/>
      </w:r>
      <w:r>
        <w:rPr>
          <w:rFonts w:hint="eastAsia" w:ascii="宋体" w:hAnsi="宋体" w:eastAsia="宋体" w:cs="宋体"/>
          <w:sz w:val="28"/>
          <w:szCs w:val="28"/>
        </w:rPr>
        <w:tab/>
      </w:r>
      <w:r>
        <w:rPr>
          <w:rFonts w:hint="eastAsia" w:ascii="宋体" w:hAnsi="宋体" w:eastAsia="宋体" w:cs="宋体"/>
          <w:sz w:val="28"/>
          <w:szCs w:val="28"/>
        </w:rPr>
        <w:tab/>
      </w:r>
      <w:r>
        <w:rPr>
          <w:rFonts w:hint="eastAsia" w:ascii="宋体" w:hAnsi="宋体" w:eastAsia="宋体" w:cs="宋体"/>
          <w:sz w:val="28"/>
          <w:szCs w:val="28"/>
        </w:rPr>
        <w:tab/>
      </w:r>
      <w:r>
        <w:rPr>
          <w:rFonts w:hint="eastAsia" w:ascii="宋体" w:hAnsi="宋体" w:eastAsia="宋体" w:cs="宋体"/>
          <w:sz w:val="28"/>
          <w:szCs w:val="28"/>
        </w:rPr>
        <w:tab/>
      </w:r>
      <w:r>
        <w:rPr>
          <w:rFonts w:hint="eastAsia" w:ascii="宋体" w:hAnsi="宋体" w:eastAsia="宋体" w:cs="宋体"/>
          <w:sz w:val="28"/>
          <w:szCs w:val="28"/>
        </w:rPr>
        <w:tab/>
      </w:r>
      <w:r>
        <w:rPr>
          <w:rFonts w:hint="eastAsia" w:ascii="宋体" w:hAnsi="宋体" w:eastAsia="宋体" w:cs="宋体"/>
          <w:sz w:val="28"/>
          <w:szCs w:val="28"/>
        </w:rPr>
        <w:t xml:space="preserve">      开户银行： </w:t>
      </w:r>
    </w:p>
    <w:p>
      <w:pPr>
        <w:keepNext w:val="0"/>
        <w:keepLines w:val="0"/>
        <w:pageBreakBefore w:val="0"/>
        <w:widowControl w:val="0"/>
        <w:kinsoku/>
        <w:wordWrap/>
        <w:overflowPunct/>
        <w:topLinePunct w:val="0"/>
        <w:autoSpaceDE/>
        <w:autoSpaceDN/>
        <w:bidi w:val="0"/>
        <w:snapToGrid/>
        <w:spacing w:line="460" w:lineRule="exact"/>
        <w:ind w:right="-292" w:rightChars="-139" w:firstLine="0" w:firstLineChars="0"/>
        <w:rPr>
          <w:rFonts w:hint="eastAsia" w:ascii="宋体" w:hAnsi="宋体" w:eastAsia="宋体" w:cs="宋体"/>
          <w:sz w:val="28"/>
          <w:szCs w:val="28"/>
        </w:rPr>
      </w:pPr>
      <w:r>
        <w:rPr>
          <w:rFonts w:hint="eastAsia" w:ascii="宋体" w:hAnsi="宋体" w:eastAsia="宋体" w:cs="宋体"/>
          <w:sz w:val="28"/>
          <w:szCs w:val="28"/>
        </w:rPr>
        <w:t xml:space="preserve">账号： </w:t>
      </w:r>
      <w:r>
        <w:rPr>
          <w:rFonts w:hint="eastAsia" w:ascii="宋体" w:hAnsi="宋体" w:eastAsia="宋体" w:cs="宋体"/>
          <w:sz w:val="28"/>
          <w:szCs w:val="28"/>
        </w:rPr>
        <w:tab/>
      </w:r>
      <w:r>
        <w:rPr>
          <w:rFonts w:hint="eastAsia" w:ascii="宋体" w:hAnsi="宋体" w:eastAsia="宋体" w:cs="宋体"/>
          <w:sz w:val="28"/>
          <w:szCs w:val="28"/>
        </w:rPr>
        <w:tab/>
      </w:r>
      <w:r>
        <w:rPr>
          <w:rFonts w:hint="eastAsia" w:ascii="宋体" w:hAnsi="宋体" w:eastAsia="宋体" w:cs="宋体"/>
          <w:sz w:val="28"/>
          <w:szCs w:val="28"/>
        </w:rPr>
        <w:tab/>
      </w:r>
      <w:r>
        <w:rPr>
          <w:rFonts w:hint="eastAsia" w:ascii="宋体" w:hAnsi="宋体" w:eastAsia="宋体" w:cs="宋体"/>
          <w:sz w:val="28"/>
          <w:szCs w:val="28"/>
        </w:rPr>
        <w:tab/>
      </w:r>
      <w:r>
        <w:rPr>
          <w:rFonts w:hint="eastAsia" w:ascii="宋体" w:hAnsi="宋体" w:eastAsia="宋体" w:cs="宋体"/>
          <w:sz w:val="28"/>
          <w:szCs w:val="28"/>
        </w:rPr>
        <w:tab/>
      </w:r>
      <w:r>
        <w:rPr>
          <w:rFonts w:hint="eastAsia" w:ascii="宋体" w:hAnsi="宋体" w:eastAsia="宋体" w:cs="宋体"/>
          <w:sz w:val="28"/>
          <w:szCs w:val="28"/>
        </w:rPr>
        <w:tab/>
      </w:r>
      <w:r>
        <w:rPr>
          <w:rFonts w:hint="eastAsia" w:ascii="宋体" w:hAnsi="宋体" w:eastAsia="宋体" w:cs="宋体"/>
          <w:sz w:val="28"/>
          <w:szCs w:val="28"/>
        </w:rPr>
        <w:tab/>
      </w:r>
      <w:r>
        <w:rPr>
          <w:rFonts w:hint="eastAsia" w:ascii="宋体" w:hAnsi="宋体" w:eastAsia="宋体" w:cs="宋体"/>
          <w:sz w:val="28"/>
          <w:szCs w:val="28"/>
        </w:rPr>
        <w:tab/>
      </w:r>
      <w:r>
        <w:rPr>
          <w:rFonts w:hint="eastAsia" w:ascii="宋体" w:hAnsi="宋体" w:eastAsia="宋体" w:cs="宋体"/>
          <w:sz w:val="28"/>
          <w:szCs w:val="28"/>
        </w:rPr>
        <w:t xml:space="preserve">      账号： </w:t>
      </w:r>
    </w:p>
    <w:p>
      <w:pPr>
        <w:keepNext w:val="0"/>
        <w:keepLines w:val="0"/>
        <w:pageBreakBefore w:val="0"/>
        <w:widowControl w:val="0"/>
        <w:kinsoku/>
        <w:wordWrap/>
        <w:overflowPunct/>
        <w:topLinePunct w:val="0"/>
        <w:autoSpaceDE/>
        <w:autoSpaceDN/>
        <w:bidi w:val="0"/>
        <w:snapToGrid/>
        <w:spacing w:line="460" w:lineRule="exact"/>
        <w:ind w:right="-292" w:rightChars="-139" w:firstLine="0" w:firstLineChars="0"/>
        <w:rPr>
          <w:rFonts w:hint="eastAsia" w:ascii="宋体" w:hAnsi="宋体" w:eastAsia="宋体" w:cs="宋体"/>
          <w:sz w:val="28"/>
          <w:szCs w:val="28"/>
        </w:rPr>
      </w:pPr>
      <w:r>
        <w:rPr>
          <w:rFonts w:hint="eastAsia" w:ascii="宋体" w:hAnsi="宋体" w:eastAsia="宋体" w:cs="宋体"/>
          <w:sz w:val="28"/>
          <w:szCs w:val="28"/>
        </w:rPr>
        <w:t xml:space="preserve">电 话： </w:t>
      </w:r>
      <w:r>
        <w:rPr>
          <w:rFonts w:hint="eastAsia" w:ascii="宋体" w:hAnsi="宋体" w:eastAsia="宋体" w:cs="宋体"/>
          <w:sz w:val="28"/>
          <w:szCs w:val="28"/>
        </w:rPr>
        <w:tab/>
      </w:r>
      <w:r>
        <w:rPr>
          <w:rFonts w:hint="eastAsia" w:ascii="宋体" w:hAnsi="宋体" w:eastAsia="宋体" w:cs="宋体"/>
          <w:sz w:val="28"/>
          <w:szCs w:val="28"/>
        </w:rPr>
        <w:tab/>
      </w:r>
      <w:r>
        <w:rPr>
          <w:rFonts w:hint="eastAsia" w:ascii="宋体" w:hAnsi="宋体" w:eastAsia="宋体" w:cs="宋体"/>
          <w:sz w:val="28"/>
          <w:szCs w:val="28"/>
        </w:rPr>
        <w:tab/>
      </w:r>
      <w:r>
        <w:rPr>
          <w:rFonts w:hint="eastAsia" w:ascii="宋体" w:hAnsi="宋体" w:eastAsia="宋体" w:cs="宋体"/>
          <w:sz w:val="28"/>
          <w:szCs w:val="28"/>
        </w:rPr>
        <w:tab/>
      </w:r>
      <w:r>
        <w:rPr>
          <w:rFonts w:hint="eastAsia" w:ascii="宋体" w:hAnsi="宋体" w:eastAsia="宋体" w:cs="宋体"/>
          <w:sz w:val="28"/>
          <w:szCs w:val="28"/>
        </w:rPr>
        <w:tab/>
      </w:r>
      <w:r>
        <w:rPr>
          <w:rFonts w:hint="eastAsia" w:ascii="宋体" w:hAnsi="宋体" w:eastAsia="宋体" w:cs="宋体"/>
          <w:sz w:val="28"/>
          <w:szCs w:val="28"/>
        </w:rPr>
        <w:tab/>
      </w:r>
      <w:r>
        <w:rPr>
          <w:rFonts w:hint="eastAsia" w:ascii="宋体" w:hAnsi="宋体" w:eastAsia="宋体" w:cs="宋体"/>
          <w:sz w:val="28"/>
          <w:szCs w:val="28"/>
        </w:rPr>
        <w:tab/>
      </w:r>
      <w:r>
        <w:rPr>
          <w:rFonts w:hint="eastAsia" w:ascii="宋体" w:hAnsi="宋体" w:eastAsia="宋体" w:cs="宋体"/>
          <w:sz w:val="28"/>
          <w:szCs w:val="28"/>
        </w:rPr>
        <w:tab/>
      </w:r>
      <w:r>
        <w:rPr>
          <w:rFonts w:hint="eastAsia" w:ascii="宋体" w:hAnsi="宋体" w:eastAsia="宋体" w:cs="宋体"/>
          <w:sz w:val="28"/>
          <w:szCs w:val="28"/>
        </w:rPr>
        <w:t xml:space="preserve">      电 话： </w:t>
      </w:r>
    </w:p>
    <w:p>
      <w:pPr>
        <w:keepNext w:val="0"/>
        <w:keepLines w:val="0"/>
        <w:pageBreakBefore w:val="0"/>
        <w:widowControl w:val="0"/>
        <w:kinsoku/>
        <w:wordWrap/>
        <w:overflowPunct/>
        <w:topLinePunct w:val="0"/>
        <w:autoSpaceDE/>
        <w:autoSpaceDN/>
        <w:bidi w:val="0"/>
        <w:snapToGrid/>
        <w:spacing w:line="460" w:lineRule="exact"/>
        <w:ind w:right="-292" w:rightChars="-139" w:firstLine="0" w:firstLineChars="0"/>
        <w:rPr>
          <w:rFonts w:hint="eastAsia" w:ascii="宋体" w:hAnsi="宋体" w:eastAsia="宋体" w:cs="宋体"/>
          <w:sz w:val="28"/>
          <w:szCs w:val="28"/>
        </w:rPr>
      </w:pPr>
      <w:r>
        <w:rPr>
          <w:rFonts w:hint="eastAsia" w:ascii="宋体" w:hAnsi="宋体" w:eastAsia="宋体" w:cs="宋体"/>
          <w:sz w:val="28"/>
          <w:szCs w:val="28"/>
        </w:rPr>
        <w:t xml:space="preserve">传 真： </w:t>
      </w:r>
      <w:r>
        <w:rPr>
          <w:rFonts w:hint="eastAsia" w:ascii="宋体" w:hAnsi="宋体" w:eastAsia="宋体" w:cs="宋体"/>
          <w:sz w:val="28"/>
          <w:szCs w:val="28"/>
        </w:rPr>
        <w:tab/>
      </w:r>
      <w:r>
        <w:rPr>
          <w:rFonts w:hint="eastAsia" w:ascii="宋体" w:hAnsi="宋体" w:eastAsia="宋体" w:cs="宋体"/>
          <w:sz w:val="28"/>
          <w:szCs w:val="28"/>
        </w:rPr>
        <w:tab/>
      </w:r>
      <w:r>
        <w:rPr>
          <w:rFonts w:hint="eastAsia" w:ascii="宋体" w:hAnsi="宋体" w:eastAsia="宋体" w:cs="宋体"/>
          <w:sz w:val="28"/>
          <w:szCs w:val="28"/>
        </w:rPr>
        <w:tab/>
      </w:r>
      <w:r>
        <w:rPr>
          <w:rFonts w:hint="eastAsia" w:ascii="宋体" w:hAnsi="宋体" w:eastAsia="宋体" w:cs="宋体"/>
          <w:sz w:val="28"/>
          <w:szCs w:val="28"/>
        </w:rPr>
        <w:tab/>
      </w:r>
      <w:r>
        <w:rPr>
          <w:rFonts w:hint="eastAsia" w:ascii="宋体" w:hAnsi="宋体" w:eastAsia="宋体" w:cs="宋体"/>
          <w:sz w:val="28"/>
          <w:szCs w:val="28"/>
        </w:rPr>
        <w:tab/>
      </w:r>
      <w:r>
        <w:rPr>
          <w:rFonts w:hint="eastAsia" w:ascii="宋体" w:hAnsi="宋体" w:eastAsia="宋体" w:cs="宋体"/>
          <w:sz w:val="28"/>
          <w:szCs w:val="28"/>
        </w:rPr>
        <w:tab/>
      </w:r>
      <w:r>
        <w:rPr>
          <w:rFonts w:hint="eastAsia" w:ascii="宋体" w:hAnsi="宋体" w:eastAsia="宋体" w:cs="宋体"/>
          <w:sz w:val="28"/>
          <w:szCs w:val="28"/>
        </w:rPr>
        <w:tab/>
      </w:r>
      <w:r>
        <w:rPr>
          <w:rFonts w:hint="eastAsia" w:ascii="宋体" w:hAnsi="宋体" w:eastAsia="宋体" w:cs="宋体"/>
          <w:sz w:val="28"/>
          <w:szCs w:val="28"/>
        </w:rPr>
        <w:tab/>
      </w:r>
      <w:r>
        <w:rPr>
          <w:rFonts w:hint="eastAsia" w:ascii="宋体" w:hAnsi="宋体" w:eastAsia="宋体" w:cs="宋体"/>
          <w:sz w:val="28"/>
          <w:szCs w:val="28"/>
        </w:rPr>
        <w:t xml:space="preserve">      传 真： </w:t>
      </w:r>
    </w:p>
    <w:p>
      <w:pPr>
        <w:keepNext w:val="0"/>
        <w:keepLines w:val="0"/>
        <w:pageBreakBefore w:val="0"/>
        <w:widowControl w:val="0"/>
        <w:kinsoku/>
        <w:wordWrap/>
        <w:overflowPunct/>
        <w:topLinePunct w:val="0"/>
        <w:autoSpaceDE/>
        <w:autoSpaceDN/>
        <w:bidi w:val="0"/>
        <w:snapToGrid/>
        <w:spacing w:line="460" w:lineRule="exact"/>
        <w:rPr>
          <w:rFonts w:hint="eastAsia"/>
        </w:rPr>
      </w:pPr>
      <w:r>
        <w:rPr>
          <w:rFonts w:hint="eastAsia" w:ascii="宋体" w:hAnsi="宋体" w:eastAsia="宋体" w:cs="宋体"/>
          <w:sz w:val="28"/>
          <w:szCs w:val="28"/>
        </w:rPr>
        <w:t xml:space="preserve">签约日期：XX 年 XX 月 XX 日 </w:t>
      </w:r>
      <w:r>
        <w:rPr>
          <w:rFonts w:hint="eastAsia" w:ascii="宋体" w:hAnsi="宋体" w:eastAsia="宋体" w:cs="宋体"/>
          <w:sz w:val="28"/>
          <w:szCs w:val="28"/>
        </w:rPr>
        <w:tab/>
      </w:r>
      <w:r>
        <w:rPr>
          <w:rFonts w:hint="eastAsia" w:ascii="宋体" w:hAnsi="宋体" w:eastAsia="宋体" w:cs="宋体"/>
          <w:sz w:val="28"/>
          <w:szCs w:val="28"/>
        </w:rPr>
        <w:t xml:space="preserve">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签约日期：XX 年 XX 月 XX日</w:t>
      </w:r>
    </w:p>
    <w:sectPr>
      <w:headerReference r:id="rId12" w:type="default"/>
      <w:footerReference r:id="rId13" w:type="default"/>
      <w:pgSz w:w="13224" w:h="16838"/>
      <w:pgMar w:top="1191" w:right="1678" w:bottom="1191" w:left="1678"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Tms Rmn">
    <w:altName w:val="Segoe Print"/>
    <w:panose1 w:val="020206030405050203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rPr>
        <w:rFonts w:ascii="宋体" w:hAnsi="宋体"/>
        <w:sz w:val="28"/>
        <w:szCs w:val="28"/>
      </w:rPr>
    </w:pPr>
    <w:r>
      <w:rPr>
        <w:sz w:val="2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pPr>
                          <w:r>
                            <w:fldChar w:fldCharType="begin"/>
                          </w:r>
                          <w:r>
                            <w:instrText xml:space="preserve"> PAGE  \* MERGEFORMAT </w:instrText>
                          </w:r>
                          <w:r>
                            <w:fldChar w:fldCharType="separate"/>
                          </w:r>
                          <w:r>
                            <w:t>2</w:t>
                          </w:r>
                          <w:r>
                            <w:fldChar w:fldCharType="end"/>
                          </w:r>
                        </w:p>
                      </w:txbxContent>
                    </wps:txbx>
                    <wps:bodyPr vert="horz" wrap="none" lIns="0" tIns="0" rIns="0" bIns="0" anchor="t" anchorCtr="0" upright="0">
                      <a:spAutoFit/>
                    </wps:bodyPr>
                  </wps:wsp>
                </a:graphicData>
              </a:graphic>
            </wp:anchor>
          </w:drawing>
        </mc:Choice>
        <mc:Fallback>
          <w:pict>
            <v:shape id="文本框 33"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Bho7E63gEAAMADAAAOAAAAAAAA&#10;AAEAIAAAAB4BAABkcnMvZTJvRG9jLnhtbFBLBQYAAAAABgAGAFkBAABuBQAAAAA=&#10;">
              <v:fill on="f" focussize="0,0"/>
              <v:stroke on="f"/>
              <v:imagedata o:title=""/>
              <o:lock v:ext="edit" aspectratio="f"/>
              <v:textbox inset="0mm,0mm,0mm,0mm" style="mso-fit-shape-to-text:t;">
                <w:txbxContent>
                  <w:p>
                    <w:pPr>
                      <w:pStyle w:val="13"/>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rPr>
        <w:rFonts w:ascii="宋体" w:hAnsi="宋体"/>
        <w:sz w:val="28"/>
        <w:szCs w:val="28"/>
      </w:rPr>
    </w:pPr>
    <w:r>
      <w:rPr>
        <w:sz w:val="28"/>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3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pPr>
                          <w:r>
                            <w:fldChar w:fldCharType="begin"/>
                          </w:r>
                          <w:r>
                            <w:instrText xml:space="preserve"> PAGE  \* MERGEFORMAT </w:instrText>
                          </w:r>
                          <w:r>
                            <w:fldChar w:fldCharType="separate"/>
                          </w:r>
                          <w:r>
                            <w:t>2</w:t>
                          </w:r>
                          <w:r>
                            <w:fldChar w:fldCharType="end"/>
                          </w:r>
                        </w:p>
                      </w:txbxContent>
                    </wps:txbx>
                    <wps:bodyPr vert="horz" wrap="none" lIns="0" tIns="0" rIns="0" bIns="0" anchor="t" anchorCtr="0" upright="0">
                      <a:spAutoFit/>
                    </wps:bodyPr>
                  </wps:wsp>
                </a:graphicData>
              </a:graphic>
            </wp:anchor>
          </w:drawing>
        </mc:Choice>
        <mc:Fallback>
          <w:pict>
            <v:shape id="文本框 34"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OqXm5zwAAAAUBAAAPAAAAAAAAAAEA&#10;IAAAACIAAABkcnMvZG93bnJldi54bWxQSwECFAAUAAAACACHTuJAdIZ3md8BAADAAwAADgAAAAAA&#10;AAABACAAAAAeAQAAZHJzL2Uyb0RvYy54bWxQSwUGAAAAAAYABgBZAQAAbwUAAAAA&#10;">
              <v:fill on="f" focussize="0,0"/>
              <v:stroke on="f"/>
              <v:imagedata o:title=""/>
              <o:lock v:ext="edit" aspectratio="f"/>
              <v:textbox inset="0mm,0mm,0mm,0mm" style="mso-fit-shape-to-text:t;">
                <w:txbxContent>
                  <w:p>
                    <w:pPr>
                      <w:pStyle w:val="13"/>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rPr>
        <w:rFonts w:ascii="宋体" w:hAnsi="宋体"/>
        <w:sz w:val="28"/>
        <w:szCs w:val="28"/>
      </w:rPr>
    </w:pPr>
    <w:r>
      <w:rPr>
        <w:sz w:val="28"/>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3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pPr>
                          <w:r>
                            <w:fldChar w:fldCharType="begin"/>
                          </w:r>
                          <w:r>
                            <w:instrText xml:space="preserve"> PAGE  \* MERGEFORMAT </w:instrText>
                          </w:r>
                          <w:r>
                            <w:fldChar w:fldCharType="separate"/>
                          </w:r>
                          <w:r>
                            <w:t>127</w:t>
                          </w:r>
                          <w:r>
                            <w:fldChar w:fldCharType="end"/>
                          </w:r>
                        </w:p>
                      </w:txbxContent>
                    </wps:txbx>
                    <wps:bodyPr vert="horz" wrap="none" lIns="0" tIns="0" rIns="0" bIns="0" anchor="t" anchorCtr="0" upright="0">
                      <a:spAutoFit/>
                    </wps:bodyPr>
                  </wps:wsp>
                </a:graphicData>
              </a:graphic>
            </wp:anchor>
          </w:drawing>
        </mc:Choice>
        <mc:Fallback>
          <w:pict>
            <v:shape id="文本框 35"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OqXm5zwAAAAUBAAAPAAAAAAAAAAEA&#10;IAAAACIAAABkcnMvZG93bnJldi54bWxQSwECFAAUAAAACACHTuJATEzCM98BAADAAwAADgAAAAAA&#10;AAABACAAAAAeAQAAZHJzL2Uyb0RvYy54bWxQSwUGAAAAAAYABgBZAQAAbwUAAAAA&#10;">
              <v:fill on="f" focussize="0,0"/>
              <v:stroke on="f"/>
              <v:imagedata o:title=""/>
              <o:lock v:ext="edit" aspectratio="f"/>
              <v:textbox inset="0mm,0mm,0mm,0mm" style="mso-fit-shape-to-text:t;">
                <w:txbxContent>
                  <w:p>
                    <w:pPr>
                      <w:pStyle w:val="13"/>
                    </w:pPr>
                    <w:r>
                      <w:fldChar w:fldCharType="begin"/>
                    </w:r>
                    <w:r>
                      <w:instrText xml:space="preserve"> PAGE  \* MERGEFORMAT </w:instrText>
                    </w:r>
                    <w:r>
                      <w:fldChar w:fldCharType="separate"/>
                    </w:r>
                    <w:r>
                      <w:t>127</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both"/>
      <w:rPr>
        <w:rFonts w:hint="eastAsia" w:ascii="宋体" w:hAnsi="宋体" w:eastAsia="宋体" w:cs="宋体"/>
        <w:sz w:val="28"/>
        <w:szCs w:val="28"/>
        <w:lang w:eastAsia="zh-CN"/>
      </w:rPr>
    </w:pPr>
    <w:r>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4464050" cy="4110355"/>
          <wp:effectExtent l="0" t="0" r="12700" b="4445"/>
          <wp:wrapNone/>
          <wp:docPr id="2" name="WordPictureWatermark17478622" descr="嘉州"/>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PictureWatermark17478622" descr="嘉州"/>
                  <pic:cNvPicPr>
                    <a:picLocks noChangeAspect="1"/>
                  </pic:cNvPicPr>
                </pic:nvPicPr>
                <pic:blipFill>
                  <a:blip r:embed="rId1">
                    <a:lum bright="69998" contrast="-70001"/>
                  </a:blip>
                  <a:stretch>
                    <a:fillRect/>
                  </a:stretch>
                </pic:blipFill>
                <pic:spPr>
                  <a:xfrm>
                    <a:off x="0" y="0"/>
                    <a:ext cx="4464050" cy="4110355"/>
                  </a:xfrm>
                  <a:prstGeom prst="rect">
                    <a:avLst/>
                  </a:prstGeom>
                  <a:noFill/>
                  <a:ln>
                    <a:noFill/>
                  </a:ln>
                </pic:spPr>
              </pic:pic>
            </a:graphicData>
          </a:graphic>
        </wp:anchor>
      </w:drawing>
    </w:r>
    <w:r>
      <w:rPr>
        <w:rFonts w:hint="eastAsia"/>
      </w:rPr>
      <w:drawing>
        <wp:inline distT="0" distB="0" distL="114300" distR="114300">
          <wp:extent cx="276225" cy="254000"/>
          <wp:effectExtent l="0" t="0" r="9525" b="12700"/>
          <wp:docPr id="13" name="图片 21" descr="0ee14cd0ea7bc60b5c603948a83e1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21" descr="0ee14cd0ea7bc60b5c603948a83e1a1.png"/>
                  <pic:cNvPicPr>
                    <a:picLocks noChangeAspect="1"/>
                  </pic:cNvPicPr>
                </pic:nvPicPr>
                <pic:blipFill>
                  <a:blip r:embed="rId1"/>
                  <a:stretch>
                    <a:fillRect/>
                  </a:stretch>
                </pic:blipFill>
                <pic:spPr>
                  <a:xfrm>
                    <a:off x="0" y="0"/>
                    <a:ext cx="276225" cy="254000"/>
                  </a:xfrm>
                  <a:prstGeom prst="rect">
                    <a:avLst/>
                  </a:prstGeom>
                  <a:noFill/>
                  <a:ln>
                    <a:noFill/>
                  </a:ln>
                </pic:spPr>
              </pic:pic>
            </a:graphicData>
          </a:graphic>
        </wp:inline>
      </w:drawing>
    </w:r>
    <w:r>
      <w:rPr>
        <w:rFonts w:hint="eastAsia"/>
        <w:sz w:val="28"/>
        <w:szCs w:val="28"/>
      </w:rPr>
      <w:t>上</w:t>
    </w:r>
    <w:r>
      <w:rPr>
        <w:rFonts w:hint="eastAsia"/>
        <w:b/>
        <w:color w:val="C00000"/>
        <w:sz w:val="28"/>
        <w:szCs w:val="28"/>
      </w:rPr>
      <w:t>诚</w:t>
    </w:r>
    <w:r>
      <w:rPr>
        <w:rFonts w:hint="eastAsia"/>
        <w:sz w:val="28"/>
        <w:szCs w:val="28"/>
      </w:rPr>
      <w:t>招</w:t>
    </w:r>
    <w:r>
      <w:rPr>
        <w:rFonts w:hint="eastAsia"/>
        <w:b/>
        <w:color w:val="C00000"/>
        <w:sz w:val="28"/>
        <w:szCs w:val="28"/>
      </w:rPr>
      <w:t xml:space="preserve">标 </w:t>
    </w:r>
    <w:r>
      <w:rPr>
        <w:rFonts w:hint="eastAsia"/>
        <w:b/>
        <w:color w:val="C00000"/>
      </w:rPr>
      <w:t xml:space="preserve">         </w:t>
    </w:r>
    <w:r>
      <w:rPr>
        <w:rFonts w:hint="eastAsia" w:ascii="宋体" w:hAnsi="宋体" w:cs="宋体"/>
        <w:b/>
        <w:color w:val="C00000"/>
      </w:rPr>
      <w:t xml:space="preserve">               </w:t>
    </w:r>
    <w:r>
      <w:rPr>
        <w:rFonts w:hint="eastAsia" w:ascii="宋体" w:hAnsi="宋体" w:cs="宋体"/>
        <w:b/>
        <w:color w:val="C00000"/>
        <w:lang w:val="en-US" w:eastAsia="zh-CN"/>
      </w:rPr>
      <w:t xml:space="preserve">                </w:t>
    </w:r>
    <w:r>
      <w:rPr>
        <w:rFonts w:hint="eastAsia"/>
        <w:sz w:val="28"/>
        <w:szCs w:val="28"/>
      </w:rPr>
      <w:t>编号</w:t>
    </w:r>
    <w:r>
      <w:rPr>
        <w:rFonts w:hint="eastAsia" w:eastAsia="宋体"/>
        <w:sz w:val="28"/>
        <w:szCs w:val="28"/>
      </w:rPr>
      <w:t>：</w:t>
    </w:r>
    <w:r>
      <w:rPr>
        <w:rFonts w:hint="eastAsia"/>
        <w:color w:val="0070C0"/>
        <w:sz w:val="28"/>
        <w:szCs w:val="28"/>
        <w:lang w:eastAsia="zh-CN"/>
      </w:rPr>
      <w:t>SCZB2021-114-11</w:t>
    </w:r>
  </w:p>
  <w:p>
    <w:pPr>
      <w:pStyle w:val="1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both"/>
      <w:rPr>
        <w:rFonts w:hint="eastAsia" w:eastAsia="宋体"/>
        <w:lang w:eastAsia="zh-CN"/>
      </w:rPr>
    </w:pPr>
    <w:r>
      <w:drawing>
        <wp:anchor distT="0" distB="0" distL="114300" distR="114300" simplePos="0" relativeHeight="251661312" behindDoc="1" locked="0" layoutInCell="0" allowOverlap="1">
          <wp:simplePos x="0" y="0"/>
          <wp:positionH relativeFrom="margin">
            <wp:posOffset>482600</wp:posOffset>
          </wp:positionH>
          <wp:positionV relativeFrom="margin">
            <wp:posOffset>2538095</wp:posOffset>
          </wp:positionV>
          <wp:extent cx="4464050" cy="4110355"/>
          <wp:effectExtent l="0" t="0" r="12700" b="4445"/>
          <wp:wrapNone/>
          <wp:docPr id="4" name="WordPictureWatermark17478622" descr="嘉州"/>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PictureWatermark17478622" descr="嘉州"/>
                  <pic:cNvPicPr>
                    <a:picLocks noChangeAspect="1"/>
                  </pic:cNvPicPr>
                </pic:nvPicPr>
                <pic:blipFill>
                  <a:blip r:embed="rId1">
                    <a:lum bright="69998" contrast="-70001"/>
                  </a:blip>
                  <a:stretch>
                    <a:fillRect/>
                  </a:stretch>
                </pic:blipFill>
                <pic:spPr>
                  <a:xfrm>
                    <a:off x="0" y="0"/>
                    <a:ext cx="4464050" cy="4110355"/>
                  </a:xfrm>
                  <a:prstGeom prst="rect">
                    <a:avLst/>
                  </a:prstGeom>
                  <a:noFill/>
                  <a:ln>
                    <a:noFill/>
                  </a:ln>
                </pic:spPr>
              </pic:pic>
            </a:graphicData>
          </a:graphic>
        </wp:anchor>
      </w:drawing>
    </w:r>
    <w:r>
      <w:rPr>
        <w:rFonts w:hint="eastAsia"/>
      </w:rPr>
      <w:drawing>
        <wp:inline distT="0" distB="0" distL="114300" distR="114300">
          <wp:extent cx="276225" cy="254000"/>
          <wp:effectExtent l="0" t="0" r="9525" b="12700"/>
          <wp:docPr id="14" name="图片 14" descr="0ee14cd0ea7bc60b5c603948a83e1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0ee14cd0ea7bc60b5c603948a83e1a1.png"/>
                  <pic:cNvPicPr>
                    <a:picLocks noChangeAspect="1"/>
                  </pic:cNvPicPr>
                </pic:nvPicPr>
                <pic:blipFill>
                  <a:blip r:embed="rId1"/>
                  <a:stretch>
                    <a:fillRect/>
                  </a:stretch>
                </pic:blipFill>
                <pic:spPr>
                  <a:xfrm>
                    <a:off x="0" y="0"/>
                    <a:ext cx="276225" cy="254000"/>
                  </a:xfrm>
                  <a:prstGeom prst="rect">
                    <a:avLst/>
                  </a:prstGeom>
                  <a:noFill/>
                  <a:ln>
                    <a:noFill/>
                  </a:ln>
                </pic:spPr>
              </pic:pic>
            </a:graphicData>
          </a:graphic>
        </wp:inline>
      </w:drawing>
    </w:r>
    <w:r>
      <w:rPr>
        <w:rFonts w:hint="eastAsia"/>
        <w:sz w:val="28"/>
        <w:szCs w:val="28"/>
      </w:rPr>
      <w:t>上</w:t>
    </w:r>
    <w:r>
      <w:rPr>
        <w:rFonts w:hint="eastAsia"/>
        <w:b/>
        <w:color w:val="C00000"/>
        <w:sz w:val="28"/>
        <w:szCs w:val="28"/>
      </w:rPr>
      <w:t>诚</w:t>
    </w:r>
    <w:r>
      <w:rPr>
        <w:rFonts w:hint="eastAsia"/>
        <w:sz w:val="28"/>
        <w:szCs w:val="28"/>
      </w:rPr>
      <w:t>招</w:t>
    </w:r>
    <w:r>
      <w:rPr>
        <w:rFonts w:hint="eastAsia"/>
        <w:b/>
        <w:color w:val="C00000"/>
        <w:sz w:val="28"/>
        <w:szCs w:val="28"/>
      </w:rPr>
      <w:t xml:space="preserve">标 </w:t>
    </w:r>
    <w:r>
      <w:rPr>
        <w:rFonts w:hint="eastAsia"/>
        <w:b/>
        <w:color w:val="C00000"/>
      </w:rPr>
      <w:t xml:space="preserve">         </w:t>
    </w:r>
    <w:r>
      <w:rPr>
        <w:rFonts w:hint="eastAsia" w:ascii="宋体" w:hAnsi="宋体" w:cs="宋体"/>
        <w:b/>
        <w:color w:val="C00000"/>
      </w:rPr>
      <w:t xml:space="preserve">               </w:t>
    </w:r>
    <w:r>
      <w:rPr>
        <w:rFonts w:hint="eastAsia" w:ascii="宋体" w:hAnsi="宋体" w:cs="宋体"/>
        <w:b/>
        <w:color w:val="C00000"/>
        <w:lang w:val="en-US" w:eastAsia="zh-CN"/>
      </w:rPr>
      <w:t xml:space="preserve">                   </w:t>
    </w:r>
    <w:r>
      <w:rPr>
        <w:rFonts w:hint="eastAsia"/>
        <w:sz w:val="28"/>
        <w:szCs w:val="28"/>
      </w:rPr>
      <w:t>编号</w:t>
    </w:r>
    <w:r>
      <w:rPr>
        <w:rFonts w:hint="eastAsia" w:eastAsia="宋体"/>
        <w:sz w:val="28"/>
        <w:szCs w:val="28"/>
      </w:rPr>
      <w:t>：</w:t>
    </w:r>
    <w:r>
      <w:rPr>
        <w:rFonts w:hint="eastAsia"/>
        <w:color w:val="0070C0"/>
        <w:sz w:val="28"/>
        <w:szCs w:val="28"/>
        <w:lang w:eastAsia="zh-CN"/>
      </w:rPr>
      <w:t>SCZB2021-114-11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both"/>
      <w:rPr>
        <w:rFonts w:hint="eastAsia" w:eastAsia="宋体"/>
        <w:lang w:eastAsia="zh-CN"/>
      </w:rPr>
    </w:pPr>
    <w:r>
      <w:drawing>
        <wp:anchor distT="0" distB="0" distL="114300" distR="114300" simplePos="0" relativeHeight="251662336" behindDoc="1" locked="0" layoutInCell="0" allowOverlap="1">
          <wp:simplePos x="0" y="0"/>
          <wp:positionH relativeFrom="margin">
            <wp:posOffset>482600</wp:posOffset>
          </wp:positionH>
          <wp:positionV relativeFrom="margin">
            <wp:posOffset>2538095</wp:posOffset>
          </wp:positionV>
          <wp:extent cx="4464050" cy="4110355"/>
          <wp:effectExtent l="0" t="0" r="12700" b="4445"/>
          <wp:wrapNone/>
          <wp:docPr id="5" name="WordPictureWatermark17478622" descr="嘉州"/>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PictureWatermark17478622" descr="嘉州"/>
                  <pic:cNvPicPr>
                    <a:picLocks noChangeAspect="1"/>
                  </pic:cNvPicPr>
                </pic:nvPicPr>
                <pic:blipFill>
                  <a:blip r:embed="rId1">
                    <a:lum bright="69998" contrast="-70001"/>
                  </a:blip>
                  <a:stretch>
                    <a:fillRect/>
                  </a:stretch>
                </pic:blipFill>
                <pic:spPr>
                  <a:xfrm>
                    <a:off x="0" y="0"/>
                    <a:ext cx="4464050" cy="4110355"/>
                  </a:xfrm>
                  <a:prstGeom prst="rect">
                    <a:avLst/>
                  </a:prstGeom>
                  <a:noFill/>
                  <a:ln>
                    <a:noFill/>
                  </a:ln>
                </pic:spPr>
              </pic:pic>
            </a:graphicData>
          </a:graphic>
        </wp:anchor>
      </w:drawing>
    </w:r>
    <w:r>
      <w:rPr>
        <w:rFonts w:hint="eastAsia"/>
      </w:rPr>
      <w:drawing>
        <wp:inline distT="0" distB="0" distL="114300" distR="114300">
          <wp:extent cx="276225" cy="254000"/>
          <wp:effectExtent l="0" t="0" r="9525" b="12700"/>
          <wp:docPr id="15" name="图片 16" descr="0ee14cd0ea7bc60b5c603948a83e1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6" descr="0ee14cd0ea7bc60b5c603948a83e1a1.png"/>
                  <pic:cNvPicPr>
                    <a:picLocks noChangeAspect="1"/>
                  </pic:cNvPicPr>
                </pic:nvPicPr>
                <pic:blipFill>
                  <a:blip r:embed="rId1"/>
                  <a:stretch>
                    <a:fillRect/>
                  </a:stretch>
                </pic:blipFill>
                <pic:spPr>
                  <a:xfrm>
                    <a:off x="0" y="0"/>
                    <a:ext cx="276225" cy="254000"/>
                  </a:xfrm>
                  <a:prstGeom prst="rect">
                    <a:avLst/>
                  </a:prstGeom>
                  <a:noFill/>
                  <a:ln>
                    <a:noFill/>
                  </a:ln>
                </pic:spPr>
              </pic:pic>
            </a:graphicData>
          </a:graphic>
        </wp:inline>
      </w:drawing>
    </w:r>
    <w:r>
      <w:rPr>
        <w:rFonts w:hint="eastAsia"/>
        <w:sz w:val="28"/>
        <w:szCs w:val="28"/>
      </w:rPr>
      <w:t>上</w:t>
    </w:r>
    <w:r>
      <w:rPr>
        <w:rFonts w:hint="eastAsia"/>
        <w:b/>
        <w:color w:val="C00000"/>
        <w:sz w:val="28"/>
        <w:szCs w:val="28"/>
      </w:rPr>
      <w:t>诚</w:t>
    </w:r>
    <w:r>
      <w:rPr>
        <w:rFonts w:hint="eastAsia"/>
        <w:sz w:val="28"/>
        <w:szCs w:val="28"/>
      </w:rPr>
      <w:t>招</w:t>
    </w:r>
    <w:r>
      <w:rPr>
        <w:rFonts w:hint="eastAsia"/>
        <w:b/>
        <w:color w:val="C00000"/>
        <w:sz w:val="28"/>
        <w:szCs w:val="28"/>
      </w:rPr>
      <w:t xml:space="preserve">标 </w:t>
    </w:r>
    <w:r>
      <w:rPr>
        <w:rFonts w:hint="eastAsia"/>
        <w:b/>
        <w:color w:val="C00000"/>
      </w:rPr>
      <w:t xml:space="preserve">         </w:t>
    </w:r>
    <w:r>
      <w:rPr>
        <w:rFonts w:hint="eastAsia" w:ascii="宋体" w:hAnsi="宋体" w:cs="宋体"/>
        <w:b/>
        <w:color w:val="C00000"/>
      </w:rPr>
      <w:t xml:space="preserve">               </w:t>
    </w:r>
    <w:r>
      <w:rPr>
        <w:rFonts w:hint="eastAsia" w:ascii="宋体" w:hAnsi="宋体" w:cs="宋体"/>
        <w:b/>
        <w:color w:val="C00000"/>
        <w:lang w:val="en-US" w:eastAsia="zh-CN"/>
      </w:rPr>
      <w:t xml:space="preserve">                   </w:t>
    </w:r>
    <w:r>
      <w:rPr>
        <w:rFonts w:hint="eastAsia"/>
        <w:sz w:val="28"/>
        <w:szCs w:val="28"/>
      </w:rPr>
      <w:t>编号</w:t>
    </w:r>
    <w:r>
      <w:rPr>
        <w:rFonts w:hint="eastAsia" w:eastAsia="宋体"/>
        <w:sz w:val="28"/>
        <w:szCs w:val="28"/>
      </w:rPr>
      <w:t>：</w:t>
    </w:r>
    <w:r>
      <w:rPr>
        <w:rFonts w:hint="eastAsia"/>
        <w:color w:val="0070C0"/>
        <w:sz w:val="28"/>
        <w:szCs w:val="28"/>
        <w:lang w:eastAsia="zh-CN"/>
      </w:rPr>
      <w:t>SCZB2021-114-11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both"/>
      <w:rPr>
        <w:rFonts w:hint="eastAsia" w:eastAsia="宋体"/>
        <w:lang w:eastAsia="zh-CN"/>
      </w:rPr>
    </w:pPr>
    <w:r>
      <w:drawing>
        <wp:anchor distT="0" distB="0" distL="114300" distR="114300" simplePos="0" relativeHeight="251663360" behindDoc="1" locked="0" layoutInCell="0" allowOverlap="1">
          <wp:simplePos x="0" y="0"/>
          <wp:positionH relativeFrom="margin">
            <wp:posOffset>2357755</wp:posOffset>
          </wp:positionH>
          <wp:positionV relativeFrom="margin">
            <wp:posOffset>655955</wp:posOffset>
          </wp:positionV>
          <wp:extent cx="4464050" cy="4110355"/>
          <wp:effectExtent l="0" t="0" r="12700" b="4445"/>
          <wp:wrapNone/>
          <wp:docPr id="6" name="WordPictureWatermark17478622" descr="嘉州"/>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PictureWatermark17478622" descr="嘉州"/>
                  <pic:cNvPicPr>
                    <a:picLocks noChangeAspect="1"/>
                  </pic:cNvPicPr>
                </pic:nvPicPr>
                <pic:blipFill>
                  <a:blip r:embed="rId1">
                    <a:lum bright="69998" contrast="-70001"/>
                  </a:blip>
                  <a:stretch>
                    <a:fillRect/>
                  </a:stretch>
                </pic:blipFill>
                <pic:spPr>
                  <a:xfrm>
                    <a:off x="0" y="0"/>
                    <a:ext cx="4464050" cy="4110355"/>
                  </a:xfrm>
                  <a:prstGeom prst="rect">
                    <a:avLst/>
                  </a:prstGeom>
                  <a:noFill/>
                  <a:ln>
                    <a:noFill/>
                  </a:ln>
                </pic:spPr>
              </pic:pic>
            </a:graphicData>
          </a:graphic>
        </wp:anchor>
      </w:drawing>
    </w:r>
    <w:r>
      <w:rPr>
        <w:rFonts w:hint="eastAsia"/>
      </w:rPr>
      <w:drawing>
        <wp:inline distT="0" distB="0" distL="114300" distR="114300">
          <wp:extent cx="276225" cy="254000"/>
          <wp:effectExtent l="0" t="0" r="9525" b="12700"/>
          <wp:docPr id="16" name="图片 17" descr="0ee14cd0ea7bc60b5c603948a83e1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7" descr="0ee14cd0ea7bc60b5c603948a83e1a1.png"/>
                  <pic:cNvPicPr>
                    <a:picLocks noChangeAspect="1"/>
                  </pic:cNvPicPr>
                </pic:nvPicPr>
                <pic:blipFill>
                  <a:blip r:embed="rId1"/>
                  <a:stretch>
                    <a:fillRect/>
                  </a:stretch>
                </pic:blipFill>
                <pic:spPr>
                  <a:xfrm>
                    <a:off x="0" y="0"/>
                    <a:ext cx="276225" cy="254000"/>
                  </a:xfrm>
                  <a:prstGeom prst="rect">
                    <a:avLst/>
                  </a:prstGeom>
                  <a:noFill/>
                  <a:ln>
                    <a:noFill/>
                  </a:ln>
                </pic:spPr>
              </pic:pic>
            </a:graphicData>
          </a:graphic>
        </wp:inline>
      </w:drawing>
    </w:r>
    <w:r>
      <w:rPr>
        <w:rFonts w:hint="eastAsia"/>
        <w:sz w:val="28"/>
        <w:szCs w:val="28"/>
      </w:rPr>
      <w:t>上</w:t>
    </w:r>
    <w:r>
      <w:rPr>
        <w:rFonts w:hint="eastAsia"/>
        <w:b/>
        <w:color w:val="C00000"/>
        <w:sz w:val="28"/>
        <w:szCs w:val="28"/>
      </w:rPr>
      <w:t>诚</w:t>
    </w:r>
    <w:r>
      <w:rPr>
        <w:rFonts w:hint="eastAsia"/>
        <w:sz w:val="28"/>
        <w:szCs w:val="28"/>
      </w:rPr>
      <w:t>招</w:t>
    </w:r>
    <w:r>
      <w:rPr>
        <w:rFonts w:hint="eastAsia"/>
        <w:b/>
        <w:color w:val="C00000"/>
        <w:sz w:val="28"/>
        <w:szCs w:val="28"/>
      </w:rPr>
      <w:t xml:space="preserve">标 </w:t>
    </w:r>
    <w:r>
      <w:rPr>
        <w:rFonts w:hint="eastAsia"/>
        <w:b/>
        <w:color w:val="C00000"/>
      </w:rPr>
      <w:t xml:space="preserve">         </w:t>
    </w:r>
    <w:r>
      <w:rPr>
        <w:rFonts w:hint="eastAsia" w:ascii="宋体" w:hAnsi="宋体" w:cs="宋体"/>
        <w:b/>
        <w:color w:val="C00000"/>
      </w:rPr>
      <w:t xml:space="preserve">               </w:t>
    </w:r>
    <w:r>
      <w:rPr>
        <w:rFonts w:hint="eastAsia" w:ascii="宋体" w:hAnsi="宋体" w:cs="宋体"/>
        <w:b/>
        <w:color w:val="C00000"/>
        <w:lang w:val="en-US" w:eastAsia="zh-CN"/>
      </w:rPr>
      <w:t xml:space="preserve">                                                                                  </w:t>
    </w:r>
    <w:r>
      <w:rPr>
        <w:rFonts w:hint="eastAsia"/>
        <w:sz w:val="28"/>
        <w:szCs w:val="28"/>
      </w:rPr>
      <w:t>编号</w:t>
    </w:r>
    <w:r>
      <w:rPr>
        <w:rFonts w:hint="eastAsia" w:eastAsia="宋体"/>
        <w:sz w:val="28"/>
        <w:szCs w:val="28"/>
      </w:rPr>
      <w:t>：</w:t>
    </w:r>
    <w:r>
      <w:rPr>
        <w:rFonts w:hint="eastAsia"/>
        <w:color w:val="0070C0"/>
        <w:sz w:val="28"/>
        <w:szCs w:val="28"/>
        <w:lang w:eastAsia="zh-CN"/>
      </w:rPr>
      <w:t>SCZB2021-114-11</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both"/>
      <w:rPr>
        <w:rFonts w:hint="eastAsia" w:eastAsia="宋体"/>
        <w:lang w:eastAsia="zh-CN"/>
      </w:rPr>
    </w:pPr>
    <w:r>
      <w:drawing>
        <wp:anchor distT="0" distB="0" distL="114300" distR="114300" simplePos="0" relativeHeight="251664384" behindDoc="1" locked="0" layoutInCell="0" allowOverlap="1">
          <wp:simplePos x="0" y="0"/>
          <wp:positionH relativeFrom="margin">
            <wp:posOffset>478790</wp:posOffset>
          </wp:positionH>
          <wp:positionV relativeFrom="margin">
            <wp:posOffset>2422525</wp:posOffset>
          </wp:positionV>
          <wp:extent cx="4464050" cy="4110355"/>
          <wp:effectExtent l="0" t="0" r="12700" b="4445"/>
          <wp:wrapNone/>
          <wp:docPr id="7" name="WordPictureWatermark17478622" descr="嘉州"/>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ordPictureWatermark17478622" descr="嘉州"/>
                  <pic:cNvPicPr>
                    <a:picLocks noChangeAspect="1"/>
                  </pic:cNvPicPr>
                </pic:nvPicPr>
                <pic:blipFill>
                  <a:blip r:embed="rId1">
                    <a:lum bright="69998" contrast="-70001"/>
                  </a:blip>
                  <a:stretch>
                    <a:fillRect/>
                  </a:stretch>
                </pic:blipFill>
                <pic:spPr>
                  <a:xfrm>
                    <a:off x="0" y="0"/>
                    <a:ext cx="4464050" cy="4110355"/>
                  </a:xfrm>
                  <a:prstGeom prst="rect">
                    <a:avLst/>
                  </a:prstGeom>
                  <a:noFill/>
                  <a:ln>
                    <a:noFill/>
                  </a:ln>
                </pic:spPr>
              </pic:pic>
            </a:graphicData>
          </a:graphic>
        </wp:anchor>
      </w:drawing>
    </w:r>
    <w:r>
      <w:rPr>
        <w:rFonts w:hint="eastAsia"/>
      </w:rPr>
      <w:drawing>
        <wp:inline distT="0" distB="0" distL="114300" distR="114300">
          <wp:extent cx="276225" cy="254000"/>
          <wp:effectExtent l="0" t="0" r="9525" b="12700"/>
          <wp:docPr id="17" name="图片 18" descr="0ee14cd0ea7bc60b5c603948a83e1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8" descr="0ee14cd0ea7bc60b5c603948a83e1a1.png"/>
                  <pic:cNvPicPr>
                    <a:picLocks noChangeAspect="1"/>
                  </pic:cNvPicPr>
                </pic:nvPicPr>
                <pic:blipFill>
                  <a:blip r:embed="rId1"/>
                  <a:stretch>
                    <a:fillRect/>
                  </a:stretch>
                </pic:blipFill>
                <pic:spPr>
                  <a:xfrm>
                    <a:off x="0" y="0"/>
                    <a:ext cx="276225" cy="254000"/>
                  </a:xfrm>
                  <a:prstGeom prst="rect">
                    <a:avLst/>
                  </a:prstGeom>
                  <a:noFill/>
                  <a:ln>
                    <a:noFill/>
                  </a:ln>
                </pic:spPr>
              </pic:pic>
            </a:graphicData>
          </a:graphic>
        </wp:inline>
      </w:drawing>
    </w:r>
    <w:r>
      <w:rPr>
        <w:rFonts w:hint="eastAsia"/>
        <w:sz w:val="28"/>
        <w:szCs w:val="28"/>
      </w:rPr>
      <w:t>上</w:t>
    </w:r>
    <w:r>
      <w:rPr>
        <w:rFonts w:hint="eastAsia"/>
        <w:b/>
        <w:color w:val="C00000"/>
        <w:sz w:val="28"/>
        <w:szCs w:val="28"/>
      </w:rPr>
      <w:t>诚</w:t>
    </w:r>
    <w:r>
      <w:rPr>
        <w:rFonts w:hint="eastAsia"/>
        <w:sz w:val="28"/>
        <w:szCs w:val="28"/>
      </w:rPr>
      <w:t>招</w:t>
    </w:r>
    <w:r>
      <w:rPr>
        <w:rFonts w:hint="eastAsia"/>
        <w:b/>
        <w:color w:val="C00000"/>
        <w:sz w:val="28"/>
        <w:szCs w:val="28"/>
      </w:rPr>
      <w:t xml:space="preserve">标 </w:t>
    </w:r>
    <w:r>
      <w:rPr>
        <w:rFonts w:hint="eastAsia"/>
        <w:b/>
        <w:color w:val="C00000"/>
      </w:rPr>
      <w:t xml:space="preserve">         </w:t>
    </w:r>
    <w:r>
      <w:rPr>
        <w:rFonts w:hint="eastAsia" w:ascii="宋体" w:hAnsi="宋体" w:cs="宋体"/>
        <w:b/>
        <w:color w:val="C00000"/>
      </w:rPr>
      <w:t xml:space="preserve">               </w:t>
    </w:r>
    <w:r>
      <w:rPr>
        <w:rFonts w:hint="eastAsia" w:ascii="宋体" w:hAnsi="宋体" w:cs="宋体"/>
        <w:b/>
        <w:color w:val="C00000"/>
        <w:lang w:val="en-US" w:eastAsia="zh-CN"/>
      </w:rPr>
      <w:t xml:space="preserve">                   </w:t>
    </w:r>
    <w:r>
      <w:rPr>
        <w:rFonts w:hint="eastAsia"/>
        <w:sz w:val="28"/>
        <w:szCs w:val="28"/>
      </w:rPr>
      <w:t>编号</w:t>
    </w:r>
    <w:r>
      <w:rPr>
        <w:rFonts w:hint="eastAsia" w:eastAsia="宋体"/>
        <w:sz w:val="28"/>
        <w:szCs w:val="28"/>
      </w:rPr>
      <w:t>：</w:t>
    </w:r>
    <w:r>
      <w:rPr>
        <w:rFonts w:hint="eastAsia"/>
        <w:color w:val="0070C0"/>
        <w:sz w:val="28"/>
        <w:szCs w:val="28"/>
        <w:lang w:eastAsia="zh-CN"/>
      </w:rPr>
      <w:t>SCZB2021-114-11</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both"/>
      <w:rPr>
        <w:rFonts w:hint="eastAsia" w:eastAsia="宋体"/>
        <w:lang w:eastAsia="zh-CN"/>
      </w:rPr>
    </w:pPr>
    <w:r>
      <w:drawing>
        <wp:anchor distT="0" distB="0" distL="114300" distR="114300" simplePos="0" relativeHeight="251666432" behindDoc="1" locked="0" layoutInCell="0" allowOverlap="1">
          <wp:simplePos x="0" y="0"/>
          <wp:positionH relativeFrom="margin">
            <wp:posOffset>2357755</wp:posOffset>
          </wp:positionH>
          <wp:positionV relativeFrom="margin">
            <wp:posOffset>655955</wp:posOffset>
          </wp:positionV>
          <wp:extent cx="4464050" cy="4110355"/>
          <wp:effectExtent l="0" t="0" r="12700" b="4445"/>
          <wp:wrapNone/>
          <wp:docPr id="9" name="WordPictureWatermark17478622" descr="嘉州"/>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ordPictureWatermark17478622" descr="嘉州"/>
                  <pic:cNvPicPr>
                    <a:picLocks noChangeAspect="1"/>
                  </pic:cNvPicPr>
                </pic:nvPicPr>
                <pic:blipFill>
                  <a:blip r:embed="rId1">
                    <a:lum bright="69998" contrast="-70001"/>
                  </a:blip>
                  <a:stretch>
                    <a:fillRect/>
                  </a:stretch>
                </pic:blipFill>
                <pic:spPr>
                  <a:xfrm>
                    <a:off x="0" y="0"/>
                    <a:ext cx="4464050" cy="4110355"/>
                  </a:xfrm>
                  <a:prstGeom prst="rect">
                    <a:avLst/>
                  </a:prstGeom>
                  <a:noFill/>
                  <a:ln>
                    <a:noFill/>
                  </a:ln>
                </pic:spPr>
              </pic:pic>
            </a:graphicData>
          </a:graphic>
        </wp:anchor>
      </w:drawing>
    </w:r>
    <w:r>
      <w:rPr>
        <w:rFonts w:hint="eastAsia"/>
      </w:rPr>
      <w:drawing>
        <wp:inline distT="0" distB="0" distL="114300" distR="114300">
          <wp:extent cx="276225" cy="254000"/>
          <wp:effectExtent l="0" t="0" r="9525" b="12700"/>
          <wp:docPr id="18" name="图片 22" descr="0ee14cd0ea7bc60b5c603948a83e1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22" descr="0ee14cd0ea7bc60b5c603948a83e1a1.png"/>
                  <pic:cNvPicPr>
                    <a:picLocks noChangeAspect="1"/>
                  </pic:cNvPicPr>
                </pic:nvPicPr>
                <pic:blipFill>
                  <a:blip r:embed="rId1"/>
                  <a:stretch>
                    <a:fillRect/>
                  </a:stretch>
                </pic:blipFill>
                <pic:spPr>
                  <a:xfrm>
                    <a:off x="0" y="0"/>
                    <a:ext cx="276225" cy="254000"/>
                  </a:xfrm>
                  <a:prstGeom prst="rect">
                    <a:avLst/>
                  </a:prstGeom>
                  <a:noFill/>
                  <a:ln>
                    <a:noFill/>
                  </a:ln>
                </pic:spPr>
              </pic:pic>
            </a:graphicData>
          </a:graphic>
        </wp:inline>
      </w:drawing>
    </w:r>
    <w:r>
      <w:rPr>
        <w:rFonts w:hint="eastAsia"/>
        <w:sz w:val="28"/>
        <w:szCs w:val="28"/>
      </w:rPr>
      <w:t>上</w:t>
    </w:r>
    <w:r>
      <w:rPr>
        <w:rFonts w:hint="eastAsia"/>
        <w:b/>
        <w:color w:val="C00000"/>
        <w:sz w:val="28"/>
        <w:szCs w:val="28"/>
      </w:rPr>
      <w:t>诚</w:t>
    </w:r>
    <w:r>
      <w:rPr>
        <w:rFonts w:hint="eastAsia"/>
        <w:sz w:val="28"/>
        <w:szCs w:val="28"/>
      </w:rPr>
      <w:t>招</w:t>
    </w:r>
    <w:r>
      <w:rPr>
        <w:rFonts w:hint="eastAsia"/>
        <w:b/>
        <w:color w:val="C00000"/>
        <w:sz w:val="28"/>
        <w:szCs w:val="28"/>
      </w:rPr>
      <w:t xml:space="preserve">标 </w:t>
    </w:r>
    <w:r>
      <w:rPr>
        <w:rFonts w:hint="eastAsia"/>
        <w:b/>
        <w:color w:val="C00000"/>
      </w:rPr>
      <w:t xml:space="preserve">         </w:t>
    </w:r>
    <w:r>
      <w:rPr>
        <w:rFonts w:hint="eastAsia" w:ascii="宋体" w:hAnsi="宋体" w:cs="宋体"/>
        <w:b/>
        <w:color w:val="C00000"/>
      </w:rPr>
      <w:t xml:space="preserve">               </w:t>
    </w:r>
    <w:r>
      <w:rPr>
        <w:rFonts w:hint="eastAsia" w:ascii="宋体" w:hAnsi="宋体" w:cs="宋体"/>
        <w:b/>
        <w:color w:val="C00000"/>
        <w:lang w:val="en-US" w:eastAsia="zh-CN"/>
      </w:rPr>
      <w:t xml:space="preserve">                                                                                  </w:t>
    </w:r>
    <w:r>
      <w:rPr>
        <w:rFonts w:hint="eastAsia"/>
        <w:sz w:val="28"/>
        <w:szCs w:val="28"/>
      </w:rPr>
      <w:t>编号</w:t>
    </w:r>
    <w:r>
      <w:rPr>
        <w:rFonts w:hint="eastAsia" w:eastAsia="宋体"/>
        <w:sz w:val="28"/>
        <w:szCs w:val="28"/>
      </w:rPr>
      <w:t>：</w:t>
    </w:r>
    <w:r>
      <w:rPr>
        <w:rFonts w:hint="eastAsia"/>
        <w:color w:val="0070C0"/>
        <w:sz w:val="28"/>
        <w:szCs w:val="28"/>
        <w:lang w:eastAsia="zh-CN"/>
      </w:rPr>
      <w:t>SCZB2021-114-11</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both"/>
      <w:rPr>
        <w:rFonts w:hint="eastAsia" w:eastAsia="宋体"/>
        <w:lang w:eastAsia="zh-CN"/>
      </w:rPr>
    </w:pPr>
    <w:r>
      <w:drawing>
        <wp:anchor distT="0" distB="0" distL="114300" distR="114300" simplePos="0" relativeHeight="251665408" behindDoc="1" locked="0" layoutInCell="0" allowOverlap="1">
          <wp:simplePos x="0" y="0"/>
          <wp:positionH relativeFrom="margin">
            <wp:posOffset>478790</wp:posOffset>
          </wp:positionH>
          <wp:positionV relativeFrom="margin">
            <wp:posOffset>2422525</wp:posOffset>
          </wp:positionV>
          <wp:extent cx="4464050" cy="4110355"/>
          <wp:effectExtent l="0" t="0" r="12700" b="4445"/>
          <wp:wrapNone/>
          <wp:docPr id="8" name="WordPictureWatermark17478622" descr="嘉州"/>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ordPictureWatermark17478622" descr="嘉州"/>
                  <pic:cNvPicPr>
                    <a:picLocks noChangeAspect="1"/>
                  </pic:cNvPicPr>
                </pic:nvPicPr>
                <pic:blipFill>
                  <a:blip r:embed="rId1">
                    <a:lum bright="69998" contrast="-70001"/>
                  </a:blip>
                  <a:stretch>
                    <a:fillRect/>
                  </a:stretch>
                </pic:blipFill>
                <pic:spPr>
                  <a:xfrm>
                    <a:off x="0" y="0"/>
                    <a:ext cx="4464050" cy="4110355"/>
                  </a:xfrm>
                  <a:prstGeom prst="rect">
                    <a:avLst/>
                  </a:prstGeom>
                  <a:noFill/>
                  <a:ln>
                    <a:noFill/>
                  </a:ln>
                </pic:spPr>
              </pic:pic>
            </a:graphicData>
          </a:graphic>
        </wp:anchor>
      </w:drawing>
    </w:r>
    <w:r>
      <w:rPr>
        <w:rFonts w:hint="eastAsia"/>
      </w:rPr>
      <w:drawing>
        <wp:inline distT="0" distB="0" distL="114300" distR="114300">
          <wp:extent cx="276225" cy="254000"/>
          <wp:effectExtent l="0" t="0" r="9525" b="12700"/>
          <wp:docPr id="19" name="图片 21" descr="0ee14cd0ea7bc60b5c603948a83e1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21" descr="0ee14cd0ea7bc60b5c603948a83e1a1.png"/>
                  <pic:cNvPicPr>
                    <a:picLocks noChangeAspect="1"/>
                  </pic:cNvPicPr>
                </pic:nvPicPr>
                <pic:blipFill>
                  <a:blip r:embed="rId1"/>
                  <a:stretch>
                    <a:fillRect/>
                  </a:stretch>
                </pic:blipFill>
                <pic:spPr>
                  <a:xfrm>
                    <a:off x="0" y="0"/>
                    <a:ext cx="276225" cy="254000"/>
                  </a:xfrm>
                  <a:prstGeom prst="rect">
                    <a:avLst/>
                  </a:prstGeom>
                  <a:noFill/>
                  <a:ln>
                    <a:noFill/>
                  </a:ln>
                </pic:spPr>
              </pic:pic>
            </a:graphicData>
          </a:graphic>
        </wp:inline>
      </w:drawing>
    </w:r>
    <w:r>
      <w:rPr>
        <w:rFonts w:hint="eastAsia"/>
        <w:sz w:val="28"/>
        <w:szCs w:val="28"/>
      </w:rPr>
      <w:t>上</w:t>
    </w:r>
    <w:r>
      <w:rPr>
        <w:rFonts w:hint="eastAsia"/>
        <w:b/>
        <w:color w:val="C00000"/>
        <w:sz w:val="28"/>
        <w:szCs w:val="28"/>
      </w:rPr>
      <w:t>诚</w:t>
    </w:r>
    <w:r>
      <w:rPr>
        <w:rFonts w:hint="eastAsia"/>
        <w:sz w:val="28"/>
        <w:szCs w:val="28"/>
      </w:rPr>
      <w:t>招</w:t>
    </w:r>
    <w:r>
      <w:rPr>
        <w:rFonts w:hint="eastAsia"/>
        <w:b/>
        <w:color w:val="C00000"/>
        <w:sz w:val="28"/>
        <w:szCs w:val="28"/>
      </w:rPr>
      <w:t xml:space="preserve">标 </w:t>
    </w:r>
    <w:r>
      <w:rPr>
        <w:rFonts w:hint="eastAsia"/>
        <w:b/>
        <w:color w:val="C00000"/>
      </w:rPr>
      <w:t xml:space="preserve">         </w:t>
    </w:r>
    <w:r>
      <w:rPr>
        <w:rFonts w:hint="eastAsia" w:ascii="宋体" w:hAnsi="宋体" w:cs="宋体"/>
        <w:b/>
        <w:color w:val="C00000"/>
      </w:rPr>
      <w:t xml:space="preserve">               </w:t>
    </w:r>
    <w:r>
      <w:rPr>
        <w:rFonts w:hint="eastAsia" w:ascii="宋体" w:hAnsi="宋体" w:cs="宋体"/>
        <w:b/>
        <w:color w:val="C00000"/>
        <w:lang w:val="en-US" w:eastAsia="zh-CN"/>
      </w:rPr>
      <w:t xml:space="preserve">                   </w:t>
    </w:r>
    <w:r>
      <w:rPr>
        <w:rFonts w:hint="eastAsia"/>
        <w:sz w:val="28"/>
        <w:szCs w:val="28"/>
      </w:rPr>
      <w:t>编号</w:t>
    </w:r>
    <w:r>
      <w:rPr>
        <w:rFonts w:hint="eastAsia" w:eastAsia="宋体"/>
        <w:sz w:val="28"/>
        <w:szCs w:val="28"/>
      </w:rPr>
      <w:t>：</w:t>
    </w:r>
    <w:r>
      <w:rPr>
        <w:rFonts w:hint="eastAsia"/>
        <w:color w:val="0070C0"/>
        <w:sz w:val="28"/>
        <w:szCs w:val="28"/>
        <w:lang w:eastAsia="zh-CN"/>
      </w:rPr>
      <w:t>SCZB2021-114-11</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both"/>
      <w:rPr>
        <w:rFonts w:hint="eastAsia" w:eastAsia="宋体"/>
        <w:lang w:eastAsia="zh-CN"/>
      </w:rPr>
    </w:pPr>
    <w:r>
      <w:drawing>
        <wp:anchor distT="0" distB="0" distL="114300" distR="114300" simplePos="0" relativeHeight="251660288" behindDoc="1" locked="0" layoutInCell="0" allowOverlap="1">
          <wp:simplePos x="0" y="0"/>
          <wp:positionH relativeFrom="margin">
            <wp:posOffset>1005205</wp:posOffset>
          </wp:positionH>
          <wp:positionV relativeFrom="margin">
            <wp:posOffset>2423160</wp:posOffset>
          </wp:positionV>
          <wp:extent cx="4464050" cy="4110355"/>
          <wp:effectExtent l="0" t="0" r="12700" b="4445"/>
          <wp:wrapNone/>
          <wp:docPr id="3" name="WordPictureWatermark17478622" descr="嘉州"/>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PictureWatermark17478622" descr="嘉州"/>
                  <pic:cNvPicPr>
                    <a:picLocks noChangeAspect="1"/>
                  </pic:cNvPicPr>
                </pic:nvPicPr>
                <pic:blipFill>
                  <a:blip r:embed="rId1">
                    <a:lum bright="69998" contrast="-70001"/>
                  </a:blip>
                  <a:stretch>
                    <a:fillRect/>
                  </a:stretch>
                </pic:blipFill>
                <pic:spPr>
                  <a:xfrm>
                    <a:off x="0" y="0"/>
                    <a:ext cx="4464050" cy="4110355"/>
                  </a:xfrm>
                  <a:prstGeom prst="rect">
                    <a:avLst/>
                  </a:prstGeom>
                  <a:noFill/>
                  <a:ln>
                    <a:noFill/>
                  </a:ln>
                </pic:spPr>
              </pic:pic>
            </a:graphicData>
          </a:graphic>
        </wp:anchor>
      </w:drawing>
    </w:r>
    <w:r>
      <w:rPr>
        <w:rFonts w:hint="eastAsia"/>
      </w:rPr>
      <w:drawing>
        <wp:inline distT="0" distB="0" distL="114300" distR="114300">
          <wp:extent cx="276225" cy="254000"/>
          <wp:effectExtent l="0" t="0" r="9525" b="12700"/>
          <wp:docPr id="20" name="图片 12" descr="0ee14cd0ea7bc60b5c603948a83e1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2" descr="0ee14cd0ea7bc60b5c603948a83e1a1.png"/>
                  <pic:cNvPicPr>
                    <a:picLocks noChangeAspect="1"/>
                  </pic:cNvPicPr>
                </pic:nvPicPr>
                <pic:blipFill>
                  <a:blip r:embed="rId1"/>
                  <a:stretch>
                    <a:fillRect/>
                  </a:stretch>
                </pic:blipFill>
                <pic:spPr>
                  <a:xfrm>
                    <a:off x="0" y="0"/>
                    <a:ext cx="276225" cy="254000"/>
                  </a:xfrm>
                  <a:prstGeom prst="rect">
                    <a:avLst/>
                  </a:prstGeom>
                  <a:noFill/>
                  <a:ln>
                    <a:noFill/>
                  </a:ln>
                </pic:spPr>
              </pic:pic>
            </a:graphicData>
          </a:graphic>
        </wp:inline>
      </w:drawing>
    </w:r>
    <w:r>
      <w:rPr>
        <w:rFonts w:hint="eastAsia"/>
        <w:sz w:val="28"/>
        <w:szCs w:val="28"/>
      </w:rPr>
      <w:t>上</w:t>
    </w:r>
    <w:r>
      <w:rPr>
        <w:rFonts w:hint="eastAsia"/>
        <w:b/>
        <w:color w:val="C00000"/>
        <w:sz w:val="28"/>
        <w:szCs w:val="28"/>
      </w:rPr>
      <w:t>诚</w:t>
    </w:r>
    <w:r>
      <w:rPr>
        <w:rFonts w:hint="eastAsia"/>
        <w:sz w:val="28"/>
        <w:szCs w:val="28"/>
      </w:rPr>
      <w:t>招</w:t>
    </w:r>
    <w:r>
      <w:rPr>
        <w:rFonts w:hint="eastAsia"/>
        <w:b/>
        <w:color w:val="C00000"/>
        <w:sz w:val="28"/>
        <w:szCs w:val="28"/>
      </w:rPr>
      <w:t xml:space="preserve">标 </w:t>
    </w:r>
    <w:r>
      <w:rPr>
        <w:rFonts w:hint="eastAsia"/>
        <w:b/>
        <w:color w:val="C00000"/>
      </w:rPr>
      <w:t xml:space="preserve">         </w:t>
    </w:r>
    <w:r>
      <w:rPr>
        <w:rFonts w:hint="eastAsia" w:ascii="宋体" w:hAnsi="宋体" w:cs="宋体"/>
        <w:b/>
        <w:color w:val="C00000"/>
      </w:rPr>
      <w:t xml:space="preserve">               </w:t>
    </w:r>
    <w:r>
      <w:rPr>
        <w:rFonts w:hint="eastAsia" w:ascii="宋体" w:hAnsi="宋体" w:cs="宋体"/>
        <w:b/>
        <w:color w:val="C00000"/>
        <w:lang w:val="en-US" w:eastAsia="zh-CN"/>
      </w:rPr>
      <w:t xml:space="preserve">                                  </w:t>
    </w:r>
    <w:r>
      <w:rPr>
        <w:rFonts w:hint="eastAsia"/>
        <w:sz w:val="28"/>
        <w:szCs w:val="28"/>
      </w:rPr>
      <w:t>编号</w:t>
    </w:r>
    <w:r>
      <w:rPr>
        <w:rFonts w:hint="eastAsia" w:eastAsia="宋体"/>
        <w:sz w:val="28"/>
        <w:szCs w:val="28"/>
      </w:rPr>
      <w:t>：</w:t>
    </w:r>
    <w:r>
      <w:rPr>
        <w:rFonts w:hint="eastAsia"/>
        <w:color w:val="0070C0"/>
        <w:sz w:val="28"/>
        <w:szCs w:val="28"/>
        <w:lang w:eastAsia="zh-CN"/>
      </w:rPr>
      <w:t>SCZB2021-114-11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DBDB21"/>
    <w:multiLevelType w:val="singleLevel"/>
    <w:tmpl w:val="9BDBDB21"/>
    <w:lvl w:ilvl="0" w:tentative="0">
      <w:start w:val="2"/>
      <w:numFmt w:val="decimal"/>
      <w:lvlText w:val="%1."/>
      <w:lvlJc w:val="left"/>
      <w:pPr>
        <w:tabs>
          <w:tab w:val="left" w:pos="312"/>
        </w:tabs>
      </w:pPr>
    </w:lvl>
  </w:abstractNum>
  <w:abstractNum w:abstractNumId="1">
    <w:nsid w:val="57114CC8"/>
    <w:multiLevelType w:val="singleLevel"/>
    <w:tmpl w:val="57114CC8"/>
    <w:lvl w:ilvl="0" w:tentative="0">
      <w:start w:val="1"/>
      <w:numFmt w:val="chineseCounting"/>
      <w:suff w:val="nothing"/>
      <w:lvlText w:val="%1、"/>
      <w:lvlJc w:val="left"/>
      <w:rPr>
        <w:rFonts w:hint="eastAsia"/>
      </w:rPr>
    </w:lvl>
  </w:abstractNum>
  <w:abstractNum w:abstractNumId="2">
    <w:nsid w:val="5C2D53F7"/>
    <w:multiLevelType w:val="singleLevel"/>
    <w:tmpl w:val="5C2D53F7"/>
    <w:lvl w:ilvl="0" w:tentative="0">
      <w:start w:val="4"/>
      <w:numFmt w:val="decimal"/>
      <w:suff w:val="nothing"/>
      <w:lvlText w:val="%1、"/>
      <w:lvlJc w:val="left"/>
    </w:lvl>
  </w:abstractNum>
  <w:abstractNum w:abstractNumId="3">
    <w:nsid w:val="6B0633F4"/>
    <w:multiLevelType w:val="singleLevel"/>
    <w:tmpl w:val="6B0633F4"/>
    <w:lvl w:ilvl="0" w:tentative="0">
      <w:start w:val="1"/>
      <w:numFmt w:val="chineseCounting"/>
      <w:suff w:val="nothing"/>
      <w:lvlText w:val="%1、"/>
      <w:lvlJc w:val="left"/>
      <w:rPr>
        <w:rFonts w:hint="eastAsia"/>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2CC"/>
    <w:rsid w:val="00001660"/>
    <w:rsid w:val="00004B89"/>
    <w:rsid w:val="00013385"/>
    <w:rsid w:val="0001438F"/>
    <w:rsid w:val="00014483"/>
    <w:rsid w:val="00015AD4"/>
    <w:rsid w:val="000176E8"/>
    <w:rsid w:val="00021F2A"/>
    <w:rsid w:val="00022084"/>
    <w:rsid w:val="000222FA"/>
    <w:rsid w:val="0002293A"/>
    <w:rsid w:val="00023E17"/>
    <w:rsid w:val="000246A1"/>
    <w:rsid w:val="00024A16"/>
    <w:rsid w:val="00026E80"/>
    <w:rsid w:val="00030DE6"/>
    <w:rsid w:val="00031286"/>
    <w:rsid w:val="00031558"/>
    <w:rsid w:val="00032335"/>
    <w:rsid w:val="00032783"/>
    <w:rsid w:val="00035948"/>
    <w:rsid w:val="000408C4"/>
    <w:rsid w:val="00041FE4"/>
    <w:rsid w:val="000451F8"/>
    <w:rsid w:val="000462B4"/>
    <w:rsid w:val="00046697"/>
    <w:rsid w:val="0004677D"/>
    <w:rsid w:val="00047873"/>
    <w:rsid w:val="00050590"/>
    <w:rsid w:val="00051366"/>
    <w:rsid w:val="000523DF"/>
    <w:rsid w:val="000526C6"/>
    <w:rsid w:val="00052B12"/>
    <w:rsid w:val="00053337"/>
    <w:rsid w:val="00054BA4"/>
    <w:rsid w:val="00055034"/>
    <w:rsid w:val="00055C21"/>
    <w:rsid w:val="000567A9"/>
    <w:rsid w:val="00056979"/>
    <w:rsid w:val="00057397"/>
    <w:rsid w:val="00061464"/>
    <w:rsid w:val="0006243C"/>
    <w:rsid w:val="0006264C"/>
    <w:rsid w:val="000657E0"/>
    <w:rsid w:val="0006634F"/>
    <w:rsid w:val="0006738D"/>
    <w:rsid w:val="000727F2"/>
    <w:rsid w:val="000731F0"/>
    <w:rsid w:val="000739F4"/>
    <w:rsid w:val="00073B7E"/>
    <w:rsid w:val="00074138"/>
    <w:rsid w:val="000743DD"/>
    <w:rsid w:val="0007588A"/>
    <w:rsid w:val="00081A37"/>
    <w:rsid w:val="00082B75"/>
    <w:rsid w:val="000834B0"/>
    <w:rsid w:val="000839BF"/>
    <w:rsid w:val="00084183"/>
    <w:rsid w:val="0008602F"/>
    <w:rsid w:val="000867B4"/>
    <w:rsid w:val="00086A4E"/>
    <w:rsid w:val="00090600"/>
    <w:rsid w:val="00090A00"/>
    <w:rsid w:val="00092B4C"/>
    <w:rsid w:val="000932AA"/>
    <w:rsid w:val="00093ABA"/>
    <w:rsid w:val="000958DC"/>
    <w:rsid w:val="000962DA"/>
    <w:rsid w:val="000A1518"/>
    <w:rsid w:val="000A1D01"/>
    <w:rsid w:val="000A2A84"/>
    <w:rsid w:val="000A32C6"/>
    <w:rsid w:val="000A3D02"/>
    <w:rsid w:val="000A3D83"/>
    <w:rsid w:val="000A4196"/>
    <w:rsid w:val="000A42C7"/>
    <w:rsid w:val="000A4B2E"/>
    <w:rsid w:val="000A4EA5"/>
    <w:rsid w:val="000A7857"/>
    <w:rsid w:val="000B07DD"/>
    <w:rsid w:val="000B0E0C"/>
    <w:rsid w:val="000B0F4B"/>
    <w:rsid w:val="000B1C2C"/>
    <w:rsid w:val="000B58C4"/>
    <w:rsid w:val="000B7FD8"/>
    <w:rsid w:val="000C00DD"/>
    <w:rsid w:val="000C0146"/>
    <w:rsid w:val="000C22DB"/>
    <w:rsid w:val="000C2EFC"/>
    <w:rsid w:val="000C3B13"/>
    <w:rsid w:val="000C405E"/>
    <w:rsid w:val="000C4129"/>
    <w:rsid w:val="000C4762"/>
    <w:rsid w:val="000C562F"/>
    <w:rsid w:val="000C5D2D"/>
    <w:rsid w:val="000C5FC0"/>
    <w:rsid w:val="000D03B4"/>
    <w:rsid w:val="000D0F0A"/>
    <w:rsid w:val="000D1724"/>
    <w:rsid w:val="000D319D"/>
    <w:rsid w:val="000D4073"/>
    <w:rsid w:val="000D4EFB"/>
    <w:rsid w:val="000D705A"/>
    <w:rsid w:val="000D710C"/>
    <w:rsid w:val="000E0A69"/>
    <w:rsid w:val="000E583C"/>
    <w:rsid w:val="000E6476"/>
    <w:rsid w:val="000E6CD7"/>
    <w:rsid w:val="000F422B"/>
    <w:rsid w:val="000F45A9"/>
    <w:rsid w:val="000F6854"/>
    <w:rsid w:val="00100B7D"/>
    <w:rsid w:val="00100C85"/>
    <w:rsid w:val="00100FCD"/>
    <w:rsid w:val="0010167E"/>
    <w:rsid w:val="00101CB5"/>
    <w:rsid w:val="001033D2"/>
    <w:rsid w:val="00105014"/>
    <w:rsid w:val="0010666F"/>
    <w:rsid w:val="001114EB"/>
    <w:rsid w:val="001116C7"/>
    <w:rsid w:val="00111F41"/>
    <w:rsid w:val="00114DE5"/>
    <w:rsid w:val="00114EBA"/>
    <w:rsid w:val="001150A5"/>
    <w:rsid w:val="001212C2"/>
    <w:rsid w:val="0012276E"/>
    <w:rsid w:val="001239E7"/>
    <w:rsid w:val="00123E53"/>
    <w:rsid w:val="00123FC0"/>
    <w:rsid w:val="00126265"/>
    <w:rsid w:val="00126D87"/>
    <w:rsid w:val="00131F14"/>
    <w:rsid w:val="001329EB"/>
    <w:rsid w:val="001345C8"/>
    <w:rsid w:val="0013590F"/>
    <w:rsid w:val="00136485"/>
    <w:rsid w:val="00136D53"/>
    <w:rsid w:val="00141A54"/>
    <w:rsid w:val="00142470"/>
    <w:rsid w:val="0014425B"/>
    <w:rsid w:val="001451F2"/>
    <w:rsid w:val="001464DD"/>
    <w:rsid w:val="001500D3"/>
    <w:rsid w:val="00150BFF"/>
    <w:rsid w:val="00151441"/>
    <w:rsid w:val="00152074"/>
    <w:rsid w:val="00153D4C"/>
    <w:rsid w:val="0015550E"/>
    <w:rsid w:val="00156466"/>
    <w:rsid w:val="00156D44"/>
    <w:rsid w:val="001575FD"/>
    <w:rsid w:val="00161AEF"/>
    <w:rsid w:val="00162078"/>
    <w:rsid w:val="0016341A"/>
    <w:rsid w:val="001648CD"/>
    <w:rsid w:val="001652F8"/>
    <w:rsid w:val="00165833"/>
    <w:rsid w:val="00167ED2"/>
    <w:rsid w:val="00170C8C"/>
    <w:rsid w:val="001746B3"/>
    <w:rsid w:val="00175AEB"/>
    <w:rsid w:val="001763A5"/>
    <w:rsid w:val="001836F5"/>
    <w:rsid w:val="0018382C"/>
    <w:rsid w:val="0018390E"/>
    <w:rsid w:val="00183F9B"/>
    <w:rsid w:val="00185A39"/>
    <w:rsid w:val="00185F2C"/>
    <w:rsid w:val="00186A43"/>
    <w:rsid w:val="00186AEA"/>
    <w:rsid w:val="001876EA"/>
    <w:rsid w:val="00187C36"/>
    <w:rsid w:val="00187D88"/>
    <w:rsid w:val="0019037D"/>
    <w:rsid w:val="00193802"/>
    <w:rsid w:val="00193E56"/>
    <w:rsid w:val="001961BF"/>
    <w:rsid w:val="00196A94"/>
    <w:rsid w:val="00196B7A"/>
    <w:rsid w:val="001974BF"/>
    <w:rsid w:val="0019756E"/>
    <w:rsid w:val="001A0BE4"/>
    <w:rsid w:val="001A4D34"/>
    <w:rsid w:val="001A67F1"/>
    <w:rsid w:val="001A761A"/>
    <w:rsid w:val="001B053F"/>
    <w:rsid w:val="001B1F0F"/>
    <w:rsid w:val="001B22E9"/>
    <w:rsid w:val="001B334A"/>
    <w:rsid w:val="001B3E78"/>
    <w:rsid w:val="001B4B2D"/>
    <w:rsid w:val="001C2CAE"/>
    <w:rsid w:val="001C4A5B"/>
    <w:rsid w:val="001C5AF6"/>
    <w:rsid w:val="001D0F62"/>
    <w:rsid w:val="001D2331"/>
    <w:rsid w:val="001D3913"/>
    <w:rsid w:val="001E0521"/>
    <w:rsid w:val="001E0CB9"/>
    <w:rsid w:val="001E148C"/>
    <w:rsid w:val="001E3B05"/>
    <w:rsid w:val="001E5BB0"/>
    <w:rsid w:val="001E6EBF"/>
    <w:rsid w:val="001E6EC9"/>
    <w:rsid w:val="001E6EF9"/>
    <w:rsid w:val="001F035E"/>
    <w:rsid w:val="001F1E7D"/>
    <w:rsid w:val="001F2E29"/>
    <w:rsid w:val="001F492D"/>
    <w:rsid w:val="001F64F5"/>
    <w:rsid w:val="001F79FC"/>
    <w:rsid w:val="001F7DBD"/>
    <w:rsid w:val="00203068"/>
    <w:rsid w:val="00205336"/>
    <w:rsid w:val="00206D18"/>
    <w:rsid w:val="0021013C"/>
    <w:rsid w:val="002120D0"/>
    <w:rsid w:val="002125E6"/>
    <w:rsid w:val="00215638"/>
    <w:rsid w:val="0021668E"/>
    <w:rsid w:val="00220283"/>
    <w:rsid w:val="00224333"/>
    <w:rsid w:val="00224CDC"/>
    <w:rsid w:val="002270B2"/>
    <w:rsid w:val="00230304"/>
    <w:rsid w:val="00230D10"/>
    <w:rsid w:val="002320BC"/>
    <w:rsid w:val="002332EA"/>
    <w:rsid w:val="002342C9"/>
    <w:rsid w:val="00241AF6"/>
    <w:rsid w:val="00242277"/>
    <w:rsid w:val="00244015"/>
    <w:rsid w:val="0024529B"/>
    <w:rsid w:val="00245E6C"/>
    <w:rsid w:val="002470DA"/>
    <w:rsid w:val="0025006F"/>
    <w:rsid w:val="00250692"/>
    <w:rsid w:val="002509D0"/>
    <w:rsid w:val="002510B3"/>
    <w:rsid w:val="00252DDB"/>
    <w:rsid w:val="0025359C"/>
    <w:rsid w:val="002554B2"/>
    <w:rsid w:val="00255D4B"/>
    <w:rsid w:val="00262A61"/>
    <w:rsid w:val="00263B9A"/>
    <w:rsid w:val="00265F18"/>
    <w:rsid w:val="002665C5"/>
    <w:rsid w:val="002703E3"/>
    <w:rsid w:val="00272326"/>
    <w:rsid w:val="0027252A"/>
    <w:rsid w:val="00277B58"/>
    <w:rsid w:val="00280D8F"/>
    <w:rsid w:val="00281347"/>
    <w:rsid w:val="002857AA"/>
    <w:rsid w:val="0029048E"/>
    <w:rsid w:val="00290AEB"/>
    <w:rsid w:val="00291539"/>
    <w:rsid w:val="00292632"/>
    <w:rsid w:val="00294EBC"/>
    <w:rsid w:val="0029626C"/>
    <w:rsid w:val="00297B8B"/>
    <w:rsid w:val="00297D0C"/>
    <w:rsid w:val="002A0B7A"/>
    <w:rsid w:val="002A0C3D"/>
    <w:rsid w:val="002A0C82"/>
    <w:rsid w:val="002A1E56"/>
    <w:rsid w:val="002A4317"/>
    <w:rsid w:val="002A7D03"/>
    <w:rsid w:val="002B067F"/>
    <w:rsid w:val="002B06DF"/>
    <w:rsid w:val="002B3263"/>
    <w:rsid w:val="002B3FE9"/>
    <w:rsid w:val="002B4920"/>
    <w:rsid w:val="002B5EB0"/>
    <w:rsid w:val="002B6D25"/>
    <w:rsid w:val="002B7D1D"/>
    <w:rsid w:val="002C0169"/>
    <w:rsid w:val="002C0185"/>
    <w:rsid w:val="002C0964"/>
    <w:rsid w:val="002C2154"/>
    <w:rsid w:val="002C3905"/>
    <w:rsid w:val="002C67ED"/>
    <w:rsid w:val="002C7DDE"/>
    <w:rsid w:val="002D2A3C"/>
    <w:rsid w:val="002D44CE"/>
    <w:rsid w:val="002D5D7E"/>
    <w:rsid w:val="002D6435"/>
    <w:rsid w:val="002D73AE"/>
    <w:rsid w:val="002E1456"/>
    <w:rsid w:val="002E2016"/>
    <w:rsid w:val="002E372F"/>
    <w:rsid w:val="002E38A1"/>
    <w:rsid w:val="002E53EC"/>
    <w:rsid w:val="002E7B45"/>
    <w:rsid w:val="002F0D48"/>
    <w:rsid w:val="002F3919"/>
    <w:rsid w:val="002F5A38"/>
    <w:rsid w:val="002F797B"/>
    <w:rsid w:val="00302602"/>
    <w:rsid w:val="0030262F"/>
    <w:rsid w:val="00303C8B"/>
    <w:rsid w:val="00306772"/>
    <w:rsid w:val="00306A59"/>
    <w:rsid w:val="00306EED"/>
    <w:rsid w:val="00306F89"/>
    <w:rsid w:val="00311669"/>
    <w:rsid w:val="0031253B"/>
    <w:rsid w:val="00314009"/>
    <w:rsid w:val="00315A72"/>
    <w:rsid w:val="0031795E"/>
    <w:rsid w:val="00321BCE"/>
    <w:rsid w:val="003230A0"/>
    <w:rsid w:val="00323546"/>
    <w:rsid w:val="0032451F"/>
    <w:rsid w:val="003245A1"/>
    <w:rsid w:val="00327B03"/>
    <w:rsid w:val="00331FC6"/>
    <w:rsid w:val="0033261E"/>
    <w:rsid w:val="003331D2"/>
    <w:rsid w:val="00334A11"/>
    <w:rsid w:val="00335BD1"/>
    <w:rsid w:val="003419CA"/>
    <w:rsid w:val="00342078"/>
    <w:rsid w:val="00343E79"/>
    <w:rsid w:val="00346A47"/>
    <w:rsid w:val="0035067D"/>
    <w:rsid w:val="00351E9C"/>
    <w:rsid w:val="00352BE5"/>
    <w:rsid w:val="003534C0"/>
    <w:rsid w:val="00354318"/>
    <w:rsid w:val="00354A64"/>
    <w:rsid w:val="00354A79"/>
    <w:rsid w:val="00355FC0"/>
    <w:rsid w:val="00356142"/>
    <w:rsid w:val="00356AD1"/>
    <w:rsid w:val="00361262"/>
    <w:rsid w:val="00361C9E"/>
    <w:rsid w:val="00364647"/>
    <w:rsid w:val="0037029D"/>
    <w:rsid w:val="00370C8A"/>
    <w:rsid w:val="0037288F"/>
    <w:rsid w:val="00372E53"/>
    <w:rsid w:val="00373951"/>
    <w:rsid w:val="0037405F"/>
    <w:rsid w:val="00375F76"/>
    <w:rsid w:val="0037714C"/>
    <w:rsid w:val="00381E2B"/>
    <w:rsid w:val="00382A01"/>
    <w:rsid w:val="00383BFA"/>
    <w:rsid w:val="00384FE6"/>
    <w:rsid w:val="003851CE"/>
    <w:rsid w:val="00386948"/>
    <w:rsid w:val="003924E0"/>
    <w:rsid w:val="00394101"/>
    <w:rsid w:val="00395323"/>
    <w:rsid w:val="00395A66"/>
    <w:rsid w:val="0039654A"/>
    <w:rsid w:val="0039658A"/>
    <w:rsid w:val="00396685"/>
    <w:rsid w:val="003A44B1"/>
    <w:rsid w:val="003B035C"/>
    <w:rsid w:val="003B07A2"/>
    <w:rsid w:val="003B0FE8"/>
    <w:rsid w:val="003B1AB5"/>
    <w:rsid w:val="003B1E98"/>
    <w:rsid w:val="003B22D9"/>
    <w:rsid w:val="003B3290"/>
    <w:rsid w:val="003B3755"/>
    <w:rsid w:val="003B4511"/>
    <w:rsid w:val="003B4C27"/>
    <w:rsid w:val="003B6F87"/>
    <w:rsid w:val="003C0054"/>
    <w:rsid w:val="003C0851"/>
    <w:rsid w:val="003C14AB"/>
    <w:rsid w:val="003C1E7C"/>
    <w:rsid w:val="003C668B"/>
    <w:rsid w:val="003D1437"/>
    <w:rsid w:val="003D3B7C"/>
    <w:rsid w:val="003D629B"/>
    <w:rsid w:val="003D6FFA"/>
    <w:rsid w:val="003D72B6"/>
    <w:rsid w:val="003E35F5"/>
    <w:rsid w:val="003E44CB"/>
    <w:rsid w:val="003E5C6E"/>
    <w:rsid w:val="003F2938"/>
    <w:rsid w:val="003F4247"/>
    <w:rsid w:val="003F4F88"/>
    <w:rsid w:val="003F7462"/>
    <w:rsid w:val="00400273"/>
    <w:rsid w:val="00400415"/>
    <w:rsid w:val="00400F8F"/>
    <w:rsid w:val="00401075"/>
    <w:rsid w:val="00403397"/>
    <w:rsid w:val="00404202"/>
    <w:rsid w:val="00405597"/>
    <w:rsid w:val="004056A0"/>
    <w:rsid w:val="00406C2F"/>
    <w:rsid w:val="004071DA"/>
    <w:rsid w:val="0041210C"/>
    <w:rsid w:val="00420862"/>
    <w:rsid w:val="00420880"/>
    <w:rsid w:val="00421009"/>
    <w:rsid w:val="004233F9"/>
    <w:rsid w:val="0042372A"/>
    <w:rsid w:val="004259A8"/>
    <w:rsid w:val="00425ACB"/>
    <w:rsid w:val="00425E38"/>
    <w:rsid w:val="00427793"/>
    <w:rsid w:val="004277FA"/>
    <w:rsid w:val="00430020"/>
    <w:rsid w:val="004347BF"/>
    <w:rsid w:val="00434EDB"/>
    <w:rsid w:val="00436108"/>
    <w:rsid w:val="004368E1"/>
    <w:rsid w:val="00436A1E"/>
    <w:rsid w:val="00437349"/>
    <w:rsid w:val="00437F68"/>
    <w:rsid w:val="00440010"/>
    <w:rsid w:val="00441691"/>
    <w:rsid w:val="00442203"/>
    <w:rsid w:val="004440D6"/>
    <w:rsid w:val="0044451B"/>
    <w:rsid w:val="00446C23"/>
    <w:rsid w:val="00447598"/>
    <w:rsid w:val="00447F5D"/>
    <w:rsid w:val="00451934"/>
    <w:rsid w:val="004522CD"/>
    <w:rsid w:val="00453DA2"/>
    <w:rsid w:val="00454103"/>
    <w:rsid w:val="004569C9"/>
    <w:rsid w:val="00457964"/>
    <w:rsid w:val="004643AF"/>
    <w:rsid w:val="00464C62"/>
    <w:rsid w:val="00465A54"/>
    <w:rsid w:val="004677D8"/>
    <w:rsid w:val="00472927"/>
    <w:rsid w:val="00474121"/>
    <w:rsid w:val="004746B7"/>
    <w:rsid w:val="00474A2F"/>
    <w:rsid w:val="004753B1"/>
    <w:rsid w:val="00476556"/>
    <w:rsid w:val="004837E8"/>
    <w:rsid w:val="00484A3D"/>
    <w:rsid w:val="0048581D"/>
    <w:rsid w:val="004859C3"/>
    <w:rsid w:val="00485EDF"/>
    <w:rsid w:val="00490A1F"/>
    <w:rsid w:val="004924E2"/>
    <w:rsid w:val="0049282E"/>
    <w:rsid w:val="0049425B"/>
    <w:rsid w:val="00494369"/>
    <w:rsid w:val="004967DA"/>
    <w:rsid w:val="004A0510"/>
    <w:rsid w:val="004A11B8"/>
    <w:rsid w:val="004A2B4F"/>
    <w:rsid w:val="004A6596"/>
    <w:rsid w:val="004A7ED0"/>
    <w:rsid w:val="004B1CB6"/>
    <w:rsid w:val="004B2E17"/>
    <w:rsid w:val="004B31F5"/>
    <w:rsid w:val="004B42C6"/>
    <w:rsid w:val="004B46E7"/>
    <w:rsid w:val="004B4E67"/>
    <w:rsid w:val="004B56B6"/>
    <w:rsid w:val="004B58B4"/>
    <w:rsid w:val="004B7913"/>
    <w:rsid w:val="004B7CD4"/>
    <w:rsid w:val="004C1A76"/>
    <w:rsid w:val="004C2D18"/>
    <w:rsid w:val="004C3CC5"/>
    <w:rsid w:val="004C5A8D"/>
    <w:rsid w:val="004D17B5"/>
    <w:rsid w:val="004D1CAF"/>
    <w:rsid w:val="004D1D4C"/>
    <w:rsid w:val="004D2D2B"/>
    <w:rsid w:val="004D438D"/>
    <w:rsid w:val="004D6AA0"/>
    <w:rsid w:val="004D6EA3"/>
    <w:rsid w:val="004D7C5A"/>
    <w:rsid w:val="004E095F"/>
    <w:rsid w:val="004E0DC1"/>
    <w:rsid w:val="004E2BA2"/>
    <w:rsid w:val="004E3AD2"/>
    <w:rsid w:val="004E4ECE"/>
    <w:rsid w:val="004E77BC"/>
    <w:rsid w:val="004E7C5E"/>
    <w:rsid w:val="004F053A"/>
    <w:rsid w:val="004F2BA1"/>
    <w:rsid w:val="004F4A10"/>
    <w:rsid w:val="004F6640"/>
    <w:rsid w:val="004F6D0A"/>
    <w:rsid w:val="00500450"/>
    <w:rsid w:val="005023EE"/>
    <w:rsid w:val="00503CA8"/>
    <w:rsid w:val="0051137A"/>
    <w:rsid w:val="00511759"/>
    <w:rsid w:val="00512F35"/>
    <w:rsid w:val="00515F84"/>
    <w:rsid w:val="00516884"/>
    <w:rsid w:val="00516E92"/>
    <w:rsid w:val="0051796C"/>
    <w:rsid w:val="0052149F"/>
    <w:rsid w:val="005234C2"/>
    <w:rsid w:val="00523933"/>
    <w:rsid w:val="00524715"/>
    <w:rsid w:val="005275DB"/>
    <w:rsid w:val="00534655"/>
    <w:rsid w:val="0053654A"/>
    <w:rsid w:val="005379D8"/>
    <w:rsid w:val="00537DFF"/>
    <w:rsid w:val="005437F7"/>
    <w:rsid w:val="0054439D"/>
    <w:rsid w:val="005455D7"/>
    <w:rsid w:val="0054613F"/>
    <w:rsid w:val="00546F02"/>
    <w:rsid w:val="0054726C"/>
    <w:rsid w:val="00547477"/>
    <w:rsid w:val="00550637"/>
    <w:rsid w:val="00550C15"/>
    <w:rsid w:val="00551E54"/>
    <w:rsid w:val="00552A5B"/>
    <w:rsid w:val="00553A9F"/>
    <w:rsid w:val="00555666"/>
    <w:rsid w:val="005557AE"/>
    <w:rsid w:val="005563F8"/>
    <w:rsid w:val="0055769A"/>
    <w:rsid w:val="005603D7"/>
    <w:rsid w:val="00560776"/>
    <w:rsid w:val="005651F2"/>
    <w:rsid w:val="00566BF2"/>
    <w:rsid w:val="00566C37"/>
    <w:rsid w:val="00567FBF"/>
    <w:rsid w:val="0057020D"/>
    <w:rsid w:val="005710B2"/>
    <w:rsid w:val="005715A3"/>
    <w:rsid w:val="005758DC"/>
    <w:rsid w:val="00575EC8"/>
    <w:rsid w:val="005770E1"/>
    <w:rsid w:val="00577D3B"/>
    <w:rsid w:val="00583ED8"/>
    <w:rsid w:val="00585C10"/>
    <w:rsid w:val="00585D18"/>
    <w:rsid w:val="00586DE8"/>
    <w:rsid w:val="005873E6"/>
    <w:rsid w:val="005876D8"/>
    <w:rsid w:val="00590091"/>
    <w:rsid w:val="00591013"/>
    <w:rsid w:val="0059168E"/>
    <w:rsid w:val="00591E80"/>
    <w:rsid w:val="0059553F"/>
    <w:rsid w:val="00595B7E"/>
    <w:rsid w:val="005A6B6C"/>
    <w:rsid w:val="005B0EA2"/>
    <w:rsid w:val="005B3818"/>
    <w:rsid w:val="005B4B72"/>
    <w:rsid w:val="005B52B1"/>
    <w:rsid w:val="005B5AEB"/>
    <w:rsid w:val="005C08FA"/>
    <w:rsid w:val="005C10F2"/>
    <w:rsid w:val="005C3E17"/>
    <w:rsid w:val="005D1258"/>
    <w:rsid w:val="005D3DE5"/>
    <w:rsid w:val="005D691C"/>
    <w:rsid w:val="005D72BC"/>
    <w:rsid w:val="005D7BAC"/>
    <w:rsid w:val="005E0927"/>
    <w:rsid w:val="005E0EB8"/>
    <w:rsid w:val="005E1042"/>
    <w:rsid w:val="005E290B"/>
    <w:rsid w:val="005E61DB"/>
    <w:rsid w:val="005F038E"/>
    <w:rsid w:val="005F28F4"/>
    <w:rsid w:val="005F39AC"/>
    <w:rsid w:val="005F6B77"/>
    <w:rsid w:val="006003EE"/>
    <w:rsid w:val="00605136"/>
    <w:rsid w:val="0060560B"/>
    <w:rsid w:val="00606299"/>
    <w:rsid w:val="006063A3"/>
    <w:rsid w:val="00606464"/>
    <w:rsid w:val="00606E5C"/>
    <w:rsid w:val="0060753A"/>
    <w:rsid w:val="00610DCC"/>
    <w:rsid w:val="006120A9"/>
    <w:rsid w:val="00612C9E"/>
    <w:rsid w:val="00614B06"/>
    <w:rsid w:val="00614DE1"/>
    <w:rsid w:val="006169D0"/>
    <w:rsid w:val="00616C8F"/>
    <w:rsid w:val="00616EAA"/>
    <w:rsid w:val="0062060B"/>
    <w:rsid w:val="00621870"/>
    <w:rsid w:val="00626234"/>
    <w:rsid w:val="00627813"/>
    <w:rsid w:val="00630CE7"/>
    <w:rsid w:val="00633FA7"/>
    <w:rsid w:val="006345DE"/>
    <w:rsid w:val="00635F76"/>
    <w:rsid w:val="00643045"/>
    <w:rsid w:val="0064574D"/>
    <w:rsid w:val="00645C78"/>
    <w:rsid w:val="00646470"/>
    <w:rsid w:val="00646570"/>
    <w:rsid w:val="00650EC4"/>
    <w:rsid w:val="00652426"/>
    <w:rsid w:val="0065519A"/>
    <w:rsid w:val="0065793E"/>
    <w:rsid w:val="006622F0"/>
    <w:rsid w:val="00662776"/>
    <w:rsid w:val="00665609"/>
    <w:rsid w:val="006666FB"/>
    <w:rsid w:val="00666D76"/>
    <w:rsid w:val="0066748C"/>
    <w:rsid w:val="0066780A"/>
    <w:rsid w:val="00667F67"/>
    <w:rsid w:val="006708E4"/>
    <w:rsid w:val="00670BD0"/>
    <w:rsid w:val="006733AC"/>
    <w:rsid w:val="006738C0"/>
    <w:rsid w:val="006747D0"/>
    <w:rsid w:val="00676BDE"/>
    <w:rsid w:val="00677EB4"/>
    <w:rsid w:val="00680E92"/>
    <w:rsid w:val="00680F34"/>
    <w:rsid w:val="006815B2"/>
    <w:rsid w:val="00682060"/>
    <w:rsid w:val="006820AD"/>
    <w:rsid w:val="006825D3"/>
    <w:rsid w:val="006826F0"/>
    <w:rsid w:val="00682A5F"/>
    <w:rsid w:val="00682AC8"/>
    <w:rsid w:val="00682BF1"/>
    <w:rsid w:val="00683B04"/>
    <w:rsid w:val="0068510B"/>
    <w:rsid w:val="00687E71"/>
    <w:rsid w:val="00690343"/>
    <w:rsid w:val="00693EA5"/>
    <w:rsid w:val="006959B9"/>
    <w:rsid w:val="00695A3E"/>
    <w:rsid w:val="006A0565"/>
    <w:rsid w:val="006A0C8E"/>
    <w:rsid w:val="006A357E"/>
    <w:rsid w:val="006A45A1"/>
    <w:rsid w:val="006A4E33"/>
    <w:rsid w:val="006A6791"/>
    <w:rsid w:val="006A7FB3"/>
    <w:rsid w:val="006A7FB6"/>
    <w:rsid w:val="006B3179"/>
    <w:rsid w:val="006B3693"/>
    <w:rsid w:val="006B43B6"/>
    <w:rsid w:val="006B6634"/>
    <w:rsid w:val="006B728F"/>
    <w:rsid w:val="006B7390"/>
    <w:rsid w:val="006B73C5"/>
    <w:rsid w:val="006B791C"/>
    <w:rsid w:val="006C2713"/>
    <w:rsid w:val="006C28C6"/>
    <w:rsid w:val="006C34E1"/>
    <w:rsid w:val="006C434D"/>
    <w:rsid w:val="006C5CD3"/>
    <w:rsid w:val="006C5DBB"/>
    <w:rsid w:val="006D1852"/>
    <w:rsid w:val="006D2D0E"/>
    <w:rsid w:val="006D4E10"/>
    <w:rsid w:val="006D539E"/>
    <w:rsid w:val="006D634E"/>
    <w:rsid w:val="006D73C5"/>
    <w:rsid w:val="006D7AEE"/>
    <w:rsid w:val="006E0F4A"/>
    <w:rsid w:val="006E1B6F"/>
    <w:rsid w:val="006E280B"/>
    <w:rsid w:val="006E3610"/>
    <w:rsid w:val="006E3819"/>
    <w:rsid w:val="006E3977"/>
    <w:rsid w:val="006E3EA3"/>
    <w:rsid w:val="006E57C3"/>
    <w:rsid w:val="006E5B7C"/>
    <w:rsid w:val="006E6C7E"/>
    <w:rsid w:val="006E7778"/>
    <w:rsid w:val="006F19FC"/>
    <w:rsid w:val="006F6F4D"/>
    <w:rsid w:val="006F72D9"/>
    <w:rsid w:val="006F74F3"/>
    <w:rsid w:val="00703E8A"/>
    <w:rsid w:val="00706597"/>
    <w:rsid w:val="007068BA"/>
    <w:rsid w:val="00707B59"/>
    <w:rsid w:val="00710A76"/>
    <w:rsid w:val="0071161C"/>
    <w:rsid w:val="00716115"/>
    <w:rsid w:val="00716B69"/>
    <w:rsid w:val="00721582"/>
    <w:rsid w:val="00721914"/>
    <w:rsid w:val="007236E6"/>
    <w:rsid w:val="0072427E"/>
    <w:rsid w:val="0073057D"/>
    <w:rsid w:val="00730609"/>
    <w:rsid w:val="00731DA2"/>
    <w:rsid w:val="0073276D"/>
    <w:rsid w:val="00734122"/>
    <w:rsid w:val="007352A4"/>
    <w:rsid w:val="00736FE3"/>
    <w:rsid w:val="00737F15"/>
    <w:rsid w:val="0074082A"/>
    <w:rsid w:val="007423F5"/>
    <w:rsid w:val="00742877"/>
    <w:rsid w:val="0074393D"/>
    <w:rsid w:val="00743991"/>
    <w:rsid w:val="00746AD4"/>
    <w:rsid w:val="00750B7E"/>
    <w:rsid w:val="007515C4"/>
    <w:rsid w:val="007522B7"/>
    <w:rsid w:val="0075277D"/>
    <w:rsid w:val="007540CC"/>
    <w:rsid w:val="00755A08"/>
    <w:rsid w:val="00756231"/>
    <w:rsid w:val="00757287"/>
    <w:rsid w:val="00757D3C"/>
    <w:rsid w:val="007604E9"/>
    <w:rsid w:val="00762466"/>
    <w:rsid w:val="00763F24"/>
    <w:rsid w:val="00764146"/>
    <w:rsid w:val="007646F7"/>
    <w:rsid w:val="00764BF3"/>
    <w:rsid w:val="0076635D"/>
    <w:rsid w:val="007663CC"/>
    <w:rsid w:val="00766C89"/>
    <w:rsid w:val="00766D98"/>
    <w:rsid w:val="007673B6"/>
    <w:rsid w:val="007707AA"/>
    <w:rsid w:val="00774962"/>
    <w:rsid w:val="00775F64"/>
    <w:rsid w:val="00776970"/>
    <w:rsid w:val="00777FC5"/>
    <w:rsid w:val="00780DCA"/>
    <w:rsid w:val="00781660"/>
    <w:rsid w:val="007818C9"/>
    <w:rsid w:val="00782920"/>
    <w:rsid w:val="007865E1"/>
    <w:rsid w:val="007866F2"/>
    <w:rsid w:val="00790706"/>
    <w:rsid w:val="007A009E"/>
    <w:rsid w:val="007A01F7"/>
    <w:rsid w:val="007A0F8C"/>
    <w:rsid w:val="007A13C0"/>
    <w:rsid w:val="007A4490"/>
    <w:rsid w:val="007A4EE5"/>
    <w:rsid w:val="007A4F56"/>
    <w:rsid w:val="007A7069"/>
    <w:rsid w:val="007A70D1"/>
    <w:rsid w:val="007A7526"/>
    <w:rsid w:val="007A7C36"/>
    <w:rsid w:val="007B100D"/>
    <w:rsid w:val="007B1854"/>
    <w:rsid w:val="007B283B"/>
    <w:rsid w:val="007B2F12"/>
    <w:rsid w:val="007B5FA8"/>
    <w:rsid w:val="007B6900"/>
    <w:rsid w:val="007B7884"/>
    <w:rsid w:val="007C0294"/>
    <w:rsid w:val="007C12CC"/>
    <w:rsid w:val="007C3B0F"/>
    <w:rsid w:val="007C563E"/>
    <w:rsid w:val="007C6221"/>
    <w:rsid w:val="007D2B50"/>
    <w:rsid w:val="007D39E5"/>
    <w:rsid w:val="007D425A"/>
    <w:rsid w:val="007D54E9"/>
    <w:rsid w:val="007D5A19"/>
    <w:rsid w:val="007E193D"/>
    <w:rsid w:val="007E31A6"/>
    <w:rsid w:val="007E37B8"/>
    <w:rsid w:val="007E4F90"/>
    <w:rsid w:val="007F00ED"/>
    <w:rsid w:val="007F2474"/>
    <w:rsid w:val="007F5FAD"/>
    <w:rsid w:val="007F620C"/>
    <w:rsid w:val="008004E8"/>
    <w:rsid w:val="00801B05"/>
    <w:rsid w:val="008025D3"/>
    <w:rsid w:val="00807A32"/>
    <w:rsid w:val="00807BB1"/>
    <w:rsid w:val="008102C8"/>
    <w:rsid w:val="00810C97"/>
    <w:rsid w:val="008127C3"/>
    <w:rsid w:val="008134EF"/>
    <w:rsid w:val="008139F7"/>
    <w:rsid w:val="00813B77"/>
    <w:rsid w:val="008159D7"/>
    <w:rsid w:val="00816AC0"/>
    <w:rsid w:val="0081715B"/>
    <w:rsid w:val="00817C5D"/>
    <w:rsid w:val="00817D26"/>
    <w:rsid w:val="00817F70"/>
    <w:rsid w:val="00821A14"/>
    <w:rsid w:val="00821FBB"/>
    <w:rsid w:val="008265AD"/>
    <w:rsid w:val="008266FA"/>
    <w:rsid w:val="00830484"/>
    <w:rsid w:val="00830A98"/>
    <w:rsid w:val="00831330"/>
    <w:rsid w:val="00831AF4"/>
    <w:rsid w:val="00835E74"/>
    <w:rsid w:val="008373DB"/>
    <w:rsid w:val="00840B26"/>
    <w:rsid w:val="00840D1C"/>
    <w:rsid w:val="00841CA6"/>
    <w:rsid w:val="00843A50"/>
    <w:rsid w:val="00843C8D"/>
    <w:rsid w:val="00844361"/>
    <w:rsid w:val="00845524"/>
    <w:rsid w:val="00847236"/>
    <w:rsid w:val="008510BC"/>
    <w:rsid w:val="00851335"/>
    <w:rsid w:val="00851D92"/>
    <w:rsid w:val="00852BC0"/>
    <w:rsid w:val="00852E08"/>
    <w:rsid w:val="00855B24"/>
    <w:rsid w:val="00857EA5"/>
    <w:rsid w:val="00863B9D"/>
    <w:rsid w:val="00865464"/>
    <w:rsid w:val="0087069A"/>
    <w:rsid w:val="008708ED"/>
    <w:rsid w:val="0087135D"/>
    <w:rsid w:val="00874451"/>
    <w:rsid w:val="00875714"/>
    <w:rsid w:val="00877038"/>
    <w:rsid w:val="00882E0C"/>
    <w:rsid w:val="008834FA"/>
    <w:rsid w:val="00885488"/>
    <w:rsid w:val="00887A37"/>
    <w:rsid w:val="008944AF"/>
    <w:rsid w:val="0089587E"/>
    <w:rsid w:val="008970D5"/>
    <w:rsid w:val="00897B8F"/>
    <w:rsid w:val="008A0B92"/>
    <w:rsid w:val="008A1079"/>
    <w:rsid w:val="008A1875"/>
    <w:rsid w:val="008A3B23"/>
    <w:rsid w:val="008A3E63"/>
    <w:rsid w:val="008A4078"/>
    <w:rsid w:val="008A51A9"/>
    <w:rsid w:val="008B0085"/>
    <w:rsid w:val="008B2B51"/>
    <w:rsid w:val="008B346E"/>
    <w:rsid w:val="008B4E2A"/>
    <w:rsid w:val="008B5136"/>
    <w:rsid w:val="008B68FD"/>
    <w:rsid w:val="008C2E09"/>
    <w:rsid w:val="008C32D0"/>
    <w:rsid w:val="008C3677"/>
    <w:rsid w:val="008C3970"/>
    <w:rsid w:val="008C48F8"/>
    <w:rsid w:val="008D3C61"/>
    <w:rsid w:val="008D4DE9"/>
    <w:rsid w:val="008D6485"/>
    <w:rsid w:val="008D706D"/>
    <w:rsid w:val="008E1ADA"/>
    <w:rsid w:val="008E1C35"/>
    <w:rsid w:val="008E2427"/>
    <w:rsid w:val="008E46ED"/>
    <w:rsid w:val="008E5112"/>
    <w:rsid w:val="008E512D"/>
    <w:rsid w:val="008E5891"/>
    <w:rsid w:val="008E5F09"/>
    <w:rsid w:val="008F1A08"/>
    <w:rsid w:val="008F1DDA"/>
    <w:rsid w:val="008F2108"/>
    <w:rsid w:val="008F39B8"/>
    <w:rsid w:val="008F6B8B"/>
    <w:rsid w:val="00901748"/>
    <w:rsid w:val="009018E5"/>
    <w:rsid w:val="009019CF"/>
    <w:rsid w:val="00901C1E"/>
    <w:rsid w:val="00902CF4"/>
    <w:rsid w:val="0090478A"/>
    <w:rsid w:val="009056D3"/>
    <w:rsid w:val="00905841"/>
    <w:rsid w:val="00907D77"/>
    <w:rsid w:val="00910F99"/>
    <w:rsid w:val="00914BDD"/>
    <w:rsid w:val="00916557"/>
    <w:rsid w:val="0091761E"/>
    <w:rsid w:val="00920FF1"/>
    <w:rsid w:val="00921695"/>
    <w:rsid w:val="009221E3"/>
    <w:rsid w:val="0092358B"/>
    <w:rsid w:val="009235E0"/>
    <w:rsid w:val="00924A8B"/>
    <w:rsid w:val="0092521F"/>
    <w:rsid w:val="0092555F"/>
    <w:rsid w:val="00926E97"/>
    <w:rsid w:val="0092700A"/>
    <w:rsid w:val="00927144"/>
    <w:rsid w:val="009306D2"/>
    <w:rsid w:val="00931F6A"/>
    <w:rsid w:val="00932A46"/>
    <w:rsid w:val="00933D99"/>
    <w:rsid w:val="009346ED"/>
    <w:rsid w:val="00935053"/>
    <w:rsid w:val="0093520D"/>
    <w:rsid w:val="0093790A"/>
    <w:rsid w:val="009417EE"/>
    <w:rsid w:val="00945A9B"/>
    <w:rsid w:val="00951C0F"/>
    <w:rsid w:val="00954A78"/>
    <w:rsid w:val="009618EC"/>
    <w:rsid w:val="00961BBD"/>
    <w:rsid w:val="0096295D"/>
    <w:rsid w:val="00964479"/>
    <w:rsid w:val="00966E0E"/>
    <w:rsid w:val="0097195D"/>
    <w:rsid w:val="009721A4"/>
    <w:rsid w:val="009727F4"/>
    <w:rsid w:val="00972975"/>
    <w:rsid w:val="00973FEF"/>
    <w:rsid w:val="009752EE"/>
    <w:rsid w:val="00977F1D"/>
    <w:rsid w:val="00980F49"/>
    <w:rsid w:val="0098255F"/>
    <w:rsid w:val="0098261E"/>
    <w:rsid w:val="00982994"/>
    <w:rsid w:val="009844F8"/>
    <w:rsid w:val="0098675D"/>
    <w:rsid w:val="00987223"/>
    <w:rsid w:val="00987F3D"/>
    <w:rsid w:val="00990E2B"/>
    <w:rsid w:val="0099514C"/>
    <w:rsid w:val="00996CE3"/>
    <w:rsid w:val="00996F0B"/>
    <w:rsid w:val="009A07C7"/>
    <w:rsid w:val="009A0958"/>
    <w:rsid w:val="009A1FE1"/>
    <w:rsid w:val="009A4BD5"/>
    <w:rsid w:val="009A4DCC"/>
    <w:rsid w:val="009A4F79"/>
    <w:rsid w:val="009A5259"/>
    <w:rsid w:val="009A636B"/>
    <w:rsid w:val="009A6CC8"/>
    <w:rsid w:val="009A7416"/>
    <w:rsid w:val="009B520F"/>
    <w:rsid w:val="009B6998"/>
    <w:rsid w:val="009C17E0"/>
    <w:rsid w:val="009C21A8"/>
    <w:rsid w:val="009C58FC"/>
    <w:rsid w:val="009D004A"/>
    <w:rsid w:val="009D0197"/>
    <w:rsid w:val="009D19AE"/>
    <w:rsid w:val="009D1FA3"/>
    <w:rsid w:val="009D2805"/>
    <w:rsid w:val="009D3609"/>
    <w:rsid w:val="009D7994"/>
    <w:rsid w:val="009E1712"/>
    <w:rsid w:val="009E3963"/>
    <w:rsid w:val="009E46B1"/>
    <w:rsid w:val="009E7AD9"/>
    <w:rsid w:val="009F1FFE"/>
    <w:rsid w:val="009F31B2"/>
    <w:rsid w:val="009F60DF"/>
    <w:rsid w:val="00A030EA"/>
    <w:rsid w:val="00A04C2D"/>
    <w:rsid w:val="00A04DCF"/>
    <w:rsid w:val="00A066BF"/>
    <w:rsid w:val="00A075EF"/>
    <w:rsid w:val="00A0776C"/>
    <w:rsid w:val="00A100BF"/>
    <w:rsid w:val="00A1253B"/>
    <w:rsid w:val="00A130E7"/>
    <w:rsid w:val="00A17860"/>
    <w:rsid w:val="00A21609"/>
    <w:rsid w:val="00A22389"/>
    <w:rsid w:val="00A24090"/>
    <w:rsid w:val="00A24C7F"/>
    <w:rsid w:val="00A25B97"/>
    <w:rsid w:val="00A25BBF"/>
    <w:rsid w:val="00A3179E"/>
    <w:rsid w:val="00A33051"/>
    <w:rsid w:val="00A331CA"/>
    <w:rsid w:val="00A33805"/>
    <w:rsid w:val="00A34DB9"/>
    <w:rsid w:val="00A3546D"/>
    <w:rsid w:val="00A35DEB"/>
    <w:rsid w:val="00A365D7"/>
    <w:rsid w:val="00A36E24"/>
    <w:rsid w:val="00A3709F"/>
    <w:rsid w:val="00A3731C"/>
    <w:rsid w:val="00A3757E"/>
    <w:rsid w:val="00A40262"/>
    <w:rsid w:val="00A40333"/>
    <w:rsid w:val="00A40BCF"/>
    <w:rsid w:val="00A40FA5"/>
    <w:rsid w:val="00A42BBA"/>
    <w:rsid w:val="00A450A0"/>
    <w:rsid w:val="00A4520A"/>
    <w:rsid w:val="00A46D08"/>
    <w:rsid w:val="00A47CB3"/>
    <w:rsid w:val="00A51A79"/>
    <w:rsid w:val="00A53021"/>
    <w:rsid w:val="00A53A2C"/>
    <w:rsid w:val="00A55909"/>
    <w:rsid w:val="00A56417"/>
    <w:rsid w:val="00A57448"/>
    <w:rsid w:val="00A65E47"/>
    <w:rsid w:val="00A66011"/>
    <w:rsid w:val="00A67908"/>
    <w:rsid w:val="00A708C8"/>
    <w:rsid w:val="00A70FA9"/>
    <w:rsid w:val="00A71F21"/>
    <w:rsid w:val="00A71F44"/>
    <w:rsid w:val="00A737B7"/>
    <w:rsid w:val="00A77774"/>
    <w:rsid w:val="00A80B2E"/>
    <w:rsid w:val="00A8489E"/>
    <w:rsid w:val="00A85309"/>
    <w:rsid w:val="00A858C3"/>
    <w:rsid w:val="00A85B90"/>
    <w:rsid w:val="00A87F68"/>
    <w:rsid w:val="00A93D75"/>
    <w:rsid w:val="00A93F81"/>
    <w:rsid w:val="00A94B75"/>
    <w:rsid w:val="00A94EC9"/>
    <w:rsid w:val="00A97321"/>
    <w:rsid w:val="00A978E5"/>
    <w:rsid w:val="00A97EBF"/>
    <w:rsid w:val="00AA04F9"/>
    <w:rsid w:val="00AA0889"/>
    <w:rsid w:val="00AA13B3"/>
    <w:rsid w:val="00AA23BA"/>
    <w:rsid w:val="00AA2E6B"/>
    <w:rsid w:val="00AA4870"/>
    <w:rsid w:val="00AA4A6D"/>
    <w:rsid w:val="00AA7784"/>
    <w:rsid w:val="00AB11E7"/>
    <w:rsid w:val="00AB55D0"/>
    <w:rsid w:val="00AB56FB"/>
    <w:rsid w:val="00AB60F8"/>
    <w:rsid w:val="00AB6EB6"/>
    <w:rsid w:val="00AC2D2E"/>
    <w:rsid w:val="00AC301A"/>
    <w:rsid w:val="00AC3246"/>
    <w:rsid w:val="00AC3317"/>
    <w:rsid w:val="00AC35D7"/>
    <w:rsid w:val="00AC611F"/>
    <w:rsid w:val="00AC6B73"/>
    <w:rsid w:val="00AC6F1A"/>
    <w:rsid w:val="00AC74AE"/>
    <w:rsid w:val="00AD192B"/>
    <w:rsid w:val="00AD438F"/>
    <w:rsid w:val="00AD4766"/>
    <w:rsid w:val="00AD7006"/>
    <w:rsid w:val="00AD7780"/>
    <w:rsid w:val="00AE02D5"/>
    <w:rsid w:val="00AE0937"/>
    <w:rsid w:val="00AE0A4F"/>
    <w:rsid w:val="00AE2347"/>
    <w:rsid w:val="00AE3109"/>
    <w:rsid w:val="00AE32A1"/>
    <w:rsid w:val="00AE4129"/>
    <w:rsid w:val="00AE529B"/>
    <w:rsid w:val="00AE649F"/>
    <w:rsid w:val="00AE6E76"/>
    <w:rsid w:val="00AF02AD"/>
    <w:rsid w:val="00AF291D"/>
    <w:rsid w:val="00AF30DD"/>
    <w:rsid w:val="00AF581C"/>
    <w:rsid w:val="00AF5C27"/>
    <w:rsid w:val="00AF613D"/>
    <w:rsid w:val="00AF6A7E"/>
    <w:rsid w:val="00AF7313"/>
    <w:rsid w:val="00B01D46"/>
    <w:rsid w:val="00B03F3C"/>
    <w:rsid w:val="00B04E09"/>
    <w:rsid w:val="00B05431"/>
    <w:rsid w:val="00B06E7A"/>
    <w:rsid w:val="00B11E8E"/>
    <w:rsid w:val="00B1216D"/>
    <w:rsid w:val="00B154C8"/>
    <w:rsid w:val="00B1738C"/>
    <w:rsid w:val="00B21AC2"/>
    <w:rsid w:val="00B21BC8"/>
    <w:rsid w:val="00B21BE0"/>
    <w:rsid w:val="00B21D57"/>
    <w:rsid w:val="00B26138"/>
    <w:rsid w:val="00B26143"/>
    <w:rsid w:val="00B26B85"/>
    <w:rsid w:val="00B26C5E"/>
    <w:rsid w:val="00B3084C"/>
    <w:rsid w:val="00B329DF"/>
    <w:rsid w:val="00B34A5D"/>
    <w:rsid w:val="00B361A5"/>
    <w:rsid w:val="00B36583"/>
    <w:rsid w:val="00B372DE"/>
    <w:rsid w:val="00B37394"/>
    <w:rsid w:val="00B4292D"/>
    <w:rsid w:val="00B42D14"/>
    <w:rsid w:val="00B46951"/>
    <w:rsid w:val="00B52E35"/>
    <w:rsid w:val="00B5320A"/>
    <w:rsid w:val="00B53E3D"/>
    <w:rsid w:val="00B5583D"/>
    <w:rsid w:val="00B57119"/>
    <w:rsid w:val="00B60727"/>
    <w:rsid w:val="00B63F94"/>
    <w:rsid w:val="00B64DE9"/>
    <w:rsid w:val="00B65206"/>
    <w:rsid w:val="00B66D3D"/>
    <w:rsid w:val="00B67759"/>
    <w:rsid w:val="00B70F40"/>
    <w:rsid w:val="00B71560"/>
    <w:rsid w:val="00B71E95"/>
    <w:rsid w:val="00B73120"/>
    <w:rsid w:val="00B7599E"/>
    <w:rsid w:val="00B761BB"/>
    <w:rsid w:val="00B80DFC"/>
    <w:rsid w:val="00B80EDE"/>
    <w:rsid w:val="00B84254"/>
    <w:rsid w:val="00B859B8"/>
    <w:rsid w:val="00B87988"/>
    <w:rsid w:val="00B87B37"/>
    <w:rsid w:val="00B90574"/>
    <w:rsid w:val="00B90ABB"/>
    <w:rsid w:val="00B90CBD"/>
    <w:rsid w:val="00B92E98"/>
    <w:rsid w:val="00B9528F"/>
    <w:rsid w:val="00B9529C"/>
    <w:rsid w:val="00B9543F"/>
    <w:rsid w:val="00B9553B"/>
    <w:rsid w:val="00BA3397"/>
    <w:rsid w:val="00BA606B"/>
    <w:rsid w:val="00BA78B0"/>
    <w:rsid w:val="00BA7DC3"/>
    <w:rsid w:val="00BB3ECA"/>
    <w:rsid w:val="00BB40B8"/>
    <w:rsid w:val="00BB471C"/>
    <w:rsid w:val="00BB5F5E"/>
    <w:rsid w:val="00BB61E6"/>
    <w:rsid w:val="00BB62E8"/>
    <w:rsid w:val="00BB6415"/>
    <w:rsid w:val="00BB767C"/>
    <w:rsid w:val="00BC045F"/>
    <w:rsid w:val="00BC12CD"/>
    <w:rsid w:val="00BC144C"/>
    <w:rsid w:val="00BC1890"/>
    <w:rsid w:val="00BC229A"/>
    <w:rsid w:val="00BC5C4C"/>
    <w:rsid w:val="00BC6B83"/>
    <w:rsid w:val="00BC6DAD"/>
    <w:rsid w:val="00BD1145"/>
    <w:rsid w:val="00BD2189"/>
    <w:rsid w:val="00BD2936"/>
    <w:rsid w:val="00BD40F4"/>
    <w:rsid w:val="00BD5772"/>
    <w:rsid w:val="00BD7565"/>
    <w:rsid w:val="00BE174B"/>
    <w:rsid w:val="00BE2A3D"/>
    <w:rsid w:val="00BE3611"/>
    <w:rsid w:val="00BE5099"/>
    <w:rsid w:val="00BE53FC"/>
    <w:rsid w:val="00BE573A"/>
    <w:rsid w:val="00BE63C9"/>
    <w:rsid w:val="00BE79E6"/>
    <w:rsid w:val="00BF2A99"/>
    <w:rsid w:val="00BF2B76"/>
    <w:rsid w:val="00BF303D"/>
    <w:rsid w:val="00BF3D62"/>
    <w:rsid w:val="00BF3FF4"/>
    <w:rsid w:val="00BF5678"/>
    <w:rsid w:val="00BF6518"/>
    <w:rsid w:val="00BF7FC6"/>
    <w:rsid w:val="00C01DA2"/>
    <w:rsid w:val="00C020F9"/>
    <w:rsid w:val="00C0383A"/>
    <w:rsid w:val="00C03FE1"/>
    <w:rsid w:val="00C048B1"/>
    <w:rsid w:val="00C0539B"/>
    <w:rsid w:val="00C056EE"/>
    <w:rsid w:val="00C05C8D"/>
    <w:rsid w:val="00C05CB7"/>
    <w:rsid w:val="00C07B14"/>
    <w:rsid w:val="00C1063E"/>
    <w:rsid w:val="00C10713"/>
    <w:rsid w:val="00C117A2"/>
    <w:rsid w:val="00C131FB"/>
    <w:rsid w:val="00C15341"/>
    <w:rsid w:val="00C20E1F"/>
    <w:rsid w:val="00C21258"/>
    <w:rsid w:val="00C215E3"/>
    <w:rsid w:val="00C234E3"/>
    <w:rsid w:val="00C37429"/>
    <w:rsid w:val="00C411E5"/>
    <w:rsid w:val="00C417AD"/>
    <w:rsid w:val="00C452B7"/>
    <w:rsid w:val="00C45A12"/>
    <w:rsid w:val="00C46DC8"/>
    <w:rsid w:val="00C500B1"/>
    <w:rsid w:val="00C500DE"/>
    <w:rsid w:val="00C51B02"/>
    <w:rsid w:val="00C51F56"/>
    <w:rsid w:val="00C53BA5"/>
    <w:rsid w:val="00C53E7F"/>
    <w:rsid w:val="00C53F5E"/>
    <w:rsid w:val="00C543EA"/>
    <w:rsid w:val="00C56C4B"/>
    <w:rsid w:val="00C577CE"/>
    <w:rsid w:val="00C60BB5"/>
    <w:rsid w:val="00C62FBC"/>
    <w:rsid w:val="00C630C0"/>
    <w:rsid w:val="00C65FAA"/>
    <w:rsid w:val="00C6749A"/>
    <w:rsid w:val="00C7317A"/>
    <w:rsid w:val="00C74A60"/>
    <w:rsid w:val="00C76857"/>
    <w:rsid w:val="00C77B4B"/>
    <w:rsid w:val="00C77FD7"/>
    <w:rsid w:val="00C81ECD"/>
    <w:rsid w:val="00C84EF2"/>
    <w:rsid w:val="00C8530A"/>
    <w:rsid w:val="00C8595C"/>
    <w:rsid w:val="00C87CFF"/>
    <w:rsid w:val="00C91EEF"/>
    <w:rsid w:val="00C92B04"/>
    <w:rsid w:val="00C93302"/>
    <w:rsid w:val="00C96476"/>
    <w:rsid w:val="00C966E5"/>
    <w:rsid w:val="00C9746E"/>
    <w:rsid w:val="00C97D01"/>
    <w:rsid w:val="00CA07E5"/>
    <w:rsid w:val="00CA124D"/>
    <w:rsid w:val="00CA2F94"/>
    <w:rsid w:val="00CA5643"/>
    <w:rsid w:val="00CA5CD4"/>
    <w:rsid w:val="00CB0602"/>
    <w:rsid w:val="00CB2706"/>
    <w:rsid w:val="00CB32BB"/>
    <w:rsid w:val="00CB53CC"/>
    <w:rsid w:val="00CB77AC"/>
    <w:rsid w:val="00CC02B6"/>
    <w:rsid w:val="00CC0515"/>
    <w:rsid w:val="00CC0BA0"/>
    <w:rsid w:val="00CC1EDA"/>
    <w:rsid w:val="00CC218A"/>
    <w:rsid w:val="00CC3230"/>
    <w:rsid w:val="00CC4394"/>
    <w:rsid w:val="00CC44AE"/>
    <w:rsid w:val="00CC5671"/>
    <w:rsid w:val="00CC68F4"/>
    <w:rsid w:val="00CC770D"/>
    <w:rsid w:val="00CD1E58"/>
    <w:rsid w:val="00CD3365"/>
    <w:rsid w:val="00CD471E"/>
    <w:rsid w:val="00CD482D"/>
    <w:rsid w:val="00CD48A2"/>
    <w:rsid w:val="00CD4FD0"/>
    <w:rsid w:val="00CD7A14"/>
    <w:rsid w:val="00CE0E5F"/>
    <w:rsid w:val="00CE2FCF"/>
    <w:rsid w:val="00CE318F"/>
    <w:rsid w:val="00CE5461"/>
    <w:rsid w:val="00CE6B10"/>
    <w:rsid w:val="00CE6C4B"/>
    <w:rsid w:val="00CF36D8"/>
    <w:rsid w:val="00CF43C8"/>
    <w:rsid w:val="00CF46D5"/>
    <w:rsid w:val="00CF4736"/>
    <w:rsid w:val="00CF7ADB"/>
    <w:rsid w:val="00D0033D"/>
    <w:rsid w:val="00D006B0"/>
    <w:rsid w:val="00D00BE4"/>
    <w:rsid w:val="00D02560"/>
    <w:rsid w:val="00D04121"/>
    <w:rsid w:val="00D051E7"/>
    <w:rsid w:val="00D0793C"/>
    <w:rsid w:val="00D07B26"/>
    <w:rsid w:val="00D111BB"/>
    <w:rsid w:val="00D1246C"/>
    <w:rsid w:val="00D12661"/>
    <w:rsid w:val="00D13E2C"/>
    <w:rsid w:val="00D14FF6"/>
    <w:rsid w:val="00D155CF"/>
    <w:rsid w:val="00D1702F"/>
    <w:rsid w:val="00D170E0"/>
    <w:rsid w:val="00D20EEA"/>
    <w:rsid w:val="00D229F0"/>
    <w:rsid w:val="00D23291"/>
    <w:rsid w:val="00D23533"/>
    <w:rsid w:val="00D24B67"/>
    <w:rsid w:val="00D25C54"/>
    <w:rsid w:val="00D338D3"/>
    <w:rsid w:val="00D33F03"/>
    <w:rsid w:val="00D360C6"/>
    <w:rsid w:val="00D365C0"/>
    <w:rsid w:val="00D40B48"/>
    <w:rsid w:val="00D42D0E"/>
    <w:rsid w:val="00D445DC"/>
    <w:rsid w:val="00D45287"/>
    <w:rsid w:val="00D4573D"/>
    <w:rsid w:val="00D46EEB"/>
    <w:rsid w:val="00D475F2"/>
    <w:rsid w:val="00D4768A"/>
    <w:rsid w:val="00D50683"/>
    <w:rsid w:val="00D5094C"/>
    <w:rsid w:val="00D519FF"/>
    <w:rsid w:val="00D5274E"/>
    <w:rsid w:val="00D53693"/>
    <w:rsid w:val="00D537A9"/>
    <w:rsid w:val="00D547AC"/>
    <w:rsid w:val="00D5490A"/>
    <w:rsid w:val="00D55357"/>
    <w:rsid w:val="00D557A0"/>
    <w:rsid w:val="00D562FA"/>
    <w:rsid w:val="00D567DE"/>
    <w:rsid w:val="00D60A82"/>
    <w:rsid w:val="00D61169"/>
    <w:rsid w:val="00D6122C"/>
    <w:rsid w:val="00D61F43"/>
    <w:rsid w:val="00D63F07"/>
    <w:rsid w:val="00D654F0"/>
    <w:rsid w:val="00D664D5"/>
    <w:rsid w:val="00D66C0A"/>
    <w:rsid w:val="00D72E5B"/>
    <w:rsid w:val="00D745C3"/>
    <w:rsid w:val="00D75D8E"/>
    <w:rsid w:val="00D76FB8"/>
    <w:rsid w:val="00D8053D"/>
    <w:rsid w:val="00D80B1A"/>
    <w:rsid w:val="00D828CE"/>
    <w:rsid w:val="00D83F62"/>
    <w:rsid w:val="00D85C6B"/>
    <w:rsid w:val="00D86DAC"/>
    <w:rsid w:val="00D90AE9"/>
    <w:rsid w:val="00D90CAD"/>
    <w:rsid w:val="00D92A5C"/>
    <w:rsid w:val="00D93747"/>
    <w:rsid w:val="00D93C60"/>
    <w:rsid w:val="00D93FCC"/>
    <w:rsid w:val="00D94365"/>
    <w:rsid w:val="00D94388"/>
    <w:rsid w:val="00D944F3"/>
    <w:rsid w:val="00D9534E"/>
    <w:rsid w:val="00D955F1"/>
    <w:rsid w:val="00DA2236"/>
    <w:rsid w:val="00DA2485"/>
    <w:rsid w:val="00DA3338"/>
    <w:rsid w:val="00DA4B47"/>
    <w:rsid w:val="00DA4D00"/>
    <w:rsid w:val="00DA5FB5"/>
    <w:rsid w:val="00DB307A"/>
    <w:rsid w:val="00DB441E"/>
    <w:rsid w:val="00DB4DA3"/>
    <w:rsid w:val="00DC1D5F"/>
    <w:rsid w:val="00DC1FAD"/>
    <w:rsid w:val="00DC20F9"/>
    <w:rsid w:val="00DC46F4"/>
    <w:rsid w:val="00DC56ED"/>
    <w:rsid w:val="00DC7F24"/>
    <w:rsid w:val="00DD08E7"/>
    <w:rsid w:val="00DD52DE"/>
    <w:rsid w:val="00DD7107"/>
    <w:rsid w:val="00DE28C4"/>
    <w:rsid w:val="00DE29A8"/>
    <w:rsid w:val="00DE4225"/>
    <w:rsid w:val="00DE6006"/>
    <w:rsid w:val="00DE7A57"/>
    <w:rsid w:val="00DE7C1A"/>
    <w:rsid w:val="00DF1747"/>
    <w:rsid w:val="00DF43EA"/>
    <w:rsid w:val="00DF52BC"/>
    <w:rsid w:val="00DF5FB1"/>
    <w:rsid w:val="00DF7393"/>
    <w:rsid w:val="00DF781B"/>
    <w:rsid w:val="00E009F3"/>
    <w:rsid w:val="00E00DDC"/>
    <w:rsid w:val="00E01FA7"/>
    <w:rsid w:val="00E0274F"/>
    <w:rsid w:val="00E0432C"/>
    <w:rsid w:val="00E048E5"/>
    <w:rsid w:val="00E061F3"/>
    <w:rsid w:val="00E07B26"/>
    <w:rsid w:val="00E07F21"/>
    <w:rsid w:val="00E13FB6"/>
    <w:rsid w:val="00E1487A"/>
    <w:rsid w:val="00E16DAB"/>
    <w:rsid w:val="00E2006D"/>
    <w:rsid w:val="00E22756"/>
    <w:rsid w:val="00E25815"/>
    <w:rsid w:val="00E26F1D"/>
    <w:rsid w:val="00E3140F"/>
    <w:rsid w:val="00E31A51"/>
    <w:rsid w:val="00E31F6C"/>
    <w:rsid w:val="00E3275C"/>
    <w:rsid w:val="00E33021"/>
    <w:rsid w:val="00E33342"/>
    <w:rsid w:val="00E3344C"/>
    <w:rsid w:val="00E339BB"/>
    <w:rsid w:val="00E35CC1"/>
    <w:rsid w:val="00E40738"/>
    <w:rsid w:val="00E42B06"/>
    <w:rsid w:val="00E43C88"/>
    <w:rsid w:val="00E45060"/>
    <w:rsid w:val="00E47625"/>
    <w:rsid w:val="00E535E4"/>
    <w:rsid w:val="00E543F8"/>
    <w:rsid w:val="00E55DD8"/>
    <w:rsid w:val="00E56F4D"/>
    <w:rsid w:val="00E57F4D"/>
    <w:rsid w:val="00E57FDC"/>
    <w:rsid w:val="00E600D2"/>
    <w:rsid w:val="00E60ED6"/>
    <w:rsid w:val="00E611C6"/>
    <w:rsid w:val="00E62037"/>
    <w:rsid w:val="00E64DD1"/>
    <w:rsid w:val="00E65773"/>
    <w:rsid w:val="00E65A5A"/>
    <w:rsid w:val="00E65DE3"/>
    <w:rsid w:val="00E6719F"/>
    <w:rsid w:val="00E726D8"/>
    <w:rsid w:val="00E72946"/>
    <w:rsid w:val="00E757E9"/>
    <w:rsid w:val="00E7593F"/>
    <w:rsid w:val="00E768F9"/>
    <w:rsid w:val="00E771B0"/>
    <w:rsid w:val="00E77F8A"/>
    <w:rsid w:val="00E8219A"/>
    <w:rsid w:val="00E829CB"/>
    <w:rsid w:val="00E8554D"/>
    <w:rsid w:val="00E859F8"/>
    <w:rsid w:val="00E875DE"/>
    <w:rsid w:val="00E87C9B"/>
    <w:rsid w:val="00E9018A"/>
    <w:rsid w:val="00E93090"/>
    <w:rsid w:val="00E93C34"/>
    <w:rsid w:val="00EA2BCA"/>
    <w:rsid w:val="00EA2C71"/>
    <w:rsid w:val="00EA7E56"/>
    <w:rsid w:val="00EB021E"/>
    <w:rsid w:val="00EB05ED"/>
    <w:rsid w:val="00EB0C4B"/>
    <w:rsid w:val="00EB0DC4"/>
    <w:rsid w:val="00EB0E52"/>
    <w:rsid w:val="00EB1F77"/>
    <w:rsid w:val="00EB506E"/>
    <w:rsid w:val="00EC63A7"/>
    <w:rsid w:val="00ED0D35"/>
    <w:rsid w:val="00ED1E20"/>
    <w:rsid w:val="00ED2FB9"/>
    <w:rsid w:val="00ED4C47"/>
    <w:rsid w:val="00ED4D48"/>
    <w:rsid w:val="00ED70B4"/>
    <w:rsid w:val="00EE2A0A"/>
    <w:rsid w:val="00EE2DA4"/>
    <w:rsid w:val="00EE4005"/>
    <w:rsid w:val="00EE4C19"/>
    <w:rsid w:val="00EE774B"/>
    <w:rsid w:val="00EF170D"/>
    <w:rsid w:val="00EF19BF"/>
    <w:rsid w:val="00EF23AC"/>
    <w:rsid w:val="00EF33E9"/>
    <w:rsid w:val="00EF36DF"/>
    <w:rsid w:val="00EF65C0"/>
    <w:rsid w:val="00EF7534"/>
    <w:rsid w:val="00EF7B68"/>
    <w:rsid w:val="00EF7BA0"/>
    <w:rsid w:val="00F00972"/>
    <w:rsid w:val="00F01B20"/>
    <w:rsid w:val="00F02047"/>
    <w:rsid w:val="00F032DB"/>
    <w:rsid w:val="00F0346D"/>
    <w:rsid w:val="00F03CD9"/>
    <w:rsid w:val="00F03F58"/>
    <w:rsid w:val="00F05511"/>
    <w:rsid w:val="00F06C75"/>
    <w:rsid w:val="00F0711F"/>
    <w:rsid w:val="00F0715F"/>
    <w:rsid w:val="00F071CD"/>
    <w:rsid w:val="00F10C7F"/>
    <w:rsid w:val="00F11612"/>
    <w:rsid w:val="00F124CD"/>
    <w:rsid w:val="00F127FE"/>
    <w:rsid w:val="00F1285B"/>
    <w:rsid w:val="00F14DB7"/>
    <w:rsid w:val="00F14F6E"/>
    <w:rsid w:val="00F20994"/>
    <w:rsid w:val="00F22C96"/>
    <w:rsid w:val="00F22ED1"/>
    <w:rsid w:val="00F24866"/>
    <w:rsid w:val="00F27225"/>
    <w:rsid w:val="00F30258"/>
    <w:rsid w:val="00F313E2"/>
    <w:rsid w:val="00F32B6C"/>
    <w:rsid w:val="00F361E3"/>
    <w:rsid w:val="00F401C9"/>
    <w:rsid w:val="00F407D9"/>
    <w:rsid w:val="00F41844"/>
    <w:rsid w:val="00F41E24"/>
    <w:rsid w:val="00F45A66"/>
    <w:rsid w:val="00F47A5A"/>
    <w:rsid w:val="00F504AD"/>
    <w:rsid w:val="00F51460"/>
    <w:rsid w:val="00F54EDC"/>
    <w:rsid w:val="00F60526"/>
    <w:rsid w:val="00F6130E"/>
    <w:rsid w:val="00F61EE2"/>
    <w:rsid w:val="00F625E4"/>
    <w:rsid w:val="00F65C61"/>
    <w:rsid w:val="00F66421"/>
    <w:rsid w:val="00F67759"/>
    <w:rsid w:val="00F72551"/>
    <w:rsid w:val="00F73484"/>
    <w:rsid w:val="00F748B8"/>
    <w:rsid w:val="00F75069"/>
    <w:rsid w:val="00F75123"/>
    <w:rsid w:val="00F76090"/>
    <w:rsid w:val="00F77C8E"/>
    <w:rsid w:val="00F80464"/>
    <w:rsid w:val="00F8342E"/>
    <w:rsid w:val="00F83D75"/>
    <w:rsid w:val="00F8456D"/>
    <w:rsid w:val="00F847C6"/>
    <w:rsid w:val="00F87CC2"/>
    <w:rsid w:val="00F9063F"/>
    <w:rsid w:val="00F90B81"/>
    <w:rsid w:val="00F912E2"/>
    <w:rsid w:val="00F91DD6"/>
    <w:rsid w:val="00F9528D"/>
    <w:rsid w:val="00F96F2A"/>
    <w:rsid w:val="00F97818"/>
    <w:rsid w:val="00FA1933"/>
    <w:rsid w:val="00FA271F"/>
    <w:rsid w:val="00FA7E7A"/>
    <w:rsid w:val="00FB0E0E"/>
    <w:rsid w:val="00FB0EBD"/>
    <w:rsid w:val="00FB151D"/>
    <w:rsid w:val="00FB27E2"/>
    <w:rsid w:val="00FB2D03"/>
    <w:rsid w:val="00FB44B4"/>
    <w:rsid w:val="00FB44BC"/>
    <w:rsid w:val="00FB4F69"/>
    <w:rsid w:val="00FB5BC6"/>
    <w:rsid w:val="00FB73F4"/>
    <w:rsid w:val="00FB784C"/>
    <w:rsid w:val="00FC271A"/>
    <w:rsid w:val="00FC3252"/>
    <w:rsid w:val="00FC4899"/>
    <w:rsid w:val="00FC4A60"/>
    <w:rsid w:val="00FC532D"/>
    <w:rsid w:val="00FC7074"/>
    <w:rsid w:val="00FD0FA7"/>
    <w:rsid w:val="00FD3C9B"/>
    <w:rsid w:val="00FD3D7B"/>
    <w:rsid w:val="00FD4076"/>
    <w:rsid w:val="00FE0B80"/>
    <w:rsid w:val="00FE21DA"/>
    <w:rsid w:val="00FE2D09"/>
    <w:rsid w:val="00FE2E38"/>
    <w:rsid w:val="00FE37C0"/>
    <w:rsid w:val="00FE3E44"/>
    <w:rsid w:val="00FE4E97"/>
    <w:rsid w:val="00FE51E3"/>
    <w:rsid w:val="00FE5708"/>
    <w:rsid w:val="00FE5D7D"/>
    <w:rsid w:val="00FF1AE9"/>
    <w:rsid w:val="00FF1DE6"/>
    <w:rsid w:val="00FF44B7"/>
    <w:rsid w:val="00FF4EFD"/>
    <w:rsid w:val="00FF5CD6"/>
    <w:rsid w:val="00FF5E86"/>
    <w:rsid w:val="061F434A"/>
    <w:rsid w:val="12061CFD"/>
    <w:rsid w:val="12A81BAE"/>
    <w:rsid w:val="160C0EA3"/>
    <w:rsid w:val="1876507E"/>
    <w:rsid w:val="1A3E7B82"/>
    <w:rsid w:val="1C98655A"/>
    <w:rsid w:val="23776192"/>
    <w:rsid w:val="27E50F7A"/>
    <w:rsid w:val="2A5A052E"/>
    <w:rsid w:val="31FC2802"/>
    <w:rsid w:val="349837C7"/>
    <w:rsid w:val="39297D15"/>
    <w:rsid w:val="3CA154E3"/>
    <w:rsid w:val="3D9C173B"/>
    <w:rsid w:val="3EB27205"/>
    <w:rsid w:val="43CD7039"/>
    <w:rsid w:val="45FA362B"/>
    <w:rsid w:val="47622580"/>
    <w:rsid w:val="49DB1E8A"/>
    <w:rsid w:val="4A46245D"/>
    <w:rsid w:val="4BF82132"/>
    <w:rsid w:val="50A12457"/>
    <w:rsid w:val="536C5E98"/>
    <w:rsid w:val="54151F49"/>
    <w:rsid w:val="5B8324D3"/>
    <w:rsid w:val="5CC63FA0"/>
    <w:rsid w:val="6BB903D8"/>
    <w:rsid w:val="70ED4FBA"/>
    <w:rsid w:val="798D2CD8"/>
    <w:rsid w:val="79981812"/>
    <w:rsid w:val="7F0B71C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qFormat/>
    <w:uiPriority w:val="0"/>
    <w:pPr>
      <w:keepNext/>
      <w:keepLines/>
      <w:spacing w:before="260" w:after="260" w:line="416" w:lineRule="auto"/>
      <w:outlineLvl w:val="2"/>
    </w:pPr>
    <w:rPr>
      <w:b/>
      <w:bCs/>
      <w:sz w:val="32"/>
      <w:szCs w:val="32"/>
    </w:rPr>
  </w:style>
  <w:style w:type="paragraph" w:styleId="6">
    <w:name w:val="heading 4"/>
    <w:basedOn w:val="1"/>
    <w:next w:val="1"/>
    <w:qFormat/>
    <w:uiPriority w:val="9"/>
    <w:pPr>
      <w:keepNext/>
      <w:keepLines/>
      <w:spacing w:before="280" w:after="290" w:line="376" w:lineRule="auto"/>
      <w:ind w:firstLine="0" w:firstLineChars="0"/>
      <w:jc w:val="both"/>
      <w:outlineLvl w:val="3"/>
    </w:pPr>
    <w:rPr>
      <w:rFonts w:ascii="Cambria" w:hAnsi="Cambria"/>
      <w:b/>
      <w:bCs/>
      <w:sz w:val="28"/>
      <w:szCs w:val="28"/>
    </w:rPr>
  </w:style>
  <w:style w:type="character" w:default="1" w:styleId="22">
    <w:name w:val="Default Paragraph Font"/>
    <w:semiHidden/>
    <w:qFormat/>
    <w:uiPriority w:val="0"/>
  </w:style>
  <w:style w:type="table" w:default="1" w:styleId="20">
    <w:name w:val="Normal Table"/>
    <w:semiHidden/>
    <w:qFormat/>
    <w:uiPriority w:val="0"/>
    <w:tblPr>
      <w:tblCellMar>
        <w:top w:w="0" w:type="dxa"/>
        <w:left w:w="108" w:type="dxa"/>
        <w:bottom w:w="0" w:type="dxa"/>
        <w:right w:w="108" w:type="dxa"/>
      </w:tblCellMar>
    </w:tblPr>
  </w:style>
  <w:style w:type="paragraph" w:styleId="2">
    <w:name w:val="Body Text"/>
    <w:basedOn w:val="1"/>
    <w:next w:val="1"/>
    <w:unhideWhenUsed/>
    <w:qFormat/>
    <w:uiPriority w:val="99"/>
    <w:pPr>
      <w:spacing w:after="120"/>
    </w:pPr>
  </w:style>
  <w:style w:type="paragraph" w:styleId="7">
    <w:name w:val="Normal Indent"/>
    <w:basedOn w:val="1"/>
    <w:link w:val="26"/>
    <w:qFormat/>
    <w:uiPriority w:val="0"/>
    <w:pPr>
      <w:ind w:firstLine="420" w:firstLineChars="200"/>
    </w:pPr>
  </w:style>
  <w:style w:type="paragraph" w:styleId="8">
    <w:name w:val="annotation text"/>
    <w:basedOn w:val="1"/>
    <w:link w:val="27"/>
    <w:qFormat/>
    <w:uiPriority w:val="0"/>
    <w:pPr>
      <w:jc w:val="left"/>
    </w:pPr>
    <w:rPr>
      <w:sz w:val="18"/>
      <w:szCs w:val="20"/>
    </w:rPr>
  </w:style>
  <w:style w:type="paragraph" w:styleId="9">
    <w:name w:val="Body Text Indent"/>
    <w:basedOn w:val="1"/>
    <w:link w:val="28"/>
    <w:qFormat/>
    <w:uiPriority w:val="0"/>
    <w:pPr>
      <w:ind w:firstLine="630"/>
    </w:pPr>
    <w:rPr>
      <w:sz w:val="32"/>
      <w:szCs w:val="20"/>
    </w:rPr>
  </w:style>
  <w:style w:type="paragraph" w:styleId="10">
    <w:name w:val="Plain Text"/>
    <w:basedOn w:val="1"/>
    <w:link w:val="29"/>
    <w:qFormat/>
    <w:uiPriority w:val="0"/>
    <w:pPr>
      <w:autoSpaceDE w:val="0"/>
      <w:autoSpaceDN w:val="0"/>
      <w:adjustRightInd w:val="0"/>
    </w:pPr>
    <w:rPr>
      <w:rFonts w:ascii="宋体" w:hAnsi="Tms Rmn"/>
      <w:kern w:val="0"/>
      <w:szCs w:val="20"/>
    </w:rPr>
  </w:style>
  <w:style w:type="paragraph" w:styleId="11">
    <w:name w:val="Body Text Indent 2"/>
    <w:basedOn w:val="1"/>
    <w:qFormat/>
    <w:uiPriority w:val="0"/>
    <w:pPr>
      <w:spacing w:after="120" w:line="480" w:lineRule="auto"/>
      <w:ind w:left="420" w:leftChars="200"/>
    </w:pPr>
  </w:style>
  <w:style w:type="paragraph" w:styleId="12">
    <w:name w:val="Balloon Text"/>
    <w:basedOn w:val="1"/>
    <w:semiHidden/>
    <w:qFormat/>
    <w:uiPriority w:val="0"/>
    <w:rPr>
      <w:sz w:val="18"/>
      <w:szCs w:val="18"/>
    </w:rPr>
  </w:style>
  <w:style w:type="paragraph" w:styleId="13">
    <w:name w:val="footer"/>
    <w:basedOn w:val="1"/>
    <w:link w:val="30"/>
    <w:qFormat/>
    <w:uiPriority w:val="99"/>
    <w:pPr>
      <w:tabs>
        <w:tab w:val="center" w:pos="4153"/>
        <w:tab w:val="right" w:pos="8306"/>
      </w:tabs>
      <w:snapToGrid w:val="0"/>
      <w:jc w:val="left"/>
    </w:pPr>
    <w:rPr>
      <w:sz w:val="18"/>
      <w:szCs w:val="20"/>
    </w:rPr>
  </w:style>
  <w:style w:type="paragraph" w:styleId="14">
    <w:name w:val="header"/>
    <w:basedOn w:val="1"/>
    <w:link w:val="31"/>
    <w:qFormat/>
    <w:uiPriority w:val="0"/>
    <w:pPr>
      <w:pBdr>
        <w:bottom w:val="single" w:color="auto" w:sz="6" w:space="1"/>
      </w:pBdr>
      <w:tabs>
        <w:tab w:val="center" w:pos="4153"/>
        <w:tab w:val="right" w:pos="8306"/>
      </w:tabs>
      <w:snapToGrid w:val="0"/>
      <w:jc w:val="center"/>
    </w:pPr>
    <w:rPr>
      <w:sz w:val="18"/>
      <w:szCs w:val="20"/>
    </w:rPr>
  </w:style>
  <w:style w:type="paragraph" w:styleId="15">
    <w:name w:val="toc 1"/>
    <w:basedOn w:val="1"/>
    <w:next w:val="1"/>
    <w:qFormat/>
    <w:uiPriority w:val="0"/>
  </w:style>
  <w:style w:type="paragraph" w:styleId="16">
    <w:name w:val="Body Text Indent 3"/>
    <w:basedOn w:val="1"/>
    <w:link w:val="32"/>
    <w:qFormat/>
    <w:uiPriority w:val="0"/>
    <w:pPr>
      <w:spacing w:after="120"/>
      <w:ind w:left="420" w:leftChars="200"/>
    </w:pPr>
    <w:rPr>
      <w:sz w:val="16"/>
      <w:szCs w:val="16"/>
    </w:rPr>
  </w:style>
  <w:style w:type="paragraph" w:styleId="17">
    <w:name w:val="Normal (Web)"/>
    <w:basedOn w:val="1"/>
    <w:qFormat/>
    <w:uiPriority w:val="0"/>
    <w:pPr>
      <w:widowControl/>
      <w:spacing w:before="100" w:beforeAutospacing="1" w:after="100" w:afterAutospacing="1"/>
      <w:jc w:val="left"/>
    </w:pPr>
    <w:rPr>
      <w:rFonts w:ascii="宋体" w:hAnsi="宋体"/>
      <w:kern w:val="0"/>
      <w:sz w:val="18"/>
      <w:szCs w:val="18"/>
    </w:rPr>
  </w:style>
  <w:style w:type="paragraph" w:styleId="18">
    <w:name w:val="annotation subject"/>
    <w:basedOn w:val="8"/>
    <w:next w:val="8"/>
    <w:link w:val="33"/>
    <w:qFormat/>
    <w:uiPriority w:val="0"/>
    <w:rPr>
      <w:b/>
      <w:bCs/>
      <w:sz w:val="21"/>
      <w:szCs w:val="24"/>
      <w:lang w:val="en-US" w:eastAsia="zh-CN"/>
    </w:rPr>
  </w:style>
  <w:style w:type="paragraph" w:styleId="19">
    <w:name w:val="Body Text First Indent"/>
    <w:basedOn w:val="2"/>
    <w:unhideWhenUsed/>
    <w:qFormat/>
    <w:uiPriority w:val="0"/>
    <w:pPr>
      <w:ind w:firstLine="420" w:firstLineChars="100"/>
    </w:pPr>
  </w:style>
  <w:style w:type="table" w:styleId="21">
    <w:name w:val="Table Grid"/>
    <w:basedOn w:val="2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page number"/>
    <w:basedOn w:val="22"/>
    <w:qFormat/>
    <w:uiPriority w:val="0"/>
  </w:style>
  <w:style w:type="character" w:styleId="24">
    <w:name w:val="Hyperlink"/>
    <w:qFormat/>
    <w:uiPriority w:val="0"/>
    <w:rPr>
      <w:color w:val="0000FF"/>
      <w:u w:val="single"/>
    </w:rPr>
  </w:style>
  <w:style w:type="character" w:styleId="25">
    <w:name w:val="annotation reference"/>
    <w:basedOn w:val="22"/>
    <w:qFormat/>
    <w:uiPriority w:val="0"/>
    <w:rPr>
      <w:sz w:val="21"/>
      <w:szCs w:val="21"/>
    </w:rPr>
  </w:style>
  <w:style w:type="character" w:customStyle="1" w:styleId="26">
    <w:name w:val="表正文 Char1"/>
    <w:link w:val="7"/>
    <w:qFormat/>
    <w:uiPriority w:val="0"/>
    <w:rPr>
      <w:rFonts w:eastAsia="宋体"/>
      <w:kern w:val="2"/>
      <w:sz w:val="21"/>
      <w:szCs w:val="24"/>
      <w:lang w:val="en-US" w:eastAsia="zh-CN" w:bidi="ar-SA"/>
    </w:rPr>
  </w:style>
  <w:style w:type="character" w:customStyle="1" w:styleId="27">
    <w:name w:val=" Char Char2"/>
    <w:link w:val="8"/>
    <w:qFormat/>
    <w:uiPriority w:val="0"/>
    <w:rPr>
      <w:kern w:val="2"/>
      <w:sz w:val="18"/>
      <w:lang w:bidi="ar-SA"/>
    </w:rPr>
  </w:style>
  <w:style w:type="character" w:customStyle="1" w:styleId="28">
    <w:name w:val="正文文字首行缩进 Char"/>
    <w:link w:val="9"/>
    <w:qFormat/>
    <w:uiPriority w:val="0"/>
    <w:rPr>
      <w:rFonts w:eastAsia="宋体"/>
      <w:kern w:val="2"/>
      <w:sz w:val="32"/>
      <w:lang w:val="en-US" w:eastAsia="zh-CN" w:bidi="ar-SA"/>
    </w:rPr>
  </w:style>
  <w:style w:type="character" w:customStyle="1" w:styleId="29">
    <w:name w:val=" Char Char1"/>
    <w:link w:val="10"/>
    <w:unhideWhenUsed/>
    <w:qFormat/>
    <w:uiPriority w:val="0"/>
    <w:rPr>
      <w:rFonts w:ascii="宋体" w:hAnsi="Tms Rmn" w:eastAsia="宋体"/>
      <w:sz w:val="21"/>
      <w:lang w:val="en-US" w:eastAsia="zh-CN" w:bidi="ar-SA"/>
    </w:rPr>
  </w:style>
  <w:style w:type="character" w:customStyle="1" w:styleId="30">
    <w:name w:val="fo Char"/>
    <w:link w:val="13"/>
    <w:qFormat/>
    <w:uiPriority w:val="99"/>
    <w:rPr>
      <w:rFonts w:eastAsia="宋体"/>
      <w:kern w:val="2"/>
      <w:sz w:val="18"/>
      <w:lang w:val="en-US" w:eastAsia="zh-CN" w:bidi="ar-SA"/>
    </w:rPr>
  </w:style>
  <w:style w:type="character" w:customStyle="1" w:styleId="31">
    <w:name w:val="h Char"/>
    <w:link w:val="14"/>
    <w:qFormat/>
    <w:uiPriority w:val="0"/>
    <w:rPr>
      <w:rFonts w:eastAsia="宋体"/>
      <w:kern w:val="2"/>
      <w:sz w:val="18"/>
      <w:lang w:val="en-US" w:eastAsia="zh-CN" w:bidi="ar-SA"/>
    </w:rPr>
  </w:style>
  <w:style w:type="character" w:customStyle="1" w:styleId="32">
    <w:name w:val=" Char Char3"/>
    <w:basedOn w:val="22"/>
    <w:link w:val="16"/>
    <w:qFormat/>
    <w:uiPriority w:val="0"/>
    <w:rPr>
      <w:kern w:val="2"/>
      <w:sz w:val="16"/>
      <w:szCs w:val="16"/>
    </w:rPr>
  </w:style>
  <w:style w:type="character" w:customStyle="1" w:styleId="33">
    <w:name w:val=" Char Char"/>
    <w:basedOn w:val="27"/>
    <w:link w:val="18"/>
    <w:qFormat/>
    <w:uiPriority w:val="0"/>
    <w:rPr>
      <w:b/>
      <w:bCs/>
      <w:sz w:val="21"/>
      <w:szCs w:val="24"/>
    </w:rPr>
  </w:style>
  <w:style w:type="character" w:customStyle="1" w:styleId="34">
    <w:name w:val="GW-正文 Char"/>
    <w:link w:val="35"/>
    <w:qFormat/>
    <w:uiPriority w:val="0"/>
    <w:rPr>
      <w:rFonts w:eastAsia="仿宋_GB2312"/>
      <w:kern w:val="2"/>
      <w:sz w:val="24"/>
      <w:szCs w:val="24"/>
      <w:lang w:val="en-US" w:eastAsia="zh-CN" w:bidi="ar-SA"/>
    </w:rPr>
  </w:style>
  <w:style w:type="paragraph" w:customStyle="1" w:styleId="35">
    <w:name w:val="GW-正文"/>
    <w:basedOn w:val="1"/>
    <w:link w:val="34"/>
    <w:qFormat/>
    <w:uiPriority w:val="0"/>
    <w:pPr>
      <w:spacing w:line="360" w:lineRule="auto"/>
      <w:ind w:firstLine="200" w:firstLineChars="200"/>
    </w:pPr>
    <w:rPr>
      <w:rFonts w:eastAsia="仿宋_GB2312"/>
      <w:sz w:val="24"/>
    </w:rPr>
  </w:style>
  <w:style w:type="character" w:customStyle="1" w:styleId="36">
    <w:name w:val=" Char Char9"/>
    <w:qFormat/>
    <w:uiPriority w:val="0"/>
    <w:rPr>
      <w:kern w:val="2"/>
      <w:sz w:val="21"/>
    </w:rPr>
  </w:style>
  <w:style w:type="character" w:customStyle="1" w:styleId="37">
    <w:name w:val="批注文字 Char1"/>
    <w:qFormat/>
    <w:uiPriority w:val="0"/>
    <w:rPr>
      <w:kern w:val="2"/>
      <w:sz w:val="18"/>
      <w:lang w:bidi="ar-SA"/>
    </w:rPr>
  </w:style>
  <w:style w:type="character" w:customStyle="1" w:styleId="38">
    <w:name w:val="（符号）邀请函中一、"/>
    <w:basedOn w:val="22"/>
    <w:qFormat/>
    <w:uiPriority w:val="0"/>
    <w:rPr>
      <w:rFonts w:ascii="黑体" w:hAnsi="黑体" w:eastAsia="黑体"/>
      <w:b/>
      <w:bCs/>
      <w:sz w:val="24"/>
    </w:rPr>
  </w:style>
  <w:style w:type="character" w:customStyle="1" w:styleId="39">
    <w:name w:val="列出段落 Char"/>
    <w:link w:val="40"/>
    <w:qFormat/>
    <w:uiPriority w:val="0"/>
    <w:rPr>
      <w:rFonts w:eastAsia="宋体"/>
      <w:kern w:val="2"/>
      <w:sz w:val="21"/>
      <w:szCs w:val="24"/>
      <w:lang w:val="en-US" w:eastAsia="zh-CN" w:bidi="ar-SA"/>
    </w:rPr>
  </w:style>
  <w:style w:type="paragraph" w:customStyle="1" w:styleId="40">
    <w:name w:val="列出段落"/>
    <w:basedOn w:val="1"/>
    <w:link w:val="39"/>
    <w:qFormat/>
    <w:uiPriority w:val="0"/>
    <w:pPr>
      <w:ind w:firstLine="420" w:firstLineChars="200"/>
    </w:pPr>
  </w:style>
  <w:style w:type="paragraph" w:customStyle="1" w:styleId="41">
    <w:name w:val="Normal"/>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42">
    <w:name w:val="Char Char Char Char Char Char Char Char Char Char Char Char Char Char1 Char Char Char Char"/>
    <w:basedOn w:val="1"/>
    <w:qFormat/>
    <w:uiPriority w:val="0"/>
    <w:rPr>
      <w:szCs w:val="21"/>
    </w:rPr>
  </w:style>
  <w:style w:type="paragraph" w:customStyle="1" w:styleId="43">
    <w:name w:val="正文首行缩进两字符"/>
    <w:basedOn w:val="1"/>
    <w:qFormat/>
    <w:uiPriority w:val="0"/>
    <w:pPr>
      <w:spacing w:line="360" w:lineRule="auto"/>
      <w:ind w:firstLine="200" w:firstLineChars="200"/>
    </w:pPr>
  </w:style>
  <w:style w:type="paragraph" w:customStyle="1" w:styleId="44">
    <w:name w:val="表格"/>
    <w:basedOn w:val="1"/>
    <w:qFormat/>
    <w:uiPriority w:val="0"/>
    <w:pPr>
      <w:spacing w:line="400" w:lineRule="exact"/>
    </w:pPr>
    <w:rPr>
      <w:sz w:val="24"/>
    </w:rPr>
  </w:style>
  <w:style w:type="paragraph" w:customStyle="1" w:styleId="45">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46">
    <w:name w:val="样式 首行缩进:  2 字符"/>
    <w:basedOn w:val="1"/>
    <w:qFormat/>
    <w:uiPriority w:val="0"/>
    <w:pPr>
      <w:spacing w:line="400" w:lineRule="exact"/>
      <w:ind w:firstLine="200" w:firstLineChars="200"/>
    </w:pPr>
    <w:rPr>
      <w:rFonts w:cs="宋体"/>
      <w:sz w:val="24"/>
    </w:rPr>
  </w:style>
  <w:style w:type="paragraph" w:customStyle="1" w:styleId="47">
    <w:name w:val="列出段落1"/>
    <w:basedOn w:val="1"/>
    <w:qFormat/>
    <w:uiPriority w:val="0"/>
    <w:pPr>
      <w:spacing w:line="240" w:lineRule="auto"/>
      <w:ind w:firstLine="420"/>
      <w:jc w:val="both"/>
    </w:pPr>
    <w:rPr>
      <w:sz w:val="21"/>
    </w:rPr>
  </w:style>
  <w:style w:type="paragraph" w:customStyle="1" w:styleId="48">
    <w:name w:val="列出段落2"/>
    <w:basedOn w:val="1"/>
    <w:qFormat/>
    <w:uiPriority w:val="99"/>
    <w:pPr>
      <w:spacing w:line="240" w:lineRule="auto"/>
      <w:ind w:firstLine="420"/>
      <w:jc w:val="both"/>
    </w:pPr>
    <w:rPr>
      <w:kern w:val="0"/>
      <w:sz w:val="34"/>
    </w:rPr>
  </w:style>
  <w:style w:type="paragraph" w:customStyle="1" w:styleId="49">
    <w:name w:val="正文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styleId="50">
    <w:name w:val="List Paragraph"/>
    <w:basedOn w:val="1"/>
    <w:qFormat/>
    <w:uiPriority w:val="34"/>
    <w:pPr>
      <w:spacing w:line="240" w:lineRule="auto"/>
      <w:ind w:firstLine="420"/>
      <w:jc w:val="both"/>
    </w:pPr>
    <w:rPr>
      <w:sz w:val="21"/>
    </w:rPr>
  </w:style>
  <w:style w:type="paragraph" w:customStyle="1" w:styleId="51">
    <w:name w:val="WPSOffice手动目录 1"/>
    <w:qFormat/>
    <w:uiPriority w:val="0"/>
    <w:pPr>
      <w:ind w:leftChars="0"/>
    </w:pPr>
    <w:rPr>
      <w:rFonts w:ascii="Times New Roman" w:hAnsi="Times New Roman" w:eastAsia="宋体" w:cs="Times New Roman"/>
      <w:sz w:val="20"/>
      <w:szCs w:val="20"/>
    </w:rPr>
  </w:style>
  <w:style w:type="paragraph" w:styleId="52">
    <w:name w:val="No Spacing"/>
    <w:qFormat/>
    <w:uiPriority w:val="0"/>
    <w:pPr>
      <w:widowControl w:val="0"/>
      <w:jc w:val="center"/>
    </w:pPr>
    <w:rPr>
      <w:rFonts w:ascii="宋体" w:hAnsi="宋体" w:eastAsia="宋体" w:cs="Times New Roman"/>
      <w:sz w:val="21"/>
      <w:szCs w:val="21"/>
      <w:lang w:val="en-US" w:eastAsia="zh-CN" w:bidi="ar-SA"/>
    </w:rPr>
  </w:style>
  <w:style w:type="paragraph" w:customStyle="1" w:styleId="53">
    <w:name w:val="表格居左"/>
    <w:basedOn w:val="52"/>
    <w:qFormat/>
    <w:uiPriority w:val="0"/>
    <w:pPr>
      <w:jc w:val="left"/>
    </w:pPr>
    <w:rPr>
      <w:shd w:val="clear" w:color="auto" w:fill="FFFFFF"/>
    </w:rPr>
  </w:style>
  <w:style w:type="paragraph" w:customStyle="1" w:styleId="54">
    <w:name w:val="标题 5（有编号）（绿盟科技）"/>
    <w:basedOn w:val="1"/>
    <w:next w:val="55"/>
    <w:qFormat/>
    <w:uiPriority w:val="0"/>
    <w:pPr>
      <w:keepNext/>
      <w:keepLines/>
      <w:spacing w:before="280" w:after="156" w:line="377" w:lineRule="auto"/>
      <w:outlineLvl w:val="4"/>
    </w:pPr>
    <w:rPr>
      <w:rFonts w:ascii="Arial" w:hAnsi="Arial" w:eastAsia="黑体"/>
      <w:b/>
      <w:sz w:val="24"/>
      <w:szCs w:val="28"/>
    </w:rPr>
  </w:style>
  <w:style w:type="paragraph" w:customStyle="1" w:styleId="55">
    <w:name w:val="正文（绿盟科技）"/>
    <w:qFormat/>
    <w:uiPriority w:val="0"/>
    <w:pPr>
      <w:spacing w:line="300" w:lineRule="auto"/>
    </w:pPr>
    <w:rPr>
      <w:rFonts w:ascii="Arial" w:hAnsi="Arial" w:eastAsia="宋体" w:cs="黑体"/>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3.xml"/><Relationship Id="rId12" Type="http://schemas.openxmlformats.org/officeDocument/2006/relationships/header" Target="header8.xml"/><Relationship Id="rId11" Type="http://schemas.openxmlformats.org/officeDocument/2006/relationships/header" Target="header7.xml"/><Relationship Id="rId10" Type="http://schemas.openxmlformats.org/officeDocument/2006/relationships/header" Target="header6.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www.levovo.com</Company>
  <Pages>1</Pages>
  <Words>4806</Words>
  <Characters>27397</Characters>
  <Lines>228</Lines>
  <Paragraphs>64</Paragraphs>
  <TotalTime>127</TotalTime>
  <ScaleCrop>false</ScaleCrop>
  <LinksUpToDate>false</LinksUpToDate>
  <CharactersWithSpaces>32139</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2017-10-28T08:50:00Z</dcterms:created>
  <dc:creator>吴正新</dc:creator>
  <cp:lastModifiedBy>Administrator</cp:lastModifiedBy>
  <cp:lastPrinted>2016-10-20T07:52:00Z</cp:lastPrinted>
  <dcterms:modified xsi:type="dcterms:W3CDTF">2021-09-30T03:20:56Z</dcterms:modified>
  <dc:title>招标编号：xx政采招[xxxx] xxx号</dc:title>
  <cp:revision>143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7EB2D82F39AA40E6AF62DBD9772C936F</vt:lpwstr>
  </property>
</Properties>
</file>