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lang w:val="en-US" w:eastAsia="zh-CN"/>
        </w:rPr>
      </w:pPr>
    </w:p>
    <w:p>
      <w:pPr>
        <w:spacing w:line="480" w:lineRule="auto"/>
        <w:jc w:val="center"/>
        <w:rPr>
          <w:rFonts w:hint="eastAsia" w:asciiTheme="minorEastAsia" w:hAnsiTheme="minorEastAsia" w:eastAsiaTheme="minorEastAsia" w:cstheme="minorEastAsia"/>
          <w:b/>
          <w:bCs/>
          <w:color w:val="auto"/>
          <w:sz w:val="44"/>
          <w:szCs w:val="44"/>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b w:val="0"/>
          <w:bCs w:val="0"/>
          <w:sz w:val="64"/>
          <w:szCs w:val="64"/>
          <w:lang w:val="en-US" w:eastAsia="zh-CN"/>
        </w:rPr>
      </w:pPr>
      <w:r>
        <w:rPr>
          <w:rFonts w:hint="eastAsia" w:ascii="方正小标宋简体" w:hAnsi="方正小标宋简体" w:eastAsia="方正小标宋简体" w:cs="方正小标宋简体"/>
          <w:b w:val="0"/>
          <w:bCs w:val="0"/>
          <w:sz w:val="64"/>
          <w:szCs w:val="64"/>
          <w:lang w:val="en-US" w:eastAsia="zh-CN"/>
        </w:rPr>
        <w:t>夹江县人民医院发热门诊</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宋体" w:hAnsi="宋体" w:cs="宋体"/>
          <w:b/>
          <w:bCs/>
          <w:color w:val="auto"/>
          <w:sz w:val="44"/>
          <w:szCs w:val="44"/>
          <w:u w:val="none"/>
          <w:lang w:val="en-US" w:eastAsia="zh-CN"/>
        </w:rPr>
      </w:pPr>
      <w:r>
        <w:rPr>
          <w:rFonts w:hint="eastAsia" w:ascii="方正小标宋简体" w:hAnsi="方正小标宋简体" w:eastAsia="方正小标宋简体" w:cs="方正小标宋简体"/>
          <w:b w:val="0"/>
          <w:bCs w:val="0"/>
          <w:sz w:val="64"/>
          <w:szCs w:val="64"/>
          <w:lang w:val="en-US" w:eastAsia="zh-CN"/>
        </w:rPr>
        <w:t>CT采购</w:t>
      </w:r>
    </w:p>
    <w:p>
      <w:pPr>
        <w:spacing w:line="480" w:lineRule="auto"/>
        <w:jc w:val="center"/>
        <w:rPr>
          <w:rFonts w:hint="eastAsia" w:ascii="宋体" w:hAnsi="宋体" w:cs="宋体"/>
          <w:b/>
          <w:sz w:val="32"/>
          <w:szCs w:val="32"/>
          <w:lang w:val="en-US" w:eastAsia="zh-CN"/>
        </w:rPr>
      </w:pPr>
    </w:p>
    <w:p>
      <w:pPr>
        <w:spacing w:line="480" w:lineRule="auto"/>
        <w:jc w:val="center"/>
        <w:rPr>
          <w:rFonts w:hint="default"/>
          <w:lang w:val="en-US" w:eastAsia="zh-CN"/>
        </w:rPr>
      </w:pPr>
      <w:r>
        <w:rPr>
          <w:rFonts w:hint="eastAsia" w:ascii="宋体" w:hAnsi="宋体" w:cs="宋体"/>
          <w:b/>
          <w:sz w:val="32"/>
          <w:szCs w:val="32"/>
          <w:lang w:val="en-US" w:eastAsia="zh-CN"/>
        </w:rPr>
        <w:t>项目编号：</w:t>
      </w:r>
      <w:r>
        <w:rPr>
          <w:rFonts w:hint="eastAsia" w:asciiTheme="minorEastAsia" w:hAnsiTheme="minorEastAsia" w:eastAsiaTheme="minorEastAsia" w:cstheme="minorEastAsia"/>
          <w:b/>
          <w:bCs/>
          <w:sz w:val="32"/>
          <w:szCs w:val="32"/>
          <w:lang w:val="en-US" w:eastAsia="zh-CN"/>
        </w:rPr>
        <w:t>511126202100059号</w:t>
      </w:r>
    </w:p>
    <w:p>
      <w:pPr>
        <w:jc w:val="center"/>
        <w:rPr>
          <w:rFonts w:hint="eastAsia" w:ascii="黑体" w:hAnsi="黑体" w:eastAsia="黑体" w:cs="黑体"/>
          <w:b/>
          <w:color w:val="000000"/>
          <w:sz w:val="72"/>
          <w:szCs w:val="72"/>
          <w:lang w:val="en-US" w:eastAsia="zh-CN"/>
        </w:rPr>
      </w:pPr>
    </w:p>
    <w:p>
      <w:pPr>
        <w:pStyle w:val="2"/>
        <w:rPr>
          <w:rFonts w:hint="eastAsia"/>
          <w:lang w:val="en-US" w:eastAsia="zh-CN"/>
        </w:rPr>
      </w:pPr>
    </w:p>
    <w:p>
      <w:pPr>
        <w:pStyle w:val="2"/>
        <w:rPr>
          <w:rFonts w:hint="eastAsia"/>
          <w:lang w:val="en-US" w:eastAsia="zh-CN"/>
        </w:rPr>
      </w:pPr>
    </w:p>
    <w:p>
      <w:pPr>
        <w:jc w:val="center"/>
        <w:rPr>
          <w:rFonts w:hint="eastAsia"/>
          <w:b/>
          <w:color w:val="000000"/>
          <w:sz w:val="52"/>
          <w:szCs w:val="52"/>
        </w:rPr>
      </w:pPr>
      <w:r>
        <w:rPr>
          <w:rFonts w:hint="eastAsia" w:ascii="黑体" w:hAnsi="黑体" w:eastAsia="黑体" w:cs="黑体"/>
          <w:b/>
          <w:color w:val="000000"/>
          <w:sz w:val="112"/>
          <w:szCs w:val="112"/>
          <w:lang w:val="en-US" w:eastAsia="zh-CN"/>
        </w:rPr>
        <w:t>公开招标</w:t>
      </w:r>
      <w:r>
        <w:rPr>
          <w:rFonts w:hint="eastAsia" w:ascii="黑体" w:hAnsi="黑体" w:eastAsia="黑体" w:cs="黑体"/>
          <w:b/>
          <w:color w:val="000000"/>
          <w:sz w:val="112"/>
          <w:szCs w:val="112"/>
        </w:rPr>
        <w:t>文件</w:t>
      </w:r>
    </w:p>
    <w:p>
      <w:pPr>
        <w:spacing w:line="500" w:lineRule="exact"/>
        <w:ind w:firstLine="0" w:firstLineChars="0"/>
        <w:rPr>
          <w:rFonts w:hint="eastAsia" w:ascii="宋体" w:hAnsi="宋体" w:cs="宋体"/>
          <w:b/>
          <w:sz w:val="32"/>
          <w:szCs w:val="32"/>
        </w:rPr>
      </w:pPr>
    </w:p>
    <w:p>
      <w:pPr>
        <w:spacing w:line="500" w:lineRule="exact"/>
        <w:ind w:firstLine="0" w:firstLineChars="0"/>
        <w:rPr>
          <w:rFonts w:hint="eastAsia" w:ascii="宋体" w:hAnsi="宋体" w:cs="宋体"/>
          <w:b/>
          <w:sz w:val="32"/>
          <w:szCs w:val="32"/>
        </w:rPr>
      </w:pPr>
    </w:p>
    <w:p>
      <w:pPr>
        <w:spacing w:line="500" w:lineRule="exact"/>
        <w:ind w:firstLine="0" w:firstLineChars="0"/>
        <w:rPr>
          <w:rFonts w:hint="eastAsia" w:ascii="宋体" w:hAnsi="宋体" w:cs="宋体"/>
          <w:b/>
          <w:sz w:val="32"/>
          <w:szCs w:val="32"/>
        </w:rPr>
      </w:pPr>
    </w:p>
    <w:p>
      <w:pPr>
        <w:spacing w:line="500" w:lineRule="exact"/>
        <w:ind w:firstLine="0" w:firstLineChars="0"/>
        <w:rPr>
          <w:rFonts w:hint="eastAsia" w:ascii="宋体" w:hAnsi="宋体" w:cs="宋体"/>
          <w:b/>
          <w:sz w:val="32"/>
          <w:szCs w:val="32"/>
        </w:rPr>
      </w:pPr>
    </w:p>
    <w:p>
      <w:pPr>
        <w:spacing w:line="500" w:lineRule="exact"/>
        <w:ind w:firstLine="0" w:firstLineChars="0"/>
        <w:rPr>
          <w:rFonts w:hint="eastAsia" w:ascii="宋体" w:hAnsi="宋体" w:cs="宋体"/>
          <w:b/>
          <w:sz w:val="32"/>
          <w:szCs w:val="32"/>
        </w:rPr>
      </w:pPr>
    </w:p>
    <w:p>
      <w:pPr>
        <w:spacing w:line="500" w:lineRule="exact"/>
        <w:ind w:firstLine="0" w:firstLineChars="0"/>
        <w:rPr>
          <w:rFonts w:hint="eastAsia" w:ascii="宋体" w:hAnsi="宋体" w:cs="宋体"/>
          <w:b/>
          <w:sz w:val="32"/>
          <w:szCs w:val="32"/>
        </w:rPr>
      </w:pPr>
    </w:p>
    <w:p>
      <w:pPr>
        <w:spacing w:line="500" w:lineRule="exact"/>
        <w:ind w:firstLine="0" w:firstLineChars="0"/>
        <w:jc w:val="both"/>
        <w:rPr>
          <w:rFonts w:hint="default" w:ascii="宋体" w:hAnsi="宋体" w:eastAsia="宋体" w:cs="宋体"/>
          <w:b/>
          <w:sz w:val="32"/>
          <w:szCs w:val="32"/>
          <w:u w:val="single"/>
          <w:lang w:val="en-US" w:eastAsia="zh-CN"/>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85090</wp:posOffset>
                </wp:positionV>
                <wp:extent cx="1128395" cy="457200"/>
                <wp:effectExtent l="13970" t="13970" r="19685" b="24130"/>
                <wp:wrapNone/>
                <wp:docPr id="1" name="文本框 1"/>
                <wp:cNvGraphicFramePr/>
                <a:graphic xmlns:a="http://schemas.openxmlformats.org/drawingml/2006/main">
                  <a:graphicData uri="http://schemas.microsoft.com/office/word/2010/wordprocessingShape">
                    <wps:wsp>
                      <wps:cNvSpPr txBox="1"/>
                      <wps:spPr>
                        <a:xfrm>
                          <a:off x="0" y="0"/>
                          <a:ext cx="1128395" cy="4572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ind w:firstLine="0" w:firstLineChars="0"/>
                              <w:jc w:val="center"/>
                              <w:rPr>
                                <w:b/>
                                <w:color w:val="FFFFFF"/>
                                <w:sz w:val="26"/>
                                <w:szCs w:val="26"/>
                              </w:rPr>
                            </w:pPr>
                            <w:r>
                              <w:rPr>
                                <w:rFonts w:hint="eastAsia"/>
                                <w:b/>
                                <w:sz w:val="32"/>
                                <w:szCs w:val="32"/>
                              </w:rPr>
                              <w:t>共同编制</w:t>
                            </w:r>
                          </w:p>
                        </w:txbxContent>
                      </wps:txbx>
                      <wps:bodyPr upright="1"/>
                    </wps:wsp>
                  </a:graphicData>
                </a:graphic>
              </wp:anchor>
            </w:drawing>
          </mc:Choice>
          <mc:Fallback>
            <w:pict>
              <v:shape id="_x0000_s1026" o:spid="_x0000_s1026" o:spt="202" type="#_x0000_t202" style="position:absolute;left:0pt;margin-left:342pt;margin-top:6.7pt;height:36pt;width:88.85pt;z-index:251659264;mso-width-relative:page;mso-height-relative:page;" fillcolor="#FFFFFF" filled="t" stroked="t" coordsize="21600,21600" o:gfxdata="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yTchtkAAAAJAQAADwAAAAAAAAABACAAAAAi&#10;AAAAZHJzL2Rvd25yZXYueG1sUEsBAhQAFAAAAAgAh07iQKwD/v4JAgAANwQAAA4AAAAAAAAAAQAg&#10;AAAAKAEAAGRycy9lMm9Eb2MueG1sUEsFBgAAAAAGAAYAWQEAAKMFAAAAAA==&#10;">
                <v:fill on="t" focussize="0,0"/>
                <v:stroke weight="2.25pt" color="#000000" joinstyle="miter"/>
                <v:imagedata o:title=""/>
                <o:lock v:ext="edit" aspectratio="f"/>
                <v:textbox>
                  <w:txbxContent>
                    <w:p>
                      <w:pPr>
                        <w:ind w:firstLine="0" w:firstLineChars="0"/>
                        <w:jc w:val="center"/>
                        <w:rPr>
                          <w:b/>
                          <w:color w:val="FFFFFF"/>
                          <w:sz w:val="26"/>
                          <w:szCs w:val="26"/>
                        </w:rPr>
                      </w:pPr>
                      <w:r>
                        <w:rPr>
                          <w:rFonts w:hint="eastAsia"/>
                          <w:b/>
                          <w:sz w:val="32"/>
                          <w:szCs w:val="32"/>
                        </w:rPr>
                        <w:t>共同编制</w:t>
                      </w:r>
                    </w:p>
                  </w:txbxContent>
                </v:textbox>
              </v:shape>
            </w:pict>
          </mc:Fallback>
        </mc:AlternateContent>
      </w:r>
      <w:r>
        <w:rPr>
          <w:rFonts w:hint="eastAsia" w:ascii="宋体" w:hAnsi="宋体" w:cs="宋体"/>
          <w:b/>
          <w:sz w:val="32"/>
          <w:szCs w:val="32"/>
        </w:rPr>
        <w:t>采</w:t>
      </w:r>
      <w:r>
        <w:rPr>
          <w:rFonts w:hint="eastAsia" w:ascii="宋体" w:hAnsi="宋体" w:cs="宋体"/>
          <w:b/>
          <w:sz w:val="32"/>
          <w:szCs w:val="32"/>
          <w:lang w:val="en-US" w:eastAsia="zh-CN"/>
        </w:rPr>
        <w:t xml:space="preserve">   </w:t>
      </w:r>
      <w:r>
        <w:rPr>
          <w:rFonts w:hint="eastAsia" w:ascii="宋体" w:hAnsi="宋体" w:cs="宋体"/>
          <w:b/>
          <w:sz w:val="32"/>
          <w:szCs w:val="32"/>
        </w:rPr>
        <w:t>购</w:t>
      </w:r>
      <w:r>
        <w:rPr>
          <w:rFonts w:hint="eastAsia" w:ascii="宋体" w:hAnsi="宋体" w:cs="宋体"/>
          <w:b/>
          <w:sz w:val="32"/>
          <w:szCs w:val="32"/>
          <w:lang w:val="en-US" w:eastAsia="zh-CN"/>
        </w:rPr>
        <w:t xml:space="preserve">   </w:t>
      </w:r>
      <w:r>
        <w:rPr>
          <w:rFonts w:hint="eastAsia" w:ascii="宋体" w:hAnsi="宋体" w:cs="宋体"/>
          <w:b/>
          <w:sz w:val="32"/>
          <w:szCs w:val="32"/>
        </w:rPr>
        <w:t>人：</w:t>
      </w:r>
      <w:r>
        <w:rPr>
          <w:rFonts w:hint="eastAsia" w:ascii="宋体" w:hAnsi="宋体" w:cs="宋体"/>
          <w:b/>
          <w:sz w:val="32"/>
          <w:szCs w:val="32"/>
          <w:u w:val="single"/>
          <w:lang w:val="en-US" w:eastAsia="zh-CN"/>
        </w:rPr>
        <w:t>夹江县人民医院</w:t>
      </w:r>
    </w:p>
    <w:p>
      <w:pPr>
        <w:spacing w:line="500" w:lineRule="exact"/>
        <w:ind w:firstLine="0" w:firstLineChars="0"/>
        <w:rPr>
          <w:rFonts w:hint="eastAsia" w:ascii="宋体" w:hAnsi="宋体" w:cs="宋体"/>
          <w:b/>
          <w:sz w:val="32"/>
          <w:szCs w:val="32"/>
        </w:rPr>
      </w:pPr>
      <w:r>
        <w:rPr>
          <w:rFonts w:hint="eastAsia" w:ascii="宋体" w:hAnsi="宋体" w:cs="宋体"/>
          <w:b/>
          <w:sz w:val="32"/>
          <w:szCs w:val="32"/>
        </w:rPr>
        <w:t>采购代理机构：</w:t>
      </w:r>
      <w:r>
        <w:rPr>
          <w:rFonts w:hint="eastAsia" w:ascii="宋体" w:hAnsi="宋体" w:cs="宋体"/>
          <w:b/>
          <w:sz w:val="32"/>
          <w:szCs w:val="32"/>
          <w:u w:val="single"/>
        </w:rPr>
        <w:t>四川</w:t>
      </w:r>
      <w:r>
        <w:rPr>
          <w:rFonts w:hint="eastAsia" w:ascii="宋体" w:hAnsi="宋体" w:cs="宋体"/>
          <w:b/>
          <w:sz w:val="32"/>
          <w:szCs w:val="32"/>
          <w:u w:val="single"/>
          <w:lang w:val="en-US" w:eastAsia="zh-CN"/>
        </w:rPr>
        <w:t>海堂工程管理有</w:t>
      </w:r>
      <w:r>
        <w:rPr>
          <w:rFonts w:hint="eastAsia" w:ascii="宋体" w:hAnsi="宋体" w:cs="宋体"/>
          <w:b/>
          <w:sz w:val="32"/>
          <w:szCs w:val="32"/>
          <w:u w:val="single"/>
        </w:rPr>
        <w:t xml:space="preserve">限公司 </w:t>
      </w:r>
      <w:r>
        <w:rPr>
          <w:rFonts w:hint="eastAsia" w:ascii="宋体" w:hAnsi="宋体" w:cs="宋体"/>
          <w:b/>
          <w:sz w:val="32"/>
          <w:szCs w:val="32"/>
        </w:rPr>
        <w:t xml:space="preserve">     </w:t>
      </w:r>
    </w:p>
    <w:p>
      <w:pPr>
        <w:spacing w:line="500" w:lineRule="exact"/>
        <w:ind w:firstLine="0" w:firstLineChars="0"/>
        <w:jc w:val="center"/>
        <w:rPr>
          <w:rFonts w:hint="eastAsia" w:ascii="宋体" w:hAnsi="宋体" w:cs="宋体"/>
          <w:b/>
          <w:sz w:val="32"/>
          <w:szCs w:val="32"/>
        </w:rPr>
      </w:pPr>
    </w:p>
    <w:p>
      <w:pPr>
        <w:spacing w:line="500" w:lineRule="exact"/>
        <w:ind w:firstLine="0" w:firstLineChars="0"/>
        <w:jc w:val="center"/>
        <w:rPr>
          <w:rFonts w:hint="eastAsia" w:ascii="宋体" w:hAnsi="宋体" w:cs="宋体"/>
          <w:b/>
          <w:sz w:val="32"/>
          <w:szCs w:val="32"/>
        </w:rPr>
      </w:pPr>
    </w:p>
    <w:p>
      <w:pPr>
        <w:spacing w:line="500" w:lineRule="exact"/>
        <w:ind w:firstLine="0" w:firstLineChars="0"/>
        <w:jc w:val="center"/>
        <w:rPr>
          <w:rFonts w:hint="eastAsia" w:ascii="宋体" w:hAnsi="宋体" w:cs="宋体"/>
          <w:b/>
          <w:sz w:val="32"/>
          <w:szCs w:val="32"/>
        </w:rPr>
      </w:pPr>
      <w:r>
        <w:rPr>
          <w:rFonts w:hint="eastAsia" w:ascii="宋体" w:hAnsi="宋体" w:cs="宋体"/>
          <w:b/>
          <w:sz w:val="32"/>
          <w:szCs w:val="32"/>
          <w:lang w:eastAsia="zh-CN"/>
        </w:rPr>
        <w:t>二〇二</w:t>
      </w:r>
      <w:r>
        <w:rPr>
          <w:rFonts w:hint="eastAsia" w:ascii="宋体" w:hAnsi="宋体" w:cs="宋体"/>
          <w:b/>
          <w:sz w:val="32"/>
          <w:szCs w:val="32"/>
          <w:lang w:val="en-US" w:eastAsia="zh-CN"/>
        </w:rPr>
        <w:t>一</w:t>
      </w:r>
      <w:r>
        <w:rPr>
          <w:rFonts w:hint="eastAsia" w:ascii="宋体" w:hAnsi="宋体" w:cs="宋体"/>
          <w:b/>
          <w:sz w:val="32"/>
          <w:szCs w:val="32"/>
          <w:lang w:eastAsia="zh-CN"/>
        </w:rPr>
        <w:t>年</w:t>
      </w:r>
      <w:r>
        <w:rPr>
          <w:rFonts w:hint="eastAsia" w:ascii="宋体" w:hAnsi="宋体" w:cs="宋体"/>
          <w:b/>
          <w:sz w:val="32"/>
          <w:szCs w:val="32"/>
          <w:lang w:val="en-US" w:eastAsia="zh-CN"/>
        </w:rPr>
        <w:t>十二</w:t>
      </w:r>
      <w:r>
        <w:rPr>
          <w:rFonts w:hint="eastAsia" w:ascii="宋体" w:hAnsi="宋体" w:cs="宋体"/>
          <w:b/>
          <w:sz w:val="32"/>
          <w:szCs w:val="32"/>
          <w:lang w:eastAsia="zh-CN"/>
        </w:rPr>
        <w:t>月</w:t>
      </w:r>
    </w:p>
    <w:p>
      <w:pPr>
        <w:ind w:firstLine="0" w:firstLineChars="0"/>
        <w:jc w:val="center"/>
        <w:rPr>
          <w:rFonts w:hint="eastAsia" w:ascii="宋体" w:hAnsi="宋体" w:cs="宋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680" w:footer="680" w:gutter="0"/>
          <w:pgNumType w:fmt="numberInDash"/>
          <w:cols w:space="720" w:num="1"/>
          <w:docGrid w:type="lines" w:linePitch="326" w:charSpace="0"/>
        </w:sectPr>
      </w:pPr>
    </w:p>
    <w:p>
      <w:pPr>
        <w:rPr>
          <w:rFonts w:hint="eastAsia"/>
        </w:rPr>
      </w:pPr>
    </w:p>
    <w:sdt>
      <w:sdtPr>
        <w:rPr>
          <w:rFonts w:ascii="宋体" w:hAnsi="宋体" w:eastAsia="宋体" w:cs="Times New Roman"/>
          <w:kern w:val="2"/>
          <w:sz w:val="21"/>
          <w:szCs w:val="24"/>
          <w:lang w:val="en-US" w:eastAsia="zh-CN" w:bidi="ar-SA"/>
        </w:rPr>
        <w:id w:val="147464629"/>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24"/>
              <w:szCs w:val="24"/>
            </w:rPr>
          </w:pPr>
          <w:r>
            <w:rPr>
              <w:rFonts w:ascii="宋体" w:hAnsi="宋体" w:eastAsia="宋体"/>
              <w:sz w:val="24"/>
              <w:szCs w:val="24"/>
            </w:rPr>
            <w:t>目</w:t>
          </w:r>
          <w:r>
            <w:rPr>
              <w:rFonts w:hint="eastAsia" w:ascii="宋体" w:hAnsi="宋体" w:eastAsia="宋体"/>
              <w:sz w:val="24"/>
              <w:szCs w:val="24"/>
              <w:lang w:val="en-US" w:eastAsia="zh-CN"/>
            </w:rPr>
            <w:t xml:space="preserve">   </w:t>
          </w:r>
          <w:r>
            <w:rPr>
              <w:rFonts w:ascii="宋体" w:hAnsi="宋体" w:eastAsia="宋体"/>
              <w:sz w:val="24"/>
              <w:szCs w:val="24"/>
            </w:rPr>
            <w:t>录</w:t>
          </w:r>
        </w:p>
        <w:p>
          <w:pPr>
            <w:pStyle w:val="10"/>
            <w:rPr>
              <w:rFonts w:ascii="宋体" w:hAnsi="宋体" w:eastAsia="宋体"/>
              <w:sz w:val="24"/>
              <w:szCs w:val="24"/>
            </w:rPr>
          </w:pPr>
        </w:p>
        <w:p>
          <w:pPr>
            <w:rPr>
              <w:rFonts w:ascii="宋体" w:hAnsi="宋体" w:eastAsia="宋体"/>
              <w:sz w:val="24"/>
              <w:szCs w:val="24"/>
            </w:rPr>
          </w:pPr>
        </w:p>
        <w:p>
          <w:pPr>
            <w:pStyle w:val="37"/>
            <w:tabs>
              <w:tab w:val="right" w:leader="dot" w:pos="8300"/>
            </w:tabs>
            <w:rPr>
              <w:sz w:val="24"/>
              <w:szCs w:val="24"/>
            </w:rPr>
          </w:pPr>
          <w:r>
            <w:rPr>
              <w:sz w:val="24"/>
              <w:szCs w:val="24"/>
            </w:rPr>
            <w:fldChar w:fldCharType="begin"/>
          </w:r>
          <w:r>
            <w:rPr>
              <w:sz w:val="24"/>
              <w:szCs w:val="24"/>
            </w:rPr>
            <w:instrText xml:space="preserve">TOC \o "1-1" \h \u </w:instrText>
          </w:r>
          <w:r>
            <w:rPr>
              <w:sz w:val="24"/>
              <w:szCs w:val="24"/>
            </w:rPr>
            <w:fldChar w:fldCharType="separate"/>
          </w:r>
          <w:r>
            <w:rPr>
              <w:sz w:val="24"/>
              <w:szCs w:val="24"/>
            </w:rPr>
            <w:fldChar w:fldCharType="begin"/>
          </w:r>
          <w:r>
            <w:rPr>
              <w:sz w:val="24"/>
              <w:szCs w:val="24"/>
            </w:rPr>
            <w:instrText xml:space="preserve"> HYPERLINK \l _Toc10390 </w:instrText>
          </w:r>
          <w:r>
            <w:rPr>
              <w:sz w:val="24"/>
              <w:szCs w:val="24"/>
            </w:rPr>
            <w:fldChar w:fldCharType="separate"/>
          </w:r>
          <w:r>
            <w:rPr>
              <w:rFonts w:hint="eastAsia" w:asciiTheme="majorEastAsia" w:hAnsiTheme="majorEastAsia" w:eastAsiaTheme="majorEastAsia" w:cstheme="majorEastAsia"/>
              <w:bCs w:val="0"/>
              <w:sz w:val="24"/>
              <w:szCs w:val="24"/>
            </w:rPr>
            <w:t xml:space="preserve">第一章  </w:t>
          </w:r>
          <w:r>
            <w:rPr>
              <w:rFonts w:hint="eastAsia" w:asciiTheme="majorEastAsia" w:hAnsiTheme="majorEastAsia" w:eastAsiaTheme="majorEastAsia" w:cstheme="majorEastAsia"/>
              <w:bCs w:val="0"/>
              <w:sz w:val="24"/>
              <w:szCs w:val="24"/>
              <w:lang w:val="en-US" w:eastAsia="zh-CN"/>
            </w:rPr>
            <w:t>招标</w:t>
          </w:r>
          <w:r>
            <w:rPr>
              <w:rFonts w:hint="eastAsia" w:asciiTheme="majorEastAsia" w:hAnsiTheme="majorEastAsia" w:eastAsiaTheme="majorEastAsia" w:cstheme="majorEastAsia"/>
              <w:bCs w:val="0"/>
              <w:sz w:val="24"/>
              <w:szCs w:val="24"/>
            </w:rPr>
            <w:t>邀请</w:t>
          </w:r>
          <w:r>
            <w:rPr>
              <w:sz w:val="24"/>
              <w:szCs w:val="24"/>
            </w:rPr>
            <w:tab/>
          </w:r>
          <w:r>
            <w:rPr>
              <w:sz w:val="24"/>
              <w:szCs w:val="24"/>
            </w:rPr>
            <w:fldChar w:fldCharType="begin"/>
          </w:r>
          <w:r>
            <w:rPr>
              <w:sz w:val="24"/>
              <w:szCs w:val="24"/>
            </w:rPr>
            <w:instrText xml:space="preserve"> PAGEREF _Toc10390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37"/>
            <w:tabs>
              <w:tab w:val="right" w:leader="dot" w:pos="8300"/>
            </w:tabs>
            <w:rPr>
              <w:sz w:val="24"/>
              <w:szCs w:val="24"/>
            </w:rPr>
          </w:pPr>
        </w:p>
        <w:p>
          <w:pPr>
            <w:pStyle w:val="37"/>
            <w:tabs>
              <w:tab w:val="right" w:leader="dot" w:pos="8300"/>
            </w:tabs>
            <w:rPr>
              <w:sz w:val="24"/>
              <w:szCs w:val="24"/>
            </w:rPr>
          </w:pPr>
          <w:r>
            <w:rPr>
              <w:sz w:val="24"/>
              <w:szCs w:val="24"/>
            </w:rPr>
            <w:fldChar w:fldCharType="begin"/>
          </w:r>
          <w:r>
            <w:rPr>
              <w:sz w:val="24"/>
              <w:szCs w:val="24"/>
            </w:rPr>
            <w:instrText xml:space="preserve"> HYPERLINK \l _Toc9872 </w:instrText>
          </w:r>
          <w:r>
            <w:rPr>
              <w:sz w:val="24"/>
              <w:szCs w:val="24"/>
            </w:rPr>
            <w:fldChar w:fldCharType="separate"/>
          </w:r>
          <w:r>
            <w:rPr>
              <w:rFonts w:hint="eastAsia" w:asciiTheme="majorEastAsia" w:hAnsiTheme="majorEastAsia" w:eastAsiaTheme="majorEastAsia" w:cstheme="majorEastAsia"/>
              <w:sz w:val="24"/>
              <w:szCs w:val="24"/>
            </w:rPr>
            <w:t xml:space="preserve">第二章  </w:t>
          </w:r>
          <w:r>
            <w:rPr>
              <w:rFonts w:hint="eastAsia" w:asciiTheme="majorEastAsia" w:hAnsiTheme="majorEastAsia" w:eastAsiaTheme="majorEastAsia" w:cstheme="majorEastAsia"/>
              <w:sz w:val="24"/>
              <w:szCs w:val="24"/>
              <w:lang w:val="en-US" w:eastAsia="zh-CN"/>
            </w:rPr>
            <w:t>投标人</w:t>
          </w:r>
          <w:r>
            <w:rPr>
              <w:rFonts w:hint="eastAsia" w:asciiTheme="majorEastAsia" w:hAnsiTheme="majorEastAsia" w:eastAsiaTheme="majorEastAsia" w:cstheme="majorEastAsia"/>
              <w:sz w:val="24"/>
              <w:szCs w:val="24"/>
            </w:rPr>
            <w:t>须知</w:t>
          </w:r>
          <w:r>
            <w:rPr>
              <w:sz w:val="24"/>
              <w:szCs w:val="24"/>
            </w:rPr>
            <w:tab/>
          </w:r>
          <w:r>
            <w:rPr>
              <w:sz w:val="24"/>
              <w:szCs w:val="24"/>
            </w:rPr>
            <w:fldChar w:fldCharType="begin"/>
          </w:r>
          <w:r>
            <w:rPr>
              <w:sz w:val="24"/>
              <w:szCs w:val="24"/>
            </w:rPr>
            <w:instrText xml:space="preserve"> PAGEREF _Toc9872 \h </w:instrText>
          </w:r>
          <w:r>
            <w:rPr>
              <w:sz w:val="24"/>
              <w:szCs w:val="24"/>
            </w:rPr>
            <w:fldChar w:fldCharType="separate"/>
          </w:r>
          <w:r>
            <w:rPr>
              <w:sz w:val="24"/>
              <w:szCs w:val="24"/>
            </w:rPr>
            <w:t>- 5 -</w:t>
          </w:r>
          <w:r>
            <w:rPr>
              <w:sz w:val="24"/>
              <w:szCs w:val="24"/>
            </w:rPr>
            <w:fldChar w:fldCharType="end"/>
          </w:r>
          <w:r>
            <w:rPr>
              <w:sz w:val="24"/>
              <w:szCs w:val="24"/>
            </w:rPr>
            <w:fldChar w:fldCharType="end"/>
          </w:r>
        </w:p>
        <w:p>
          <w:pPr>
            <w:pStyle w:val="37"/>
            <w:tabs>
              <w:tab w:val="right" w:leader="dot" w:pos="8300"/>
            </w:tabs>
            <w:rPr>
              <w:sz w:val="24"/>
              <w:szCs w:val="24"/>
            </w:rPr>
          </w:pPr>
        </w:p>
        <w:p>
          <w:pPr>
            <w:pStyle w:val="37"/>
            <w:tabs>
              <w:tab w:val="right" w:leader="dot" w:pos="8300"/>
            </w:tabs>
            <w:rPr>
              <w:sz w:val="24"/>
              <w:szCs w:val="24"/>
            </w:rPr>
          </w:pPr>
          <w:r>
            <w:rPr>
              <w:sz w:val="24"/>
              <w:szCs w:val="24"/>
            </w:rPr>
            <w:fldChar w:fldCharType="begin"/>
          </w:r>
          <w:r>
            <w:rPr>
              <w:sz w:val="24"/>
              <w:szCs w:val="24"/>
            </w:rPr>
            <w:instrText xml:space="preserve"> HYPERLINK \l _Toc3950 </w:instrText>
          </w:r>
          <w:r>
            <w:rPr>
              <w:sz w:val="24"/>
              <w:szCs w:val="24"/>
            </w:rPr>
            <w:fldChar w:fldCharType="separate"/>
          </w:r>
          <w:r>
            <w:rPr>
              <w:rFonts w:hint="eastAsia" w:asciiTheme="majorEastAsia" w:hAnsiTheme="majorEastAsia" w:eastAsiaTheme="majorEastAsia" w:cstheme="majorEastAsia"/>
              <w:sz w:val="24"/>
              <w:szCs w:val="24"/>
            </w:rPr>
            <w:t xml:space="preserve">第三章  </w:t>
          </w:r>
          <w:r>
            <w:rPr>
              <w:rFonts w:hint="eastAsia" w:asciiTheme="majorEastAsia" w:hAnsiTheme="majorEastAsia" w:eastAsiaTheme="majorEastAsia" w:cstheme="majorEastAsia"/>
              <w:sz w:val="24"/>
              <w:szCs w:val="24"/>
              <w:lang w:val="en-US" w:eastAsia="zh-CN"/>
            </w:rPr>
            <w:t>投标人</w:t>
          </w:r>
          <w:r>
            <w:rPr>
              <w:rFonts w:hint="eastAsia" w:asciiTheme="majorEastAsia" w:hAnsiTheme="majorEastAsia" w:eastAsiaTheme="majorEastAsia" w:cstheme="majorEastAsia"/>
              <w:sz w:val="24"/>
              <w:szCs w:val="24"/>
            </w:rPr>
            <w:t>资格条件要求</w:t>
          </w:r>
          <w:r>
            <w:rPr>
              <w:sz w:val="24"/>
              <w:szCs w:val="24"/>
            </w:rPr>
            <w:tab/>
          </w:r>
          <w:r>
            <w:rPr>
              <w:sz w:val="24"/>
              <w:szCs w:val="24"/>
            </w:rPr>
            <w:fldChar w:fldCharType="begin"/>
          </w:r>
          <w:r>
            <w:rPr>
              <w:sz w:val="24"/>
              <w:szCs w:val="24"/>
            </w:rPr>
            <w:instrText xml:space="preserve"> PAGEREF _Toc3950 \h </w:instrText>
          </w:r>
          <w:r>
            <w:rPr>
              <w:sz w:val="24"/>
              <w:szCs w:val="24"/>
            </w:rPr>
            <w:fldChar w:fldCharType="separate"/>
          </w:r>
          <w:r>
            <w:rPr>
              <w:sz w:val="24"/>
              <w:szCs w:val="24"/>
            </w:rPr>
            <w:t>- 25 -</w:t>
          </w:r>
          <w:r>
            <w:rPr>
              <w:sz w:val="24"/>
              <w:szCs w:val="24"/>
            </w:rPr>
            <w:fldChar w:fldCharType="end"/>
          </w:r>
          <w:r>
            <w:rPr>
              <w:sz w:val="24"/>
              <w:szCs w:val="24"/>
            </w:rPr>
            <w:fldChar w:fldCharType="end"/>
          </w:r>
        </w:p>
        <w:p>
          <w:pPr>
            <w:pStyle w:val="37"/>
            <w:tabs>
              <w:tab w:val="right" w:leader="dot" w:pos="8300"/>
            </w:tabs>
            <w:rPr>
              <w:sz w:val="24"/>
              <w:szCs w:val="24"/>
            </w:rPr>
          </w:pPr>
        </w:p>
        <w:p>
          <w:pPr>
            <w:pStyle w:val="37"/>
            <w:tabs>
              <w:tab w:val="right" w:leader="dot" w:pos="8300"/>
            </w:tabs>
            <w:rPr>
              <w:sz w:val="24"/>
              <w:szCs w:val="24"/>
            </w:rPr>
          </w:pPr>
          <w:r>
            <w:rPr>
              <w:sz w:val="24"/>
              <w:szCs w:val="24"/>
            </w:rPr>
            <w:fldChar w:fldCharType="begin"/>
          </w:r>
          <w:r>
            <w:rPr>
              <w:sz w:val="24"/>
              <w:szCs w:val="24"/>
            </w:rPr>
            <w:instrText xml:space="preserve"> HYPERLINK \l _Toc16992 </w:instrText>
          </w:r>
          <w:r>
            <w:rPr>
              <w:sz w:val="24"/>
              <w:szCs w:val="24"/>
            </w:rPr>
            <w:fldChar w:fldCharType="separate"/>
          </w:r>
          <w:r>
            <w:rPr>
              <w:rFonts w:hint="eastAsia" w:asciiTheme="majorEastAsia" w:hAnsiTheme="majorEastAsia" w:eastAsiaTheme="majorEastAsia" w:cstheme="majorEastAsia"/>
              <w:bCs/>
              <w:sz w:val="24"/>
              <w:szCs w:val="24"/>
            </w:rPr>
            <w:t>第</w:t>
          </w:r>
          <w:r>
            <w:rPr>
              <w:rFonts w:hint="eastAsia" w:asciiTheme="majorEastAsia" w:hAnsiTheme="majorEastAsia" w:eastAsiaTheme="majorEastAsia" w:cstheme="majorEastAsia"/>
              <w:bCs/>
              <w:sz w:val="24"/>
              <w:szCs w:val="24"/>
              <w:lang w:val="en-US" w:eastAsia="zh-CN"/>
            </w:rPr>
            <w:t>四章</w:t>
          </w:r>
          <w:r>
            <w:rPr>
              <w:rFonts w:hint="eastAsia" w:asciiTheme="majorEastAsia" w:hAnsiTheme="majorEastAsia" w:eastAsiaTheme="majorEastAsia" w:cstheme="majorEastAsia"/>
              <w:bCs/>
              <w:sz w:val="24"/>
              <w:szCs w:val="24"/>
            </w:rPr>
            <w:t xml:space="preserve">  </w:t>
          </w:r>
          <w:r>
            <w:rPr>
              <w:rFonts w:hint="eastAsia" w:asciiTheme="majorEastAsia" w:hAnsiTheme="majorEastAsia" w:eastAsiaTheme="majorEastAsia" w:cstheme="majorEastAsia"/>
              <w:bCs/>
              <w:sz w:val="24"/>
              <w:szCs w:val="24"/>
              <w:lang w:val="en-US" w:eastAsia="zh-CN"/>
            </w:rPr>
            <w:t>投标</w:t>
          </w:r>
          <w:r>
            <w:rPr>
              <w:rFonts w:hint="eastAsia" w:asciiTheme="majorEastAsia" w:hAnsiTheme="majorEastAsia" w:eastAsiaTheme="majorEastAsia" w:cstheme="majorEastAsia"/>
              <w:bCs/>
              <w:sz w:val="24"/>
              <w:szCs w:val="24"/>
            </w:rPr>
            <w:t>文件格式</w:t>
          </w:r>
          <w:r>
            <w:rPr>
              <w:sz w:val="24"/>
              <w:szCs w:val="24"/>
            </w:rPr>
            <w:tab/>
          </w:r>
          <w:r>
            <w:rPr>
              <w:sz w:val="24"/>
              <w:szCs w:val="24"/>
            </w:rPr>
            <w:fldChar w:fldCharType="begin"/>
          </w:r>
          <w:r>
            <w:rPr>
              <w:sz w:val="24"/>
              <w:szCs w:val="24"/>
            </w:rPr>
            <w:instrText xml:space="preserve"> PAGEREF _Toc16992 \h </w:instrText>
          </w:r>
          <w:r>
            <w:rPr>
              <w:sz w:val="24"/>
              <w:szCs w:val="24"/>
            </w:rPr>
            <w:fldChar w:fldCharType="separate"/>
          </w:r>
          <w:r>
            <w:rPr>
              <w:sz w:val="24"/>
              <w:szCs w:val="24"/>
            </w:rPr>
            <w:t>- 27 -</w:t>
          </w:r>
          <w:r>
            <w:rPr>
              <w:sz w:val="24"/>
              <w:szCs w:val="24"/>
            </w:rPr>
            <w:fldChar w:fldCharType="end"/>
          </w:r>
          <w:r>
            <w:rPr>
              <w:sz w:val="24"/>
              <w:szCs w:val="24"/>
            </w:rPr>
            <w:fldChar w:fldCharType="end"/>
          </w:r>
        </w:p>
        <w:p>
          <w:pPr>
            <w:pStyle w:val="37"/>
            <w:tabs>
              <w:tab w:val="right" w:leader="dot" w:pos="8300"/>
            </w:tabs>
            <w:rPr>
              <w:sz w:val="24"/>
              <w:szCs w:val="24"/>
            </w:rPr>
          </w:pPr>
        </w:p>
        <w:p>
          <w:pPr>
            <w:pStyle w:val="37"/>
            <w:tabs>
              <w:tab w:val="right" w:leader="dot" w:pos="8300"/>
            </w:tabs>
            <w:rPr>
              <w:sz w:val="24"/>
              <w:szCs w:val="24"/>
            </w:rPr>
          </w:pPr>
          <w:r>
            <w:rPr>
              <w:sz w:val="24"/>
              <w:szCs w:val="24"/>
            </w:rPr>
            <w:fldChar w:fldCharType="begin"/>
          </w:r>
          <w:r>
            <w:rPr>
              <w:sz w:val="24"/>
              <w:szCs w:val="24"/>
            </w:rPr>
            <w:instrText xml:space="preserve"> HYPERLINK \l _Toc11677 </w:instrText>
          </w:r>
          <w:r>
            <w:rPr>
              <w:sz w:val="24"/>
              <w:szCs w:val="24"/>
            </w:rPr>
            <w:fldChar w:fldCharType="separate"/>
          </w:r>
          <w:r>
            <w:rPr>
              <w:rFonts w:hint="eastAsia" w:asciiTheme="majorEastAsia" w:hAnsiTheme="majorEastAsia" w:eastAsiaTheme="majorEastAsia" w:cstheme="majorEastAsia"/>
              <w:sz w:val="24"/>
              <w:szCs w:val="24"/>
              <w:lang w:val="en-US" w:eastAsia="zh-CN"/>
            </w:rPr>
            <w:t>第五章  采购清单、技术参数及总体商务要求</w:t>
          </w:r>
          <w:r>
            <w:rPr>
              <w:sz w:val="24"/>
              <w:szCs w:val="24"/>
            </w:rPr>
            <w:tab/>
          </w:r>
          <w:r>
            <w:rPr>
              <w:sz w:val="24"/>
              <w:szCs w:val="24"/>
            </w:rPr>
            <w:fldChar w:fldCharType="begin"/>
          </w:r>
          <w:r>
            <w:rPr>
              <w:sz w:val="24"/>
              <w:szCs w:val="24"/>
            </w:rPr>
            <w:instrText xml:space="preserve"> PAGEREF _Toc11677 \h </w:instrText>
          </w:r>
          <w:r>
            <w:rPr>
              <w:sz w:val="24"/>
              <w:szCs w:val="24"/>
            </w:rPr>
            <w:fldChar w:fldCharType="separate"/>
          </w:r>
          <w:r>
            <w:rPr>
              <w:sz w:val="24"/>
              <w:szCs w:val="24"/>
            </w:rPr>
            <w:t>- 61 -</w:t>
          </w:r>
          <w:r>
            <w:rPr>
              <w:sz w:val="24"/>
              <w:szCs w:val="24"/>
            </w:rPr>
            <w:fldChar w:fldCharType="end"/>
          </w:r>
          <w:r>
            <w:rPr>
              <w:sz w:val="24"/>
              <w:szCs w:val="24"/>
            </w:rPr>
            <w:fldChar w:fldCharType="end"/>
          </w:r>
        </w:p>
        <w:p>
          <w:pPr>
            <w:pStyle w:val="37"/>
            <w:tabs>
              <w:tab w:val="right" w:leader="dot" w:pos="8300"/>
            </w:tabs>
            <w:rPr>
              <w:sz w:val="24"/>
              <w:szCs w:val="24"/>
            </w:rPr>
          </w:pPr>
        </w:p>
        <w:p>
          <w:pPr>
            <w:pStyle w:val="37"/>
            <w:tabs>
              <w:tab w:val="right" w:leader="dot" w:pos="8300"/>
            </w:tabs>
            <w:rPr>
              <w:sz w:val="24"/>
              <w:szCs w:val="24"/>
            </w:rPr>
          </w:pPr>
          <w:r>
            <w:rPr>
              <w:sz w:val="24"/>
              <w:szCs w:val="24"/>
            </w:rPr>
            <w:fldChar w:fldCharType="begin"/>
          </w:r>
          <w:r>
            <w:rPr>
              <w:sz w:val="24"/>
              <w:szCs w:val="24"/>
            </w:rPr>
            <w:instrText xml:space="preserve"> HYPERLINK \l _Toc17318 </w:instrText>
          </w:r>
          <w:r>
            <w:rPr>
              <w:sz w:val="24"/>
              <w:szCs w:val="24"/>
            </w:rPr>
            <w:fldChar w:fldCharType="separate"/>
          </w:r>
          <w:r>
            <w:rPr>
              <w:rFonts w:hint="eastAsia" w:asciiTheme="majorEastAsia" w:hAnsiTheme="majorEastAsia" w:eastAsiaTheme="majorEastAsia" w:cstheme="majorEastAsia"/>
              <w:bCs/>
              <w:sz w:val="24"/>
              <w:szCs w:val="24"/>
            </w:rPr>
            <w:t>第</w:t>
          </w:r>
          <w:r>
            <w:rPr>
              <w:rFonts w:hint="eastAsia" w:asciiTheme="majorEastAsia" w:hAnsiTheme="majorEastAsia" w:eastAsiaTheme="majorEastAsia" w:cstheme="majorEastAsia"/>
              <w:bCs/>
              <w:sz w:val="24"/>
              <w:szCs w:val="24"/>
              <w:lang w:eastAsia="zh-CN"/>
            </w:rPr>
            <w:t>六</w:t>
          </w:r>
          <w:r>
            <w:rPr>
              <w:rFonts w:hint="eastAsia" w:asciiTheme="majorEastAsia" w:hAnsiTheme="majorEastAsia" w:eastAsiaTheme="majorEastAsia" w:cstheme="majorEastAsia"/>
              <w:bCs/>
              <w:sz w:val="24"/>
              <w:szCs w:val="24"/>
            </w:rPr>
            <w:t>章  资格审查</w:t>
          </w:r>
          <w:r>
            <w:rPr>
              <w:sz w:val="24"/>
              <w:szCs w:val="24"/>
            </w:rPr>
            <w:tab/>
          </w:r>
          <w:r>
            <w:rPr>
              <w:sz w:val="24"/>
              <w:szCs w:val="24"/>
            </w:rPr>
            <w:fldChar w:fldCharType="begin"/>
          </w:r>
          <w:r>
            <w:rPr>
              <w:sz w:val="24"/>
              <w:szCs w:val="24"/>
            </w:rPr>
            <w:instrText xml:space="preserve"> PAGEREF _Toc17318 \h </w:instrText>
          </w:r>
          <w:r>
            <w:rPr>
              <w:sz w:val="24"/>
              <w:szCs w:val="24"/>
            </w:rPr>
            <w:fldChar w:fldCharType="separate"/>
          </w:r>
          <w:r>
            <w:rPr>
              <w:sz w:val="24"/>
              <w:szCs w:val="24"/>
            </w:rPr>
            <w:t>- 70 -</w:t>
          </w:r>
          <w:r>
            <w:rPr>
              <w:sz w:val="24"/>
              <w:szCs w:val="24"/>
            </w:rPr>
            <w:fldChar w:fldCharType="end"/>
          </w:r>
          <w:r>
            <w:rPr>
              <w:sz w:val="24"/>
              <w:szCs w:val="24"/>
            </w:rPr>
            <w:fldChar w:fldCharType="end"/>
          </w:r>
        </w:p>
        <w:p>
          <w:pPr>
            <w:pStyle w:val="37"/>
            <w:tabs>
              <w:tab w:val="right" w:leader="dot" w:pos="8300"/>
            </w:tabs>
            <w:rPr>
              <w:sz w:val="24"/>
              <w:szCs w:val="24"/>
            </w:rPr>
          </w:pPr>
        </w:p>
        <w:p>
          <w:pPr>
            <w:pStyle w:val="37"/>
            <w:tabs>
              <w:tab w:val="right" w:leader="dot" w:pos="8300"/>
            </w:tabs>
            <w:rPr>
              <w:sz w:val="24"/>
              <w:szCs w:val="24"/>
            </w:rPr>
          </w:pPr>
          <w:r>
            <w:rPr>
              <w:sz w:val="24"/>
              <w:szCs w:val="24"/>
            </w:rPr>
            <w:fldChar w:fldCharType="begin"/>
          </w:r>
          <w:r>
            <w:rPr>
              <w:sz w:val="24"/>
              <w:szCs w:val="24"/>
            </w:rPr>
            <w:instrText xml:space="preserve"> HYPERLINK \l _Toc28131 </w:instrText>
          </w:r>
          <w:r>
            <w:rPr>
              <w:sz w:val="24"/>
              <w:szCs w:val="24"/>
            </w:rPr>
            <w:fldChar w:fldCharType="separate"/>
          </w:r>
          <w:r>
            <w:rPr>
              <w:rFonts w:hint="eastAsia" w:asciiTheme="majorEastAsia" w:hAnsiTheme="majorEastAsia" w:eastAsiaTheme="majorEastAsia" w:cstheme="majorEastAsia"/>
              <w:sz w:val="24"/>
              <w:szCs w:val="24"/>
            </w:rPr>
            <w:t>第七章  评标办法</w:t>
          </w:r>
          <w:r>
            <w:rPr>
              <w:sz w:val="24"/>
              <w:szCs w:val="24"/>
            </w:rPr>
            <w:tab/>
          </w:r>
          <w:r>
            <w:rPr>
              <w:sz w:val="24"/>
              <w:szCs w:val="24"/>
            </w:rPr>
            <w:fldChar w:fldCharType="begin"/>
          </w:r>
          <w:r>
            <w:rPr>
              <w:sz w:val="24"/>
              <w:szCs w:val="24"/>
            </w:rPr>
            <w:instrText xml:space="preserve"> PAGEREF _Toc28131 \h </w:instrText>
          </w:r>
          <w:r>
            <w:rPr>
              <w:sz w:val="24"/>
              <w:szCs w:val="24"/>
            </w:rPr>
            <w:fldChar w:fldCharType="separate"/>
          </w:r>
          <w:r>
            <w:rPr>
              <w:sz w:val="24"/>
              <w:szCs w:val="24"/>
            </w:rPr>
            <w:t>- 72 -</w:t>
          </w:r>
          <w:r>
            <w:rPr>
              <w:sz w:val="24"/>
              <w:szCs w:val="24"/>
            </w:rPr>
            <w:fldChar w:fldCharType="end"/>
          </w:r>
          <w:r>
            <w:rPr>
              <w:sz w:val="24"/>
              <w:szCs w:val="24"/>
            </w:rPr>
            <w:fldChar w:fldCharType="end"/>
          </w:r>
        </w:p>
        <w:p>
          <w:pPr>
            <w:pStyle w:val="37"/>
            <w:tabs>
              <w:tab w:val="right" w:leader="dot" w:pos="8300"/>
            </w:tabs>
            <w:rPr>
              <w:sz w:val="24"/>
              <w:szCs w:val="24"/>
            </w:rPr>
          </w:pPr>
        </w:p>
        <w:p>
          <w:pPr>
            <w:pStyle w:val="37"/>
            <w:tabs>
              <w:tab w:val="right" w:leader="dot" w:pos="8300"/>
            </w:tabs>
            <w:rPr>
              <w:sz w:val="24"/>
              <w:szCs w:val="24"/>
            </w:rPr>
          </w:pPr>
          <w:r>
            <w:rPr>
              <w:sz w:val="24"/>
              <w:szCs w:val="24"/>
            </w:rPr>
            <w:fldChar w:fldCharType="begin"/>
          </w:r>
          <w:r>
            <w:rPr>
              <w:sz w:val="24"/>
              <w:szCs w:val="24"/>
            </w:rPr>
            <w:instrText xml:space="preserve"> HYPERLINK \l _Toc5966 </w:instrText>
          </w:r>
          <w:r>
            <w:rPr>
              <w:sz w:val="24"/>
              <w:szCs w:val="24"/>
            </w:rPr>
            <w:fldChar w:fldCharType="separate"/>
          </w:r>
          <w:r>
            <w:rPr>
              <w:rFonts w:hint="eastAsia" w:ascii="宋体" w:hAnsi="宋体" w:eastAsia="宋体"/>
              <w:sz w:val="24"/>
              <w:szCs w:val="24"/>
            </w:rPr>
            <w:t>第八章  政府采购合同（</w:t>
          </w:r>
          <w:r>
            <w:rPr>
              <w:rFonts w:hint="eastAsia" w:ascii="宋体" w:hAnsi="宋体"/>
              <w:sz w:val="24"/>
              <w:szCs w:val="24"/>
              <w:lang w:val="en-US" w:eastAsia="zh-CN"/>
            </w:rPr>
            <w:t>草案</w:t>
          </w:r>
          <w:r>
            <w:rPr>
              <w:rFonts w:hint="eastAsia" w:ascii="宋体" w:hAnsi="宋体" w:eastAsia="宋体"/>
              <w:sz w:val="24"/>
              <w:szCs w:val="24"/>
            </w:rPr>
            <w:t>）</w:t>
          </w:r>
          <w:r>
            <w:rPr>
              <w:sz w:val="24"/>
              <w:szCs w:val="24"/>
            </w:rPr>
            <w:tab/>
          </w:r>
          <w:r>
            <w:rPr>
              <w:sz w:val="24"/>
              <w:szCs w:val="24"/>
            </w:rPr>
            <w:fldChar w:fldCharType="begin"/>
          </w:r>
          <w:r>
            <w:rPr>
              <w:sz w:val="24"/>
              <w:szCs w:val="24"/>
            </w:rPr>
            <w:instrText xml:space="preserve"> PAGEREF _Toc5966 \h </w:instrText>
          </w:r>
          <w:r>
            <w:rPr>
              <w:sz w:val="24"/>
              <w:szCs w:val="24"/>
            </w:rPr>
            <w:fldChar w:fldCharType="separate"/>
          </w:r>
          <w:r>
            <w:rPr>
              <w:sz w:val="24"/>
              <w:szCs w:val="24"/>
            </w:rPr>
            <w:t>- 84 -</w:t>
          </w:r>
          <w:r>
            <w:rPr>
              <w:sz w:val="24"/>
              <w:szCs w:val="24"/>
            </w:rPr>
            <w:fldChar w:fldCharType="end"/>
          </w:r>
          <w:r>
            <w:rPr>
              <w:sz w:val="24"/>
              <w:szCs w:val="24"/>
            </w:rPr>
            <w:fldChar w:fldCharType="end"/>
          </w:r>
        </w:p>
        <w:p>
          <w:r>
            <w:rPr>
              <w:sz w:val="24"/>
              <w:szCs w:val="24"/>
            </w:rPr>
            <w:fldChar w:fldCharType="end"/>
          </w:r>
        </w:p>
      </w:sdtContent>
    </w:sdt>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Theme="majorEastAsia" w:hAnsiTheme="majorEastAsia" w:eastAsiaTheme="majorEastAsia" w:cstheme="majorEastAsia"/>
          <w:bCs w:val="0"/>
          <w:color w:val="000000"/>
          <w:sz w:val="36"/>
        </w:rPr>
        <w:sectPr>
          <w:headerReference r:id="rId9" w:type="default"/>
          <w:footerReference r:id="rId10" w:type="default"/>
          <w:pgSz w:w="11906" w:h="16838"/>
          <w:pgMar w:top="1440" w:right="1803" w:bottom="1440" w:left="1803" w:header="680" w:footer="680" w:gutter="0"/>
          <w:pgNumType w:fmt="numberInDash" w:start="1"/>
          <w:cols w:space="0" w:num="1"/>
          <w:rtlGutter w:val="0"/>
          <w:docGrid w:type="lines" w:linePitch="395" w:charSpace="0"/>
        </w:sectPr>
      </w:pPr>
      <w:bookmarkStart w:id="0" w:name="_Toc10390"/>
    </w:p>
    <w:p>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Theme="majorEastAsia" w:hAnsiTheme="majorEastAsia" w:eastAsiaTheme="majorEastAsia" w:cstheme="majorEastAsia"/>
          <w:bCs w:val="0"/>
          <w:color w:val="000000"/>
          <w:sz w:val="36"/>
        </w:rPr>
      </w:pPr>
      <w:r>
        <w:rPr>
          <w:rFonts w:hint="eastAsia" w:asciiTheme="majorEastAsia" w:hAnsiTheme="majorEastAsia" w:eastAsiaTheme="majorEastAsia" w:cstheme="majorEastAsia"/>
          <w:bCs w:val="0"/>
          <w:color w:val="000000"/>
          <w:sz w:val="36"/>
        </w:rPr>
        <w:t xml:space="preserve">第一章  </w:t>
      </w:r>
      <w:r>
        <w:rPr>
          <w:rFonts w:hint="eastAsia" w:asciiTheme="majorEastAsia" w:hAnsiTheme="majorEastAsia" w:eastAsiaTheme="majorEastAsia" w:cstheme="majorEastAsia"/>
          <w:bCs w:val="0"/>
          <w:color w:val="000000"/>
          <w:sz w:val="36"/>
          <w:lang w:val="en-US" w:eastAsia="zh-CN"/>
        </w:rPr>
        <w:t>招标</w:t>
      </w:r>
      <w:r>
        <w:rPr>
          <w:rFonts w:hint="eastAsia" w:asciiTheme="majorEastAsia" w:hAnsiTheme="majorEastAsia" w:eastAsiaTheme="majorEastAsia" w:cstheme="majorEastAsia"/>
          <w:bCs w:val="0"/>
          <w:color w:val="000000"/>
          <w:sz w:val="36"/>
        </w:rPr>
        <w:t>邀请</w:t>
      </w:r>
      <w:bookmarkEnd w:id="0"/>
    </w:p>
    <w:p>
      <w:pPr>
        <w:pStyle w:val="8"/>
        <w:spacing w:line="440" w:lineRule="exact"/>
        <w:rPr>
          <w:rFonts w:hint="eastAsia"/>
          <w:color w:val="000000"/>
        </w:rPr>
      </w:pP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u w:val="single"/>
          <w:shd w:val="clear" w:color="auto" w:fill="auto"/>
        </w:rPr>
        <w:t>四川</w:t>
      </w:r>
      <w:r>
        <w:rPr>
          <w:rFonts w:hint="eastAsia" w:ascii="宋体" w:hAnsi="宋体" w:eastAsia="宋体" w:cs="宋体"/>
          <w:b/>
          <w:bCs/>
          <w:color w:val="auto"/>
          <w:sz w:val="24"/>
          <w:szCs w:val="24"/>
          <w:u w:val="single"/>
          <w:shd w:val="clear" w:color="auto" w:fill="auto"/>
          <w:lang w:val="en-US" w:eastAsia="zh-CN"/>
        </w:rPr>
        <w:t>海堂工程管理</w:t>
      </w:r>
      <w:r>
        <w:rPr>
          <w:rFonts w:hint="eastAsia" w:ascii="宋体" w:hAnsi="宋体" w:eastAsia="宋体" w:cs="宋体"/>
          <w:b/>
          <w:bCs/>
          <w:color w:val="auto"/>
          <w:sz w:val="24"/>
          <w:szCs w:val="24"/>
          <w:u w:val="single"/>
          <w:shd w:val="clear" w:color="auto" w:fill="auto"/>
        </w:rPr>
        <w:t>有限公司</w:t>
      </w:r>
      <w:r>
        <w:rPr>
          <w:rFonts w:hint="eastAsia" w:ascii="宋体" w:hAnsi="宋体" w:eastAsia="宋体" w:cs="宋体"/>
          <w:color w:val="auto"/>
          <w:sz w:val="24"/>
          <w:szCs w:val="24"/>
          <w:shd w:val="clear" w:color="auto" w:fill="auto"/>
        </w:rPr>
        <w:t>受</w:t>
      </w:r>
      <w:r>
        <w:rPr>
          <w:rFonts w:hint="eastAsia" w:ascii="宋体" w:hAnsi="宋体" w:eastAsia="宋体" w:cs="宋体"/>
          <w:b/>
          <w:bCs/>
          <w:color w:val="auto"/>
          <w:sz w:val="24"/>
          <w:szCs w:val="24"/>
          <w:u w:val="single"/>
          <w:shd w:val="clear" w:color="auto" w:fill="auto"/>
          <w:lang w:val="en-US" w:eastAsia="zh-CN"/>
        </w:rPr>
        <w:t>夹江县人民医院</w:t>
      </w:r>
      <w:r>
        <w:rPr>
          <w:rFonts w:hint="eastAsia" w:ascii="宋体" w:hAnsi="宋体" w:eastAsia="宋体" w:cs="宋体"/>
          <w:color w:val="auto"/>
          <w:sz w:val="24"/>
          <w:szCs w:val="24"/>
          <w:shd w:val="clear" w:color="auto" w:fill="auto"/>
        </w:rPr>
        <w:t>托，拟对</w:t>
      </w:r>
      <w:r>
        <w:rPr>
          <w:rFonts w:hint="eastAsia" w:ascii="宋体" w:hAnsi="宋体" w:eastAsia="宋体" w:cs="宋体"/>
          <w:b/>
          <w:bCs/>
          <w:color w:val="auto"/>
          <w:sz w:val="24"/>
          <w:szCs w:val="24"/>
          <w:u w:val="single"/>
          <w:shd w:val="clear" w:color="auto" w:fill="auto"/>
          <w:lang w:val="en-US" w:eastAsia="zh-CN"/>
        </w:rPr>
        <w:t>夹江县人民医院发热门诊CT采购</w:t>
      </w:r>
      <w:r>
        <w:rPr>
          <w:rFonts w:hint="eastAsia" w:ascii="宋体" w:hAnsi="宋体" w:eastAsia="宋体" w:cs="宋体"/>
          <w:color w:val="auto"/>
          <w:sz w:val="24"/>
          <w:szCs w:val="24"/>
          <w:shd w:val="clear" w:color="auto" w:fill="auto"/>
        </w:rPr>
        <w:t>进行国内公开招标，兹邀请符合本次招标要求的供应商参加投标。</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bookmarkStart w:id="1" w:name="_Toc8801_WPSOffice_Level2"/>
      <w:bookmarkStart w:id="2" w:name="_Toc4430_WPSOffice_Level2"/>
      <w:bookmarkStart w:id="3" w:name="_Toc26177_WPSOffice_Level2"/>
      <w:r>
        <w:rPr>
          <w:rFonts w:hint="eastAsia" w:ascii="宋体" w:hAnsi="宋体" w:eastAsia="宋体" w:cs="宋体"/>
          <w:color w:val="auto"/>
          <w:sz w:val="24"/>
          <w:szCs w:val="24"/>
        </w:rPr>
        <w:t>1.项</w:t>
      </w:r>
      <w:r>
        <w:rPr>
          <w:rFonts w:hint="eastAsia" w:ascii="宋体" w:hAnsi="宋体" w:eastAsia="宋体" w:cs="宋体"/>
          <w:color w:val="auto"/>
          <w:sz w:val="24"/>
          <w:szCs w:val="24"/>
          <w:lang w:val="en-US" w:eastAsia="zh-CN"/>
        </w:rPr>
        <w:t>目编号：</w:t>
      </w:r>
      <w:bookmarkEnd w:id="1"/>
      <w:bookmarkEnd w:id="2"/>
      <w:bookmarkEnd w:id="3"/>
      <w:r>
        <w:rPr>
          <w:rFonts w:hint="eastAsia" w:ascii="宋体" w:hAnsi="宋体" w:eastAsia="宋体" w:cs="宋体"/>
          <w:b/>
          <w:bCs/>
          <w:color w:val="auto"/>
          <w:sz w:val="24"/>
          <w:szCs w:val="24"/>
          <w:u w:val="single"/>
          <w:shd w:val="clear" w:color="auto" w:fill="auto"/>
          <w:lang w:val="en-US" w:eastAsia="zh-CN"/>
        </w:rPr>
        <w:t>511126202100059号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bookmarkStart w:id="4" w:name="_Toc32693_WPSOffice_Level2"/>
      <w:bookmarkStart w:id="5" w:name="_Toc11561_WPSOffice_Level2"/>
      <w:bookmarkStart w:id="6" w:name="_Toc12790_WPSOffice_Level2"/>
      <w:r>
        <w:rPr>
          <w:rFonts w:hint="eastAsia" w:ascii="宋体" w:hAnsi="宋体" w:eastAsia="宋体" w:cs="宋体"/>
          <w:color w:val="auto"/>
          <w:sz w:val="24"/>
          <w:szCs w:val="24"/>
        </w:rPr>
        <w:t>2.采购项目名称：</w:t>
      </w:r>
      <w:bookmarkEnd w:id="4"/>
      <w:bookmarkEnd w:id="5"/>
      <w:bookmarkEnd w:id="6"/>
      <w:r>
        <w:rPr>
          <w:rFonts w:hint="eastAsia" w:ascii="宋体" w:hAnsi="宋体" w:eastAsia="宋体" w:cs="宋体"/>
          <w:b/>
          <w:bCs/>
          <w:color w:val="auto"/>
          <w:sz w:val="24"/>
          <w:szCs w:val="24"/>
          <w:u w:val="single"/>
          <w:shd w:val="clear" w:color="auto" w:fill="auto"/>
          <w:lang w:val="en-US" w:eastAsia="zh-CN"/>
        </w:rPr>
        <w:t>夹江县人民医院发热门诊CT采购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rPr>
      </w:pPr>
      <w:bookmarkStart w:id="7" w:name="_Toc20558_WPSOffice_Level2"/>
      <w:bookmarkStart w:id="8" w:name="_Toc12637_WPSOffice_Level2"/>
      <w:bookmarkStart w:id="9" w:name="_Toc17705_WPSOffice_Level2"/>
      <w:r>
        <w:rPr>
          <w:rFonts w:hint="eastAsia" w:ascii="宋体" w:hAnsi="宋体" w:eastAsia="宋体" w:cs="宋体"/>
          <w:color w:val="auto"/>
          <w:sz w:val="24"/>
          <w:szCs w:val="24"/>
        </w:rPr>
        <w:t>3.采购人：</w:t>
      </w:r>
      <w:bookmarkEnd w:id="7"/>
      <w:bookmarkEnd w:id="8"/>
      <w:bookmarkEnd w:id="9"/>
      <w:r>
        <w:rPr>
          <w:rFonts w:hint="eastAsia" w:ascii="宋体" w:hAnsi="宋体" w:eastAsia="宋体" w:cs="宋体"/>
          <w:b/>
          <w:bCs/>
          <w:color w:val="auto"/>
          <w:sz w:val="24"/>
          <w:szCs w:val="24"/>
          <w:u w:val="single"/>
          <w:shd w:val="clear" w:color="auto" w:fill="auto"/>
          <w:lang w:val="en-US" w:eastAsia="zh-CN"/>
        </w:rPr>
        <w:t>夹江县人民医院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bookmarkStart w:id="10" w:name="_Toc10763_WPSOffice_Level2"/>
      <w:bookmarkStart w:id="11" w:name="_Toc18505_WPSOffice_Level2"/>
      <w:bookmarkStart w:id="12" w:name="_Toc1672_WPSOffice_Level2"/>
      <w:r>
        <w:rPr>
          <w:rFonts w:hint="eastAsia" w:ascii="宋体" w:hAnsi="宋体" w:eastAsia="宋体" w:cs="宋体"/>
          <w:color w:val="auto"/>
          <w:sz w:val="24"/>
          <w:szCs w:val="24"/>
        </w:rPr>
        <w:t>4.采购代理机构：</w:t>
      </w:r>
      <w:r>
        <w:rPr>
          <w:rFonts w:hint="eastAsia" w:ascii="宋体" w:hAnsi="宋体" w:eastAsia="宋体" w:cs="宋体"/>
          <w:b/>
          <w:bCs/>
          <w:color w:val="auto"/>
          <w:sz w:val="24"/>
          <w:szCs w:val="24"/>
          <w:u w:val="single"/>
          <w:lang w:val="en-US" w:eastAsia="zh-CN"/>
        </w:rPr>
        <w:t>四川海堂工程管理有限公司</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二、资金情况</w:t>
      </w:r>
    </w:p>
    <w:p>
      <w:pPr>
        <w:keepNext w:val="0"/>
        <w:keepLines w:val="0"/>
        <w:pageBreakBefore w:val="0"/>
        <w:widowControl w:val="0"/>
        <w:kinsoku/>
        <w:wordWrap/>
        <w:overflowPunct/>
        <w:topLinePunct w:val="0"/>
        <w:autoSpaceDE/>
        <w:autoSpaceDN/>
        <w:bidi w:val="0"/>
        <w:adjustRightInd/>
        <w:snapToGrid/>
        <w:spacing w:after="120" w:line="480" w:lineRule="exact"/>
        <w:ind w:right="31" w:rightChars="15"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资金来源及金额：</w:t>
      </w:r>
      <w:r>
        <w:rPr>
          <w:rFonts w:hint="eastAsia" w:ascii="宋体" w:hAnsi="宋体" w:eastAsia="宋体" w:cs="宋体"/>
          <w:b/>
          <w:bCs/>
          <w:color w:val="auto"/>
          <w:sz w:val="24"/>
          <w:szCs w:val="24"/>
          <w:u w:val="single"/>
          <w:lang w:val="en-US" w:eastAsia="zh-CN"/>
        </w:rPr>
        <w:t>自筹</w:t>
      </w:r>
      <w:r>
        <w:rPr>
          <w:rFonts w:hint="eastAsia" w:ascii="宋体" w:hAnsi="宋体" w:eastAsia="宋体" w:cs="宋体"/>
          <w:b/>
          <w:bCs/>
          <w:color w:val="auto"/>
          <w:sz w:val="24"/>
          <w:szCs w:val="24"/>
          <w:u w:val="single"/>
        </w:rPr>
        <w:t>资金</w:t>
      </w:r>
      <w:r>
        <w:rPr>
          <w:rFonts w:hint="eastAsia" w:ascii="宋体" w:hAnsi="宋体" w:eastAsia="宋体" w:cs="宋体"/>
          <w:b/>
          <w:bCs/>
          <w:sz w:val="24"/>
          <w:szCs w:val="24"/>
          <w:highlight w:val="none"/>
          <w:u w:val="single"/>
          <w:lang w:val="en-US" w:eastAsia="zh-CN"/>
        </w:rPr>
        <w:t>300万元</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after="120" w:line="480" w:lineRule="exact"/>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三</w:t>
      </w:r>
      <w:r>
        <w:rPr>
          <w:rFonts w:hint="eastAsia" w:ascii="宋体" w:hAnsi="宋体" w:eastAsia="宋体" w:cs="宋体"/>
          <w:b/>
          <w:bCs/>
          <w:color w:val="000000"/>
          <w:sz w:val="24"/>
          <w:szCs w:val="24"/>
        </w:rPr>
        <w:t>、</w:t>
      </w:r>
      <w:r>
        <w:rPr>
          <w:rFonts w:hint="eastAsia" w:ascii="宋体" w:hAnsi="宋体" w:eastAsia="宋体" w:cs="宋体"/>
          <w:b/>
          <w:color w:val="000000"/>
          <w:sz w:val="24"/>
          <w:szCs w:val="24"/>
        </w:rPr>
        <w:t>采购项目简介</w:t>
      </w:r>
    </w:p>
    <w:p>
      <w:pPr>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（详见第</w:t>
      </w:r>
      <w:r>
        <w:rPr>
          <w:rFonts w:hint="eastAsia" w:ascii="宋体" w:hAnsi="宋体" w:eastAsia="宋体" w:cs="宋体"/>
          <w:b w:val="0"/>
          <w:bCs w:val="0"/>
          <w:sz w:val="24"/>
          <w:szCs w:val="24"/>
          <w:lang w:val="en-US" w:eastAsia="zh-CN"/>
        </w:rPr>
        <w:t>五</w:t>
      </w:r>
      <w:r>
        <w:rPr>
          <w:rFonts w:hint="eastAsia" w:ascii="宋体" w:hAnsi="宋体" w:eastAsia="宋体" w:cs="宋体"/>
          <w:b w:val="0"/>
          <w:bCs w:val="0"/>
          <w:sz w:val="24"/>
          <w:szCs w:val="24"/>
        </w:rPr>
        <w:t>章）</w:t>
      </w:r>
    </w:p>
    <w:p>
      <w:pPr>
        <w:keepNext w:val="0"/>
        <w:keepLines w:val="0"/>
        <w:pageBreakBefore w:val="0"/>
        <w:widowControl w:val="0"/>
        <w:kinsoku/>
        <w:wordWrap/>
        <w:overflowPunct/>
        <w:topLinePunct w:val="0"/>
        <w:autoSpaceDE/>
        <w:autoSpaceDN/>
        <w:bidi w:val="0"/>
        <w:adjustRightInd/>
        <w:snapToGrid/>
        <w:spacing w:after="120" w:line="480" w:lineRule="exact"/>
        <w:ind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四、供应商邀请方式</w:t>
      </w:r>
    </w:p>
    <w:p>
      <w:pPr>
        <w:keepNext w:val="0"/>
        <w:keepLines w:val="0"/>
        <w:pageBreakBefore w:val="0"/>
        <w:widowControl w:val="0"/>
        <w:kinsoku/>
        <w:wordWrap/>
        <w:overflowPunct/>
        <w:topLinePunct w:val="0"/>
        <w:autoSpaceDE/>
        <w:autoSpaceDN/>
        <w:bidi w:val="0"/>
        <w:adjustRightInd/>
        <w:snapToGrid/>
        <w:spacing w:after="120" w:line="48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公告方式：本次</w:t>
      </w:r>
      <w:r>
        <w:rPr>
          <w:rFonts w:hint="eastAsia" w:ascii="宋体" w:hAnsi="宋体" w:eastAsia="宋体" w:cs="宋体"/>
          <w:bCs/>
          <w:color w:val="000000"/>
          <w:sz w:val="24"/>
          <w:szCs w:val="24"/>
          <w:lang w:eastAsia="zh-CN"/>
        </w:rPr>
        <w:t>公开招标</w:t>
      </w:r>
      <w:r>
        <w:rPr>
          <w:rFonts w:hint="eastAsia" w:ascii="宋体" w:hAnsi="宋体" w:eastAsia="宋体" w:cs="宋体"/>
          <w:bCs/>
          <w:color w:val="000000"/>
          <w:sz w:val="24"/>
          <w:szCs w:val="24"/>
        </w:rPr>
        <w:t>邀请在四川政府采购网（www.ccgp-sichuan.gov.cn）</w:t>
      </w:r>
      <w:r>
        <w:rPr>
          <w:rFonts w:hint="eastAsia" w:ascii="宋体" w:hAnsi="宋体" w:eastAsia="宋体" w:cs="宋体"/>
          <w:bCs/>
          <w:color w:val="000000"/>
          <w:sz w:val="24"/>
          <w:szCs w:val="24"/>
          <w:lang w:eastAsia="zh-CN"/>
        </w:rPr>
        <w:t>和乐山市政府采购网（https://lszfcg.zcygov.cn/lszfcg/home.html）</w:t>
      </w:r>
      <w:r>
        <w:rPr>
          <w:rFonts w:hint="eastAsia" w:ascii="宋体" w:hAnsi="宋体" w:eastAsia="宋体" w:cs="宋体"/>
          <w:bCs/>
          <w:color w:val="000000"/>
          <w:sz w:val="24"/>
          <w:szCs w:val="24"/>
        </w:rPr>
        <w:t>上以公告形式发布。</w:t>
      </w:r>
    </w:p>
    <w:p>
      <w:pPr>
        <w:keepNext w:val="0"/>
        <w:keepLines w:val="0"/>
        <w:pageBreakBefore w:val="0"/>
        <w:widowControl w:val="0"/>
        <w:kinsoku/>
        <w:wordWrap/>
        <w:overflowPunct/>
        <w:topLinePunct w:val="0"/>
        <w:autoSpaceDE/>
        <w:autoSpaceDN/>
        <w:bidi w:val="0"/>
        <w:adjustRightInd/>
        <w:snapToGrid/>
        <w:spacing w:after="120" w:line="48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五、供应商参加本次政府采购活动应具备下列条件</w:t>
      </w:r>
    </w:p>
    <w:p>
      <w:pPr>
        <w:pStyle w:val="26"/>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000000"/>
          <w:sz w:val="24"/>
          <w:szCs w:val="24"/>
        </w:rPr>
      </w:pPr>
      <w:bookmarkStart w:id="13" w:name="_Toc23460_WPSOffice_Level2"/>
      <w:bookmarkStart w:id="14" w:name="_Toc13150_WPSOffice_Level2"/>
      <w:bookmarkStart w:id="15" w:name="_Toc11124_WPSOffice_Level2"/>
      <w:r>
        <w:rPr>
          <w:rFonts w:hint="eastAsia" w:ascii="宋体" w:hAnsi="宋体" w:eastAsia="宋体" w:cs="宋体"/>
          <w:color w:val="000000"/>
          <w:sz w:val="24"/>
          <w:szCs w:val="24"/>
        </w:rPr>
        <w:t>1.具有独立承担民事责任的能力；</w:t>
      </w:r>
      <w:bookmarkEnd w:id="13"/>
      <w:bookmarkEnd w:id="14"/>
      <w:bookmarkEnd w:id="15"/>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000000"/>
          <w:sz w:val="24"/>
          <w:szCs w:val="24"/>
        </w:rPr>
      </w:pPr>
      <w:bookmarkStart w:id="16" w:name="_Toc13068_WPSOffice_Level2"/>
      <w:bookmarkStart w:id="17" w:name="_Toc18261_WPSOffice_Level2"/>
      <w:bookmarkStart w:id="18" w:name="_Toc29387_WPSOffice_Level2"/>
      <w:r>
        <w:rPr>
          <w:rFonts w:hint="eastAsia" w:ascii="宋体" w:hAnsi="宋体" w:eastAsia="宋体" w:cs="宋体"/>
          <w:color w:val="000000"/>
          <w:sz w:val="24"/>
          <w:szCs w:val="24"/>
        </w:rPr>
        <w:t>2.具有良好的商业信誉和健全的财务会计制度；</w:t>
      </w:r>
      <w:bookmarkEnd w:id="16"/>
      <w:bookmarkEnd w:id="17"/>
      <w:bookmarkEnd w:id="18"/>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000000"/>
          <w:sz w:val="24"/>
          <w:szCs w:val="24"/>
        </w:rPr>
      </w:pPr>
      <w:bookmarkStart w:id="19" w:name="_Toc16874_WPSOffice_Level2"/>
      <w:bookmarkStart w:id="20" w:name="_Toc359_WPSOffice_Level2"/>
      <w:bookmarkStart w:id="21" w:name="_Toc28539_WPSOffice_Level2"/>
      <w:r>
        <w:rPr>
          <w:rFonts w:hint="eastAsia" w:ascii="宋体" w:hAnsi="宋体" w:eastAsia="宋体" w:cs="宋体"/>
          <w:color w:val="000000"/>
          <w:sz w:val="24"/>
          <w:szCs w:val="24"/>
        </w:rPr>
        <w:t>3.具有履行合同所必</w:t>
      </w:r>
      <w:r>
        <w:rPr>
          <w:rFonts w:hint="eastAsia" w:ascii="宋体" w:hAnsi="宋体" w:eastAsia="宋体" w:cs="宋体"/>
          <w:color w:val="000000"/>
          <w:sz w:val="24"/>
          <w:szCs w:val="24"/>
          <w:lang w:val="en-US" w:eastAsia="zh-CN"/>
        </w:rPr>
        <w:t>需</w:t>
      </w:r>
      <w:r>
        <w:rPr>
          <w:rFonts w:hint="eastAsia" w:ascii="宋体" w:hAnsi="宋体" w:eastAsia="宋体" w:cs="宋体"/>
          <w:color w:val="000000"/>
          <w:sz w:val="24"/>
          <w:szCs w:val="24"/>
        </w:rPr>
        <w:t>的设备和专业技术能力；</w:t>
      </w:r>
      <w:bookmarkEnd w:id="19"/>
      <w:bookmarkEnd w:id="20"/>
      <w:bookmarkEnd w:id="21"/>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000000"/>
          <w:sz w:val="24"/>
          <w:szCs w:val="24"/>
        </w:rPr>
      </w:pPr>
      <w:bookmarkStart w:id="22" w:name="_Toc3344_WPSOffice_Level2"/>
      <w:bookmarkStart w:id="23" w:name="_Toc20172_WPSOffice_Level2"/>
      <w:bookmarkStart w:id="24" w:name="_Toc24540_WPSOffice_Level2"/>
      <w:r>
        <w:rPr>
          <w:rFonts w:hint="eastAsia" w:ascii="宋体" w:hAnsi="宋体" w:eastAsia="宋体" w:cs="宋体"/>
          <w:color w:val="000000"/>
          <w:sz w:val="24"/>
          <w:szCs w:val="24"/>
        </w:rPr>
        <w:t>4.具有依法缴纳税收和社会保障资金的良好记录；</w:t>
      </w:r>
      <w:bookmarkEnd w:id="22"/>
      <w:bookmarkEnd w:id="23"/>
      <w:bookmarkEnd w:id="24"/>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000000"/>
          <w:sz w:val="24"/>
          <w:szCs w:val="24"/>
        </w:rPr>
      </w:pPr>
      <w:bookmarkStart w:id="25" w:name="_Toc32686_WPSOffice_Level2"/>
      <w:bookmarkStart w:id="26" w:name="_Toc26778_WPSOffice_Level2"/>
      <w:bookmarkStart w:id="27" w:name="_Toc4634_WPSOffice_Level2"/>
      <w:r>
        <w:rPr>
          <w:rFonts w:hint="eastAsia" w:ascii="宋体" w:hAnsi="宋体" w:eastAsia="宋体" w:cs="宋体"/>
          <w:color w:val="000000"/>
          <w:sz w:val="24"/>
          <w:szCs w:val="24"/>
        </w:rPr>
        <w:t>5.参加本次政府采购活动前三年内，在经营活动中没有重大违法记录；</w:t>
      </w:r>
      <w:bookmarkEnd w:id="25"/>
      <w:bookmarkEnd w:id="26"/>
      <w:bookmarkEnd w:id="27"/>
    </w:p>
    <w:p>
      <w:pPr>
        <w:pStyle w:val="26"/>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000000"/>
          <w:sz w:val="24"/>
          <w:szCs w:val="24"/>
        </w:rPr>
      </w:pPr>
      <w:bookmarkStart w:id="28" w:name="_Toc16449_WPSOffice_Level2"/>
      <w:bookmarkStart w:id="29" w:name="_Toc29276_WPSOffice_Level2"/>
      <w:bookmarkStart w:id="30" w:name="_Toc2828_WPSOffice_Level2"/>
      <w:r>
        <w:rPr>
          <w:rFonts w:hint="eastAsia" w:ascii="宋体" w:hAnsi="宋体" w:eastAsia="宋体" w:cs="宋体"/>
          <w:color w:val="000000"/>
          <w:sz w:val="24"/>
          <w:szCs w:val="24"/>
        </w:rPr>
        <w:t>6.法律、行政法规规定的其他条件；</w:t>
      </w:r>
      <w:bookmarkEnd w:id="28"/>
      <w:bookmarkEnd w:id="29"/>
      <w:bookmarkEnd w:id="30"/>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根据采购项目提出的特殊条件：</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bCs/>
          <w:sz w:val="24"/>
          <w:szCs w:val="24"/>
          <w:highlight w:val="none"/>
          <w:lang w:val="en-US" w:eastAsia="zh-CN"/>
        </w:rPr>
      </w:pPr>
      <w:bookmarkStart w:id="31" w:name="_Toc23216_WPSOffice_Level1"/>
      <w:bookmarkStart w:id="32" w:name="_Toc10642974"/>
      <w:r>
        <w:rPr>
          <w:rFonts w:hint="eastAsia" w:ascii="宋体" w:hAnsi="宋体" w:eastAsia="宋体" w:cs="宋体"/>
          <w:color w:val="000000"/>
          <w:kern w:val="2"/>
          <w:sz w:val="24"/>
          <w:szCs w:val="24"/>
          <w:lang w:val="en-US" w:eastAsia="zh-CN" w:bidi="ar-SA"/>
        </w:rPr>
        <w:t xml:space="preserve"> 7.1 供应商为生产厂家应具有中华人民共和国医疗器械生产企业许可证；供应商为代理公司应具有中华人</w:t>
      </w:r>
      <w:r>
        <w:rPr>
          <w:rFonts w:hint="eastAsia" w:ascii="宋体" w:hAnsi="宋体" w:eastAsia="宋体" w:cs="宋体"/>
          <w:sz w:val="24"/>
          <w:szCs w:val="24"/>
          <w:highlight w:val="none"/>
          <w:lang w:val="en-US" w:eastAsia="zh-CN"/>
        </w:rPr>
        <w:t>民共和国医疗器械经营企业许可证或有效备案表；</w:t>
      </w:r>
    </w:p>
    <w:bookmarkEnd w:id="31"/>
    <w:bookmarkEnd w:id="32"/>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color w:val="auto"/>
          <w:sz w:val="24"/>
          <w:szCs w:val="24"/>
          <w:highlight w:val="none"/>
          <w:lang w:val="en-US" w:eastAsia="zh-CN"/>
        </w:rPr>
        <w:t>7.2 医疗器械产品均需提供医疗器械相关注册证明或医疗器械备案凭证或国家新颁发的有效证明；</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 提供生产厂家《辐射安全许可证》</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50" w:line="480" w:lineRule="exact"/>
        <w:ind w:firstLine="699" w:firstLineChars="300"/>
        <w:textAlignment w:val="auto"/>
        <w:rPr>
          <w:rFonts w:hint="eastAsia" w:ascii="宋体" w:hAnsi="宋体" w:eastAsia="宋体" w:cs="宋体"/>
          <w:b/>
          <w:bCs/>
          <w:color w:val="auto"/>
          <w:spacing w:val="-4"/>
          <w:sz w:val="24"/>
          <w:szCs w:val="24"/>
          <w:highlight w:val="none"/>
          <w:shd w:val="clear" w:color="auto" w:fill="auto"/>
        </w:rPr>
      </w:pPr>
      <w:r>
        <w:rPr>
          <w:rFonts w:hint="eastAsia" w:ascii="宋体" w:hAnsi="宋体" w:eastAsia="宋体" w:cs="宋体"/>
          <w:b/>
          <w:bCs/>
          <w:color w:val="auto"/>
          <w:spacing w:val="-4"/>
          <w:sz w:val="24"/>
          <w:szCs w:val="24"/>
          <w:highlight w:val="none"/>
          <w:shd w:val="clear" w:color="auto" w:fill="auto"/>
        </w:rPr>
        <w:t>本项目</w:t>
      </w:r>
      <w:r>
        <w:rPr>
          <w:rFonts w:hint="eastAsia" w:ascii="宋体" w:hAnsi="宋体" w:eastAsia="宋体" w:cs="宋体"/>
          <w:b/>
          <w:bCs/>
          <w:color w:val="auto"/>
          <w:spacing w:val="-4"/>
          <w:sz w:val="24"/>
          <w:szCs w:val="24"/>
          <w:highlight w:val="none"/>
          <w:u w:val="single"/>
          <w:shd w:val="clear" w:color="auto" w:fill="auto"/>
        </w:rPr>
        <w:t xml:space="preserve"> 不接受 </w:t>
      </w:r>
      <w:r>
        <w:rPr>
          <w:rFonts w:hint="eastAsia" w:ascii="宋体" w:hAnsi="宋体" w:eastAsia="宋体" w:cs="宋体"/>
          <w:b/>
          <w:bCs/>
          <w:color w:val="auto"/>
          <w:spacing w:val="-4"/>
          <w:sz w:val="24"/>
          <w:szCs w:val="24"/>
          <w:highlight w:val="none"/>
          <w:shd w:val="clear" w:color="auto" w:fill="auto"/>
        </w:rPr>
        <w:t>联合体投标。</w:t>
      </w:r>
    </w:p>
    <w:p>
      <w:pPr>
        <w:pStyle w:val="2"/>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六、严禁参加本次采购活动的</w:t>
      </w:r>
      <w:r>
        <w:rPr>
          <w:rFonts w:hint="eastAsia" w:ascii="宋体" w:hAnsi="宋体" w:eastAsia="宋体" w:cs="宋体"/>
          <w:b/>
          <w:bCs/>
          <w:sz w:val="24"/>
          <w:szCs w:val="24"/>
          <w:lang w:eastAsia="zh-CN"/>
        </w:rPr>
        <w:t>投标人</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根据《关于在政府采购活动中查询及使用信用记录有关问题的通知》（财库〔2016〕125号）的要求，将通过“信用中国”网站（www.creditchina.gov.cn）、“中国政府采购网”网站（www.ccgp.gov.cn）、</w:t>
      </w:r>
      <w:r>
        <w:rPr>
          <w:rFonts w:hint="eastAsia" w:ascii="宋体" w:hAnsi="宋体" w:eastAsia="宋体" w:cs="宋体"/>
          <w:sz w:val="24"/>
          <w:szCs w:val="24"/>
        </w:rPr>
        <w:t>“国家企业信用信息公示系统”网站（www.gsxt.gov.cn）</w:t>
      </w:r>
      <w:r>
        <w:rPr>
          <w:rFonts w:hint="eastAsia" w:ascii="宋体" w:hAnsi="宋体" w:eastAsia="宋体" w:cs="宋体"/>
          <w:sz w:val="24"/>
          <w:szCs w:val="24"/>
          <w:highlight w:val="none"/>
          <w:lang w:eastAsia="zh-CN"/>
        </w:rPr>
        <w:t>等</w:t>
      </w:r>
      <w:r>
        <w:rPr>
          <w:rFonts w:hint="eastAsia" w:ascii="宋体" w:hAnsi="宋体" w:eastAsia="宋体" w:cs="宋体"/>
          <w:sz w:val="24"/>
          <w:szCs w:val="24"/>
          <w:lang w:eastAsia="zh-CN"/>
        </w:rPr>
        <w:t>渠道查询投标人在</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公告发布之日前的信用记录并保存信用记录结果网页截图，拒绝列入失信被执行人名单、重大税收违法案件当事人名单、政府采购严重违法失信行为记录名单中的投标人报名参加本项目的采购活动。</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为</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项目提供整体设计、规范编制或者项目管理、监理、检测等服务的投标人，不得参加本</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项目。投标人为采购人、采购代理机构在确定采购需求、编制招标文件过程中提供咨询论证，其提供的咨询论证意见成为招标文件中规定的投标人资格条件、技术服务商务要求、评审因素和标准、政府采购合同等实质性内容条款的，视同为采购项目提供规范编制。</w:t>
      </w:r>
    </w:p>
    <w:p>
      <w:pPr>
        <w:keepNext w:val="0"/>
        <w:keepLines w:val="0"/>
        <w:pageBreakBefore w:val="0"/>
        <w:widowControl w:val="0"/>
        <w:kinsoku/>
        <w:wordWrap/>
        <w:overflowPunct/>
        <w:topLinePunct w:val="0"/>
        <w:autoSpaceDE/>
        <w:autoSpaceDN/>
        <w:bidi w:val="0"/>
        <w:adjustRightInd/>
        <w:snapToGrid/>
        <w:spacing w:after="120" w:line="48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七</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招标</w:t>
      </w:r>
      <w:r>
        <w:rPr>
          <w:rFonts w:hint="eastAsia" w:ascii="宋体" w:hAnsi="宋体" w:eastAsia="宋体" w:cs="宋体"/>
          <w:b/>
          <w:color w:val="000000"/>
          <w:sz w:val="24"/>
          <w:szCs w:val="24"/>
        </w:rPr>
        <w:t>文件获取方式、时间、地点</w:t>
      </w:r>
    </w:p>
    <w:p>
      <w:pPr>
        <w:pStyle w:val="2"/>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color w:val="000000"/>
          <w:sz w:val="24"/>
          <w:szCs w:val="24"/>
        </w:rPr>
        <w:t>本项目</w:t>
      </w:r>
      <w:r>
        <w:rPr>
          <w:rFonts w:hint="eastAsia" w:ascii="宋体" w:hAnsi="宋体" w:eastAsia="宋体" w:cs="宋体"/>
          <w:b/>
          <w:bCs/>
          <w:color w:val="000000"/>
          <w:sz w:val="24"/>
          <w:szCs w:val="24"/>
          <w:lang w:val="en-US" w:eastAsia="zh-CN"/>
        </w:rPr>
        <w:t>不收取报名费用</w:t>
      </w:r>
      <w:r>
        <w:rPr>
          <w:rFonts w:hint="eastAsia" w:ascii="宋体" w:hAnsi="宋体" w:eastAsia="宋体" w:cs="宋体"/>
          <w:b/>
          <w:bCs/>
          <w:color w:val="000000"/>
          <w:sz w:val="24"/>
          <w:szCs w:val="24"/>
        </w:rPr>
        <w:t>。</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bookmarkStart w:id="33" w:name="PO_默认文件内容_29"/>
      <w:r>
        <w:rPr>
          <w:rFonts w:hint="eastAsia" w:ascii="宋体" w:hAnsi="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rPr>
        <w:t>文件获取时间：</w:t>
      </w:r>
      <w:r>
        <w:rPr>
          <w:rFonts w:hint="eastAsia" w:ascii="宋体" w:hAnsi="宋体" w:cs="宋体"/>
          <w:b/>
          <w:bCs/>
          <w:color w:val="auto"/>
          <w:sz w:val="24"/>
          <w:szCs w:val="24"/>
          <w:highlight w:val="none"/>
        </w:rPr>
        <w:t>自</w:t>
      </w:r>
      <w:r>
        <w:rPr>
          <w:rFonts w:hint="eastAsia" w:ascii="宋体" w:hAnsi="宋体" w:cs="宋体"/>
          <w:b/>
          <w:bCs/>
          <w:color w:val="auto"/>
          <w:sz w:val="24"/>
          <w:szCs w:val="24"/>
          <w:highlight w:val="none"/>
          <w:u w:val="none"/>
        </w:rPr>
        <w:t>202</w:t>
      </w:r>
      <w:r>
        <w:rPr>
          <w:rFonts w:hint="eastAsia" w:ascii="宋体" w:hAnsi="宋体" w:cs="宋体"/>
          <w:b/>
          <w:bCs/>
          <w:color w:val="auto"/>
          <w:sz w:val="24"/>
          <w:szCs w:val="24"/>
          <w:highlight w:val="none"/>
          <w:u w:val="none"/>
          <w:lang w:val="en-US" w:eastAsia="zh-CN"/>
        </w:rPr>
        <w:t>1</w:t>
      </w:r>
      <w:r>
        <w:rPr>
          <w:rFonts w:hint="eastAsia" w:ascii="宋体" w:hAnsi="宋体" w:cs="宋体"/>
          <w:b/>
          <w:bCs/>
          <w:color w:val="auto"/>
          <w:sz w:val="24"/>
          <w:szCs w:val="24"/>
          <w:highlight w:val="none"/>
          <w:u w:val="none"/>
        </w:rPr>
        <w:t xml:space="preserve">年 </w:t>
      </w:r>
      <w:r>
        <w:rPr>
          <w:rFonts w:hint="eastAsia" w:ascii="宋体" w:hAnsi="宋体" w:cs="宋体"/>
          <w:b/>
          <w:bCs/>
          <w:color w:val="auto"/>
          <w:sz w:val="24"/>
          <w:szCs w:val="24"/>
          <w:highlight w:val="none"/>
          <w:u w:val="none"/>
          <w:lang w:val="en-US" w:eastAsia="zh-CN"/>
        </w:rPr>
        <w:t>12</w:t>
      </w:r>
      <w:r>
        <w:rPr>
          <w:rFonts w:hint="eastAsia" w:ascii="宋体" w:hAnsi="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15</w:t>
      </w:r>
      <w:r>
        <w:rPr>
          <w:rFonts w:hint="eastAsia" w:ascii="宋体" w:hAnsi="宋体" w:cs="宋体"/>
          <w:b/>
          <w:bCs/>
          <w:color w:val="auto"/>
          <w:sz w:val="24"/>
          <w:szCs w:val="24"/>
          <w:highlight w:val="none"/>
          <w:u w:val="none"/>
        </w:rPr>
        <w:t>日09时00分至202</w:t>
      </w:r>
      <w:r>
        <w:rPr>
          <w:rFonts w:hint="eastAsia" w:ascii="宋体" w:hAnsi="宋体" w:cs="宋体"/>
          <w:b/>
          <w:bCs/>
          <w:color w:val="auto"/>
          <w:sz w:val="24"/>
          <w:szCs w:val="24"/>
          <w:highlight w:val="none"/>
          <w:u w:val="none"/>
          <w:lang w:val="en-US" w:eastAsia="zh-CN"/>
        </w:rPr>
        <w:t>1</w:t>
      </w:r>
      <w:r>
        <w:rPr>
          <w:rFonts w:hint="eastAsia" w:ascii="宋体" w:hAnsi="宋体" w:cs="宋体"/>
          <w:b/>
          <w:bCs/>
          <w:color w:val="auto"/>
          <w:sz w:val="24"/>
          <w:szCs w:val="24"/>
          <w:highlight w:val="none"/>
          <w:u w:val="none"/>
        </w:rPr>
        <w:t xml:space="preserve">年 </w:t>
      </w:r>
      <w:r>
        <w:rPr>
          <w:rFonts w:hint="eastAsia" w:ascii="宋体" w:hAnsi="宋体" w:cs="宋体"/>
          <w:b/>
          <w:bCs/>
          <w:color w:val="auto"/>
          <w:sz w:val="24"/>
          <w:szCs w:val="24"/>
          <w:highlight w:val="none"/>
          <w:u w:val="none"/>
          <w:lang w:val="en-US" w:eastAsia="zh-CN"/>
        </w:rPr>
        <w:t>12</w:t>
      </w:r>
      <w:r>
        <w:rPr>
          <w:rFonts w:hint="eastAsia" w:ascii="宋体" w:hAnsi="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22</w:t>
      </w:r>
      <w:r>
        <w:rPr>
          <w:rFonts w:hint="eastAsia" w:ascii="宋体" w:hAnsi="宋体" w:cs="宋体"/>
          <w:b/>
          <w:bCs/>
          <w:color w:val="auto"/>
          <w:sz w:val="24"/>
          <w:szCs w:val="24"/>
          <w:highlight w:val="none"/>
          <w:u w:val="none"/>
        </w:rPr>
        <w:t xml:space="preserve"> 日1</w:t>
      </w:r>
      <w:r>
        <w:rPr>
          <w:rFonts w:hint="eastAsia" w:ascii="宋体" w:hAnsi="宋体" w:cs="宋体"/>
          <w:b/>
          <w:bCs/>
          <w:color w:val="auto"/>
          <w:sz w:val="24"/>
          <w:szCs w:val="24"/>
          <w:highlight w:val="none"/>
          <w:u w:val="none"/>
          <w:lang w:val="en-US" w:eastAsia="zh-CN"/>
        </w:rPr>
        <w:t>7</w:t>
      </w:r>
      <w:r>
        <w:rPr>
          <w:rFonts w:hint="eastAsia" w:ascii="宋体" w:hAnsi="宋体" w:cs="宋体"/>
          <w:b/>
          <w:bCs/>
          <w:color w:val="auto"/>
          <w:sz w:val="24"/>
          <w:szCs w:val="24"/>
          <w:highlight w:val="none"/>
          <w:u w:val="none"/>
        </w:rPr>
        <w:t>时00分</w:t>
      </w:r>
      <w:r>
        <w:rPr>
          <w:rFonts w:hint="eastAsia" w:ascii="宋体" w:hAnsi="宋体" w:eastAsia="宋体" w:cs="宋体"/>
          <w:color w:val="auto"/>
          <w:sz w:val="24"/>
          <w:szCs w:val="24"/>
          <w:highlight w:val="none"/>
        </w:rPr>
        <w:t>（北京时间，法定节假日除外）。</w:t>
      </w:r>
    </w:p>
    <w:p>
      <w:pPr>
        <w:pStyle w:val="2"/>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000000"/>
          <w:sz w:val="24"/>
          <w:szCs w:val="24"/>
          <w:highlight w:val="none"/>
          <w:lang w:val="en-US" w:eastAsia="zh-CN"/>
        </w:rPr>
        <w:t>获取方式：网上报名，</w:t>
      </w:r>
      <w:r>
        <w:rPr>
          <w:rFonts w:hint="eastAsia" w:ascii="宋体" w:hAnsi="宋体" w:eastAsia="宋体" w:cs="宋体"/>
          <w:kern w:val="2"/>
          <w:sz w:val="24"/>
          <w:szCs w:val="24"/>
          <w:lang w:val="en-US" w:eastAsia="zh-CN" w:bidi="ar-SA"/>
        </w:rPr>
        <w:t>通过电子邮件形式将文件领取登记</w:t>
      </w:r>
      <w:r>
        <w:rPr>
          <w:rFonts w:hint="eastAsia" w:ascii="宋体" w:hAnsi="宋体" w:cs="宋体"/>
          <w:kern w:val="2"/>
          <w:sz w:val="24"/>
          <w:szCs w:val="24"/>
          <w:lang w:val="en-US" w:eastAsia="zh-CN" w:bidi="ar-SA"/>
        </w:rPr>
        <w:t>表</w:t>
      </w:r>
      <w:r>
        <w:rPr>
          <w:rFonts w:hint="eastAsia" w:ascii="宋体" w:hAnsi="宋体" w:eastAsia="宋体" w:cs="宋体"/>
          <w:kern w:val="2"/>
          <w:sz w:val="24"/>
          <w:szCs w:val="24"/>
          <w:lang w:val="en-US" w:eastAsia="zh-CN" w:bidi="ar-SA"/>
        </w:rPr>
        <w:t>、加盖单位公章的介绍信和经办人身份证复印件扫描发送至1497323483@qq.com。网络报名资料递交以本邮箱收到报名邮件时间为准，原件邮寄或在递交响应文件时单独递交（无需密封）。</w:t>
      </w:r>
    </w:p>
    <w:bookmarkEnd w:id="3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注：1）</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rPr>
        <w:t>文件</w:t>
      </w:r>
      <w:r>
        <w:rPr>
          <w:rFonts w:hint="eastAsia" w:ascii="宋体" w:hAnsi="宋体" w:cs="宋体"/>
          <w:color w:val="auto"/>
          <w:sz w:val="24"/>
          <w:szCs w:val="24"/>
          <w:highlight w:val="none"/>
          <w:lang w:val="en-US" w:eastAsia="zh-CN"/>
        </w:rPr>
        <w:t>无偿获取</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报名后</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资格不得进行转让。</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960" w:firstLineChars="4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在本项目报名时，须提供介绍信和经办人身份证复印件。供应商为法人或者其他组织的，应出示加盖单位</w:t>
      </w:r>
      <w:r>
        <w:rPr>
          <w:rFonts w:hint="eastAsia" w:ascii="宋体" w:hAnsi="宋体" w:cs="宋体"/>
          <w:color w:val="auto"/>
          <w:sz w:val="24"/>
          <w:szCs w:val="24"/>
          <w:highlight w:val="none"/>
          <w:lang w:val="en-US" w:eastAsia="zh-CN"/>
        </w:rPr>
        <w:t>公章</w:t>
      </w:r>
      <w:r>
        <w:rPr>
          <w:rFonts w:hint="eastAsia" w:ascii="宋体" w:hAnsi="宋体" w:cs="宋体"/>
          <w:color w:val="auto"/>
          <w:sz w:val="24"/>
          <w:szCs w:val="24"/>
          <w:highlight w:val="none"/>
        </w:rPr>
        <w:t>的介绍信和经办人身份证复印件。供应商为自然人的，只需提供介绍信和本人身份证明。</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eastAsia" w:ascii="宋体" w:hAnsi="宋体" w:eastAsia="宋体" w:cs="宋体"/>
          <w:color w:val="auto"/>
          <w:sz w:val="24"/>
          <w:szCs w:val="24"/>
        </w:rPr>
      </w:pPr>
      <w:r>
        <w:rPr>
          <w:rFonts w:hint="eastAsia" w:ascii="宋体" w:hAnsi="宋体" w:cs="宋体"/>
          <w:color w:val="auto"/>
          <w:sz w:val="24"/>
          <w:szCs w:val="24"/>
          <w:highlight w:val="none"/>
        </w:rPr>
        <w:t>3) 介绍信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文件领取登记表</w:t>
      </w:r>
      <w:r>
        <w:rPr>
          <w:rFonts w:hint="eastAsia" w:ascii="宋体" w:hAnsi="宋体" w:cs="宋体"/>
          <w:color w:val="auto"/>
          <w:sz w:val="24"/>
          <w:szCs w:val="24"/>
          <w:highlight w:val="none"/>
        </w:rPr>
        <w:t>格式见采购公告附件，格式及内容不得更改。</w:t>
      </w:r>
      <w:r>
        <w:rPr>
          <w:rFonts w:hint="eastAsia" w:ascii="宋体" w:hAnsi="宋体" w:eastAsia="宋体" w:cs="宋体"/>
          <w:color w:val="auto"/>
          <w:sz w:val="24"/>
          <w:szCs w:val="24"/>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投标递交投标文件截止时间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u w:val="single"/>
          <w:lang w:val="en-US" w:eastAsia="zh-CN"/>
        </w:rPr>
        <w:t>202</w:t>
      </w:r>
      <w:r>
        <w:rPr>
          <w:rFonts w:hint="eastAsia" w:ascii="宋体" w:hAnsi="宋体" w:cs="宋体"/>
          <w:b/>
          <w:bCs w:val="0"/>
          <w:color w:val="auto"/>
          <w:sz w:val="24"/>
          <w:szCs w:val="24"/>
          <w:highlight w:val="none"/>
          <w:u w:val="single"/>
          <w:lang w:val="en-US" w:eastAsia="zh-CN"/>
        </w:rPr>
        <w:t>2</w:t>
      </w:r>
      <w:r>
        <w:rPr>
          <w:rFonts w:hint="eastAsia" w:ascii="宋体" w:hAnsi="宋体" w:eastAsia="宋体" w:cs="宋体"/>
          <w:b/>
          <w:bCs w:val="0"/>
          <w:color w:val="auto"/>
          <w:sz w:val="24"/>
          <w:szCs w:val="24"/>
          <w:highlight w:val="none"/>
          <w:u w:val="single"/>
        </w:rPr>
        <w:t>年</w:t>
      </w:r>
      <w:r>
        <w:rPr>
          <w:rFonts w:hint="eastAsia" w:ascii="宋体" w:hAnsi="宋体" w:cs="宋体"/>
          <w:b/>
          <w:bCs w:val="0"/>
          <w:color w:val="auto"/>
          <w:sz w:val="24"/>
          <w:szCs w:val="24"/>
          <w:highlight w:val="none"/>
          <w:u w:val="single"/>
          <w:lang w:val="en-US" w:eastAsia="zh-CN"/>
        </w:rPr>
        <w:t>01</w:t>
      </w:r>
      <w:r>
        <w:rPr>
          <w:rFonts w:hint="eastAsia" w:ascii="宋体" w:hAnsi="宋体" w:eastAsia="宋体" w:cs="宋体"/>
          <w:b/>
          <w:bCs w:val="0"/>
          <w:color w:val="auto"/>
          <w:sz w:val="24"/>
          <w:szCs w:val="24"/>
          <w:highlight w:val="none"/>
          <w:u w:val="single"/>
        </w:rPr>
        <w:t>月</w:t>
      </w:r>
      <w:r>
        <w:rPr>
          <w:rFonts w:hint="eastAsia" w:ascii="宋体" w:hAnsi="宋体" w:cs="宋体"/>
          <w:b/>
          <w:bCs w:val="0"/>
          <w:color w:val="auto"/>
          <w:sz w:val="24"/>
          <w:szCs w:val="24"/>
          <w:highlight w:val="none"/>
          <w:u w:val="single"/>
          <w:lang w:val="en-US" w:eastAsia="zh-CN"/>
        </w:rPr>
        <w:t>06</w:t>
      </w:r>
      <w:r>
        <w:rPr>
          <w:rFonts w:hint="eastAsia" w:ascii="宋体" w:hAnsi="宋体" w:eastAsia="宋体" w:cs="宋体"/>
          <w:b/>
          <w:bCs w:val="0"/>
          <w:color w:val="auto"/>
          <w:sz w:val="24"/>
          <w:szCs w:val="24"/>
          <w:highlight w:val="none"/>
          <w:u w:val="single"/>
        </w:rPr>
        <w:t>日</w:t>
      </w:r>
      <w:r>
        <w:rPr>
          <w:rFonts w:hint="eastAsia" w:ascii="宋体" w:hAnsi="宋体" w:eastAsia="宋体" w:cs="宋体"/>
          <w:b/>
          <w:bCs w:val="0"/>
          <w:color w:val="auto"/>
          <w:sz w:val="24"/>
          <w:szCs w:val="24"/>
          <w:highlight w:val="none"/>
          <w:u w:val="single"/>
          <w:lang w:val="en-US" w:eastAsia="zh-CN"/>
        </w:rPr>
        <w:t>14</w:t>
      </w:r>
      <w:r>
        <w:rPr>
          <w:rFonts w:hint="eastAsia" w:ascii="宋体" w:hAnsi="宋体" w:eastAsia="宋体" w:cs="宋体"/>
          <w:b/>
          <w:bCs w:val="0"/>
          <w:color w:val="auto"/>
          <w:sz w:val="24"/>
          <w:szCs w:val="24"/>
          <w:highlight w:val="none"/>
          <w:u w:val="single"/>
        </w:rPr>
        <w:t>:</w:t>
      </w:r>
      <w:r>
        <w:rPr>
          <w:rFonts w:hint="eastAsia" w:ascii="宋体" w:hAnsi="宋体" w:cs="宋体"/>
          <w:b/>
          <w:bCs w:val="0"/>
          <w:color w:val="auto"/>
          <w:sz w:val="24"/>
          <w:szCs w:val="24"/>
          <w:highlight w:val="none"/>
          <w:u w:val="single"/>
          <w:lang w:val="en-US" w:eastAsia="zh-CN"/>
        </w:rPr>
        <w:t>3</w:t>
      </w:r>
      <w:r>
        <w:rPr>
          <w:rFonts w:hint="eastAsia" w:ascii="宋体" w:hAnsi="宋体" w:eastAsia="宋体" w:cs="宋体"/>
          <w:b/>
          <w:bCs w:val="0"/>
          <w:color w:val="auto"/>
          <w:sz w:val="24"/>
          <w:szCs w:val="24"/>
          <w:highlight w:val="none"/>
          <w:u w:val="single"/>
          <w:lang w:val="en-US" w:eastAsia="zh-CN"/>
        </w:rPr>
        <w:t>0</w:t>
      </w:r>
      <w:r>
        <w:rPr>
          <w:rFonts w:hint="eastAsia" w:ascii="宋体" w:hAnsi="宋体" w:eastAsia="宋体" w:cs="宋体"/>
          <w:b w:val="0"/>
          <w:bCs/>
          <w:color w:val="auto"/>
          <w:sz w:val="24"/>
          <w:szCs w:val="24"/>
          <w:highlight w:val="none"/>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逾期送达、密封和标注错误的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文件恕不接收。本次采购不接收邮寄的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递交地点：</w:t>
      </w:r>
      <w:r>
        <w:rPr>
          <w:rFonts w:hint="eastAsia" w:ascii="宋体" w:hAnsi="宋体" w:eastAsia="宋体" w:cs="宋体"/>
          <w:b/>
          <w:bCs/>
          <w:color w:val="auto"/>
          <w:sz w:val="24"/>
          <w:szCs w:val="24"/>
          <w:u w:val="single"/>
          <w:lang w:val="en-US" w:eastAsia="zh-CN"/>
        </w:rPr>
        <w:t>夹江县公共资源交易服务中心</w:t>
      </w:r>
      <w:r>
        <w:rPr>
          <w:rFonts w:hint="eastAsia" w:ascii="宋体" w:hAnsi="宋体" w:cs="宋体"/>
          <w:b/>
          <w:bCs/>
          <w:color w:val="auto"/>
          <w:sz w:val="24"/>
          <w:szCs w:val="24"/>
          <w:u w:val="single"/>
          <w:lang w:val="en-US" w:eastAsia="zh-CN"/>
        </w:rPr>
        <w:t>5楼</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九、供应商信用融资</w:t>
      </w:r>
    </w:p>
    <w:p>
      <w:pPr>
        <w:pStyle w:val="2"/>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根据《四川省财政厅关于推进四川省政府采购供应商信用融资工作的通知》（川财采[2018]123 号）文件要求，为助力解决政府采购中标、中标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82"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十、开标</w:t>
      </w:r>
      <w:r>
        <w:rPr>
          <w:rFonts w:hint="eastAsia" w:ascii="宋体" w:hAnsi="宋体" w:eastAsia="宋体" w:cs="宋体"/>
          <w:b/>
          <w:color w:val="auto"/>
          <w:sz w:val="24"/>
          <w:szCs w:val="24"/>
          <w:highlight w:val="none"/>
        </w:rPr>
        <w:t>时间</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u w:val="single"/>
        </w:rPr>
        <w:t>20</w:t>
      </w:r>
      <w:r>
        <w:rPr>
          <w:rFonts w:hint="eastAsia" w:ascii="宋体" w:hAnsi="宋体" w:eastAsia="宋体" w:cs="宋体"/>
          <w:b/>
          <w:bCs/>
          <w:color w:val="auto"/>
          <w:sz w:val="24"/>
          <w:szCs w:val="24"/>
          <w:highlight w:val="none"/>
          <w:u w:val="single"/>
          <w:lang w:val="en-US" w:eastAsia="zh-CN"/>
        </w:rPr>
        <w:t>2</w:t>
      </w:r>
      <w:r>
        <w:rPr>
          <w:rFonts w:hint="eastAsia" w:ascii="宋体" w:hAnsi="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 xml:space="preserve">年 </w:t>
      </w:r>
      <w:r>
        <w:rPr>
          <w:rFonts w:hint="eastAsia" w:ascii="宋体" w:hAnsi="宋体" w:cs="宋体"/>
          <w:b/>
          <w:bCs/>
          <w:color w:val="auto"/>
          <w:sz w:val="24"/>
          <w:szCs w:val="24"/>
          <w:highlight w:val="none"/>
          <w:u w:val="single"/>
          <w:lang w:val="en-US" w:eastAsia="zh-CN"/>
        </w:rPr>
        <w:t>01</w:t>
      </w:r>
      <w:r>
        <w:rPr>
          <w:rFonts w:hint="eastAsia" w:ascii="宋体" w:hAnsi="宋体" w:eastAsia="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06</w:t>
      </w:r>
      <w:r>
        <w:rPr>
          <w:rFonts w:hint="eastAsia" w:ascii="宋体" w:hAnsi="宋体" w:eastAsia="宋体" w:cs="宋体"/>
          <w:b/>
          <w:bCs/>
          <w:color w:val="auto"/>
          <w:sz w:val="24"/>
          <w:szCs w:val="24"/>
          <w:highlight w:val="none"/>
          <w:u w:val="single"/>
        </w:rPr>
        <w:t>日</w:t>
      </w:r>
      <w:r>
        <w:rPr>
          <w:rFonts w:hint="eastAsia" w:ascii="宋体" w:hAnsi="宋体" w:eastAsia="宋体" w:cs="宋体"/>
          <w:b/>
          <w:bCs/>
          <w:color w:val="auto"/>
          <w:sz w:val="24"/>
          <w:szCs w:val="24"/>
          <w:highlight w:val="none"/>
          <w:u w:val="single"/>
          <w:lang w:val="en-US" w:eastAsia="zh-CN"/>
        </w:rPr>
        <w:t>14</w:t>
      </w:r>
      <w:r>
        <w:rPr>
          <w:rFonts w:hint="eastAsia" w:ascii="宋体" w:hAnsi="宋体" w:eastAsia="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 xml:space="preserve">0 </w:t>
      </w:r>
      <w:r>
        <w:rPr>
          <w:rFonts w:hint="eastAsia" w:ascii="宋体" w:hAnsi="宋体" w:eastAsia="宋体" w:cs="宋体"/>
          <w:color w:val="auto"/>
          <w:sz w:val="24"/>
          <w:szCs w:val="24"/>
          <w:highlight w:val="none"/>
        </w:rPr>
        <w:t>（北京时间）。</w:t>
      </w:r>
    </w:p>
    <w:p>
      <w:pPr>
        <w:pStyle w:val="11"/>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eastAsia="宋体" w:cs="宋体"/>
          <w:sz w:val="24"/>
          <w:szCs w:val="24"/>
          <w:lang w:val="en-US" w:eastAsia="zh-CN"/>
        </w:rPr>
        <w:t>招标采购</w:t>
      </w:r>
      <w:r>
        <w:rPr>
          <w:rFonts w:hint="eastAsia" w:ascii="宋体" w:hAnsi="宋体" w:eastAsia="宋体" w:cs="宋体"/>
          <w:sz w:val="24"/>
          <w:szCs w:val="24"/>
        </w:rPr>
        <w:t>活动，</w:t>
      </w:r>
      <w:r>
        <w:rPr>
          <w:rFonts w:hint="eastAsia" w:ascii="宋体" w:hAnsi="宋体" w:eastAsia="宋体" w:cs="宋体"/>
          <w:sz w:val="24"/>
          <w:szCs w:val="24"/>
          <w:lang w:val="en-US" w:eastAsia="zh-CN"/>
        </w:rPr>
        <w:t>投标</w:t>
      </w:r>
      <w:r>
        <w:rPr>
          <w:rFonts w:hint="eastAsia" w:ascii="宋体" w:hAnsi="宋体" w:eastAsia="宋体" w:cs="宋体"/>
          <w:sz w:val="24"/>
          <w:szCs w:val="24"/>
        </w:rPr>
        <w:t>文件的递交方式为面呈，采购人、采购代理机构不接受非面呈的所有方式递交</w:t>
      </w:r>
      <w:r>
        <w:rPr>
          <w:rFonts w:hint="eastAsia" w:ascii="宋体" w:hAnsi="宋体" w:eastAsia="宋体" w:cs="宋体"/>
          <w:sz w:val="24"/>
          <w:szCs w:val="24"/>
          <w:lang w:val="en-US" w:eastAsia="zh-CN"/>
        </w:rPr>
        <w:t>投标</w:t>
      </w:r>
      <w:r>
        <w:rPr>
          <w:rFonts w:hint="eastAsia" w:ascii="宋体" w:hAnsi="宋体" w:eastAsia="宋体" w:cs="宋体"/>
          <w:sz w:val="24"/>
          <w:szCs w:val="24"/>
        </w:rPr>
        <w:t>文件。</w:t>
      </w:r>
    </w:p>
    <w:p>
      <w:pPr>
        <w:keepNext w:val="0"/>
        <w:keepLines w:val="0"/>
        <w:pageBreakBefore w:val="0"/>
        <w:widowControl w:val="0"/>
        <w:numPr>
          <w:ilvl w:val="0"/>
          <w:numId w:val="0"/>
        </w:numPr>
        <w:kinsoku/>
        <w:wordWrap/>
        <w:overflowPunct/>
        <w:topLinePunct w:val="0"/>
        <w:autoSpaceDE/>
        <w:autoSpaceDN/>
        <w:bidi w:val="0"/>
        <w:adjustRightInd/>
        <w:snapToGrid/>
        <w:spacing w:after="120" w:line="480" w:lineRule="exact"/>
        <w:ind w:left="482" w:leftChars="0"/>
        <w:textAlignment w:val="auto"/>
        <w:rPr>
          <w:rFonts w:hint="eastAsia" w:ascii="宋体" w:hAnsi="宋体" w:eastAsia="宋体" w:cs="宋体"/>
          <w:b/>
          <w:bCs/>
          <w:color w:val="auto"/>
          <w:sz w:val="24"/>
          <w:szCs w:val="24"/>
          <w:u w:val="single"/>
          <w:lang w:val="en-US" w:eastAsia="zh-CN"/>
        </w:rPr>
      </w:pPr>
      <w:r>
        <w:rPr>
          <w:rFonts w:hint="eastAsia" w:ascii="宋体" w:hAnsi="宋体" w:eastAsia="宋体" w:cs="宋体"/>
          <w:b/>
          <w:color w:val="auto"/>
          <w:sz w:val="24"/>
          <w:szCs w:val="24"/>
          <w:lang w:val="en-US" w:eastAsia="zh-CN"/>
        </w:rPr>
        <w:t>十一、开标</w:t>
      </w:r>
      <w:r>
        <w:rPr>
          <w:rFonts w:hint="eastAsia" w:ascii="宋体" w:hAnsi="宋体" w:eastAsia="宋体" w:cs="宋体"/>
          <w:b/>
          <w:color w:val="auto"/>
          <w:sz w:val="24"/>
          <w:szCs w:val="24"/>
        </w:rPr>
        <w:t>地点</w:t>
      </w:r>
      <w:r>
        <w:rPr>
          <w:rFonts w:hint="eastAsia" w:ascii="宋体" w:hAnsi="宋体" w:eastAsia="宋体" w:cs="宋体"/>
          <w:b/>
          <w:color w:val="auto"/>
          <w:sz w:val="24"/>
          <w:szCs w:val="24"/>
          <w:lang w:eastAsia="zh-CN"/>
        </w:rPr>
        <w:t>：</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夹江县公共资源交易服务中心</w:t>
      </w:r>
      <w:r>
        <w:rPr>
          <w:rFonts w:hint="eastAsia" w:ascii="宋体" w:hAnsi="宋体" w:cs="宋体"/>
          <w:b/>
          <w:bCs/>
          <w:color w:val="auto"/>
          <w:sz w:val="24"/>
          <w:szCs w:val="24"/>
          <w:u w:val="single"/>
          <w:lang w:val="en-US" w:eastAsia="zh-CN"/>
        </w:rPr>
        <w:t>5楼</w:t>
      </w:r>
      <w:r>
        <w:rPr>
          <w:rFonts w:hint="eastAsia" w:ascii="宋体" w:hAnsi="宋体" w:eastAsia="宋体" w:cs="宋体"/>
          <w:b/>
          <w:bCs/>
          <w:color w:val="auto"/>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20" w:line="480" w:lineRule="exact"/>
        <w:ind w:firstLine="482" w:firstLineChars="200"/>
        <w:textAlignment w:val="auto"/>
        <w:rPr>
          <w:rFonts w:hint="eastAsia" w:ascii="宋体" w:hAnsi="宋体" w:eastAsia="宋体" w:cs="宋体"/>
          <w:color w:val="auto"/>
          <w:sz w:val="24"/>
          <w:szCs w:val="24"/>
          <w:lang w:val="en-US"/>
        </w:rPr>
      </w:pPr>
      <w:r>
        <w:rPr>
          <w:rFonts w:hint="eastAsia" w:ascii="宋体" w:hAnsi="宋体" w:eastAsia="宋体" w:cs="宋体"/>
          <w:b/>
          <w:bCs/>
          <w:color w:val="auto"/>
          <w:sz w:val="24"/>
          <w:szCs w:val="24"/>
          <w:u w:val="none"/>
          <w:lang w:val="en-US" w:eastAsia="zh-CN"/>
        </w:rPr>
        <w:t>地址：</w:t>
      </w:r>
      <w:r>
        <w:rPr>
          <w:rFonts w:hint="eastAsia" w:ascii="宋体" w:hAnsi="宋体" w:eastAsia="宋体" w:cs="宋体"/>
          <w:b/>
          <w:bCs/>
          <w:color w:val="auto"/>
          <w:sz w:val="24"/>
          <w:szCs w:val="24"/>
          <w:u w:val="single"/>
          <w:lang w:val="en-US" w:eastAsia="zh-CN"/>
        </w:rPr>
        <w:t>夹江县漹城街道云甘路89号。</w:t>
      </w:r>
    </w:p>
    <w:p>
      <w:pPr>
        <w:pStyle w:val="26"/>
        <w:keepNext w:val="0"/>
        <w:keepLines w:val="0"/>
        <w:pageBreakBefore w:val="0"/>
        <w:widowControl w:val="0"/>
        <w:kinsoku/>
        <w:wordWrap/>
        <w:overflowPunct/>
        <w:topLinePunct w:val="0"/>
        <w:autoSpaceDE/>
        <w:autoSpaceDN/>
        <w:bidi w:val="0"/>
        <w:adjustRightInd/>
        <w:snapToGrid/>
        <w:spacing w:after="120" w:line="480" w:lineRule="exact"/>
        <w:ind w:firstLine="482"/>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rPr>
        <w:t>、联系方式</w:t>
      </w:r>
      <w:r>
        <w:rPr>
          <w:rFonts w:hint="eastAsia" w:ascii="宋体" w:hAnsi="宋体" w:eastAsia="宋体" w:cs="宋体"/>
          <w:b/>
          <w:color w:val="000000"/>
          <w:sz w:val="24"/>
          <w:szCs w:val="24"/>
          <w:lang w:eastAsia="zh-CN"/>
        </w:rPr>
        <w:t>：</w:t>
      </w:r>
    </w:p>
    <w:p>
      <w:pPr>
        <w:pStyle w:val="2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000000" w:themeColor="text1"/>
          <w:sz w:val="24"/>
          <w:szCs w:val="24"/>
          <w:u w:val="none"/>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采</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购</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人：</w:t>
      </w:r>
      <w:r>
        <w:rPr>
          <w:rFonts w:hint="eastAsia" w:ascii="宋体" w:hAnsi="宋体" w:eastAsia="宋体" w:cs="宋体"/>
          <w:b w:val="0"/>
          <w:bCs/>
          <w:color w:val="000000" w:themeColor="text1"/>
          <w:sz w:val="24"/>
          <w:szCs w:val="24"/>
          <w:u w:val="none"/>
          <w:shd w:val="clear" w:color="auto" w:fill="auto"/>
          <w:lang w:val="en-US" w:eastAsia="zh-CN"/>
          <w14:textFill>
            <w14:solidFill>
              <w14:schemeClr w14:val="tx1"/>
            </w14:solidFill>
          </w14:textFill>
        </w:rPr>
        <w:t>夹江县人民医院</w:t>
      </w:r>
      <w:r>
        <w:rPr>
          <w:rFonts w:hint="eastAsia" w:ascii="宋体" w:hAnsi="宋体" w:eastAsia="宋体" w:cs="宋体"/>
          <w:b w:val="0"/>
          <w:bCs/>
          <w:color w:val="000000" w:themeColor="text1"/>
          <w:sz w:val="24"/>
          <w:szCs w:val="24"/>
          <w:u w:val="none"/>
          <w14:textFill>
            <w14:solidFill>
              <w14:schemeClr w14:val="tx1"/>
            </w14:solidFill>
          </w14:textFill>
        </w:rPr>
        <w:t xml:space="preserve"> </w:t>
      </w:r>
    </w:p>
    <w:p>
      <w:pPr>
        <w:pStyle w:val="2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u w:val="none"/>
          <w14:textFill>
            <w14:solidFill>
              <w14:schemeClr w14:val="tx1"/>
            </w14:solidFill>
          </w14:textFill>
        </w:rPr>
        <w:t>通讯地址：</w:t>
      </w:r>
      <w:r>
        <w:rPr>
          <w:rFonts w:hint="eastAsia" w:ascii="宋体" w:hAnsi="宋体" w:eastAsia="宋体" w:cs="宋体"/>
          <w:color w:val="auto"/>
          <w:sz w:val="24"/>
          <w:szCs w:val="24"/>
          <w:lang w:val="en-US" w:eastAsia="zh-CN"/>
        </w:rPr>
        <w:t>四川省夹江县千佛大道二段一号</w:t>
      </w:r>
    </w:p>
    <w:p>
      <w:pPr>
        <w:pStyle w:val="2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000000" w:themeColor="text1"/>
          <w:sz w:val="24"/>
          <w:szCs w:val="24"/>
          <w:u w:val="none"/>
          <w14:textFill>
            <w14:solidFill>
              <w14:schemeClr w14:val="tx1"/>
            </w14:solidFill>
          </w14:textFill>
        </w:rPr>
      </w:pPr>
      <w:r>
        <w:rPr>
          <w:rFonts w:hint="eastAsia" w:ascii="宋体" w:hAnsi="宋体" w:eastAsia="宋体" w:cs="宋体"/>
          <w:b w:val="0"/>
          <w:bCs/>
          <w:color w:val="000000" w:themeColor="text1"/>
          <w:sz w:val="24"/>
          <w:szCs w:val="24"/>
          <w:u w:val="none"/>
          <w14:textFill>
            <w14:solidFill>
              <w14:schemeClr w14:val="tx1"/>
            </w14:solidFill>
          </w14:textFill>
        </w:rPr>
        <w:t>联 系 人：</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游老师</w:t>
      </w:r>
      <w:r>
        <w:rPr>
          <w:rFonts w:hint="eastAsia" w:ascii="宋体" w:hAnsi="宋体" w:eastAsia="宋体" w:cs="宋体"/>
          <w:b w:val="0"/>
          <w:bCs/>
          <w:color w:val="000000" w:themeColor="text1"/>
          <w:sz w:val="24"/>
          <w:szCs w:val="24"/>
          <w:u w:val="none"/>
          <w14:textFill>
            <w14:solidFill>
              <w14:schemeClr w14:val="tx1"/>
            </w14:solidFill>
          </w14:textFill>
        </w:rPr>
        <w:t xml:space="preserve"> </w:t>
      </w:r>
    </w:p>
    <w:p>
      <w:pPr>
        <w:pStyle w:val="26"/>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color w:val="000000" w:themeColor="text1"/>
          <w:sz w:val="24"/>
          <w:szCs w:val="24"/>
          <w:u w:val="none"/>
          <w14:textFill>
            <w14:solidFill>
              <w14:schemeClr w14:val="tx1"/>
            </w14:solidFill>
          </w14:textFill>
        </w:rPr>
        <w:t>联系电话：</w:t>
      </w:r>
      <w:r>
        <w:rPr>
          <w:rFonts w:hint="eastAsia" w:ascii="宋体" w:hAnsi="宋体" w:eastAsia="宋体" w:cs="宋体"/>
          <w:color w:val="auto"/>
          <w:sz w:val="24"/>
          <w:szCs w:val="24"/>
          <w:highlight w:val="none"/>
          <w:lang w:val="en-US" w:eastAsia="zh-CN"/>
        </w:rPr>
        <w:t>0833-5869795</w:t>
      </w:r>
    </w:p>
    <w:p>
      <w:pPr>
        <w:pStyle w:val="26"/>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000000" w:themeColor="text1"/>
          <w:sz w:val="24"/>
          <w:szCs w:val="24"/>
          <w:u w:val="none"/>
          <w14:textFill>
            <w14:solidFill>
              <w14:schemeClr w14:val="tx1"/>
            </w14:solidFill>
          </w14:textFill>
        </w:rPr>
      </w:pPr>
      <w:r>
        <w:rPr>
          <w:rFonts w:hint="eastAsia" w:ascii="宋体" w:hAnsi="宋体" w:eastAsia="宋体" w:cs="宋体"/>
          <w:b w:val="0"/>
          <w:bCs/>
          <w:color w:val="000000" w:themeColor="text1"/>
          <w:sz w:val="24"/>
          <w:szCs w:val="24"/>
          <w:u w:val="none"/>
          <w14:textFill>
            <w14:solidFill>
              <w14:schemeClr w14:val="tx1"/>
            </w14:solidFill>
          </w14:textFill>
        </w:rPr>
        <w:t>采购代理机构：</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四川海堂工程管理有限公司</w:t>
      </w:r>
      <w:r>
        <w:rPr>
          <w:rFonts w:hint="eastAsia" w:ascii="宋体" w:hAnsi="宋体" w:eastAsia="宋体" w:cs="宋体"/>
          <w:b w:val="0"/>
          <w:bCs/>
          <w:color w:val="000000" w:themeColor="text1"/>
          <w:sz w:val="24"/>
          <w:szCs w:val="24"/>
          <w:u w:val="none"/>
          <w14:textFill>
            <w14:solidFill>
              <w14:schemeClr w14:val="tx1"/>
            </w14:solidFill>
          </w14:textFill>
        </w:rPr>
        <w:t xml:space="preserve"> </w:t>
      </w:r>
    </w:p>
    <w:p>
      <w:pPr>
        <w:pStyle w:val="26"/>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000000" w:themeColor="text1"/>
          <w:sz w:val="24"/>
          <w:szCs w:val="24"/>
          <w:u w:val="none"/>
          <w14:textFill>
            <w14:solidFill>
              <w14:schemeClr w14:val="tx1"/>
            </w14:solidFill>
          </w14:textFill>
        </w:rPr>
      </w:pPr>
      <w:r>
        <w:rPr>
          <w:rFonts w:hint="eastAsia" w:ascii="宋体" w:hAnsi="宋体" w:eastAsia="宋体" w:cs="宋体"/>
          <w:b w:val="0"/>
          <w:bCs/>
          <w:color w:val="000000" w:themeColor="text1"/>
          <w:sz w:val="24"/>
          <w:szCs w:val="24"/>
          <w:u w:val="none"/>
          <w14:textFill>
            <w14:solidFill>
              <w14:schemeClr w14:val="tx1"/>
            </w14:solidFill>
          </w14:textFill>
        </w:rPr>
        <w:t>通讯地址：</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乐山市市中区居竹街251号3楼</w:t>
      </w:r>
      <w:r>
        <w:rPr>
          <w:rFonts w:hint="eastAsia" w:ascii="宋体" w:hAnsi="宋体" w:eastAsia="宋体" w:cs="宋体"/>
          <w:b w:val="0"/>
          <w:bCs/>
          <w:color w:val="000000" w:themeColor="text1"/>
          <w:sz w:val="24"/>
          <w:szCs w:val="24"/>
          <w:u w:val="none"/>
          <w14:textFill>
            <w14:solidFill>
              <w14:schemeClr w14:val="tx1"/>
            </w14:solidFill>
          </w14:textFill>
        </w:rPr>
        <w:t xml:space="preserve"> </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 系 人：</w:t>
      </w:r>
      <w:r>
        <w:rPr>
          <w:rFonts w:hint="eastAsia" w:ascii="宋体" w:hAnsi="宋体" w:eastAsia="宋体" w:cs="宋体"/>
          <w:b w:val="0"/>
          <w:bCs/>
          <w:color w:val="000000"/>
          <w:sz w:val="24"/>
          <w:szCs w:val="24"/>
          <w:lang w:val="en-US" w:eastAsia="zh-CN"/>
        </w:rPr>
        <w:t>王</w:t>
      </w:r>
      <w:r>
        <w:rPr>
          <w:rFonts w:hint="eastAsia" w:ascii="宋体" w:hAnsi="宋体" w:eastAsia="宋体" w:cs="宋体"/>
          <w:color w:val="000000"/>
          <w:sz w:val="24"/>
          <w:szCs w:val="24"/>
          <w:lang w:eastAsia="zh-CN"/>
        </w:rPr>
        <w:t>老师（项目咨询）</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联系电话：</w:t>
      </w:r>
      <w:r>
        <w:rPr>
          <w:rFonts w:hint="eastAsia" w:ascii="宋体" w:hAnsi="宋体" w:eastAsia="宋体" w:cs="宋体"/>
          <w:color w:val="000000"/>
          <w:sz w:val="24"/>
          <w:szCs w:val="24"/>
          <w:lang w:val="en-US" w:eastAsia="zh-CN"/>
        </w:rPr>
        <w:t>0833-2672800</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联</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系</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lang w:val="en-US" w:eastAsia="zh-CN"/>
        </w:rPr>
        <w:t>曾老师</w:t>
      </w:r>
      <w:r>
        <w:rPr>
          <w:rFonts w:hint="eastAsia" w:ascii="宋体" w:hAnsi="宋体" w:eastAsia="宋体" w:cs="宋体"/>
          <w:color w:val="000000"/>
          <w:sz w:val="24"/>
          <w:szCs w:val="24"/>
          <w:lang w:eastAsia="zh-CN"/>
        </w:rPr>
        <w:t>（财务咨询）</w:t>
      </w:r>
      <w:r>
        <w:rPr>
          <w:rFonts w:hint="eastAsia" w:ascii="宋体" w:hAnsi="宋体" w:eastAsia="宋体" w:cs="宋体"/>
          <w:color w:val="000000"/>
          <w:sz w:val="24"/>
          <w:szCs w:val="24"/>
          <w:lang w:val="en-US" w:eastAsia="zh-CN"/>
        </w:rPr>
        <w:t xml:space="preserve"> 联系电话：0833-2673886</w:t>
      </w:r>
    </w:p>
    <w:p>
      <w:pPr>
        <w:pStyle w:val="26"/>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000000"/>
          <w:sz w:val="24"/>
          <w:szCs w:val="24"/>
          <w:lang w:val="en-US" w:eastAsia="zh-CN"/>
        </w:rPr>
      </w:pPr>
    </w:p>
    <w:p>
      <w:pPr>
        <w:pStyle w:val="19"/>
        <w:keepNext w:val="0"/>
        <w:keepLines w:val="0"/>
        <w:pageBreakBefore w:val="0"/>
        <w:kinsoku/>
        <w:wordWrap/>
        <w:overflowPunct/>
        <w:topLinePunct w:val="0"/>
        <w:autoSpaceDE/>
        <w:autoSpaceDN/>
        <w:bidi w:val="0"/>
        <w:adjustRightInd/>
        <w:snapToGrid/>
        <w:spacing w:line="480" w:lineRule="exact"/>
        <w:jc w:val="right"/>
        <w:textAlignment w:val="auto"/>
        <w:rPr>
          <w:rFonts w:hint="eastAsia"/>
          <w:color w:val="000000"/>
          <w:sz w:val="24"/>
          <w:szCs w:val="24"/>
        </w:rPr>
      </w:pPr>
      <w:r>
        <w:rPr>
          <w:rFonts w:hint="eastAsia" w:ascii="宋体" w:hAnsi="宋体" w:eastAsia="宋体" w:cs="宋体"/>
          <w:color w:val="000000"/>
          <w:sz w:val="24"/>
          <w:szCs w:val="24"/>
          <w:lang w:val="en-US" w:eastAsia="zh-CN"/>
        </w:rPr>
        <w:t>2021</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1</w:t>
      </w:r>
      <w:r>
        <w:rPr>
          <w:rFonts w:hint="eastAsia" w:cs="宋体"/>
          <w:color w:val="000000"/>
          <w:sz w:val="24"/>
          <w:szCs w:val="24"/>
          <w:lang w:val="en-US" w:eastAsia="zh-CN"/>
        </w:rPr>
        <w:t>2</w:t>
      </w:r>
      <w:r>
        <w:rPr>
          <w:rFonts w:hint="eastAsia" w:ascii="宋体" w:hAnsi="宋体" w:eastAsia="宋体" w:cs="宋体"/>
          <w:color w:val="000000"/>
          <w:sz w:val="24"/>
          <w:szCs w:val="24"/>
        </w:rPr>
        <w:t>月</w:t>
      </w:r>
      <w:r>
        <w:rPr>
          <w:rFonts w:hint="eastAsia" w:cs="宋体"/>
          <w:color w:val="000000"/>
          <w:sz w:val="24"/>
          <w:szCs w:val="24"/>
          <w:lang w:val="en-US" w:eastAsia="zh-CN"/>
        </w:rPr>
        <w:t>06</w:t>
      </w:r>
      <w:r>
        <w:rPr>
          <w:rFonts w:hint="eastAsia" w:ascii="宋体" w:hAnsi="宋体" w:eastAsia="宋体" w:cs="宋体"/>
          <w:color w:val="000000"/>
          <w:sz w:val="24"/>
          <w:szCs w:val="24"/>
        </w:rPr>
        <w:t>日</w:t>
      </w:r>
    </w:p>
    <w:p>
      <w:pPr>
        <w:pStyle w:val="19"/>
        <w:spacing w:before="0" w:beforeAutospacing="0" w:after="0" w:afterAutospacing="0" w:line="440" w:lineRule="exact"/>
        <w:rPr>
          <w:rFonts w:hint="eastAsia"/>
          <w:color w:val="000000"/>
          <w:sz w:val="24"/>
          <w:szCs w:val="24"/>
        </w:rPr>
      </w:pPr>
    </w:p>
    <w:p>
      <w:pPr>
        <w:pStyle w:val="3"/>
        <w:keepNext w:val="0"/>
        <w:keepLines w:val="0"/>
        <w:spacing w:line="240" w:lineRule="atLeast"/>
        <w:jc w:val="center"/>
        <w:outlineLvl w:val="9"/>
        <w:rPr>
          <w:rFonts w:hint="eastAsia"/>
          <w:color w:val="000000"/>
          <w:sz w:val="36"/>
          <w:szCs w:val="36"/>
        </w:rPr>
      </w:pPr>
      <w:bookmarkStart w:id="34" w:name="_Toc217446031"/>
      <w:bookmarkStart w:id="35" w:name="_Toc213496267"/>
      <w:bookmarkStart w:id="36" w:name="_Toc213397009"/>
      <w:bookmarkStart w:id="37" w:name="_Toc213396945"/>
      <w:bookmarkStart w:id="38" w:name="_Toc213396759"/>
      <w:r>
        <w:rPr>
          <w:rFonts w:hint="eastAsia"/>
          <w:color w:val="000000"/>
          <w:sz w:val="36"/>
          <w:szCs w:val="36"/>
        </w:rPr>
        <w:br w:type="page"/>
      </w:r>
    </w:p>
    <w:p>
      <w:pPr>
        <w:pStyle w:val="3"/>
        <w:keepNext w:val="0"/>
        <w:keepLines w:val="0"/>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heme="majorEastAsia" w:hAnsiTheme="majorEastAsia" w:eastAsiaTheme="majorEastAsia" w:cstheme="majorEastAsia"/>
          <w:color w:val="000000"/>
          <w:sz w:val="36"/>
          <w:szCs w:val="36"/>
        </w:rPr>
      </w:pPr>
      <w:bookmarkStart w:id="39" w:name="_Toc32428_WPSOffice_Level1"/>
      <w:bookmarkStart w:id="40" w:name="_Toc9872"/>
      <w:bookmarkStart w:id="41" w:name="_Toc28164_WPSOffice_Level1"/>
      <w:bookmarkStart w:id="42" w:name="_Toc20718_WPSOffice_Level1"/>
      <w:r>
        <w:rPr>
          <w:rFonts w:hint="eastAsia" w:asciiTheme="majorEastAsia" w:hAnsiTheme="majorEastAsia" w:eastAsiaTheme="majorEastAsia" w:cstheme="majorEastAsia"/>
          <w:color w:val="000000"/>
          <w:sz w:val="36"/>
          <w:szCs w:val="36"/>
        </w:rPr>
        <w:t xml:space="preserve">第二章  </w:t>
      </w:r>
      <w:r>
        <w:rPr>
          <w:rFonts w:hint="eastAsia" w:asciiTheme="majorEastAsia" w:hAnsiTheme="majorEastAsia" w:eastAsiaTheme="majorEastAsia" w:cstheme="majorEastAsia"/>
          <w:color w:val="000000"/>
          <w:sz w:val="36"/>
          <w:szCs w:val="36"/>
          <w:lang w:val="en-US" w:eastAsia="zh-CN"/>
        </w:rPr>
        <w:t>投标人</w:t>
      </w:r>
      <w:r>
        <w:rPr>
          <w:rFonts w:hint="eastAsia" w:asciiTheme="majorEastAsia" w:hAnsiTheme="majorEastAsia" w:eastAsiaTheme="majorEastAsia" w:cstheme="majorEastAsia"/>
          <w:color w:val="000000"/>
          <w:sz w:val="36"/>
          <w:szCs w:val="36"/>
        </w:rPr>
        <w:t>须知</w:t>
      </w:r>
      <w:bookmarkEnd w:id="34"/>
      <w:bookmarkEnd w:id="35"/>
      <w:bookmarkEnd w:id="36"/>
      <w:bookmarkEnd w:id="37"/>
      <w:bookmarkEnd w:id="38"/>
      <w:bookmarkEnd w:id="39"/>
      <w:bookmarkEnd w:id="40"/>
      <w:bookmarkEnd w:id="41"/>
      <w:bookmarkEnd w:id="42"/>
    </w:p>
    <w:p>
      <w:pPr>
        <w:pStyle w:val="4"/>
        <w:keepNext w:val="0"/>
        <w:keepLines w:val="0"/>
        <w:pageBreakBefore w:val="0"/>
        <w:widowControl w:val="0"/>
        <w:kinsoku/>
        <w:wordWrap/>
        <w:overflowPunct/>
        <w:topLinePunct w:val="0"/>
        <w:autoSpaceDE/>
        <w:autoSpaceDN/>
        <w:bidi w:val="0"/>
        <w:adjustRightInd/>
        <w:snapToGrid/>
        <w:spacing w:before="40" w:after="40" w:line="240" w:lineRule="atLeast"/>
        <w:jc w:val="center"/>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w:t>
      </w:r>
      <w:r>
        <w:rPr>
          <w:rFonts w:hint="eastAsia" w:asciiTheme="minorEastAsia" w:hAnsiTheme="minorEastAsia" w:eastAsiaTheme="minorEastAsia" w:cstheme="minorEastAsia"/>
          <w:bCs/>
          <w:color w:val="auto"/>
          <w:szCs w:val="28"/>
          <w:shd w:val="clear" w:color="auto" w:fill="auto"/>
        </w:rPr>
        <w:t>投标</w:t>
      </w:r>
      <w:r>
        <w:rPr>
          <w:rFonts w:hint="eastAsia" w:asciiTheme="minorEastAsia" w:hAnsiTheme="minorEastAsia" w:eastAsiaTheme="minorEastAsia" w:cstheme="minorEastAsia"/>
          <w:bCs/>
          <w:color w:val="auto"/>
          <w:szCs w:val="28"/>
          <w:shd w:val="clear" w:color="auto" w:fill="auto"/>
          <w:lang w:val="en-US" w:eastAsia="zh-CN"/>
        </w:rPr>
        <w:t>人</w:t>
      </w:r>
      <w:r>
        <w:rPr>
          <w:rFonts w:hint="eastAsia" w:asciiTheme="minorEastAsia" w:hAnsiTheme="minorEastAsia" w:eastAsiaTheme="minorEastAsia" w:cstheme="minorEastAsia"/>
          <w:bCs/>
          <w:color w:val="auto"/>
          <w:szCs w:val="28"/>
          <w:shd w:val="clear" w:color="auto" w:fill="auto"/>
        </w:rPr>
        <w:t>须知附表</w:t>
      </w:r>
    </w:p>
    <w:tbl>
      <w:tblPr>
        <w:tblStyle w:val="22"/>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98"/>
        <w:gridCol w:w="599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pPr>
              <w:pStyle w:val="27"/>
              <w:ind w:left="9"/>
              <w:jc w:val="center"/>
              <w:rPr>
                <w:rFonts w:ascii="宋体" w:hAnsi="宋体"/>
                <w:color w:val="000000"/>
                <w:sz w:val="21"/>
                <w:szCs w:val="21"/>
                <w:lang w:val="zh-CN"/>
              </w:rPr>
            </w:pPr>
            <w:r>
              <w:rPr>
                <w:rFonts w:hint="eastAsia" w:ascii="宋体" w:hAnsi="宋体"/>
                <w:color w:val="000000"/>
                <w:sz w:val="21"/>
                <w:szCs w:val="21"/>
                <w:lang w:val="zh-CN"/>
              </w:rPr>
              <w:t>序号</w:t>
            </w:r>
            <w:r>
              <w:rPr>
                <w:rFonts w:ascii="宋体" w:hAnsi="宋体"/>
                <w:color w:val="000000"/>
                <w:sz w:val="21"/>
                <w:szCs w:val="21"/>
                <w:lang w:val="zh-CN"/>
              </w:rPr>
              <w:t xml:space="preserve"> </w:t>
            </w:r>
          </w:p>
        </w:tc>
        <w:tc>
          <w:tcPr>
            <w:tcW w:w="2498" w:type="dxa"/>
            <w:noWrap w:val="0"/>
            <w:vAlign w:val="center"/>
          </w:tcPr>
          <w:p>
            <w:pPr>
              <w:pStyle w:val="27"/>
              <w:ind w:left="38"/>
              <w:jc w:val="center"/>
              <w:rPr>
                <w:rFonts w:ascii="宋体" w:hAnsi="宋体"/>
                <w:color w:val="000000"/>
                <w:sz w:val="21"/>
                <w:szCs w:val="21"/>
                <w:lang w:val="zh-CN"/>
              </w:rPr>
            </w:pPr>
            <w:r>
              <w:rPr>
                <w:rFonts w:hint="eastAsia" w:ascii="宋体" w:hAnsi="宋体"/>
                <w:color w:val="000000"/>
                <w:sz w:val="21"/>
                <w:szCs w:val="21"/>
                <w:lang w:val="zh-CN"/>
              </w:rPr>
              <w:t>应知事项</w:t>
            </w:r>
            <w:r>
              <w:rPr>
                <w:rFonts w:ascii="宋体" w:hAnsi="宋体"/>
                <w:color w:val="000000"/>
                <w:sz w:val="21"/>
                <w:szCs w:val="21"/>
                <w:lang w:val="zh-CN"/>
              </w:rPr>
              <w:t xml:space="preserve"> </w:t>
            </w:r>
          </w:p>
        </w:tc>
        <w:tc>
          <w:tcPr>
            <w:tcW w:w="5995" w:type="dxa"/>
            <w:noWrap w:val="0"/>
            <w:vAlign w:val="center"/>
          </w:tcPr>
          <w:p>
            <w:pPr>
              <w:pStyle w:val="27"/>
              <w:jc w:val="center"/>
              <w:rPr>
                <w:rFonts w:hint="eastAsia" w:ascii="宋体" w:hAnsi="宋体"/>
                <w:color w:val="000000"/>
                <w:sz w:val="21"/>
                <w:szCs w:val="21"/>
                <w:lang w:val="zh-CN"/>
              </w:rPr>
            </w:pPr>
            <w:r>
              <w:rPr>
                <w:rFonts w:hint="eastAsia" w:ascii="宋体" w:hAnsi="宋体"/>
                <w:color w:val="000000"/>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6" w:hRule="exact"/>
          <w:jc w:val="center"/>
        </w:trPr>
        <w:tc>
          <w:tcPr>
            <w:tcW w:w="1013" w:type="dxa"/>
            <w:tcBorders>
              <w:bottom w:val="single" w:color="auto" w:sz="4" w:space="0"/>
            </w:tcBorders>
            <w:noWrap w:val="0"/>
            <w:vAlign w:val="center"/>
          </w:tcPr>
          <w:p>
            <w:pPr>
              <w:pStyle w:val="27"/>
              <w:ind w:right="230" w:rightChars="0"/>
              <w:jc w:val="center"/>
              <w:rPr>
                <w:rFonts w:hint="eastAsia" w:ascii="宋体" w:hAnsi="宋体" w:eastAsia="宋体" w:cs="Courier New"/>
                <w:color w:val="000000"/>
                <w:sz w:val="21"/>
                <w:szCs w:val="21"/>
                <w:lang w:val="zh-CN" w:eastAsia="zh-CN"/>
              </w:rPr>
            </w:pPr>
            <w:r>
              <w:rPr>
                <w:rFonts w:hint="eastAsia" w:cs="Courier New"/>
                <w:color w:val="000000"/>
                <w:sz w:val="21"/>
                <w:szCs w:val="21"/>
                <w:lang w:val="en-US" w:eastAsia="zh-CN"/>
              </w:rPr>
              <w:t>1</w:t>
            </w:r>
          </w:p>
        </w:tc>
        <w:tc>
          <w:tcPr>
            <w:tcW w:w="2498" w:type="dxa"/>
            <w:tcBorders>
              <w:bottom w:val="single" w:color="auto" w:sz="4" w:space="0"/>
            </w:tcBorders>
            <w:noWrap w:val="0"/>
            <w:vAlign w:val="center"/>
          </w:tcPr>
          <w:p>
            <w:pPr>
              <w:pStyle w:val="27"/>
              <w:ind w:left="38"/>
              <w:jc w:val="center"/>
              <w:rPr>
                <w:rFonts w:hint="eastAsia" w:ascii="宋体" w:hAnsi="宋体"/>
                <w:b/>
                <w:bCs/>
                <w:color w:val="000000"/>
                <w:sz w:val="21"/>
                <w:szCs w:val="21"/>
                <w:lang w:val="zh-CN"/>
              </w:rPr>
            </w:pPr>
            <w:r>
              <w:rPr>
                <w:rFonts w:hint="eastAsia" w:ascii="宋体" w:hAnsi="宋体"/>
                <w:b/>
                <w:bCs/>
                <w:color w:val="000000"/>
                <w:sz w:val="21"/>
                <w:szCs w:val="21"/>
                <w:lang w:val="zh-CN"/>
              </w:rPr>
              <w:t>采购预算</w:t>
            </w:r>
          </w:p>
          <w:p>
            <w:pPr>
              <w:pStyle w:val="27"/>
              <w:ind w:left="38" w:leftChars="0"/>
              <w:jc w:val="center"/>
              <w:rPr>
                <w:rFonts w:hint="eastAsia" w:ascii="宋体" w:hAnsi="宋体"/>
                <w:b/>
                <w:bCs/>
                <w:color w:val="000000"/>
                <w:sz w:val="21"/>
                <w:szCs w:val="21"/>
                <w:lang w:val="zh-CN"/>
              </w:rPr>
            </w:pPr>
            <w:r>
              <w:rPr>
                <w:rFonts w:hint="eastAsia" w:ascii="宋体" w:hAnsi="宋体"/>
                <w:b/>
                <w:bCs/>
                <w:color w:val="000000"/>
                <w:sz w:val="21"/>
                <w:szCs w:val="21"/>
                <w:lang w:val="zh-CN"/>
              </w:rPr>
              <w:t>（实质性要求）</w:t>
            </w:r>
          </w:p>
        </w:tc>
        <w:tc>
          <w:tcPr>
            <w:tcW w:w="5995" w:type="dxa"/>
            <w:tcBorders>
              <w:bottom w:val="single" w:color="auto" w:sz="4" w:space="0"/>
            </w:tcBorders>
            <w:noWrap w:val="0"/>
            <w:vAlign w:val="center"/>
          </w:tcPr>
          <w:p>
            <w:pPr>
              <w:pStyle w:val="27"/>
              <w:ind w:firstLine="211" w:firstLineChars="100"/>
              <w:jc w:val="both"/>
              <w:rPr>
                <w:rFonts w:hint="eastAsia"/>
                <w:b/>
                <w:color w:val="000000" w:themeColor="text1"/>
                <w:sz w:val="21"/>
                <w:szCs w:val="21"/>
                <w:highlight w:val="none"/>
                <w:lang w:val="zh-CN"/>
                <w14:textFill>
                  <w14:solidFill>
                    <w14:schemeClr w14:val="tx1"/>
                  </w14:solidFill>
                </w14:textFill>
              </w:rPr>
            </w:pPr>
            <w:r>
              <w:rPr>
                <w:rFonts w:hint="eastAsia"/>
                <w:b/>
                <w:color w:val="000000" w:themeColor="text1"/>
                <w:sz w:val="21"/>
                <w:szCs w:val="21"/>
                <w:highlight w:val="none"/>
                <w:lang w:val="zh-CN"/>
                <w14:textFill>
                  <w14:solidFill>
                    <w14:schemeClr w14:val="tx1"/>
                  </w14:solidFill>
                </w14:textFill>
              </w:rPr>
              <w:t>采购预算为</w:t>
            </w:r>
            <w:r>
              <w:rPr>
                <w:rFonts w:hint="eastAsia"/>
                <w:b/>
                <w:color w:val="000000" w:themeColor="text1"/>
                <w:sz w:val="21"/>
                <w:szCs w:val="21"/>
                <w:highlight w:val="none"/>
                <w:lang w:val="en-US" w:eastAsia="zh-CN"/>
                <w14:textFill>
                  <w14:solidFill>
                    <w14:schemeClr w14:val="tx1"/>
                  </w14:solidFill>
                </w14:textFill>
              </w:rPr>
              <w:t xml:space="preserve"> 300 万</w:t>
            </w:r>
            <w:r>
              <w:rPr>
                <w:rFonts w:hint="eastAsia"/>
                <w:b/>
                <w:color w:val="000000" w:themeColor="text1"/>
                <w:sz w:val="21"/>
                <w:szCs w:val="21"/>
                <w:highlight w:val="none"/>
                <w:lang w:val="zh-CN"/>
                <w14:textFill>
                  <w14:solidFill>
                    <w14:schemeClr w14:val="tx1"/>
                  </w14:solidFill>
                </w14:textFill>
              </w:rPr>
              <w:t>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4" w:hRule="exact"/>
          <w:jc w:val="center"/>
        </w:trPr>
        <w:tc>
          <w:tcPr>
            <w:tcW w:w="1013" w:type="dxa"/>
            <w:tcBorders>
              <w:top w:val="single" w:color="auto" w:sz="4" w:space="0"/>
            </w:tcBorders>
            <w:noWrap w:val="0"/>
            <w:vAlign w:val="center"/>
          </w:tcPr>
          <w:p>
            <w:pPr>
              <w:pStyle w:val="27"/>
              <w:ind w:right="230" w:rightChars="0"/>
              <w:jc w:val="center"/>
              <w:rPr>
                <w:rFonts w:hint="eastAsia" w:ascii="宋体" w:hAnsi="宋体" w:eastAsia="宋体" w:cs="Courier New"/>
                <w:color w:val="000000"/>
                <w:sz w:val="21"/>
                <w:szCs w:val="21"/>
                <w:lang w:val="en-US" w:eastAsia="zh-CN" w:bidi="ar-SA"/>
              </w:rPr>
            </w:pPr>
            <w:r>
              <w:rPr>
                <w:rFonts w:hint="eastAsia" w:cs="Courier New"/>
                <w:color w:val="000000"/>
                <w:sz w:val="21"/>
                <w:szCs w:val="21"/>
                <w:lang w:val="en-US" w:eastAsia="zh-CN"/>
              </w:rPr>
              <w:t>2</w:t>
            </w:r>
          </w:p>
        </w:tc>
        <w:tc>
          <w:tcPr>
            <w:tcW w:w="2498" w:type="dxa"/>
            <w:tcBorders>
              <w:top w:val="single" w:color="auto" w:sz="4" w:space="0"/>
            </w:tcBorders>
            <w:noWrap w:val="0"/>
            <w:vAlign w:val="center"/>
          </w:tcPr>
          <w:p>
            <w:pPr>
              <w:pStyle w:val="27"/>
              <w:ind w:left="38"/>
              <w:jc w:val="center"/>
              <w:rPr>
                <w:rFonts w:hint="eastAsia" w:ascii="宋体" w:hAnsi="宋体"/>
                <w:b/>
                <w:bCs/>
                <w:color w:val="000000"/>
                <w:sz w:val="21"/>
                <w:szCs w:val="21"/>
                <w:lang w:val="zh-CN"/>
              </w:rPr>
            </w:pPr>
            <w:r>
              <w:rPr>
                <w:rFonts w:hint="eastAsia" w:ascii="宋体" w:hAnsi="宋体"/>
                <w:b/>
                <w:bCs/>
                <w:color w:val="000000"/>
                <w:sz w:val="21"/>
                <w:szCs w:val="21"/>
                <w:lang w:val="zh-CN"/>
              </w:rPr>
              <w:t>最高限价</w:t>
            </w:r>
          </w:p>
          <w:p>
            <w:pPr>
              <w:pStyle w:val="27"/>
              <w:ind w:left="38" w:leftChars="0"/>
              <w:jc w:val="center"/>
              <w:rPr>
                <w:rFonts w:hint="eastAsia" w:ascii="宋体" w:hAnsi="宋体" w:eastAsia="宋体" w:cs="宋体"/>
                <w:b/>
                <w:bCs/>
                <w:color w:val="000000"/>
                <w:sz w:val="21"/>
                <w:szCs w:val="21"/>
                <w:lang w:val="zh-CN" w:eastAsia="zh-CN" w:bidi="ar-SA"/>
              </w:rPr>
            </w:pPr>
            <w:r>
              <w:rPr>
                <w:rFonts w:hint="eastAsia" w:ascii="宋体" w:hAnsi="宋体"/>
                <w:b/>
                <w:bCs/>
                <w:color w:val="000000"/>
                <w:sz w:val="21"/>
                <w:szCs w:val="21"/>
                <w:lang w:val="zh-CN"/>
              </w:rPr>
              <w:t>（实质性要求）</w:t>
            </w:r>
          </w:p>
        </w:tc>
        <w:tc>
          <w:tcPr>
            <w:tcW w:w="5995" w:type="dxa"/>
            <w:tcBorders>
              <w:top w:val="single" w:color="auto" w:sz="4" w:space="0"/>
            </w:tcBorders>
            <w:noWrap w:val="0"/>
            <w:vAlign w:val="center"/>
          </w:tcPr>
          <w:p>
            <w:pPr>
              <w:pStyle w:val="27"/>
              <w:ind w:firstLine="211" w:firstLineChars="100"/>
              <w:jc w:val="both"/>
              <w:rPr>
                <w:rFonts w:hint="default"/>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zh-CN"/>
                <w14:textFill>
                  <w14:solidFill>
                    <w14:schemeClr w14:val="tx1"/>
                  </w14:solidFill>
                </w14:textFill>
              </w:rPr>
              <w:t>最高限价为</w:t>
            </w:r>
            <w:r>
              <w:rPr>
                <w:rFonts w:hint="eastAsia"/>
                <w:b/>
                <w:bCs/>
                <w:color w:val="000000" w:themeColor="text1"/>
                <w:sz w:val="21"/>
                <w:szCs w:val="21"/>
                <w:highlight w:val="none"/>
                <w:lang w:val="en-US" w:eastAsia="zh-CN"/>
                <w14:textFill>
                  <w14:solidFill>
                    <w14:schemeClr w14:val="tx1"/>
                  </w14:solidFill>
                </w14:textFill>
              </w:rPr>
              <w:t xml:space="preserve"> </w:t>
            </w:r>
            <w:r>
              <w:rPr>
                <w:rFonts w:hint="eastAsia"/>
                <w:b/>
                <w:bCs/>
                <w:color w:val="000000" w:themeColor="text1"/>
                <w:sz w:val="21"/>
                <w:szCs w:val="21"/>
                <w:highlight w:val="none"/>
                <w:u w:val="none"/>
                <w:lang w:val="en-US" w:eastAsia="zh-CN"/>
                <w14:textFill>
                  <w14:solidFill>
                    <w14:schemeClr w14:val="tx1"/>
                  </w14:solidFill>
                </w14:textFill>
              </w:rPr>
              <w:t>300万</w:t>
            </w:r>
            <w:r>
              <w:rPr>
                <w:rFonts w:hint="eastAsia"/>
                <w:b/>
                <w:bCs/>
                <w:color w:val="000000" w:themeColor="text1"/>
                <w:sz w:val="21"/>
                <w:szCs w:val="21"/>
                <w:highlight w:val="none"/>
                <w14:textFill>
                  <w14:solidFill>
                    <w14:schemeClr w14:val="tx1"/>
                  </w14:solidFill>
                </w14:textFill>
              </w:rPr>
              <w:t>元</w:t>
            </w:r>
            <w:r>
              <w:rPr>
                <w:rFonts w:hint="eastAsia"/>
                <w:b/>
                <w:bCs/>
                <w:color w:val="000000" w:themeColor="text1"/>
                <w:sz w:val="21"/>
                <w:szCs w:val="21"/>
                <w:highlight w:val="none"/>
                <w:lang w:val="en-US" w:eastAsia="zh-CN"/>
                <w14:textFill>
                  <w14:solidFill>
                    <w14:schemeClr w14:val="tx1"/>
                  </w14:solidFill>
                </w14:textFill>
              </w:rPr>
              <w:t>。</w:t>
            </w:r>
          </w:p>
          <w:p>
            <w:pPr>
              <w:pStyle w:val="27"/>
              <w:ind w:firstLine="210" w:firstLineChars="100"/>
              <w:jc w:val="both"/>
              <w:rPr>
                <w:rFonts w:hint="eastAsia" w:ascii="宋体" w:hAnsi="宋体" w:eastAsia="宋体" w:cs="宋体"/>
                <w:color w:val="000000"/>
                <w:sz w:val="21"/>
                <w:szCs w:val="21"/>
                <w:highlight w:val="none"/>
                <w:lang w:val="zh-CN" w:eastAsia="zh-CN" w:bidi="ar-SA"/>
              </w:rPr>
            </w:pPr>
            <w:r>
              <w:rPr>
                <w:rFonts w:hint="eastAsia"/>
                <w:sz w:val="21"/>
                <w:szCs w:val="21"/>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4" w:hRule="exact"/>
          <w:jc w:val="center"/>
        </w:trPr>
        <w:tc>
          <w:tcPr>
            <w:tcW w:w="1013" w:type="dxa"/>
            <w:noWrap w:val="0"/>
            <w:vAlign w:val="center"/>
          </w:tcPr>
          <w:p>
            <w:pPr>
              <w:pStyle w:val="27"/>
              <w:ind w:right="230"/>
              <w:jc w:val="center"/>
              <w:rPr>
                <w:rFonts w:hint="default" w:cs="Courier New"/>
                <w:color w:val="000000"/>
                <w:sz w:val="21"/>
                <w:szCs w:val="21"/>
                <w:lang w:val="en-US" w:eastAsia="zh-CN"/>
              </w:rPr>
            </w:pPr>
            <w:r>
              <w:rPr>
                <w:rFonts w:hint="eastAsia" w:cs="Courier New"/>
                <w:color w:val="000000"/>
                <w:sz w:val="21"/>
                <w:szCs w:val="21"/>
                <w:lang w:val="en-US" w:eastAsia="zh-CN"/>
              </w:rPr>
              <w:t>3</w:t>
            </w:r>
          </w:p>
        </w:tc>
        <w:tc>
          <w:tcPr>
            <w:tcW w:w="2498" w:type="dxa"/>
            <w:noWrap w:val="0"/>
            <w:vAlign w:val="center"/>
          </w:tcPr>
          <w:p>
            <w:pPr>
              <w:pStyle w:val="27"/>
              <w:ind w:left="38"/>
              <w:jc w:val="center"/>
              <w:rPr>
                <w:rFonts w:hint="default" w:ascii="宋体" w:hAnsi="宋体" w:eastAsia="宋体"/>
                <w:b/>
                <w:bCs/>
                <w:color w:val="000000"/>
                <w:sz w:val="21"/>
                <w:szCs w:val="21"/>
                <w:lang w:val="en-US" w:eastAsia="zh-CN"/>
              </w:rPr>
            </w:pPr>
            <w:r>
              <w:rPr>
                <w:rFonts w:hint="eastAsia"/>
                <w:b/>
                <w:bCs/>
                <w:color w:val="000000"/>
                <w:sz w:val="21"/>
                <w:szCs w:val="21"/>
                <w:lang w:val="en-US" w:eastAsia="zh-CN"/>
              </w:rPr>
              <w:t>采购方式</w:t>
            </w:r>
          </w:p>
        </w:tc>
        <w:tc>
          <w:tcPr>
            <w:tcW w:w="5995" w:type="dxa"/>
            <w:noWrap w:val="0"/>
            <w:vAlign w:val="center"/>
          </w:tcPr>
          <w:p>
            <w:pPr>
              <w:pStyle w:val="27"/>
              <w:ind w:firstLine="210" w:firstLineChars="100"/>
              <w:jc w:val="both"/>
              <w:rPr>
                <w:rFonts w:hint="default" w:ascii="宋体" w:hAnsi="宋体" w:eastAsia="宋体"/>
                <w:color w:val="000000"/>
                <w:sz w:val="21"/>
                <w:szCs w:val="21"/>
                <w:lang w:val="en-US" w:eastAsia="zh-CN"/>
              </w:rPr>
            </w:pPr>
            <w:r>
              <w:rPr>
                <w:rFonts w:hint="eastAsia"/>
                <w:color w:val="000000"/>
                <w:sz w:val="21"/>
                <w:szCs w:val="21"/>
                <w:lang w:val="en-US" w:eastAsia="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4" w:hRule="exact"/>
          <w:jc w:val="center"/>
        </w:trPr>
        <w:tc>
          <w:tcPr>
            <w:tcW w:w="1013" w:type="dxa"/>
            <w:noWrap w:val="0"/>
            <w:vAlign w:val="center"/>
          </w:tcPr>
          <w:p>
            <w:pPr>
              <w:pStyle w:val="27"/>
              <w:ind w:right="230" w:rightChars="0"/>
              <w:jc w:val="center"/>
              <w:rPr>
                <w:rFonts w:hint="default" w:ascii="宋体" w:hAnsi="宋体" w:eastAsia="宋体" w:cs="Courier New"/>
                <w:color w:val="000000"/>
                <w:sz w:val="21"/>
                <w:szCs w:val="21"/>
                <w:lang w:val="en-US" w:eastAsia="zh-CN" w:bidi="ar-SA"/>
              </w:rPr>
            </w:pPr>
            <w:r>
              <w:rPr>
                <w:rFonts w:hint="eastAsia" w:cs="Courier New"/>
                <w:color w:val="000000"/>
                <w:sz w:val="21"/>
                <w:szCs w:val="21"/>
                <w:lang w:val="en-US" w:eastAsia="zh-CN" w:bidi="ar-SA"/>
              </w:rPr>
              <w:t>4</w:t>
            </w:r>
          </w:p>
        </w:tc>
        <w:tc>
          <w:tcPr>
            <w:tcW w:w="2498" w:type="dxa"/>
            <w:noWrap w:val="0"/>
            <w:vAlign w:val="center"/>
          </w:tcPr>
          <w:p>
            <w:pPr>
              <w:pStyle w:val="27"/>
              <w:ind w:left="38" w:leftChars="0"/>
              <w:jc w:val="center"/>
              <w:rPr>
                <w:rFonts w:hint="eastAsia" w:ascii="宋体" w:hAnsi="宋体" w:eastAsia="宋体" w:cs="宋体"/>
                <w:b/>
                <w:bCs/>
                <w:color w:val="000000"/>
                <w:sz w:val="21"/>
                <w:szCs w:val="21"/>
                <w:lang w:val="en-US" w:eastAsia="zh-CN" w:bidi="ar-SA"/>
              </w:rPr>
            </w:pPr>
            <w:r>
              <w:rPr>
                <w:rFonts w:hint="eastAsia"/>
                <w:b/>
                <w:bCs/>
                <w:color w:val="000000"/>
                <w:sz w:val="21"/>
                <w:szCs w:val="21"/>
                <w:lang w:val="en-US" w:eastAsia="zh-CN"/>
              </w:rPr>
              <w:t>评标方法</w:t>
            </w:r>
          </w:p>
        </w:tc>
        <w:tc>
          <w:tcPr>
            <w:tcW w:w="5995" w:type="dxa"/>
            <w:noWrap w:val="0"/>
            <w:vAlign w:val="center"/>
          </w:tcPr>
          <w:p>
            <w:pPr>
              <w:pStyle w:val="27"/>
              <w:ind w:firstLine="210" w:firstLineChars="100"/>
              <w:jc w:val="both"/>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综合评分法（详见招标文件第七章）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4" w:hRule="exact"/>
          <w:jc w:val="center"/>
        </w:trPr>
        <w:tc>
          <w:tcPr>
            <w:tcW w:w="1013" w:type="dxa"/>
            <w:noWrap w:val="0"/>
            <w:vAlign w:val="center"/>
          </w:tcPr>
          <w:p>
            <w:pPr>
              <w:pStyle w:val="27"/>
              <w:ind w:right="230"/>
              <w:jc w:val="center"/>
              <w:rPr>
                <w:rFonts w:hint="default" w:cs="Courier New"/>
                <w:color w:val="000000"/>
                <w:sz w:val="21"/>
                <w:szCs w:val="21"/>
                <w:lang w:val="en-US" w:eastAsia="zh-CN"/>
              </w:rPr>
            </w:pPr>
            <w:r>
              <w:rPr>
                <w:rFonts w:hint="eastAsia" w:cs="Courier New"/>
                <w:color w:val="000000"/>
                <w:sz w:val="21"/>
                <w:szCs w:val="21"/>
                <w:lang w:val="en-US" w:eastAsia="zh-CN"/>
              </w:rPr>
              <w:t>5</w:t>
            </w:r>
          </w:p>
        </w:tc>
        <w:tc>
          <w:tcPr>
            <w:tcW w:w="2498" w:type="dxa"/>
            <w:noWrap w:val="0"/>
            <w:vAlign w:val="center"/>
          </w:tcPr>
          <w:p>
            <w:pPr>
              <w:pStyle w:val="27"/>
              <w:ind w:left="38"/>
              <w:jc w:val="center"/>
              <w:rPr>
                <w:rFonts w:hint="default"/>
                <w:b/>
                <w:bCs/>
                <w:color w:val="000000"/>
                <w:sz w:val="21"/>
                <w:szCs w:val="21"/>
                <w:lang w:val="en-US" w:eastAsia="zh-CN"/>
              </w:rPr>
            </w:pPr>
            <w:r>
              <w:rPr>
                <w:rFonts w:hint="eastAsia"/>
                <w:b/>
                <w:bCs/>
                <w:color w:val="000000"/>
                <w:sz w:val="21"/>
                <w:szCs w:val="21"/>
                <w:lang w:val="en-US" w:eastAsia="zh-CN"/>
              </w:rPr>
              <w:t>本项目所属行业</w:t>
            </w:r>
          </w:p>
        </w:tc>
        <w:tc>
          <w:tcPr>
            <w:tcW w:w="5995" w:type="dxa"/>
            <w:noWrap w:val="0"/>
            <w:vAlign w:val="center"/>
          </w:tcPr>
          <w:p>
            <w:pPr>
              <w:pStyle w:val="27"/>
              <w:ind w:firstLine="210" w:firstLineChars="100"/>
              <w:jc w:val="both"/>
              <w:rPr>
                <w:rFonts w:hint="default"/>
                <w:color w:val="000000"/>
                <w:sz w:val="21"/>
                <w:szCs w:val="21"/>
                <w:lang w:val="en-US" w:eastAsia="zh-CN"/>
              </w:rPr>
            </w:pPr>
            <w:r>
              <w:rPr>
                <w:rFonts w:hint="eastAsia"/>
                <w:color w:val="000000"/>
                <w:sz w:val="21"/>
                <w:szCs w:val="21"/>
                <w:lang w:val="en-US" w:eastAsia="zh-CN"/>
              </w:rPr>
              <w:t>工业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4" w:hRule="exact"/>
          <w:jc w:val="center"/>
        </w:trPr>
        <w:tc>
          <w:tcPr>
            <w:tcW w:w="1013" w:type="dxa"/>
            <w:noWrap w:val="0"/>
            <w:vAlign w:val="center"/>
          </w:tcPr>
          <w:p>
            <w:pPr>
              <w:pStyle w:val="27"/>
              <w:ind w:right="230"/>
              <w:jc w:val="center"/>
              <w:rPr>
                <w:rFonts w:hint="default" w:cs="Courier New"/>
                <w:color w:val="000000"/>
                <w:sz w:val="21"/>
                <w:szCs w:val="21"/>
                <w:lang w:val="en-US" w:eastAsia="zh-CN"/>
              </w:rPr>
            </w:pPr>
            <w:r>
              <w:rPr>
                <w:rFonts w:hint="eastAsia" w:cs="Courier New"/>
                <w:color w:val="000000"/>
                <w:sz w:val="21"/>
                <w:szCs w:val="21"/>
                <w:lang w:val="en-US" w:eastAsia="zh-CN"/>
              </w:rPr>
              <w:t>6</w:t>
            </w:r>
          </w:p>
        </w:tc>
        <w:tc>
          <w:tcPr>
            <w:tcW w:w="2498" w:type="dxa"/>
            <w:noWrap w:val="0"/>
            <w:vAlign w:val="center"/>
          </w:tcPr>
          <w:p>
            <w:pPr>
              <w:pStyle w:val="27"/>
              <w:ind w:left="38"/>
              <w:jc w:val="center"/>
              <w:rPr>
                <w:rFonts w:hint="default"/>
                <w:b/>
                <w:bCs/>
                <w:color w:val="000000"/>
                <w:sz w:val="21"/>
                <w:szCs w:val="21"/>
                <w:lang w:val="en-US" w:eastAsia="zh-CN"/>
              </w:rPr>
            </w:pPr>
            <w:r>
              <w:rPr>
                <w:rFonts w:hint="eastAsia"/>
                <w:b/>
                <w:bCs/>
                <w:color w:val="000000"/>
                <w:sz w:val="21"/>
                <w:szCs w:val="21"/>
                <w:lang w:val="en-US" w:eastAsia="zh-CN"/>
              </w:rPr>
              <w:t>项目属性</w:t>
            </w:r>
          </w:p>
        </w:tc>
        <w:tc>
          <w:tcPr>
            <w:tcW w:w="5995" w:type="dxa"/>
            <w:noWrap w:val="0"/>
            <w:vAlign w:val="center"/>
          </w:tcPr>
          <w:p>
            <w:pPr>
              <w:pStyle w:val="27"/>
              <w:ind w:firstLine="210" w:firstLineChars="100"/>
              <w:jc w:val="both"/>
              <w:rPr>
                <w:rFonts w:hint="default"/>
                <w:color w:val="000000"/>
                <w:sz w:val="21"/>
                <w:szCs w:val="21"/>
                <w:lang w:val="en-US" w:eastAsia="zh-CN"/>
              </w:rPr>
            </w:pPr>
            <w:r>
              <w:rPr>
                <w:rFonts w:hint="eastAsia"/>
                <w:color w:val="000000"/>
                <w:sz w:val="21"/>
                <w:szCs w:val="21"/>
                <w:lang w:val="en-US" w:eastAsia="zh-CN"/>
              </w:rPr>
              <w:t>货物类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5" w:hRule="exact"/>
          <w:jc w:val="center"/>
        </w:trPr>
        <w:tc>
          <w:tcPr>
            <w:tcW w:w="1013" w:type="dxa"/>
            <w:noWrap w:val="0"/>
            <w:vAlign w:val="center"/>
          </w:tcPr>
          <w:p>
            <w:pPr>
              <w:pStyle w:val="27"/>
              <w:ind w:right="230"/>
              <w:jc w:val="center"/>
              <w:rPr>
                <w:rFonts w:hint="default" w:ascii="宋体" w:hAnsi="宋体" w:eastAsia="宋体" w:cs="Courier New"/>
                <w:color w:val="000000"/>
                <w:sz w:val="21"/>
                <w:szCs w:val="21"/>
                <w:lang w:val="en-US" w:eastAsia="zh-CN"/>
              </w:rPr>
            </w:pPr>
            <w:r>
              <w:rPr>
                <w:rFonts w:hint="eastAsia" w:cs="Courier New"/>
                <w:color w:val="000000"/>
                <w:sz w:val="21"/>
                <w:szCs w:val="21"/>
                <w:lang w:val="en-US" w:eastAsia="zh-CN"/>
              </w:rPr>
              <w:t>7</w:t>
            </w:r>
          </w:p>
        </w:tc>
        <w:tc>
          <w:tcPr>
            <w:tcW w:w="2498" w:type="dxa"/>
            <w:noWrap w:val="0"/>
            <w:vAlign w:val="center"/>
          </w:tcPr>
          <w:p>
            <w:pPr>
              <w:pStyle w:val="27"/>
              <w:ind w:left="38"/>
              <w:jc w:val="center"/>
              <w:rPr>
                <w:rFonts w:hint="eastAsia" w:ascii="宋体" w:hAnsi="宋体"/>
                <w:b/>
                <w:bCs/>
                <w:color w:val="000000"/>
                <w:sz w:val="21"/>
                <w:szCs w:val="21"/>
                <w:lang w:val="zh-CN"/>
              </w:rPr>
            </w:pPr>
            <w:r>
              <w:rPr>
                <w:rFonts w:hint="eastAsia" w:ascii="宋体" w:hAnsi="宋体"/>
                <w:b/>
                <w:bCs/>
                <w:color w:val="000000"/>
                <w:sz w:val="21"/>
                <w:szCs w:val="21"/>
                <w:lang w:val="zh-CN"/>
              </w:rPr>
              <w:t>联合体</w:t>
            </w:r>
          </w:p>
        </w:tc>
        <w:tc>
          <w:tcPr>
            <w:tcW w:w="5995" w:type="dxa"/>
            <w:noWrap w:val="0"/>
            <w:vAlign w:val="center"/>
          </w:tcPr>
          <w:p>
            <w:pPr>
              <w:pStyle w:val="27"/>
              <w:ind w:firstLine="210" w:firstLineChars="100"/>
              <w:jc w:val="both"/>
              <w:rPr>
                <w:rFonts w:hint="eastAsia" w:ascii="宋体" w:hAnsi="宋体"/>
                <w:b w:val="0"/>
                <w:bCs w:val="0"/>
                <w:color w:val="000000" w:themeColor="text1"/>
                <w:sz w:val="21"/>
                <w:szCs w:val="21"/>
                <w:highlight w:val="none"/>
                <w:lang w:val="zh-CN"/>
                <w14:textFill>
                  <w14:solidFill>
                    <w14:schemeClr w14:val="tx1"/>
                  </w14:solidFill>
                </w14:textFill>
              </w:rPr>
            </w:pPr>
            <w:r>
              <w:rPr>
                <w:rFonts w:hint="eastAsia"/>
                <w:b w:val="0"/>
                <w:bCs w:val="0"/>
                <w:color w:val="000000" w:themeColor="text1"/>
                <w:sz w:val="21"/>
                <w:szCs w:val="21"/>
                <w:highlight w:val="none"/>
                <w:lang w:val="zh-CN"/>
                <w14:textFill>
                  <w14:solidFill>
                    <w14:schemeClr w14:val="tx1"/>
                  </w14:solidFill>
                </w14:textFill>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59" w:hRule="exact"/>
          <w:jc w:val="center"/>
        </w:trPr>
        <w:tc>
          <w:tcPr>
            <w:tcW w:w="1013" w:type="dxa"/>
            <w:noWrap w:val="0"/>
            <w:vAlign w:val="center"/>
          </w:tcPr>
          <w:p>
            <w:pPr>
              <w:pStyle w:val="27"/>
              <w:ind w:right="230"/>
              <w:jc w:val="center"/>
              <w:rPr>
                <w:rFonts w:hint="default" w:cs="Courier New"/>
                <w:color w:val="000000"/>
                <w:sz w:val="21"/>
                <w:szCs w:val="21"/>
                <w:lang w:val="en-US" w:eastAsia="zh-CN"/>
              </w:rPr>
            </w:pPr>
            <w:r>
              <w:rPr>
                <w:rFonts w:hint="eastAsia" w:cs="Courier New"/>
                <w:color w:val="000000"/>
                <w:sz w:val="21"/>
                <w:szCs w:val="21"/>
                <w:lang w:val="en-US" w:eastAsia="zh-CN"/>
              </w:rPr>
              <w:t>8</w:t>
            </w:r>
          </w:p>
        </w:tc>
        <w:tc>
          <w:tcPr>
            <w:tcW w:w="2498" w:type="dxa"/>
            <w:noWrap w:val="0"/>
            <w:vAlign w:val="center"/>
          </w:tcPr>
          <w:p>
            <w:pPr>
              <w:pStyle w:val="27"/>
              <w:ind w:left="38"/>
              <w:jc w:val="center"/>
              <w:rPr>
                <w:rFonts w:hint="eastAsia" w:ascii="宋体" w:hAnsi="宋体"/>
                <w:b/>
                <w:bCs/>
                <w:color w:val="000000"/>
                <w:sz w:val="21"/>
                <w:szCs w:val="21"/>
                <w:highlight w:val="none"/>
                <w:lang w:val="zh-CN"/>
              </w:rPr>
            </w:pPr>
            <w:r>
              <w:rPr>
                <w:rFonts w:hint="eastAsia" w:ascii="宋体" w:hAnsi="宋体"/>
                <w:b/>
                <w:bCs/>
                <w:color w:val="000000"/>
                <w:sz w:val="21"/>
                <w:szCs w:val="21"/>
                <w:highlight w:val="none"/>
                <w:lang w:val="zh-CN"/>
              </w:rPr>
              <w:t>低于成本价</w:t>
            </w:r>
          </w:p>
          <w:p>
            <w:pPr>
              <w:pStyle w:val="27"/>
              <w:ind w:left="38"/>
              <w:jc w:val="center"/>
              <w:rPr>
                <w:rFonts w:hint="eastAsia" w:ascii="宋体" w:hAnsi="宋体"/>
                <w:b/>
                <w:bCs/>
                <w:color w:val="000000"/>
                <w:sz w:val="21"/>
                <w:szCs w:val="21"/>
                <w:highlight w:val="none"/>
                <w:lang w:val="zh-CN"/>
              </w:rPr>
            </w:pPr>
            <w:r>
              <w:rPr>
                <w:rFonts w:hint="eastAsia" w:ascii="宋体" w:hAnsi="宋体"/>
                <w:b/>
                <w:bCs/>
                <w:color w:val="000000"/>
                <w:sz w:val="21"/>
                <w:szCs w:val="21"/>
                <w:highlight w:val="none"/>
                <w:lang w:val="zh-CN"/>
              </w:rPr>
              <w:t>不正当竞争预防措施</w:t>
            </w:r>
          </w:p>
          <w:p>
            <w:pPr>
              <w:pStyle w:val="27"/>
              <w:ind w:left="38"/>
              <w:jc w:val="center"/>
              <w:rPr>
                <w:rFonts w:hint="default" w:ascii="宋体" w:hAnsi="宋体" w:eastAsia="宋体"/>
                <w:color w:val="000000"/>
                <w:sz w:val="21"/>
                <w:szCs w:val="21"/>
                <w:lang w:val="en-US" w:eastAsia="zh-CN"/>
              </w:rPr>
            </w:pPr>
            <w:r>
              <w:rPr>
                <w:rFonts w:hint="eastAsia" w:ascii="宋体" w:hAnsi="宋体"/>
                <w:b/>
                <w:bCs/>
                <w:color w:val="000000"/>
                <w:sz w:val="21"/>
                <w:szCs w:val="21"/>
                <w:highlight w:val="none"/>
                <w:lang w:val="zh-CN"/>
              </w:rPr>
              <w:t>（实质性要求）</w:t>
            </w:r>
          </w:p>
        </w:tc>
        <w:tc>
          <w:tcPr>
            <w:tcW w:w="5995" w:type="dxa"/>
            <w:noWrap w:val="0"/>
            <w:vAlign w:val="center"/>
          </w:tcPr>
          <w:p>
            <w:pPr>
              <w:pStyle w:val="27"/>
              <w:ind w:firstLine="420" w:firstLineChars="200"/>
              <w:jc w:val="both"/>
              <w:rPr>
                <w:rFonts w:hint="eastAsia"/>
                <w:sz w:val="21"/>
                <w:szCs w:val="21"/>
                <w:lang w:val="en-US" w:eastAsia="zh-CN"/>
              </w:rPr>
            </w:pPr>
            <w:r>
              <w:rPr>
                <w:rFonts w:hint="eastAsia"/>
                <w:sz w:val="21"/>
                <w:szCs w:val="21"/>
                <w:lang w:val="en-US" w:eastAsia="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7"/>
              <w:ind w:firstLine="420" w:firstLineChars="200"/>
              <w:jc w:val="both"/>
              <w:rPr>
                <w:rFonts w:hint="default"/>
                <w:sz w:val="21"/>
                <w:szCs w:val="21"/>
                <w:lang w:val="en-US" w:eastAsia="zh-CN"/>
              </w:rPr>
            </w:pPr>
            <w:r>
              <w:rPr>
                <w:rFonts w:hint="eastAsia"/>
                <w:sz w:val="21"/>
                <w:szCs w:val="21"/>
                <w:lang w:val="en-US" w:eastAsia="zh-CN"/>
              </w:rPr>
              <w:t>2</w:t>
            </w:r>
            <w:r>
              <w:rPr>
                <w:rFonts w:hint="eastAsia"/>
                <w:sz w:val="21"/>
                <w:szCs w:val="21"/>
                <w:lang w:eastAsia="zh-CN"/>
              </w:rPr>
              <w:t>、</w:t>
            </w:r>
            <w:r>
              <w:rPr>
                <w:rFonts w:hint="eastAsia"/>
                <w:sz w:val="21"/>
                <w:szCs w:val="21"/>
                <w:lang w:val="en-US" w:eastAsia="zh-CN"/>
              </w:rPr>
              <w:t>供应商</w:t>
            </w:r>
            <w:r>
              <w:rPr>
                <w:rFonts w:hint="eastAsia" w:ascii="宋体"/>
                <w:sz w:val="21"/>
                <w:szCs w:val="21"/>
              </w:rPr>
              <w:t>书面说明应当签字确认或者加盖公章，否则无效。书面说明的签字确认，由其法定代表人/主要负责人/本人或者其授权代表签字确认。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6" w:hRule="exact"/>
          <w:jc w:val="center"/>
        </w:trPr>
        <w:tc>
          <w:tcPr>
            <w:tcW w:w="1013" w:type="dxa"/>
            <w:noWrap w:val="0"/>
            <w:vAlign w:val="center"/>
          </w:tcPr>
          <w:p>
            <w:pPr>
              <w:pStyle w:val="27"/>
              <w:ind w:right="230"/>
              <w:jc w:val="center"/>
              <w:rPr>
                <w:rFonts w:hint="default" w:cs="Courier New"/>
                <w:color w:val="000000"/>
                <w:sz w:val="21"/>
                <w:szCs w:val="21"/>
                <w:lang w:val="en-US" w:eastAsia="zh-CN"/>
              </w:rPr>
            </w:pPr>
          </w:p>
        </w:tc>
        <w:tc>
          <w:tcPr>
            <w:tcW w:w="2498" w:type="dxa"/>
            <w:noWrap w:val="0"/>
            <w:vAlign w:val="center"/>
          </w:tcPr>
          <w:p>
            <w:pPr>
              <w:pStyle w:val="27"/>
              <w:ind w:left="38"/>
              <w:jc w:val="center"/>
              <w:rPr>
                <w:rFonts w:hint="eastAsia"/>
                <w:color w:val="000000"/>
                <w:sz w:val="21"/>
                <w:szCs w:val="21"/>
                <w:lang w:val="en-US" w:eastAsia="zh-CN"/>
              </w:rPr>
            </w:pPr>
          </w:p>
        </w:tc>
        <w:tc>
          <w:tcPr>
            <w:tcW w:w="5995" w:type="dxa"/>
            <w:noWrap w:val="0"/>
            <w:vAlign w:val="center"/>
          </w:tcPr>
          <w:p>
            <w:pPr>
              <w:pStyle w:val="27"/>
              <w:ind w:firstLine="420" w:firstLineChars="200"/>
              <w:jc w:val="both"/>
              <w:rPr>
                <w:rFonts w:hint="eastAsia" w:ascii="宋体"/>
                <w:sz w:val="21"/>
                <w:szCs w:val="21"/>
                <w:lang w:val="en-US" w:eastAsia="zh-CN"/>
              </w:rPr>
            </w:pPr>
            <w:r>
              <w:rPr>
                <w:rFonts w:hint="eastAsia" w:ascii="宋体"/>
                <w:sz w:val="21"/>
                <w:szCs w:val="21"/>
                <w:lang w:val="en-US" w:eastAsia="zh-CN"/>
              </w:rPr>
              <w:t>3</w:t>
            </w:r>
            <w:r>
              <w:rPr>
                <w:rFonts w:hint="eastAsia"/>
                <w:sz w:val="21"/>
                <w:szCs w:val="21"/>
                <w:lang w:eastAsia="zh-CN"/>
              </w:rPr>
              <w:t>、</w:t>
            </w:r>
            <w:r>
              <w:rPr>
                <w:rFonts w:hint="eastAsia"/>
                <w:sz w:val="21"/>
                <w:szCs w:val="21"/>
                <w:lang w:val="en-US" w:eastAsia="zh-CN"/>
              </w:rPr>
              <w:t>供应商</w:t>
            </w:r>
            <w:r>
              <w:rPr>
                <w:rFonts w:hint="eastAsia" w:ascii="宋体"/>
                <w:sz w:val="21"/>
                <w:szCs w:val="21"/>
              </w:rPr>
              <w:t>提供书面说明后，</w:t>
            </w:r>
            <w:r>
              <w:rPr>
                <w:rFonts w:hint="eastAsia"/>
                <w:sz w:val="21"/>
                <w:szCs w:val="21"/>
                <w:lang w:val="en-US" w:eastAsia="zh-CN"/>
              </w:rPr>
              <w:t>评标委员会</w:t>
            </w:r>
            <w:r>
              <w:rPr>
                <w:rFonts w:hint="eastAsia" w:ascii="宋体"/>
                <w:sz w:val="21"/>
                <w:szCs w:val="21"/>
              </w:rPr>
              <w:t>应当结合采购项目采购需求、专业实际情况、</w:t>
            </w:r>
            <w:r>
              <w:rPr>
                <w:rFonts w:hint="eastAsia" w:ascii="宋体"/>
                <w:sz w:val="21"/>
                <w:szCs w:val="21"/>
                <w:lang w:eastAsia="zh-CN"/>
              </w:rPr>
              <w:t>投标人</w:t>
            </w:r>
            <w:r>
              <w:rPr>
                <w:rFonts w:hint="eastAsia" w:ascii="宋体"/>
                <w:sz w:val="21"/>
                <w:szCs w:val="21"/>
              </w:rPr>
              <w:t>财务状况报告、与其他</w:t>
            </w:r>
            <w:r>
              <w:rPr>
                <w:rFonts w:hint="eastAsia" w:ascii="宋体"/>
                <w:sz w:val="21"/>
                <w:szCs w:val="21"/>
                <w:lang w:eastAsia="zh-CN"/>
              </w:rPr>
              <w:t>投标人</w:t>
            </w:r>
            <w:r>
              <w:rPr>
                <w:rFonts w:hint="eastAsia" w:ascii="宋体"/>
                <w:sz w:val="21"/>
                <w:szCs w:val="21"/>
              </w:rPr>
              <w:t>比较情况等就</w:t>
            </w:r>
            <w:r>
              <w:rPr>
                <w:rFonts w:hint="eastAsia" w:ascii="宋体"/>
                <w:sz w:val="21"/>
                <w:szCs w:val="21"/>
                <w:lang w:eastAsia="zh-CN"/>
              </w:rPr>
              <w:t>投标人</w:t>
            </w:r>
            <w:r>
              <w:rPr>
                <w:rFonts w:hint="eastAsia" w:ascii="宋体"/>
                <w:sz w:val="21"/>
                <w:szCs w:val="21"/>
              </w:rPr>
              <w:t>书面说明进行审查评价。</w:t>
            </w:r>
            <w:r>
              <w:rPr>
                <w:rFonts w:hint="eastAsia" w:ascii="宋体"/>
                <w:sz w:val="21"/>
                <w:szCs w:val="21"/>
                <w:lang w:eastAsia="zh-CN"/>
              </w:rPr>
              <w:t>投标人</w:t>
            </w:r>
            <w:r>
              <w:rPr>
                <w:rFonts w:hint="eastAsia" w:ascii="宋体"/>
                <w:sz w:val="21"/>
                <w:szCs w:val="21"/>
              </w:rPr>
              <w:t>拒绝或者变相拒绝提供有效书面说明或者书面说明不能证明其报价合理性的或未在规定时间内递交有效书面说明书的，</w:t>
            </w:r>
            <w:r>
              <w:rPr>
                <w:rFonts w:hint="eastAsia"/>
                <w:sz w:val="21"/>
                <w:szCs w:val="21"/>
                <w:lang w:val="en-US" w:eastAsia="zh-CN"/>
              </w:rPr>
              <w:t>评标委员会</w:t>
            </w:r>
            <w:r>
              <w:rPr>
                <w:rFonts w:hint="eastAsia" w:ascii="宋体"/>
                <w:sz w:val="21"/>
                <w:szCs w:val="21"/>
              </w:rPr>
              <w:t>应当将其</w:t>
            </w:r>
            <w:r>
              <w:rPr>
                <w:rFonts w:hint="eastAsia"/>
                <w:sz w:val="21"/>
                <w:szCs w:val="21"/>
                <w:lang w:eastAsia="zh-CN"/>
              </w:rPr>
              <w:t>投标</w:t>
            </w:r>
            <w:r>
              <w:rPr>
                <w:rFonts w:hint="eastAsia" w:ascii="宋体"/>
                <w:sz w:val="21"/>
                <w:szCs w:val="21"/>
              </w:rPr>
              <w:t>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72" w:hRule="exact"/>
          <w:jc w:val="center"/>
        </w:trPr>
        <w:tc>
          <w:tcPr>
            <w:tcW w:w="1013" w:type="dxa"/>
            <w:noWrap w:val="0"/>
            <w:vAlign w:val="center"/>
          </w:tcPr>
          <w:p>
            <w:pPr>
              <w:pStyle w:val="27"/>
              <w:ind w:right="230"/>
              <w:jc w:val="center"/>
              <w:rPr>
                <w:rFonts w:hint="default" w:cs="Courier New"/>
                <w:color w:val="000000"/>
                <w:sz w:val="21"/>
                <w:szCs w:val="21"/>
                <w:lang w:val="en-US" w:eastAsia="zh-CN"/>
              </w:rPr>
            </w:pPr>
            <w:r>
              <w:rPr>
                <w:rFonts w:hint="eastAsia" w:cs="Courier New"/>
                <w:color w:val="000000"/>
                <w:sz w:val="21"/>
                <w:szCs w:val="21"/>
                <w:lang w:val="en-US" w:eastAsia="zh-CN"/>
              </w:rPr>
              <w:t>9</w:t>
            </w:r>
          </w:p>
        </w:tc>
        <w:tc>
          <w:tcPr>
            <w:tcW w:w="2498" w:type="dxa"/>
            <w:noWrap w:val="0"/>
            <w:vAlign w:val="center"/>
          </w:tcPr>
          <w:p>
            <w:pPr>
              <w:pStyle w:val="27"/>
              <w:ind w:left="38"/>
              <w:jc w:val="center"/>
              <w:rPr>
                <w:rFonts w:hint="eastAsia" w:ascii="宋体" w:hAnsi="宋体"/>
                <w:b/>
                <w:bCs/>
                <w:color w:val="000000"/>
                <w:sz w:val="21"/>
                <w:szCs w:val="21"/>
                <w:highlight w:val="none"/>
                <w:lang w:val="zh-CN"/>
              </w:rPr>
            </w:pPr>
            <w:r>
              <w:rPr>
                <w:rFonts w:hint="eastAsia" w:ascii="宋体" w:hAnsi="宋体"/>
                <w:b/>
                <w:bCs/>
                <w:color w:val="000000"/>
                <w:sz w:val="21"/>
                <w:szCs w:val="21"/>
                <w:highlight w:val="none"/>
                <w:lang w:val="zh-CN"/>
              </w:rPr>
              <w:t>小微企业（监狱企业、残疾人福利单位视同小微企业）价格扣除和失信企业报价加成</w:t>
            </w:r>
          </w:p>
          <w:p>
            <w:pPr>
              <w:pStyle w:val="27"/>
              <w:ind w:left="38"/>
              <w:jc w:val="center"/>
              <w:rPr>
                <w:rFonts w:hint="eastAsia" w:ascii="宋体" w:hAnsi="宋体"/>
                <w:b/>
                <w:bCs/>
                <w:color w:val="000000"/>
                <w:sz w:val="21"/>
                <w:szCs w:val="21"/>
                <w:highlight w:val="none"/>
                <w:lang w:val="zh-CN"/>
              </w:rPr>
            </w:pPr>
            <w:r>
              <w:rPr>
                <w:rFonts w:hint="eastAsia" w:ascii="宋体" w:hAnsi="宋体"/>
                <w:b/>
                <w:bCs/>
                <w:color w:val="000000"/>
                <w:sz w:val="21"/>
                <w:szCs w:val="21"/>
                <w:highlight w:val="none"/>
                <w:lang w:val="zh-CN"/>
              </w:rPr>
              <w:t>（实质性要求）</w:t>
            </w:r>
          </w:p>
          <w:p>
            <w:pPr>
              <w:pStyle w:val="27"/>
              <w:ind w:left="38"/>
              <w:jc w:val="center"/>
              <w:rPr>
                <w:rFonts w:hint="eastAsia"/>
                <w:color w:val="000000"/>
                <w:sz w:val="21"/>
                <w:szCs w:val="21"/>
                <w:lang w:val="en-US" w:eastAsia="zh-CN"/>
              </w:rPr>
            </w:pPr>
          </w:p>
        </w:tc>
        <w:tc>
          <w:tcPr>
            <w:tcW w:w="5995" w:type="dxa"/>
            <w:noWrap w:val="0"/>
            <w:vAlign w:val="center"/>
          </w:tcPr>
          <w:p>
            <w:pPr>
              <w:pStyle w:val="27"/>
              <w:keepNext w:val="0"/>
              <w:keepLines w:val="0"/>
              <w:pageBreakBefore w:val="0"/>
              <w:kinsoku/>
              <w:wordWrap/>
              <w:overflowPunct/>
              <w:topLinePunct w:val="0"/>
              <w:bidi w:val="0"/>
              <w:snapToGrid/>
              <w:spacing w:line="240" w:lineRule="auto"/>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一、小微企业扶持</w:t>
            </w:r>
          </w:p>
          <w:p>
            <w:pPr>
              <w:keepNext w:val="0"/>
              <w:keepLines w:val="0"/>
              <w:pageBreakBefore w:val="0"/>
              <w:kinsoku/>
              <w:wordWrap/>
              <w:overflowPunct/>
              <w:topLinePunct w:val="0"/>
              <w:bidi w:val="0"/>
              <w:snapToGrid/>
              <w:spacing w:line="240" w:lineRule="auto"/>
              <w:ind w:right="105" w:rightChars="5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本项目不是专门面向中小企业采购的项目；</w:t>
            </w:r>
          </w:p>
          <w:p>
            <w:pPr>
              <w:keepNext w:val="0"/>
              <w:keepLines w:val="0"/>
              <w:pageBreakBefore w:val="0"/>
              <w:kinsoku/>
              <w:wordWrap/>
              <w:overflowPunct/>
              <w:topLinePunct w:val="0"/>
              <w:bidi w:val="0"/>
              <w:snapToGrid/>
              <w:spacing w:line="240" w:lineRule="auto"/>
              <w:ind w:right="105" w:rightChars="5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非专门面向中小企业的采购项目，非联合体参加采购活动的供应商，应当提供《中小企业声明函》原件，</w:t>
            </w:r>
            <w:r>
              <w:rPr>
                <w:rFonts w:hint="eastAsia" w:asciiTheme="minorEastAsia" w:hAnsiTheme="minorEastAsia" w:eastAsiaTheme="minorEastAsia" w:cstheme="minorEastAsia"/>
                <w:sz w:val="21"/>
                <w:szCs w:val="21"/>
                <w:highlight w:val="none"/>
                <w:lang w:val="en-US" w:eastAsia="zh-CN"/>
              </w:rPr>
              <w:t>根据</w:t>
            </w:r>
            <w:r>
              <w:rPr>
                <w:rFonts w:hint="eastAsia" w:asciiTheme="minorEastAsia" w:hAnsiTheme="minorEastAsia" w:eastAsiaTheme="minorEastAsia" w:cstheme="minorEastAsia"/>
                <w:sz w:val="21"/>
                <w:szCs w:val="21"/>
                <w:highlight w:val="none"/>
              </w:rPr>
              <w:t>《政府采购促进中小企业发展管理办法》（财库〔2020〕46号）的规定的规定，对小型企业的报价给予</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％的价格折扣，用折扣后的价格参与评标。对微型企业的报价给予</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％的价格扣除，用扣除后的价格参与评标。</w:t>
            </w:r>
          </w:p>
          <w:p>
            <w:pPr>
              <w:keepNext w:val="0"/>
              <w:keepLines w:val="0"/>
              <w:pageBreakBefore w:val="0"/>
              <w:kinsoku/>
              <w:wordWrap/>
              <w:overflowPunct/>
              <w:topLinePunct w:val="0"/>
              <w:bidi w:val="0"/>
              <w:snapToGrid/>
              <w:spacing w:line="240" w:lineRule="auto"/>
              <w:ind w:right="105" w:rightChars="5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二</w:t>
            </w:r>
            <w:r>
              <w:rPr>
                <w:rFonts w:hint="eastAsia" w:asciiTheme="minorEastAsia" w:hAnsiTheme="minorEastAsia" w:eastAsiaTheme="minorEastAsia" w:cstheme="minorEastAsia"/>
                <w:sz w:val="21"/>
                <w:szCs w:val="21"/>
                <w:highlight w:val="none"/>
              </w:rPr>
              <w:t>、监狱企业扶持</w:t>
            </w:r>
          </w:p>
          <w:p>
            <w:pPr>
              <w:keepNext w:val="0"/>
              <w:keepLines w:val="0"/>
              <w:pageBreakBefore w:val="0"/>
              <w:kinsoku/>
              <w:wordWrap/>
              <w:overflowPunct/>
              <w:topLinePunct w:val="0"/>
              <w:bidi w:val="0"/>
              <w:snapToGrid/>
              <w:spacing w:line="240" w:lineRule="auto"/>
              <w:ind w:right="105" w:rightChars="5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本项目不是专门面向监狱企业采购的项目；</w:t>
            </w:r>
          </w:p>
          <w:p>
            <w:pPr>
              <w:keepNext w:val="0"/>
              <w:keepLines w:val="0"/>
              <w:pageBreakBefore w:val="0"/>
              <w:kinsoku/>
              <w:wordWrap/>
              <w:overflowPunct/>
              <w:topLinePunct w:val="0"/>
              <w:bidi w:val="0"/>
              <w:snapToGrid/>
              <w:spacing w:line="240" w:lineRule="auto"/>
              <w:ind w:right="105" w:rightChars="5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非专门面向监狱企业的采购项目，参加采购活动的供应商（监狱企业单独参加或联合体成员单位中有监狱企业的），给予报价</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％的价格折扣，用折扣后的价格参与</w:t>
            </w:r>
            <w:r>
              <w:rPr>
                <w:rFonts w:hint="eastAsia" w:asciiTheme="minorEastAsia" w:hAnsiTheme="minorEastAsia" w:eastAsiaTheme="minorEastAsia" w:cstheme="minorEastAsia"/>
                <w:sz w:val="21"/>
                <w:szCs w:val="21"/>
                <w:highlight w:val="none"/>
                <w:lang w:val="en-US" w:eastAsia="zh-CN"/>
              </w:rPr>
              <w:t>评标</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bidi w:val="0"/>
              <w:snapToGrid/>
              <w:spacing w:line="240" w:lineRule="auto"/>
              <w:ind w:right="105" w:rightChars="5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有监狱企业参加政府采购活动时，应当提供由省级以上监狱管理局、戒毒管理局（含新疆生产建设兵团）出具的属于监狱企业的证明文件。</w:t>
            </w:r>
          </w:p>
          <w:p>
            <w:pPr>
              <w:keepNext w:val="0"/>
              <w:keepLines w:val="0"/>
              <w:pageBreakBefore w:val="0"/>
              <w:kinsoku/>
              <w:wordWrap/>
              <w:overflowPunct/>
              <w:topLinePunct w:val="0"/>
              <w:bidi w:val="0"/>
              <w:snapToGrid/>
              <w:spacing w:line="240" w:lineRule="auto"/>
              <w:ind w:right="105" w:rightChars="5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三、残疾人福利性单位扶持</w:t>
            </w:r>
          </w:p>
          <w:p>
            <w:pPr>
              <w:keepNext w:val="0"/>
              <w:keepLines w:val="0"/>
              <w:pageBreakBefore w:val="0"/>
              <w:kinsoku/>
              <w:wordWrap/>
              <w:overflowPunct/>
              <w:topLinePunct w:val="0"/>
              <w:bidi w:val="0"/>
              <w:snapToGrid/>
              <w:spacing w:line="240" w:lineRule="auto"/>
              <w:ind w:right="105" w:rightChars="5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1、本项目不是专门面向残疾人福利性单位采购的项目；</w:t>
            </w:r>
          </w:p>
          <w:p>
            <w:pPr>
              <w:keepNext w:val="0"/>
              <w:keepLines w:val="0"/>
              <w:pageBreakBefore w:val="0"/>
              <w:kinsoku/>
              <w:wordWrap/>
              <w:overflowPunct/>
              <w:topLinePunct w:val="0"/>
              <w:bidi w:val="0"/>
              <w:snapToGrid/>
              <w:spacing w:line="240" w:lineRule="auto"/>
              <w:ind w:right="105" w:rightChars="5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非专门面向残疾人福利性单位的采购项目，非联合体参加采购活动的供应商，应当提供《残疾人福利性单位声明函》原件，根据《三部门联合发布关于促进残疾人就业政府采购政策的通知》（财库〔2017〕141号）的规定，对残疾人福利性单位的报价参照给予10％的价格折扣，用折扣后的价格参与评标。</w:t>
            </w:r>
          </w:p>
          <w:p>
            <w:pPr>
              <w:pStyle w:val="27"/>
              <w:ind w:firstLine="420" w:firstLineChars="200"/>
              <w:jc w:val="both"/>
              <w:rPr>
                <w:rFonts w:hint="eastAsia" w:ascii="宋体"/>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34" w:hRule="exact"/>
          <w:jc w:val="center"/>
        </w:trPr>
        <w:tc>
          <w:tcPr>
            <w:tcW w:w="1013" w:type="dxa"/>
            <w:noWrap w:val="0"/>
            <w:vAlign w:val="center"/>
          </w:tcPr>
          <w:p>
            <w:pPr>
              <w:pStyle w:val="27"/>
              <w:ind w:right="230" w:rightChars="0"/>
              <w:jc w:val="center"/>
              <w:rPr>
                <w:rFonts w:hint="default" w:ascii="宋体" w:hAnsi="宋体" w:eastAsia="宋体" w:cs="Courier New"/>
                <w:color w:val="000000"/>
                <w:sz w:val="21"/>
                <w:szCs w:val="21"/>
                <w:lang w:val="en-US" w:eastAsia="zh-CN" w:bidi="ar-SA"/>
              </w:rPr>
            </w:pPr>
          </w:p>
        </w:tc>
        <w:tc>
          <w:tcPr>
            <w:tcW w:w="2498" w:type="dxa"/>
            <w:noWrap w:val="0"/>
            <w:vAlign w:val="center"/>
          </w:tcPr>
          <w:p>
            <w:pPr>
              <w:pStyle w:val="27"/>
              <w:ind w:left="38"/>
              <w:jc w:val="center"/>
              <w:rPr>
                <w:rFonts w:hint="eastAsia" w:ascii="宋体" w:hAnsi="宋体" w:eastAsia="宋体" w:cs="宋体"/>
                <w:color w:val="000000"/>
                <w:sz w:val="24"/>
                <w:szCs w:val="24"/>
                <w:highlight w:val="none"/>
                <w:lang w:val="zh-CN" w:eastAsia="zh-CN" w:bidi="ar-SA"/>
              </w:rPr>
            </w:pPr>
          </w:p>
        </w:tc>
        <w:tc>
          <w:tcPr>
            <w:tcW w:w="5995" w:type="dxa"/>
            <w:noWrap w:val="0"/>
            <w:vAlign w:val="center"/>
          </w:tcPr>
          <w:p>
            <w:pPr>
              <w:pStyle w:val="2"/>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四、失信企业扣分</w:t>
            </w:r>
          </w:p>
          <w:p>
            <w:pPr>
              <w:pStyle w:val="2"/>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1、对记入诚信档案的且在有效期内的失信供应商，在参加政府采购活动中实行</w:t>
            </w:r>
            <w:r>
              <w:rPr>
                <w:rFonts w:hint="eastAsia" w:asciiTheme="minorEastAsia" w:hAnsiTheme="minorEastAsia" w:eastAsiaTheme="minorEastAsia" w:cstheme="minorEastAsia"/>
                <w:sz w:val="21"/>
                <w:szCs w:val="21"/>
              </w:rPr>
              <w:t>10%的报价加成惩戒，以加成后报价作为评审报价，失信行为惩戒实行无限制累加制，进行报价加成惩戒后报价超过采购预算的，</w:t>
            </w:r>
            <w:r>
              <w:rPr>
                <w:rFonts w:hint="eastAsia" w:asciiTheme="minorEastAsia" w:hAnsiTheme="minorEastAsia" w:eastAsiaTheme="minorEastAsia" w:cstheme="minorEastAsia"/>
                <w:sz w:val="21"/>
                <w:szCs w:val="21"/>
                <w:lang w:val="en-US" w:eastAsia="zh-CN"/>
              </w:rPr>
              <w:t>投标</w:t>
            </w:r>
            <w:r>
              <w:rPr>
                <w:rFonts w:hint="eastAsia" w:asciiTheme="minorEastAsia" w:hAnsiTheme="minorEastAsia" w:eastAsiaTheme="minorEastAsia" w:cstheme="minorEastAsia"/>
                <w:sz w:val="21"/>
                <w:szCs w:val="21"/>
              </w:rPr>
              <w:t>文件按照无效</w:t>
            </w:r>
            <w:r>
              <w:rPr>
                <w:rFonts w:hint="eastAsia" w:asciiTheme="minorEastAsia" w:hAnsiTheme="minorEastAsia" w:eastAsiaTheme="minorEastAsia" w:cstheme="minorEastAsia"/>
                <w:sz w:val="21"/>
                <w:szCs w:val="21"/>
                <w:lang w:val="en-US" w:eastAsia="zh-CN"/>
              </w:rPr>
              <w:t>投标</w:t>
            </w:r>
            <w:r>
              <w:rPr>
                <w:rFonts w:hint="eastAsia" w:asciiTheme="minorEastAsia" w:hAnsiTheme="minorEastAsia" w:eastAsiaTheme="minorEastAsia" w:cstheme="minorEastAsia"/>
                <w:sz w:val="21"/>
                <w:szCs w:val="21"/>
              </w:rPr>
              <w:t>处理。</w:t>
            </w:r>
          </w:p>
          <w:p>
            <w:pPr>
              <w:pStyle w:val="2"/>
              <w:ind w:firstLine="420" w:firstLineChars="200"/>
              <w:rPr>
                <w:rFonts w:hint="eastAsia" w:ascii="宋体"/>
                <w:sz w:val="21"/>
                <w:szCs w:val="21"/>
                <w:highlight w:val="none"/>
                <w:lang w:val="en-US" w:eastAsia="zh-CN"/>
              </w:rPr>
            </w:pPr>
            <w:r>
              <w:rPr>
                <w:rFonts w:hint="eastAsia" w:asciiTheme="minorEastAsia" w:hAnsiTheme="minorEastAsia" w:eastAsiaTheme="minorEastAsia" w:cstheme="minorEastAsia"/>
                <w:color w:val="auto"/>
                <w:kern w:val="2"/>
                <w:sz w:val="21"/>
                <w:szCs w:val="21"/>
                <w:lang w:val="en-US" w:eastAsia="zh-CN" w:bidi="ar-SA"/>
              </w:rPr>
              <w:t>2、供应商参加政府采购活动时，应当就自己的诚信情况在投标文件中进行承诺。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48" w:hRule="atLeast"/>
          <w:jc w:val="center"/>
        </w:trPr>
        <w:tc>
          <w:tcPr>
            <w:tcW w:w="1013" w:type="dxa"/>
            <w:noWrap w:val="0"/>
            <w:vAlign w:val="center"/>
          </w:tcPr>
          <w:p>
            <w:pPr>
              <w:pStyle w:val="27"/>
              <w:ind w:right="230"/>
              <w:jc w:val="center"/>
              <w:rPr>
                <w:rFonts w:hint="default" w:ascii="宋体" w:hAnsi="宋体" w:eastAsia="宋体" w:cs="Courier New"/>
                <w:color w:val="000000"/>
                <w:sz w:val="21"/>
                <w:szCs w:val="21"/>
                <w:lang w:val="en-US" w:eastAsia="zh-CN"/>
              </w:rPr>
            </w:pPr>
            <w:r>
              <w:rPr>
                <w:rFonts w:hint="eastAsia" w:cs="Courier New"/>
                <w:color w:val="000000"/>
                <w:sz w:val="21"/>
                <w:szCs w:val="21"/>
                <w:lang w:val="en-US" w:eastAsia="zh-CN"/>
              </w:rPr>
              <w:t>10</w:t>
            </w:r>
          </w:p>
        </w:tc>
        <w:tc>
          <w:tcPr>
            <w:tcW w:w="2498" w:type="dxa"/>
            <w:noWrap w:val="0"/>
            <w:vAlign w:val="center"/>
          </w:tcPr>
          <w:p>
            <w:pPr>
              <w:pStyle w:val="27"/>
              <w:ind w:left="38" w:leftChars="0"/>
              <w:jc w:val="center"/>
              <w:rPr>
                <w:rFonts w:hint="eastAsia" w:ascii="宋体" w:hAnsi="宋体"/>
                <w:b/>
                <w:bCs/>
                <w:color w:val="000000"/>
                <w:sz w:val="21"/>
                <w:szCs w:val="21"/>
                <w:lang w:val="zh-CN"/>
              </w:rPr>
            </w:pPr>
            <w:r>
              <w:rPr>
                <w:rFonts w:hint="eastAsia" w:ascii="宋体" w:hAnsi="宋体"/>
                <w:b/>
                <w:bCs/>
                <w:color w:val="000000"/>
                <w:sz w:val="21"/>
                <w:szCs w:val="21"/>
                <w:lang w:val="zh-CN"/>
              </w:rPr>
              <w:t>国家或行业主管部门</w:t>
            </w:r>
          </w:p>
          <w:p>
            <w:pPr>
              <w:pStyle w:val="27"/>
              <w:ind w:left="38" w:leftChars="0"/>
              <w:jc w:val="center"/>
              <w:rPr>
                <w:rFonts w:hint="eastAsia" w:ascii="宋体" w:hAnsi="宋体"/>
                <w:b/>
                <w:bCs/>
                <w:color w:val="000000"/>
                <w:sz w:val="21"/>
                <w:szCs w:val="21"/>
                <w:lang w:val="zh-CN"/>
              </w:rPr>
            </w:pPr>
            <w:r>
              <w:rPr>
                <w:rFonts w:hint="eastAsia" w:ascii="宋体" w:hAnsi="宋体"/>
                <w:b/>
                <w:bCs/>
                <w:color w:val="000000"/>
                <w:sz w:val="21"/>
                <w:szCs w:val="21"/>
                <w:lang w:val="zh-CN"/>
              </w:rPr>
              <w:t>强制性规定</w:t>
            </w:r>
          </w:p>
          <w:p>
            <w:pPr>
              <w:pStyle w:val="27"/>
              <w:ind w:left="38" w:leftChars="0"/>
              <w:jc w:val="center"/>
              <w:rPr>
                <w:rFonts w:hint="eastAsia" w:ascii="宋体" w:hAnsi="宋体"/>
                <w:b/>
                <w:bCs/>
                <w:color w:val="000000"/>
                <w:sz w:val="21"/>
                <w:szCs w:val="21"/>
                <w:lang w:val="zh-CN"/>
              </w:rPr>
            </w:pPr>
            <w:r>
              <w:rPr>
                <w:rFonts w:hint="eastAsia" w:ascii="宋体" w:hAnsi="宋体"/>
                <w:b/>
                <w:bCs/>
                <w:color w:val="000000"/>
                <w:sz w:val="21"/>
                <w:szCs w:val="21"/>
                <w:highlight w:val="none"/>
                <w:lang w:val="zh-CN"/>
              </w:rPr>
              <w:t>（实质性要求</w:t>
            </w:r>
            <w:r>
              <w:rPr>
                <w:rFonts w:hint="eastAsia"/>
                <w:b/>
                <w:bCs/>
                <w:color w:val="000000"/>
                <w:sz w:val="21"/>
                <w:szCs w:val="21"/>
                <w:highlight w:val="none"/>
                <w:lang w:val="zh-CN"/>
              </w:rPr>
              <w:t>）</w:t>
            </w:r>
          </w:p>
        </w:tc>
        <w:tc>
          <w:tcPr>
            <w:tcW w:w="5995" w:type="dxa"/>
            <w:noWrap w:val="0"/>
            <w:vAlign w:val="center"/>
          </w:tcPr>
          <w:p>
            <w:pPr>
              <w:pStyle w:val="27"/>
              <w:ind w:firstLine="420" w:firstLineChars="200"/>
              <w:jc w:val="both"/>
              <w:rPr>
                <w:rFonts w:hint="eastAsia" w:ascii="宋体" w:hAnsi="宋体" w:eastAsia="宋体"/>
                <w:color w:val="000000"/>
                <w:szCs w:val="21"/>
                <w:lang w:eastAsia="zh-CN"/>
              </w:rPr>
            </w:pPr>
            <w:r>
              <w:rPr>
                <w:rFonts w:hint="eastAsia"/>
                <w:color w:val="000000"/>
                <w:sz w:val="21"/>
                <w:szCs w:val="21"/>
                <w:lang w:val="zh-CN"/>
              </w:rPr>
              <w:t>国家或行业主管部门对投标人和投标产品的技术标准、质量标准和资格资质条件等有强制性规定的，须符合其要求并提供相关证明材料或承诺，否则以审查不通过处理</w:t>
            </w:r>
            <w:r>
              <w:rPr>
                <w:rFonts w:hint="eastAsia"/>
                <w:color w:val="000000"/>
                <w:sz w:val="21"/>
                <w:szCs w:val="21"/>
                <w:lang w:val="zh-CN"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11" w:hRule="exact"/>
          <w:jc w:val="center"/>
        </w:trPr>
        <w:tc>
          <w:tcPr>
            <w:tcW w:w="1013" w:type="dxa"/>
            <w:noWrap w:val="0"/>
            <w:vAlign w:val="center"/>
          </w:tcPr>
          <w:p>
            <w:pPr>
              <w:pStyle w:val="27"/>
              <w:ind w:right="230"/>
              <w:jc w:val="center"/>
              <w:rPr>
                <w:rFonts w:hint="default" w:ascii="宋体" w:hAnsi="宋体" w:eastAsia="宋体" w:cs="Courier New"/>
                <w:color w:val="000000"/>
                <w:sz w:val="21"/>
                <w:szCs w:val="21"/>
                <w:lang w:val="en-US" w:eastAsia="zh-CN"/>
              </w:rPr>
            </w:pPr>
            <w:r>
              <w:rPr>
                <w:rFonts w:hint="eastAsia" w:cs="Courier New"/>
                <w:color w:val="000000"/>
                <w:sz w:val="21"/>
                <w:szCs w:val="21"/>
                <w:lang w:val="en-US" w:eastAsia="zh-CN"/>
              </w:rPr>
              <w:t>11</w:t>
            </w:r>
          </w:p>
        </w:tc>
        <w:tc>
          <w:tcPr>
            <w:tcW w:w="2498" w:type="dxa"/>
            <w:noWrap w:val="0"/>
            <w:vAlign w:val="center"/>
          </w:tcPr>
          <w:p>
            <w:pPr>
              <w:pStyle w:val="27"/>
              <w:jc w:val="center"/>
              <w:rPr>
                <w:rFonts w:hint="eastAsia"/>
                <w:b/>
                <w:bCs/>
                <w:color w:val="000000"/>
                <w:sz w:val="21"/>
                <w:szCs w:val="21"/>
                <w:highlight w:val="none"/>
                <w:lang w:val="zh-CN"/>
              </w:rPr>
            </w:pPr>
            <w:r>
              <w:rPr>
                <w:rFonts w:hint="eastAsia"/>
                <w:b/>
                <w:bCs/>
                <w:color w:val="000000"/>
                <w:sz w:val="21"/>
                <w:szCs w:val="21"/>
                <w:highlight w:val="none"/>
                <w:lang w:val="zh-CN"/>
              </w:rPr>
              <w:t>投标文件数量</w:t>
            </w:r>
          </w:p>
          <w:p>
            <w:pPr>
              <w:pStyle w:val="27"/>
              <w:jc w:val="center"/>
              <w:rPr>
                <w:rFonts w:hint="eastAsia"/>
                <w:b/>
                <w:bCs/>
                <w:color w:val="000000"/>
                <w:sz w:val="21"/>
                <w:szCs w:val="21"/>
                <w:highlight w:val="none"/>
                <w:lang w:val="zh-CN"/>
              </w:rPr>
            </w:pPr>
            <w:r>
              <w:rPr>
                <w:rFonts w:hint="eastAsia"/>
                <w:b/>
                <w:bCs/>
                <w:color w:val="000000"/>
                <w:sz w:val="21"/>
                <w:szCs w:val="21"/>
                <w:highlight w:val="none"/>
                <w:lang w:val="zh-CN"/>
              </w:rPr>
              <w:t>及密封要求</w:t>
            </w:r>
          </w:p>
          <w:p>
            <w:pPr>
              <w:pStyle w:val="27"/>
              <w:ind w:left="38"/>
              <w:jc w:val="center"/>
              <w:rPr>
                <w:rFonts w:hint="eastAsia" w:ascii="宋体" w:hAnsi="宋体"/>
                <w:b/>
                <w:bCs/>
                <w:color w:val="000000"/>
                <w:sz w:val="21"/>
                <w:szCs w:val="21"/>
                <w:highlight w:val="none"/>
                <w:lang w:val="zh-CN"/>
              </w:rPr>
            </w:pPr>
            <w:r>
              <w:rPr>
                <w:rFonts w:hint="eastAsia"/>
                <w:b/>
                <w:bCs/>
                <w:color w:val="000000"/>
                <w:sz w:val="21"/>
                <w:szCs w:val="21"/>
                <w:highlight w:val="none"/>
                <w:lang w:val="zh-CN"/>
              </w:rPr>
              <w:t>（实质性要求）</w:t>
            </w:r>
          </w:p>
        </w:tc>
        <w:tc>
          <w:tcPr>
            <w:tcW w:w="5995" w:type="dxa"/>
            <w:noWrap w:val="0"/>
            <w:vAlign w:val="center"/>
          </w:tcPr>
          <w:p>
            <w:pPr>
              <w:pStyle w:val="27"/>
              <w:ind w:firstLine="420" w:firstLineChars="200"/>
              <w:jc w:val="both"/>
              <w:rPr>
                <w:rFonts w:hint="eastAsia"/>
                <w:color w:val="000000"/>
                <w:sz w:val="21"/>
                <w:szCs w:val="21"/>
                <w:highlight w:val="none"/>
                <w:lang w:val="zh-CN"/>
              </w:rPr>
            </w:pPr>
            <w:r>
              <w:rPr>
                <w:rFonts w:hint="eastAsia"/>
                <w:color w:val="000000"/>
                <w:sz w:val="21"/>
                <w:szCs w:val="21"/>
                <w:highlight w:val="none"/>
                <w:lang w:val="zh-CN"/>
              </w:rPr>
              <w:t>投标文件按以下三部分分别制作、装订、密封：</w:t>
            </w:r>
          </w:p>
          <w:p>
            <w:pPr>
              <w:pStyle w:val="27"/>
              <w:ind w:firstLine="420" w:firstLineChars="200"/>
              <w:jc w:val="both"/>
              <w:rPr>
                <w:rFonts w:hint="eastAsia"/>
                <w:color w:val="000000"/>
                <w:sz w:val="21"/>
                <w:szCs w:val="21"/>
                <w:highlight w:val="none"/>
                <w:lang w:val="zh-CN"/>
              </w:rPr>
            </w:pPr>
            <w:r>
              <w:rPr>
                <w:rFonts w:hint="eastAsia"/>
                <w:color w:val="000000"/>
                <w:sz w:val="21"/>
                <w:szCs w:val="21"/>
                <w:highlight w:val="none"/>
                <w:lang w:val="zh-CN"/>
              </w:rPr>
              <w:t xml:space="preserve">1、“开标一览表”原件 </w:t>
            </w:r>
            <w:r>
              <w:rPr>
                <w:rFonts w:hint="eastAsia"/>
                <w:color w:val="000000"/>
                <w:sz w:val="21"/>
                <w:szCs w:val="21"/>
                <w:highlight w:val="none"/>
                <w:lang w:val="en-US" w:eastAsia="zh-CN"/>
              </w:rPr>
              <w:t xml:space="preserve">一 </w:t>
            </w:r>
            <w:r>
              <w:rPr>
                <w:rFonts w:hint="eastAsia"/>
                <w:color w:val="000000"/>
                <w:sz w:val="21"/>
                <w:szCs w:val="21"/>
                <w:highlight w:val="none"/>
                <w:lang w:val="zh-CN"/>
              </w:rPr>
              <w:t>份，一个密封袋；</w:t>
            </w:r>
          </w:p>
          <w:p>
            <w:pPr>
              <w:pStyle w:val="27"/>
              <w:ind w:firstLine="420" w:firstLineChars="200"/>
              <w:jc w:val="both"/>
              <w:rPr>
                <w:rFonts w:hint="eastAsia"/>
                <w:color w:val="000000"/>
                <w:sz w:val="21"/>
                <w:szCs w:val="21"/>
                <w:highlight w:val="none"/>
                <w:lang w:val="zh-CN"/>
              </w:rPr>
            </w:pPr>
            <w:r>
              <w:rPr>
                <w:rFonts w:hint="eastAsia"/>
                <w:color w:val="000000"/>
                <w:sz w:val="21"/>
                <w:szCs w:val="21"/>
                <w:highlight w:val="none"/>
                <w:lang w:val="zh-CN"/>
              </w:rPr>
              <w:t xml:space="preserve">2、“资格性文件”正本 </w:t>
            </w:r>
            <w:r>
              <w:rPr>
                <w:rFonts w:hint="eastAsia"/>
                <w:color w:val="000000"/>
                <w:sz w:val="21"/>
                <w:szCs w:val="21"/>
                <w:highlight w:val="none"/>
                <w:lang w:val="en-US" w:eastAsia="zh-CN"/>
              </w:rPr>
              <w:t>一</w:t>
            </w:r>
            <w:r>
              <w:rPr>
                <w:rFonts w:hint="eastAsia"/>
                <w:color w:val="000000"/>
                <w:sz w:val="21"/>
                <w:szCs w:val="21"/>
                <w:highlight w:val="none"/>
                <w:lang w:val="zh-CN"/>
              </w:rPr>
              <w:t xml:space="preserve"> 份 ，副本 </w:t>
            </w:r>
            <w:r>
              <w:rPr>
                <w:rFonts w:hint="eastAsia"/>
                <w:color w:val="000000"/>
                <w:sz w:val="21"/>
                <w:szCs w:val="21"/>
                <w:highlight w:val="none"/>
                <w:lang w:val="en-US" w:eastAsia="zh-CN"/>
              </w:rPr>
              <w:t>两</w:t>
            </w:r>
            <w:r>
              <w:rPr>
                <w:rFonts w:hint="eastAsia"/>
                <w:color w:val="000000"/>
                <w:sz w:val="21"/>
                <w:szCs w:val="21"/>
                <w:highlight w:val="none"/>
                <w:lang w:val="zh-CN"/>
              </w:rPr>
              <w:t xml:space="preserve"> 份，合并为一个密封袋；</w:t>
            </w:r>
          </w:p>
          <w:p>
            <w:pPr>
              <w:pStyle w:val="27"/>
              <w:ind w:firstLine="420" w:firstLineChars="200"/>
              <w:jc w:val="both"/>
              <w:rPr>
                <w:rFonts w:hint="eastAsia"/>
                <w:color w:val="000000" w:themeColor="text1"/>
                <w:sz w:val="21"/>
                <w:szCs w:val="21"/>
                <w:highlight w:val="none"/>
                <w:lang w:val="zh-CN"/>
                <w14:textFill>
                  <w14:solidFill>
                    <w14:schemeClr w14:val="tx1"/>
                  </w14:solidFill>
                </w14:textFill>
              </w:rPr>
            </w:pPr>
            <w:r>
              <w:rPr>
                <w:rFonts w:hint="eastAsia"/>
                <w:color w:val="000000"/>
                <w:sz w:val="21"/>
                <w:szCs w:val="21"/>
                <w:highlight w:val="none"/>
                <w:lang w:val="zh-CN"/>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项目要求响应文件</w:t>
            </w:r>
            <w:r>
              <w:rPr>
                <w:rFonts w:hint="eastAsia"/>
                <w:color w:val="000000" w:themeColor="text1"/>
                <w:sz w:val="21"/>
                <w:szCs w:val="21"/>
                <w:highlight w:val="none"/>
                <w:lang w:val="zh-CN"/>
                <w14:textFill>
                  <w14:solidFill>
                    <w14:schemeClr w14:val="tx1"/>
                  </w14:solidFill>
                </w14:textFill>
              </w:rPr>
              <w:t>”正本</w:t>
            </w:r>
            <w:r>
              <w:rPr>
                <w:rFonts w:hint="eastAsia"/>
                <w:color w:val="000000" w:themeColor="text1"/>
                <w:sz w:val="21"/>
                <w:szCs w:val="21"/>
                <w:highlight w:val="none"/>
                <w:lang w:val="en-US" w:eastAsia="zh-CN"/>
                <w14:textFill>
                  <w14:solidFill>
                    <w14:schemeClr w14:val="tx1"/>
                  </w14:solidFill>
                </w14:textFill>
              </w:rPr>
              <w:t xml:space="preserve"> 一 </w:t>
            </w:r>
            <w:r>
              <w:rPr>
                <w:rFonts w:hint="eastAsia"/>
                <w:color w:val="000000" w:themeColor="text1"/>
                <w:sz w:val="21"/>
                <w:szCs w:val="21"/>
                <w:highlight w:val="none"/>
                <w:lang w:val="zh-CN"/>
                <w14:textFill>
                  <w14:solidFill>
                    <w14:schemeClr w14:val="tx1"/>
                  </w14:solidFill>
                </w14:textFill>
              </w:rPr>
              <w:t xml:space="preserve">份、副本 </w:t>
            </w:r>
            <w:r>
              <w:rPr>
                <w:rFonts w:hint="eastAsia"/>
                <w:color w:val="000000" w:themeColor="text1"/>
                <w:sz w:val="21"/>
                <w:szCs w:val="21"/>
                <w:highlight w:val="none"/>
                <w:lang w:val="en-US" w:eastAsia="zh-CN"/>
                <w14:textFill>
                  <w14:solidFill>
                    <w14:schemeClr w14:val="tx1"/>
                  </w14:solidFill>
                </w14:textFill>
              </w:rPr>
              <w:t>四</w:t>
            </w:r>
            <w:r>
              <w:rPr>
                <w:rFonts w:hint="eastAsia"/>
                <w:color w:val="000000" w:themeColor="text1"/>
                <w:sz w:val="21"/>
                <w:szCs w:val="21"/>
                <w:highlight w:val="none"/>
                <w:lang w:val="zh-CN"/>
                <w14:textFill>
                  <w14:solidFill>
                    <w14:schemeClr w14:val="tx1"/>
                  </w14:solidFill>
                </w14:textFill>
              </w:rPr>
              <w:t xml:space="preserve"> 份，</w:t>
            </w:r>
            <w:r>
              <w:rPr>
                <w:rFonts w:hint="eastAsia"/>
                <w:color w:val="000000" w:themeColor="text1"/>
                <w:sz w:val="21"/>
                <w:szCs w:val="21"/>
                <w:highlight w:val="none"/>
                <w:lang w:val="en-US" w:eastAsia="zh-CN"/>
                <w14:textFill>
                  <w14:solidFill>
                    <w14:schemeClr w14:val="tx1"/>
                  </w14:solidFill>
                </w14:textFill>
              </w:rPr>
              <w:t>电子文档采用U盘存储</w:t>
            </w:r>
            <w:r>
              <w:rPr>
                <w:rFonts w:hint="eastAsia"/>
                <w:b w:val="0"/>
                <w:bCs w:val="0"/>
                <w:color w:val="000000" w:themeColor="text1"/>
                <w:sz w:val="21"/>
                <w:szCs w:val="21"/>
                <w:highlight w:val="none"/>
                <w:lang w:val="en-US" w:eastAsia="zh-CN"/>
                <w14:textFill>
                  <w14:solidFill>
                    <w14:schemeClr w14:val="tx1"/>
                  </w14:solidFill>
                </w14:textFill>
              </w:rPr>
              <w:t>（内含投标文件PDF格式文件一份、Word格式文件一份、分项报价明细表Excel格式文件一份。电子文档内容应当与投标文件正本一致）</w:t>
            </w:r>
            <w:r>
              <w:rPr>
                <w:rFonts w:hint="eastAsia"/>
                <w:color w:val="000000" w:themeColor="text1"/>
                <w:sz w:val="21"/>
                <w:szCs w:val="21"/>
                <w:highlight w:val="none"/>
                <w:lang w:val="zh-CN"/>
                <w14:textFill>
                  <w14:solidFill>
                    <w14:schemeClr w14:val="tx1"/>
                  </w14:solidFill>
                </w14:textFill>
              </w:rPr>
              <w:t>，合并为一个密封袋</w:t>
            </w:r>
            <w:r>
              <w:rPr>
                <w:rFonts w:hint="eastAsia"/>
                <w:color w:val="000000" w:themeColor="text1"/>
                <w:sz w:val="21"/>
                <w:szCs w:val="21"/>
                <w:highlight w:val="none"/>
                <w:lang w:val="en-US" w:eastAsia="zh-CN"/>
                <w14:textFill>
                  <w14:solidFill>
                    <w14:schemeClr w14:val="tx1"/>
                  </w14:solidFill>
                </w14:textFill>
              </w:rPr>
              <w:t>。</w:t>
            </w:r>
          </w:p>
          <w:p>
            <w:pPr>
              <w:pStyle w:val="27"/>
              <w:ind w:firstLine="210" w:firstLineChars="100"/>
              <w:jc w:val="both"/>
              <w:rPr>
                <w:rFonts w:hint="eastAsia" w:ascii="宋体" w:hAnsi="宋体"/>
                <w:color w:val="000000"/>
                <w:sz w:val="21"/>
                <w:szCs w:val="21"/>
                <w:highlight w:val="none"/>
                <w:lang w:val="zh-CN"/>
              </w:rPr>
            </w:pPr>
            <w:r>
              <w:rPr>
                <w:rFonts w:hint="eastAsia"/>
                <w:color w:val="000000"/>
                <w:sz w:val="21"/>
                <w:szCs w:val="21"/>
                <w:highlight w:val="none"/>
                <w:lang w:val="zh-CN"/>
              </w:rPr>
              <w:t>详见本文件本章第</w:t>
            </w:r>
            <w:r>
              <w:rPr>
                <w:rFonts w:hint="eastAsia"/>
                <w:color w:val="000000"/>
                <w:sz w:val="21"/>
                <w:szCs w:val="21"/>
                <w:highlight w:val="none"/>
                <w:lang w:val="en-US" w:eastAsia="zh-CN"/>
              </w:rPr>
              <w:t>15</w:t>
            </w:r>
            <w:r>
              <w:rPr>
                <w:rFonts w:hint="eastAsia"/>
                <w:color w:val="000000"/>
                <w:sz w:val="21"/>
                <w:szCs w:val="21"/>
                <w:highlight w:val="none"/>
                <w:lang w:val="zh-CN"/>
              </w:rPr>
              <w:t>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75" w:hRule="exact"/>
          <w:jc w:val="center"/>
        </w:trPr>
        <w:tc>
          <w:tcPr>
            <w:tcW w:w="1013" w:type="dxa"/>
            <w:noWrap w:val="0"/>
            <w:vAlign w:val="center"/>
          </w:tcPr>
          <w:p>
            <w:pPr>
              <w:pStyle w:val="27"/>
              <w:ind w:right="230"/>
              <w:jc w:val="center"/>
              <w:rPr>
                <w:rFonts w:hint="default" w:ascii="宋体" w:hAnsi="宋体" w:eastAsia="宋体" w:cs="Courier New"/>
                <w:color w:val="000000"/>
                <w:sz w:val="21"/>
                <w:szCs w:val="21"/>
                <w:lang w:val="en-US" w:eastAsia="zh-CN"/>
              </w:rPr>
            </w:pPr>
            <w:r>
              <w:rPr>
                <w:rFonts w:hint="eastAsia" w:cs="Courier New"/>
                <w:color w:val="000000"/>
                <w:sz w:val="21"/>
                <w:szCs w:val="21"/>
                <w:lang w:val="en-US" w:eastAsia="zh-CN"/>
              </w:rPr>
              <w:t>12</w:t>
            </w:r>
          </w:p>
        </w:tc>
        <w:tc>
          <w:tcPr>
            <w:tcW w:w="2498" w:type="dxa"/>
            <w:noWrap w:val="0"/>
            <w:vAlign w:val="center"/>
          </w:tcPr>
          <w:p>
            <w:pPr>
              <w:pStyle w:val="27"/>
              <w:ind w:left="38"/>
              <w:jc w:val="center"/>
              <w:rPr>
                <w:rFonts w:hint="eastAsia" w:ascii="宋体" w:hAnsi="宋体"/>
                <w:b/>
                <w:bCs/>
                <w:color w:val="000000"/>
                <w:sz w:val="21"/>
                <w:szCs w:val="21"/>
                <w:lang w:val="zh-CN"/>
              </w:rPr>
            </w:pPr>
            <w:r>
              <w:rPr>
                <w:rFonts w:hint="eastAsia"/>
                <w:b/>
                <w:bCs/>
                <w:color w:val="auto"/>
                <w:sz w:val="21"/>
                <w:szCs w:val="21"/>
                <w:shd w:val="clear" w:color="auto" w:fill="auto"/>
                <w:lang w:val="zh-CN"/>
              </w:rPr>
              <w:t>投标</w:t>
            </w:r>
            <w:r>
              <w:rPr>
                <w:rFonts w:hint="eastAsia"/>
                <w:b/>
                <w:bCs/>
                <w:color w:val="auto"/>
                <w:sz w:val="21"/>
                <w:szCs w:val="21"/>
                <w:shd w:val="clear" w:color="auto" w:fill="auto"/>
                <w:lang w:val="en-US" w:eastAsia="zh-CN"/>
              </w:rPr>
              <w:t>保证金</w:t>
            </w:r>
          </w:p>
        </w:tc>
        <w:tc>
          <w:tcPr>
            <w:tcW w:w="5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firstLine="420" w:firstLineChars="200"/>
              <w:textAlignment w:val="auto"/>
              <w:rPr>
                <w:rFonts w:hint="eastAsia" w:ascii="宋体" w:hAnsi="宋体"/>
                <w:b w:val="0"/>
                <w:bCs w:val="0"/>
                <w:color w:val="000000"/>
                <w:sz w:val="21"/>
                <w:szCs w:val="21"/>
                <w:lang w:val="zh-CN"/>
              </w:rPr>
            </w:pPr>
            <w:r>
              <w:rPr>
                <w:rFonts w:hint="eastAsia" w:ascii="宋体" w:hAnsi="宋体" w:cs="宋体"/>
                <w:b w:val="0"/>
                <w:bCs w:val="0"/>
                <w:color w:val="auto"/>
                <w:sz w:val="21"/>
                <w:szCs w:val="21"/>
                <w:highlight w:val="none"/>
                <w:shd w:val="clear" w:color="auto" w:fill="auto"/>
                <w:lang w:val="en-US" w:eastAsia="zh-CN"/>
              </w:rPr>
              <w:t>本项目不收取投标保证金</w:t>
            </w:r>
            <w:r>
              <w:rPr>
                <w:rFonts w:hint="eastAsia" w:ascii="宋体" w:hAnsi="宋体" w:cs="宋体"/>
                <w:b w:val="0"/>
                <w:bCs w:val="0"/>
                <w:color w:val="auto"/>
                <w:sz w:val="21"/>
                <w:szCs w:val="21"/>
                <w:highlight w:val="none"/>
                <w:shd w:val="clear" w:color="auto" w:fill="auto"/>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5" w:hRule="exact"/>
          <w:jc w:val="center"/>
        </w:trPr>
        <w:tc>
          <w:tcPr>
            <w:tcW w:w="1013" w:type="dxa"/>
            <w:noWrap w:val="0"/>
            <w:vAlign w:val="center"/>
          </w:tcPr>
          <w:p>
            <w:pPr>
              <w:pStyle w:val="27"/>
              <w:ind w:right="230"/>
              <w:jc w:val="center"/>
              <w:rPr>
                <w:rFonts w:hint="default" w:cs="Courier New"/>
                <w:color w:val="000000"/>
                <w:sz w:val="21"/>
                <w:szCs w:val="21"/>
                <w:lang w:val="en-US" w:eastAsia="zh-CN"/>
              </w:rPr>
            </w:pPr>
            <w:r>
              <w:rPr>
                <w:rFonts w:hint="eastAsia" w:cs="Courier New"/>
                <w:color w:val="000000"/>
                <w:sz w:val="21"/>
                <w:szCs w:val="21"/>
                <w:lang w:val="en-US" w:eastAsia="zh-CN"/>
              </w:rPr>
              <w:t>13</w:t>
            </w:r>
          </w:p>
        </w:tc>
        <w:tc>
          <w:tcPr>
            <w:tcW w:w="2498" w:type="dxa"/>
            <w:noWrap w:val="0"/>
            <w:vAlign w:val="center"/>
          </w:tcPr>
          <w:p>
            <w:pPr>
              <w:pStyle w:val="27"/>
              <w:ind w:left="38"/>
              <w:jc w:val="center"/>
              <w:rPr>
                <w:rFonts w:hint="eastAsia"/>
                <w:b/>
                <w:bCs/>
                <w:color w:val="auto"/>
                <w:sz w:val="21"/>
                <w:szCs w:val="21"/>
                <w:shd w:val="clear" w:color="auto" w:fill="auto"/>
                <w:lang w:val="zh-CN"/>
              </w:rPr>
            </w:pPr>
            <w:r>
              <w:rPr>
                <w:b/>
                <w:bCs/>
                <w:color w:val="auto"/>
                <w:sz w:val="21"/>
                <w:szCs w:val="21"/>
                <w:shd w:val="clear" w:color="auto" w:fill="auto"/>
                <w:lang w:val="zh-CN"/>
              </w:rPr>
              <w:t>履约</w:t>
            </w:r>
            <w:r>
              <w:rPr>
                <w:rFonts w:hint="eastAsia"/>
                <w:b/>
                <w:bCs/>
                <w:color w:val="auto"/>
                <w:sz w:val="21"/>
                <w:szCs w:val="21"/>
                <w:shd w:val="clear" w:color="auto" w:fill="auto"/>
                <w:lang w:val="zh-CN"/>
              </w:rPr>
              <w:t>保证金</w:t>
            </w:r>
          </w:p>
          <w:p>
            <w:pPr>
              <w:pStyle w:val="27"/>
              <w:ind w:left="38"/>
              <w:jc w:val="center"/>
              <w:rPr>
                <w:rFonts w:hint="eastAsia"/>
                <w:b/>
                <w:bCs/>
                <w:color w:val="auto"/>
                <w:sz w:val="21"/>
                <w:szCs w:val="21"/>
                <w:shd w:val="clear" w:color="auto" w:fill="auto"/>
                <w:lang w:val="zh-CN"/>
              </w:rPr>
            </w:pPr>
            <w:r>
              <w:rPr>
                <w:rFonts w:hint="eastAsia"/>
                <w:b/>
                <w:bCs/>
                <w:color w:val="000000"/>
                <w:sz w:val="21"/>
                <w:szCs w:val="21"/>
                <w:highlight w:val="none"/>
                <w:lang w:val="zh-CN"/>
              </w:rPr>
              <w:t>（实质性要求）</w:t>
            </w:r>
          </w:p>
        </w:tc>
        <w:tc>
          <w:tcPr>
            <w:tcW w:w="59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05" w:rightChars="50" w:firstLine="420" w:firstLineChars="200"/>
              <w:jc w:val="both"/>
              <w:textAlignment w:val="auto"/>
              <w:outlineLvl w:val="9"/>
              <w:rPr>
                <w:rFonts w:hint="default" w:ascii="宋体" w:hAnsi="宋体" w:eastAsia="宋体"/>
                <w:b w:val="0"/>
                <w:bCs w:val="0"/>
                <w:color w:val="000000"/>
                <w:sz w:val="21"/>
                <w:szCs w:val="21"/>
                <w:lang w:val="en-US" w:eastAsia="zh-CN"/>
              </w:rPr>
            </w:pPr>
            <w:r>
              <w:rPr>
                <w:rFonts w:hint="eastAsia" w:asciiTheme="minorEastAsia" w:hAnsiTheme="minorEastAsia" w:eastAsiaTheme="minorEastAsia" w:cstheme="minorEastAsia"/>
              </w:rPr>
              <w:t>履约保证金金额：</w:t>
            </w:r>
            <w:r>
              <w:rPr>
                <w:rFonts w:hint="eastAsia" w:asciiTheme="minorEastAsia" w:hAnsiTheme="minorEastAsia" w:eastAsiaTheme="minorEastAsia" w:cstheme="minorEastAsia"/>
                <w:lang w:val="en-US" w:eastAsia="zh-CN"/>
              </w:rPr>
              <w:t>合同金额的5%，政府采购合同签订前，交到采购人指定的账户。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0" w:hRule="exact"/>
          <w:jc w:val="center"/>
        </w:trPr>
        <w:tc>
          <w:tcPr>
            <w:tcW w:w="1013" w:type="dxa"/>
            <w:noWrap w:val="0"/>
            <w:vAlign w:val="center"/>
          </w:tcPr>
          <w:p>
            <w:pPr>
              <w:pStyle w:val="27"/>
              <w:ind w:right="230" w:rightChars="0"/>
              <w:jc w:val="center"/>
              <w:rPr>
                <w:rFonts w:hint="default" w:cs="Courier New"/>
                <w:color w:val="000000"/>
                <w:sz w:val="21"/>
                <w:szCs w:val="21"/>
                <w:lang w:val="en-US" w:eastAsia="zh-CN"/>
              </w:rPr>
            </w:pPr>
            <w:r>
              <w:rPr>
                <w:rFonts w:hint="eastAsia" w:cs="Courier New"/>
                <w:color w:val="000000"/>
                <w:sz w:val="21"/>
                <w:szCs w:val="21"/>
                <w:lang w:val="en-US" w:eastAsia="zh-CN"/>
              </w:rPr>
              <w:t>14</w:t>
            </w:r>
          </w:p>
        </w:tc>
        <w:tc>
          <w:tcPr>
            <w:tcW w:w="2498" w:type="dxa"/>
            <w:noWrap w:val="0"/>
            <w:vAlign w:val="center"/>
          </w:tcPr>
          <w:p>
            <w:pPr>
              <w:pStyle w:val="27"/>
              <w:ind w:left="38" w:leftChars="0"/>
              <w:jc w:val="center"/>
              <w:rPr>
                <w:rFonts w:hint="eastAsia"/>
                <w:b/>
                <w:bCs/>
                <w:color w:val="000000"/>
                <w:sz w:val="21"/>
                <w:szCs w:val="21"/>
                <w:lang w:val="zh-CN"/>
              </w:rPr>
            </w:pPr>
            <w:r>
              <w:rPr>
                <w:rFonts w:hint="eastAsia"/>
                <w:b/>
                <w:bCs/>
                <w:color w:val="000000"/>
                <w:sz w:val="21"/>
                <w:szCs w:val="21"/>
                <w:lang w:val="zh-CN"/>
              </w:rPr>
              <w:t>招标</w:t>
            </w:r>
            <w:r>
              <w:rPr>
                <w:rFonts w:hint="eastAsia" w:ascii="宋体" w:hAnsi="宋体"/>
                <w:b/>
                <w:bCs/>
                <w:color w:val="000000"/>
                <w:sz w:val="21"/>
                <w:szCs w:val="21"/>
                <w:lang w:val="zh-CN"/>
              </w:rPr>
              <w:t>情况公告</w:t>
            </w:r>
          </w:p>
        </w:tc>
        <w:tc>
          <w:tcPr>
            <w:tcW w:w="5995" w:type="dxa"/>
            <w:noWrap w:val="0"/>
            <w:vAlign w:val="center"/>
          </w:tcPr>
          <w:p>
            <w:pPr>
              <w:pStyle w:val="27"/>
              <w:ind w:firstLine="420" w:firstLineChars="200"/>
              <w:jc w:val="both"/>
              <w:rPr>
                <w:rFonts w:hint="eastAsia"/>
                <w:color w:val="000000"/>
                <w:sz w:val="21"/>
                <w:szCs w:val="21"/>
                <w:lang w:val="zh-CN"/>
              </w:rPr>
            </w:pPr>
            <w:r>
              <w:rPr>
                <w:rFonts w:hint="eastAsia"/>
                <w:color w:val="000000"/>
                <w:sz w:val="21"/>
                <w:szCs w:val="21"/>
                <w:lang w:val="zh-CN"/>
              </w:rPr>
              <w:t>投标人</w:t>
            </w:r>
            <w:r>
              <w:rPr>
                <w:rFonts w:hint="eastAsia" w:ascii="宋体" w:hAnsi="宋体"/>
                <w:color w:val="000000"/>
                <w:sz w:val="21"/>
                <w:szCs w:val="21"/>
                <w:lang w:val="zh-CN"/>
              </w:rPr>
              <w:t>资格审查情况、</w:t>
            </w:r>
            <w:r>
              <w:rPr>
                <w:rFonts w:hint="eastAsia"/>
                <w:color w:val="000000"/>
                <w:sz w:val="21"/>
                <w:szCs w:val="21"/>
                <w:lang w:val="zh-CN"/>
              </w:rPr>
              <w:t>招标</w:t>
            </w:r>
            <w:r>
              <w:rPr>
                <w:rFonts w:hint="eastAsia" w:ascii="宋体" w:hAnsi="宋体"/>
                <w:color w:val="000000"/>
                <w:sz w:val="21"/>
                <w:szCs w:val="21"/>
                <w:lang w:val="zh-CN"/>
              </w:rPr>
              <w:t>情况、报价情况、</w:t>
            </w:r>
            <w:r>
              <w:rPr>
                <w:rFonts w:hint="eastAsia"/>
                <w:color w:val="000000"/>
                <w:sz w:val="21"/>
                <w:szCs w:val="21"/>
                <w:lang w:val="zh-CN"/>
              </w:rPr>
              <w:t>招标</w:t>
            </w:r>
            <w:r>
              <w:rPr>
                <w:rFonts w:hint="eastAsia" w:ascii="宋体" w:hAnsi="宋体"/>
                <w:color w:val="000000"/>
                <w:sz w:val="21"/>
                <w:szCs w:val="21"/>
                <w:lang w:val="zh-CN"/>
              </w:rPr>
              <w:t>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90" w:hRule="exact"/>
          <w:jc w:val="center"/>
        </w:trPr>
        <w:tc>
          <w:tcPr>
            <w:tcW w:w="1013" w:type="dxa"/>
            <w:noWrap w:val="0"/>
            <w:vAlign w:val="center"/>
          </w:tcPr>
          <w:p>
            <w:pPr>
              <w:pStyle w:val="27"/>
              <w:ind w:right="230" w:rightChars="0"/>
              <w:jc w:val="center"/>
              <w:rPr>
                <w:rFonts w:hint="default" w:cs="Courier New"/>
                <w:color w:val="000000"/>
                <w:sz w:val="21"/>
                <w:szCs w:val="21"/>
                <w:lang w:val="en-US" w:eastAsia="zh-CN"/>
              </w:rPr>
            </w:pPr>
            <w:r>
              <w:rPr>
                <w:rFonts w:hint="eastAsia" w:cs="Courier New"/>
                <w:color w:val="000000"/>
                <w:sz w:val="21"/>
                <w:szCs w:val="21"/>
                <w:lang w:val="en-US" w:eastAsia="zh-CN"/>
              </w:rPr>
              <w:t>15</w:t>
            </w:r>
          </w:p>
        </w:tc>
        <w:tc>
          <w:tcPr>
            <w:tcW w:w="2498" w:type="dxa"/>
            <w:noWrap w:val="0"/>
            <w:vAlign w:val="center"/>
          </w:tcPr>
          <w:p>
            <w:pPr>
              <w:pStyle w:val="27"/>
              <w:ind w:left="38" w:leftChars="0"/>
              <w:jc w:val="center"/>
              <w:rPr>
                <w:rFonts w:hint="default" w:eastAsia="宋体"/>
                <w:b/>
                <w:bCs/>
                <w:color w:val="000000"/>
                <w:sz w:val="21"/>
                <w:szCs w:val="21"/>
                <w:lang w:val="en-US" w:eastAsia="zh-CN"/>
              </w:rPr>
            </w:pPr>
            <w:r>
              <w:rPr>
                <w:rFonts w:hint="eastAsia"/>
                <w:b/>
                <w:bCs/>
                <w:color w:val="000000"/>
                <w:sz w:val="21"/>
                <w:szCs w:val="21"/>
                <w:lang w:val="en-US" w:eastAsia="zh-CN"/>
              </w:rPr>
              <w:t>澄清公告</w:t>
            </w:r>
          </w:p>
        </w:tc>
        <w:tc>
          <w:tcPr>
            <w:tcW w:w="5995" w:type="dxa"/>
            <w:noWrap w:val="0"/>
            <w:vAlign w:val="center"/>
          </w:tcPr>
          <w:p>
            <w:pPr>
              <w:pStyle w:val="27"/>
              <w:ind w:firstLine="420" w:firstLineChars="200"/>
              <w:jc w:val="both"/>
              <w:rPr>
                <w:rFonts w:hint="default" w:eastAsia="宋体"/>
                <w:color w:val="000000"/>
                <w:sz w:val="21"/>
                <w:szCs w:val="21"/>
                <w:lang w:val="en-US" w:eastAsia="zh-CN"/>
              </w:rPr>
            </w:pPr>
            <w:r>
              <w:rPr>
                <w:rFonts w:hint="eastAsia"/>
                <w:color w:val="000000"/>
                <w:sz w:val="21"/>
                <w:szCs w:val="21"/>
                <w:lang w:val="en-US" w:eastAsia="zh-CN"/>
              </w:rPr>
              <w:t>采购人、采购代理机构对已发出的招标文件进行澄清或修改，在四川政府采购网发布澄清公告，并及时通知已领取投标文件的投标人，投标人应随时关注项目进度，不按本要求在规定的时间和网址查看澄清公告所造成的各种后果，由投标人自行承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7" w:hRule="exact"/>
          <w:jc w:val="center"/>
        </w:trPr>
        <w:tc>
          <w:tcPr>
            <w:tcW w:w="1013" w:type="dxa"/>
            <w:noWrap w:val="0"/>
            <w:vAlign w:val="center"/>
          </w:tcPr>
          <w:p>
            <w:pPr>
              <w:pStyle w:val="27"/>
              <w:ind w:right="230" w:rightChars="0"/>
              <w:jc w:val="center"/>
              <w:rPr>
                <w:rFonts w:hint="default" w:cs="Courier New"/>
                <w:color w:val="000000"/>
                <w:sz w:val="21"/>
                <w:szCs w:val="21"/>
                <w:lang w:val="en-US" w:eastAsia="zh-CN"/>
              </w:rPr>
            </w:pPr>
            <w:r>
              <w:rPr>
                <w:rFonts w:hint="eastAsia" w:cs="Courier New"/>
                <w:color w:val="000000"/>
                <w:sz w:val="21"/>
                <w:szCs w:val="21"/>
                <w:lang w:val="en-US" w:eastAsia="zh-CN"/>
              </w:rPr>
              <w:t>16</w:t>
            </w:r>
          </w:p>
        </w:tc>
        <w:tc>
          <w:tcPr>
            <w:tcW w:w="2498" w:type="dxa"/>
            <w:noWrap w:val="0"/>
            <w:vAlign w:val="center"/>
          </w:tcPr>
          <w:p>
            <w:pPr>
              <w:pStyle w:val="27"/>
              <w:ind w:left="38" w:leftChars="0"/>
              <w:jc w:val="center"/>
              <w:rPr>
                <w:rFonts w:hint="default"/>
                <w:b/>
                <w:bCs/>
                <w:color w:val="000000"/>
                <w:sz w:val="21"/>
                <w:szCs w:val="21"/>
                <w:lang w:val="en-US" w:eastAsia="zh-CN"/>
              </w:rPr>
            </w:pPr>
            <w:r>
              <w:rPr>
                <w:rFonts w:hint="eastAsia"/>
                <w:b/>
                <w:bCs/>
                <w:color w:val="000000"/>
                <w:sz w:val="21"/>
                <w:szCs w:val="21"/>
                <w:lang w:val="en-US" w:eastAsia="zh-CN"/>
              </w:rPr>
              <w:t>资格审查</w:t>
            </w:r>
          </w:p>
        </w:tc>
        <w:tc>
          <w:tcPr>
            <w:tcW w:w="5995" w:type="dxa"/>
            <w:noWrap w:val="0"/>
            <w:vAlign w:val="center"/>
          </w:tcPr>
          <w:p>
            <w:pPr>
              <w:pStyle w:val="27"/>
              <w:ind w:firstLine="420" w:firstLineChars="200"/>
              <w:jc w:val="both"/>
              <w:rPr>
                <w:rFonts w:hint="default"/>
                <w:color w:val="000000"/>
                <w:sz w:val="21"/>
                <w:szCs w:val="21"/>
                <w:lang w:val="en-US" w:eastAsia="zh-CN"/>
              </w:rPr>
            </w:pPr>
            <w:r>
              <w:rPr>
                <w:rFonts w:hint="eastAsia"/>
                <w:color w:val="000000"/>
                <w:sz w:val="21"/>
                <w:szCs w:val="21"/>
                <w:lang w:val="en-US" w:eastAsia="zh-CN"/>
              </w:rPr>
              <w:t>开标结束后，由采购人和采购代理机构依据本招标文件的要求对投标人资格进行审查，合格投标人不足3家的，不进入评标环节。（详见第六章）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69" w:hRule="exact"/>
          <w:jc w:val="center"/>
        </w:trPr>
        <w:tc>
          <w:tcPr>
            <w:tcW w:w="1013" w:type="dxa"/>
            <w:noWrap w:val="0"/>
            <w:vAlign w:val="center"/>
          </w:tcPr>
          <w:p>
            <w:pPr>
              <w:pStyle w:val="27"/>
              <w:ind w:right="230" w:rightChars="0"/>
              <w:jc w:val="center"/>
              <w:rPr>
                <w:rFonts w:hint="default" w:cs="Courier New"/>
                <w:color w:val="000000"/>
                <w:sz w:val="21"/>
                <w:szCs w:val="21"/>
                <w:lang w:val="en-US" w:eastAsia="zh-CN"/>
              </w:rPr>
            </w:pPr>
            <w:r>
              <w:rPr>
                <w:rFonts w:hint="eastAsia" w:cs="Courier New"/>
                <w:color w:val="000000"/>
                <w:sz w:val="21"/>
                <w:szCs w:val="21"/>
                <w:lang w:val="en-US" w:eastAsia="zh-CN"/>
              </w:rPr>
              <w:t>17</w:t>
            </w:r>
          </w:p>
        </w:tc>
        <w:tc>
          <w:tcPr>
            <w:tcW w:w="2498" w:type="dxa"/>
            <w:noWrap w:val="0"/>
            <w:vAlign w:val="center"/>
          </w:tcPr>
          <w:p>
            <w:pPr>
              <w:pStyle w:val="27"/>
              <w:ind w:left="38" w:leftChars="0"/>
              <w:jc w:val="center"/>
              <w:rPr>
                <w:rFonts w:hint="eastAsia"/>
                <w:b/>
                <w:bCs/>
                <w:color w:val="000000"/>
                <w:sz w:val="21"/>
                <w:szCs w:val="21"/>
                <w:lang w:val="en-US" w:eastAsia="zh-CN"/>
              </w:rPr>
            </w:pPr>
            <w:r>
              <w:rPr>
                <w:rFonts w:hint="eastAsia"/>
                <w:b/>
                <w:bCs/>
                <w:sz w:val="21"/>
                <w:szCs w:val="21"/>
                <w:lang w:val="en-US" w:eastAsia="zh-CN"/>
              </w:rPr>
              <w:t>投标人的询问、质疑及咨询</w:t>
            </w:r>
          </w:p>
        </w:tc>
        <w:tc>
          <w:tcPr>
            <w:tcW w:w="5995" w:type="dxa"/>
            <w:noWrap w:val="0"/>
            <w:vAlign w:val="center"/>
          </w:tcPr>
          <w:p>
            <w:pPr>
              <w:pStyle w:val="27"/>
              <w:ind w:firstLine="420" w:firstLineChars="200"/>
              <w:rPr>
                <w:rFonts w:hint="eastAsia" w:ascii="宋体" w:hAnsi="宋体" w:cs="宋体"/>
                <w:b w:val="0"/>
                <w:bCs w:val="0"/>
                <w:color w:val="000000"/>
                <w:kern w:val="0"/>
                <w:sz w:val="21"/>
                <w:szCs w:val="21"/>
                <w:lang w:val="zh-CN" w:eastAsia="zh-CN" w:bidi="ar-SA"/>
              </w:rPr>
            </w:pPr>
            <w:r>
              <w:rPr>
                <w:rFonts w:hint="eastAsia" w:ascii="宋体" w:hAnsi="宋体" w:cs="宋体"/>
                <w:b w:val="0"/>
                <w:bCs w:val="0"/>
                <w:color w:val="000000"/>
                <w:kern w:val="0"/>
                <w:sz w:val="21"/>
                <w:szCs w:val="21"/>
                <w:lang w:val="zh-CN" w:eastAsia="zh-CN" w:bidi="ar-SA"/>
              </w:rPr>
              <w:t>招标文件、开评标工作咨询、供应商询问、质疑由四川</w:t>
            </w:r>
            <w:r>
              <w:rPr>
                <w:rFonts w:hint="eastAsia" w:cs="宋体"/>
                <w:b w:val="0"/>
                <w:bCs w:val="0"/>
                <w:color w:val="000000"/>
                <w:kern w:val="0"/>
                <w:sz w:val="21"/>
                <w:szCs w:val="21"/>
                <w:lang w:val="en-US" w:eastAsia="zh-CN" w:bidi="ar-SA"/>
              </w:rPr>
              <w:t>海堂工程管理</w:t>
            </w:r>
            <w:r>
              <w:rPr>
                <w:rFonts w:hint="eastAsia" w:ascii="宋体" w:hAnsi="宋体" w:cs="宋体"/>
                <w:b w:val="0"/>
                <w:bCs w:val="0"/>
                <w:color w:val="000000"/>
                <w:kern w:val="0"/>
                <w:sz w:val="21"/>
                <w:szCs w:val="21"/>
                <w:lang w:val="zh-CN" w:eastAsia="zh-CN" w:bidi="ar-SA"/>
              </w:rPr>
              <w:t>有限公司负责答复。</w:t>
            </w:r>
          </w:p>
          <w:p>
            <w:pPr>
              <w:pStyle w:val="27"/>
              <w:ind w:firstLine="420" w:firstLineChars="200"/>
              <w:rPr>
                <w:rFonts w:hint="eastAsia" w:ascii="宋体" w:hAnsi="宋体"/>
                <w:b w:val="0"/>
                <w:bCs w:val="0"/>
                <w:color w:val="000000"/>
                <w:sz w:val="21"/>
                <w:szCs w:val="21"/>
                <w:u w:val="none"/>
                <w:lang w:val="zh-CN" w:eastAsia="zh-CN"/>
              </w:rPr>
            </w:pPr>
            <w:r>
              <w:rPr>
                <w:rFonts w:hint="eastAsia" w:ascii="宋体" w:hAnsi="宋体"/>
                <w:b w:val="0"/>
                <w:bCs w:val="0"/>
                <w:color w:val="000000"/>
                <w:sz w:val="21"/>
                <w:szCs w:val="21"/>
                <w:u w:val="none"/>
                <w:lang w:val="zh-CN" w:eastAsia="zh-CN"/>
              </w:rPr>
              <w:t>采购代理机构：四川</w:t>
            </w:r>
            <w:r>
              <w:rPr>
                <w:rFonts w:hint="eastAsia" w:ascii="宋体" w:hAnsi="宋体"/>
                <w:b w:val="0"/>
                <w:bCs w:val="0"/>
                <w:color w:val="000000"/>
                <w:sz w:val="21"/>
                <w:szCs w:val="21"/>
                <w:u w:val="none"/>
                <w:lang w:val="en-US" w:eastAsia="zh-CN"/>
              </w:rPr>
              <w:t>海堂工程管理</w:t>
            </w:r>
            <w:r>
              <w:rPr>
                <w:rFonts w:hint="eastAsia" w:ascii="宋体" w:hAnsi="宋体"/>
                <w:b w:val="0"/>
                <w:bCs w:val="0"/>
                <w:color w:val="000000"/>
                <w:sz w:val="21"/>
                <w:szCs w:val="21"/>
                <w:u w:val="none"/>
                <w:lang w:val="zh-CN" w:eastAsia="zh-CN"/>
              </w:rPr>
              <w:t>有限公司</w:t>
            </w:r>
          </w:p>
          <w:p>
            <w:pPr>
              <w:pStyle w:val="27"/>
              <w:ind w:firstLine="420" w:firstLineChars="200"/>
              <w:rPr>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宋体" w:hAnsi="宋体"/>
                <w:b w:val="0"/>
                <w:bCs w:val="0"/>
                <w:color w:val="000000"/>
                <w:sz w:val="21"/>
                <w:szCs w:val="21"/>
                <w:u w:val="none"/>
                <w:lang w:val="zh-CN" w:eastAsia="zh-CN"/>
              </w:rPr>
              <w:t>地    址：</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乐山市市中区居竹街251号3楼</w:t>
            </w:r>
          </w:p>
          <w:p>
            <w:pPr>
              <w:pStyle w:val="27"/>
              <w:ind w:firstLine="420" w:firstLineChars="200"/>
              <w:rPr>
                <w:rFonts w:hint="default"/>
                <w:b w:val="0"/>
                <w:bCs w:val="0"/>
                <w:color w:val="000000"/>
                <w:sz w:val="21"/>
                <w:szCs w:val="21"/>
                <w:lang w:val="en-US" w:eastAsia="zh-CN"/>
              </w:rPr>
            </w:pPr>
            <w:r>
              <w:rPr>
                <w:rFonts w:hint="eastAsia" w:ascii="宋体" w:hAnsi="宋体"/>
                <w:b w:val="0"/>
                <w:bCs w:val="0"/>
                <w:color w:val="000000"/>
                <w:sz w:val="21"/>
                <w:szCs w:val="21"/>
                <w:lang w:val="zh-CN" w:eastAsia="zh-CN"/>
              </w:rPr>
              <w:t>联 系 人：</w:t>
            </w:r>
            <w:r>
              <w:rPr>
                <w:rFonts w:hint="eastAsia"/>
                <w:b w:val="0"/>
                <w:bCs w:val="0"/>
                <w:color w:val="000000"/>
                <w:sz w:val="21"/>
                <w:szCs w:val="21"/>
                <w:lang w:val="en-US" w:eastAsia="zh-CN"/>
              </w:rPr>
              <w:t>王老师</w:t>
            </w:r>
            <w:r>
              <w:rPr>
                <w:rFonts w:hint="eastAsia" w:ascii="宋体" w:hAnsi="宋体"/>
                <w:b w:val="0"/>
                <w:bCs w:val="0"/>
                <w:color w:val="000000"/>
                <w:sz w:val="21"/>
                <w:szCs w:val="21"/>
                <w:lang w:val="en-US" w:eastAsia="zh-CN"/>
              </w:rPr>
              <w:t xml:space="preserve"> </w:t>
            </w:r>
            <w:r>
              <w:rPr>
                <w:rFonts w:hint="eastAsia"/>
                <w:b w:val="0"/>
                <w:bCs w:val="0"/>
                <w:color w:val="000000"/>
                <w:sz w:val="21"/>
                <w:szCs w:val="21"/>
                <w:lang w:val="en-US" w:eastAsia="zh-CN"/>
              </w:rPr>
              <w:t xml:space="preserve">        </w:t>
            </w:r>
            <w:r>
              <w:rPr>
                <w:rFonts w:hint="eastAsia" w:ascii="宋体" w:hAnsi="宋体"/>
                <w:b w:val="0"/>
                <w:bCs w:val="0"/>
                <w:color w:val="000000"/>
                <w:sz w:val="21"/>
                <w:szCs w:val="21"/>
                <w:lang w:val="zh-CN" w:eastAsia="zh-CN"/>
              </w:rPr>
              <w:t>联系电话：</w:t>
            </w:r>
            <w:r>
              <w:rPr>
                <w:rFonts w:hint="eastAsia" w:ascii="宋体" w:hAnsi="宋体"/>
                <w:b w:val="0"/>
                <w:bCs w:val="0"/>
                <w:color w:val="000000"/>
                <w:sz w:val="21"/>
                <w:szCs w:val="21"/>
                <w:lang w:val="en-US" w:eastAsia="zh-CN"/>
              </w:rPr>
              <w:t>0833-2672800</w:t>
            </w:r>
            <w:r>
              <w:rPr>
                <w:rFonts w:hint="default"/>
                <w:b w:val="0"/>
                <w:bCs w:val="0"/>
                <w:color w:val="000000"/>
                <w:sz w:val="21"/>
                <w:szCs w:val="21"/>
                <w:lang w:val="en-US" w:eastAsia="zh-CN"/>
              </w:rPr>
              <w:t xml:space="preserve"> </w:t>
            </w:r>
          </w:p>
          <w:p>
            <w:pPr>
              <w:pStyle w:val="27"/>
              <w:ind w:firstLine="420" w:firstLineChars="200"/>
              <w:rPr>
                <w:rFonts w:hint="eastAsia" w:ascii="宋体" w:hAnsi="宋体" w:cs="宋体"/>
                <w:b w:val="0"/>
                <w:bCs w:val="0"/>
                <w:color w:val="000000"/>
                <w:kern w:val="0"/>
                <w:sz w:val="21"/>
                <w:szCs w:val="21"/>
                <w:lang w:val="zh-CN" w:eastAsia="zh-CN" w:bidi="ar-SA"/>
              </w:rPr>
            </w:pPr>
            <w:r>
              <w:rPr>
                <w:rFonts w:hint="eastAsia" w:ascii="宋体" w:hAnsi="宋体" w:cs="宋体"/>
                <w:b w:val="0"/>
                <w:bCs w:val="0"/>
                <w:color w:val="000000"/>
                <w:kern w:val="0"/>
                <w:sz w:val="21"/>
                <w:szCs w:val="21"/>
                <w:lang w:val="zh-CN" w:eastAsia="zh-CN" w:bidi="ar-SA"/>
              </w:rPr>
              <w:t>注：根据《中华人民共和国政府采购法》的规定，</w:t>
            </w:r>
            <w:r>
              <w:rPr>
                <w:rFonts w:hint="eastAsia" w:cs="宋体"/>
                <w:b w:val="0"/>
                <w:bCs w:val="0"/>
                <w:color w:val="000000"/>
                <w:kern w:val="0"/>
                <w:sz w:val="21"/>
                <w:szCs w:val="21"/>
                <w:lang w:val="zh-CN" w:eastAsia="zh-CN" w:bidi="ar-SA"/>
              </w:rPr>
              <w:t>投标人</w:t>
            </w:r>
            <w:r>
              <w:rPr>
                <w:rFonts w:hint="eastAsia" w:ascii="宋体" w:hAnsi="宋体" w:cs="宋体"/>
                <w:b w:val="0"/>
                <w:bCs w:val="0"/>
                <w:color w:val="000000"/>
                <w:kern w:val="0"/>
                <w:sz w:val="21"/>
                <w:szCs w:val="21"/>
                <w:lang w:val="zh-CN" w:eastAsia="zh-CN" w:bidi="ar-SA"/>
              </w:rPr>
              <w:t>质</w:t>
            </w:r>
          </w:p>
          <w:p>
            <w:pPr>
              <w:pStyle w:val="27"/>
              <w:rPr>
                <w:rFonts w:hint="eastAsia" w:ascii="宋体" w:hAnsi="宋体" w:cs="宋体"/>
                <w:b w:val="0"/>
                <w:bCs w:val="0"/>
                <w:color w:val="000000"/>
                <w:kern w:val="0"/>
                <w:sz w:val="21"/>
                <w:szCs w:val="21"/>
                <w:lang w:val="en-US" w:eastAsia="zh-CN" w:bidi="ar-SA"/>
              </w:rPr>
            </w:pPr>
            <w:r>
              <w:rPr>
                <w:rFonts w:hint="eastAsia" w:ascii="宋体" w:hAnsi="宋体" w:cs="宋体"/>
                <w:b w:val="0"/>
                <w:bCs w:val="0"/>
                <w:color w:val="000000"/>
                <w:kern w:val="0"/>
                <w:sz w:val="21"/>
                <w:szCs w:val="21"/>
                <w:lang w:val="zh-CN" w:eastAsia="zh-CN" w:bidi="ar-SA"/>
              </w:rPr>
              <w:t>疑不得超出</w:t>
            </w:r>
            <w:r>
              <w:rPr>
                <w:rFonts w:hint="eastAsia" w:cs="宋体"/>
                <w:b w:val="0"/>
                <w:bCs w:val="0"/>
                <w:color w:val="000000"/>
                <w:kern w:val="0"/>
                <w:sz w:val="21"/>
                <w:szCs w:val="21"/>
                <w:lang w:val="en-US" w:eastAsia="zh-CN" w:bidi="ar-SA"/>
              </w:rPr>
              <w:t>招标</w:t>
            </w:r>
            <w:r>
              <w:rPr>
                <w:rFonts w:hint="eastAsia" w:ascii="宋体" w:hAnsi="宋体" w:cs="宋体"/>
                <w:b w:val="0"/>
                <w:bCs w:val="0"/>
                <w:color w:val="000000"/>
                <w:kern w:val="0"/>
                <w:sz w:val="21"/>
                <w:szCs w:val="21"/>
                <w:lang w:val="zh-CN" w:eastAsia="zh-CN" w:bidi="ar-SA"/>
              </w:rPr>
              <w:t>文件、</w:t>
            </w:r>
            <w:r>
              <w:rPr>
                <w:rFonts w:hint="eastAsia" w:cs="宋体"/>
                <w:b w:val="0"/>
                <w:bCs w:val="0"/>
                <w:color w:val="000000"/>
                <w:kern w:val="0"/>
                <w:sz w:val="21"/>
                <w:szCs w:val="21"/>
                <w:lang w:val="en-US" w:eastAsia="zh-CN" w:bidi="ar-SA"/>
              </w:rPr>
              <w:t>招标</w:t>
            </w:r>
            <w:r>
              <w:rPr>
                <w:rFonts w:hint="eastAsia" w:ascii="宋体" w:hAnsi="宋体" w:cs="宋体"/>
                <w:b w:val="0"/>
                <w:bCs w:val="0"/>
                <w:color w:val="000000"/>
                <w:kern w:val="0"/>
                <w:sz w:val="21"/>
                <w:szCs w:val="21"/>
                <w:lang w:val="zh-CN" w:eastAsia="zh-CN" w:bidi="ar-SA"/>
              </w:rPr>
              <w:t>过程、</w:t>
            </w:r>
            <w:r>
              <w:rPr>
                <w:rFonts w:hint="eastAsia" w:cs="宋体"/>
                <w:b w:val="0"/>
                <w:bCs w:val="0"/>
                <w:color w:val="000000"/>
                <w:kern w:val="0"/>
                <w:sz w:val="21"/>
                <w:szCs w:val="21"/>
                <w:lang w:val="en-US" w:eastAsia="zh-CN" w:bidi="ar-SA"/>
              </w:rPr>
              <w:t>招标</w:t>
            </w:r>
            <w:r>
              <w:rPr>
                <w:rFonts w:hint="eastAsia" w:ascii="宋体" w:hAnsi="宋体" w:cs="宋体"/>
                <w:b w:val="0"/>
                <w:bCs w:val="0"/>
                <w:color w:val="000000"/>
                <w:kern w:val="0"/>
                <w:sz w:val="21"/>
                <w:szCs w:val="21"/>
                <w:lang w:val="zh-CN" w:eastAsia="zh-CN" w:bidi="ar-SA"/>
              </w:rPr>
              <w:t>结果的范围</w:t>
            </w:r>
            <w:r>
              <w:rPr>
                <w:rFonts w:hint="eastAsia" w:cs="宋体"/>
                <w:b w:val="0"/>
                <w:bCs w:val="0"/>
                <w:color w:val="000000"/>
                <w:kern w:val="0"/>
                <w:sz w:val="21"/>
                <w:szCs w:val="21"/>
                <w:lang w:val="zh-CN" w:eastAsia="zh-CN" w:bidi="ar-SA"/>
              </w:rPr>
              <w:t>，</w:t>
            </w:r>
            <w:r>
              <w:rPr>
                <w:rFonts w:hint="eastAsia"/>
                <w:b w:val="0"/>
                <w:bCs w:val="0"/>
                <w:color w:val="000000"/>
                <w:sz w:val="21"/>
                <w:szCs w:val="21"/>
                <w:lang w:val="en-US" w:eastAsia="zh-CN"/>
              </w:rPr>
              <w:t>同一事项不得反复质疑。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75" w:hRule="exact"/>
          <w:jc w:val="center"/>
        </w:trPr>
        <w:tc>
          <w:tcPr>
            <w:tcW w:w="1013" w:type="dxa"/>
            <w:noWrap w:val="0"/>
            <w:vAlign w:val="center"/>
          </w:tcPr>
          <w:p>
            <w:pPr>
              <w:pStyle w:val="27"/>
              <w:ind w:right="230"/>
              <w:jc w:val="center"/>
              <w:rPr>
                <w:rFonts w:hint="default" w:eastAsia="宋体" w:cs="Courier New"/>
                <w:color w:val="000000"/>
                <w:sz w:val="21"/>
                <w:szCs w:val="21"/>
                <w:lang w:val="en-US" w:eastAsia="zh-CN"/>
              </w:rPr>
            </w:pPr>
            <w:r>
              <w:rPr>
                <w:rFonts w:hint="eastAsia" w:cs="Courier New"/>
                <w:color w:val="000000"/>
                <w:sz w:val="21"/>
                <w:szCs w:val="21"/>
                <w:lang w:val="en-US" w:eastAsia="zh-CN"/>
              </w:rPr>
              <w:t>18</w:t>
            </w:r>
          </w:p>
        </w:tc>
        <w:tc>
          <w:tcPr>
            <w:tcW w:w="2498" w:type="dxa"/>
            <w:noWrap w:val="0"/>
            <w:vAlign w:val="center"/>
          </w:tcPr>
          <w:p>
            <w:pPr>
              <w:pStyle w:val="27"/>
              <w:ind w:left="38"/>
              <w:jc w:val="center"/>
              <w:rPr>
                <w:rFonts w:hint="eastAsia"/>
                <w:b/>
                <w:bCs/>
                <w:color w:val="000000"/>
                <w:sz w:val="21"/>
                <w:szCs w:val="21"/>
                <w:lang w:val="en-US" w:eastAsia="zh-CN"/>
              </w:rPr>
            </w:pPr>
            <w:r>
              <w:rPr>
                <w:rFonts w:hint="eastAsia"/>
                <w:b/>
                <w:bCs/>
                <w:sz w:val="21"/>
                <w:szCs w:val="21"/>
                <w:lang w:val="en-US" w:eastAsia="zh-CN"/>
              </w:rPr>
              <w:t>投标人</w:t>
            </w:r>
            <w:r>
              <w:rPr>
                <w:rFonts w:hint="eastAsia"/>
                <w:b/>
                <w:bCs/>
                <w:sz w:val="21"/>
                <w:szCs w:val="21"/>
                <w:lang w:val="zh-CN"/>
              </w:rPr>
              <w:t>投诉</w:t>
            </w:r>
          </w:p>
        </w:tc>
        <w:tc>
          <w:tcPr>
            <w:tcW w:w="5995" w:type="dxa"/>
            <w:noWrap w:val="0"/>
            <w:vAlign w:val="center"/>
          </w:tcPr>
          <w:p>
            <w:pPr>
              <w:pStyle w:val="27"/>
              <w:ind w:firstLine="420" w:firstLineChars="200"/>
              <w:rPr>
                <w:rFonts w:hint="eastAsia"/>
                <w:b w:val="0"/>
                <w:bCs w:val="0"/>
                <w:sz w:val="21"/>
                <w:szCs w:val="21"/>
                <w:lang w:val="zh-CN"/>
              </w:rPr>
            </w:pPr>
            <w:r>
              <w:rPr>
                <w:rFonts w:hint="eastAsia"/>
                <w:b w:val="0"/>
                <w:bCs w:val="0"/>
                <w:sz w:val="21"/>
                <w:szCs w:val="21"/>
                <w:lang w:val="zh-CN"/>
              </w:rPr>
              <w:t>投诉受理单位：本项目同级财政部门，即</w:t>
            </w:r>
            <w:r>
              <w:rPr>
                <w:rFonts w:hint="eastAsia"/>
                <w:b w:val="0"/>
                <w:bCs w:val="0"/>
                <w:sz w:val="21"/>
                <w:szCs w:val="21"/>
                <w:lang w:val="en-US" w:eastAsia="zh-CN"/>
              </w:rPr>
              <w:t>夹江县</w:t>
            </w:r>
            <w:r>
              <w:rPr>
                <w:rFonts w:hint="eastAsia"/>
                <w:b w:val="0"/>
                <w:bCs w:val="0"/>
                <w:sz w:val="21"/>
                <w:szCs w:val="21"/>
                <w:lang w:val="zh-CN"/>
              </w:rPr>
              <w:t>财政局。</w:t>
            </w:r>
          </w:p>
          <w:p>
            <w:pPr>
              <w:pStyle w:val="27"/>
              <w:ind w:firstLine="420" w:firstLineChars="200"/>
              <w:rPr>
                <w:rFonts w:hint="default"/>
                <w:b w:val="0"/>
                <w:bCs w:val="0"/>
                <w:sz w:val="21"/>
                <w:szCs w:val="21"/>
                <w:lang w:val="en-US" w:eastAsia="zh-CN"/>
              </w:rPr>
            </w:pPr>
            <w:r>
              <w:rPr>
                <w:rFonts w:hint="eastAsia"/>
                <w:b w:val="0"/>
                <w:bCs w:val="0"/>
                <w:sz w:val="21"/>
                <w:szCs w:val="21"/>
                <w:lang w:val="zh-CN"/>
              </w:rPr>
              <w:t>联系电话：</w:t>
            </w:r>
            <w:r>
              <w:rPr>
                <w:rFonts w:hint="eastAsia"/>
                <w:b w:val="0"/>
                <w:bCs w:val="0"/>
                <w:sz w:val="21"/>
                <w:szCs w:val="21"/>
                <w:lang w:val="en-US" w:eastAsia="zh-CN"/>
              </w:rPr>
              <w:t>0833-5669113</w:t>
            </w:r>
          </w:p>
          <w:p>
            <w:pPr>
              <w:pStyle w:val="27"/>
              <w:ind w:firstLine="420" w:firstLineChars="200"/>
              <w:rPr>
                <w:rFonts w:hint="eastAsia"/>
                <w:b w:val="0"/>
                <w:bCs w:val="0"/>
                <w:sz w:val="21"/>
                <w:szCs w:val="21"/>
                <w:lang w:val="zh-CN"/>
              </w:rPr>
            </w:pPr>
            <w:r>
              <w:rPr>
                <w:rFonts w:hint="eastAsia"/>
                <w:b w:val="0"/>
                <w:bCs w:val="0"/>
                <w:sz w:val="21"/>
                <w:szCs w:val="21"/>
                <w:lang w:val="zh-CN"/>
              </w:rPr>
              <w:t xml:space="preserve">联系地址：四川省乐山市夹江县漹城建设北路190号                  </w:t>
            </w:r>
          </w:p>
          <w:p>
            <w:pPr>
              <w:pStyle w:val="27"/>
              <w:ind w:firstLine="420" w:firstLineChars="200"/>
              <w:rPr>
                <w:rFonts w:hint="eastAsia"/>
                <w:b w:val="0"/>
                <w:bCs w:val="0"/>
                <w:sz w:val="21"/>
                <w:szCs w:val="21"/>
                <w:lang w:val="zh-CN"/>
              </w:rPr>
            </w:pPr>
            <w:r>
              <w:rPr>
                <w:rFonts w:hint="eastAsia"/>
                <w:b w:val="0"/>
                <w:bCs w:val="0"/>
                <w:sz w:val="21"/>
                <w:szCs w:val="21"/>
                <w:lang w:val="zh-CN"/>
              </w:rPr>
              <w:t>邮政编码：614</w:t>
            </w:r>
            <w:r>
              <w:rPr>
                <w:rFonts w:hint="eastAsia"/>
                <w:b w:val="0"/>
                <w:bCs w:val="0"/>
                <w:sz w:val="21"/>
                <w:szCs w:val="21"/>
                <w:lang w:val="en-US" w:eastAsia="zh-CN"/>
              </w:rPr>
              <w:t>1</w:t>
            </w:r>
            <w:r>
              <w:rPr>
                <w:rFonts w:hint="eastAsia"/>
                <w:b w:val="0"/>
                <w:bCs w:val="0"/>
                <w:sz w:val="21"/>
                <w:szCs w:val="21"/>
                <w:lang w:val="zh-CN"/>
              </w:rPr>
              <w:t>00</w:t>
            </w:r>
          </w:p>
          <w:p>
            <w:pPr>
              <w:pStyle w:val="27"/>
              <w:ind w:firstLine="420" w:firstLineChars="200"/>
              <w:rPr>
                <w:rFonts w:hint="eastAsia" w:ascii="宋体" w:hAnsi="宋体" w:eastAsia="宋体" w:cs="宋体"/>
                <w:b w:val="0"/>
                <w:bCs w:val="0"/>
                <w:color w:val="auto"/>
                <w:sz w:val="21"/>
                <w:szCs w:val="21"/>
                <w:lang w:val="zh-CN"/>
              </w:rPr>
            </w:pPr>
            <w:r>
              <w:rPr>
                <w:rFonts w:hint="eastAsia"/>
                <w:b w:val="0"/>
                <w:bCs w:val="0"/>
                <w:sz w:val="21"/>
                <w:szCs w:val="21"/>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3" w:hRule="exact"/>
          <w:jc w:val="center"/>
        </w:trPr>
        <w:tc>
          <w:tcPr>
            <w:tcW w:w="1013" w:type="dxa"/>
            <w:noWrap w:val="0"/>
            <w:vAlign w:val="center"/>
          </w:tcPr>
          <w:p>
            <w:pPr>
              <w:pStyle w:val="27"/>
              <w:ind w:right="230"/>
              <w:jc w:val="center"/>
              <w:rPr>
                <w:rFonts w:hint="default" w:cs="Courier New"/>
                <w:color w:val="000000"/>
                <w:sz w:val="21"/>
                <w:szCs w:val="21"/>
                <w:lang w:val="en-US" w:eastAsia="zh-CN"/>
              </w:rPr>
            </w:pPr>
            <w:r>
              <w:rPr>
                <w:rFonts w:hint="eastAsia" w:cs="Courier New"/>
                <w:color w:val="000000"/>
                <w:sz w:val="21"/>
                <w:szCs w:val="21"/>
                <w:lang w:val="en-US" w:eastAsia="zh-CN"/>
              </w:rPr>
              <w:t>19</w:t>
            </w:r>
          </w:p>
        </w:tc>
        <w:tc>
          <w:tcPr>
            <w:tcW w:w="2498" w:type="dxa"/>
            <w:noWrap w:val="0"/>
            <w:vAlign w:val="center"/>
          </w:tcPr>
          <w:p>
            <w:pPr>
              <w:pStyle w:val="27"/>
              <w:ind w:left="38"/>
              <w:jc w:val="center"/>
              <w:rPr>
                <w:rFonts w:hint="default"/>
                <w:b/>
                <w:bCs/>
                <w:color w:val="000000"/>
                <w:sz w:val="21"/>
                <w:szCs w:val="21"/>
                <w:lang w:val="en-US" w:eastAsia="zh-CN"/>
              </w:rPr>
            </w:pPr>
            <w:r>
              <w:rPr>
                <w:rFonts w:hint="eastAsia"/>
                <w:b/>
                <w:bCs/>
                <w:color w:val="000000"/>
                <w:sz w:val="21"/>
                <w:szCs w:val="21"/>
                <w:lang w:val="en-US" w:eastAsia="zh-CN"/>
              </w:rPr>
              <w:t>招标文件咨询</w:t>
            </w:r>
          </w:p>
        </w:tc>
        <w:tc>
          <w:tcPr>
            <w:tcW w:w="5995" w:type="dxa"/>
            <w:noWrap w:val="0"/>
            <w:vAlign w:val="center"/>
          </w:tcPr>
          <w:p>
            <w:pPr>
              <w:pStyle w:val="27"/>
              <w:ind w:firstLine="210" w:firstLineChars="100"/>
              <w:jc w:val="both"/>
              <w:rPr>
                <w:rFonts w:hint="eastAsia" w:ascii="宋体" w:hAnsi="宋体"/>
                <w:b w:val="0"/>
                <w:bCs w:val="0"/>
                <w:color w:val="000000"/>
                <w:sz w:val="21"/>
                <w:szCs w:val="21"/>
                <w:lang w:val="zh-CN"/>
              </w:rPr>
            </w:pPr>
            <w:r>
              <w:rPr>
                <w:rFonts w:hint="eastAsia" w:ascii="宋体" w:hAnsi="宋体"/>
                <w:b w:val="0"/>
                <w:bCs w:val="0"/>
                <w:color w:val="000000"/>
                <w:sz w:val="21"/>
                <w:szCs w:val="21"/>
                <w:lang w:val="zh-CN"/>
              </w:rPr>
              <w:t>联系人：</w:t>
            </w:r>
            <w:r>
              <w:rPr>
                <w:rFonts w:hint="eastAsia"/>
                <w:b w:val="0"/>
                <w:bCs w:val="0"/>
                <w:color w:val="000000"/>
                <w:sz w:val="21"/>
                <w:szCs w:val="21"/>
                <w:lang w:val="en-US" w:eastAsia="zh-CN"/>
              </w:rPr>
              <w:t>王老师</w:t>
            </w:r>
            <w:r>
              <w:rPr>
                <w:rFonts w:hint="eastAsia" w:ascii="宋体" w:hAnsi="宋体"/>
                <w:b w:val="0"/>
                <w:bCs w:val="0"/>
                <w:color w:val="000000"/>
                <w:sz w:val="21"/>
                <w:szCs w:val="21"/>
                <w:lang w:val="zh-CN"/>
              </w:rPr>
              <w:t xml:space="preserve">        联系电话：</w:t>
            </w:r>
            <w:r>
              <w:rPr>
                <w:rFonts w:hint="eastAsia"/>
                <w:b w:val="0"/>
                <w:bCs w:val="0"/>
                <w:color w:val="000000"/>
                <w:sz w:val="21"/>
                <w:szCs w:val="21"/>
                <w:lang w:val="en-US" w:eastAsia="zh-CN"/>
              </w:rPr>
              <w:t>0833-2672800</w:t>
            </w:r>
            <w:r>
              <w:rPr>
                <w:rFonts w:hint="eastAsia" w:ascii="宋体" w:hAnsi="宋体"/>
                <w:b w:val="0"/>
                <w:bCs w:val="0"/>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2" w:hRule="exact"/>
          <w:jc w:val="center"/>
        </w:trPr>
        <w:tc>
          <w:tcPr>
            <w:tcW w:w="1013" w:type="dxa"/>
            <w:noWrap w:val="0"/>
            <w:vAlign w:val="center"/>
          </w:tcPr>
          <w:p>
            <w:pPr>
              <w:pStyle w:val="27"/>
              <w:ind w:right="230"/>
              <w:jc w:val="center"/>
              <w:rPr>
                <w:rFonts w:hint="default" w:ascii="宋体" w:hAnsi="宋体" w:eastAsia="宋体" w:cs="Courier New"/>
                <w:color w:val="000000"/>
                <w:sz w:val="21"/>
                <w:szCs w:val="21"/>
                <w:lang w:val="en-US" w:eastAsia="zh-CN"/>
              </w:rPr>
            </w:pPr>
            <w:r>
              <w:rPr>
                <w:rFonts w:hint="eastAsia" w:cs="Courier New"/>
                <w:color w:val="000000"/>
                <w:sz w:val="21"/>
                <w:szCs w:val="21"/>
                <w:lang w:val="en-US" w:eastAsia="zh-CN"/>
              </w:rPr>
              <w:t>20</w:t>
            </w:r>
          </w:p>
        </w:tc>
        <w:tc>
          <w:tcPr>
            <w:tcW w:w="2498" w:type="dxa"/>
            <w:noWrap w:val="0"/>
            <w:vAlign w:val="center"/>
          </w:tcPr>
          <w:p>
            <w:pPr>
              <w:pStyle w:val="27"/>
              <w:ind w:left="38"/>
              <w:jc w:val="center"/>
              <w:rPr>
                <w:rFonts w:hint="eastAsia" w:ascii="宋体" w:hAnsi="宋体"/>
                <w:b/>
                <w:bCs/>
                <w:color w:val="000000"/>
                <w:sz w:val="21"/>
                <w:szCs w:val="21"/>
                <w:lang w:val="zh-CN"/>
              </w:rPr>
            </w:pPr>
            <w:r>
              <w:rPr>
                <w:rFonts w:hint="eastAsia"/>
                <w:b/>
                <w:bCs/>
                <w:color w:val="000000"/>
                <w:sz w:val="21"/>
                <w:szCs w:val="21"/>
                <w:lang w:val="en-US" w:eastAsia="zh-CN"/>
              </w:rPr>
              <w:t>招标过程</w:t>
            </w:r>
            <w:r>
              <w:rPr>
                <w:rFonts w:hint="eastAsia" w:ascii="宋体" w:hAnsi="宋体"/>
                <w:b/>
                <w:bCs/>
                <w:color w:val="000000"/>
                <w:sz w:val="21"/>
                <w:szCs w:val="21"/>
                <w:lang w:val="zh-CN"/>
              </w:rPr>
              <w:t>、</w:t>
            </w:r>
            <w:r>
              <w:rPr>
                <w:rFonts w:hint="eastAsia"/>
                <w:b/>
                <w:bCs/>
                <w:color w:val="000000"/>
                <w:sz w:val="21"/>
                <w:szCs w:val="21"/>
                <w:lang w:val="en-US" w:eastAsia="zh-CN"/>
              </w:rPr>
              <w:t>结果</w:t>
            </w:r>
            <w:r>
              <w:rPr>
                <w:rFonts w:hint="eastAsia" w:ascii="宋体" w:hAnsi="宋体"/>
                <w:b/>
                <w:bCs/>
                <w:color w:val="000000"/>
                <w:sz w:val="21"/>
                <w:szCs w:val="21"/>
                <w:lang w:val="zh-CN"/>
              </w:rPr>
              <w:t>咨询</w:t>
            </w:r>
          </w:p>
        </w:tc>
        <w:tc>
          <w:tcPr>
            <w:tcW w:w="5995" w:type="dxa"/>
            <w:noWrap w:val="0"/>
            <w:vAlign w:val="center"/>
          </w:tcPr>
          <w:p>
            <w:pPr>
              <w:pStyle w:val="27"/>
              <w:ind w:firstLine="210" w:firstLineChars="100"/>
              <w:jc w:val="both"/>
              <w:rPr>
                <w:rFonts w:hint="eastAsia" w:ascii="宋体" w:hAnsi="宋体"/>
                <w:b w:val="0"/>
                <w:bCs w:val="0"/>
                <w:color w:val="000000"/>
                <w:sz w:val="21"/>
                <w:szCs w:val="21"/>
                <w:lang w:val="zh-CN"/>
              </w:rPr>
            </w:pPr>
            <w:r>
              <w:rPr>
                <w:rFonts w:hint="eastAsia" w:ascii="宋体" w:hAnsi="宋体"/>
                <w:b w:val="0"/>
                <w:bCs w:val="0"/>
                <w:color w:val="000000"/>
                <w:sz w:val="21"/>
                <w:szCs w:val="21"/>
                <w:lang w:val="zh-CN"/>
              </w:rPr>
              <w:t>联系人：</w:t>
            </w:r>
            <w:r>
              <w:rPr>
                <w:rFonts w:hint="eastAsia"/>
                <w:b w:val="0"/>
                <w:bCs w:val="0"/>
                <w:color w:val="000000"/>
                <w:sz w:val="21"/>
                <w:szCs w:val="21"/>
                <w:lang w:val="en-US" w:eastAsia="zh-CN"/>
              </w:rPr>
              <w:t>王老师</w:t>
            </w:r>
            <w:r>
              <w:rPr>
                <w:rFonts w:hint="eastAsia" w:ascii="宋体" w:hAnsi="宋体"/>
                <w:b w:val="0"/>
                <w:bCs w:val="0"/>
                <w:color w:val="000000"/>
                <w:sz w:val="21"/>
                <w:szCs w:val="21"/>
                <w:lang w:val="zh-CN"/>
              </w:rPr>
              <w:t xml:space="preserve">        联系电话：</w:t>
            </w:r>
            <w:r>
              <w:rPr>
                <w:rFonts w:hint="eastAsia"/>
                <w:b w:val="0"/>
                <w:bCs w:val="0"/>
                <w:color w:val="000000"/>
                <w:sz w:val="21"/>
                <w:szCs w:val="21"/>
                <w:lang w:val="en-US" w:eastAsia="zh-CN"/>
              </w:rPr>
              <w:t>0833-2672800</w:t>
            </w:r>
            <w:r>
              <w:rPr>
                <w:rFonts w:hint="eastAsia" w:ascii="宋体" w:hAnsi="宋体"/>
                <w:b w:val="0"/>
                <w:bCs w:val="0"/>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16" w:hRule="exact"/>
          <w:jc w:val="center"/>
        </w:trPr>
        <w:tc>
          <w:tcPr>
            <w:tcW w:w="1013" w:type="dxa"/>
            <w:noWrap w:val="0"/>
            <w:vAlign w:val="center"/>
          </w:tcPr>
          <w:p>
            <w:pPr>
              <w:pStyle w:val="27"/>
              <w:ind w:right="230"/>
              <w:jc w:val="center"/>
              <w:rPr>
                <w:rFonts w:hint="default" w:ascii="宋体" w:hAnsi="宋体" w:eastAsia="宋体" w:cs="Courier New"/>
                <w:color w:val="000000"/>
                <w:sz w:val="21"/>
                <w:szCs w:val="21"/>
                <w:lang w:val="en-US" w:eastAsia="zh-CN"/>
              </w:rPr>
            </w:pPr>
            <w:r>
              <w:rPr>
                <w:rFonts w:hint="eastAsia" w:cs="Courier New"/>
                <w:color w:val="000000"/>
                <w:sz w:val="21"/>
                <w:szCs w:val="21"/>
                <w:lang w:val="en-US" w:eastAsia="zh-CN"/>
              </w:rPr>
              <w:t>21</w:t>
            </w:r>
          </w:p>
        </w:tc>
        <w:tc>
          <w:tcPr>
            <w:tcW w:w="2498" w:type="dxa"/>
            <w:noWrap w:val="0"/>
            <w:vAlign w:val="center"/>
          </w:tcPr>
          <w:p>
            <w:pPr>
              <w:pStyle w:val="27"/>
              <w:keepNext w:val="0"/>
              <w:keepLines w:val="0"/>
              <w:pageBreakBefore w:val="0"/>
              <w:kinsoku/>
              <w:wordWrap/>
              <w:overflowPunct/>
              <w:topLinePunct w:val="0"/>
              <w:bidi w:val="0"/>
              <w:spacing w:beforeAutospacing="0" w:line="240" w:lineRule="auto"/>
              <w:jc w:val="center"/>
              <w:textAlignment w:val="auto"/>
              <w:outlineLvl w:val="9"/>
              <w:rPr>
                <w:rFonts w:hint="eastAsia" w:ascii="宋体" w:hAnsi="宋体"/>
                <w:b/>
                <w:bCs/>
                <w:color w:val="000000"/>
                <w:sz w:val="21"/>
                <w:szCs w:val="21"/>
                <w:lang w:val="zh-CN"/>
              </w:rPr>
            </w:pPr>
            <w:r>
              <w:rPr>
                <w:rFonts w:hint="eastAsia" w:ascii="宋体" w:hAnsi="宋体" w:eastAsia="宋体" w:cs="宋体"/>
                <w:b/>
                <w:bCs/>
                <w:color w:val="auto"/>
                <w:sz w:val="21"/>
                <w:szCs w:val="21"/>
                <w:lang w:val="en-US" w:eastAsia="zh-CN"/>
              </w:rPr>
              <w:t>采购</w:t>
            </w:r>
            <w:r>
              <w:rPr>
                <w:rFonts w:hint="eastAsia" w:ascii="宋体" w:hAnsi="宋体" w:eastAsia="宋体" w:cs="宋体"/>
                <w:b/>
                <w:bCs/>
                <w:color w:val="auto"/>
                <w:sz w:val="21"/>
                <w:szCs w:val="21"/>
                <w:lang w:val="zh-CN"/>
              </w:rPr>
              <w:t>代理服务费</w:t>
            </w:r>
          </w:p>
        </w:tc>
        <w:tc>
          <w:tcPr>
            <w:tcW w:w="5995" w:type="dxa"/>
            <w:noWrap w:val="0"/>
            <w:vAlign w:val="center"/>
          </w:tcPr>
          <w:p>
            <w:pPr>
              <w:spacing w:line="440" w:lineRule="exact"/>
              <w:ind w:firstLine="420" w:firstLineChars="200"/>
              <w:rPr>
                <w:rFonts w:hint="eastAsia" w:ascii="宋体" w:hAnsi="宋体"/>
                <w:b w:val="0"/>
                <w:bCs w:val="0"/>
                <w:color w:val="000000"/>
                <w:sz w:val="21"/>
                <w:szCs w:val="21"/>
                <w:lang w:val="zh-CN"/>
              </w:rPr>
            </w:pPr>
            <w:r>
              <w:rPr>
                <w:rFonts w:hint="eastAsia"/>
                <w:color w:val="000000"/>
                <w:sz w:val="21"/>
                <w:szCs w:val="21"/>
              </w:rPr>
              <w:t>招标代理服务费由</w:t>
            </w:r>
            <w:r>
              <w:rPr>
                <w:rFonts w:hint="eastAsia"/>
                <w:color w:val="000000"/>
                <w:sz w:val="21"/>
                <w:szCs w:val="21"/>
                <w:lang w:val="en-US" w:eastAsia="zh-CN"/>
              </w:rPr>
              <w:t>中标</w:t>
            </w:r>
            <w:r>
              <w:rPr>
                <w:rFonts w:hint="eastAsia"/>
                <w:color w:val="000000"/>
                <w:sz w:val="21"/>
                <w:szCs w:val="21"/>
              </w:rPr>
              <w:t>单位支付，招标代理服务费不计入投标报价；</w:t>
            </w:r>
            <w:r>
              <w:rPr>
                <w:rFonts w:hint="eastAsia"/>
                <w:color w:val="000000"/>
                <w:sz w:val="21"/>
                <w:szCs w:val="21"/>
                <w:lang w:val="en-US" w:eastAsia="zh-CN"/>
              </w:rPr>
              <w:t>中标</w:t>
            </w:r>
            <w:r>
              <w:rPr>
                <w:rFonts w:hint="eastAsia"/>
                <w:color w:val="000000"/>
                <w:sz w:val="21"/>
                <w:szCs w:val="21"/>
              </w:rPr>
              <w:t>单位在领取</w:t>
            </w:r>
            <w:r>
              <w:rPr>
                <w:rFonts w:hint="eastAsia"/>
                <w:color w:val="000000"/>
                <w:sz w:val="21"/>
                <w:szCs w:val="21"/>
                <w:lang w:val="en-US" w:eastAsia="zh-CN"/>
              </w:rPr>
              <w:t>中标</w:t>
            </w:r>
            <w:r>
              <w:rPr>
                <w:rFonts w:hint="eastAsia"/>
                <w:color w:val="000000"/>
                <w:sz w:val="21"/>
                <w:szCs w:val="21"/>
              </w:rPr>
              <w:t>通知书时与代理机构结算招标代理服务费，采购代理机构将</w:t>
            </w:r>
            <w:r>
              <w:rPr>
                <w:rFonts w:hint="eastAsia"/>
                <w:color w:val="000000"/>
                <w:sz w:val="21"/>
                <w:szCs w:val="21"/>
                <w:lang w:val="en-US" w:eastAsia="zh-CN"/>
              </w:rPr>
              <w:t>参照《关于进一步放开建设项目专业服务价格的通知》（发改价格【2015】299号）等相关文件要求，</w:t>
            </w:r>
            <w:r>
              <w:rPr>
                <w:rFonts w:hint="eastAsia" w:asciiTheme="minorEastAsia" w:hAnsiTheme="minorEastAsia" w:eastAsiaTheme="minorEastAsia" w:cstheme="minorEastAsia"/>
                <w:b w:val="0"/>
                <w:bCs w:val="0"/>
                <w:color w:val="auto"/>
                <w:sz w:val="21"/>
                <w:szCs w:val="21"/>
                <w:lang w:val="en-US" w:eastAsia="zh-CN"/>
              </w:rPr>
              <w:t>按定额</w:t>
            </w:r>
            <w:r>
              <w:rPr>
                <w:rFonts w:hint="eastAsia" w:asciiTheme="minorEastAsia" w:hAnsiTheme="minorEastAsia" w:eastAsiaTheme="minorEastAsia" w:cstheme="minorEastAsia"/>
                <w:b w:val="0"/>
                <w:bCs w:val="0"/>
                <w:color w:val="auto"/>
                <w:sz w:val="21"/>
                <w:szCs w:val="21"/>
                <w:u w:val="none"/>
                <w:lang w:val="en-US" w:eastAsia="zh-CN"/>
              </w:rPr>
              <w:t>35000</w:t>
            </w:r>
            <w:r>
              <w:rPr>
                <w:rFonts w:hint="eastAsia" w:asciiTheme="minorEastAsia" w:hAnsiTheme="minorEastAsia" w:eastAsiaTheme="minorEastAsia" w:cstheme="minorEastAsia"/>
                <w:b w:val="0"/>
                <w:bCs w:val="0"/>
                <w:color w:val="auto"/>
                <w:sz w:val="21"/>
                <w:szCs w:val="21"/>
                <w:lang w:val="en-US" w:eastAsia="zh-CN"/>
              </w:rPr>
              <w:t>元（叁万伍仟元整）收取，由中标人在领取中标通知书前向招标代理机构支付。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25" w:hRule="exact"/>
          <w:jc w:val="center"/>
        </w:trPr>
        <w:tc>
          <w:tcPr>
            <w:tcW w:w="1013" w:type="dxa"/>
            <w:noWrap w:val="0"/>
            <w:vAlign w:val="center"/>
          </w:tcPr>
          <w:p>
            <w:pPr>
              <w:pStyle w:val="27"/>
              <w:ind w:right="230"/>
              <w:jc w:val="center"/>
              <w:rPr>
                <w:rFonts w:hint="default" w:cs="Courier New"/>
                <w:color w:val="000000"/>
                <w:sz w:val="21"/>
                <w:szCs w:val="21"/>
                <w:lang w:val="en-US" w:eastAsia="zh-CN"/>
              </w:rPr>
            </w:pPr>
            <w:r>
              <w:rPr>
                <w:rFonts w:hint="eastAsia" w:cs="Courier New"/>
                <w:color w:val="000000"/>
                <w:sz w:val="21"/>
                <w:szCs w:val="21"/>
                <w:lang w:val="en-US" w:eastAsia="zh-CN"/>
              </w:rPr>
              <w:t>22</w:t>
            </w:r>
          </w:p>
        </w:tc>
        <w:tc>
          <w:tcPr>
            <w:tcW w:w="2498" w:type="dxa"/>
            <w:noWrap w:val="0"/>
            <w:vAlign w:val="center"/>
          </w:tcPr>
          <w:p>
            <w:pPr>
              <w:pStyle w:val="27"/>
              <w:keepNext w:val="0"/>
              <w:keepLines w:val="0"/>
              <w:pageBreakBefore w:val="0"/>
              <w:kinsoku/>
              <w:wordWrap/>
              <w:overflowPunct/>
              <w:topLinePunct w:val="0"/>
              <w:bidi w:val="0"/>
              <w:spacing w:beforeAutospacing="0" w:line="240" w:lineRule="auto"/>
              <w:jc w:val="center"/>
              <w:textAlignment w:val="auto"/>
              <w:outlineLvl w:val="9"/>
              <w:rPr>
                <w:rFonts w:hint="eastAsia" w:ascii="宋体" w:hAnsi="宋体" w:eastAsia="宋体" w:cs="宋体"/>
                <w:b/>
                <w:bCs/>
                <w:color w:val="auto"/>
                <w:kern w:val="2"/>
                <w:sz w:val="21"/>
                <w:szCs w:val="21"/>
                <w:highlight w:val="yellow"/>
              </w:rPr>
            </w:pPr>
            <w:r>
              <w:rPr>
                <w:rFonts w:hint="eastAsia"/>
                <w:b/>
                <w:bCs/>
                <w:color w:val="000000"/>
                <w:sz w:val="21"/>
                <w:szCs w:val="21"/>
                <w:lang w:val="en-US" w:eastAsia="zh-CN"/>
              </w:rPr>
              <w:t>中标</w:t>
            </w:r>
            <w:r>
              <w:rPr>
                <w:rFonts w:hint="eastAsia" w:ascii="宋体" w:hAnsi="宋体"/>
                <w:b/>
                <w:bCs/>
                <w:color w:val="000000"/>
                <w:sz w:val="21"/>
                <w:szCs w:val="21"/>
                <w:lang w:val="zh-CN"/>
              </w:rPr>
              <w:t>通知书领取</w:t>
            </w:r>
          </w:p>
        </w:tc>
        <w:tc>
          <w:tcPr>
            <w:tcW w:w="5995" w:type="dxa"/>
            <w:noWrap w:val="0"/>
            <w:vAlign w:val="center"/>
          </w:tcPr>
          <w:p>
            <w:pPr>
              <w:keepNext w:val="0"/>
              <w:keepLines w:val="0"/>
              <w:pageBreakBefore w:val="0"/>
              <w:widowControl w:val="0"/>
              <w:kinsoku/>
              <w:wordWrap/>
              <w:overflowPunct/>
              <w:topLinePunct w:val="0"/>
              <w:bidi w:val="0"/>
              <w:snapToGrid/>
              <w:spacing w:line="240" w:lineRule="auto"/>
              <w:ind w:right="105" w:rightChars="50" w:firstLine="420" w:firstLineChars="200"/>
              <w:textAlignment w:val="auto"/>
              <w:rPr>
                <w:rFonts w:hint="eastAsia" w:ascii="宋体" w:hAnsi="宋体" w:cs="宋体"/>
                <w:b w:val="0"/>
                <w:bCs w:val="0"/>
                <w:color w:val="auto"/>
                <w:sz w:val="21"/>
                <w:szCs w:val="21"/>
                <w:lang w:val="en-US" w:eastAsia="zh-CN"/>
              </w:rPr>
            </w:pPr>
          </w:p>
          <w:p>
            <w:pPr>
              <w:keepNext w:val="0"/>
              <w:keepLines w:val="0"/>
              <w:pageBreakBefore w:val="0"/>
              <w:widowControl w:val="0"/>
              <w:kinsoku/>
              <w:wordWrap/>
              <w:overflowPunct/>
              <w:topLinePunct w:val="0"/>
              <w:bidi w:val="0"/>
              <w:snapToGrid/>
              <w:spacing w:line="240" w:lineRule="auto"/>
              <w:ind w:right="105" w:rightChars="50" w:firstLine="420" w:firstLineChars="200"/>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val="en-US" w:eastAsia="zh-CN"/>
              </w:rPr>
              <w:t>中标</w:t>
            </w:r>
            <w:r>
              <w:rPr>
                <w:rFonts w:hint="eastAsia" w:ascii="宋体" w:hAnsi="宋体" w:eastAsia="宋体" w:cs="宋体"/>
                <w:b w:val="0"/>
                <w:bCs w:val="0"/>
                <w:color w:val="auto"/>
                <w:sz w:val="21"/>
                <w:szCs w:val="21"/>
              </w:rPr>
              <w:t>公告在</w:t>
            </w:r>
            <w:r>
              <w:rPr>
                <w:rFonts w:hint="eastAsia" w:ascii="宋体" w:hAnsi="宋体" w:eastAsia="宋体" w:cs="宋体"/>
                <w:b w:val="0"/>
                <w:bCs w:val="0"/>
                <w:color w:val="auto"/>
                <w:sz w:val="21"/>
                <w:szCs w:val="21"/>
                <w:lang w:eastAsia="zh-CN"/>
              </w:rPr>
              <w:t>四川政府采购网</w:t>
            </w:r>
            <w:r>
              <w:rPr>
                <w:rFonts w:hint="eastAsia" w:ascii="宋体" w:hAnsi="宋体" w:eastAsia="宋体" w:cs="宋体"/>
                <w:b w:val="0"/>
                <w:bCs w:val="0"/>
                <w:color w:val="auto"/>
                <w:sz w:val="21"/>
                <w:szCs w:val="21"/>
              </w:rPr>
              <w:t>上公告后，</w:t>
            </w:r>
            <w:r>
              <w:rPr>
                <w:rFonts w:hint="eastAsia" w:ascii="宋体" w:hAnsi="宋体" w:eastAsia="宋体" w:cs="宋体"/>
                <w:b w:val="0"/>
                <w:bCs w:val="0"/>
                <w:color w:val="auto"/>
                <w:sz w:val="21"/>
                <w:szCs w:val="21"/>
                <w:lang w:val="en-US" w:eastAsia="zh-CN"/>
              </w:rPr>
              <w:t>2个工作日内</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val="en-US" w:eastAsia="zh-CN"/>
              </w:rPr>
              <w:t>请中标</w:t>
            </w:r>
            <w:r>
              <w:rPr>
                <w:rFonts w:hint="eastAsia" w:ascii="宋体" w:hAnsi="宋体" w:eastAsia="宋体" w:cs="宋体"/>
                <w:b w:val="0"/>
                <w:bCs w:val="0"/>
                <w:color w:val="auto"/>
                <w:sz w:val="21"/>
                <w:szCs w:val="21"/>
              </w:rPr>
              <w:t>供应商凭有效身份证明证件到</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zh-CN"/>
              </w:rPr>
              <w:t>四川</w:t>
            </w:r>
            <w:r>
              <w:rPr>
                <w:rFonts w:hint="eastAsia" w:ascii="宋体" w:hAnsi="宋体" w:cs="宋体"/>
                <w:b w:val="0"/>
                <w:bCs w:val="0"/>
                <w:color w:val="auto"/>
                <w:sz w:val="21"/>
                <w:szCs w:val="21"/>
                <w:u w:val="single"/>
                <w:lang w:val="en-US" w:eastAsia="zh-CN"/>
              </w:rPr>
              <w:t>海堂工程管理</w:t>
            </w:r>
            <w:r>
              <w:rPr>
                <w:rFonts w:hint="eastAsia" w:ascii="宋体" w:hAnsi="宋体" w:eastAsia="宋体" w:cs="宋体"/>
                <w:b w:val="0"/>
                <w:bCs w:val="0"/>
                <w:color w:val="auto"/>
                <w:sz w:val="21"/>
                <w:szCs w:val="21"/>
                <w:u w:val="single"/>
                <w:lang w:val="zh-CN"/>
              </w:rPr>
              <w:t>有限公司</w:t>
            </w:r>
            <w:r>
              <w:rPr>
                <w:rFonts w:hint="eastAsia" w:ascii="宋体" w:hAnsi="宋体" w:eastAsia="宋体" w:cs="宋体"/>
                <w:b w:val="0"/>
                <w:bCs w:val="0"/>
                <w:color w:val="auto"/>
                <w:sz w:val="21"/>
                <w:szCs w:val="21"/>
              </w:rPr>
              <w:t>领取</w:t>
            </w:r>
            <w:r>
              <w:rPr>
                <w:rFonts w:hint="eastAsia" w:ascii="宋体" w:hAnsi="宋体" w:cs="宋体"/>
                <w:b w:val="0"/>
                <w:bCs w:val="0"/>
                <w:color w:val="auto"/>
                <w:sz w:val="21"/>
                <w:szCs w:val="21"/>
                <w:lang w:val="en-US" w:eastAsia="zh-CN"/>
              </w:rPr>
              <w:t>中标</w:t>
            </w:r>
            <w:r>
              <w:rPr>
                <w:rFonts w:hint="eastAsia" w:ascii="宋体" w:hAnsi="宋体" w:eastAsia="宋体" w:cs="宋体"/>
                <w:b w:val="0"/>
                <w:bCs w:val="0"/>
                <w:color w:val="auto"/>
                <w:sz w:val="21"/>
                <w:szCs w:val="21"/>
              </w:rPr>
              <w:t>通知书。</w:t>
            </w:r>
          </w:p>
          <w:p>
            <w:pPr>
              <w:keepNext w:val="0"/>
              <w:keepLines w:val="0"/>
              <w:pageBreakBefore w:val="0"/>
              <w:widowControl w:val="0"/>
              <w:kinsoku/>
              <w:wordWrap/>
              <w:overflowPunct/>
              <w:topLinePunct w:val="0"/>
              <w:bidi w:val="0"/>
              <w:snapToGrid/>
              <w:spacing w:line="240" w:lineRule="auto"/>
              <w:ind w:right="105" w:rightChars="50" w:firstLine="420" w:firstLineChars="200"/>
              <w:textAlignment w:val="auto"/>
              <w:rPr>
                <w:rFonts w:hint="default" w:ascii="宋体" w:hAnsi="宋体" w:eastAsia="宋体" w:cs="宋体"/>
                <w:b w:val="0"/>
                <w:bCs w:val="0"/>
                <w:color w:val="auto"/>
                <w:sz w:val="21"/>
                <w:szCs w:val="21"/>
                <w:u w:val="single"/>
                <w:lang w:val="en-US" w:eastAsia="zh-CN"/>
              </w:rPr>
            </w:pPr>
            <w:r>
              <w:rPr>
                <w:rFonts w:hint="eastAsia" w:ascii="宋体" w:hAnsi="宋体" w:eastAsia="宋体" w:cs="宋体"/>
                <w:b w:val="0"/>
                <w:bCs w:val="0"/>
                <w:color w:val="auto"/>
                <w:sz w:val="21"/>
                <w:szCs w:val="21"/>
              </w:rPr>
              <w:t>联系人：</w:t>
            </w:r>
            <w:r>
              <w:rPr>
                <w:rFonts w:hint="eastAsia" w:ascii="宋体" w:hAnsi="宋体" w:cs="宋体"/>
                <w:b w:val="0"/>
                <w:bCs w:val="0"/>
                <w:color w:val="auto"/>
                <w:sz w:val="21"/>
                <w:szCs w:val="21"/>
                <w:lang w:val="en-US" w:eastAsia="zh-CN"/>
              </w:rPr>
              <w:t>曾女士</w:t>
            </w:r>
          </w:p>
          <w:p>
            <w:pPr>
              <w:keepNext w:val="0"/>
              <w:keepLines w:val="0"/>
              <w:pageBreakBefore w:val="0"/>
              <w:widowControl w:val="0"/>
              <w:kinsoku/>
              <w:wordWrap/>
              <w:overflowPunct/>
              <w:topLinePunct w:val="0"/>
              <w:bidi w:val="0"/>
              <w:snapToGrid/>
              <w:spacing w:line="240" w:lineRule="auto"/>
              <w:ind w:right="105" w:rightChars="50" w:firstLine="420" w:firstLineChars="200"/>
              <w:textAlignment w:val="auto"/>
              <w:rPr>
                <w:rFonts w:hint="eastAsia" w:ascii="宋体" w:hAnsi="宋体" w:eastAsia="宋体" w:cs="宋体"/>
                <w:b w:val="0"/>
                <w:bCs w:val="0"/>
                <w:color w:val="auto"/>
                <w:sz w:val="21"/>
                <w:szCs w:val="21"/>
                <w:u w:val="single"/>
                <w:lang w:val="en-US"/>
              </w:rPr>
            </w:pPr>
            <w:r>
              <w:rPr>
                <w:rFonts w:hint="eastAsia" w:ascii="宋体" w:hAnsi="宋体" w:eastAsia="宋体" w:cs="宋体"/>
                <w:b w:val="0"/>
                <w:bCs w:val="0"/>
                <w:color w:val="auto"/>
                <w:sz w:val="21"/>
                <w:szCs w:val="21"/>
              </w:rPr>
              <w:t>联系电话：</w:t>
            </w:r>
            <w:r>
              <w:rPr>
                <w:rFonts w:hint="eastAsia" w:ascii="宋体" w:hAnsi="宋体" w:eastAsia="宋体" w:cs="宋体"/>
                <w:b w:val="0"/>
                <w:bCs w:val="0"/>
                <w:color w:val="auto"/>
                <w:sz w:val="21"/>
                <w:szCs w:val="21"/>
                <w:u w:val="none"/>
              </w:rPr>
              <w:t>0833-</w:t>
            </w:r>
            <w:r>
              <w:rPr>
                <w:rFonts w:hint="eastAsia" w:ascii="宋体" w:hAnsi="宋体" w:cs="宋体"/>
                <w:b w:val="0"/>
                <w:bCs w:val="0"/>
                <w:color w:val="auto"/>
                <w:sz w:val="21"/>
                <w:szCs w:val="21"/>
                <w:u w:val="none"/>
                <w:lang w:val="en-US" w:eastAsia="zh-CN"/>
              </w:rPr>
              <w:t>2673886</w:t>
            </w:r>
          </w:p>
          <w:p>
            <w:pPr>
              <w:keepNext w:val="0"/>
              <w:keepLines w:val="0"/>
              <w:pageBreakBefore w:val="0"/>
              <w:widowControl w:val="0"/>
              <w:numPr>
                <w:ilvl w:val="0"/>
                <w:numId w:val="0"/>
              </w:numPr>
              <w:kinsoku/>
              <w:wordWrap/>
              <w:overflowPunct/>
              <w:topLinePunct w:val="0"/>
              <w:bidi w:val="0"/>
              <w:snapToGrid/>
              <w:spacing w:beforeAutospacing="0" w:line="240" w:lineRule="auto"/>
              <w:ind w:right="105" w:rightChars="50" w:firstLine="420" w:firstLineChars="200"/>
              <w:jc w:val="both"/>
              <w:textAlignment w:val="auto"/>
              <w:outlineLvl w:val="9"/>
              <w:rPr>
                <w:rFonts w:hint="eastAsia" w:ascii="宋体" w:hAnsi="宋体" w:cs="宋体"/>
                <w:b w:val="0"/>
                <w:bCs w:val="0"/>
                <w:color w:val="auto"/>
                <w:kern w:val="0"/>
                <w:sz w:val="21"/>
                <w:szCs w:val="21"/>
                <w:lang w:val="en-US" w:eastAsia="zh-CN"/>
              </w:rPr>
            </w:pPr>
            <w:r>
              <w:rPr>
                <w:rFonts w:hint="eastAsia" w:ascii="宋体" w:hAnsi="宋体" w:eastAsia="宋体" w:cs="宋体"/>
                <w:b w:val="0"/>
                <w:bCs w:val="0"/>
                <w:color w:val="auto"/>
                <w:sz w:val="21"/>
                <w:szCs w:val="21"/>
              </w:rPr>
              <w:t>地址：乐山市市中区</w:t>
            </w:r>
            <w:r>
              <w:rPr>
                <w:rFonts w:hint="eastAsia" w:ascii="宋体" w:hAnsi="宋体" w:cs="宋体"/>
                <w:b w:val="0"/>
                <w:bCs w:val="0"/>
                <w:color w:val="auto"/>
                <w:kern w:val="0"/>
                <w:sz w:val="21"/>
                <w:szCs w:val="21"/>
                <w:lang w:val="en-US" w:eastAsia="zh-CN"/>
              </w:rPr>
              <w:t>居竹街251号3楼</w:t>
            </w:r>
          </w:p>
          <w:p>
            <w:pPr>
              <w:pStyle w:val="2"/>
              <w:ind w:firstLine="420" w:firstLineChars="200"/>
              <w:rPr>
                <w:rFonts w:hint="eastAsia"/>
                <w:b w:val="0"/>
                <w:bCs w:val="0"/>
                <w:lang w:val="en-US" w:eastAsia="zh-CN"/>
              </w:rPr>
            </w:pPr>
            <w:r>
              <w:rPr>
                <w:rFonts w:hint="eastAsia" w:cs="宋体"/>
                <w:b w:val="0"/>
                <w:bCs w:val="0"/>
                <w:color w:val="auto"/>
                <w:sz w:val="21"/>
                <w:szCs w:val="21"/>
                <w:lang w:val="en-US" w:eastAsia="zh-CN"/>
              </w:rPr>
              <w:t>中标</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lang w:val="en-US" w:eastAsia="zh-CN"/>
              </w:rPr>
              <w:t>逾期不领取</w:t>
            </w:r>
            <w:r>
              <w:rPr>
                <w:rFonts w:hint="eastAsia" w:cs="宋体"/>
                <w:b w:val="0"/>
                <w:bCs w:val="0"/>
                <w:color w:val="auto"/>
                <w:sz w:val="21"/>
                <w:szCs w:val="21"/>
                <w:lang w:val="en-US" w:eastAsia="zh-CN"/>
              </w:rPr>
              <w:t>中标</w:t>
            </w:r>
            <w:r>
              <w:rPr>
                <w:rFonts w:hint="eastAsia" w:ascii="宋体" w:hAnsi="宋体" w:eastAsia="宋体" w:cs="宋体"/>
                <w:b w:val="0"/>
                <w:bCs w:val="0"/>
                <w:color w:val="auto"/>
                <w:sz w:val="21"/>
                <w:szCs w:val="21"/>
                <w:lang w:val="en-US" w:eastAsia="zh-CN"/>
              </w:rPr>
              <w:t>通知书的，采购代理机构将按本</w:t>
            </w:r>
            <w:r>
              <w:rPr>
                <w:rFonts w:hint="eastAsia" w:cs="宋体"/>
                <w:b w:val="0"/>
                <w:bCs w:val="0"/>
                <w:color w:val="auto"/>
                <w:sz w:val="21"/>
                <w:szCs w:val="21"/>
                <w:lang w:val="en-US" w:eastAsia="zh-CN"/>
              </w:rPr>
              <w:t>招标</w:t>
            </w:r>
            <w:r>
              <w:rPr>
                <w:rFonts w:hint="eastAsia" w:ascii="宋体" w:hAnsi="宋体" w:eastAsia="宋体" w:cs="宋体"/>
                <w:b w:val="0"/>
                <w:bCs w:val="0"/>
                <w:color w:val="auto"/>
                <w:sz w:val="21"/>
                <w:szCs w:val="21"/>
                <w:lang w:val="en-US" w:eastAsia="zh-CN"/>
              </w:rPr>
              <w:t>文件的相关规定及程序执行，由此引发的</w:t>
            </w:r>
            <w:r>
              <w:rPr>
                <w:rFonts w:hint="eastAsia" w:cs="宋体"/>
                <w:b w:val="0"/>
                <w:bCs w:val="0"/>
                <w:color w:val="auto"/>
                <w:sz w:val="21"/>
                <w:szCs w:val="21"/>
                <w:lang w:val="en-US" w:eastAsia="zh-CN"/>
              </w:rPr>
              <w:t>中标</w:t>
            </w:r>
            <w:r>
              <w:rPr>
                <w:rFonts w:hint="eastAsia" w:ascii="宋体" w:hAnsi="宋体" w:eastAsia="宋体" w:cs="宋体"/>
                <w:b w:val="0"/>
                <w:bCs w:val="0"/>
                <w:color w:val="auto"/>
                <w:sz w:val="21"/>
                <w:szCs w:val="21"/>
                <w:lang w:val="en-US" w:eastAsia="zh-CN"/>
              </w:rPr>
              <w:t>供应商权益损失由其自行负责。</w:t>
            </w:r>
          </w:p>
          <w:p>
            <w:pPr>
              <w:pStyle w:val="2"/>
              <w:rPr>
                <w:rFonts w:hint="eastAsia"/>
                <w:b w:val="0"/>
                <w:bCs w:val="0"/>
                <w:lang w:val="zh-CN"/>
              </w:rPr>
            </w:pPr>
          </w:p>
          <w:p>
            <w:pPr>
              <w:pStyle w:val="27"/>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宋体"/>
                <w:b w:val="0"/>
                <w:bCs w:val="0"/>
                <w:color w:val="auto"/>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5"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27"/>
              <w:ind w:right="230"/>
              <w:jc w:val="center"/>
              <w:rPr>
                <w:rFonts w:hint="default" w:ascii="宋体" w:hAnsi="宋体" w:eastAsia="宋体" w:cs="Courier New"/>
                <w:color w:val="000000"/>
                <w:sz w:val="21"/>
                <w:szCs w:val="21"/>
                <w:lang w:val="en-US" w:eastAsia="zh-CN"/>
              </w:rPr>
            </w:pPr>
            <w:r>
              <w:rPr>
                <w:rFonts w:hint="eastAsia" w:cs="Courier New"/>
                <w:color w:val="000000"/>
                <w:sz w:val="21"/>
                <w:szCs w:val="21"/>
                <w:lang w:val="en-US" w:eastAsia="zh-CN"/>
              </w:rPr>
              <w:t>23</w:t>
            </w:r>
          </w:p>
        </w:tc>
        <w:tc>
          <w:tcPr>
            <w:tcW w:w="2498" w:type="dxa"/>
            <w:tcBorders>
              <w:top w:val="single" w:color="auto" w:sz="8" w:space="0"/>
              <w:left w:val="single" w:color="auto" w:sz="8" w:space="0"/>
              <w:bottom w:val="single" w:color="auto" w:sz="8" w:space="0"/>
              <w:right w:val="single" w:color="auto" w:sz="8" w:space="0"/>
            </w:tcBorders>
            <w:noWrap w:val="0"/>
            <w:vAlign w:val="center"/>
          </w:tcPr>
          <w:p>
            <w:pPr>
              <w:pStyle w:val="27"/>
              <w:ind w:left="96"/>
              <w:jc w:val="center"/>
              <w:rPr>
                <w:rFonts w:hint="eastAsia" w:ascii="宋体" w:hAnsi="宋体"/>
                <w:b/>
                <w:bCs/>
                <w:color w:val="000000"/>
                <w:sz w:val="21"/>
                <w:szCs w:val="21"/>
                <w:lang w:val="zh-CN"/>
              </w:rPr>
            </w:pPr>
            <w:r>
              <w:rPr>
                <w:rFonts w:hint="eastAsia" w:ascii="宋体" w:hAnsi="宋体"/>
                <w:b/>
                <w:bCs/>
                <w:color w:val="000000"/>
                <w:sz w:val="21"/>
                <w:szCs w:val="21"/>
                <w:lang w:val="zh-CN"/>
              </w:rPr>
              <w:t>政府采购合同</w:t>
            </w:r>
          </w:p>
          <w:p>
            <w:pPr>
              <w:pStyle w:val="27"/>
              <w:ind w:left="96"/>
              <w:jc w:val="center"/>
              <w:rPr>
                <w:rFonts w:hint="eastAsia" w:ascii="宋体" w:hAnsi="宋体"/>
                <w:b/>
                <w:bCs/>
                <w:color w:val="000000"/>
                <w:sz w:val="21"/>
                <w:szCs w:val="21"/>
                <w:lang w:val="zh-CN"/>
              </w:rPr>
            </w:pPr>
            <w:r>
              <w:rPr>
                <w:rFonts w:hint="eastAsia" w:ascii="宋体" w:hAnsi="宋体"/>
                <w:b/>
                <w:bCs/>
                <w:color w:val="000000"/>
                <w:sz w:val="21"/>
                <w:szCs w:val="21"/>
                <w:lang w:val="zh-CN"/>
              </w:rPr>
              <w:t>公告备案</w:t>
            </w:r>
          </w:p>
        </w:tc>
        <w:tc>
          <w:tcPr>
            <w:tcW w:w="5995" w:type="dxa"/>
            <w:tcBorders>
              <w:top w:val="single" w:color="auto" w:sz="8" w:space="0"/>
              <w:left w:val="single" w:color="auto" w:sz="8" w:space="0"/>
              <w:bottom w:val="single" w:color="auto" w:sz="8" w:space="0"/>
              <w:right w:val="single" w:color="auto" w:sz="18" w:space="0"/>
            </w:tcBorders>
            <w:noWrap w:val="0"/>
            <w:vAlign w:val="center"/>
          </w:tcPr>
          <w:p>
            <w:pPr>
              <w:ind w:firstLine="420" w:firstLineChars="200"/>
              <w:rPr>
                <w:rFonts w:hint="eastAsia" w:ascii="宋体" w:hAnsi="宋体"/>
                <w:b w:val="0"/>
                <w:bCs w:val="0"/>
                <w:color w:val="000000"/>
                <w:sz w:val="21"/>
                <w:szCs w:val="21"/>
                <w:lang w:val="zh-CN"/>
              </w:rPr>
            </w:pPr>
            <w:r>
              <w:rPr>
                <w:rFonts w:hint="eastAsia"/>
                <w:b w:val="0"/>
                <w:bCs w:val="0"/>
              </w:rPr>
              <w:t>政府采购合同签订之日起2个工作日内，政府采购合同将在四川政府采购网公告；政府采购合同签订之日起七个工作日内，政府</w:t>
            </w:r>
            <w:r>
              <w:rPr>
                <w:rFonts w:hint="eastAsia"/>
                <w:b w:val="0"/>
                <w:bCs w:val="0"/>
                <w:sz w:val="21"/>
                <w:szCs w:val="21"/>
              </w:rPr>
              <w:t>采购合同将向采购项目同级财政部门备案，即</w:t>
            </w:r>
            <w:r>
              <w:rPr>
                <w:rFonts w:hint="eastAsia"/>
                <w:b w:val="0"/>
                <w:bCs w:val="0"/>
                <w:sz w:val="21"/>
                <w:szCs w:val="21"/>
                <w:lang w:val="en-US" w:eastAsia="zh-CN"/>
              </w:rPr>
              <w:t>夹江县</w:t>
            </w:r>
            <w:r>
              <w:rPr>
                <w:rFonts w:hint="eastAsia"/>
                <w:b w:val="0"/>
                <w:bCs w:val="0"/>
                <w:sz w:val="21"/>
                <w:szCs w:val="21"/>
              </w:rPr>
              <w:t>财政局备案。</w:t>
            </w:r>
          </w:p>
        </w:tc>
      </w:tr>
    </w:tbl>
    <w:p>
      <w:pPr>
        <w:jc w:val="center"/>
        <w:rPr>
          <w:rFonts w:hint="eastAsia" w:asciiTheme="minorEastAsia" w:hAnsiTheme="minorEastAsia" w:eastAsiaTheme="minorEastAsia" w:cstheme="minorEastAsia"/>
          <w:b/>
          <w:bCs/>
          <w:sz w:val="32"/>
          <w:szCs w:val="32"/>
          <w:lang w:val="en-US" w:eastAsia="zh-CN"/>
        </w:rPr>
      </w:pPr>
      <w:bookmarkStart w:id="43" w:name="_Toc217446034"/>
      <w:bookmarkStart w:id="44" w:name="_Toc183682342"/>
      <w:bookmarkStart w:id="45" w:name="_Toc183582205"/>
    </w:p>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2"/>
          <w:szCs w:val="32"/>
          <w:lang w:val="en-US" w:eastAsia="zh-CN"/>
        </w:rPr>
        <w:t>二、总则</w:t>
      </w:r>
    </w:p>
    <w:bookmarkEnd w:id="43"/>
    <w:bookmarkEnd w:id="44"/>
    <w:bookmarkEnd w:id="45"/>
    <w:p>
      <w:pPr>
        <w:pStyle w:val="5"/>
        <w:keepNext w:val="0"/>
        <w:keepLines w:val="0"/>
        <w:spacing w:before="0" w:after="0" w:line="400" w:lineRule="exact"/>
        <w:ind w:firstLine="482" w:firstLineChars="200"/>
        <w:outlineLvl w:val="9"/>
        <w:rPr>
          <w:rFonts w:hint="eastAsia" w:ascii="宋体" w:hAnsi="宋体"/>
          <w:color w:val="000000"/>
          <w:sz w:val="24"/>
        </w:rPr>
      </w:pPr>
    </w:p>
    <w:p>
      <w:pPr>
        <w:pStyle w:val="5"/>
        <w:keepNext w:val="0"/>
        <w:keepLines w:val="0"/>
        <w:spacing w:before="0" w:after="0" w:line="400" w:lineRule="exact"/>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r>
        <w:rPr>
          <w:rFonts w:hint="eastAsia" w:asciiTheme="minorEastAsia" w:hAnsiTheme="minorEastAsia" w:eastAsiaTheme="minorEastAsia" w:cstheme="minorEastAsia"/>
          <w:color w:val="000000"/>
          <w:sz w:val="24"/>
          <w:szCs w:val="24"/>
        </w:rPr>
        <w:t>适用范围</w:t>
      </w:r>
    </w:p>
    <w:p>
      <w:pPr>
        <w:tabs>
          <w:tab w:val="left" w:pos="7665"/>
        </w:tabs>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1.1 本</w:t>
      </w:r>
      <w:r>
        <w:rPr>
          <w:rFonts w:hint="eastAsia" w:asciiTheme="minorEastAsia" w:hAnsiTheme="minorEastAsia" w:eastAsiaTheme="minorEastAsia" w:cstheme="minorEastAsia"/>
          <w:color w:val="000000"/>
          <w:sz w:val="24"/>
          <w:lang w:val="en-US" w:eastAsia="zh-CN"/>
        </w:rPr>
        <w:t>招标</w:t>
      </w:r>
      <w:r>
        <w:rPr>
          <w:rFonts w:hint="eastAsia" w:asciiTheme="minorEastAsia" w:hAnsiTheme="minorEastAsia" w:eastAsiaTheme="minorEastAsia" w:cstheme="minorEastAsia"/>
          <w:color w:val="000000"/>
          <w:sz w:val="24"/>
        </w:rPr>
        <w:t>文件仅适用于本次</w:t>
      </w:r>
      <w:r>
        <w:rPr>
          <w:rFonts w:hint="eastAsia" w:asciiTheme="minorEastAsia" w:hAnsiTheme="minorEastAsia" w:eastAsiaTheme="minorEastAsia" w:cstheme="minorEastAsia"/>
          <w:color w:val="000000"/>
          <w:sz w:val="24"/>
          <w:lang w:val="en-US" w:eastAsia="zh-CN"/>
        </w:rPr>
        <w:t>招标</w:t>
      </w:r>
      <w:r>
        <w:rPr>
          <w:rFonts w:hint="eastAsia" w:asciiTheme="minorEastAsia" w:hAnsiTheme="minorEastAsia" w:eastAsiaTheme="minorEastAsia" w:cstheme="minorEastAsia"/>
          <w:sz w:val="24"/>
        </w:rPr>
        <w:t>所叙述的</w:t>
      </w:r>
      <w:r>
        <w:rPr>
          <w:rFonts w:hint="eastAsia" w:asciiTheme="minorEastAsia" w:hAnsiTheme="minorEastAsia" w:eastAsiaTheme="minorEastAsia" w:cstheme="minorEastAsia"/>
          <w:sz w:val="24"/>
          <w:lang w:val="en-US" w:eastAsia="zh-CN"/>
        </w:rPr>
        <w:t>货物</w:t>
      </w:r>
      <w:r>
        <w:rPr>
          <w:rFonts w:hint="eastAsia" w:asciiTheme="minorEastAsia" w:hAnsiTheme="minorEastAsia" w:eastAsiaTheme="minorEastAsia" w:cstheme="minorEastAsia"/>
          <w:sz w:val="24"/>
        </w:rPr>
        <w:t>采购。</w:t>
      </w:r>
    </w:p>
    <w:p>
      <w:pPr>
        <w:tabs>
          <w:tab w:val="left" w:pos="7665"/>
        </w:tabs>
        <w:spacing w:line="40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 本</w:t>
      </w:r>
      <w:r>
        <w:rPr>
          <w:rFonts w:hint="eastAsia" w:asciiTheme="minorEastAsia" w:hAnsiTheme="minorEastAsia" w:eastAsiaTheme="minorEastAsia" w:cstheme="minorEastAsia"/>
          <w:color w:val="000000"/>
          <w:sz w:val="24"/>
          <w:lang w:val="en-US" w:eastAsia="zh-CN"/>
        </w:rPr>
        <w:t>招标</w:t>
      </w:r>
      <w:r>
        <w:rPr>
          <w:rFonts w:hint="eastAsia" w:asciiTheme="minorEastAsia" w:hAnsiTheme="minorEastAsia" w:eastAsiaTheme="minorEastAsia" w:cstheme="minorEastAsia"/>
          <w:color w:val="000000"/>
          <w:sz w:val="24"/>
        </w:rPr>
        <w:t>文件的解释权</w:t>
      </w:r>
      <w:r>
        <w:rPr>
          <w:rFonts w:hint="eastAsia" w:asciiTheme="minorEastAsia" w:hAnsiTheme="minorEastAsia" w:eastAsiaTheme="minorEastAsia" w:cstheme="minorEastAsia"/>
          <w:sz w:val="24"/>
        </w:rPr>
        <w:t>归采购人和采购代理机构所有</w:t>
      </w:r>
      <w:r>
        <w:rPr>
          <w:rFonts w:hint="eastAsia" w:asciiTheme="minorEastAsia" w:hAnsiTheme="minorEastAsia" w:eastAsiaTheme="minorEastAsia" w:cstheme="minorEastAsia"/>
          <w:color w:val="000000"/>
          <w:sz w:val="24"/>
        </w:rPr>
        <w:t>。</w:t>
      </w:r>
    </w:p>
    <w:p>
      <w:pPr>
        <w:pStyle w:val="5"/>
        <w:keepNext w:val="0"/>
        <w:keepLines w:val="0"/>
        <w:spacing w:before="0" w:after="0" w:line="400" w:lineRule="exact"/>
        <w:outlineLvl w:val="9"/>
        <w:rPr>
          <w:rFonts w:hint="eastAsia" w:asciiTheme="minorEastAsia" w:hAnsiTheme="minorEastAsia" w:eastAsiaTheme="minorEastAsia" w:cstheme="minorEastAsia"/>
          <w:color w:val="000000"/>
          <w:sz w:val="24"/>
        </w:rPr>
      </w:pPr>
      <w:bookmarkStart w:id="46" w:name="_Toc217446035"/>
      <w:bookmarkStart w:id="47" w:name="_Toc183682343"/>
      <w:bookmarkStart w:id="48" w:name="_Toc183582206"/>
    </w:p>
    <w:p>
      <w:pPr>
        <w:pStyle w:val="5"/>
        <w:keepNext w:val="0"/>
        <w:keepLines w:val="0"/>
        <w:spacing w:before="0" w:after="0" w:line="400" w:lineRule="exact"/>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bookmarkEnd w:id="46"/>
      <w:bookmarkEnd w:id="47"/>
      <w:bookmarkEnd w:id="48"/>
      <w:r>
        <w:rPr>
          <w:rFonts w:hint="eastAsia" w:asciiTheme="minorEastAsia" w:hAnsiTheme="minorEastAsia" w:eastAsiaTheme="minorEastAsia" w:cstheme="minorEastAsia"/>
          <w:color w:val="000000"/>
          <w:sz w:val="24"/>
        </w:rPr>
        <w:t>采购主体</w:t>
      </w:r>
    </w:p>
    <w:p>
      <w:pPr>
        <w:tabs>
          <w:tab w:val="left" w:pos="7665"/>
        </w:tabs>
        <w:spacing w:line="40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2.1本次</w:t>
      </w:r>
      <w:r>
        <w:rPr>
          <w:rFonts w:hint="eastAsia" w:asciiTheme="minorEastAsia" w:hAnsiTheme="minorEastAsia" w:eastAsiaTheme="minorEastAsia" w:cstheme="minorEastAsia"/>
          <w:color w:val="000000"/>
          <w:sz w:val="24"/>
          <w:lang w:val="en-US" w:eastAsia="zh-CN"/>
        </w:rPr>
        <w:t>招标</w:t>
      </w:r>
      <w:r>
        <w:rPr>
          <w:rFonts w:hint="eastAsia" w:asciiTheme="minorEastAsia" w:hAnsiTheme="minorEastAsia" w:eastAsiaTheme="minorEastAsia" w:cstheme="minorEastAsia"/>
          <w:color w:val="000000"/>
          <w:sz w:val="24"/>
        </w:rPr>
        <w:t>的采购人是</w:t>
      </w:r>
      <w:r>
        <w:rPr>
          <w:rFonts w:hint="eastAsia" w:asciiTheme="minorEastAsia" w:hAnsiTheme="minorEastAsia" w:eastAsiaTheme="minorEastAsia" w:cstheme="minorEastAsia"/>
          <w:b/>
          <w:bCs/>
          <w:color w:val="000000"/>
          <w:sz w:val="24"/>
          <w:u w:val="single"/>
        </w:rPr>
        <w:t xml:space="preserve"> </w:t>
      </w:r>
      <w:r>
        <w:rPr>
          <w:rFonts w:hint="eastAsia" w:asciiTheme="minorEastAsia" w:hAnsiTheme="minorEastAsia" w:eastAsiaTheme="minorEastAsia" w:cstheme="minorEastAsia"/>
          <w:b/>
          <w:bCs/>
          <w:color w:val="000000"/>
          <w:sz w:val="24"/>
          <w:u w:val="single"/>
          <w:lang w:val="en-US" w:eastAsia="zh-CN"/>
        </w:rPr>
        <w:t>夹江县人民医院</w:t>
      </w:r>
      <w:r>
        <w:rPr>
          <w:rFonts w:hint="eastAsia" w:asciiTheme="minorEastAsia" w:hAnsiTheme="minorEastAsia" w:eastAsiaTheme="minorEastAsia" w:cstheme="minorEastAsia"/>
          <w:color w:val="000000"/>
          <w:sz w:val="24"/>
        </w:rPr>
        <w:t xml:space="preserve"> 。</w:t>
      </w:r>
    </w:p>
    <w:p>
      <w:pPr>
        <w:tabs>
          <w:tab w:val="left" w:pos="7665"/>
        </w:tabs>
        <w:spacing w:line="40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2.2本次</w:t>
      </w:r>
      <w:r>
        <w:rPr>
          <w:rFonts w:hint="eastAsia" w:asciiTheme="minorEastAsia" w:hAnsiTheme="minorEastAsia" w:eastAsiaTheme="minorEastAsia" w:cstheme="minorEastAsia"/>
          <w:color w:val="000000"/>
          <w:sz w:val="24"/>
          <w:lang w:val="en-US" w:eastAsia="zh-CN"/>
        </w:rPr>
        <w:t>招标</w:t>
      </w:r>
      <w:r>
        <w:rPr>
          <w:rFonts w:hint="eastAsia" w:asciiTheme="minorEastAsia" w:hAnsiTheme="minorEastAsia" w:eastAsiaTheme="minorEastAsia" w:cstheme="minorEastAsia"/>
          <w:color w:val="000000"/>
          <w:sz w:val="24"/>
        </w:rPr>
        <w:t>的采购代理机构是</w:t>
      </w:r>
      <w:r>
        <w:rPr>
          <w:rFonts w:hint="eastAsia" w:asciiTheme="minorEastAsia" w:hAnsiTheme="minorEastAsia" w:eastAsiaTheme="minorEastAsia" w:cstheme="minorEastAsia"/>
          <w:b/>
          <w:bCs/>
          <w:color w:val="000000"/>
          <w:sz w:val="24"/>
          <w:u w:val="single"/>
          <w:lang w:val="en-US" w:eastAsia="zh-CN"/>
        </w:rPr>
        <w:t>四川海堂工程管理有限公司</w:t>
      </w:r>
      <w:r>
        <w:rPr>
          <w:rFonts w:hint="eastAsia" w:asciiTheme="minorEastAsia" w:hAnsiTheme="minorEastAsia" w:eastAsiaTheme="minorEastAsia" w:cstheme="minorEastAsia"/>
          <w:color w:val="000000"/>
          <w:sz w:val="24"/>
        </w:rPr>
        <w:t>。</w:t>
      </w:r>
    </w:p>
    <w:p>
      <w:pPr>
        <w:pStyle w:val="5"/>
        <w:keepNext w:val="0"/>
        <w:keepLines w:val="0"/>
        <w:spacing w:before="0" w:after="0" w:line="400" w:lineRule="exact"/>
        <w:ind w:firstLine="482" w:firstLineChars="200"/>
        <w:outlineLvl w:val="9"/>
        <w:rPr>
          <w:rFonts w:hint="eastAsia" w:asciiTheme="minorEastAsia" w:hAnsiTheme="minorEastAsia" w:eastAsiaTheme="minorEastAsia" w:cstheme="minorEastAsia"/>
          <w:color w:val="000000"/>
          <w:sz w:val="24"/>
        </w:rPr>
      </w:pPr>
    </w:p>
    <w:p>
      <w:pPr>
        <w:pStyle w:val="5"/>
        <w:keepNext w:val="0"/>
        <w:keepLines w:val="0"/>
        <w:spacing w:before="0" w:after="0" w:line="400" w:lineRule="exact"/>
        <w:ind w:firstLine="482" w:firstLineChars="200"/>
        <w:rPr>
          <w:rFonts w:hint="eastAsia" w:asciiTheme="minorEastAsia" w:hAnsiTheme="minorEastAsia" w:eastAsiaTheme="minorEastAsia" w:cstheme="minorEastAsia"/>
          <w:color w:val="000000"/>
          <w:sz w:val="24"/>
        </w:rPr>
      </w:pPr>
      <w:bookmarkStart w:id="49" w:name="_Toc217390843"/>
      <w:bookmarkStart w:id="50" w:name="_Toc183682344"/>
      <w:bookmarkStart w:id="51" w:name="_Toc217446036"/>
      <w:bookmarkStart w:id="52" w:name="_Toc183582207"/>
      <w:r>
        <w:rPr>
          <w:rFonts w:hint="eastAsia" w:asciiTheme="minorEastAsia" w:hAnsiTheme="minorEastAsia" w:eastAsiaTheme="minorEastAsia" w:cstheme="minorEastAsia"/>
          <w:color w:val="000000"/>
          <w:sz w:val="24"/>
        </w:rPr>
        <w:t>3. 合格</w:t>
      </w:r>
      <w:bookmarkEnd w:id="49"/>
      <w:bookmarkEnd w:id="50"/>
      <w:bookmarkEnd w:id="51"/>
      <w:bookmarkEnd w:id="52"/>
      <w:r>
        <w:rPr>
          <w:rFonts w:hint="eastAsia" w:asciiTheme="minorEastAsia" w:hAnsiTheme="minorEastAsia" w:eastAsiaTheme="minorEastAsia" w:cstheme="minorEastAsia"/>
          <w:color w:val="000000"/>
          <w:sz w:val="24"/>
          <w:lang w:val="en-US" w:eastAsia="zh-CN"/>
        </w:rPr>
        <w:t>投标人</w:t>
      </w:r>
      <w:r>
        <w:rPr>
          <w:rFonts w:hint="eastAsia" w:asciiTheme="minorEastAsia" w:hAnsiTheme="minorEastAsia" w:eastAsiaTheme="minorEastAsia" w:cstheme="minorEastAsia"/>
          <w:color w:val="000000"/>
          <w:sz w:val="24"/>
        </w:rPr>
        <w:t>（实质性要求）</w:t>
      </w:r>
    </w:p>
    <w:p>
      <w:pPr>
        <w:tabs>
          <w:tab w:val="left" w:pos="7665"/>
        </w:tabs>
        <w:spacing w:line="40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 xml:space="preserve">    </w:t>
      </w:r>
      <w:r>
        <w:rPr>
          <w:rFonts w:hint="eastAsia" w:asciiTheme="minorEastAsia" w:hAnsiTheme="minorEastAsia" w:eastAsiaTheme="minorEastAsia" w:cstheme="minorEastAsia"/>
          <w:color w:val="000000"/>
          <w:sz w:val="24"/>
        </w:rPr>
        <w:t>合格</w:t>
      </w:r>
      <w:r>
        <w:rPr>
          <w:rFonts w:hint="eastAsia" w:asciiTheme="minorEastAsia" w:hAnsiTheme="minorEastAsia" w:eastAsiaTheme="minorEastAsia" w:cstheme="minorEastAsia"/>
          <w:color w:val="000000"/>
          <w:sz w:val="24"/>
          <w:lang w:val="en-US" w:eastAsia="zh-CN"/>
        </w:rPr>
        <w:t>投标人</w:t>
      </w:r>
      <w:r>
        <w:rPr>
          <w:rFonts w:hint="eastAsia" w:asciiTheme="minorEastAsia" w:hAnsiTheme="minorEastAsia" w:eastAsiaTheme="minorEastAsia" w:cstheme="minorEastAsia"/>
          <w:color w:val="000000"/>
          <w:sz w:val="24"/>
        </w:rPr>
        <w:t>应具备以下条件：</w:t>
      </w:r>
    </w:p>
    <w:p>
      <w:pPr>
        <w:tabs>
          <w:tab w:val="left" w:pos="7665"/>
        </w:tabs>
        <w:spacing w:line="40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3.1 具备法律法规和本</w:t>
      </w:r>
      <w:r>
        <w:rPr>
          <w:rFonts w:hint="eastAsia" w:asciiTheme="minorEastAsia" w:hAnsiTheme="minorEastAsia" w:eastAsiaTheme="minorEastAsia" w:cstheme="minorEastAsia"/>
          <w:color w:val="000000"/>
          <w:sz w:val="24"/>
          <w:lang w:val="en-US" w:eastAsia="zh-CN"/>
        </w:rPr>
        <w:t>招标</w:t>
      </w:r>
      <w:r>
        <w:rPr>
          <w:rFonts w:hint="eastAsia" w:asciiTheme="minorEastAsia" w:hAnsiTheme="minorEastAsia" w:eastAsiaTheme="minorEastAsia" w:cstheme="minorEastAsia"/>
          <w:color w:val="000000"/>
          <w:sz w:val="24"/>
        </w:rPr>
        <w:t>文件规定的资格条件；</w:t>
      </w:r>
    </w:p>
    <w:p>
      <w:pPr>
        <w:tabs>
          <w:tab w:val="left" w:pos="7665"/>
        </w:tabs>
        <w:spacing w:line="40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3.2 不属于禁止参加本项目</w:t>
      </w:r>
      <w:r>
        <w:rPr>
          <w:rFonts w:hint="eastAsia" w:asciiTheme="minorEastAsia" w:hAnsiTheme="minorEastAsia" w:eastAsiaTheme="minorEastAsia" w:cstheme="minorEastAsia"/>
          <w:color w:val="000000"/>
          <w:sz w:val="24"/>
          <w:lang w:val="en-US" w:eastAsia="zh-CN"/>
        </w:rPr>
        <w:t>投标</w:t>
      </w:r>
      <w:r>
        <w:rPr>
          <w:rFonts w:hint="eastAsia" w:asciiTheme="minorEastAsia" w:hAnsiTheme="minorEastAsia" w:eastAsiaTheme="minorEastAsia" w:cstheme="minorEastAsia"/>
          <w:color w:val="000000"/>
          <w:sz w:val="24"/>
        </w:rPr>
        <w:t>活动的</w:t>
      </w:r>
      <w:r>
        <w:rPr>
          <w:rFonts w:hint="eastAsia" w:asciiTheme="minorEastAsia" w:hAnsiTheme="minorEastAsia" w:eastAsiaTheme="minorEastAsia" w:cstheme="minorEastAsia"/>
          <w:color w:val="000000"/>
          <w:sz w:val="24"/>
          <w:lang w:val="en-US" w:eastAsia="zh-CN"/>
        </w:rPr>
        <w:t>投标人</w:t>
      </w:r>
      <w:r>
        <w:rPr>
          <w:rFonts w:hint="eastAsia" w:asciiTheme="minorEastAsia" w:hAnsiTheme="minorEastAsia" w:eastAsiaTheme="minorEastAsia" w:cstheme="minorEastAsia"/>
          <w:color w:val="000000"/>
          <w:sz w:val="24"/>
        </w:rPr>
        <w:t>；</w:t>
      </w:r>
    </w:p>
    <w:p>
      <w:pPr>
        <w:tabs>
          <w:tab w:val="left" w:pos="7665"/>
        </w:tabs>
        <w:spacing w:line="400" w:lineRule="exact"/>
        <w:ind w:firstLine="120" w:firstLineChars="50"/>
        <w:rPr>
          <w:rFonts w:hint="eastAsia" w:asciiTheme="minorEastAsia" w:hAnsiTheme="minorEastAsia" w:eastAsiaTheme="minorEastAsia" w:cstheme="minorEastAsia"/>
          <w:color w:val="000000"/>
          <w:spacing w:val="-4"/>
          <w:sz w:val="24"/>
        </w:rPr>
      </w:pPr>
      <w:r>
        <w:rPr>
          <w:rFonts w:hint="eastAsia" w:asciiTheme="minorEastAsia" w:hAnsiTheme="minorEastAsia" w:eastAsiaTheme="minorEastAsia" w:cstheme="minorEastAsia"/>
          <w:vanish/>
          <w:color w:val="000000"/>
          <w:sz w:val="24"/>
        </w:rPr>
        <w:cr/>
      </w:r>
      <w:r>
        <w:rPr>
          <w:rFonts w:hint="eastAsia" w:asciiTheme="minorEastAsia" w:hAnsiTheme="minorEastAsia" w:eastAsiaTheme="minorEastAsia" w:cstheme="minorEastAsia"/>
          <w:vanish/>
          <w:color w:val="000000"/>
          <w:sz w:val="24"/>
        </w:rPr>
        <w:t>XXX</w:t>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vanish/>
          <w:color w:val="000000"/>
          <w:sz w:val="24"/>
        </w:rPr>
        <w:pgNum/>
      </w:r>
      <w:r>
        <w:rPr>
          <w:rFonts w:hint="eastAsia" w:asciiTheme="minorEastAsia" w:hAnsiTheme="minorEastAsia" w:eastAsiaTheme="minorEastAsia" w:cstheme="minorEastAsia"/>
          <w:color w:val="000000"/>
          <w:sz w:val="24"/>
        </w:rPr>
        <w:t xml:space="preserve">   3.3</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按规定获取了</w:t>
      </w:r>
      <w:r>
        <w:rPr>
          <w:rFonts w:hint="eastAsia" w:asciiTheme="minorEastAsia" w:hAnsiTheme="minorEastAsia" w:eastAsiaTheme="minorEastAsia" w:cstheme="minorEastAsia"/>
          <w:color w:val="000000"/>
          <w:sz w:val="24"/>
          <w:lang w:val="en-US" w:eastAsia="zh-CN"/>
        </w:rPr>
        <w:t>招标</w:t>
      </w:r>
      <w:r>
        <w:rPr>
          <w:rFonts w:hint="eastAsia" w:asciiTheme="minorEastAsia" w:hAnsiTheme="minorEastAsia" w:eastAsiaTheme="minorEastAsia" w:cstheme="minorEastAsia"/>
          <w:color w:val="000000"/>
          <w:sz w:val="24"/>
        </w:rPr>
        <w:t>文件，属于实质性参加政府采购活动的</w:t>
      </w:r>
      <w:r>
        <w:rPr>
          <w:rFonts w:hint="eastAsia" w:asciiTheme="minorEastAsia" w:hAnsiTheme="minorEastAsia" w:eastAsiaTheme="minorEastAsia" w:cstheme="minorEastAsia"/>
          <w:color w:val="000000"/>
          <w:sz w:val="24"/>
          <w:lang w:val="en-US" w:eastAsia="zh-CN"/>
        </w:rPr>
        <w:t>投标人</w:t>
      </w:r>
      <w:r>
        <w:rPr>
          <w:rFonts w:hint="eastAsia" w:asciiTheme="minorEastAsia" w:hAnsiTheme="minorEastAsia" w:eastAsiaTheme="minorEastAsia" w:cstheme="minorEastAsia"/>
          <w:color w:val="000000"/>
          <w:sz w:val="24"/>
        </w:rPr>
        <w:t>。</w:t>
      </w:r>
    </w:p>
    <w:p>
      <w:pPr>
        <w:pStyle w:val="5"/>
        <w:keepNext w:val="0"/>
        <w:keepLines w:val="0"/>
        <w:spacing w:before="0" w:after="0" w:line="400" w:lineRule="exact"/>
        <w:ind w:firstLine="482" w:firstLineChars="200"/>
        <w:outlineLvl w:val="9"/>
        <w:rPr>
          <w:rFonts w:hint="eastAsia" w:asciiTheme="minorEastAsia" w:hAnsiTheme="minorEastAsia" w:eastAsiaTheme="minorEastAsia" w:cstheme="minorEastAsia"/>
          <w:color w:val="000000"/>
          <w:sz w:val="24"/>
        </w:rPr>
      </w:pPr>
      <w:bookmarkStart w:id="53" w:name="_Toc183682345"/>
      <w:bookmarkStart w:id="54" w:name="_Toc217446037"/>
      <w:bookmarkStart w:id="55" w:name="_Toc183582208"/>
    </w:p>
    <w:p>
      <w:pPr>
        <w:pStyle w:val="5"/>
        <w:keepNext w:val="0"/>
        <w:keepLines w:val="0"/>
        <w:spacing w:before="0" w:after="0" w:line="400" w:lineRule="exact"/>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4. </w:t>
      </w:r>
      <w:r>
        <w:rPr>
          <w:rFonts w:hint="eastAsia" w:asciiTheme="minorEastAsia" w:hAnsiTheme="minorEastAsia" w:eastAsiaTheme="minorEastAsia" w:cstheme="minorEastAsia"/>
          <w:color w:val="000000"/>
          <w:sz w:val="24"/>
          <w:lang w:val="en-US" w:eastAsia="zh-CN"/>
        </w:rPr>
        <w:t>招标</w:t>
      </w:r>
      <w:r>
        <w:rPr>
          <w:rFonts w:hint="eastAsia" w:asciiTheme="minorEastAsia" w:hAnsiTheme="minorEastAsia" w:eastAsiaTheme="minorEastAsia" w:cstheme="minorEastAsia"/>
          <w:color w:val="000000"/>
          <w:sz w:val="24"/>
        </w:rPr>
        <w:t>费用</w:t>
      </w:r>
      <w:bookmarkEnd w:id="53"/>
      <w:bookmarkEnd w:id="54"/>
      <w:bookmarkEnd w:id="55"/>
      <w:r>
        <w:rPr>
          <w:rFonts w:hint="eastAsia" w:asciiTheme="minorEastAsia" w:hAnsiTheme="minorEastAsia" w:eastAsiaTheme="minorEastAsia" w:cstheme="minorEastAsia"/>
          <w:color w:val="000000"/>
          <w:sz w:val="24"/>
        </w:rPr>
        <w:t>（实质性要求）</w:t>
      </w:r>
    </w:p>
    <w:p>
      <w:pPr>
        <w:tabs>
          <w:tab w:val="left" w:pos="7665"/>
        </w:tabs>
        <w:spacing w:line="400" w:lineRule="exact"/>
        <w:ind w:firstLine="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投标人</w:t>
      </w:r>
      <w:r>
        <w:rPr>
          <w:rFonts w:hint="eastAsia" w:asciiTheme="minorEastAsia" w:hAnsiTheme="minorEastAsia" w:eastAsiaTheme="minorEastAsia" w:cstheme="minorEastAsia"/>
          <w:color w:val="000000"/>
          <w:sz w:val="24"/>
        </w:rPr>
        <w:t>应自行承担参加</w:t>
      </w:r>
      <w:r>
        <w:rPr>
          <w:rFonts w:hint="eastAsia" w:asciiTheme="minorEastAsia" w:hAnsiTheme="minorEastAsia" w:eastAsiaTheme="minorEastAsia" w:cstheme="minorEastAsia"/>
          <w:color w:val="000000"/>
          <w:sz w:val="24"/>
          <w:lang w:val="en-US" w:eastAsia="zh-CN"/>
        </w:rPr>
        <w:t>招标</w:t>
      </w:r>
      <w:r>
        <w:rPr>
          <w:rFonts w:hint="eastAsia" w:asciiTheme="minorEastAsia" w:hAnsiTheme="minorEastAsia" w:eastAsiaTheme="minorEastAsia" w:cstheme="minorEastAsia"/>
          <w:color w:val="000000"/>
          <w:sz w:val="24"/>
        </w:rPr>
        <w:t>活动的全部费用。</w:t>
      </w:r>
    </w:p>
    <w:p>
      <w:pPr>
        <w:rPr>
          <w:rFonts w:hint="eastAsia" w:asciiTheme="minorEastAsia" w:hAnsiTheme="minorEastAsia" w:eastAsiaTheme="minorEastAsia" w:cstheme="minorEastAsia"/>
        </w:rPr>
      </w:pPr>
    </w:p>
    <w:p>
      <w:pPr>
        <w:pStyle w:val="28"/>
        <w:spacing w:line="400" w:lineRule="exact"/>
        <w:ind w:left="1"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5.充分、公平竞争保障措施（实质性要求）</w:t>
      </w:r>
    </w:p>
    <w:p>
      <w:pPr>
        <w:pStyle w:val="28"/>
        <w:keepNext w:val="0"/>
        <w:keepLines w:val="0"/>
        <w:pageBreakBefore w:val="0"/>
        <w:widowControl w:val="0"/>
        <w:kinsoku/>
        <w:wordWrap/>
        <w:overflowPunct/>
        <w:topLinePunct w:val="0"/>
        <w:autoSpaceDE/>
        <w:autoSpaceDN/>
        <w:bidi w:val="0"/>
        <w:snapToGrid/>
        <w:spacing w:line="480" w:lineRule="exact"/>
        <w:ind w:left="1"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5.1 利害关系投标人处理。单位负责人为同一人或者存在直接控股、管理关系的不同投标人不得参加同一合同项下的政府采购活动。</w:t>
      </w:r>
    </w:p>
    <w:p>
      <w:pPr>
        <w:pStyle w:val="28"/>
        <w:keepNext w:val="0"/>
        <w:keepLines w:val="0"/>
        <w:pageBreakBefore w:val="0"/>
        <w:widowControl w:val="0"/>
        <w:kinsoku/>
        <w:wordWrap/>
        <w:overflowPunct/>
        <w:topLinePunct w:val="0"/>
        <w:autoSpaceDE/>
        <w:autoSpaceDN/>
        <w:bidi w:val="0"/>
        <w:snapToGrid/>
        <w:spacing w:line="480" w:lineRule="exact"/>
        <w:ind w:left="1"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5.2 利害关系授权代表处理。两家以上的投标人不得在同一合同项下的采购项目中，委托同一个自然人、同一家庭的人员、同一单位的人员作为其授权代表，否则，其投标文件作为无效处理。</w:t>
      </w:r>
    </w:p>
    <w:p>
      <w:pPr>
        <w:pStyle w:val="28"/>
        <w:keepNext w:val="0"/>
        <w:keepLines w:val="0"/>
        <w:pageBreakBefore w:val="0"/>
        <w:widowControl w:val="0"/>
        <w:kinsoku/>
        <w:wordWrap/>
        <w:overflowPunct/>
        <w:topLinePunct w:val="0"/>
        <w:autoSpaceDE/>
        <w:autoSpaceDN/>
        <w:bidi w:val="0"/>
        <w:snapToGrid/>
        <w:spacing w:line="480" w:lineRule="exact"/>
        <w:ind w:left="1"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5.3 前期参与投标人处理。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pPr>
        <w:pStyle w:val="28"/>
        <w:keepNext w:val="0"/>
        <w:keepLines w:val="0"/>
        <w:pageBreakBefore w:val="0"/>
        <w:widowControl w:val="0"/>
        <w:kinsoku/>
        <w:wordWrap/>
        <w:overflowPunct/>
        <w:topLinePunct w:val="0"/>
        <w:autoSpaceDE/>
        <w:autoSpaceDN/>
        <w:bidi w:val="0"/>
        <w:snapToGrid/>
        <w:spacing w:line="480" w:lineRule="exact"/>
        <w:ind w:left="1"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5.4 投标人实际控制人或者中高级管理人员，同时是采购代理机构工作人员，不得参与本项目政府采购活动。</w:t>
      </w:r>
    </w:p>
    <w:p>
      <w:pPr>
        <w:pStyle w:val="28"/>
        <w:keepNext w:val="0"/>
        <w:keepLines w:val="0"/>
        <w:pageBreakBefore w:val="0"/>
        <w:widowControl w:val="0"/>
        <w:kinsoku/>
        <w:wordWrap/>
        <w:overflowPunct/>
        <w:topLinePunct w:val="0"/>
        <w:autoSpaceDE/>
        <w:autoSpaceDN/>
        <w:bidi w:val="0"/>
        <w:adjustRightInd w:val="0"/>
        <w:snapToGrid/>
        <w:spacing w:line="480" w:lineRule="exact"/>
        <w:ind w:left="0" w:firstLine="480" w:firstLineChars="20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5.4.1 采用最低评标价法的采购项目，提供相同品牌产品的不同投标人参加同一合同项下投标的，按一家投标人计算，以其中通过资格审查、符合性审查且报价最低的参加评标；报价相同的，由采购人自主采取公平、择优的方式确定一个投标人参加评标，其他投标无效。</w:t>
      </w:r>
    </w:p>
    <w:p>
      <w:pPr>
        <w:pStyle w:val="28"/>
        <w:keepNext w:val="0"/>
        <w:keepLines w:val="0"/>
        <w:pageBreakBefore w:val="0"/>
        <w:widowControl w:val="0"/>
        <w:kinsoku/>
        <w:wordWrap/>
        <w:overflowPunct/>
        <w:topLinePunct w:val="0"/>
        <w:autoSpaceDE/>
        <w:autoSpaceDN/>
        <w:bidi w:val="0"/>
        <w:adjustRightInd w:val="0"/>
        <w:snapToGrid/>
        <w:spacing w:line="480" w:lineRule="exact"/>
        <w:ind w:left="0" w:firstLine="480" w:firstLineChars="20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5.4.2 采用综合评分法的采购项目，提供相同品牌产品且通过资格审查、符合性审查的不同投标人参加同一合同项下投标的，按一家投标人计算，评审后得分最高的同品牌投标人获得中标人推荐资格；评审得分相同的，由采购人自主采取公平、择优的方式确定一个投标人获得中标人推荐资格，其他同品牌投标人不作为中标候选人。</w:t>
      </w:r>
    </w:p>
    <w:p>
      <w:pPr>
        <w:pStyle w:val="28"/>
        <w:keepNext w:val="0"/>
        <w:keepLines w:val="0"/>
        <w:pageBreakBefore w:val="0"/>
        <w:widowControl w:val="0"/>
        <w:kinsoku/>
        <w:wordWrap/>
        <w:overflowPunct/>
        <w:topLinePunct w:val="0"/>
        <w:autoSpaceDE/>
        <w:autoSpaceDN/>
        <w:bidi w:val="0"/>
        <w:adjustRightInd w:val="0"/>
        <w:snapToGrid/>
        <w:spacing w:line="480" w:lineRule="exact"/>
        <w:ind w:left="0" w:firstLine="480" w:firstLineChars="200"/>
        <w:textAlignment w:val="baseline"/>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5.4.3 非单一产品采购项目，多家投标人提供的核心产品品牌相同数在一半及以上的视为提供相同品牌产品，按前两款规定处理。</w:t>
      </w:r>
      <w:r>
        <w:rPr>
          <w:rFonts w:hint="eastAsia" w:asciiTheme="minorEastAsia" w:hAnsiTheme="minorEastAsia" w:eastAsiaTheme="minorEastAsia" w:cstheme="minorEastAsia"/>
          <w:b w:val="0"/>
          <w:bCs w:val="0"/>
          <w:kern w:val="2"/>
          <w:sz w:val="24"/>
          <w:szCs w:val="24"/>
          <w:highlight w:val="none"/>
          <w:lang w:val="en-US" w:eastAsia="zh-CN" w:bidi="ar-SA"/>
        </w:rPr>
        <w:t>本项目核心产品：</w:t>
      </w:r>
      <w:r>
        <w:rPr>
          <w:rFonts w:hint="eastAsia" w:ascii="宋体" w:hAnsi="宋体" w:eastAsia="宋体" w:cs="宋体"/>
          <w:b/>
          <w:bCs/>
          <w:sz w:val="24"/>
          <w:szCs w:val="24"/>
          <w:highlight w:val="none"/>
          <w:u w:val="single"/>
          <w:lang w:val="en-US" w:eastAsia="zh-CN"/>
        </w:rPr>
        <w:t>X线计算机断层扫描系统（16排螺旋CT）</w:t>
      </w:r>
      <w:r>
        <w:rPr>
          <w:rFonts w:hint="eastAsia" w:asciiTheme="minorEastAsia" w:hAnsiTheme="minorEastAsia" w:eastAsiaTheme="minorEastAsia" w:cstheme="minorEastAsia"/>
          <w:b w:val="0"/>
          <w:bCs w:val="0"/>
          <w:kern w:val="2"/>
          <w:sz w:val="24"/>
          <w:szCs w:val="24"/>
          <w:highlight w:val="none"/>
          <w:lang w:val="en-US" w:eastAsia="zh-CN" w:bidi="ar-SA"/>
        </w:rPr>
        <w:t>。</w:t>
      </w:r>
    </w:p>
    <w:p>
      <w:pPr>
        <w:pStyle w:val="28"/>
        <w:keepNext w:val="0"/>
        <w:keepLines w:val="0"/>
        <w:pageBreakBefore w:val="0"/>
        <w:widowControl w:val="0"/>
        <w:kinsoku/>
        <w:wordWrap/>
        <w:overflowPunct/>
        <w:topLinePunct w:val="0"/>
        <w:autoSpaceDE/>
        <w:autoSpaceDN/>
        <w:bidi w:val="0"/>
        <w:adjustRightInd w:val="0"/>
        <w:snapToGrid/>
        <w:spacing w:line="480" w:lineRule="exact"/>
        <w:ind w:left="0" w:firstLine="480" w:firstLineChars="200"/>
        <w:textAlignment w:val="baseline"/>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5.4.4 相同制造厂商不同品牌的视为不同品牌。</w:t>
      </w:r>
    </w:p>
    <w:p>
      <w:pPr>
        <w:pStyle w:val="28"/>
        <w:keepNext w:val="0"/>
        <w:keepLines w:val="0"/>
        <w:pageBreakBefore w:val="0"/>
        <w:widowControl w:val="0"/>
        <w:kinsoku/>
        <w:wordWrap/>
        <w:overflowPunct/>
        <w:topLinePunct w:val="0"/>
        <w:autoSpaceDE/>
        <w:autoSpaceDN/>
        <w:bidi w:val="0"/>
        <w:adjustRightInd w:val="0"/>
        <w:snapToGrid/>
        <w:spacing w:line="480" w:lineRule="exact"/>
        <w:ind w:left="0" w:firstLine="480" w:firstLineChars="20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5.4.5 不存在品牌的采购项目不执行此条。</w:t>
      </w:r>
    </w:p>
    <w:p>
      <w:pPr>
        <w:keepNext w:val="0"/>
        <w:keepLines w:val="0"/>
        <w:pageBreakBefore w:val="0"/>
        <w:widowControl w:val="0"/>
        <w:kinsoku/>
        <w:wordWrap/>
        <w:overflowPunct/>
        <w:topLinePunct w:val="0"/>
        <w:autoSpaceDE/>
        <w:autoSpaceDN/>
        <w:bidi w:val="0"/>
        <w:snapToGrid/>
        <w:spacing w:line="480" w:lineRule="exact"/>
        <w:ind w:firstLine="480" w:firstLineChars="200"/>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5.5 同一母公司的两家以上的子公司只能组成联合体参加本项目同一合同项下的采购活动，不得以不同投标人身份同时参加本项目同一合同项下的采购活动。</w:t>
      </w:r>
    </w:p>
    <w:p>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5.6 投标人与采购代理机构存在关联关系，或者是采购代理机构的母公司或子公司，不得参加本项目政府采购活动。</w:t>
      </w:r>
    </w:p>
    <w:p>
      <w:pPr>
        <w:pStyle w:val="28"/>
        <w:keepNext w:val="0"/>
        <w:keepLines w:val="0"/>
        <w:pageBreakBefore w:val="0"/>
        <w:widowControl w:val="0"/>
        <w:kinsoku/>
        <w:wordWrap/>
        <w:overflowPunct/>
        <w:topLinePunct w:val="0"/>
        <w:autoSpaceDE/>
        <w:autoSpaceDN/>
        <w:bidi w:val="0"/>
        <w:snapToGrid/>
        <w:spacing w:line="480" w:lineRule="exact"/>
        <w:ind w:left="1"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5.7 回避。政府采购活动中，采购人员及相关人员与投标人有下列利害关系之一的，应当回避：</w:t>
      </w:r>
    </w:p>
    <w:p>
      <w:pPr>
        <w:pStyle w:val="28"/>
        <w:keepNext w:val="0"/>
        <w:keepLines w:val="0"/>
        <w:pageBreakBefore w:val="0"/>
        <w:widowControl w:val="0"/>
        <w:kinsoku/>
        <w:wordWrap/>
        <w:overflowPunct/>
        <w:topLinePunct w:val="0"/>
        <w:autoSpaceDE/>
        <w:autoSpaceDN/>
        <w:bidi w:val="0"/>
        <w:snapToGrid/>
        <w:spacing w:line="480" w:lineRule="exact"/>
        <w:ind w:left="1"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（1）参加采购活动前3年内与投标人存在劳动关系；</w:t>
      </w:r>
    </w:p>
    <w:p>
      <w:pPr>
        <w:pStyle w:val="28"/>
        <w:keepNext w:val="0"/>
        <w:keepLines w:val="0"/>
        <w:pageBreakBefore w:val="0"/>
        <w:widowControl w:val="0"/>
        <w:kinsoku/>
        <w:wordWrap/>
        <w:overflowPunct/>
        <w:topLinePunct w:val="0"/>
        <w:autoSpaceDE/>
        <w:autoSpaceDN/>
        <w:bidi w:val="0"/>
        <w:snapToGrid/>
        <w:spacing w:line="480" w:lineRule="exact"/>
        <w:ind w:left="1"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（2）参加采购活动前3年内担任投标人的董事、监事；</w:t>
      </w:r>
    </w:p>
    <w:p>
      <w:pPr>
        <w:pStyle w:val="28"/>
        <w:keepNext w:val="0"/>
        <w:keepLines w:val="0"/>
        <w:pageBreakBefore w:val="0"/>
        <w:widowControl w:val="0"/>
        <w:kinsoku/>
        <w:wordWrap/>
        <w:overflowPunct/>
        <w:topLinePunct w:val="0"/>
        <w:autoSpaceDE/>
        <w:autoSpaceDN/>
        <w:bidi w:val="0"/>
        <w:snapToGrid/>
        <w:spacing w:line="480" w:lineRule="exact"/>
        <w:ind w:left="1"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（3）参加采购活动前3年内是投标人的控股股东或者实际控制人；</w:t>
      </w:r>
    </w:p>
    <w:p>
      <w:pPr>
        <w:pStyle w:val="28"/>
        <w:keepNext w:val="0"/>
        <w:keepLines w:val="0"/>
        <w:pageBreakBefore w:val="0"/>
        <w:widowControl w:val="0"/>
        <w:kinsoku/>
        <w:wordWrap/>
        <w:overflowPunct/>
        <w:topLinePunct w:val="0"/>
        <w:autoSpaceDE/>
        <w:autoSpaceDN/>
        <w:bidi w:val="0"/>
        <w:snapToGrid/>
        <w:spacing w:line="480" w:lineRule="exact"/>
        <w:ind w:left="1"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（4）与投标人的法定代表人或者负责人有夫妻、直系血亲、三代以内旁系血亲或者近姻亲关系；</w:t>
      </w:r>
    </w:p>
    <w:p>
      <w:pPr>
        <w:pStyle w:val="28"/>
        <w:keepNext w:val="0"/>
        <w:keepLines w:val="0"/>
        <w:pageBreakBefore w:val="0"/>
        <w:widowControl w:val="0"/>
        <w:kinsoku/>
        <w:wordWrap/>
        <w:overflowPunct/>
        <w:topLinePunct w:val="0"/>
        <w:autoSpaceDE/>
        <w:autoSpaceDN/>
        <w:bidi w:val="0"/>
        <w:snapToGrid/>
        <w:spacing w:line="480" w:lineRule="exact"/>
        <w:ind w:left="1"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（5）与投标人有其他可能影响政府采购活动公平、公正进行的关系。</w:t>
      </w:r>
    </w:p>
    <w:p>
      <w:pPr>
        <w:pStyle w:val="28"/>
        <w:keepNext w:val="0"/>
        <w:keepLines w:val="0"/>
        <w:pageBreakBefore w:val="0"/>
        <w:widowControl w:val="0"/>
        <w:kinsoku/>
        <w:wordWrap/>
        <w:overflowPunct/>
        <w:topLinePunct w:val="0"/>
        <w:autoSpaceDE/>
        <w:autoSpaceDN/>
        <w:bidi w:val="0"/>
        <w:snapToGrid/>
        <w:spacing w:line="480" w:lineRule="exact"/>
        <w:ind w:left="1"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28"/>
        <w:keepNext w:val="0"/>
        <w:keepLines w:val="0"/>
        <w:pageBreakBefore w:val="0"/>
        <w:widowControl w:val="0"/>
        <w:kinsoku/>
        <w:wordWrap/>
        <w:overflowPunct/>
        <w:topLinePunct w:val="0"/>
        <w:autoSpaceDE/>
        <w:autoSpaceDN/>
        <w:bidi w:val="0"/>
        <w:snapToGrid/>
        <w:spacing w:line="480" w:lineRule="exact"/>
        <w:ind w:left="1"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70" w:firstLineChars="196"/>
        <w:textAlignment w:val="auto"/>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5.8串通投标行为处理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投标人应当遵循公平竞争的原则，不得恶意串通，不得有妨碍其他投标人的竞争行为，不得损害采购人或者其他投标人的合法权益。</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有下列情形之一的，视为投标人串通投标，涉及投标人均作无效处理，并书面报告本级财政部门。</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05"/>
        <w:jc w:val="left"/>
        <w:textAlignment w:val="auto"/>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（一）不同投标人的投标文件由同一单位或者个人编制；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05"/>
        <w:jc w:val="left"/>
        <w:textAlignment w:val="auto"/>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（二）不同投标人委托同一单位或者个人办理投标事宜；</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05"/>
        <w:jc w:val="left"/>
        <w:textAlignment w:val="auto"/>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（三）不同投标人的投标文件载明的项目管理成员或者联系人员为同一人；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05"/>
        <w:jc w:val="left"/>
        <w:textAlignment w:val="auto"/>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（四）不同投标人的投标文件异常一致或者投标报价呈规律性差异；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05"/>
        <w:jc w:val="left"/>
        <w:textAlignment w:val="auto"/>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（五）不同投标人的投标文件相互混装；</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05"/>
        <w:jc w:val="left"/>
        <w:textAlignment w:val="auto"/>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（六）不同投标人的投标保证金从同一单位或者个人的账户转出；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05"/>
        <w:jc w:val="left"/>
        <w:textAlignment w:val="auto"/>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（七）《中华人民共和国政府采购法实施条例》第七十四条所列情形。</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评标</w:t>
      </w:r>
      <w:r>
        <w:rPr>
          <w:rFonts w:hint="eastAsia" w:asciiTheme="minorEastAsia" w:hAnsiTheme="minorEastAsia" w:eastAsiaTheme="minorEastAsia" w:cstheme="minorEastAsia"/>
          <w:b w:val="0"/>
          <w:bCs w:val="0"/>
          <w:kern w:val="2"/>
          <w:sz w:val="24"/>
          <w:szCs w:val="24"/>
          <w:lang w:val="en-US" w:eastAsia="zh-CN" w:bidi="ar-SA"/>
        </w:rPr>
        <w:t>过程中发现串通投标的可由评标委员会认定和书面报告，其他环节出现或评审过程中未发现而在监督检查、质疑或投诉处理中发现的由政府采购监管部门认定，还可通过司法途径认定。</w:t>
      </w:r>
    </w:p>
    <w:p>
      <w:pPr>
        <w:pStyle w:val="5"/>
        <w:keepNext w:val="0"/>
        <w:keepLines w:val="0"/>
        <w:pageBreakBefore w:val="0"/>
        <w:widowControl w:val="0"/>
        <w:kinsoku/>
        <w:wordWrap/>
        <w:overflowPunct/>
        <w:topLinePunct w:val="0"/>
        <w:autoSpaceDE/>
        <w:autoSpaceDN/>
        <w:bidi w:val="0"/>
        <w:snapToGrid/>
        <w:spacing w:before="0" w:after="0" w:line="480" w:lineRule="exact"/>
        <w:ind w:firstLine="562" w:firstLineChars="200"/>
        <w:outlineLvl w:val="9"/>
        <w:rPr>
          <w:rFonts w:hint="eastAsia" w:asciiTheme="minorEastAsia" w:hAnsiTheme="minorEastAsia" w:eastAsiaTheme="minorEastAsia" w:cstheme="minorEastAsia"/>
          <w:b/>
          <w:bCs/>
          <w:kern w:val="2"/>
          <w:sz w:val="28"/>
          <w:szCs w:val="28"/>
          <w:lang w:val="en-US" w:eastAsia="zh-CN" w:bidi="ar-SA"/>
        </w:rPr>
      </w:pPr>
    </w:p>
    <w:p>
      <w:pPr>
        <w:pStyle w:val="28"/>
        <w:spacing w:line="400" w:lineRule="exact"/>
        <w:ind w:left="1"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6.联合体</w:t>
      </w:r>
      <w:r>
        <w:rPr>
          <w:rFonts w:hint="eastAsia" w:asciiTheme="minorEastAsia" w:hAnsiTheme="minorEastAsia" w:eastAsiaTheme="minorEastAsia" w:cstheme="minorEastAsia"/>
          <w:b/>
          <w:color w:val="auto"/>
          <w:sz w:val="24"/>
          <w:szCs w:val="24"/>
          <w:lang w:val="en-US" w:eastAsia="zh-CN"/>
        </w:rPr>
        <w:t>投标（</w:t>
      </w:r>
      <w:r>
        <w:rPr>
          <w:rFonts w:hint="eastAsia" w:asciiTheme="minorEastAsia" w:hAnsiTheme="minorEastAsia" w:eastAsiaTheme="minorEastAsia" w:cstheme="minorEastAsia"/>
          <w:b/>
          <w:color w:val="auto"/>
          <w:sz w:val="24"/>
          <w:szCs w:val="24"/>
        </w:rPr>
        <w:t>实质性要求</w:t>
      </w:r>
      <w:r>
        <w:rPr>
          <w:rFonts w:hint="eastAsia" w:asciiTheme="minorEastAsia" w:hAnsiTheme="minorEastAsia" w:eastAsiaTheme="minorEastAsia" w:cstheme="minorEastAsia"/>
          <w:b/>
          <w:color w:val="auto"/>
          <w:sz w:val="24"/>
          <w:szCs w:val="24"/>
          <w:lang w:val="en-US" w:eastAsia="zh-CN"/>
        </w:rPr>
        <w:t>）</w:t>
      </w:r>
    </w:p>
    <w:p>
      <w:pPr>
        <w:pStyle w:val="28"/>
        <w:keepNext w:val="0"/>
        <w:keepLines w:val="0"/>
        <w:pageBreakBefore w:val="0"/>
        <w:widowControl w:val="0"/>
        <w:kinsoku/>
        <w:wordWrap/>
        <w:overflowPunct/>
        <w:topLinePunct w:val="0"/>
        <w:autoSpaceDE/>
        <w:autoSpaceDN/>
        <w:bidi w:val="0"/>
        <w:snapToGrid w:val="0"/>
        <w:spacing w:line="480" w:lineRule="exact"/>
        <w:ind w:left="1"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本项目不接受联合体投标。</w:t>
      </w:r>
    </w:p>
    <w:p>
      <w:pPr>
        <w:rPr>
          <w:rFonts w:hint="eastAsia" w:asciiTheme="minorEastAsia" w:hAnsiTheme="minorEastAsia" w:eastAsiaTheme="minorEastAsia" w:cstheme="minorEastAsia"/>
          <w:lang w:val="en-US" w:eastAsia="zh-CN"/>
        </w:rPr>
      </w:pPr>
    </w:p>
    <w:p>
      <w:pPr>
        <w:pStyle w:val="28"/>
        <w:spacing w:line="400" w:lineRule="exact"/>
        <w:ind w:left="1"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7</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val="en-US" w:eastAsia="zh-CN"/>
        </w:rPr>
        <w:t>投标</w:t>
      </w:r>
      <w:r>
        <w:rPr>
          <w:rFonts w:hint="eastAsia" w:asciiTheme="minorEastAsia" w:hAnsiTheme="minorEastAsia" w:eastAsiaTheme="minorEastAsia" w:cstheme="minorEastAsia"/>
          <w:b/>
          <w:color w:val="auto"/>
          <w:sz w:val="24"/>
          <w:szCs w:val="24"/>
        </w:rPr>
        <w:t>保证金</w:t>
      </w:r>
    </w:p>
    <w:p>
      <w:pPr>
        <w:pStyle w:val="28"/>
        <w:keepNext w:val="0"/>
        <w:keepLines w:val="0"/>
        <w:pageBreakBefore w:val="0"/>
        <w:widowControl w:val="0"/>
        <w:kinsoku/>
        <w:wordWrap/>
        <w:overflowPunct/>
        <w:topLinePunct w:val="0"/>
        <w:autoSpaceDE/>
        <w:autoSpaceDN/>
        <w:bidi w:val="0"/>
        <w:snapToGrid w:val="0"/>
        <w:spacing w:line="480" w:lineRule="exact"/>
        <w:ind w:left="1" w:firstLine="480" w:firstLineChars="200"/>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本项目不收取投标保证金。</w:t>
      </w:r>
    </w:p>
    <w:p>
      <w:pPr>
        <w:spacing w:line="400" w:lineRule="exact"/>
        <w:ind w:firstLine="470" w:firstLineChars="196"/>
        <w:rPr>
          <w:rFonts w:hint="eastAsia" w:asciiTheme="minorEastAsia" w:hAnsiTheme="minorEastAsia" w:eastAsiaTheme="minorEastAsia" w:cstheme="minorEastAsia"/>
          <w:color w:val="000000"/>
          <w:sz w:val="24"/>
        </w:rPr>
      </w:pPr>
    </w:p>
    <w:p>
      <w:pPr>
        <w:keepNext w:val="0"/>
        <w:keepLines w:val="0"/>
        <w:pageBreakBefore w:val="0"/>
        <w:widowControl w:val="0"/>
        <w:kinsoku/>
        <w:wordWrap/>
        <w:overflowPunct/>
        <w:topLinePunct w:val="0"/>
        <w:autoSpaceDE/>
        <w:autoSpaceDN/>
        <w:bidi w:val="0"/>
        <w:adjustRightInd/>
        <w:snapToGrid/>
        <w:spacing w:line="480" w:lineRule="exact"/>
        <w:ind w:firstLine="472" w:firstLineChars="196"/>
        <w:textAlignment w:val="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lang w:val="en-US" w:eastAsia="zh-CN"/>
        </w:rPr>
        <w:t>8</w:t>
      </w: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b/>
          <w:color w:val="000000"/>
          <w:sz w:val="24"/>
          <w:lang w:val="en-US" w:eastAsia="zh-CN"/>
        </w:rPr>
        <w:t>投标</w:t>
      </w:r>
      <w:r>
        <w:rPr>
          <w:rFonts w:hint="eastAsia" w:asciiTheme="minorEastAsia" w:hAnsiTheme="minorEastAsia" w:eastAsiaTheme="minorEastAsia" w:cstheme="minorEastAsia"/>
          <w:b/>
          <w:color w:val="000000"/>
          <w:sz w:val="24"/>
        </w:rPr>
        <w:t>文件有效期（实质性要求）</w:t>
      </w:r>
    </w:p>
    <w:p>
      <w:pPr>
        <w:keepNext w:val="0"/>
        <w:keepLines w:val="0"/>
        <w:pageBreakBefore w:val="0"/>
        <w:widowControl w:val="0"/>
        <w:kinsoku/>
        <w:wordWrap/>
        <w:overflowPunct/>
        <w:topLinePunct w:val="0"/>
        <w:autoSpaceDE/>
        <w:autoSpaceDN/>
        <w:bidi w:val="0"/>
        <w:adjustRightInd/>
        <w:snapToGrid/>
        <w:spacing w:line="480" w:lineRule="exact"/>
        <w:ind w:firstLine="470" w:firstLineChars="196"/>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本项目</w:t>
      </w:r>
      <w:r>
        <w:rPr>
          <w:rFonts w:hint="eastAsia" w:asciiTheme="minorEastAsia" w:hAnsiTheme="minorEastAsia" w:eastAsiaTheme="minorEastAsia" w:cstheme="minorEastAsia"/>
          <w:color w:val="000000"/>
          <w:sz w:val="24"/>
          <w:lang w:val="en-US" w:eastAsia="zh-CN"/>
        </w:rPr>
        <w:t>投标</w:t>
      </w:r>
      <w:r>
        <w:rPr>
          <w:rFonts w:hint="eastAsia" w:asciiTheme="minorEastAsia" w:hAnsiTheme="minorEastAsia" w:eastAsiaTheme="minorEastAsia" w:cstheme="minorEastAsia"/>
          <w:color w:val="000000"/>
          <w:sz w:val="24"/>
        </w:rPr>
        <w:t>件有效期为递交</w:t>
      </w:r>
      <w:r>
        <w:rPr>
          <w:rFonts w:hint="eastAsia" w:asciiTheme="minorEastAsia" w:hAnsiTheme="minorEastAsia" w:eastAsiaTheme="minorEastAsia" w:cstheme="minorEastAsia"/>
          <w:color w:val="000000"/>
          <w:sz w:val="24"/>
          <w:lang w:val="en-US" w:eastAsia="zh-CN"/>
        </w:rPr>
        <w:t>招标投标</w:t>
      </w:r>
      <w:r>
        <w:rPr>
          <w:rFonts w:hint="eastAsia" w:asciiTheme="minorEastAsia" w:hAnsiTheme="minorEastAsia" w:eastAsiaTheme="minorEastAsia" w:cstheme="minorEastAsia"/>
          <w:color w:val="000000"/>
          <w:sz w:val="24"/>
        </w:rPr>
        <w:t>文件截止之日起</w:t>
      </w:r>
      <w:r>
        <w:rPr>
          <w:rFonts w:hint="eastAsia" w:asciiTheme="minorEastAsia" w:hAnsiTheme="minorEastAsia" w:eastAsiaTheme="minorEastAsia" w:cstheme="minorEastAsia"/>
          <w:color w:val="000000"/>
          <w:sz w:val="24"/>
          <w:lang w:val="en-US" w:eastAsia="zh-CN"/>
        </w:rPr>
        <w:t>60</w:t>
      </w:r>
      <w:r>
        <w:rPr>
          <w:rFonts w:hint="eastAsia" w:asciiTheme="minorEastAsia" w:hAnsiTheme="minorEastAsia" w:eastAsiaTheme="minorEastAsia" w:cstheme="minorEastAsia"/>
          <w:color w:val="000000"/>
          <w:sz w:val="24"/>
        </w:rPr>
        <w:t>天。</w:t>
      </w:r>
      <w:r>
        <w:rPr>
          <w:rFonts w:hint="eastAsia" w:asciiTheme="minorEastAsia" w:hAnsiTheme="minorEastAsia" w:eastAsiaTheme="minorEastAsia" w:cstheme="minorEastAsia"/>
          <w:color w:val="000000"/>
          <w:sz w:val="24"/>
          <w:lang w:val="en-US" w:eastAsia="zh-CN"/>
        </w:rPr>
        <w:t>投标人投标</w:t>
      </w:r>
      <w:r>
        <w:rPr>
          <w:rFonts w:hint="eastAsia" w:asciiTheme="minorEastAsia" w:hAnsiTheme="minorEastAsia" w:eastAsiaTheme="minorEastAsia" w:cstheme="minorEastAsia"/>
          <w:color w:val="000000"/>
          <w:sz w:val="24"/>
        </w:rPr>
        <w:t>文件中必须载明</w:t>
      </w:r>
      <w:r>
        <w:rPr>
          <w:rFonts w:hint="eastAsia" w:asciiTheme="minorEastAsia" w:hAnsiTheme="minorEastAsia" w:eastAsiaTheme="minorEastAsia" w:cstheme="minorEastAsia"/>
          <w:color w:val="000000"/>
          <w:sz w:val="24"/>
          <w:lang w:val="en-US" w:eastAsia="zh-CN"/>
        </w:rPr>
        <w:t>投标</w:t>
      </w:r>
      <w:r>
        <w:rPr>
          <w:rFonts w:hint="eastAsia" w:asciiTheme="minorEastAsia" w:hAnsiTheme="minorEastAsia" w:eastAsiaTheme="minorEastAsia" w:cstheme="minorEastAsia"/>
          <w:color w:val="000000"/>
          <w:sz w:val="24"/>
        </w:rPr>
        <w:t>文件有效期，</w:t>
      </w:r>
      <w:r>
        <w:rPr>
          <w:rFonts w:hint="eastAsia" w:asciiTheme="minorEastAsia" w:hAnsiTheme="minorEastAsia" w:eastAsiaTheme="minorEastAsia" w:cstheme="minorEastAsia"/>
          <w:color w:val="000000"/>
          <w:sz w:val="24"/>
          <w:lang w:val="en-US" w:eastAsia="zh-CN"/>
        </w:rPr>
        <w:t>投标</w:t>
      </w:r>
      <w:r>
        <w:rPr>
          <w:rFonts w:hint="eastAsia" w:asciiTheme="minorEastAsia" w:hAnsiTheme="minorEastAsia" w:eastAsiaTheme="minorEastAsia" w:cstheme="minorEastAsia"/>
          <w:color w:val="000000"/>
          <w:sz w:val="24"/>
        </w:rPr>
        <w:t>文件中载明的</w:t>
      </w:r>
      <w:r>
        <w:rPr>
          <w:rFonts w:hint="eastAsia" w:asciiTheme="minorEastAsia" w:hAnsiTheme="minorEastAsia" w:eastAsiaTheme="minorEastAsia" w:cstheme="minorEastAsia"/>
          <w:color w:val="000000"/>
          <w:sz w:val="24"/>
          <w:lang w:val="en-US" w:eastAsia="zh-CN"/>
        </w:rPr>
        <w:t>投标</w:t>
      </w:r>
      <w:r>
        <w:rPr>
          <w:rFonts w:hint="eastAsia" w:asciiTheme="minorEastAsia" w:hAnsiTheme="minorEastAsia" w:eastAsiaTheme="minorEastAsia" w:cstheme="minorEastAsia"/>
          <w:color w:val="000000"/>
          <w:sz w:val="24"/>
        </w:rPr>
        <w:t>文件有效期可以长于</w:t>
      </w:r>
      <w:r>
        <w:rPr>
          <w:rFonts w:hint="eastAsia" w:asciiTheme="minorEastAsia" w:hAnsiTheme="minorEastAsia" w:eastAsiaTheme="minorEastAsia" w:cstheme="minorEastAsia"/>
          <w:color w:val="000000"/>
          <w:sz w:val="24"/>
          <w:lang w:val="en-US" w:eastAsia="zh-CN"/>
        </w:rPr>
        <w:t>招标</w:t>
      </w:r>
      <w:r>
        <w:rPr>
          <w:rFonts w:hint="eastAsia" w:asciiTheme="minorEastAsia" w:hAnsiTheme="minorEastAsia" w:eastAsiaTheme="minorEastAsia" w:cstheme="minorEastAsia"/>
          <w:color w:val="000000"/>
          <w:sz w:val="24"/>
        </w:rPr>
        <w:t>文件规定的期限，但不得短于</w:t>
      </w:r>
      <w:r>
        <w:rPr>
          <w:rFonts w:hint="eastAsia" w:asciiTheme="minorEastAsia" w:hAnsiTheme="minorEastAsia" w:eastAsiaTheme="minorEastAsia" w:cstheme="minorEastAsia"/>
          <w:color w:val="000000"/>
          <w:sz w:val="24"/>
          <w:lang w:val="en-US" w:eastAsia="zh-CN"/>
        </w:rPr>
        <w:t>招标</w:t>
      </w:r>
      <w:r>
        <w:rPr>
          <w:rFonts w:hint="eastAsia" w:asciiTheme="minorEastAsia" w:hAnsiTheme="minorEastAsia" w:eastAsiaTheme="minorEastAsia" w:cstheme="minorEastAsia"/>
          <w:color w:val="000000"/>
          <w:sz w:val="24"/>
        </w:rPr>
        <w:t>文件规定的期限。否则，其</w:t>
      </w:r>
      <w:r>
        <w:rPr>
          <w:rFonts w:hint="eastAsia" w:asciiTheme="minorEastAsia" w:hAnsiTheme="minorEastAsia" w:eastAsiaTheme="minorEastAsia" w:cstheme="minorEastAsia"/>
          <w:color w:val="000000"/>
          <w:sz w:val="24"/>
          <w:lang w:val="en-US" w:eastAsia="zh-CN"/>
        </w:rPr>
        <w:t>投标</w:t>
      </w:r>
      <w:r>
        <w:rPr>
          <w:rFonts w:hint="eastAsia" w:asciiTheme="minorEastAsia" w:hAnsiTheme="minorEastAsia" w:eastAsiaTheme="minorEastAsia" w:cstheme="minorEastAsia"/>
          <w:color w:val="000000"/>
          <w:sz w:val="24"/>
        </w:rPr>
        <w:t>文件将作为无效响应处理。</w:t>
      </w:r>
    </w:p>
    <w:p>
      <w:pPr>
        <w:pStyle w:val="11"/>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color w:val="000000"/>
          <w:sz w:val="24"/>
          <w:szCs w:val="24"/>
          <w:lang w:val="en-US" w:eastAsia="zh-CN"/>
        </w:rPr>
        <w:t>9</w:t>
      </w:r>
      <w:r>
        <w:rPr>
          <w:rFonts w:hint="eastAsia" w:asciiTheme="minorEastAsia" w:hAnsiTheme="minorEastAsia" w:eastAsiaTheme="minorEastAsia" w:cstheme="minorEastAsia"/>
          <w:b/>
          <w:color w:val="000000"/>
          <w:sz w:val="24"/>
          <w:szCs w:val="24"/>
        </w:rPr>
        <w:t>.</w:t>
      </w:r>
      <w:r>
        <w:rPr>
          <w:rFonts w:hint="eastAsia" w:asciiTheme="minorEastAsia" w:hAnsiTheme="minorEastAsia" w:eastAsiaTheme="minorEastAsia" w:cstheme="minorEastAsia"/>
          <w:b/>
          <w:bCs/>
          <w:color w:val="000000"/>
          <w:sz w:val="24"/>
          <w:szCs w:val="24"/>
        </w:rPr>
        <w:t>知识产权（实质性要求）</w:t>
      </w:r>
    </w:p>
    <w:p>
      <w:pPr>
        <w:pStyle w:val="11"/>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bookmarkStart w:id="56" w:name="_Toc89075875"/>
      <w:bookmarkStart w:id="57" w:name="_Toc183682346"/>
      <w:bookmarkStart w:id="58" w:name="_Toc77400779"/>
      <w:bookmarkStart w:id="59" w:name="_Toc217446038"/>
      <w:bookmarkStart w:id="60" w:name="_Toc183582209"/>
      <w:r>
        <w:rPr>
          <w:rFonts w:hint="eastAsia" w:asciiTheme="minorEastAsia" w:hAnsiTheme="minorEastAsia" w:eastAsiaTheme="minorEastAsia" w:cstheme="minorEastAsia"/>
          <w:b w:val="0"/>
          <w:bCs w:val="0"/>
          <w:kern w:val="2"/>
          <w:sz w:val="24"/>
          <w:szCs w:val="24"/>
          <w:lang w:val="en-US" w:eastAsia="zh-CN" w:bidi="ar-SA"/>
        </w:rPr>
        <w:t>9.1 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pPr>
        <w:pStyle w:val="11"/>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9.2 除非招标文件特别规定，采购人享有本项目实施过程中产生的知识成果及知识产权。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9.3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 xml:space="preserve">9.4 如采用投标人所不拥有的知识产权，则在报价中必须包括合法获取该知识产权的相关费用及获取证明。 </w:t>
      </w:r>
    </w:p>
    <w:p>
      <w:pPr>
        <w:pStyle w:val="4"/>
        <w:keepNext w:val="0"/>
        <w:keepLines w:val="0"/>
        <w:spacing w:before="0" w:after="0" w:line="400" w:lineRule="exact"/>
        <w:jc w:val="center"/>
        <w:outlineLvl w:val="9"/>
        <w:rPr>
          <w:rFonts w:hint="eastAsia" w:ascii="黑体"/>
          <w:bCs w:val="0"/>
          <w:color w:val="000000"/>
        </w:rPr>
      </w:pPr>
    </w:p>
    <w:p>
      <w:pPr>
        <w:pStyle w:val="4"/>
        <w:keepNext w:val="0"/>
        <w:keepLines w:val="0"/>
        <w:spacing w:before="0" w:after="0" w:line="400" w:lineRule="exact"/>
        <w:jc w:val="center"/>
        <w:rPr>
          <w:rFonts w:hint="eastAsia" w:ascii="黑体"/>
          <w:bCs w:val="0"/>
          <w:color w:val="000000"/>
        </w:rPr>
      </w:pPr>
      <w:r>
        <w:rPr>
          <w:rFonts w:hint="eastAsia" w:asciiTheme="minorEastAsia" w:hAnsiTheme="minorEastAsia" w:eastAsiaTheme="minorEastAsia" w:cstheme="minorEastAsia"/>
          <w:bCs w:val="0"/>
          <w:color w:val="000000"/>
          <w:sz w:val="32"/>
          <w:szCs w:val="32"/>
        </w:rPr>
        <w:t>三、</w:t>
      </w:r>
      <w:r>
        <w:rPr>
          <w:rFonts w:hint="eastAsia" w:asciiTheme="minorEastAsia" w:hAnsiTheme="minorEastAsia" w:eastAsiaTheme="minorEastAsia" w:cstheme="minorEastAsia"/>
          <w:bCs w:val="0"/>
          <w:color w:val="000000"/>
          <w:sz w:val="32"/>
          <w:szCs w:val="32"/>
          <w:lang w:val="en-US" w:eastAsia="zh-CN"/>
        </w:rPr>
        <w:t>招标文</w:t>
      </w:r>
      <w:r>
        <w:rPr>
          <w:rFonts w:hint="eastAsia" w:asciiTheme="minorEastAsia" w:hAnsiTheme="minorEastAsia" w:eastAsiaTheme="minorEastAsia" w:cstheme="minorEastAsia"/>
          <w:bCs w:val="0"/>
          <w:color w:val="000000"/>
          <w:sz w:val="32"/>
          <w:szCs w:val="32"/>
        </w:rPr>
        <w:t>件</w:t>
      </w:r>
      <w:bookmarkEnd w:id="56"/>
      <w:bookmarkEnd w:id="57"/>
      <w:bookmarkEnd w:id="58"/>
      <w:bookmarkEnd w:id="59"/>
      <w:bookmarkEnd w:id="60"/>
    </w:p>
    <w:p>
      <w:pPr>
        <w:pStyle w:val="5"/>
        <w:keepNext w:val="0"/>
        <w:keepLines w:val="0"/>
        <w:spacing w:before="0" w:after="0" w:line="400" w:lineRule="exact"/>
        <w:ind w:firstLine="482" w:firstLineChars="200"/>
        <w:outlineLvl w:val="9"/>
        <w:rPr>
          <w:rFonts w:hint="eastAsia" w:ascii="宋体" w:hAnsi="宋体"/>
          <w:color w:val="000000"/>
          <w:sz w:val="24"/>
        </w:rPr>
      </w:pPr>
      <w:bookmarkStart w:id="61" w:name="_Toc183582210"/>
      <w:bookmarkStart w:id="62" w:name="_Toc183682347"/>
      <w:bookmarkStart w:id="63" w:name="_Toc217446039"/>
    </w:p>
    <w:bookmarkEnd w:id="61"/>
    <w:bookmarkEnd w:id="62"/>
    <w:bookmarkEnd w:id="63"/>
    <w:p>
      <w:pPr>
        <w:pStyle w:val="5"/>
        <w:keepNext w:val="0"/>
        <w:keepLines w:val="0"/>
        <w:pageBreakBefore w:val="0"/>
        <w:widowControl w:val="0"/>
        <w:kinsoku/>
        <w:wordWrap/>
        <w:overflowPunct/>
        <w:topLinePunct w:val="0"/>
        <w:autoSpaceDE/>
        <w:autoSpaceDN/>
        <w:bidi w:val="0"/>
        <w:adjustRightInd/>
        <w:snapToGrid w:val="0"/>
        <w:spacing w:before="0" w:after="0" w:line="48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10</w:t>
      </w:r>
      <w:r>
        <w:rPr>
          <w:rFonts w:hint="eastAsia" w:ascii="宋体" w:hAnsi="宋体" w:eastAsia="宋体" w:cs="宋体"/>
          <w:b/>
          <w:bCs/>
          <w:kern w:val="2"/>
          <w:sz w:val="24"/>
          <w:szCs w:val="24"/>
          <w:lang w:val="en-US" w:eastAsia="zh-CN" w:bidi="ar-SA"/>
        </w:rPr>
        <w:t>.招标文件的构成（实质性要求）</w:t>
      </w:r>
    </w:p>
    <w:p>
      <w:pPr>
        <w:keepNext w:val="0"/>
        <w:keepLines w:val="0"/>
        <w:pageBreakBefore w:val="0"/>
        <w:widowControl w:val="0"/>
        <w:tabs>
          <w:tab w:val="left" w:pos="720"/>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.1 招标文件是投标人准备投标文件和参加招标的依据，同时也是招标的重要依据。招标文件用以阐明招标项目所需的资质、技术、服务及报价等要求、招标程序、有关规定和注意事项以及合同主要条款等。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.2 投标人应认真阅读和充分理解招标文件中所有的事项、格式条款和规范要求。投标人应详细阅读招标文件的全部内容，按照招标文件的要求提供投标文件，并保证所提供的全部资料的真实性和有效性，一经发现有虚假行为的，将取消其参加招标或中标资格，并承担相应的法律责任。</w:t>
      </w:r>
    </w:p>
    <w:p>
      <w:pPr>
        <w:pStyle w:val="5"/>
        <w:keepNext w:val="0"/>
        <w:keepLines w:val="0"/>
        <w:pageBreakBefore w:val="0"/>
        <w:widowControl w:val="0"/>
        <w:kinsoku/>
        <w:wordWrap/>
        <w:overflowPunct/>
        <w:topLinePunct w:val="0"/>
        <w:autoSpaceDE/>
        <w:autoSpaceDN/>
        <w:bidi w:val="0"/>
        <w:adjustRightInd/>
        <w:snapToGrid w:val="0"/>
        <w:spacing w:before="0" w:after="0" w:line="480" w:lineRule="exact"/>
        <w:ind w:firstLine="480" w:firstLineChars="200"/>
        <w:textAlignment w:val="auto"/>
        <w:outlineLvl w:val="9"/>
        <w:rPr>
          <w:rFonts w:hint="eastAsia" w:ascii="宋体" w:hAnsi="宋体" w:eastAsia="宋体" w:cs="宋体"/>
          <w:b w:val="0"/>
          <w:bCs w:val="0"/>
          <w:kern w:val="2"/>
          <w:sz w:val="24"/>
          <w:szCs w:val="24"/>
          <w:lang w:val="en-US" w:eastAsia="zh-CN" w:bidi="ar-SA"/>
        </w:rPr>
      </w:pPr>
      <w:bookmarkStart w:id="64" w:name="_Toc183682348"/>
      <w:bookmarkStart w:id="65" w:name="_Toc183582211"/>
      <w:bookmarkStart w:id="66" w:name="_Toc217446040"/>
    </w:p>
    <w:p>
      <w:pPr>
        <w:pStyle w:val="5"/>
        <w:keepNext w:val="0"/>
        <w:keepLines w:val="0"/>
        <w:pageBreakBefore w:val="0"/>
        <w:widowControl w:val="0"/>
        <w:kinsoku/>
        <w:wordWrap/>
        <w:overflowPunct/>
        <w:topLinePunct w:val="0"/>
        <w:autoSpaceDE/>
        <w:autoSpaceDN/>
        <w:bidi w:val="0"/>
        <w:adjustRightInd/>
        <w:snapToGrid w:val="0"/>
        <w:spacing w:before="0" w:after="0" w:line="48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1</w:t>
      </w:r>
      <w:r>
        <w:rPr>
          <w:rFonts w:hint="eastAsia" w:ascii="宋体" w:hAnsi="宋体" w:eastAsia="宋体" w:cs="宋体"/>
          <w:b/>
          <w:bCs/>
          <w:kern w:val="2"/>
          <w:sz w:val="24"/>
          <w:szCs w:val="24"/>
          <w:lang w:val="en-US" w:eastAsia="zh-CN" w:bidi="ar-SA"/>
        </w:rPr>
        <w:t>.招标文件的澄清</w:t>
      </w:r>
      <w:bookmarkEnd w:id="64"/>
      <w:bookmarkEnd w:id="65"/>
      <w:r>
        <w:rPr>
          <w:rFonts w:hint="eastAsia" w:ascii="宋体" w:hAnsi="宋体" w:eastAsia="宋体" w:cs="宋体"/>
          <w:b/>
          <w:bCs/>
          <w:kern w:val="2"/>
          <w:sz w:val="24"/>
          <w:szCs w:val="24"/>
          <w:lang w:val="en-US" w:eastAsia="zh-CN" w:bidi="ar-SA"/>
        </w:rPr>
        <w:t>和修改</w:t>
      </w:r>
      <w:bookmarkEnd w:id="66"/>
    </w:p>
    <w:p>
      <w:pPr>
        <w:keepNext w:val="0"/>
        <w:keepLines w:val="0"/>
        <w:pageBreakBefore w:val="0"/>
        <w:widowControl w:val="0"/>
        <w:tabs>
          <w:tab w:val="left" w:pos="720"/>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.1 在递交投标文件截止时间前，采购人、采购代理机构可以对招标文件进行澄清或者修改。</w:t>
      </w:r>
    </w:p>
    <w:p>
      <w:pPr>
        <w:keepNext w:val="0"/>
        <w:keepLines w:val="0"/>
        <w:pageBreakBefore w:val="0"/>
        <w:widowControl w:val="0"/>
        <w:tabs>
          <w:tab w:val="left" w:pos="720"/>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.2 采购代理机构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编制的，采购人或者采购代理机构发布公告并书面通知投标人的时间，应当在提交首次投标文件截止之日起15日前；不足上述时间的，应当顺延递交投标文件的截止时间。</w:t>
      </w:r>
    </w:p>
    <w:p>
      <w:pPr>
        <w:keepNext w:val="0"/>
        <w:keepLines w:val="0"/>
        <w:pageBreakBefore w:val="0"/>
        <w:widowControl w:val="0"/>
        <w:tabs>
          <w:tab w:val="left" w:pos="720"/>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.3 投标人认为采购人/采购代理机构需要对招标文件进行澄清或者修改的，可以在提交投标文件前以书面形式向采购人/采购代理机构提出申请，由采购人/采购代理机构决定是否采纳投标人的申请事项。</w:t>
      </w:r>
    </w:p>
    <w:p>
      <w:pPr>
        <w:pStyle w:val="4"/>
        <w:keepNext w:val="0"/>
        <w:keepLines w:val="0"/>
        <w:spacing w:before="0" w:after="0" w:line="400" w:lineRule="exact"/>
        <w:jc w:val="center"/>
        <w:outlineLvl w:val="9"/>
        <w:rPr>
          <w:rFonts w:hint="eastAsia" w:ascii="黑体"/>
          <w:bCs w:val="0"/>
          <w:color w:val="000000"/>
        </w:rPr>
      </w:pPr>
      <w:bookmarkStart w:id="67" w:name="_Toc77400780"/>
      <w:bookmarkStart w:id="68" w:name="_Toc89075876"/>
      <w:bookmarkStart w:id="69" w:name="_Toc217446042"/>
      <w:bookmarkStart w:id="70" w:name="_Toc183582214"/>
      <w:bookmarkStart w:id="71" w:name="_Toc183682351"/>
    </w:p>
    <w:p>
      <w:pPr>
        <w:pStyle w:val="4"/>
        <w:keepNext w:val="0"/>
        <w:keepLines w:val="0"/>
        <w:spacing w:before="0" w:after="0" w:line="400" w:lineRule="exact"/>
        <w:jc w:val="center"/>
        <w:rPr>
          <w:rFonts w:hint="eastAsia" w:ascii="黑体"/>
          <w:bCs w:val="0"/>
          <w:color w:val="000000"/>
        </w:rPr>
      </w:pPr>
      <w:r>
        <w:rPr>
          <w:rFonts w:hint="eastAsia" w:asciiTheme="minorEastAsia" w:hAnsiTheme="minorEastAsia" w:eastAsiaTheme="minorEastAsia" w:cstheme="minorEastAsia"/>
          <w:bCs w:val="0"/>
          <w:color w:val="000000"/>
          <w:sz w:val="32"/>
          <w:szCs w:val="32"/>
        </w:rPr>
        <w:t>四、</w:t>
      </w:r>
      <w:r>
        <w:rPr>
          <w:rFonts w:hint="eastAsia" w:asciiTheme="minorEastAsia" w:hAnsiTheme="minorEastAsia" w:eastAsiaTheme="minorEastAsia" w:cstheme="minorEastAsia"/>
          <w:bCs w:val="0"/>
          <w:color w:val="000000"/>
          <w:sz w:val="32"/>
          <w:szCs w:val="32"/>
          <w:lang w:val="en-US" w:eastAsia="zh-CN"/>
        </w:rPr>
        <w:t>投标</w:t>
      </w:r>
      <w:r>
        <w:rPr>
          <w:rFonts w:hint="eastAsia" w:asciiTheme="minorEastAsia" w:hAnsiTheme="minorEastAsia" w:eastAsiaTheme="minorEastAsia" w:cstheme="minorEastAsia"/>
          <w:bCs w:val="0"/>
          <w:color w:val="000000"/>
          <w:sz w:val="32"/>
          <w:szCs w:val="32"/>
        </w:rPr>
        <w:t>文件</w:t>
      </w:r>
      <w:bookmarkEnd w:id="67"/>
      <w:bookmarkEnd w:id="68"/>
      <w:bookmarkEnd w:id="69"/>
      <w:bookmarkEnd w:id="70"/>
      <w:bookmarkEnd w:id="71"/>
    </w:p>
    <w:p>
      <w:pPr>
        <w:pStyle w:val="5"/>
        <w:keepNext w:val="0"/>
        <w:keepLines w:val="0"/>
        <w:spacing w:before="0" w:after="0" w:line="400" w:lineRule="exact"/>
        <w:ind w:firstLine="482" w:firstLineChars="200"/>
        <w:outlineLvl w:val="9"/>
        <w:rPr>
          <w:rFonts w:hint="eastAsia" w:ascii="宋体" w:hAnsi="宋体"/>
          <w:bCs w:val="0"/>
          <w:color w:val="000000"/>
          <w:sz w:val="24"/>
        </w:rPr>
      </w:pPr>
      <w:bookmarkStart w:id="72" w:name="_Toc217446043"/>
      <w:bookmarkStart w:id="73" w:name="_Toc183582215"/>
      <w:bookmarkStart w:id="74" w:name="_Toc183682352"/>
    </w:p>
    <w:bookmarkEnd w:id="72"/>
    <w:bookmarkEnd w:id="73"/>
    <w:bookmarkEnd w:id="74"/>
    <w:p>
      <w:pPr>
        <w:pStyle w:val="5"/>
        <w:keepNext w:val="0"/>
        <w:keepLines w:val="0"/>
        <w:pageBreakBefore w:val="0"/>
        <w:widowControl w:val="0"/>
        <w:numPr>
          <w:ilvl w:val="0"/>
          <w:numId w:val="0"/>
        </w:numPr>
        <w:kinsoku/>
        <w:wordWrap/>
        <w:overflowPunct/>
        <w:topLinePunct w:val="0"/>
        <w:autoSpaceDE/>
        <w:autoSpaceDN/>
        <w:bidi w:val="0"/>
        <w:adjustRightInd/>
        <w:snapToGrid w:val="0"/>
        <w:spacing w:before="0" w:after="0" w:line="48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2</w:t>
      </w:r>
      <w:r>
        <w:rPr>
          <w:rFonts w:hint="eastAsia" w:ascii="宋体" w:hAnsi="宋体" w:eastAsia="宋体" w:cs="宋体"/>
          <w:b/>
          <w:bCs/>
          <w:kern w:val="2"/>
          <w:sz w:val="24"/>
          <w:szCs w:val="24"/>
          <w:lang w:val="en-US" w:eastAsia="zh-CN" w:bidi="ar-SA"/>
        </w:rPr>
        <w:t>.投标文件的语言（实质性要求）</w:t>
      </w:r>
      <w:bookmarkStart w:id="75" w:name="_Toc183582216"/>
      <w:bookmarkStart w:id="76" w:name="_Toc183682353"/>
      <w:bookmarkStart w:id="77" w:name="_Toc217446044"/>
    </w:p>
    <w:p>
      <w:pPr>
        <w:pStyle w:val="5"/>
        <w:keepNext w:val="0"/>
        <w:keepLines w:val="0"/>
        <w:pageBreakBefore w:val="0"/>
        <w:widowControl w:val="0"/>
        <w:kinsoku/>
        <w:wordWrap/>
        <w:overflowPunct/>
        <w:topLinePunct w:val="0"/>
        <w:autoSpaceDE/>
        <w:autoSpaceDN/>
        <w:bidi w:val="0"/>
        <w:adjustRightInd/>
        <w:snapToGrid w:val="0"/>
        <w:spacing w:before="0" w:after="0"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pPr>
        <w:keepNext w:val="0"/>
        <w:keepLines w:val="0"/>
        <w:pageBreakBefore w:val="0"/>
        <w:widowControl w:val="0"/>
        <w:tabs>
          <w:tab w:val="left" w:pos="1134"/>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.2 翻译的中文资料与外文资料如果出现差异和矛盾时，以中文为准。涉嫌虚假响应的按照相关法律法规处理。</w:t>
      </w:r>
    </w:p>
    <w:p>
      <w:pPr>
        <w:keepNext w:val="0"/>
        <w:keepLines w:val="0"/>
        <w:pageBreakBefore w:val="0"/>
        <w:widowControl w:val="0"/>
        <w:tabs>
          <w:tab w:val="left" w:pos="1134"/>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b w:val="0"/>
          <w:bCs w:val="0"/>
          <w:kern w:val="2"/>
          <w:sz w:val="24"/>
          <w:szCs w:val="24"/>
          <w:lang w:val="en-US" w:eastAsia="zh-CN" w:bidi="ar-SA"/>
        </w:rPr>
      </w:pPr>
    </w:p>
    <w:p>
      <w:pPr>
        <w:keepNext w:val="0"/>
        <w:keepLines w:val="0"/>
        <w:pageBreakBefore w:val="0"/>
        <w:widowControl w:val="0"/>
        <w:tabs>
          <w:tab w:val="left" w:pos="1134"/>
        </w:tabs>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.计量单位</w:t>
      </w:r>
      <w:bookmarkEnd w:id="75"/>
      <w:bookmarkEnd w:id="76"/>
      <w:bookmarkEnd w:id="77"/>
      <w:r>
        <w:rPr>
          <w:rFonts w:hint="eastAsia" w:ascii="宋体" w:hAnsi="宋体" w:eastAsia="宋体" w:cs="宋体"/>
          <w:b/>
          <w:bCs/>
          <w:kern w:val="2"/>
          <w:sz w:val="24"/>
          <w:szCs w:val="24"/>
          <w:lang w:val="en-US" w:eastAsia="zh-CN" w:bidi="ar-SA"/>
        </w:rPr>
        <w:t>（实质性要求）</w:t>
      </w:r>
    </w:p>
    <w:p>
      <w:pPr>
        <w:keepNext w:val="0"/>
        <w:keepLines w:val="0"/>
        <w:pageBreakBefore w:val="0"/>
        <w:widowControl w:val="0"/>
        <w:tabs>
          <w:tab w:val="left" w:pos="1134"/>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除招标文件中另有规定外，本次采购项目所有合同项下的投标均采用国家法定的计量单位。</w:t>
      </w:r>
      <w:bookmarkStart w:id="78" w:name="_Toc217446045"/>
    </w:p>
    <w:p>
      <w:pPr>
        <w:keepNext w:val="0"/>
        <w:keepLines w:val="0"/>
        <w:pageBreakBefore w:val="0"/>
        <w:widowControl w:val="0"/>
        <w:tabs>
          <w:tab w:val="left" w:pos="1134"/>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b w:val="0"/>
          <w:bCs w:val="0"/>
          <w:kern w:val="2"/>
          <w:sz w:val="24"/>
          <w:szCs w:val="24"/>
          <w:lang w:val="en-US" w:eastAsia="zh-CN" w:bidi="ar-SA"/>
        </w:rPr>
      </w:pPr>
    </w:p>
    <w:p>
      <w:pPr>
        <w:keepNext w:val="0"/>
        <w:keepLines w:val="0"/>
        <w:pageBreakBefore w:val="0"/>
        <w:widowControl w:val="0"/>
        <w:tabs>
          <w:tab w:val="left" w:pos="1134"/>
        </w:tabs>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4</w:t>
      </w:r>
      <w:r>
        <w:rPr>
          <w:rFonts w:hint="eastAsia" w:ascii="宋体" w:hAnsi="宋体" w:eastAsia="宋体" w:cs="宋体"/>
          <w:b/>
          <w:bCs/>
          <w:kern w:val="2"/>
          <w:sz w:val="24"/>
          <w:szCs w:val="24"/>
          <w:lang w:val="en-US" w:eastAsia="zh-CN" w:bidi="ar-SA"/>
        </w:rPr>
        <w:t>.投标货币</w:t>
      </w:r>
      <w:bookmarkEnd w:id="78"/>
      <w:r>
        <w:rPr>
          <w:rFonts w:hint="eastAsia" w:ascii="宋体" w:hAnsi="宋体" w:eastAsia="宋体" w:cs="宋体"/>
          <w:b/>
          <w:bCs/>
          <w:kern w:val="2"/>
          <w:sz w:val="24"/>
          <w:szCs w:val="24"/>
          <w:lang w:val="en-US" w:eastAsia="zh-CN" w:bidi="ar-SA"/>
        </w:rPr>
        <w:t>（实质性要求）</w:t>
      </w:r>
    </w:p>
    <w:p>
      <w:pPr>
        <w:pageBreakBefore w:val="0"/>
        <w:widowControl w:val="0"/>
        <w:tabs>
          <w:tab w:val="left" w:pos="1134"/>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本次招标项目的投标均以人民币报价。</w:t>
      </w:r>
      <w:bookmarkStart w:id="79" w:name="_Toc217446048"/>
      <w:bookmarkStart w:id="80" w:name="_Toc183582217"/>
      <w:bookmarkStart w:id="81" w:name="_Toc308164798"/>
      <w:bookmarkStart w:id="82" w:name="_Toc183682354"/>
    </w:p>
    <w:p>
      <w:pPr>
        <w:pageBreakBefore w:val="0"/>
        <w:widowControl w:val="0"/>
        <w:tabs>
          <w:tab w:val="left" w:pos="1134"/>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b w:val="0"/>
          <w:bCs w:val="0"/>
          <w:kern w:val="2"/>
          <w:sz w:val="24"/>
          <w:szCs w:val="24"/>
          <w:lang w:val="en-US" w:eastAsia="zh-CN" w:bidi="ar-SA"/>
        </w:rPr>
      </w:pPr>
    </w:p>
    <w:p>
      <w:pPr>
        <w:pageBreakBefore w:val="0"/>
        <w:widowControl w:val="0"/>
        <w:tabs>
          <w:tab w:val="left" w:pos="1134"/>
        </w:tabs>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w:t>
      </w:r>
      <w:r>
        <w:rPr>
          <w:rFonts w:hint="eastAsia" w:ascii="宋体" w:hAnsi="宋体" w:cs="宋体"/>
          <w:b/>
          <w:bCs/>
          <w:color w:val="auto"/>
          <w:kern w:val="2"/>
          <w:sz w:val="24"/>
          <w:szCs w:val="24"/>
          <w:lang w:val="en-US" w:eastAsia="zh-CN" w:bidi="ar-SA"/>
        </w:rPr>
        <w:t>5</w:t>
      </w:r>
      <w:r>
        <w:rPr>
          <w:rFonts w:hint="eastAsia" w:ascii="宋体" w:hAnsi="宋体" w:eastAsia="宋体" w:cs="宋体"/>
          <w:b/>
          <w:bCs/>
          <w:color w:val="auto"/>
          <w:kern w:val="2"/>
          <w:sz w:val="24"/>
          <w:szCs w:val="24"/>
          <w:lang w:val="en-US" w:eastAsia="zh-CN" w:bidi="ar-SA"/>
        </w:rPr>
        <w:t>.投标文件的组成</w:t>
      </w:r>
      <w:bookmarkEnd w:id="79"/>
      <w:bookmarkEnd w:id="80"/>
      <w:bookmarkEnd w:id="81"/>
      <w:bookmarkEnd w:id="82"/>
      <w:r>
        <w:rPr>
          <w:rFonts w:hint="eastAsia" w:ascii="宋体" w:hAnsi="宋体" w:eastAsia="宋体" w:cs="宋体"/>
          <w:b/>
          <w:bCs/>
          <w:color w:val="auto"/>
          <w:kern w:val="2"/>
          <w:sz w:val="24"/>
          <w:szCs w:val="24"/>
          <w:lang w:val="en-US" w:eastAsia="zh-CN" w:bidi="ar-SA"/>
        </w:rPr>
        <w:t>、印制、签署、密封</w:t>
      </w:r>
    </w:p>
    <w:p>
      <w:pPr>
        <w:pageBreakBefore w:val="0"/>
        <w:widowControl w:val="0"/>
        <w:tabs>
          <w:tab w:val="left" w:pos="1134"/>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5</w:t>
      </w:r>
      <w:r>
        <w:rPr>
          <w:rFonts w:hint="eastAsia" w:ascii="宋体" w:hAnsi="宋体" w:eastAsia="宋体" w:cs="宋体"/>
          <w:b w:val="0"/>
          <w:bCs w:val="0"/>
          <w:color w:val="auto"/>
          <w:kern w:val="2"/>
          <w:sz w:val="24"/>
          <w:szCs w:val="24"/>
          <w:lang w:val="en-US" w:eastAsia="zh-CN" w:bidi="ar-SA"/>
        </w:rPr>
        <w:t>.1投标文件组成包括“开标一览表”、“资格性文件”、“项目要求响应文件”三部分，投标人应当按此三部分分别制作、装订、密封。</w:t>
      </w:r>
      <w:r>
        <w:rPr>
          <w:rFonts w:hint="eastAsia" w:ascii="宋体" w:hAnsi="宋体" w:eastAsia="宋体" w:cs="宋体"/>
          <w:b/>
          <w:bCs/>
          <w:color w:val="auto"/>
          <w:kern w:val="2"/>
          <w:sz w:val="24"/>
          <w:szCs w:val="24"/>
          <w:lang w:val="en-US" w:eastAsia="zh-CN" w:bidi="ar-SA"/>
        </w:rPr>
        <w:t>（实质性要求）</w:t>
      </w:r>
    </w:p>
    <w:p>
      <w:pPr>
        <w:pStyle w:val="11"/>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5</w:t>
      </w:r>
      <w:r>
        <w:rPr>
          <w:rFonts w:hint="eastAsia" w:ascii="宋体" w:hAnsi="宋体" w:eastAsia="宋体" w:cs="宋体"/>
          <w:b w:val="0"/>
          <w:bCs w:val="0"/>
          <w:color w:val="auto"/>
          <w:kern w:val="2"/>
          <w:sz w:val="24"/>
          <w:szCs w:val="24"/>
          <w:lang w:val="en-US" w:eastAsia="zh-CN" w:bidi="ar-SA"/>
        </w:rPr>
        <w:t>.2 投标文件各部分的份数见投标人须知附表，各部分凡不只一份的，投标人应在其封面清楚地标明“正本”或“副本”字样，若正本和副本有不一致的内容，以正本为准。投标文件副本可采用正本的复印件，“开标一览表”应为原件。</w:t>
      </w:r>
      <w:r>
        <w:rPr>
          <w:rFonts w:hint="eastAsia" w:ascii="宋体" w:hAnsi="宋体" w:eastAsia="宋体" w:cs="宋体"/>
          <w:b/>
          <w:bCs/>
          <w:color w:val="auto"/>
          <w:kern w:val="2"/>
          <w:sz w:val="24"/>
          <w:szCs w:val="24"/>
          <w:lang w:val="en-US" w:eastAsia="zh-CN" w:bidi="ar-SA"/>
        </w:rPr>
        <w:t>（实质性要求）</w:t>
      </w:r>
    </w:p>
    <w:p>
      <w:pPr>
        <w:pStyle w:val="11"/>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5</w:t>
      </w:r>
      <w:r>
        <w:rPr>
          <w:rFonts w:hint="eastAsia" w:ascii="宋体" w:hAnsi="宋体" w:eastAsia="宋体" w:cs="宋体"/>
          <w:b w:val="0"/>
          <w:bCs w:val="0"/>
          <w:color w:val="auto"/>
          <w:kern w:val="2"/>
          <w:sz w:val="24"/>
          <w:szCs w:val="24"/>
          <w:lang w:val="en-US" w:eastAsia="zh-CN" w:bidi="ar-SA"/>
        </w:rPr>
        <w:t>.3 投标文件各部分均需打印（签字盖章除外），并由投标人的法定代表人或其授权代表在规定签章处签字或盖章。</w:t>
      </w:r>
    </w:p>
    <w:p>
      <w:pPr>
        <w:pStyle w:val="11"/>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5</w:t>
      </w:r>
      <w:r>
        <w:rPr>
          <w:rFonts w:hint="eastAsia" w:ascii="宋体" w:hAnsi="宋体" w:eastAsia="宋体" w:cs="宋体"/>
          <w:b w:val="0"/>
          <w:bCs w:val="0"/>
          <w:color w:val="auto"/>
          <w:kern w:val="2"/>
          <w:sz w:val="24"/>
          <w:szCs w:val="24"/>
          <w:lang w:val="en-US" w:eastAsia="zh-CN" w:bidi="ar-SA"/>
        </w:rPr>
        <w:t>.4投标文件各部分的打印和书写应清楚工整，任何行间插字、涂改或增删，由投标人的法定代表人或其授权代表签字或盖个人印鉴。</w:t>
      </w:r>
    </w:p>
    <w:p>
      <w:pPr>
        <w:pStyle w:val="11"/>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5</w:t>
      </w:r>
      <w:r>
        <w:rPr>
          <w:rFonts w:hint="eastAsia" w:ascii="宋体" w:hAnsi="宋体" w:eastAsia="宋体" w:cs="宋体"/>
          <w:b w:val="0"/>
          <w:bCs w:val="0"/>
          <w:color w:val="auto"/>
          <w:kern w:val="2"/>
          <w:sz w:val="24"/>
          <w:szCs w:val="24"/>
          <w:lang w:val="en-US" w:eastAsia="zh-CN" w:bidi="ar-SA"/>
        </w:rPr>
        <w:t>.5 投标文件的 “资格性文件”和“项目要求响应文件”部分应当采取胶装方式装订成册，均不得有活页。</w:t>
      </w:r>
    </w:p>
    <w:p>
      <w:pPr>
        <w:pStyle w:val="11"/>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5</w:t>
      </w:r>
      <w:r>
        <w:rPr>
          <w:rFonts w:hint="eastAsia" w:ascii="宋体" w:hAnsi="宋体" w:eastAsia="宋体" w:cs="宋体"/>
          <w:b w:val="0"/>
          <w:bCs w:val="0"/>
          <w:color w:val="auto"/>
          <w:kern w:val="2"/>
          <w:sz w:val="24"/>
          <w:szCs w:val="24"/>
          <w:lang w:val="en-US" w:eastAsia="zh-CN" w:bidi="ar-SA"/>
        </w:rPr>
        <w:t>.6 投标文件统一用A4幅面纸印制，逐页编码。</w:t>
      </w:r>
      <w:bookmarkStart w:id="333" w:name="_GoBack"/>
      <w:bookmarkEnd w:id="333"/>
    </w:p>
    <w:p>
      <w:pPr>
        <w:pStyle w:val="11"/>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 xml:space="preserve">.7 </w:t>
      </w:r>
      <w:r>
        <w:rPr>
          <w:rFonts w:hint="eastAsia" w:ascii="宋体" w:hAnsi="宋体" w:eastAsia="宋体" w:cs="宋体"/>
          <w:b/>
          <w:bCs/>
          <w:color w:val="auto"/>
          <w:kern w:val="2"/>
          <w:sz w:val="24"/>
          <w:szCs w:val="24"/>
          <w:highlight w:val="none"/>
          <w:lang w:val="en-US" w:eastAsia="zh-CN" w:bidi="ar-SA"/>
        </w:rPr>
        <w:t>电子文档采用U盘存储</w:t>
      </w:r>
      <w:r>
        <w:rPr>
          <w:rFonts w:hint="eastAsia" w:ascii="宋体" w:hAnsi="宋体" w:eastAsia="宋体" w:cs="宋体"/>
          <w:b w:val="0"/>
          <w:bCs w:val="0"/>
          <w:color w:val="auto"/>
          <w:kern w:val="2"/>
          <w:sz w:val="24"/>
          <w:szCs w:val="24"/>
          <w:highlight w:val="none"/>
          <w:lang w:val="en-US" w:eastAsia="zh-CN" w:bidi="ar-SA"/>
        </w:rPr>
        <w:t>（内含投标文件PDF格式</w:t>
      </w:r>
      <w:r>
        <w:rPr>
          <w:rFonts w:hint="eastAsia" w:ascii="宋体" w:hAnsi="宋体" w:eastAsia="宋体" w:cs="宋体"/>
          <w:b w:val="0"/>
          <w:bCs w:val="0"/>
          <w:color w:val="auto"/>
          <w:kern w:val="2"/>
          <w:sz w:val="24"/>
          <w:szCs w:val="24"/>
          <w:lang w:val="en-US" w:eastAsia="zh-CN" w:bidi="ar-SA"/>
        </w:rPr>
        <w:t>文件一份、Word格式文件一份。电子文档内容应当与投标文件正本一致），放置于“项目要求响应文件”中。</w:t>
      </w:r>
    </w:p>
    <w:p>
      <w:pPr>
        <w:pStyle w:val="11"/>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5</w:t>
      </w:r>
      <w:r>
        <w:rPr>
          <w:rFonts w:hint="eastAsia" w:ascii="宋体" w:hAnsi="宋体" w:eastAsia="宋体" w:cs="宋体"/>
          <w:b w:val="0"/>
          <w:bCs w:val="0"/>
          <w:color w:val="auto"/>
          <w:kern w:val="2"/>
          <w:sz w:val="24"/>
          <w:szCs w:val="24"/>
          <w:lang w:val="en-US" w:eastAsia="zh-CN" w:bidi="ar-SA"/>
        </w:rPr>
        <w:t>.8投标文件各部分分别密封（即各部分封装为一个袋子，计三个密封袋），密封袋上均注明投标人名称、项目名称及编号、本袋投标文件名称。</w:t>
      </w:r>
      <w:r>
        <w:rPr>
          <w:rFonts w:hint="eastAsia" w:ascii="宋体" w:hAnsi="宋体" w:eastAsia="宋体" w:cs="宋体"/>
          <w:b/>
          <w:bCs/>
          <w:color w:val="auto"/>
          <w:kern w:val="2"/>
          <w:sz w:val="24"/>
          <w:szCs w:val="24"/>
          <w:lang w:val="en-US" w:eastAsia="zh-CN" w:bidi="ar-SA"/>
        </w:rPr>
        <w:t>（实质性要求）</w:t>
      </w:r>
      <w:bookmarkStart w:id="83" w:name="_Toc183682355"/>
      <w:bookmarkStart w:id="84" w:name="_Toc217446049"/>
      <w:bookmarkStart w:id="85" w:name="_Toc183582218"/>
      <w:bookmarkStart w:id="86" w:name="_Toc308164799"/>
    </w:p>
    <w:p>
      <w:pPr>
        <w:pStyle w:val="11"/>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color w:val="auto"/>
          <w:kern w:val="2"/>
          <w:sz w:val="24"/>
          <w:szCs w:val="24"/>
          <w:lang w:val="en-US" w:eastAsia="zh-CN" w:bidi="ar-SA"/>
        </w:rPr>
      </w:pPr>
    </w:p>
    <w:p>
      <w:pPr>
        <w:pageBreakBefore w:val="0"/>
        <w:widowControl w:val="0"/>
        <w:tabs>
          <w:tab w:val="left" w:pos="7665"/>
        </w:tabs>
        <w:kinsoku/>
        <w:wordWrap/>
        <w:overflowPunct/>
        <w:topLinePunct w:val="0"/>
        <w:autoSpaceDE/>
        <w:autoSpaceDN/>
        <w:bidi w:val="0"/>
        <w:adjustRightInd/>
        <w:snapToGrid w:val="0"/>
        <w:spacing w:line="480" w:lineRule="exact"/>
        <w:ind w:left="13" w:leftChars="6"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6</w:t>
      </w:r>
      <w:r>
        <w:rPr>
          <w:rFonts w:hint="eastAsia" w:ascii="宋体" w:hAnsi="宋体" w:eastAsia="宋体" w:cs="宋体"/>
          <w:b/>
          <w:bCs/>
          <w:kern w:val="2"/>
          <w:sz w:val="24"/>
          <w:szCs w:val="24"/>
          <w:lang w:val="en-US" w:eastAsia="zh-CN" w:bidi="ar-SA"/>
        </w:rPr>
        <w:t>．投标文件格式</w:t>
      </w:r>
      <w:bookmarkEnd w:id="83"/>
      <w:bookmarkEnd w:id="84"/>
      <w:bookmarkEnd w:id="85"/>
      <w:bookmarkEnd w:id="86"/>
    </w:p>
    <w:p>
      <w:pPr>
        <w:pStyle w:val="5"/>
        <w:keepNext/>
        <w:keepLines/>
        <w:pageBreakBefore w:val="0"/>
        <w:widowControl w:val="0"/>
        <w:tabs>
          <w:tab w:val="left" w:pos="3480"/>
        </w:tabs>
        <w:kinsoku/>
        <w:wordWrap/>
        <w:overflowPunct/>
        <w:topLinePunct w:val="0"/>
        <w:autoSpaceDE/>
        <w:autoSpaceDN/>
        <w:bidi w:val="0"/>
        <w:adjustRightInd/>
        <w:snapToGrid w:val="0"/>
        <w:spacing w:before="0" w:after="0" w:line="480" w:lineRule="exact"/>
        <w:ind w:firstLine="480" w:firstLineChars="200"/>
        <w:textAlignment w:val="auto"/>
        <w:outlineLvl w:val="2"/>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.1 投标人应执行招标</w:t>
      </w:r>
      <w:r>
        <w:rPr>
          <w:rFonts w:hint="eastAsia" w:ascii="宋体" w:hAnsi="宋体" w:eastAsia="宋体" w:cs="宋体"/>
          <w:b w:val="0"/>
          <w:bCs w:val="0"/>
          <w:color w:val="000000"/>
          <w:kern w:val="2"/>
          <w:sz w:val="24"/>
          <w:szCs w:val="24"/>
          <w:lang w:val="en-US" w:eastAsia="zh-CN" w:bidi="ar-SA"/>
        </w:rPr>
        <w:t>文件第</w:t>
      </w:r>
      <w:r>
        <w:rPr>
          <w:rFonts w:hint="eastAsia" w:ascii="宋体" w:hAnsi="宋体" w:cs="宋体"/>
          <w:b w:val="0"/>
          <w:bCs w:val="0"/>
          <w:color w:val="000000"/>
          <w:kern w:val="2"/>
          <w:sz w:val="24"/>
          <w:szCs w:val="24"/>
          <w:lang w:val="en-US" w:eastAsia="zh-CN" w:bidi="ar-SA"/>
        </w:rPr>
        <w:t>四</w:t>
      </w:r>
      <w:r>
        <w:rPr>
          <w:rFonts w:hint="eastAsia" w:ascii="宋体" w:hAnsi="宋体" w:eastAsia="宋体" w:cs="宋体"/>
          <w:b w:val="0"/>
          <w:bCs w:val="0"/>
          <w:color w:val="000000"/>
          <w:kern w:val="2"/>
          <w:sz w:val="24"/>
          <w:szCs w:val="24"/>
          <w:lang w:val="en-US" w:eastAsia="zh-CN" w:bidi="ar-SA"/>
        </w:rPr>
        <w:t>章的规定要求。</w:t>
      </w:r>
    </w:p>
    <w:p>
      <w:pPr>
        <w:pageBreakBefore w:val="0"/>
        <w:widowControl w:val="0"/>
        <w:tabs>
          <w:tab w:val="left" w:pos="7665"/>
        </w:tabs>
        <w:kinsoku/>
        <w:wordWrap/>
        <w:overflowPunct/>
        <w:topLinePunct w:val="0"/>
        <w:autoSpaceDE/>
        <w:autoSpaceDN/>
        <w:bidi w:val="0"/>
        <w:adjustRightInd/>
        <w:snapToGrid w:val="0"/>
        <w:spacing w:line="480" w:lineRule="exact"/>
        <w:ind w:left="13" w:leftChars="6"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w:t>
      </w:r>
      <w:r>
        <w:rPr>
          <w:rFonts w:hint="eastAsia" w:ascii="宋体" w:hAnsi="宋体" w:cs="宋体"/>
          <w:b w:val="0"/>
          <w:bCs w:val="0"/>
          <w:color w:val="000000"/>
          <w:kern w:val="2"/>
          <w:sz w:val="24"/>
          <w:szCs w:val="24"/>
          <w:lang w:val="en-US" w:eastAsia="zh-CN" w:bidi="ar-SA"/>
        </w:rPr>
        <w:t>6</w:t>
      </w:r>
      <w:r>
        <w:rPr>
          <w:rFonts w:hint="eastAsia" w:ascii="宋体" w:hAnsi="宋体" w:eastAsia="宋体" w:cs="宋体"/>
          <w:b w:val="0"/>
          <w:bCs w:val="0"/>
          <w:color w:val="000000"/>
          <w:kern w:val="2"/>
          <w:sz w:val="24"/>
          <w:szCs w:val="24"/>
          <w:lang w:val="en-US" w:eastAsia="zh-CN" w:bidi="ar-SA"/>
        </w:rPr>
        <w:t>.2 对于没有格式要求的投</w:t>
      </w:r>
      <w:r>
        <w:rPr>
          <w:rFonts w:hint="eastAsia" w:ascii="宋体" w:hAnsi="宋体" w:eastAsia="宋体" w:cs="宋体"/>
          <w:b w:val="0"/>
          <w:bCs w:val="0"/>
          <w:kern w:val="2"/>
          <w:sz w:val="24"/>
          <w:szCs w:val="24"/>
          <w:lang w:val="en-US" w:eastAsia="zh-CN" w:bidi="ar-SA"/>
        </w:rPr>
        <w:t>标文件由投标人自行编写。</w:t>
      </w:r>
      <w:bookmarkStart w:id="87" w:name="_Toc217446051"/>
      <w:bookmarkStart w:id="88" w:name="_Toc183682361"/>
      <w:bookmarkStart w:id="89" w:name="_Toc308164801"/>
      <w:bookmarkStart w:id="90" w:name="_Toc183582224"/>
    </w:p>
    <w:p>
      <w:pPr>
        <w:pageBreakBefore w:val="0"/>
        <w:widowControl w:val="0"/>
        <w:tabs>
          <w:tab w:val="left" w:pos="7665"/>
        </w:tabs>
        <w:kinsoku/>
        <w:wordWrap/>
        <w:overflowPunct/>
        <w:topLinePunct w:val="0"/>
        <w:autoSpaceDE/>
        <w:autoSpaceDN/>
        <w:bidi w:val="0"/>
        <w:adjustRightInd/>
        <w:snapToGrid w:val="0"/>
        <w:spacing w:line="480" w:lineRule="exact"/>
        <w:ind w:left="13" w:leftChars="6" w:firstLine="482" w:firstLineChars="200"/>
        <w:textAlignment w:val="auto"/>
        <w:rPr>
          <w:rFonts w:hint="eastAsia" w:ascii="宋体" w:hAnsi="宋体" w:eastAsia="宋体" w:cs="宋体"/>
          <w:b/>
          <w:bCs/>
          <w:kern w:val="2"/>
          <w:sz w:val="24"/>
          <w:szCs w:val="24"/>
          <w:lang w:val="en-US" w:eastAsia="zh-CN" w:bidi="ar-SA"/>
        </w:rPr>
      </w:pPr>
    </w:p>
    <w:p>
      <w:pPr>
        <w:pageBreakBefore w:val="0"/>
        <w:widowControl w:val="0"/>
        <w:tabs>
          <w:tab w:val="left" w:pos="7665"/>
        </w:tabs>
        <w:kinsoku/>
        <w:wordWrap/>
        <w:overflowPunct/>
        <w:topLinePunct w:val="0"/>
        <w:autoSpaceDE/>
        <w:autoSpaceDN/>
        <w:bidi w:val="0"/>
        <w:adjustRightInd/>
        <w:snapToGrid w:val="0"/>
        <w:spacing w:line="480" w:lineRule="exact"/>
        <w:ind w:left="13" w:leftChars="6"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7</w:t>
      </w:r>
      <w:r>
        <w:rPr>
          <w:rFonts w:hint="eastAsia" w:ascii="宋体" w:hAnsi="宋体" w:eastAsia="宋体" w:cs="宋体"/>
          <w:b/>
          <w:bCs/>
          <w:kern w:val="2"/>
          <w:sz w:val="24"/>
          <w:szCs w:val="24"/>
          <w:lang w:val="en-US" w:eastAsia="zh-CN" w:bidi="ar-SA"/>
        </w:rPr>
        <w:t>．投标有效期</w:t>
      </w:r>
      <w:bookmarkEnd w:id="87"/>
      <w:bookmarkEnd w:id="88"/>
      <w:bookmarkEnd w:id="89"/>
      <w:bookmarkEnd w:id="90"/>
      <w:r>
        <w:rPr>
          <w:rFonts w:hint="eastAsia" w:ascii="宋体" w:hAnsi="宋体" w:eastAsia="宋体" w:cs="宋体"/>
          <w:b/>
          <w:bCs/>
          <w:kern w:val="2"/>
          <w:sz w:val="24"/>
          <w:szCs w:val="24"/>
          <w:lang w:val="en-US" w:eastAsia="zh-CN" w:bidi="ar-SA"/>
        </w:rPr>
        <w:t>（实质性要求）</w:t>
      </w:r>
    </w:p>
    <w:p>
      <w:pPr>
        <w:pStyle w:val="5"/>
        <w:keepNext/>
        <w:keepLines/>
        <w:pageBreakBefore w:val="0"/>
        <w:widowControl w:val="0"/>
        <w:kinsoku/>
        <w:wordWrap/>
        <w:overflowPunct/>
        <w:topLinePunct w:val="0"/>
        <w:autoSpaceDE/>
        <w:autoSpaceDN/>
        <w:bidi w:val="0"/>
        <w:adjustRightInd/>
        <w:snapToGrid w:val="0"/>
        <w:spacing w:before="0" w:after="0" w:line="480" w:lineRule="exact"/>
        <w:ind w:firstLine="480" w:firstLineChars="200"/>
        <w:textAlignment w:val="auto"/>
        <w:outlineLvl w:val="2"/>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7</w:t>
      </w:r>
      <w:r>
        <w:rPr>
          <w:rFonts w:hint="eastAsia" w:ascii="宋体" w:hAnsi="宋体" w:eastAsia="宋体" w:cs="宋体"/>
          <w:b w:val="0"/>
          <w:bCs w:val="0"/>
          <w:kern w:val="2"/>
          <w:sz w:val="24"/>
          <w:szCs w:val="24"/>
          <w:lang w:val="en-US" w:eastAsia="zh-CN" w:bidi="ar-SA"/>
        </w:rPr>
        <w:t>.1投标人投标文件中必须载明投标有效期且应当不少于招标文件中载明的投标有效期。否则，其投标文件将作为无效投标处理。</w:t>
      </w:r>
    </w:p>
    <w:p>
      <w:pPr>
        <w:pageBreakBefore w:val="0"/>
        <w:widowControl w:val="0"/>
        <w:tabs>
          <w:tab w:val="left" w:pos="7665"/>
        </w:tabs>
        <w:kinsoku/>
        <w:wordWrap/>
        <w:overflowPunct/>
        <w:topLinePunct w:val="0"/>
        <w:autoSpaceDE/>
        <w:autoSpaceDN/>
        <w:bidi w:val="0"/>
        <w:adjustRightInd/>
        <w:snapToGrid w:val="0"/>
        <w:spacing w:line="480" w:lineRule="exact"/>
        <w:ind w:left="13" w:leftChars="6"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7</w:t>
      </w:r>
      <w:r>
        <w:rPr>
          <w:rFonts w:hint="eastAsia" w:ascii="宋体" w:hAnsi="宋体" w:eastAsia="宋体" w:cs="宋体"/>
          <w:b w:val="0"/>
          <w:bCs w:val="0"/>
          <w:kern w:val="2"/>
          <w:sz w:val="24"/>
          <w:szCs w:val="24"/>
          <w:lang w:val="en-US" w:eastAsia="zh-CN" w:bidi="ar-SA"/>
        </w:rPr>
        <w:t xml:space="preserve">.2因不可抗力事件或者因采购需求作出必要调整，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bookmarkStart w:id="91" w:name="_Toc183582227"/>
      <w:bookmarkStart w:id="92" w:name="_Toc183682364"/>
      <w:bookmarkStart w:id="93" w:name="_Toc308164804"/>
      <w:bookmarkStart w:id="94" w:name="_Toc217446054"/>
    </w:p>
    <w:p>
      <w:pPr>
        <w:pageBreakBefore w:val="0"/>
        <w:widowControl w:val="0"/>
        <w:tabs>
          <w:tab w:val="left" w:pos="7665"/>
        </w:tabs>
        <w:kinsoku/>
        <w:wordWrap/>
        <w:overflowPunct/>
        <w:topLinePunct w:val="0"/>
        <w:autoSpaceDE/>
        <w:autoSpaceDN/>
        <w:bidi w:val="0"/>
        <w:adjustRightInd/>
        <w:snapToGrid w:val="0"/>
        <w:spacing w:line="480" w:lineRule="exact"/>
        <w:ind w:left="13" w:leftChars="6" w:firstLine="480" w:firstLineChars="200"/>
        <w:textAlignment w:val="auto"/>
        <w:rPr>
          <w:rFonts w:hint="eastAsia" w:ascii="宋体" w:hAnsi="宋体" w:eastAsia="宋体" w:cs="宋体"/>
          <w:b w:val="0"/>
          <w:bCs w:val="0"/>
          <w:kern w:val="2"/>
          <w:sz w:val="24"/>
          <w:szCs w:val="24"/>
          <w:lang w:val="en-US" w:eastAsia="zh-CN" w:bidi="ar-SA"/>
        </w:rPr>
      </w:pPr>
    </w:p>
    <w:p>
      <w:pPr>
        <w:pageBreakBefore w:val="0"/>
        <w:widowControl w:val="0"/>
        <w:tabs>
          <w:tab w:val="left" w:pos="7665"/>
        </w:tabs>
        <w:kinsoku/>
        <w:wordWrap/>
        <w:overflowPunct/>
        <w:topLinePunct w:val="0"/>
        <w:autoSpaceDE/>
        <w:autoSpaceDN/>
        <w:bidi w:val="0"/>
        <w:adjustRightInd/>
        <w:snapToGrid w:val="0"/>
        <w:spacing w:line="480" w:lineRule="exact"/>
        <w:ind w:left="13" w:leftChars="6"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8</w:t>
      </w:r>
      <w:r>
        <w:rPr>
          <w:rFonts w:hint="eastAsia" w:ascii="宋体" w:hAnsi="宋体" w:eastAsia="宋体" w:cs="宋体"/>
          <w:b/>
          <w:bCs/>
          <w:kern w:val="2"/>
          <w:sz w:val="24"/>
          <w:szCs w:val="24"/>
          <w:lang w:val="en-US" w:eastAsia="zh-CN" w:bidi="ar-SA"/>
        </w:rPr>
        <w:t>.投标文件的</w:t>
      </w:r>
      <w:bookmarkEnd w:id="91"/>
      <w:bookmarkEnd w:id="92"/>
      <w:r>
        <w:rPr>
          <w:rFonts w:hint="eastAsia" w:ascii="宋体" w:hAnsi="宋体" w:eastAsia="宋体" w:cs="宋体"/>
          <w:b/>
          <w:bCs/>
          <w:kern w:val="2"/>
          <w:sz w:val="24"/>
          <w:szCs w:val="24"/>
          <w:lang w:val="en-US" w:eastAsia="zh-CN" w:bidi="ar-SA"/>
        </w:rPr>
        <w:t>递交</w:t>
      </w:r>
      <w:bookmarkEnd w:id="93"/>
      <w:bookmarkEnd w:id="94"/>
    </w:p>
    <w:p>
      <w:pPr>
        <w:pageBreakBefore w:val="0"/>
        <w:widowControl w:val="0"/>
        <w:tabs>
          <w:tab w:val="left" w:pos="7665"/>
        </w:tabs>
        <w:kinsoku/>
        <w:wordWrap/>
        <w:overflowPunct/>
        <w:topLinePunct w:val="0"/>
        <w:autoSpaceDE/>
        <w:autoSpaceDN/>
        <w:bidi w:val="0"/>
        <w:adjustRightInd/>
        <w:snapToGrid w:val="0"/>
        <w:spacing w:line="480" w:lineRule="exact"/>
        <w:ind w:left="13" w:leftChars="6" w:firstLine="480"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8</w:t>
      </w:r>
      <w:r>
        <w:rPr>
          <w:rFonts w:hint="eastAsia" w:ascii="宋体" w:hAnsi="宋体" w:eastAsia="宋体" w:cs="宋体"/>
          <w:b w:val="0"/>
          <w:bCs w:val="0"/>
          <w:kern w:val="2"/>
          <w:sz w:val="24"/>
          <w:szCs w:val="24"/>
          <w:lang w:val="en-US" w:eastAsia="zh-CN" w:bidi="ar-SA"/>
        </w:rPr>
        <w:t>.1投标人应在招标文件规定的递交投标文件截止时间前，将投标文件按招标文件的规定密封后送达开标地点。超过截止时间送达、邮寄送达或未按照招标文件要求密封的投标文件将不予接受，投标人不予签到或签到无效。</w:t>
      </w:r>
      <w:r>
        <w:rPr>
          <w:rFonts w:hint="eastAsia" w:ascii="宋体" w:hAnsi="宋体" w:eastAsia="宋体" w:cs="宋体"/>
          <w:b/>
          <w:bCs/>
          <w:kern w:val="2"/>
          <w:sz w:val="24"/>
          <w:szCs w:val="24"/>
          <w:lang w:val="en-US" w:eastAsia="zh-CN" w:bidi="ar-SA"/>
        </w:rPr>
        <w:t>（实质性要求）</w:t>
      </w:r>
    </w:p>
    <w:p>
      <w:pPr>
        <w:pageBreakBefore w:val="0"/>
        <w:widowControl w:val="0"/>
        <w:tabs>
          <w:tab w:val="left" w:pos="1095"/>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8</w:t>
      </w:r>
      <w:r>
        <w:rPr>
          <w:rFonts w:hint="eastAsia" w:ascii="宋体" w:hAnsi="宋体" w:eastAsia="宋体" w:cs="宋体"/>
          <w:b w:val="0"/>
          <w:bCs w:val="0"/>
          <w:kern w:val="2"/>
          <w:sz w:val="24"/>
          <w:szCs w:val="24"/>
          <w:lang w:val="en-US" w:eastAsia="zh-CN" w:bidi="ar-SA"/>
        </w:rPr>
        <w:t>.2递交投标文件时，</w:t>
      </w:r>
      <w:r>
        <w:rPr>
          <w:rFonts w:hint="eastAsia" w:ascii="宋体" w:hAnsi="宋体" w:cs="宋体"/>
          <w:b w:val="0"/>
          <w:bCs w:val="0"/>
          <w:kern w:val="2"/>
          <w:sz w:val="24"/>
          <w:szCs w:val="24"/>
          <w:lang w:val="en-US" w:eastAsia="zh-CN" w:bidi="ar-SA"/>
        </w:rPr>
        <w:t>投标</w:t>
      </w:r>
      <w:r>
        <w:rPr>
          <w:rFonts w:hint="eastAsia" w:ascii="宋体" w:hAnsi="宋体" w:eastAsia="宋体" w:cs="宋体"/>
          <w:b w:val="0"/>
          <w:bCs w:val="0"/>
          <w:kern w:val="2"/>
          <w:sz w:val="24"/>
          <w:szCs w:val="24"/>
          <w:lang w:val="en-US" w:eastAsia="zh-CN" w:bidi="ar-SA"/>
        </w:rPr>
        <w:t>供应商名称和</w:t>
      </w:r>
      <w:r>
        <w:rPr>
          <w:rFonts w:hint="eastAsia" w:ascii="宋体" w:hAnsi="宋体" w:cs="宋体"/>
          <w:b w:val="0"/>
          <w:bCs w:val="0"/>
          <w:kern w:val="2"/>
          <w:sz w:val="24"/>
          <w:szCs w:val="24"/>
          <w:lang w:val="en-US" w:eastAsia="zh-CN" w:bidi="ar-SA"/>
        </w:rPr>
        <w:t>投</w:t>
      </w:r>
      <w:r>
        <w:rPr>
          <w:rFonts w:hint="eastAsia" w:ascii="宋体" w:hAnsi="宋体" w:eastAsia="宋体" w:cs="宋体"/>
          <w:b w:val="0"/>
          <w:bCs w:val="0"/>
          <w:kern w:val="2"/>
          <w:sz w:val="24"/>
          <w:szCs w:val="24"/>
          <w:lang w:val="en-US" w:eastAsia="zh-CN" w:bidi="ar-SA"/>
        </w:rPr>
        <w:t>标文件的文号应当与</w:t>
      </w:r>
      <w:r>
        <w:rPr>
          <w:rFonts w:hint="eastAsia" w:ascii="宋体" w:hAnsi="宋体" w:cs="宋体"/>
          <w:b w:val="0"/>
          <w:bCs w:val="0"/>
          <w:kern w:val="2"/>
          <w:sz w:val="24"/>
          <w:szCs w:val="24"/>
          <w:lang w:val="en-US" w:eastAsia="zh-CN" w:bidi="ar-SA"/>
        </w:rPr>
        <w:t>报名</w:t>
      </w:r>
      <w:r>
        <w:rPr>
          <w:rFonts w:hint="eastAsia" w:ascii="宋体" w:hAnsi="宋体" w:eastAsia="宋体" w:cs="宋体"/>
          <w:b w:val="0"/>
          <w:bCs w:val="0"/>
          <w:kern w:val="2"/>
          <w:sz w:val="24"/>
          <w:szCs w:val="24"/>
          <w:lang w:val="en-US" w:eastAsia="zh-CN" w:bidi="ar-SA"/>
        </w:rPr>
        <w:t>供应商名称和招标文件的文号一致。但是，投标文件</w:t>
      </w:r>
      <w:r>
        <w:rPr>
          <w:rFonts w:hint="eastAsia" w:ascii="宋体" w:hAnsi="宋体" w:cs="宋体"/>
          <w:b w:val="0"/>
          <w:bCs w:val="0"/>
          <w:kern w:val="2"/>
          <w:sz w:val="24"/>
          <w:szCs w:val="24"/>
          <w:lang w:val="en-US" w:eastAsia="zh-CN" w:bidi="ar-SA"/>
        </w:rPr>
        <w:t>封面与</w:t>
      </w:r>
      <w:r>
        <w:rPr>
          <w:rFonts w:hint="eastAsia" w:ascii="宋体" w:hAnsi="宋体" w:eastAsia="宋体" w:cs="宋体"/>
          <w:b w:val="0"/>
          <w:bCs w:val="0"/>
          <w:kern w:val="2"/>
          <w:sz w:val="24"/>
          <w:szCs w:val="24"/>
          <w:lang w:val="en-US" w:eastAsia="zh-CN" w:bidi="ar-SA"/>
        </w:rPr>
        <w:t>报名供应商名称和招标文件的文号一致，只是封面文字错误的，可以在评标过程中当面予以澄清，以有效的澄清材料作为认定投标文件是否有效的依据。</w:t>
      </w:r>
    </w:p>
    <w:p>
      <w:pPr>
        <w:pStyle w:val="5"/>
        <w:keepNext/>
        <w:keepLines/>
        <w:pageBreakBefore w:val="0"/>
        <w:widowControl w:val="0"/>
        <w:kinsoku/>
        <w:wordWrap/>
        <w:overflowPunct/>
        <w:topLinePunct w:val="0"/>
        <w:autoSpaceDE/>
        <w:autoSpaceDN/>
        <w:bidi w:val="0"/>
        <w:adjustRightInd/>
        <w:snapToGrid w:val="0"/>
        <w:spacing w:before="0" w:after="0" w:line="480" w:lineRule="exact"/>
        <w:ind w:firstLine="482" w:firstLineChars="200"/>
        <w:textAlignment w:val="auto"/>
        <w:outlineLvl w:val="2"/>
        <w:rPr>
          <w:rFonts w:hint="eastAsia" w:ascii="宋体" w:hAnsi="宋体" w:cs="宋体"/>
          <w:b/>
          <w:bCs/>
          <w:kern w:val="2"/>
          <w:sz w:val="24"/>
          <w:szCs w:val="24"/>
          <w:lang w:val="en-US" w:eastAsia="zh-CN" w:bidi="ar-SA"/>
        </w:rPr>
      </w:pPr>
      <w:bookmarkStart w:id="95" w:name="_Toc183682365"/>
      <w:bookmarkStart w:id="96" w:name="_Toc183582228"/>
      <w:bookmarkStart w:id="97" w:name="_Toc217446055"/>
    </w:p>
    <w:p>
      <w:pPr>
        <w:pStyle w:val="5"/>
        <w:keepNext/>
        <w:keepLines/>
        <w:pageBreakBefore w:val="0"/>
        <w:widowControl w:val="0"/>
        <w:kinsoku/>
        <w:wordWrap/>
        <w:overflowPunct/>
        <w:topLinePunct w:val="0"/>
        <w:autoSpaceDE/>
        <w:autoSpaceDN/>
        <w:bidi w:val="0"/>
        <w:adjustRightInd/>
        <w:snapToGrid w:val="0"/>
        <w:spacing w:before="0" w:after="0" w:line="480" w:lineRule="exact"/>
        <w:ind w:firstLine="482" w:firstLineChars="200"/>
        <w:textAlignment w:val="auto"/>
        <w:outlineLvl w:val="2"/>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19</w:t>
      </w:r>
      <w:r>
        <w:rPr>
          <w:rFonts w:hint="eastAsia" w:ascii="宋体" w:hAnsi="宋体" w:eastAsia="宋体" w:cs="宋体"/>
          <w:b/>
          <w:bCs/>
          <w:kern w:val="2"/>
          <w:sz w:val="24"/>
          <w:szCs w:val="24"/>
          <w:lang w:val="en-US" w:eastAsia="zh-CN" w:bidi="ar-SA"/>
        </w:rPr>
        <w:t>．投标文件的修改和撤</w:t>
      </w:r>
      <w:bookmarkEnd w:id="95"/>
      <w:bookmarkEnd w:id="96"/>
      <w:r>
        <w:rPr>
          <w:rFonts w:hint="eastAsia" w:ascii="宋体" w:hAnsi="宋体" w:eastAsia="宋体" w:cs="宋体"/>
          <w:b/>
          <w:bCs/>
          <w:kern w:val="2"/>
          <w:sz w:val="24"/>
          <w:szCs w:val="24"/>
          <w:lang w:val="en-US" w:eastAsia="zh-CN" w:bidi="ar-SA"/>
        </w:rPr>
        <w:t>回</w:t>
      </w:r>
      <w:bookmarkEnd w:id="97"/>
      <w:r>
        <w:rPr>
          <w:rFonts w:hint="eastAsia" w:ascii="宋体" w:hAnsi="宋体" w:eastAsia="宋体" w:cs="宋体"/>
          <w:b/>
          <w:bCs/>
          <w:kern w:val="2"/>
          <w:sz w:val="24"/>
          <w:szCs w:val="24"/>
          <w:lang w:val="en-US" w:eastAsia="zh-CN" w:bidi="ar-SA"/>
        </w:rPr>
        <w:t>（实质性要求）</w:t>
      </w:r>
    </w:p>
    <w:p>
      <w:pPr>
        <w:pStyle w:val="5"/>
        <w:keepNext/>
        <w:keepLines/>
        <w:pageBreakBefore w:val="0"/>
        <w:widowControl w:val="0"/>
        <w:kinsoku/>
        <w:wordWrap/>
        <w:overflowPunct/>
        <w:topLinePunct w:val="0"/>
        <w:autoSpaceDE/>
        <w:autoSpaceDN/>
        <w:bidi w:val="0"/>
        <w:adjustRightInd/>
        <w:snapToGrid w:val="0"/>
        <w:spacing w:before="0" w:after="0" w:line="480" w:lineRule="exact"/>
        <w:ind w:firstLine="480" w:firstLineChars="200"/>
        <w:textAlignment w:val="auto"/>
        <w:outlineLvl w:val="2"/>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19</w:t>
      </w:r>
      <w:r>
        <w:rPr>
          <w:rFonts w:hint="eastAsia" w:ascii="宋体" w:hAnsi="宋体" w:eastAsia="宋体" w:cs="宋体"/>
          <w:b w:val="0"/>
          <w:bCs w:val="0"/>
          <w:kern w:val="2"/>
          <w:sz w:val="24"/>
          <w:szCs w:val="24"/>
          <w:lang w:val="en-US" w:eastAsia="zh-CN" w:bidi="ar-SA"/>
        </w:rPr>
        <w:t>.1投标人在投标截止时间前，可以对所递交的投标文件进行补充、修改或者撤回，并书面通知采购人或者采购代理机构。</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19</w:t>
      </w:r>
      <w:r>
        <w:rPr>
          <w:rFonts w:hint="eastAsia" w:ascii="宋体" w:hAnsi="宋体" w:eastAsia="宋体" w:cs="宋体"/>
          <w:b w:val="0"/>
          <w:bCs w:val="0"/>
          <w:kern w:val="2"/>
          <w:sz w:val="24"/>
          <w:szCs w:val="24"/>
          <w:lang w:val="en-US" w:eastAsia="zh-CN" w:bidi="ar-SA"/>
        </w:rPr>
        <w:t>.2 投标人的修改书或撤回通知书，应由其法定代表人或委托代理人签署并盖单位印章。补充、修改的内容应当按照招标文件要求签署、盖章、密封后，作为投标文件的组成部分。</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19</w:t>
      </w:r>
      <w:r>
        <w:rPr>
          <w:rFonts w:hint="eastAsia" w:ascii="宋体" w:hAnsi="宋体" w:eastAsia="宋体" w:cs="宋体"/>
          <w:b w:val="0"/>
          <w:bCs w:val="0"/>
          <w:kern w:val="2"/>
          <w:sz w:val="24"/>
          <w:szCs w:val="24"/>
          <w:lang w:val="en-US" w:eastAsia="zh-CN" w:bidi="ar-SA"/>
        </w:rPr>
        <w:t>.3 在投标截止时间之后，投标人不得对其递交的投标文件做任何修改，撤回投标的，将按照有关规定进行相应处理。</w:t>
      </w:r>
    </w:p>
    <w:p>
      <w:pPr>
        <w:tabs>
          <w:tab w:val="left" w:pos="1080"/>
        </w:tabs>
        <w:spacing w:line="400" w:lineRule="exact"/>
        <w:ind w:firstLine="460" w:firstLineChars="192"/>
        <w:rPr>
          <w:rFonts w:hint="eastAsia" w:asci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Theme="minorEastAsia" w:hAnsiTheme="minorEastAsia" w:eastAsiaTheme="minorEastAsia" w:cstheme="minorEastAsia"/>
          <w:color w:val="000000"/>
          <w:sz w:val="36"/>
          <w:szCs w:val="36"/>
          <w:lang w:val="en-US" w:eastAsia="zh-CN"/>
        </w:rPr>
      </w:pPr>
      <w:r>
        <w:rPr>
          <w:rFonts w:hint="eastAsia" w:asciiTheme="minorEastAsia" w:hAnsiTheme="minorEastAsia" w:eastAsiaTheme="minorEastAsia" w:cstheme="minorEastAsia"/>
          <w:color w:val="000000"/>
          <w:sz w:val="32"/>
          <w:szCs w:val="32"/>
        </w:rPr>
        <w:t>五、评</w:t>
      </w:r>
      <w:r>
        <w:rPr>
          <w:rFonts w:hint="eastAsia" w:asciiTheme="minorEastAsia" w:hAnsiTheme="minorEastAsia" w:eastAsiaTheme="minorEastAsia" w:cstheme="minorEastAsia"/>
          <w:color w:val="000000"/>
          <w:sz w:val="32"/>
          <w:szCs w:val="32"/>
          <w:lang w:val="en-US" w:eastAsia="zh-CN"/>
        </w:rPr>
        <w:t>标</w:t>
      </w:r>
    </w:p>
    <w:p>
      <w:pPr>
        <w:pStyle w:val="4"/>
        <w:keepNext w:val="0"/>
        <w:keepLines w:val="0"/>
        <w:pageBreakBefore w:val="0"/>
        <w:widowControl w:val="0"/>
        <w:kinsoku/>
        <w:wordWrap/>
        <w:overflowPunct/>
        <w:topLinePunct w:val="0"/>
        <w:autoSpaceDE/>
        <w:autoSpaceDN/>
        <w:bidi w:val="0"/>
        <w:adjustRightInd/>
        <w:snapToGrid/>
        <w:spacing w:before="0" w:after="0" w:line="400" w:lineRule="exact"/>
        <w:ind w:firstLine="482" w:firstLineChars="200"/>
        <w:textAlignment w:val="auto"/>
        <w:outlineLvl w:val="9"/>
        <w:rPr>
          <w:rFonts w:hint="eastAsia" w:ascii="宋体" w:hAnsi="宋体" w:eastAsia="宋体"/>
          <w:color w:val="000000"/>
          <w:sz w:val="24"/>
          <w:szCs w:val="24"/>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400" w:lineRule="exact"/>
        <w:ind w:firstLine="482" w:firstLineChars="200"/>
        <w:textAlignment w:val="auto"/>
        <w:rPr>
          <w:rFonts w:hint="eastAsia" w:ascii="宋体" w:hAnsi="宋体" w:eastAsia="宋体"/>
          <w:b w:val="0"/>
          <w:color w:val="auto"/>
          <w:sz w:val="24"/>
          <w:szCs w:val="24"/>
        </w:rPr>
      </w:pPr>
      <w:r>
        <w:rPr>
          <w:rFonts w:hint="eastAsia" w:ascii="宋体" w:hAnsi="宋体" w:eastAsia="宋体"/>
          <w:color w:val="000000"/>
          <w:sz w:val="24"/>
          <w:szCs w:val="24"/>
          <w:lang w:val="en-US" w:eastAsia="zh-CN"/>
        </w:rPr>
        <w:t>20</w:t>
      </w:r>
      <w:r>
        <w:rPr>
          <w:rFonts w:hint="eastAsia" w:ascii="宋体" w:hAnsi="宋体" w:eastAsia="宋体"/>
          <w:color w:val="000000"/>
          <w:sz w:val="24"/>
          <w:szCs w:val="24"/>
        </w:rPr>
        <w:t>.</w:t>
      </w:r>
      <w:r>
        <w:rPr>
          <w:rFonts w:hint="eastAsia" w:ascii="宋体" w:hAnsi="宋体" w:eastAsia="宋体"/>
          <w:b w:val="0"/>
          <w:color w:val="000000"/>
          <w:sz w:val="24"/>
          <w:szCs w:val="24"/>
        </w:rPr>
        <w:t xml:space="preserve"> </w:t>
      </w:r>
      <w:r>
        <w:rPr>
          <w:rFonts w:hint="eastAsia" w:ascii="宋体" w:hAnsi="宋体" w:eastAsia="宋体"/>
          <w:b w:val="0"/>
          <w:color w:val="000000"/>
          <w:sz w:val="24"/>
          <w:szCs w:val="24"/>
          <w:lang w:val="en-US" w:eastAsia="zh-CN"/>
        </w:rPr>
        <w:t>评标委员会</w:t>
      </w:r>
      <w:r>
        <w:rPr>
          <w:rFonts w:hint="eastAsia" w:ascii="宋体" w:hAnsi="宋体" w:eastAsia="宋体"/>
          <w:b w:val="0"/>
          <w:color w:val="000000"/>
          <w:sz w:val="24"/>
          <w:szCs w:val="24"/>
        </w:rPr>
        <w:t>的组建及其评审工作按照有关法律制度和本文件</w:t>
      </w:r>
      <w:r>
        <w:rPr>
          <w:rFonts w:hint="eastAsia" w:ascii="宋体" w:hAnsi="宋体" w:eastAsia="宋体"/>
          <w:b w:val="0"/>
          <w:color w:val="auto"/>
          <w:sz w:val="24"/>
          <w:szCs w:val="24"/>
        </w:rPr>
        <w:t>第</w:t>
      </w:r>
      <w:r>
        <w:rPr>
          <w:rFonts w:hint="eastAsia" w:ascii="宋体" w:hAnsi="宋体" w:eastAsia="宋体"/>
          <w:b w:val="0"/>
          <w:color w:val="auto"/>
          <w:sz w:val="24"/>
          <w:szCs w:val="24"/>
          <w:lang w:val="en-US" w:eastAsia="zh-CN"/>
        </w:rPr>
        <w:t>七</w:t>
      </w:r>
      <w:r>
        <w:rPr>
          <w:rFonts w:hint="eastAsia" w:ascii="宋体" w:hAnsi="宋体" w:eastAsia="宋体"/>
          <w:b w:val="0"/>
          <w:color w:val="auto"/>
          <w:sz w:val="24"/>
          <w:szCs w:val="24"/>
        </w:rPr>
        <w:t>章的规定进行。</w:t>
      </w:r>
    </w:p>
    <w:p>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黑体" w:hAnsi="黑体" w:eastAsia="黑体" w:cs="黑体"/>
          <w:b/>
          <w:bCs/>
          <w:color w:val="auto"/>
          <w:kern w:val="2"/>
          <w:sz w:val="32"/>
          <w:szCs w:val="32"/>
          <w:lang w:val="en-US" w:eastAsia="zh-CN" w:bidi="ar-SA"/>
        </w:rPr>
      </w:pPr>
      <w:bookmarkStart w:id="98" w:name="_Toc11866_WPSOffice_Level1"/>
    </w:p>
    <w:p>
      <w:pPr>
        <w:pageBreakBefore w:val="0"/>
        <w:widowControl w:val="0"/>
        <w:numPr>
          <w:ilvl w:val="0"/>
          <w:numId w:val="0"/>
        </w:numPr>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六、开标和中标</w:t>
      </w:r>
      <w:bookmarkStart w:id="99" w:name="_Toc183582232"/>
      <w:bookmarkStart w:id="100" w:name="_Toc183682369"/>
      <w:bookmarkStart w:id="101" w:name="_Toc308164806"/>
      <w:bookmarkStart w:id="102" w:name="_Toc217446057"/>
    </w:p>
    <w:p>
      <w:pPr>
        <w:pageBreakBefore w:val="0"/>
        <w:widowControl w:val="0"/>
        <w:numPr>
          <w:ilvl w:val="0"/>
          <w:numId w:val="0"/>
        </w:numPr>
        <w:kinsoku/>
        <w:wordWrap/>
        <w:overflowPunct/>
        <w:topLinePunct w:val="0"/>
        <w:autoSpaceDE/>
        <w:autoSpaceDN/>
        <w:bidi w:val="0"/>
        <w:adjustRightInd/>
        <w:snapToGrid w:val="0"/>
        <w:spacing w:line="480" w:lineRule="exact"/>
        <w:jc w:val="both"/>
        <w:textAlignment w:val="auto"/>
        <w:rPr>
          <w:rFonts w:hint="eastAsia" w:ascii="宋体" w:hAnsi="宋体" w:eastAsia="宋体" w:cs="宋体"/>
          <w:b/>
          <w:bCs/>
          <w:kern w:val="2"/>
          <w:sz w:val="24"/>
          <w:szCs w:val="24"/>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21.</w:t>
      </w:r>
      <w:r>
        <w:rPr>
          <w:rFonts w:hint="eastAsia" w:ascii="宋体" w:hAnsi="宋体" w:eastAsia="宋体" w:cs="宋体"/>
          <w:b/>
          <w:bCs/>
          <w:kern w:val="2"/>
          <w:sz w:val="24"/>
          <w:szCs w:val="24"/>
          <w:lang w:val="en-US" w:eastAsia="zh-CN" w:bidi="ar-SA"/>
        </w:rPr>
        <w:t>开标</w:t>
      </w:r>
      <w:bookmarkEnd w:id="99"/>
      <w:bookmarkEnd w:id="100"/>
      <w:bookmarkEnd w:id="101"/>
      <w:bookmarkEnd w:id="102"/>
    </w:p>
    <w:p>
      <w:pPr>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21</w:t>
      </w:r>
      <w:r>
        <w:rPr>
          <w:rFonts w:hint="eastAsia" w:ascii="宋体" w:hAnsi="宋体" w:eastAsia="宋体" w:cs="宋体"/>
          <w:b w:val="0"/>
          <w:bCs w:val="0"/>
          <w:kern w:val="2"/>
          <w:sz w:val="24"/>
          <w:szCs w:val="24"/>
          <w:lang w:val="en-US" w:eastAsia="zh-CN" w:bidi="ar-SA"/>
        </w:rPr>
        <w:t>.1 开标在招标文件规定的时间和地点公开进行，采购人可派监督人员和采购人代表参加。开标由采购代理机构主持。评标委员会成员（含参与评标的采购人代表）不参加开标活动。</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.2 开标时，可能根据具体情况邀请有关监督管理部门对开标活动进行现场监督。</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3开标时，由投标人授权代表确认投标文件密封情况。投标人授权代表确认投标文件情况，确认递交的投标文件的密封情况，不代表对其他投标人的投标文件的密封情况确认。投标人授权代表对其他投标人的投标文件密封情况有异议的，可以当场反映开标主持人或者现场监督人员，要求开标现场记录人员予以记录，并在评标时予以认定处理，但不得干扰、阻挠开标工作的正常进行。现场未提出异议并签字确认的视为同意确认结论。</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投标人授权代表确认其投标文件密封完好只是其他投标人授权代表提出异议的，唱标人员仍将宣读其报价。投标人授权代表确认其投标文件未密封完好的则不再宣读其报价。</w:t>
      </w:r>
    </w:p>
    <w:p>
      <w:pPr>
        <w:pageBreakBefore w:val="0"/>
        <w:tabs>
          <w:tab w:val="left" w:pos="198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.4开标一览表中出现不一致或错误情形的处理</w:t>
      </w:r>
      <w:r>
        <w:rPr>
          <w:rFonts w:hint="eastAsia" w:ascii="宋体" w:hAnsi="宋体" w:eastAsia="宋体" w:cs="宋体"/>
          <w:b/>
          <w:bCs/>
          <w:kern w:val="2"/>
          <w:sz w:val="24"/>
          <w:szCs w:val="24"/>
          <w:lang w:val="en-US" w:eastAsia="zh-CN" w:bidi="ar-SA"/>
        </w:rPr>
        <w:t>（实质性要求）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（一）开标一览表出现以下情形之一的，作无效投标处理：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（1）开标一览表属非本项目开标一览表的；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（2）未</w:t>
      </w:r>
      <w:r>
        <w:rPr>
          <w:rFonts w:hint="eastAsia" w:ascii="宋体" w:hAnsi="宋体" w:cs="宋体"/>
          <w:b w:val="0"/>
          <w:bCs w:val="0"/>
          <w:kern w:val="2"/>
          <w:sz w:val="24"/>
          <w:szCs w:val="24"/>
          <w:lang w:val="en-US" w:eastAsia="zh-CN" w:bidi="ar-SA"/>
        </w:rPr>
        <w:t>报价的</w:t>
      </w:r>
      <w:r>
        <w:rPr>
          <w:rFonts w:hint="eastAsia" w:ascii="宋体" w:hAnsi="宋体" w:eastAsia="宋体" w:cs="宋体"/>
          <w:b w:val="0"/>
          <w:bCs w:val="0"/>
          <w:kern w:val="2"/>
          <w:sz w:val="24"/>
          <w:szCs w:val="24"/>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（3）无法定代表人或无授权代表签字或未加盖公章的；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（4）实质性漏项或数量有误的。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（二）开标一览表出现以下情形的，按以下办法处理：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（1）投标总价大小写金额不一致的，以大写金额为准，但大写金额出现文字错误导致金额无法判断的则以小写金额为准。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（2）分项单价明显不合理、错误或计算错误项不超过3项（含）或仅是累计错误的，允许以投标总价为准修正，超过3项的作无效投标处理。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（3）开标一览表与投标文件</w:t>
      </w:r>
      <w:r>
        <w:rPr>
          <w:rFonts w:hint="eastAsia" w:ascii="宋体" w:hAnsi="宋体" w:cs="宋体"/>
          <w:b w:val="0"/>
          <w:bCs w:val="0"/>
          <w:kern w:val="2"/>
          <w:sz w:val="24"/>
          <w:szCs w:val="24"/>
          <w:lang w:val="en-US" w:eastAsia="zh-CN" w:bidi="ar-SA"/>
        </w:rPr>
        <w:t>相关内容</w:t>
      </w:r>
      <w:r>
        <w:rPr>
          <w:rFonts w:hint="eastAsia" w:ascii="宋体" w:hAnsi="宋体" w:eastAsia="宋体" w:cs="宋体"/>
          <w:b w:val="0"/>
          <w:bCs w:val="0"/>
          <w:kern w:val="2"/>
          <w:sz w:val="24"/>
          <w:szCs w:val="24"/>
          <w:lang w:val="en-US" w:eastAsia="zh-CN" w:bidi="ar-SA"/>
        </w:rPr>
        <w:t>有不一致的，以开标一览表为准。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投标人有上述（一）的第（1）、（2）、（3）种情形的和（二）中第（1）种情形的，投标人应当在开标记录上签字确认；其余情形的，在评标环节处理和修正</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修正可由投标人或评委按有利于采购人原则执行修正，投标人应当在评标报告上对修正结果签字确认。</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上述处理办法或按上述办法修正调整的投标报价应对投标人具有约束力，如果投标人不接受的，将作无效投标处理。</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5开标过程由采购人或者采购代理机构负责记录，由参加开标的各投标人代表和相关工作人员签字确认后随招标文件一并存档。投标人代表对开标过程、宣读内容、开标记录有疑义，以及认为采购人、采购代理机构相关工作人员有需要回避的情形的，应当场提出询问或者回避申请。采购人、采购代理机构对投标人代表提出的询问或者回避申请应当及时处理。</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.6本项目邀请投标人派授权代表参加开标会议，投标人未派授权代表参加的，视同认可开标结果。</w:t>
      </w:r>
    </w:p>
    <w:p>
      <w:pPr>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kern w:val="2"/>
          <w:sz w:val="24"/>
          <w:szCs w:val="24"/>
          <w:lang w:val="en-US" w:eastAsia="zh-CN" w:bidi="ar-SA"/>
        </w:rPr>
      </w:pPr>
      <w:bookmarkStart w:id="103" w:name="_Toc308164807"/>
      <w:bookmarkStart w:id="104" w:name="_Toc217446058"/>
    </w:p>
    <w:p>
      <w:pPr>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2</w:t>
      </w:r>
      <w:r>
        <w:rPr>
          <w:rFonts w:hint="eastAsia" w:ascii="宋体" w:hAnsi="宋体" w:eastAsia="宋体" w:cs="宋体"/>
          <w:b/>
          <w:bCs/>
          <w:kern w:val="2"/>
          <w:sz w:val="24"/>
          <w:szCs w:val="24"/>
          <w:lang w:val="en-US" w:eastAsia="zh-CN" w:bidi="ar-SA"/>
        </w:rPr>
        <w:t>. 开标程序</w:t>
      </w:r>
      <w:bookmarkEnd w:id="103"/>
      <w:bookmarkEnd w:id="104"/>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开标会主持人按照招标文件规定的开标时间宣布开标，按照规定要求主持开标会。开标将按以下程序进行：</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（1）宣布开标会开始。当众宣布参加开标会主持人、唱标人、会议记录人以及根据情况邀请的现场监督人等工作人员，根据“供应商签到表”宣布参加投标的供应商名单。</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（2）根据投标人授权代表对投标文件密封的检查结果，当众宣布投标文件的密封情况。</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（3）开标唱标。主持人宣布开标后，由现场工作人员按任意顺序对投标人的“开标一览表”当众进行拆封，由唱标人员宣读投标人名称、投标总价等实质内容。</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在四川政府采购网上查询。</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bookmarkStart w:id="105" w:name="_Toc183682375"/>
      <w:bookmarkStart w:id="106" w:name="_Toc183582238"/>
      <w:bookmarkStart w:id="107" w:name="_Toc308164809"/>
      <w:bookmarkStart w:id="108" w:name="_Toc217446063"/>
    </w:p>
    <w:p>
      <w:pPr>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.采购结果公告</w:t>
      </w:r>
    </w:p>
    <w:p>
      <w:pPr>
        <w:pageBreakBefore w:val="0"/>
        <w:tabs>
          <w:tab w:val="left" w:pos="766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本项目中标结果将在</w:t>
      </w:r>
      <w:r>
        <w:rPr>
          <w:rFonts w:hint="eastAsia" w:ascii="宋体" w:hAnsi="宋体" w:cs="宋体"/>
          <w:b w:val="0"/>
          <w:bCs w:val="0"/>
          <w:kern w:val="2"/>
          <w:sz w:val="24"/>
          <w:szCs w:val="24"/>
          <w:lang w:val="en-US" w:eastAsia="zh-CN" w:bidi="ar-SA"/>
        </w:rPr>
        <w:t>评</w:t>
      </w:r>
      <w:r>
        <w:rPr>
          <w:rFonts w:hint="eastAsia" w:ascii="宋体" w:hAnsi="宋体" w:eastAsia="宋体"/>
          <w:b w:val="0"/>
          <w:color w:val="000000"/>
          <w:sz w:val="24"/>
          <w:szCs w:val="24"/>
          <w:lang w:val="en-US" w:eastAsia="zh-CN"/>
        </w:rPr>
        <w:t>标</w:t>
      </w:r>
      <w:r>
        <w:rPr>
          <w:rFonts w:hint="eastAsia" w:ascii="宋体" w:hAnsi="宋体" w:eastAsia="宋体" w:cs="宋体"/>
          <w:b w:val="0"/>
          <w:bCs w:val="0"/>
          <w:kern w:val="2"/>
          <w:sz w:val="24"/>
          <w:szCs w:val="24"/>
          <w:lang w:val="en-US" w:eastAsia="zh-CN" w:bidi="ar-SA"/>
        </w:rPr>
        <w:t>结束后在四川政府采购网上公告。包括采购人及其委托的采购代理机构的名称、地址、联系方式，项目名称和项目编号，中标人名称、地址和中标金额，主要中标标的的名称、数量、单价、服务要求，中标公告期限以及评</w:t>
      </w:r>
      <w:r>
        <w:rPr>
          <w:rFonts w:hint="eastAsia" w:ascii="宋体" w:hAnsi="宋体" w:cs="宋体"/>
          <w:b w:val="0"/>
          <w:bCs w:val="0"/>
          <w:kern w:val="2"/>
          <w:sz w:val="24"/>
          <w:szCs w:val="24"/>
          <w:lang w:val="en-US" w:eastAsia="zh-CN" w:bidi="ar-SA"/>
        </w:rPr>
        <w:t>标</w:t>
      </w:r>
      <w:r>
        <w:rPr>
          <w:rFonts w:hint="eastAsia" w:ascii="宋体" w:hAnsi="宋体" w:eastAsia="宋体" w:cs="宋体"/>
          <w:b w:val="0"/>
          <w:bCs w:val="0"/>
          <w:kern w:val="2"/>
          <w:sz w:val="24"/>
          <w:szCs w:val="24"/>
          <w:lang w:val="en-US" w:eastAsia="zh-CN" w:bidi="ar-SA"/>
        </w:rPr>
        <w:t>专家名单。</w:t>
      </w:r>
    </w:p>
    <w:p>
      <w:pPr>
        <w:pageBreakBefore w:val="0"/>
        <w:tabs>
          <w:tab w:val="left" w:pos="766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p>
    <w:p>
      <w:pPr>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4</w:t>
      </w:r>
      <w:r>
        <w:rPr>
          <w:rFonts w:hint="eastAsia" w:ascii="宋体" w:hAnsi="宋体" w:eastAsia="宋体" w:cs="宋体"/>
          <w:b/>
          <w:bCs/>
          <w:kern w:val="2"/>
          <w:sz w:val="24"/>
          <w:szCs w:val="24"/>
          <w:lang w:val="en-US" w:eastAsia="zh-CN" w:bidi="ar-SA"/>
        </w:rPr>
        <w:t>.中标通知</w:t>
      </w:r>
      <w:bookmarkEnd w:id="105"/>
      <w:bookmarkEnd w:id="106"/>
      <w:r>
        <w:rPr>
          <w:rFonts w:hint="eastAsia" w:ascii="宋体" w:hAnsi="宋体" w:eastAsia="宋体" w:cs="宋体"/>
          <w:b/>
          <w:bCs/>
          <w:kern w:val="2"/>
          <w:sz w:val="24"/>
          <w:szCs w:val="24"/>
          <w:lang w:val="en-US" w:eastAsia="zh-CN" w:bidi="ar-SA"/>
        </w:rPr>
        <w:t>书</w:t>
      </w:r>
      <w:bookmarkEnd w:id="107"/>
      <w:bookmarkEnd w:id="108"/>
      <w:r>
        <w:rPr>
          <w:rFonts w:hint="eastAsia" w:ascii="宋体" w:hAnsi="宋体" w:eastAsia="宋体" w:cs="宋体"/>
          <w:b/>
          <w:bCs/>
          <w:kern w:val="2"/>
          <w:sz w:val="24"/>
          <w:szCs w:val="24"/>
          <w:lang w:val="en-US" w:eastAsia="zh-CN" w:bidi="ar-SA"/>
        </w:rPr>
        <w:t>（实质性要求）</w:t>
      </w:r>
    </w:p>
    <w:p>
      <w:pPr>
        <w:pageBreakBefore w:val="0"/>
        <w:tabs>
          <w:tab w:val="left" w:pos="766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.1 中标通知书为签订政府采购合同的依据之一，是合同的有效组成部分。</w:t>
      </w:r>
    </w:p>
    <w:p>
      <w:pPr>
        <w:pageBreakBefore w:val="0"/>
        <w:tabs>
          <w:tab w:val="left" w:pos="766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t>中标通知书领取按本章前附表中规定执行。</w:t>
      </w:r>
    </w:p>
    <w:p>
      <w:pPr>
        <w:pageBreakBefore w:val="0"/>
        <w:tabs>
          <w:tab w:val="left" w:pos="766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.3 中标通知书对采购人和中标人均具有法律效力。中标通知书发出后，采购人改变中标结果，或者中标人无正当理由放弃中标的，应当承担相应的法律责任。</w:t>
      </w:r>
    </w:p>
    <w:p>
      <w:pPr>
        <w:pageBreakBefore w:val="0"/>
        <w:widowControl w:val="0"/>
        <w:tabs>
          <w:tab w:val="left" w:pos="7665"/>
        </w:tabs>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.4 中标人的投标文件本应作为无效投标处理或者有政府采购法律法规规章制度规定的中标无效情形的，采购代理机构在取得有权主体的认定以后，将宣布发出的中标通知书无效，并收回发出的中标通知书（中标人也应当</w:t>
      </w:r>
      <w:r>
        <w:rPr>
          <w:rFonts w:hint="eastAsia" w:ascii="宋体" w:hAnsi="宋体" w:cs="宋体"/>
          <w:b w:val="0"/>
          <w:bCs w:val="0"/>
          <w:kern w:val="2"/>
          <w:sz w:val="24"/>
          <w:szCs w:val="24"/>
          <w:lang w:val="en-US" w:eastAsia="zh-CN" w:bidi="ar-SA"/>
        </w:rPr>
        <w:t>交</w:t>
      </w:r>
      <w:r>
        <w:rPr>
          <w:rFonts w:hint="eastAsia" w:ascii="宋体" w:hAnsi="宋体" w:eastAsia="宋体" w:cs="宋体"/>
          <w:b w:val="0"/>
          <w:bCs w:val="0"/>
          <w:kern w:val="2"/>
          <w:sz w:val="24"/>
          <w:szCs w:val="24"/>
          <w:lang w:val="en-US" w:eastAsia="zh-CN" w:bidi="ar-SA"/>
        </w:rPr>
        <w:t>回），依法重新确定中标人或者重新开展采购活动。</w:t>
      </w:r>
    </w:p>
    <w:p>
      <w:pPr>
        <w:pStyle w:val="4"/>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2" w:firstLineChars="200"/>
        <w:jc w:val="both"/>
        <w:textAlignment w:val="auto"/>
        <w:outlineLvl w:val="9"/>
        <w:rPr>
          <w:rFonts w:hint="eastAsia" w:ascii="宋体" w:hAnsi="宋体" w:eastAsia="宋体"/>
          <w:color w:val="auto"/>
          <w:sz w:val="24"/>
          <w:szCs w:val="24"/>
        </w:rPr>
      </w:pPr>
    </w:p>
    <w:p>
      <w:pPr>
        <w:pStyle w:val="4"/>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2" w:firstLineChars="200"/>
        <w:jc w:val="both"/>
        <w:textAlignment w:val="auto"/>
        <w:rPr>
          <w:rFonts w:hint="eastAsia" w:ascii="宋体" w:hAnsi="宋体" w:eastAsia="宋体"/>
          <w:color w:val="auto"/>
          <w:sz w:val="24"/>
          <w:szCs w:val="24"/>
        </w:rPr>
      </w:pPr>
      <w:r>
        <w:rPr>
          <w:rFonts w:hint="eastAsia" w:ascii="宋体" w:hAnsi="宋体" w:eastAsia="宋体"/>
          <w:color w:val="auto"/>
          <w:sz w:val="24"/>
          <w:szCs w:val="24"/>
        </w:rPr>
        <w:t>2</w:t>
      </w:r>
      <w:r>
        <w:rPr>
          <w:rFonts w:hint="eastAsia" w:ascii="宋体" w:hAnsi="宋体" w:eastAsia="宋体"/>
          <w:color w:val="auto"/>
          <w:sz w:val="24"/>
          <w:szCs w:val="24"/>
          <w:lang w:val="en-US" w:eastAsia="zh-CN"/>
        </w:rPr>
        <w:t>5</w:t>
      </w:r>
      <w:r>
        <w:rPr>
          <w:rFonts w:hint="eastAsia" w:ascii="宋体" w:hAnsi="宋体" w:eastAsia="宋体"/>
          <w:color w:val="auto"/>
          <w:sz w:val="24"/>
          <w:szCs w:val="24"/>
        </w:rPr>
        <w:t>.行贿犯罪档案查询</w:t>
      </w:r>
    </w:p>
    <w:p>
      <w:pPr>
        <w:pStyle w:val="4"/>
        <w:keepNext w:val="0"/>
        <w:keepLines w:val="0"/>
        <w:spacing w:before="0" w:after="0" w:line="4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25.1根据《最高人民检察院关于行贿犯罪档案查询工作的规定》和《关于在政府采购活动中全面开展行贿犯罪档案查询的通知》（川检会[2016]5号）的要求，采购人确定中标供应商期间，采购人/采购代理机构将向人民检察院查询中标候选供应商单位及其现任法定代表人、主要负责人是否存在行贿犯罪记录。</w:t>
      </w:r>
    </w:p>
    <w:p>
      <w:pPr>
        <w:pStyle w:val="4"/>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2</w:t>
      </w:r>
      <w:r>
        <w:rPr>
          <w:rFonts w:hint="eastAsia" w:ascii="宋体" w:hAnsi="宋体" w:eastAsia="宋体"/>
          <w:b w:val="0"/>
          <w:color w:val="auto"/>
          <w:sz w:val="24"/>
          <w:szCs w:val="24"/>
          <w:lang w:val="en-US" w:eastAsia="zh-CN"/>
        </w:rPr>
        <w:t>5</w:t>
      </w:r>
      <w:r>
        <w:rPr>
          <w:rFonts w:hint="eastAsia" w:ascii="宋体" w:hAnsi="宋体" w:eastAsia="宋体"/>
          <w:b w:val="0"/>
          <w:color w:val="auto"/>
          <w:sz w:val="24"/>
          <w:szCs w:val="24"/>
        </w:rPr>
        <w:t>.2</w:t>
      </w:r>
      <w:r>
        <w:rPr>
          <w:rFonts w:hint="eastAsia" w:ascii="宋体" w:hAnsi="宋体" w:eastAsia="宋体"/>
          <w:b w:val="0"/>
          <w:color w:val="auto"/>
          <w:sz w:val="24"/>
          <w:szCs w:val="24"/>
          <w:lang w:val="en-US" w:eastAsia="zh-CN"/>
        </w:rPr>
        <w:t>投标</w:t>
      </w:r>
      <w:r>
        <w:rPr>
          <w:rFonts w:hint="eastAsia" w:ascii="宋体" w:hAnsi="宋体" w:eastAsia="宋体"/>
          <w:b w:val="0"/>
          <w:color w:val="auto"/>
          <w:sz w:val="24"/>
          <w:szCs w:val="24"/>
        </w:rPr>
        <w:t>供应商应按检察院要求及时向采购人/采购代理机构提供查询所需资料。</w:t>
      </w:r>
    </w:p>
    <w:p>
      <w:pPr>
        <w:pStyle w:val="4"/>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pPr>
      <w:r>
        <w:rPr>
          <w:rFonts w:hint="eastAsia" w:ascii="宋体" w:hAnsi="宋体" w:eastAsia="宋体"/>
          <w:b w:val="0"/>
          <w:color w:val="auto"/>
          <w:sz w:val="24"/>
          <w:szCs w:val="24"/>
        </w:rPr>
        <w:t>2</w:t>
      </w:r>
      <w:r>
        <w:rPr>
          <w:rFonts w:hint="eastAsia" w:ascii="宋体" w:hAnsi="宋体" w:eastAsia="宋体"/>
          <w:b w:val="0"/>
          <w:color w:val="auto"/>
          <w:sz w:val="24"/>
          <w:szCs w:val="24"/>
          <w:lang w:val="en-US" w:eastAsia="zh-CN"/>
        </w:rPr>
        <w:t>5</w:t>
      </w:r>
      <w:r>
        <w:rPr>
          <w:rFonts w:hint="eastAsia" w:ascii="宋体" w:hAnsi="宋体" w:eastAsia="宋体"/>
          <w:b w:val="0"/>
          <w:color w:val="auto"/>
          <w:sz w:val="24"/>
          <w:szCs w:val="24"/>
        </w:rPr>
        <w:t>.3</w:t>
      </w:r>
      <w:r>
        <w:rPr>
          <w:rFonts w:hint="eastAsia" w:ascii="宋体" w:hAnsi="宋体" w:eastAsia="宋体"/>
          <w:b w:val="0"/>
          <w:color w:val="auto"/>
          <w:sz w:val="24"/>
          <w:szCs w:val="24"/>
          <w:lang w:val="en-US" w:eastAsia="zh-CN"/>
        </w:rPr>
        <w:t>投标</w:t>
      </w:r>
      <w:r>
        <w:rPr>
          <w:rFonts w:hint="eastAsia" w:ascii="宋体" w:hAnsi="宋体" w:eastAsia="宋体"/>
          <w:b w:val="0"/>
          <w:color w:val="auto"/>
          <w:sz w:val="24"/>
          <w:szCs w:val="24"/>
        </w:rPr>
        <w:t>供应商单位及其现任法定代表人、主要负责人存在行贿犯罪记录的，</w:t>
      </w:r>
      <w:r>
        <w:rPr>
          <w:rFonts w:hint="eastAsia" w:ascii="宋体" w:hAnsi="宋体" w:eastAsia="宋体"/>
          <w:b w:val="0"/>
          <w:color w:val="auto"/>
          <w:sz w:val="24"/>
          <w:szCs w:val="24"/>
          <w:lang w:val="en-US" w:eastAsia="zh-CN"/>
        </w:rPr>
        <w:t>中标</w:t>
      </w:r>
      <w:r>
        <w:rPr>
          <w:rFonts w:hint="eastAsia" w:ascii="宋体" w:hAnsi="宋体" w:eastAsia="宋体"/>
          <w:b w:val="0"/>
          <w:color w:val="auto"/>
          <w:sz w:val="24"/>
          <w:szCs w:val="24"/>
        </w:rPr>
        <w:t>后未签订政府采购合同的，将认定</w:t>
      </w:r>
      <w:r>
        <w:rPr>
          <w:rFonts w:hint="eastAsia" w:ascii="宋体" w:hAnsi="宋体" w:eastAsia="宋体"/>
          <w:b w:val="0"/>
          <w:color w:val="auto"/>
          <w:sz w:val="24"/>
          <w:szCs w:val="24"/>
          <w:lang w:eastAsia="zh-CN"/>
        </w:rPr>
        <w:t>中标</w:t>
      </w:r>
      <w:r>
        <w:rPr>
          <w:rFonts w:hint="eastAsia" w:ascii="宋体" w:hAnsi="宋体" w:eastAsia="宋体"/>
          <w:b w:val="0"/>
          <w:color w:val="auto"/>
          <w:sz w:val="24"/>
          <w:szCs w:val="24"/>
        </w:rPr>
        <w:t>无效；</w:t>
      </w:r>
      <w:r>
        <w:rPr>
          <w:rFonts w:hint="eastAsia" w:ascii="宋体" w:hAnsi="宋体" w:eastAsia="宋体"/>
          <w:b w:val="0"/>
          <w:color w:val="auto"/>
          <w:sz w:val="24"/>
          <w:szCs w:val="24"/>
          <w:lang w:val="en-US" w:eastAsia="zh-CN"/>
        </w:rPr>
        <w:t>中标</w:t>
      </w:r>
      <w:r>
        <w:rPr>
          <w:rFonts w:hint="eastAsia" w:ascii="宋体" w:hAnsi="宋体" w:eastAsia="宋体"/>
          <w:b w:val="0"/>
          <w:color w:val="auto"/>
          <w:sz w:val="24"/>
          <w:szCs w:val="24"/>
        </w:rPr>
        <w:t>后签订政府采购合同未履行的，将认定</w:t>
      </w:r>
      <w:r>
        <w:rPr>
          <w:rFonts w:hint="eastAsia" w:ascii="宋体" w:hAnsi="宋体" w:eastAsia="宋体"/>
          <w:b w:val="0"/>
          <w:color w:val="auto"/>
          <w:sz w:val="24"/>
          <w:szCs w:val="24"/>
          <w:lang w:eastAsia="zh-CN"/>
        </w:rPr>
        <w:t>中标</w:t>
      </w:r>
      <w:r>
        <w:rPr>
          <w:rFonts w:hint="eastAsia" w:ascii="宋体" w:hAnsi="宋体" w:eastAsia="宋体"/>
          <w:b w:val="0"/>
          <w:color w:val="auto"/>
          <w:sz w:val="24"/>
          <w:szCs w:val="24"/>
        </w:rPr>
        <w:t>无效，同时撤销政府采购合同</w:t>
      </w:r>
      <w:r>
        <w:rPr>
          <w:rFonts w:hint="eastAsia" w:ascii="宋体" w:hAnsi="宋体" w:eastAsia="宋体"/>
          <w:b w:val="0"/>
          <w:color w:val="auto"/>
          <w:sz w:val="24"/>
          <w:szCs w:val="24"/>
          <w:highlight w:val="none"/>
        </w:rPr>
        <w:t>；</w:t>
      </w:r>
      <w:r>
        <w:rPr>
          <w:rFonts w:hint="eastAsia" w:ascii="宋体" w:hAnsi="宋体" w:eastAsia="宋体"/>
          <w:b w:val="0"/>
          <w:color w:val="auto"/>
          <w:sz w:val="24"/>
          <w:szCs w:val="24"/>
          <w:highlight w:val="none"/>
          <w:lang w:val="en-US" w:eastAsia="zh-CN"/>
        </w:rPr>
        <w:t>中标</w:t>
      </w:r>
      <w:r>
        <w:rPr>
          <w:rFonts w:hint="eastAsia" w:ascii="宋体" w:hAnsi="宋体" w:eastAsia="宋体"/>
          <w:b w:val="0"/>
          <w:color w:val="auto"/>
          <w:sz w:val="24"/>
          <w:szCs w:val="24"/>
          <w:highlight w:val="none"/>
        </w:rPr>
        <w:t>后签订政府采购合同且已经履行的，</w:t>
      </w:r>
      <w:r>
        <w:rPr>
          <w:rFonts w:hint="eastAsia" w:ascii="宋体" w:hAnsi="宋体" w:eastAsia="宋体"/>
          <w:b w:val="0"/>
          <w:color w:val="auto"/>
          <w:sz w:val="24"/>
          <w:szCs w:val="24"/>
          <w:lang w:val="en-US" w:eastAsia="zh-CN"/>
        </w:rPr>
        <w:t>给他人造成损失的</w:t>
      </w:r>
      <w:r>
        <w:rPr>
          <w:rFonts w:hint="eastAsia" w:ascii="宋体" w:hAnsi="宋体" w:eastAsia="宋体"/>
          <w:b w:val="0"/>
          <w:color w:val="auto"/>
          <w:sz w:val="24"/>
          <w:szCs w:val="24"/>
          <w:lang w:eastAsia="zh-CN"/>
        </w:rPr>
        <w:t>，</w:t>
      </w:r>
      <w:r>
        <w:rPr>
          <w:rFonts w:hint="eastAsia" w:ascii="宋体" w:hAnsi="宋体" w:eastAsia="宋体"/>
          <w:b w:val="0"/>
          <w:color w:val="auto"/>
          <w:sz w:val="24"/>
          <w:szCs w:val="24"/>
          <w:lang w:val="en-US" w:eastAsia="zh-CN"/>
        </w:rPr>
        <w:t>相关当事人可依法提起诉讼，由责任人承担赔偿责任</w:t>
      </w:r>
      <w:r>
        <w:rPr>
          <w:rFonts w:hint="eastAsia" w:ascii="宋体" w:hAnsi="宋体" w:eastAsia="宋体"/>
          <w:b w:val="0"/>
          <w:color w:val="auto"/>
          <w:sz w:val="24"/>
          <w:szCs w:val="24"/>
          <w:lang w:eastAsia="zh-CN"/>
        </w:rPr>
        <w:t>。</w:t>
      </w:r>
    </w:p>
    <w:p>
      <w:pPr>
        <w:pStyle w:val="4"/>
        <w:pageBreakBefore w:val="0"/>
        <w:widowControl w:val="0"/>
        <w:kinsoku/>
        <w:wordWrap/>
        <w:overflowPunct/>
        <w:topLinePunct w:val="0"/>
        <w:autoSpaceDE/>
        <w:autoSpaceDN/>
        <w:bidi w:val="0"/>
        <w:adjustRightInd/>
        <w:snapToGrid/>
        <w:spacing w:before="0" w:after="0" w:line="480" w:lineRule="exact"/>
        <w:ind w:left="0" w:leftChars="0" w:right="0" w:rightChars="0"/>
        <w:jc w:val="center"/>
        <w:textAlignment w:val="auto"/>
        <w:outlineLvl w:val="9"/>
        <w:rPr>
          <w:rFonts w:hint="eastAsia" w:ascii="宋体" w:hAnsi="宋体" w:eastAsia="宋体"/>
          <w:szCs w:val="28"/>
          <w:lang w:val="en-US" w:eastAsia="zh-CN"/>
        </w:rPr>
      </w:pPr>
      <w:bookmarkStart w:id="109" w:name="_Toc217446064"/>
      <w:bookmarkStart w:id="110" w:name="_Toc308164810"/>
      <w:bookmarkStart w:id="111" w:name="_Toc183682377"/>
      <w:bookmarkStart w:id="112" w:name="_Toc183582240"/>
    </w:p>
    <w:p>
      <w:pPr>
        <w:pStyle w:val="4"/>
        <w:pageBreakBefore w:val="0"/>
        <w:widowControl w:val="0"/>
        <w:kinsoku/>
        <w:wordWrap/>
        <w:overflowPunct/>
        <w:topLinePunct w:val="0"/>
        <w:autoSpaceDE/>
        <w:autoSpaceDN/>
        <w:bidi w:val="0"/>
        <w:adjustRightInd/>
        <w:snapToGrid/>
        <w:spacing w:before="0" w:after="0" w:line="480" w:lineRule="exact"/>
        <w:ind w:left="0" w:leftChars="0" w:right="0" w:rightChars="0"/>
        <w:jc w:val="center"/>
        <w:textAlignment w:val="auto"/>
        <w:rPr>
          <w:rFonts w:hint="eastAsia" w:ascii="宋体" w:hAnsi="宋体" w:eastAsia="宋体"/>
          <w:sz w:val="32"/>
          <w:szCs w:val="32"/>
        </w:rPr>
      </w:pPr>
      <w:r>
        <w:rPr>
          <w:rFonts w:hint="eastAsia" w:ascii="宋体" w:hAnsi="宋体" w:eastAsia="宋体"/>
          <w:sz w:val="32"/>
          <w:szCs w:val="32"/>
          <w:lang w:val="en-US" w:eastAsia="zh-CN"/>
        </w:rPr>
        <w:t>七</w:t>
      </w:r>
      <w:r>
        <w:rPr>
          <w:rFonts w:hint="eastAsia" w:ascii="宋体" w:hAnsi="宋体" w:eastAsia="宋体"/>
          <w:sz w:val="32"/>
          <w:szCs w:val="32"/>
        </w:rPr>
        <w:t>、签订及履行合同和验收</w:t>
      </w:r>
      <w:bookmarkEnd w:id="109"/>
      <w:bookmarkEnd w:id="110"/>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562" w:firstLineChars="200"/>
        <w:textAlignment w:val="auto"/>
        <w:rPr>
          <w:rFonts w:hint="eastAsia" w:ascii="宋体" w:hAnsi="宋体" w:eastAsia="宋体" w:cs="宋体"/>
          <w:b/>
          <w:bCs/>
          <w:kern w:val="2"/>
          <w:sz w:val="28"/>
          <w:szCs w:val="28"/>
          <w:lang w:val="en-US" w:eastAsia="zh-CN" w:bidi="ar-SA"/>
        </w:rPr>
      </w:pPr>
      <w:bookmarkStart w:id="113" w:name="_Toc308164811"/>
      <w:bookmarkStart w:id="114" w:name="_Toc217446065"/>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6</w:t>
      </w:r>
      <w:r>
        <w:rPr>
          <w:rFonts w:hint="eastAsia" w:ascii="宋体" w:hAnsi="宋体" w:eastAsia="宋体" w:cs="宋体"/>
          <w:b/>
          <w:bCs/>
          <w:kern w:val="2"/>
          <w:sz w:val="24"/>
          <w:szCs w:val="24"/>
          <w:lang w:val="en-US" w:eastAsia="zh-CN" w:bidi="ar-SA"/>
        </w:rPr>
        <w:t>. 签订合同</w:t>
      </w:r>
      <w:bookmarkEnd w:id="113"/>
      <w:bookmarkEnd w:id="114"/>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480"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.1 中标人应在中标通知书发出之日起三十日内与采购人签订采购合同。由于中标人的原因逾期未与采购人签订采购合同的，将视为放弃中标，取消其中标资格并将按相关规定进行处理。</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.2 采购人不得向中标人提出任何不合理的要求，作为签订合同的条件，不得与中标人私下订立背离合同实质性内容的任何协议，所签订的合同不得对招标文件和中标人投标文件确定的事项进行修改。</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 xml:space="preserve">.3 </w:t>
      </w:r>
      <w:r>
        <w:rPr>
          <w:rFonts w:hint="eastAsia" w:ascii="宋体" w:hAnsi="宋体" w:eastAsia="宋体" w:cs="宋体"/>
          <w:b w:val="0"/>
          <w:bCs w:val="0"/>
          <w:kern w:val="2"/>
          <w:sz w:val="24"/>
          <w:szCs w:val="24"/>
          <w:highlight w:val="none"/>
          <w:lang w:val="en-US" w:eastAsia="zh-CN" w:bidi="ar-SA"/>
        </w:rPr>
        <w:t>中标人因不可抗力原因不能履行采购合同或放弃中标的，采购人可以与排在中标人之后第一位的中标候选人签订采购合同，以此类推。</w:t>
      </w:r>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rPr>
          <w:rFonts w:hint="eastAsia" w:ascii="宋体" w:hAnsi="宋体" w:eastAsia="宋体" w:cs="宋体"/>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rPr>
          <w:rFonts w:hint="default" w:ascii="宋体" w:hAnsi="宋体" w:eastAsia="宋体" w:cs="宋体"/>
          <w:b/>
          <w:bCs/>
          <w:color w:val="FF0000"/>
          <w:kern w:val="2"/>
          <w:sz w:val="24"/>
          <w:szCs w:val="24"/>
          <w:highlight w:val="yellow"/>
          <w:lang w:val="en-US" w:eastAsia="zh-CN" w:bidi="ar-SA"/>
        </w:rPr>
      </w:pPr>
      <w:r>
        <w:rPr>
          <w:rFonts w:hint="eastAsia" w:ascii="宋体" w:hAnsi="宋体" w:eastAsia="宋体" w:cs="宋体"/>
          <w:b/>
          <w:bCs/>
          <w:color w:val="auto"/>
          <w:kern w:val="2"/>
          <w:sz w:val="24"/>
          <w:szCs w:val="24"/>
          <w:lang w:val="en-US" w:eastAsia="zh-CN" w:bidi="ar-SA"/>
        </w:rPr>
        <w:t>2</w:t>
      </w:r>
      <w:r>
        <w:rPr>
          <w:rFonts w:hint="eastAsia" w:ascii="宋体" w:hAnsi="宋体" w:cs="宋体"/>
          <w:b/>
          <w:bCs/>
          <w:color w:val="auto"/>
          <w:kern w:val="2"/>
          <w:sz w:val="24"/>
          <w:szCs w:val="24"/>
          <w:lang w:val="en-US" w:eastAsia="zh-CN" w:bidi="ar-SA"/>
        </w:rPr>
        <w:t>7</w:t>
      </w:r>
      <w:r>
        <w:rPr>
          <w:rFonts w:hint="eastAsia" w:ascii="宋体" w:hAnsi="宋体" w:eastAsia="宋体" w:cs="宋体"/>
          <w:b/>
          <w:bCs/>
          <w:color w:val="auto"/>
          <w:kern w:val="2"/>
          <w:sz w:val="24"/>
          <w:szCs w:val="24"/>
          <w:lang w:val="en-US" w:eastAsia="zh-CN" w:bidi="ar-SA"/>
        </w:rPr>
        <w:t>. 合同分包</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27.1 经采购人同意，中标供应商可以依法采取分包方式履行合同，但必须在投标文件中事前载明。这种要求应当在合同签订之前征得采购人同意，并且分包供应商履行的分包项目的品牌、规格型号及技术要求等，必须与成交的一致。</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27.2 中标人采取分包方式履行合同的，应当在投标文件中载明分包承担主体，分包承担主体应当具备相应资质条件且不得再次分包。</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27.3 采购合同实行分包履行的，中标人就采购项目和分包项目向采购人负责，分包供应商就分包项目承担责任。</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27.4 中小企业依据《政府采购促进中小企业发展管理办法》（财库〔2020〕46号）的规定号）规定的政策获取政府采购合同后，小型、微型企业不得分包或转包给大型、中型企业，中型企业不得分包或转包给大型企业。</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rPr>
          <w:rFonts w:hint="default" w:ascii="宋体" w:hAnsi="宋体" w:eastAsia="宋体" w:cs="宋体"/>
          <w:b/>
          <w:bCs/>
          <w:kern w:val="2"/>
          <w:sz w:val="24"/>
          <w:szCs w:val="24"/>
          <w:highlight w:val="yellow"/>
          <w:lang w:val="en-US" w:eastAsia="zh-CN" w:bidi="ar-SA"/>
        </w:rPr>
      </w:pPr>
      <w:r>
        <w:rPr>
          <w:rFonts w:hint="eastAsia"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8</w:t>
      </w:r>
      <w:r>
        <w:rPr>
          <w:rFonts w:hint="eastAsia" w:ascii="宋体" w:hAnsi="宋体" w:eastAsia="宋体" w:cs="宋体"/>
          <w:b/>
          <w:bCs/>
          <w:kern w:val="2"/>
          <w:sz w:val="24"/>
          <w:szCs w:val="24"/>
          <w:lang w:val="en-US" w:eastAsia="zh-CN" w:bidi="ar-SA"/>
        </w:rPr>
        <w:t>.合同转包</w:t>
      </w:r>
      <w:r>
        <w:rPr>
          <w:rFonts w:hint="eastAsia" w:ascii="宋体" w:hAnsi="宋体" w:cs="宋体"/>
          <w:b/>
          <w:bCs/>
          <w:kern w:val="2"/>
          <w:sz w:val="24"/>
          <w:szCs w:val="24"/>
          <w:lang w:val="en-US" w:eastAsia="zh-CN" w:bidi="ar-SA"/>
        </w:rPr>
        <w:t>（实质性要求）</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中标人转包的，视同拒绝履行政府采购合同义务，将依法追究法律责任。</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bookmarkStart w:id="115" w:name="_Toc217446066"/>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9</w:t>
      </w:r>
      <w:r>
        <w:rPr>
          <w:rFonts w:hint="eastAsia" w:ascii="宋体" w:hAnsi="宋体" w:eastAsia="宋体" w:cs="宋体"/>
          <w:b/>
          <w:bCs/>
          <w:kern w:val="2"/>
          <w:sz w:val="24"/>
          <w:szCs w:val="24"/>
          <w:lang w:val="en-US" w:eastAsia="zh-CN" w:bidi="ar-SA"/>
        </w:rPr>
        <w:t>.</w:t>
      </w:r>
      <w:bookmarkEnd w:id="115"/>
      <w:r>
        <w:rPr>
          <w:rFonts w:hint="eastAsia" w:ascii="宋体" w:hAnsi="宋体" w:eastAsia="宋体" w:cs="宋体"/>
          <w:b/>
          <w:bCs/>
          <w:kern w:val="2"/>
          <w:sz w:val="24"/>
          <w:szCs w:val="24"/>
          <w:lang w:val="en-US" w:eastAsia="zh-CN" w:bidi="ar-SA"/>
        </w:rPr>
        <w:t xml:space="preserve"> 补充合同</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rPr>
          <w:rFonts w:hint="eastAsia" w:ascii="宋体" w:hAnsi="宋体" w:eastAsia="宋体" w:cs="宋体"/>
          <w:b/>
          <w:bCs/>
          <w:color w:val="C00000"/>
          <w:kern w:val="2"/>
          <w:sz w:val="24"/>
          <w:szCs w:val="24"/>
          <w:lang w:val="en-US" w:eastAsia="zh-CN" w:bidi="ar-SA"/>
        </w:rPr>
      </w:pPr>
      <w:bookmarkStart w:id="116" w:name="_Toc217446068"/>
      <w:bookmarkStart w:id="117" w:name="_Toc308164812"/>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bCs/>
          <w:color w:val="auto"/>
          <w:kern w:val="2"/>
          <w:sz w:val="24"/>
          <w:szCs w:val="24"/>
          <w:lang w:val="en-US" w:eastAsia="zh-CN" w:bidi="ar-SA"/>
        </w:rPr>
        <w:t>30</w:t>
      </w:r>
      <w:r>
        <w:rPr>
          <w:rFonts w:hint="eastAsia" w:ascii="宋体" w:hAnsi="宋体" w:eastAsia="宋体" w:cs="宋体"/>
          <w:b/>
          <w:bCs/>
          <w:color w:val="auto"/>
          <w:kern w:val="2"/>
          <w:sz w:val="24"/>
          <w:szCs w:val="24"/>
          <w:lang w:val="en-US" w:eastAsia="zh-CN" w:bidi="ar-SA"/>
        </w:rPr>
        <w:t>. 履约保证金</w:t>
      </w:r>
      <w:bookmarkEnd w:id="116"/>
      <w:bookmarkEnd w:id="117"/>
      <w:r>
        <w:rPr>
          <w:rFonts w:hint="eastAsia" w:ascii="宋体" w:hAnsi="宋体" w:cs="宋体"/>
          <w:b/>
          <w:bCs/>
          <w:color w:val="auto"/>
          <w:kern w:val="2"/>
          <w:sz w:val="24"/>
          <w:szCs w:val="24"/>
          <w:lang w:val="en-US" w:eastAsia="zh-CN" w:bidi="ar-SA"/>
        </w:rPr>
        <w:t>（实质性要求）</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bookmarkStart w:id="118" w:name="_Toc308164813"/>
      <w:bookmarkStart w:id="119" w:name="_Toc217446069"/>
      <w:r>
        <w:rPr>
          <w:rFonts w:hint="eastAsia" w:ascii="宋体" w:hAnsi="宋体" w:eastAsia="宋体" w:cs="宋体"/>
          <w:b w:val="0"/>
          <w:bCs w:val="0"/>
          <w:kern w:val="2"/>
          <w:sz w:val="24"/>
          <w:szCs w:val="24"/>
          <w:lang w:val="en-US" w:eastAsia="zh-CN" w:bidi="ar-SA"/>
        </w:rPr>
        <w:t>30.1 中标人应在合同签订前，根据与采购人协商的情况交纳履约保证金。</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30.2 若中标人在签订政府采购合同之前，没有按照与采购人协商的情况交纳履约保证金，且无正当理由的，将视为放弃中标。</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30.3履约保证金应当在验收合格后一次性无息退还中标人，特殊情况的在合同中由双方约定。中标人应当在验收合格后凭《 政府采购项目验收报告》、介绍信等相关证明材料到由采购人确定的机构办理退还手续。因中标人自身原因或采购人原因导致无法及时退还的分别由中标人或采购人负责。</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30.4验收结果不合格的，履约保证金将不予退还。</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2" w:firstLineChars="200"/>
        <w:textAlignment w:val="auto"/>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w:t>
      </w:r>
      <w:r>
        <w:rPr>
          <w:rFonts w:hint="eastAsia" w:ascii="宋体" w:hAnsi="宋体" w:cs="宋体"/>
          <w:b/>
          <w:bCs/>
          <w:kern w:val="2"/>
          <w:sz w:val="24"/>
          <w:szCs w:val="24"/>
          <w:lang w:val="en-US" w:eastAsia="zh-CN" w:bidi="ar-SA"/>
        </w:rPr>
        <w:t>1</w:t>
      </w:r>
      <w:r>
        <w:rPr>
          <w:rFonts w:hint="eastAsia" w:ascii="宋体" w:hAnsi="宋体" w:eastAsia="宋体" w:cs="宋体"/>
          <w:b/>
          <w:bCs/>
          <w:kern w:val="2"/>
          <w:sz w:val="24"/>
          <w:szCs w:val="24"/>
          <w:lang w:val="en-US" w:eastAsia="zh-CN" w:bidi="ar-SA"/>
        </w:rPr>
        <w:t>.合同公告</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2" w:firstLineChars="200"/>
        <w:textAlignment w:val="auto"/>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32.</w:t>
      </w:r>
      <w:r>
        <w:rPr>
          <w:rFonts w:hint="eastAsia" w:ascii="宋体" w:hAnsi="宋体" w:eastAsia="宋体" w:cs="宋体"/>
          <w:b/>
          <w:bCs/>
          <w:kern w:val="2"/>
          <w:sz w:val="24"/>
          <w:szCs w:val="24"/>
          <w:lang w:val="en-US" w:eastAsia="zh-CN" w:bidi="ar-SA"/>
        </w:rPr>
        <w:t>合同备案</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采购人应当将政府采购合同副本自签订（双方当事人均已签字盖章）之日起七个工作日内通过四川政府采购网报同级财政部门备案，并将纸质合同副本交采购代理机构</w:t>
      </w:r>
      <w:r>
        <w:rPr>
          <w:rFonts w:hint="eastAsia" w:ascii="宋体" w:hAnsi="宋体" w:cs="宋体"/>
          <w:b w:val="0"/>
          <w:bCs w:val="0"/>
          <w:kern w:val="2"/>
          <w:sz w:val="24"/>
          <w:szCs w:val="24"/>
          <w:lang w:val="en-US" w:eastAsia="zh-CN" w:bidi="ar-SA"/>
        </w:rPr>
        <w:t>存档</w:t>
      </w:r>
      <w:r>
        <w:rPr>
          <w:rFonts w:hint="eastAsia" w:ascii="宋体" w:hAnsi="宋体" w:eastAsia="宋体" w:cs="宋体"/>
          <w:b w:val="0"/>
          <w:bCs w:val="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rPr>
          <w:rFonts w:hint="eastAsia" w:ascii="宋体" w:hAnsi="宋体" w:eastAsia="宋体" w:cs="宋体"/>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w:t>
      </w:r>
      <w:r>
        <w:rPr>
          <w:rFonts w:hint="eastAsia" w:ascii="宋体" w:hAnsi="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 履行合同</w:t>
      </w:r>
      <w:bookmarkEnd w:id="118"/>
      <w:bookmarkEnd w:id="119"/>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r>
        <w:rPr>
          <w:rFonts w:hint="eastAsia" w:ascii="宋体" w:hAnsi="宋体" w:cs="宋体"/>
          <w:b w:val="0"/>
          <w:bCs w:val="0"/>
          <w:kern w:val="2"/>
          <w:sz w:val="24"/>
          <w:szCs w:val="24"/>
          <w:lang w:val="en-US" w:eastAsia="zh-CN" w:bidi="ar-SA"/>
        </w:rPr>
        <w:t>3</w:t>
      </w:r>
      <w:r>
        <w:rPr>
          <w:rFonts w:hint="eastAsia" w:ascii="宋体" w:hAnsi="宋体" w:eastAsia="宋体" w:cs="宋体"/>
          <w:b w:val="0"/>
          <w:bCs w:val="0"/>
          <w:kern w:val="2"/>
          <w:sz w:val="24"/>
          <w:szCs w:val="24"/>
          <w:lang w:val="en-US" w:eastAsia="zh-CN" w:bidi="ar-SA"/>
        </w:rPr>
        <w:t>.1 中标人与采购人签订合同后，合同双方应严格执行合同条款，履行合同规定的义务，保证合同的顺利完成。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r>
        <w:rPr>
          <w:rFonts w:hint="eastAsia" w:ascii="宋体" w:hAnsi="宋体" w:cs="宋体"/>
          <w:b w:val="0"/>
          <w:bCs w:val="0"/>
          <w:kern w:val="2"/>
          <w:sz w:val="24"/>
          <w:szCs w:val="24"/>
          <w:lang w:val="en-US" w:eastAsia="zh-CN" w:bidi="ar-SA"/>
        </w:rPr>
        <w:t>3</w:t>
      </w: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在</w:t>
      </w:r>
      <w:r>
        <w:rPr>
          <w:rFonts w:hint="eastAsia" w:ascii="宋体" w:hAnsi="宋体" w:eastAsia="宋体" w:cs="宋体"/>
          <w:b w:val="0"/>
          <w:bCs w:val="0"/>
          <w:kern w:val="2"/>
          <w:sz w:val="24"/>
          <w:szCs w:val="24"/>
          <w:lang w:val="en-US" w:eastAsia="zh-CN" w:bidi="ar-SA"/>
        </w:rPr>
        <w:t>合同履行</w:t>
      </w:r>
      <w:r>
        <w:rPr>
          <w:rFonts w:hint="eastAsia" w:ascii="宋体" w:hAnsi="宋体" w:cs="宋体"/>
          <w:b w:val="0"/>
          <w:bCs w:val="0"/>
          <w:kern w:val="2"/>
          <w:sz w:val="24"/>
          <w:szCs w:val="24"/>
          <w:lang w:val="en-US" w:eastAsia="zh-CN" w:bidi="ar-SA"/>
        </w:rPr>
        <w:t>过程中，如发生合同纠纷，合同双方应按照</w:t>
      </w:r>
      <w:r>
        <w:rPr>
          <w:rFonts w:hint="eastAsia" w:ascii="宋体" w:hAnsi="宋体" w:eastAsia="宋体" w:cs="宋体"/>
          <w:b w:val="0"/>
          <w:bCs w:val="0"/>
          <w:kern w:val="2"/>
          <w:sz w:val="24"/>
          <w:szCs w:val="24"/>
          <w:lang w:val="en-US" w:eastAsia="zh-CN" w:bidi="ar-SA"/>
        </w:rPr>
        <w:t>《中华人民共和国</w:t>
      </w:r>
      <w:r>
        <w:rPr>
          <w:rFonts w:hint="eastAsia" w:ascii="宋体" w:hAnsi="宋体" w:cs="宋体"/>
          <w:b w:val="0"/>
          <w:bCs w:val="0"/>
          <w:kern w:val="2"/>
          <w:sz w:val="24"/>
          <w:szCs w:val="24"/>
          <w:lang w:val="en-US" w:eastAsia="zh-CN" w:bidi="ar-SA"/>
        </w:rPr>
        <w:t>民法典</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的有关规定进行处理</w:t>
      </w:r>
      <w:r>
        <w:rPr>
          <w:rFonts w:hint="eastAsia" w:ascii="宋体" w:hAnsi="宋体" w:eastAsia="宋体" w:cs="宋体"/>
          <w:b w:val="0"/>
          <w:bCs w:val="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rPr>
          <w:rFonts w:hint="eastAsia" w:ascii="宋体" w:hAnsi="宋体" w:eastAsia="宋体" w:cs="宋体"/>
          <w:b/>
          <w:bCs/>
          <w:kern w:val="2"/>
          <w:sz w:val="24"/>
          <w:szCs w:val="24"/>
          <w:lang w:val="en-US" w:eastAsia="zh-CN" w:bidi="ar-SA"/>
        </w:rPr>
      </w:pPr>
      <w:bookmarkStart w:id="120" w:name="_Toc217446070"/>
      <w:bookmarkStart w:id="121" w:name="_Toc308164814"/>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w:t>
      </w:r>
      <w:r>
        <w:rPr>
          <w:rFonts w:hint="eastAsia" w:ascii="宋体" w:hAnsi="宋体" w:cs="宋体"/>
          <w:b/>
          <w:bCs/>
          <w:kern w:val="2"/>
          <w:sz w:val="24"/>
          <w:szCs w:val="24"/>
          <w:lang w:val="en-US" w:eastAsia="zh-CN" w:bidi="ar-SA"/>
        </w:rPr>
        <w:t>4</w:t>
      </w:r>
      <w:r>
        <w:rPr>
          <w:rFonts w:hint="eastAsia" w:ascii="宋体" w:hAnsi="宋体" w:eastAsia="宋体" w:cs="宋体"/>
          <w:b/>
          <w:bCs/>
          <w:kern w:val="2"/>
          <w:sz w:val="24"/>
          <w:szCs w:val="24"/>
          <w:lang w:val="en-US" w:eastAsia="zh-CN" w:bidi="ar-SA"/>
        </w:rPr>
        <w:t>. 验收</w:t>
      </w:r>
      <w:bookmarkEnd w:id="120"/>
      <w:bookmarkEnd w:id="121"/>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.1 本项目采购人及其委托的采购代理机构将严格按照政府采购相关法律法规以及《财政部关于进一步加强政府采购需求和履约验收管理的指导意见》（财</w:t>
      </w:r>
      <w:r>
        <w:rPr>
          <w:rFonts w:hint="eastAsia" w:ascii="宋体" w:hAnsi="宋体" w:cs="宋体"/>
          <w:b w:val="0"/>
          <w:bCs w:val="0"/>
          <w:kern w:val="2"/>
          <w:sz w:val="24"/>
          <w:szCs w:val="24"/>
          <w:lang w:val="en-US" w:eastAsia="zh-CN" w:bidi="ar-SA"/>
        </w:rPr>
        <w:t>库</w:t>
      </w:r>
      <w:r>
        <w:rPr>
          <w:rFonts w:hint="eastAsia" w:ascii="宋体" w:hAnsi="宋体" w:eastAsia="宋体" w:cs="宋体"/>
          <w:b w:val="0"/>
          <w:bCs w:val="0"/>
          <w:kern w:val="2"/>
          <w:sz w:val="24"/>
          <w:szCs w:val="24"/>
          <w:lang w:val="en-US" w:eastAsia="zh-CN" w:bidi="ar-SA"/>
        </w:rPr>
        <w:t>〔201</w:t>
      </w: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205</w:t>
      </w:r>
      <w:r>
        <w:rPr>
          <w:rFonts w:hint="eastAsia" w:ascii="宋体" w:hAnsi="宋体" w:eastAsia="宋体" w:cs="宋体"/>
          <w:b w:val="0"/>
          <w:bCs w:val="0"/>
          <w:kern w:val="2"/>
          <w:sz w:val="24"/>
          <w:szCs w:val="24"/>
          <w:lang w:val="en-US" w:eastAsia="zh-CN" w:bidi="ar-SA"/>
        </w:rPr>
        <w:t>号）的要求进行验收。</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.2 验收结果合格的，中标人凭“验收结果”办理履约保证金的退付手续；验收结果不合格的，履约保证金将不予退还，也将不予支付采购资金，还可能会报本项目同级财政部门按照政府采购法律法规等有关规定给予行政处罚或者以失信行为记入诚信档案。</w:t>
      </w:r>
      <w:bookmarkStart w:id="122" w:name="_Toc217446071"/>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rPr>
          <w:rFonts w:hint="eastAsia" w:ascii="宋体" w:hAnsi="宋体" w:eastAsia="宋体" w:cs="宋体"/>
          <w:b/>
          <w:bCs/>
          <w:kern w:val="2"/>
          <w:sz w:val="24"/>
          <w:szCs w:val="24"/>
          <w:lang w:val="en-US" w:eastAsia="zh-CN" w:bidi="ar-SA"/>
        </w:rPr>
      </w:pPr>
      <w:bookmarkStart w:id="123" w:name="_Toc217446077"/>
      <w:bookmarkStart w:id="124" w:name="_Toc308164818"/>
    </w:p>
    <w:p>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kern w:val="2"/>
          <w:sz w:val="24"/>
          <w:szCs w:val="24"/>
          <w:lang w:val="en-US" w:eastAsia="zh-CN" w:bidi="ar-SA"/>
        </w:rPr>
        <w:t>3</w:t>
      </w:r>
      <w:r>
        <w:rPr>
          <w:rFonts w:hint="eastAsia" w:ascii="宋体" w:hAnsi="宋体" w:cs="宋体"/>
          <w:b/>
          <w:bCs/>
          <w:kern w:val="2"/>
          <w:sz w:val="24"/>
          <w:szCs w:val="24"/>
          <w:lang w:val="en-US" w:eastAsia="zh-CN" w:bidi="ar-SA"/>
        </w:rPr>
        <w:t>5</w:t>
      </w:r>
      <w:r>
        <w:rPr>
          <w:rFonts w:hint="eastAsia" w:ascii="宋体" w:hAnsi="宋体" w:eastAsia="宋体" w:cs="宋体"/>
          <w:b/>
          <w:bCs/>
          <w:kern w:val="2"/>
          <w:sz w:val="24"/>
          <w:szCs w:val="24"/>
          <w:lang w:val="en-US" w:eastAsia="zh-CN" w:bidi="ar-SA"/>
        </w:rPr>
        <w:t>.</w:t>
      </w:r>
      <w:r>
        <w:rPr>
          <w:rFonts w:hint="eastAsia" w:ascii="宋体" w:hAnsi="宋体" w:eastAsia="宋体" w:cs="宋体"/>
          <w:b/>
          <w:bCs/>
          <w:color w:val="000000"/>
          <w:kern w:val="2"/>
          <w:sz w:val="24"/>
          <w:szCs w:val="24"/>
          <w:lang w:val="en-US" w:eastAsia="zh-CN" w:bidi="ar-SA"/>
        </w:rPr>
        <w:t>资金支付</w:t>
      </w:r>
      <w:bookmarkEnd w:id="123"/>
      <w:bookmarkEnd w:id="12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52" w:firstLineChars="200"/>
        <w:jc w:val="both"/>
        <w:textAlignment w:val="auto"/>
        <w:rPr>
          <w:rFonts w:hint="default" w:ascii="宋体" w:hAnsi="宋体" w:eastAsia="宋体" w:cs="宋体"/>
          <w:color w:val="auto"/>
          <w:spacing w:val="-7"/>
          <w:sz w:val="24"/>
          <w:szCs w:val="24"/>
          <w:highlight w:val="none"/>
          <w:lang w:val="en-US" w:eastAsia="zh-CN"/>
        </w:rPr>
      </w:pPr>
      <w:r>
        <w:rPr>
          <w:rFonts w:hint="eastAsia" w:ascii="宋体" w:hAnsi="宋体" w:eastAsia="宋体" w:cs="宋体"/>
          <w:spacing w:val="-7"/>
          <w:sz w:val="24"/>
          <w:szCs w:val="24"/>
          <w:highlight w:val="none"/>
          <w:lang w:val="en-US" w:eastAsia="zh-CN"/>
        </w:rPr>
        <w:t>接到</w:t>
      </w:r>
      <w:r>
        <w:rPr>
          <w:rFonts w:hint="eastAsia" w:ascii="宋体" w:hAnsi="宋体" w:cs="宋体"/>
          <w:spacing w:val="-7"/>
          <w:sz w:val="24"/>
          <w:szCs w:val="24"/>
          <w:highlight w:val="none"/>
          <w:lang w:val="en-US" w:eastAsia="zh-CN"/>
        </w:rPr>
        <w:t>中标</w:t>
      </w:r>
      <w:r>
        <w:rPr>
          <w:rFonts w:hint="eastAsia" w:ascii="宋体" w:hAnsi="宋体" w:eastAsia="宋体" w:cs="宋体"/>
          <w:spacing w:val="-7"/>
          <w:sz w:val="24"/>
          <w:szCs w:val="24"/>
          <w:highlight w:val="none"/>
          <w:lang w:val="en-US" w:eastAsia="zh-CN"/>
        </w:rPr>
        <w:t>供应商通知与票据凭证资料30天内预付合同总价10%款项</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全部设备安装调试完毕并验收合格后，采购人接到</w:t>
      </w:r>
      <w:r>
        <w:rPr>
          <w:rFonts w:hint="eastAsia" w:ascii="宋体" w:hAnsi="宋体" w:cs="宋体"/>
          <w:color w:val="auto"/>
          <w:spacing w:val="-7"/>
          <w:sz w:val="24"/>
          <w:szCs w:val="24"/>
          <w:highlight w:val="none"/>
          <w:lang w:val="en-US" w:eastAsia="zh-CN"/>
        </w:rPr>
        <w:t>中标</w:t>
      </w:r>
      <w:r>
        <w:rPr>
          <w:rFonts w:hint="eastAsia" w:ascii="宋体" w:hAnsi="宋体" w:eastAsia="宋体" w:cs="宋体"/>
          <w:color w:val="auto"/>
          <w:spacing w:val="-7"/>
          <w:sz w:val="24"/>
          <w:szCs w:val="24"/>
          <w:highlight w:val="none"/>
          <w:lang w:val="en-US" w:eastAsia="zh-CN"/>
        </w:rPr>
        <w:t>供应商通知与票据凭证资料后30日内办理支付手续，核拨合同总价的80%款项；全部设备安装调试完毕并验收合格之日起第十二个月，接到</w:t>
      </w:r>
      <w:r>
        <w:rPr>
          <w:rFonts w:hint="eastAsia" w:ascii="宋体" w:hAnsi="宋体" w:cs="宋体"/>
          <w:color w:val="auto"/>
          <w:spacing w:val="-7"/>
          <w:sz w:val="24"/>
          <w:szCs w:val="24"/>
          <w:highlight w:val="none"/>
          <w:lang w:val="en-US" w:eastAsia="zh-CN"/>
        </w:rPr>
        <w:t>中标</w:t>
      </w:r>
      <w:r>
        <w:rPr>
          <w:rFonts w:hint="eastAsia" w:ascii="宋体" w:hAnsi="宋体" w:eastAsia="宋体" w:cs="宋体"/>
          <w:color w:val="auto"/>
          <w:spacing w:val="-7"/>
          <w:sz w:val="24"/>
          <w:szCs w:val="24"/>
          <w:highlight w:val="none"/>
          <w:lang w:val="en-US" w:eastAsia="zh-CN"/>
        </w:rPr>
        <w:t>供应商通知与票据凭证资料后30日内办理支付手续，核拨合同总价的10%款项</w:t>
      </w:r>
      <w:r>
        <w:rPr>
          <w:rFonts w:hint="eastAsia" w:ascii="宋体" w:hAnsi="宋体" w:cs="宋体"/>
          <w:color w:val="auto"/>
          <w:spacing w:val="-7"/>
          <w:sz w:val="24"/>
          <w:szCs w:val="24"/>
          <w:highlight w:val="none"/>
          <w:lang w:val="en-US" w:eastAsia="zh-CN"/>
        </w:rPr>
        <w:t>。</w:t>
      </w:r>
    </w:p>
    <w:bookmarkEnd w:id="111"/>
    <w:bookmarkEnd w:id="112"/>
    <w:bookmarkEnd w:id="122"/>
    <w:p>
      <w:pPr>
        <w:pStyle w:val="4"/>
        <w:keepNext w:val="0"/>
        <w:keepLines w:val="0"/>
        <w:pageBreakBefore w:val="0"/>
        <w:widowControl w:val="0"/>
        <w:kinsoku/>
        <w:wordWrap/>
        <w:overflowPunct/>
        <w:topLinePunct w:val="0"/>
        <w:autoSpaceDE/>
        <w:autoSpaceDN/>
        <w:bidi w:val="0"/>
        <w:adjustRightInd/>
        <w:snapToGrid/>
        <w:spacing w:before="0" w:after="0" w:line="480" w:lineRule="exact"/>
        <w:jc w:val="center"/>
        <w:textAlignment w:val="auto"/>
        <w:outlineLvl w:val="9"/>
        <w:rPr>
          <w:rFonts w:hint="eastAsia" w:asciiTheme="minorEastAsia" w:hAnsiTheme="minorEastAsia" w:eastAsiaTheme="minorEastAsia" w:cstheme="minorEastAsia"/>
          <w:b/>
          <w:bCs/>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八、投标纪律要求</w:t>
      </w:r>
    </w:p>
    <w:p>
      <w:pPr>
        <w:pStyle w:val="5"/>
        <w:keepNext w:val="0"/>
        <w:keepLines w:val="0"/>
        <w:pageBreakBefore w:val="0"/>
        <w:widowControl w:val="0"/>
        <w:kinsoku/>
        <w:wordWrap/>
        <w:overflowPunct/>
        <w:topLinePunct w:val="0"/>
        <w:autoSpaceDE/>
        <w:autoSpaceDN/>
        <w:bidi w:val="0"/>
        <w:adjustRightInd/>
        <w:snapToGrid/>
        <w:spacing w:before="0" w:after="0" w:line="480" w:lineRule="exact"/>
        <w:ind w:firstLine="562" w:firstLineChars="200"/>
        <w:textAlignment w:val="auto"/>
        <w:outlineLvl w:val="9"/>
        <w:rPr>
          <w:rFonts w:hint="eastAsia" w:ascii="宋体" w:hAnsi="宋体" w:eastAsia="宋体" w:cs="宋体"/>
          <w:b/>
          <w:bCs/>
          <w:kern w:val="2"/>
          <w:sz w:val="28"/>
          <w:szCs w:val="28"/>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w:t>
      </w:r>
      <w:r>
        <w:rPr>
          <w:rFonts w:hint="eastAsia" w:ascii="宋体" w:hAnsi="宋体" w:cs="宋体"/>
          <w:b/>
          <w:bCs/>
          <w:kern w:val="2"/>
          <w:sz w:val="24"/>
          <w:szCs w:val="24"/>
          <w:lang w:val="en-US" w:eastAsia="zh-CN" w:bidi="ar-SA"/>
        </w:rPr>
        <w:t>6</w:t>
      </w:r>
      <w:r>
        <w:rPr>
          <w:rFonts w:hint="eastAsia" w:ascii="宋体" w:hAnsi="宋体" w:eastAsia="宋体" w:cs="宋体"/>
          <w:b/>
          <w:bCs/>
          <w:kern w:val="2"/>
          <w:sz w:val="24"/>
          <w:szCs w:val="24"/>
          <w:lang w:val="en-US" w:eastAsia="zh-CN" w:bidi="ar-SA"/>
        </w:rPr>
        <w:t>. 投标人不得具有的情形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投标人参加本项目招标不得有下列情形：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（1）提供虚假材料谋取中标；</w:t>
      </w:r>
    </w:p>
    <w:p>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（2）采取不正当手段诋毁、排挤其他投标人；</w:t>
      </w:r>
    </w:p>
    <w:p>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（3）与采购人、采购代理机构或其他投标人恶意串通；</w:t>
      </w:r>
    </w:p>
    <w:p>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（4）向采购人、采购代理机构、</w:t>
      </w:r>
      <w:r>
        <w:rPr>
          <w:rFonts w:hint="eastAsia" w:ascii="宋体" w:hAnsi="宋体" w:cs="宋体"/>
          <w:b w:val="0"/>
          <w:bCs w:val="0"/>
          <w:kern w:val="2"/>
          <w:sz w:val="24"/>
          <w:szCs w:val="24"/>
          <w:lang w:val="en-US" w:eastAsia="zh-CN" w:bidi="ar-SA"/>
        </w:rPr>
        <w:t>评标委员会</w:t>
      </w:r>
      <w:r>
        <w:rPr>
          <w:rFonts w:hint="eastAsia" w:ascii="宋体" w:hAnsi="宋体" w:eastAsia="宋体" w:cs="宋体"/>
          <w:b w:val="0"/>
          <w:bCs w:val="0"/>
          <w:kern w:val="2"/>
          <w:sz w:val="24"/>
          <w:szCs w:val="24"/>
          <w:lang w:val="en-US" w:eastAsia="zh-CN" w:bidi="ar-SA"/>
        </w:rPr>
        <w:t>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（5）在招标过程中与采购人、采购代理机构进行协商；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（6）中标后无正当理由拒不与采购人签订政府采购合同；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（7）未按照招标文件确定的事项签订政府采购合同；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（8）将政府采购合同转包或者违规分包；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（10）擅自变更、中止或者终止政府采购合同；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投标人有上述情形的，按照规定追究法律责任，具备（1）-（10）条情形之一的，同时将取消被确认为中标投标人的资格或者认定中标无效。</w:t>
      </w:r>
    </w:p>
    <w:p>
      <w:pPr>
        <w:keepNext w:val="0"/>
        <w:keepLines w:val="0"/>
        <w:pageBreakBefore w:val="0"/>
        <w:widowControl w:val="0"/>
        <w:tabs>
          <w:tab w:val="left" w:pos="851"/>
        </w:tabs>
        <w:kinsoku/>
        <w:wordWrap/>
        <w:overflowPunct/>
        <w:topLinePunct w:val="0"/>
        <w:autoSpaceDE/>
        <w:autoSpaceDN/>
        <w:bidi w:val="0"/>
        <w:adjustRightInd/>
        <w:snapToGrid/>
        <w:spacing w:line="460" w:lineRule="exact"/>
        <w:ind w:firstLine="640" w:firstLineChars="200"/>
        <w:jc w:val="center"/>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tabs>
          <w:tab w:val="left" w:pos="851"/>
        </w:tabs>
        <w:kinsoku/>
        <w:wordWrap/>
        <w:overflowPunct/>
        <w:topLinePunct w:val="0"/>
        <w:autoSpaceDE/>
        <w:autoSpaceDN/>
        <w:bidi w:val="0"/>
        <w:adjustRightInd/>
        <w:snapToGrid/>
        <w:spacing w:line="460" w:lineRule="exact"/>
        <w:ind w:firstLine="643" w:firstLineChars="200"/>
        <w:jc w:val="center"/>
        <w:textAlignment w:val="auto"/>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九、询问、质疑和投诉</w:t>
      </w:r>
    </w:p>
    <w:p>
      <w:pPr>
        <w:keepNext w:val="0"/>
        <w:keepLines w:val="0"/>
        <w:pageBreakBefore w:val="0"/>
        <w:widowControl w:val="0"/>
        <w:tabs>
          <w:tab w:val="left" w:pos="851"/>
        </w:tabs>
        <w:kinsoku/>
        <w:wordWrap/>
        <w:overflowPunct/>
        <w:topLinePunct w:val="0"/>
        <w:autoSpaceDE/>
        <w:autoSpaceDN/>
        <w:bidi w:val="0"/>
        <w:adjustRightInd/>
        <w:snapToGrid/>
        <w:spacing w:line="460" w:lineRule="exact"/>
        <w:ind w:firstLine="560" w:firstLineChars="200"/>
        <w:jc w:val="center"/>
        <w:textAlignment w:val="auto"/>
        <w:rPr>
          <w:rFonts w:hint="eastAsia" w:ascii="宋体" w:hAnsi="宋体" w:eastAsia="宋体" w:cs="宋体"/>
          <w:b w:val="0"/>
          <w:bCs w:val="0"/>
          <w:kern w:val="2"/>
          <w:sz w:val="28"/>
          <w:szCs w:val="28"/>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460" w:lineRule="exact"/>
        <w:ind w:firstLine="48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cs="宋体"/>
          <w:b/>
          <w:bCs/>
          <w:kern w:val="2"/>
          <w:sz w:val="24"/>
          <w:szCs w:val="24"/>
          <w:lang w:val="en-US" w:eastAsia="zh-CN" w:bidi="ar-SA"/>
        </w:rPr>
        <w:t>37.</w:t>
      </w:r>
      <w:r>
        <w:rPr>
          <w:rFonts w:hint="eastAsia" w:ascii="宋体" w:hAnsi="宋体" w:eastAsia="宋体" w:cs="宋体"/>
          <w:b w:val="0"/>
          <w:bCs w:val="0"/>
          <w:kern w:val="2"/>
          <w:sz w:val="24"/>
          <w:szCs w:val="24"/>
          <w:lang w:val="en-US" w:eastAsia="zh-CN" w:bidi="ar-SA"/>
        </w:rPr>
        <w:t>询问、质疑、投诉的接收和处理严格按照《中华人</w:t>
      </w:r>
      <w:r>
        <w:rPr>
          <w:rFonts w:hint="eastAsia" w:ascii="宋体" w:hAnsi="宋体" w:cs="宋体"/>
          <w:b w:val="0"/>
          <w:bCs w:val="0"/>
          <w:kern w:val="2"/>
          <w:sz w:val="24"/>
          <w:szCs w:val="24"/>
          <w:lang w:val="en-US" w:eastAsia="zh-CN" w:bidi="ar-SA"/>
        </w:rPr>
        <w:t>民</w:t>
      </w:r>
      <w:r>
        <w:rPr>
          <w:rFonts w:hint="eastAsia" w:ascii="宋体" w:hAnsi="宋体" w:eastAsia="宋体" w:cs="宋体"/>
          <w:b w:val="0"/>
          <w:bCs w:val="0"/>
          <w:kern w:val="2"/>
          <w:sz w:val="24"/>
          <w:szCs w:val="24"/>
          <w:lang w:val="en-US" w:eastAsia="zh-CN" w:bidi="ar-SA"/>
        </w:rPr>
        <w:t>共和国政府采购法》、《中华人民共和国政府采购法实施条例》、</w:t>
      </w:r>
      <w:r>
        <w:rPr>
          <w:rFonts w:hint="eastAsia" w:ascii="宋体" w:hAnsi="宋体" w:cs="宋体"/>
          <w:b w:val="0"/>
          <w:bCs w:val="0"/>
          <w:kern w:val="2"/>
          <w:sz w:val="24"/>
          <w:szCs w:val="24"/>
          <w:lang w:val="en-US" w:eastAsia="zh-CN" w:bidi="ar-SA"/>
        </w:rPr>
        <w:t>《政府采购货物和服务招标投标管理办法》（财政部令第87号）、《财政部关于加强政府采购供应商投诉受理审查工作的通知》、</w:t>
      </w:r>
      <w:r>
        <w:rPr>
          <w:rFonts w:hint="eastAsia" w:ascii="宋体" w:hAnsi="宋体" w:eastAsia="宋体" w:cs="宋体"/>
          <w:b w:val="0"/>
          <w:bCs w:val="0"/>
          <w:kern w:val="2"/>
          <w:sz w:val="24"/>
          <w:szCs w:val="24"/>
          <w:lang w:val="en-US" w:eastAsia="zh-CN" w:bidi="ar-SA"/>
        </w:rPr>
        <w:t>《政府采购质疑和投诉办法》</w:t>
      </w:r>
      <w:r>
        <w:rPr>
          <w:rFonts w:hint="eastAsia" w:ascii="宋体" w:hAnsi="宋体" w:cs="宋体"/>
          <w:b w:val="0"/>
          <w:bCs w:val="0"/>
          <w:kern w:val="2"/>
          <w:sz w:val="24"/>
          <w:szCs w:val="24"/>
          <w:lang w:val="en-US" w:eastAsia="zh-CN" w:bidi="ar-SA"/>
        </w:rPr>
        <w:t>（财政部令第94号）等</w:t>
      </w:r>
      <w:r>
        <w:rPr>
          <w:rFonts w:hint="eastAsia" w:ascii="宋体" w:hAnsi="宋体" w:eastAsia="宋体" w:cs="宋体"/>
          <w:b w:val="0"/>
          <w:bCs w:val="0"/>
          <w:kern w:val="2"/>
          <w:sz w:val="24"/>
          <w:szCs w:val="24"/>
          <w:lang w:val="en-US" w:eastAsia="zh-CN" w:bidi="ar-SA"/>
        </w:rPr>
        <w:t>四川省的有关规定办理（详细规定请在四川政府采购网政策法规模块查询）。</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460" w:lineRule="exact"/>
        <w:ind w:firstLine="482" w:firstLineChars="200"/>
        <w:textAlignment w:val="auto"/>
        <w:rPr>
          <w:rFonts w:hint="eastAsia" w:ascii="宋体" w:hAnsi="宋体" w:eastAsia="宋体" w:cs="宋体"/>
          <w:b/>
          <w:bCs/>
          <w:kern w:val="2"/>
          <w:sz w:val="24"/>
          <w:szCs w:val="24"/>
          <w:u w:val="single"/>
          <w:lang w:val="en-US" w:eastAsia="zh-CN" w:bidi="ar-SA"/>
        </w:rPr>
      </w:pPr>
      <w:r>
        <w:rPr>
          <w:rFonts w:hint="eastAsia" w:ascii="宋体" w:hAnsi="宋体" w:eastAsia="宋体" w:cs="宋体"/>
          <w:b/>
          <w:bCs/>
          <w:kern w:val="2"/>
          <w:sz w:val="24"/>
          <w:szCs w:val="24"/>
          <w:highlight w:val="none"/>
          <w:u w:val="single"/>
          <w:lang w:val="en-US" w:eastAsia="zh-CN" w:bidi="ar-SA"/>
        </w:rPr>
        <w:t>投标人应当一次性提出针对同一采购程序环节的质疑。</w:t>
      </w:r>
    </w:p>
    <w:p>
      <w:pPr>
        <w:keepNext w:val="0"/>
        <w:keepLines w:val="0"/>
        <w:pageBreakBefore w:val="0"/>
        <w:widowControl w:val="0"/>
        <w:tabs>
          <w:tab w:val="left" w:pos="851"/>
        </w:tabs>
        <w:kinsoku/>
        <w:wordWrap/>
        <w:overflowPunct/>
        <w:topLinePunct w:val="0"/>
        <w:autoSpaceDE/>
        <w:autoSpaceDN/>
        <w:bidi w:val="0"/>
        <w:adjustRightInd/>
        <w:snapToGrid/>
        <w:spacing w:line="460" w:lineRule="exact"/>
        <w:ind w:firstLine="560" w:firstLineChars="200"/>
        <w:jc w:val="center"/>
        <w:textAlignment w:val="auto"/>
        <w:rPr>
          <w:rFonts w:hint="eastAsia" w:ascii="宋体" w:hAnsi="宋体" w:eastAsia="宋体" w:cs="宋体"/>
          <w:b w:val="0"/>
          <w:bCs w:val="0"/>
          <w:kern w:val="2"/>
          <w:sz w:val="28"/>
          <w:szCs w:val="28"/>
          <w:lang w:val="en-US" w:eastAsia="zh-CN" w:bidi="ar-SA"/>
        </w:rPr>
      </w:pPr>
    </w:p>
    <w:p>
      <w:pPr>
        <w:keepNext w:val="0"/>
        <w:keepLines w:val="0"/>
        <w:pageBreakBefore w:val="0"/>
        <w:widowControl w:val="0"/>
        <w:tabs>
          <w:tab w:val="left" w:pos="851"/>
        </w:tabs>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十、其  他</w:t>
      </w:r>
    </w:p>
    <w:p>
      <w:pPr>
        <w:keepNext w:val="0"/>
        <w:keepLines w:val="0"/>
        <w:pageBreakBefore w:val="0"/>
        <w:widowControl w:val="0"/>
        <w:tabs>
          <w:tab w:val="left" w:pos="851"/>
        </w:tabs>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kern w:val="2"/>
          <w:sz w:val="28"/>
          <w:szCs w:val="28"/>
          <w:lang w:val="en-US" w:eastAsia="zh-CN" w:bidi="ar-SA"/>
        </w:rPr>
      </w:pP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cs="宋体"/>
          <w:b/>
          <w:bCs/>
          <w:kern w:val="2"/>
          <w:sz w:val="24"/>
          <w:szCs w:val="24"/>
          <w:lang w:val="en-US" w:eastAsia="zh-CN" w:bidi="ar-SA"/>
        </w:rPr>
        <w:t>38.</w:t>
      </w:r>
      <w:r>
        <w:rPr>
          <w:rFonts w:hint="eastAsia" w:ascii="宋体" w:hAnsi="宋体" w:eastAsia="宋体" w:cs="宋体"/>
          <w:b w:val="0"/>
          <w:bCs w:val="0"/>
          <w:kern w:val="2"/>
          <w:sz w:val="24"/>
          <w:szCs w:val="24"/>
          <w:lang w:val="en-US" w:eastAsia="zh-CN" w:bidi="ar-SA"/>
        </w:rPr>
        <w:t>本招标文件中所引相关法律制度规定，在此次政府采购活动中有变化的，按照变化后的相关法律制度规定执行。本章规定的内容条款，在本项目递交投标文件截止时间届满后，因相关法律制度规定的变化导致不符合相关法律制度规定的，直接按照变化后的相关法律制度规定执行，本招标文件不再做调整。</w:t>
      </w:r>
      <w:bookmarkStart w:id="125" w:name="_Toc17756_WPSOffice_Level1"/>
    </w:p>
    <w:p>
      <w:pPr>
        <w:pStyle w:val="2"/>
        <w:numPr>
          <w:ilvl w:val="0"/>
          <w:numId w:val="0"/>
        </w:numPr>
        <w:ind w:firstLine="480" w:firstLineChars="200"/>
        <w:rPr>
          <w:rFonts w:hint="eastAsia" w:ascii="宋体" w:hAnsi="宋体" w:cs="宋体"/>
          <w:b w:val="0"/>
          <w:bCs w:val="0"/>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2"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39.（实质性要求）</w:t>
      </w:r>
      <w:r>
        <w:rPr>
          <w:rFonts w:hint="eastAsia" w:ascii="宋体" w:hAnsi="宋体" w:eastAsia="宋体" w:cs="宋体"/>
          <w:b w:val="0"/>
          <w:bCs w:val="0"/>
          <w:kern w:val="2"/>
          <w:sz w:val="24"/>
          <w:szCs w:val="24"/>
          <w:lang w:val="en-US" w:eastAsia="zh-CN" w:bidi="ar-SA"/>
        </w:rPr>
        <w:t>国家或行业主管部门对供应商和采购产品的技术标准、质量标准和资格资质条件等有强制性规定的，必须符合其要求。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宋体" w:hAnsi="宋体" w:cs="宋体"/>
          <w:b w:val="0"/>
          <w:bCs w:val="0"/>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bCs/>
          <w:kern w:val="2"/>
          <w:sz w:val="24"/>
          <w:szCs w:val="24"/>
          <w:lang w:val="en-US" w:eastAsia="zh-CN" w:bidi="ar-SA"/>
        </w:rPr>
        <w:t>40.</w:t>
      </w:r>
      <w:r>
        <w:rPr>
          <w:rFonts w:hint="eastAsia" w:ascii="宋体" w:hAnsi="宋体" w:eastAsia="宋体" w:cs="宋体"/>
          <w:b/>
          <w:bCs/>
          <w:kern w:val="2"/>
          <w:sz w:val="24"/>
          <w:szCs w:val="24"/>
          <w:lang w:val="en-US" w:eastAsia="zh-CN" w:bidi="ar-SA"/>
        </w:rPr>
        <w:t>（实质性要求）</w:t>
      </w:r>
      <w:r>
        <w:rPr>
          <w:rFonts w:hint="eastAsia" w:ascii="宋体" w:hAnsi="宋体" w:eastAsia="宋体" w:cs="宋体"/>
          <w:b w:val="0"/>
          <w:bCs w:val="0"/>
          <w:kern w:val="2"/>
          <w:sz w:val="24"/>
          <w:szCs w:val="24"/>
          <w:lang w:val="en-US" w:eastAsia="zh-CN" w:bidi="ar-SA"/>
        </w:rPr>
        <w:t>本项目</w:t>
      </w:r>
      <w:r>
        <w:rPr>
          <w:rFonts w:hint="eastAsia" w:ascii="宋体" w:hAnsi="宋体" w:cs="宋体"/>
          <w:b w:val="0"/>
          <w:bCs w:val="0"/>
          <w:kern w:val="2"/>
          <w:sz w:val="24"/>
          <w:szCs w:val="24"/>
          <w:lang w:val="en-US" w:eastAsia="zh-CN" w:bidi="ar-SA"/>
        </w:rPr>
        <w:t>不</w:t>
      </w:r>
      <w:r>
        <w:rPr>
          <w:rFonts w:hint="eastAsia" w:ascii="宋体" w:hAnsi="宋体" w:eastAsia="宋体" w:cs="宋体"/>
          <w:b w:val="0"/>
          <w:bCs w:val="0"/>
          <w:kern w:val="2"/>
          <w:sz w:val="24"/>
          <w:szCs w:val="24"/>
          <w:lang w:val="en-US" w:eastAsia="zh-CN" w:bidi="ar-SA"/>
        </w:rPr>
        <w:t>允许采购进口产品。</w:t>
      </w:r>
    </w:p>
    <w:p>
      <w:pPr>
        <w:rPr>
          <w:rFonts w:hint="eastAsia" w:asciiTheme="majorEastAsia" w:hAnsiTheme="majorEastAsia" w:eastAsiaTheme="majorEastAsia" w:cstheme="majorEastAsia"/>
          <w:b/>
          <w:color w:val="000000"/>
          <w:sz w:val="36"/>
          <w:szCs w:val="36"/>
        </w:rPr>
      </w:pPr>
      <w:bookmarkStart w:id="126" w:name="_Toc13463_WPSOffice_Level1"/>
      <w:r>
        <w:rPr>
          <w:rFonts w:hint="eastAsia" w:asciiTheme="majorEastAsia" w:hAnsiTheme="majorEastAsia" w:eastAsiaTheme="majorEastAsia" w:cstheme="majorEastAsia"/>
          <w:b/>
          <w:color w:val="000000"/>
          <w:sz w:val="36"/>
          <w:szCs w:val="36"/>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eastAsia="黑体"/>
          <w:b/>
          <w:color w:val="000000"/>
          <w:sz w:val="32"/>
          <w:szCs w:val="32"/>
        </w:rPr>
      </w:pPr>
      <w:bookmarkStart w:id="127" w:name="_Toc3950"/>
      <w:r>
        <w:rPr>
          <w:rFonts w:hint="eastAsia" w:asciiTheme="majorEastAsia" w:hAnsiTheme="majorEastAsia" w:eastAsiaTheme="majorEastAsia" w:cstheme="majorEastAsia"/>
          <w:b/>
          <w:color w:val="000000"/>
          <w:sz w:val="36"/>
          <w:szCs w:val="36"/>
        </w:rPr>
        <w:t xml:space="preserve">第三章  </w:t>
      </w:r>
      <w:r>
        <w:rPr>
          <w:rFonts w:hint="eastAsia" w:asciiTheme="majorEastAsia" w:hAnsiTheme="majorEastAsia" w:eastAsiaTheme="majorEastAsia" w:cstheme="majorEastAsia"/>
          <w:b/>
          <w:color w:val="000000"/>
          <w:sz w:val="36"/>
          <w:szCs w:val="36"/>
          <w:lang w:val="en-US" w:eastAsia="zh-CN"/>
        </w:rPr>
        <w:t>投标人</w:t>
      </w:r>
      <w:r>
        <w:rPr>
          <w:rFonts w:hint="eastAsia" w:asciiTheme="majorEastAsia" w:hAnsiTheme="majorEastAsia" w:eastAsiaTheme="majorEastAsia" w:cstheme="majorEastAsia"/>
          <w:b/>
          <w:color w:val="000000"/>
          <w:sz w:val="36"/>
          <w:szCs w:val="36"/>
        </w:rPr>
        <w:t>资格条件要求</w:t>
      </w:r>
      <w:bookmarkEnd w:id="98"/>
      <w:bookmarkEnd w:id="125"/>
      <w:bookmarkEnd w:id="126"/>
      <w:bookmarkEnd w:id="127"/>
    </w:p>
    <w:tbl>
      <w:tblPr>
        <w:tblStyle w:val="22"/>
        <w:tblpPr w:leftFromText="180" w:rightFromText="180" w:vertAnchor="text" w:horzAnchor="page" w:tblpX="1367" w:tblpY="233"/>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139"/>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35" w:type="dxa"/>
            <w:noWrap w:val="0"/>
            <w:vAlign w:val="center"/>
          </w:tcPr>
          <w:p>
            <w:pPr>
              <w:adjustRightInd w:val="0"/>
              <w:snapToGrid w:val="0"/>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3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资格、资质性及其他类似效力要求</w:t>
            </w:r>
          </w:p>
        </w:tc>
        <w:tc>
          <w:tcPr>
            <w:tcW w:w="5746" w:type="dxa"/>
            <w:noWrap w:val="0"/>
            <w:vAlign w:val="center"/>
          </w:tcPr>
          <w:p>
            <w:pPr>
              <w:adjustRightInd w:val="0"/>
              <w:snapToGrid w:val="0"/>
              <w:spacing w:line="360" w:lineRule="auto"/>
              <w:ind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535" w:type="dxa"/>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3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具有独立承担民事责任的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能力</w:t>
            </w:r>
          </w:p>
        </w:tc>
        <w:tc>
          <w:tcPr>
            <w:tcW w:w="574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若为企业法人：提供“</w:t>
            </w:r>
            <w:r>
              <w:rPr>
                <w:rFonts w:hint="eastAsia" w:asciiTheme="minorEastAsia" w:hAnsiTheme="minorEastAsia" w:eastAsiaTheme="minorEastAsia" w:cstheme="minorEastAsia"/>
                <w:sz w:val="24"/>
                <w:szCs w:val="24"/>
                <w:lang w:val="en-US" w:eastAsia="zh-CN"/>
              </w:rPr>
              <w:t>统一社会信用代码</w:t>
            </w:r>
            <w:r>
              <w:rPr>
                <w:rFonts w:hint="eastAsia" w:asciiTheme="minorEastAsia" w:hAnsiTheme="minorEastAsia" w:eastAsiaTheme="minorEastAsia" w:cstheme="minorEastAsia"/>
                <w:sz w:val="24"/>
                <w:szCs w:val="24"/>
              </w:rPr>
              <w:t>营业执照”；未换证的提供“营业执照、税务登记证、组织机构代码证”；</w:t>
            </w:r>
          </w:p>
          <w:p>
            <w:pPr>
              <w:pStyle w:val="2"/>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②若为事业法人：提供“统一社会信用代码法人登记证书”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未换证的提交“事业法人登记证书、组织机构代码证”；</w:t>
            </w:r>
          </w:p>
          <w:p>
            <w:pPr>
              <w:pStyle w:val="2"/>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③若为其他组织：提供“对应主管部门颁发的准许执业证明文件或营业执照”</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④若为自然人：提供“身份证明材料”</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35" w:type="dxa"/>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3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sz w:val="24"/>
                <w:szCs w:val="24"/>
              </w:rPr>
              <w:t>法定代表人/单位负责人身份证明材料复印件</w:t>
            </w:r>
          </w:p>
        </w:tc>
        <w:tc>
          <w:tcPr>
            <w:tcW w:w="574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格式详见</w:t>
            </w:r>
            <w:r>
              <w:rPr>
                <w:rFonts w:hint="eastAsia" w:asciiTheme="minorEastAsia" w:hAnsiTheme="minorEastAsia" w:eastAsiaTheme="minorEastAsia" w:cstheme="minorEastAsia"/>
                <w:color w:val="FF0000"/>
                <w:sz w:val="24"/>
                <w:szCs w:val="24"/>
              </w:rPr>
              <w:t>第</w:t>
            </w:r>
            <w:r>
              <w:rPr>
                <w:rFonts w:hint="eastAsia" w:asciiTheme="minorEastAsia" w:hAnsiTheme="minorEastAsia" w:eastAsiaTheme="minorEastAsia" w:cstheme="minorEastAsia"/>
                <w:color w:val="FF0000"/>
                <w:sz w:val="24"/>
                <w:szCs w:val="24"/>
                <w:lang w:val="en-US" w:eastAsia="zh-CN"/>
              </w:rPr>
              <w:t>四</w:t>
            </w:r>
            <w:r>
              <w:rPr>
                <w:rFonts w:hint="eastAsia" w:asciiTheme="minorEastAsia" w:hAnsiTheme="minorEastAsia" w:eastAsiaTheme="minorEastAsia" w:cstheme="minorEastAsia"/>
                <w:color w:val="FF0000"/>
                <w:sz w:val="24"/>
                <w:szCs w:val="24"/>
              </w:rPr>
              <w:t>章</w:t>
            </w:r>
            <w:r>
              <w:rPr>
                <w:rFonts w:hint="eastAsia" w:asciiTheme="minorEastAsia" w:hAnsiTheme="minorEastAsia" w:eastAsiaTheme="minorEastAsia" w:cstheme="minorEastAsia"/>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535" w:type="dxa"/>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3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sz w:val="24"/>
                <w:szCs w:val="24"/>
              </w:rPr>
              <w:t>法定代表人/单位负责人授权代理书原件及代理人身份证材料复印件</w:t>
            </w:r>
          </w:p>
        </w:tc>
        <w:tc>
          <w:tcPr>
            <w:tcW w:w="574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①法定代表人/单位负责人授权代理书原件需加盖公章；</w:t>
            </w:r>
          </w:p>
          <w:p>
            <w:pPr>
              <w:keepNext w:val="0"/>
              <w:keepLines w:val="0"/>
              <w:pageBreakBefore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rPr>
              <w:t>②如</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rPr>
              <w:t>文件均由</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法定代表人/单位负责人签字的且法定代表人/单位负责人本人参与</w:t>
            </w:r>
            <w:r>
              <w:rPr>
                <w:rFonts w:hint="eastAsia" w:asciiTheme="minorEastAsia" w:hAnsiTheme="minorEastAsia" w:eastAsiaTheme="minorEastAsia" w:cstheme="minorEastAsia"/>
                <w:sz w:val="24"/>
                <w:szCs w:val="24"/>
                <w:lang w:val="en-US" w:eastAsia="zh-CN"/>
              </w:rPr>
              <w:t>协商</w:t>
            </w:r>
            <w:r>
              <w:rPr>
                <w:rFonts w:hint="eastAsia" w:asciiTheme="minorEastAsia" w:hAnsiTheme="minorEastAsia" w:eastAsiaTheme="minorEastAsia" w:cstheme="minorEastAsia"/>
                <w:sz w:val="24"/>
                <w:szCs w:val="24"/>
              </w:rPr>
              <w:t>的，则可不提供）</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35" w:type="dxa"/>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3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具备良好的商业信誉</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sz w:val="24"/>
                <w:szCs w:val="24"/>
                <w:lang w:eastAsia="zh-CN"/>
              </w:rPr>
              <w:t>证明材料</w:t>
            </w:r>
          </w:p>
        </w:tc>
        <w:tc>
          <w:tcPr>
            <w:tcW w:w="574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可提供承诺函，格式详见</w:t>
            </w:r>
            <w:r>
              <w:rPr>
                <w:rFonts w:hint="eastAsia" w:asciiTheme="minorEastAsia" w:hAnsiTheme="minorEastAsia" w:eastAsiaTheme="minorEastAsia" w:cstheme="minorEastAsia"/>
                <w:color w:val="FF0000"/>
                <w:sz w:val="24"/>
                <w:szCs w:val="24"/>
              </w:rPr>
              <w:t>第</w:t>
            </w:r>
            <w:r>
              <w:rPr>
                <w:rFonts w:hint="eastAsia" w:asciiTheme="minorEastAsia" w:hAnsiTheme="minorEastAsia" w:eastAsiaTheme="minorEastAsia" w:cstheme="minorEastAsia"/>
                <w:color w:val="FF0000"/>
                <w:sz w:val="24"/>
                <w:szCs w:val="24"/>
                <w:lang w:val="en-US" w:eastAsia="zh-CN"/>
              </w:rPr>
              <w:t>四</w:t>
            </w:r>
            <w:r>
              <w:rPr>
                <w:rFonts w:hint="eastAsia" w:asciiTheme="minorEastAsia" w:hAnsiTheme="minorEastAsia" w:eastAsiaTheme="minorEastAsia" w:cstheme="minorEastAsia"/>
                <w:color w:val="FF0000"/>
                <w:sz w:val="24"/>
                <w:szCs w:val="24"/>
              </w:rPr>
              <w:t>章</w:t>
            </w:r>
            <w:r>
              <w:rPr>
                <w:rFonts w:hint="eastAsia" w:asciiTheme="minorEastAsia" w:hAnsiTheme="minorEastAsia" w:eastAsiaTheme="minorEastAsia" w:cstheme="minorEastAsia"/>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35" w:type="dxa"/>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3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具备健全的财务会计制度</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sz w:val="24"/>
                <w:szCs w:val="24"/>
                <w:lang w:val="en-US" w:eastAsia="zh-CN"/>
              </w:rPr>
              <w:t>证明材料</w:t>
            </w:r>
          </w:p>
        </w:tc>
        <w:tc>
          <w:tcPr>
            <w:tcW w:w="57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①可提供近一年（2019或2020年）经审计的财务报告复印件（包含审计报告和审计报告中涉及的财务报表和报表附注）或内部财务报告复印件（至少包含资产负债表、现金流量表和利润表）；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②可提供基本开户银行出具的资信证明，其他组织或自然人也可提供银行资信证明；</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③供应商注册时间至响应文件递交截止日不足一年的，也可提供在工商备案的公司章程（复印件）。</w:t>
            </w:r>
          </w:p>
          <w:p>
            <w:pPr>
              <w:pStyle w:val="2"/>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sz w:val="24"/>
                <w:szCs w:val="24"/>
              </w:rPr>
              <w:t>注：若以上①②③无法提供，可提供承诺函（格式自拟）。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535" w:type="dxa"/>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3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sz w:val="24"/>
                <w:szCs w:val="24"/>
              </w:rPr>
              <w:t>具备履行合同所必需的设备和专业技术能力</w:t>
            </w:r>
            <w:r>
              <w:rPr>
                <w:rFonts w:hint="eastAsia" w:asciiTheme="minorEastAsia" w:hAnsiTheme="minorEastAsia" w:eastAsiaTheme="minorEastAsia" w:cstheme="minorEastAsia"/>
                <w:b/>
                <w:bCs/>
                <w:sz w:val="24"/>
                <w:szCs w:val="24"/>
                <w:lang w:val="en-US" w:eastAsia="zh-CN"/>
              </w:rPr>
              <w:t>的证明材料</w:t>
            </w:r>
          </w:p>
        </w:tc>
        <w:tc>
          <w:tcPr>
            <w:tcW w:w="574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rPr>
              <w:t>可提供承诺函，格式详见</w:t>
            </w:r>
            <w:r>
              <w:rPr>
                <w:rFonts w:hint="eastAsia" w:asciiTheme="minorEastAsia" w:hAnsiTheme="minorEastAsia" w:eastAsiaTheme="minorEastAsia" w:cstheme="minorEastAsia"/>
                <w:color w:val="FF0000"/>
                <w:sz w:val="24"/>
                <w:szCs w:val="24"/>
              </w:rPr>
              <w:t>第</w:t>
            </w:r>
            <w:r>
              <w:rPr>
                <w:rFonts w:hint="eastAsia" w:asciiTheme="minorEastAsia" w:hAnsiTheme="minorEastAsia" w:eastAsiaTheme="minorEastAsia" w:cstheme="minorEastAsia"/>
                <w:color w:val="FF0000"/>
                <w:sz w:val="24"/>
                <w:szCs w:val="24"/>
                <w:lang w:val="en-US" w:eastAsia="zh-CN"/>
              </w:rPr>
              <w:t>四</w:t>
            </w:r>
            <w:r>
              <w:rPr>
                <w:rFonts w:hint="eastAsia" w:asciiTheme="minorEastAsia" w:hAnsiTheme="minorEastAsia" w:eastAsiaTheme="minorEastAsia" w:cstheme="minorEastAsia"/>
                <w:color w:val="FF0000"/>
                <w:sz w:val="24"/>
                <w:szCs w:val="24"/>
              </w:rPr>
              <w:t>章</w:t>
            </w:r>
            <w:r>
              <w:rPr>
                <w:rFonts w:hint="eastAsia" w:asciiTheme="minorEastAsia" w:hAnsiTheme="minorEastAsia" w:eastAsiaTheme="minorEastAsia" w:cstheme="minorEastAsia"/>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535" w:type="dxa"/>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3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z w:val="24"/>
                <w:szCs w:val="24"/>
                <w:highlight w:val="none"/>
              </w:rPr>
              <w:t>具有依法缴纳税收和社会保障资金的良好记录</w:t>
            </w:r>
          </w:p>
        </w:tc>
        <w:tc>
          <w:tcPr>
            <w:tcW w:w="574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rPr>
              <w:t>可提供承诺函，格式详见</w:t>
            </w:r>
            <w:r>
              <w:rPr>
                <w:rFonts w:hint="eastAsia" w:ascii="宋体" w:hAnsi="宋体" w:eastAsia="宋体" w:cs="宋体"/>
                <w:b w:val="0"/>
                <w:bCs w:val="0"/>
                <w:color w:val="FF0000"/>
                <w:sz w:val="24"/>
                <w:szCs w:val="24"/>
              </w:rPr>
              <w:t>第</w:t>
            </w:r>
            <w:r>
              <w:rPr>
                <w:rFonts w:hint="eastAsia" w:ascii="宋体" w:hAnsi="宋体" w:eastAsia="宋体" w:cs="宋体"/>
                <w:b w:val="0"/>
                <w:bCs w:val="0"/>
                <w:color w:val="FF0000"/>
                <w:sz w:val="24"/>
                <w:szCs w:val="24"/>
                <w:lang w:val="en-US" w:eastAsia="zh-CN"/>
              </w:rPr>
              <w:t>四</w:t>
            </w:r>
            <w:r>
              <w:rPr>
                <w:rFonts w:hint="eastAsia" w:ascii="宋体" w:hAnsi="宋体" w:eastAsia="宋体" w:cs="宋体"/>
                <w:b w:val="0"/>
                <w:bCs w:val="0"/>
                <w:color w:val="FF0000"/>
                <w:sz w:val="24"/>
                <w:szCs w:val="24"/>
              </w:rPr>
              <w:t>章</w:t>
            </w:r>
            <w:r>
              <w:rPr>
                <w:rFonts w:hint="eastAsia" w:ascii="宋体" w:hAnsi="宋体" w:eastAsia="宋体" w:cs="宋体"/>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535" w:type="dxa"/>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3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sz w:val="24"/>
                <w:szCs w:val="24"/>
              </w:rPr>
              <w:t>参加采购活动前3年内在经营活动中没有重大违法记录的承诺函</w:t>
            </w:r>
          </w:p>
        </w:tc>
        <w:tc>
          <w:tcPr>
            <w:tcW w:w="57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rPr>
              <w:t>格</w:t>
            </w:r>
            <w:r>
              <w:rPr>
                <w:rFonts w:hint="eastAsia" w:asciiTheme="minorEastAsia" w:hAnsiTheme="minorEastAsia" w:eastAsiaTheme="minorEastAsia" w:cstheme="minorEastAsia"/>
                <w:color w:val="auto"/>
                <w:sz w:val="24"/>
                <w:szCs w:val="24"/>
              </w:rPr>
              <w:t>式详见</w:t>
            </w:r>
            <w:r>
              <w:rPr>
                <w:rFonts w:hint="eastAsia" w:asciiTheme="minorEastAsia" w:hAnsiTheme="minorEastAsia" w:eastAsiaTheme="minorEastAsia" w:cstheme="minorEastAsia"/>
                <w:color w:val="FF0000"/>
                <w:sz w:val="24"/>
                <w:szCs w:val="24"/>
              </w:rPr>
              <w:t>第</w:t>
            </w:r>
            <w:r>
              <w:rPr>
                <w:rFonts w:hint="eastAsia" w:asciiTheme="minorEastAsia" w:hAnsiTheme="minorEastAsia" w:eastAsiaTheme="minorEastAsia" w:cstheme="minorEastAsia"/>
                <w:color w:val="FF0000"/>
                <w:sz w:val="24"/>
                <w:szCs w:val="24"/>
                <w:lang w:val="en-US" w:eastAsia="zh-CN"/>
              </w:rPr>
              <w:t>四</w:t>
            </w:r>
            <w:r>
              <w:rPr>
                <w:rFonts w:hint="eastAsia" w:asciiTheme="minorEastAsia" w:hAnsiTheme="minorEastAsia" w:eastAsiaTheme="minorEastAsia" w:cstheme="minorEastAsia"/>
                <w:color w:val="FF0000"/>
                <w:sz w:val="24"/>
                <w:szCs w:val="24"/>
              </w:rPr>
              <w:t>章</w:t>
            </w:r>
            <w:r>
              <w:rPr>
                <w:rFonts w:hint="eastAsia" w:asciiTheme="minorEastAsia" w:hAnsiTheme="minorEastAsia" w:eastAsiaTheme="minorEastAsia" w:cstheme="minorEastAsia"/>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35" w:type="dxa"/>
            <w:noWrap w:val="0"/>
            <w:vAlign w:val="center"/>
          </w:tcPr>
          <w:p>
            <w:pPr>
              <w:adjustRightInd w:val="0"/>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3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sz w:val="24"/>
                <w:szCs w:val="24"/>
              </w:rPr>
              <w:t>具备法律、行政法规规定的其他条件的证明材料</w:t>
            </w:r>
          </w:p>
        </w:tc>
        <w:tc>
          <w:tcPr>
            <w:tcW w:w="574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val="0"/>
                <w:bCs w:val="0"/>
                <w:sz w:val="24"/>
                <w:szCs w:val="24"/>
              </w:rPr>
              <w:t>可提供承诺函</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color w:val="auto"/>
                <w:sz w:val="24"/>
                <w:szCs w:val="24"/>
              </w:rPr>
              <w:t>格</w:t>
            </w:r>
            <w:r>
              <w:rPr>
                <w:rFonts w:hint="eastAsia" w:asciiTheme="minorEastAsia" w:hAnsiTheme="minorEastAsia" w:eastAsiaTheme="minorEastAsia" w:cstheme="minorEastAsia"/>
                <w:color w:val="auto"/>
                <w:sz w:val="24"/>
                <w:szCs w:val="24"/>
              </w:rPr>
              <w:t>式详见</w:t>
            </w:r>
            <w:r>
              <w:rPr>
                <w:rFonts w:hint="eastAsia" w:asciiTheme="minorEastAsia" w:hAnsiTheme="minorEastAsia" w:eastAsiaTheme="minorEastAsia" w:cstheme="minorEastAsia"/>
                <w:color w:val="FF0000"/>
                <w:sz w:val="24"/>
                <w:szCs w:val="24"/>
              </w:rPr>
              <w:t>第</w:t>
            </w:r>
            <w:r>
              <w:rPr>
                <w:rFonts w:hint="eastAsia" w:asciiTheme="minorEastAsia" w:hAnsiTheme="minorEastAsia" w:eastAsiaTheme="minorEastAsia" w:cstheme="minorEastAsia"/>
                <w:color w:val="FF0000"/>
                <w:sz w:val="24"/>
                <w:szCs w:val="24"/>
                <w:lang w:val="en-US" w:eastAsia="zh-CN"/>
              </w:rPr>
              <w:t>四</w:t>
            </w:r>
            <w:r>
              <w:rPr>
                <w:rFonts w:hint="eastAsia" w:asciiTheme="minorEastAsia" w:hAnsiTheme="minorEastAsia" w:eastAsiaTheme="minorEastAsia" w:cstheme="minorEastAsia"/>
                <w:color w:val="FF0000"/>
                <w:sz w:val="24"/>
                <w:szCs w:val="24"/>
              </w:rPr>
              <w:t>章</w:t>
            </w:r>
            <w:r>
              <w:rPr>
                <w:rFonts w:hint="eastAsia" w:asciiTheme="minorEastAsia" w:hAnsiTheme="minorEastAsia" w:eastAsiaTheme="minorEastAsia" w:cstheme="minorEastAsia"/>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35" w:type="dxa"/>
            <w:noWrap w:val="0"/>
            <w:vAlign w:val="center"/>
          </w:tcPr>
          <w:p>
            <w:pPr>
              <w:adjustRightInd w:val="0"/>
              <w:snapToGrid w:val="0"/>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3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根据采购项目提出的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特殊条件</w:t>
            </w:r>
          </w:p>
        </w:tc>
        <w:tc>
          <w:tcPr>
            <w:tcW w:w="57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宋体" w:hAnsi="宋体" w:eastAsia="宋体" w:cs="宋体"/>
                <w:b/>
                <w:bCs/>
                <w:sz w:val="24"/>
                <w:szCs w:val="24"/>
                <w:highlight w:val="none"/>
                <w:lang w:val="en-US" w:eastAsia="zh-CN"/>
              </w:rPr>
            </w:pPr>
            <w:r>
              <w:rPr>
                <w:rFonts w:hint="eastAsia"/>
                <w:sz w:val="24"/>
                <w:szCs w:val="24"/>
                <w:lang w:val="en-US" w:eastAsia="zh-CN"/>
              </w:rPr>
              <w:t>①</w:t>
            </w:r>
            <w:r>
              <w:rPr>
                <w:rFonts w:hint="eastAsia" w:ascii="宋体" w:hAnsi="宋体" w:eastAsia="宋体" w:cs="宋体"/>
                <w:sz w:val="24"/>
                <w:szCs w:val="24"/>
                <w:highlight w:val="none"/>
                <w:lang w:val="en-US" w:eastAsia="zh-CN"/>
              </w:rPr>
              <w:t>供应商为生产厂家应具有中华人民共和国医疗器械生产企业许可证；供应商为代理公司应具有中华人民共和国医疗器械经营企业许可证或有效备案表；</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②</w:t>
            </w:r>
            <w:r>
              <w:rPr>
                <w:rFonts w:hint="eastAsia" w:ascii="宋体" w:hAnsi="宋体" w:eastAsia="宋体" w:cs="宋体"/>
                <w:color w:val="auto"/>
                <w:sz w:val="24"/>
                <w:szCs w:val="24"/>
                <w:highlight w:val="none"/>
                <w:lang w:val="en-US" w:eastAsia="zh-CN"/>
              </w:rPr>
              <w:t>医疗器械产品均需提供医疗器械相关注册证明或医疗器械备案凭证或国家新颁发的有效证明；</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sz w:val="24"/>
                <w:szCs w:val="24"/>
              </w:rPr>
              <w:t>③</w:t>
            </w:r>
            <w:r>
              <w:rPr>
                <w:rFonts w:hint="eastAsia" w:ascii="宋体" w:hAnsi="宋体" w:eastAsia="宋体" w:cs="宋体"/>
                <w:color w:val="auto"/>
                <w:sz w:val="24"/>
                <w:szCs w:val="24"/>
                <w:highlight w:val="none"/>
                <w:lang w:val="en-US" w:eastAsia="zh-CN"/>
              </w:rPr>
              <w:t>提供生产厂家《辐射安全许可证》</w:t>
            </w:r>
            <w:r>
              <w:rPr>
                <w:rFonts w:hint="eastAsia" w:ascii="宋体" w:hAnsi="宋体" w:cs="宋体"/>
                <w:color w:val="auto"/>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注：提供复印件盖投标人公章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4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val="0"/>
                <w:color w:val="auto"/>
                <w:sz w:val="24"/>
                <w:szCs w:val="24"/>
                <w:highlight w:val="none"/>
                <w:lang w:eastAsia="zh-CN"/>
              </w:rPr>
              <w:t>注：以上证明材料均需加盖</w:t>
            </w:r>
            <w:r>
              <w:rPr>
                <w:rFonts w:hint="eastAsia" w:asciiTheme="minorEastAsia" w:hAnsiTheme="minorEastAsia" w:eastAsiaTheme="minorEastAsia" w:cstheme="minorEastAsia"/>
                <w:b/>
                <w:bCs w:val="0"/>
                <w:color w:val="auto"/>
                <w:sz w:val="24"/>
                <w:szCs w:val="24"/>
                <w:highlight w:val="none"/>
                <w:lang w:val="en-US" w:eastAsia="zh-CN"/>
              </w:rPr>
              <w:t>投标</w:t>
            </w:r>
            <w:r>
              <w:rPr>
                <w:rFonts w:hint="eastAsia" w:asciiTheme="minorEastAsia" w:hAnsiTheme="minorEastAsia" w:eastAsiaTheme="minorEastAsia" w:cstheme="minorEastAsia"/>
                <w:b/>
                <w:bCs w:val="0"/>
                <w:color w:val="auto"/>
                <w:sz w:val="24"/>
                <w:szCs w:val="24"/>
                <w:highlight w:val="none"/>
                <w:lang w:eastAsia="zh-CN"/>
              </w:rPr>
              <w:t>供应商鲜章</w:t>
            </w:r>
          </w:p>
        </w:tc>
      </w:tr>
    </w:tbl>
    <w:p>
      <w:pPr>
        <w:rPr>
          <w:rFonts w:hint="eastAsia" w:ascii="黑体" w:hAnsi="宋体" w:eastAsia="黑体"/>
          <w:b/>
          <w:sz w:val="32"/>
          <w:szCs w:val="32"/>
          <w:lang w:val="en-US" w:eastAsia="zh-CN"/>
        </w:rPr>
      </w:pPr>
      <w:r>
        <w:rPr>
          <w:rFonts w:hint="eastAsia" w:ascii="黑体" w:hAnsi="宋体" w:eastAsia="黑体"/>
          <w:b/>
          <w:sz w:val="32"/>
          <w:szCs w:val="32"/>
          <w:lang w:val="en-US" w:eastAsia="zh-CN"/>
        </w:rPr>
        <w:br w:type="page"/>
      </w:r>
    </w:p>
    <w:p>
      <w:pPr>
        <w:keepNext w:val="0"/>
        <w:keepLines w:val="0"/>
        <w:pageBreakBefore w:val="0"/>
        <w:widowControl w:val="0"/>
        <w:tabs>
          <w:tab w:val="left" w:pos="7665"/>
        </w:tabs>
        <w:kinsoku/>
        <w:wordWrap/>
        <w:overflowPunct/>
        <w:topLinePunct w:val="0"/>
        <w:autoSpaceDE/>
        <w:autoSpaceDN/>
        <w:bidi w:val="0"/>
        <w:adjustRightInd/>
        <w:snapToGrid/>
        <w:spacing w:line="240" w:lineRule="auto"/>
        <w:jc w:val="center"/>
        <w:textAlignment w:val="auto"/>
        <w:outlineLvl w:val="0"/>
        <w:rPr>
          <w:rFonts w:hint="eastAsia" w:ascii="黑体" w:hAnsi="宋体" w:eastAsia="黑体"/>
          <w:b/>
          <w:bCs/>
          <w:color w:val="000000"/>
          <w:sz w:val="36"/>
          <w:szCs w:val="36"/>
        </w:rPr>
      </w:pPr>
      <w:bookmarkStart w:id="128" w:name="_Toc12764_WPSOffice_Level1"/>
      <w:bookmarkStart w:id="129" w:name="_Toc31007_WPSOffice_Level1"/>
      <w:bookmarkStart w:id="130" w:name="_Toc1301_WPSOffice_Level1"/>
      <w:bookmarkStart w:id="131" w:name="_Toc16992"/>
      <w:bookmarkStart w:id="132" w:name="_Toc9861_WPSOffice_Level1"/>
      <w:bookmarkStart w:id="133" w:name="_Toc21028_WPSOffice_Level1"/>
      <w:r>
        <w:rPr>
          <w:rFonts w:hint="eastAsia" w:asciiTheme="majorEastAsia" w:hAnsiTheme="majorEastAsia" w:eastAsiaTheme="majorEastAsia" w:cstheme="majorEastAsia"/>
          <w:b/>
          <w:bCs/>
          <w:color w:val="000000"/>
          <w:sz w:val="36"/>
          <w:szCs w:val="36"/>
        </w:rPr>
        <w:t>第</w:t>
      </w:r>
      <w:r>
        <w:rPr>
          <w:rFonts w:hint="eastAsia" w:asciiTheme="majorEastAsia" w:hAnsiTheme="majorEastAsia" w:eastAsiaTheme="majorEastAsia" w:cstheme="majorEastAsia"/>
          <w:b/>
          <w:bCs/>
          <w:color w:val="000000"/>
          <w:sz w:val="36"/>
          <w:szCs w:val="36"/>
          <w:lang w:val="en-US" w:eastAsia="zh-CN"/>
        </w:rPr>
        <w:t>四章</w:t>
      </w: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投标</w:t>
      </w:r>
      <w:r>
        <w:rPr>
          <w:rFonts w:hint="eastAsia" w:asciiTheme="majorEastAsia" w:hAnsiTheme="majorEastAsia" w:eastAsiaTheme="majorEastAsia" w:cstheme="majorEastAsia"/>
          <w:b/>
          <w:bCs/>
          <w:color w:val="000000"/>
          <w:sz w:val="36"/>
          <w:szCs w:val="36"/>
        </w:rPr>
        <w:t>文件格式</w:t>
      </w:r>
      <w:bookmarkEnd w:id="128"/>
      <w:bookmarkEnd w:id="129"/>
      <w:bookmarkEnd w:id="130"/>
      <w:bookmarkEnd w:id="131"/>
    </w:p>
    <w:p>
      <w:pPr>
        <w:tabs>
          <w:tab w:val="left" w:pos="7665"/>
        </w:tabs>
        <w:spacing w:line="400" w:lineRule="exact"/>
        <w:ind w:firstLine="480"/>
        <w:rPr>
          <w:rFonts w:hint="eastAsia" w:ascii="宋体" w:hAnsi="宋体"/>
          <w:bCs/>
          <w:color w:val="000000"/>
          <w:sz w:val="24"/>
        </w:rPr>
      </w:pPr>
    </w:p>
    <w:p>
      <w:pPr>
        <w:spacing w:line="500" w:lineRule="exact"/>
        <w:ind w:firstLine="0" w:firstLineChars="0"/>
        <w:jc w:val="center"/>
        <w:rPr>
          <w:rFonts w:hint="eastAsia" w:ascii="宋体" w:hAnsi="宋体" w:cs="宋体"/>
          <w:b w:val="0"/>
          <w:bCs/>
          <w:sz w:val="24"/>
          <w:szCs w:val="24"/>
        </w:rPr>
      </w:pPr>
      <w:bookmarkStart w:id="134" w:name="_Toc21127_WPSOffice_Level2"/>
      <w:bookmarkStart w:id="135" w:name="_Toc21911_WPSOffice_Level2"/>
      <w:bookmarkStart w:id="136" w:name="_Toc26806_WPSOffice_Level2"/>
      <w:bookmarkStart w:id="137" w:name="_Toc12284_WPSOffice_Level1"/>
      <w:r>
        <w:rPr>
          <w:rFonts w:hint="eastAsia" w:ascii="宋体" w:hAnsi="宋体" w:cs="宋体"/>
          <w:b w:val="0"/>
          <w:bCs/>
          <w:sz w:val="24"/>
          <w:szCs w:val="24"/>
        </w:rPr>
        <w:t>（本说明在</w:t>
      </w:r>
      <w:r>
        <w:rPr>
          <w:rFonts w:hint="eastAsia" w:ascii="宋体" w:hAnsi="宋体" w:cs="宋体"/>
          <w:b w:val="0"/>
          <w:bCs/>
          <w:sz w:val="24"/>
          <w:szCs w:val="24"/>
          <w:lang w:val="en-US" w:eastAsia="zh-CN"/>
        </w:rPr>
        <w:t>投标人</w:t>
      </w:r>
      <w:r>
        <w:rPr>
          <w:rFonts w:hint="eastAsia" w:ascii="宋体" w:hAnsi="宋体" w:cs="宋体"/>
          <w:b w:val="0"/>
          <w:bCs/>
          <w:sz w:val="24"/>
          <w:szCs w:val="24"/>
        </w:rPr>
        <w:t>制作</w:t>
      </w:r>
      <w:r>
        <w:rPr>
          <w:rFonts w:hint="eastAsia" w:ascii="宋体" w:hAnsi="宋体" w:cs="宋体"/>
          <w:b w:val="0"/>
          <w:bCs/>
          <w:sz w:val="24"/>
          <w:szCs w:val="24"/>
          <w:lang w:val="en-US" w:eastAsia="zh-CN"/>
        </w:rPr>
        <w:t>投标</w:t>
      </w:r>
      <w:r>
        <w:rPr>
          <w:rFonts w:hint="eastAsia" w:ascii="宋体" w:hAnsi="宋体" w:cs="宋体"/>
          <w:b w:val="0"/>
          <w:bCs/>
          <w:sz w:val="24"/>
          <w:szCs w:val="24"/>
        </w:rPr>
        <w:t>文件时不删除）</w:t>
      </w:r>
      <w:bookmarkEnd w:id="134"/>
      <w:bookmarkEnd w:id="135"/>
      <w:bookmarkEnd w:id="136"/>
      <w:bookmarkEnd w:id="137"/>
    </w:p>
    <w:p>
      <w:pPr>
        <w:spacing w:line="500" w:lineRule="exact"/>
        <w:ind w:firstLine="566" w:firstLineChars="236"/>
        <w:jc w:val="both"/>
        <w:rPr>
          <w:rFonts w:hint="eastAsia" w:ascii="宋体" w:hAnsi="宋体" w:cs="宋体"/>
          <w:b w:val="0"/>
          <w:bCs/>
          <w:sz w:val="24"/>
          <w:szCs w:val="24"/>
        </w:rPr>
      </w:pPr>
      <w:r>
        <w:rPr>
          <w:rFonts w:hint="eastAsia" w:ascii="宋体" w:hAnsi="宋体" w:cs="宋体"/>
          <w:b w:val="0"/>
          <w:bCs/>
          <w:sz w:val="24"/>
          <w:szCs w:val="24"/>
        </w:rPr>
        <w:t>一、本章所制</w:t>
      </w:r>
      <w:r>
        <w:rPr>
          <w:rFonts w:hint="eastAsia" w:ascii="宋体" w:hAnsi="宋体" w:cs="宋体"/>
          <w:b w:val="0"/>
          <w:bCs/>
          <w:sz w:val="24"/>
          <w:szCs w:val="24"/>
          <w:lang w:val="en-US" w:eastAsia="zh-CN"/>
        </w:rPr>
        <w:t>投标</w:t>
      </w:r>
      <w:r>
        <w:rPr>
          <w:rFonts w:hint="eastAsia" w:ascii="宋体" w:hAnsi="宋体" w:cs="宋体"/>
          <w:b w:val="0"/>
          <w:bCs/>
          <w:sz w:val="24"/>
          <w:szCs w:val="24"/>
        </w:rPr>
        <w:t>文件格式有关表格中的备注栏，由</w:t>
      </w:r>
      <w:r>
        <w:rPr>
          <w:rFonts w:hint="eastAsia" w:ascii="宋体" w:hAnsi="宋体" w:cs="宋体"/>
          <w:b w:val="0"/>
          <w:bCs/>
          <w:sz w:val="24"/>
          <w:szCs w:val="24"/>
          <w:lang w:val="en-US" w:eastAsia="zh-CN"/>
        </w:rPr>
        <w:t>投标人</w:t>
      </w:r>
      <w:r>
        <w:rPr>
          <w:rFonts w:hint="eastAsia" w:ascii="宋体" w:hAnsi="宋体" w:cs="宋体"/>
          <w:b w:val="0"/>
          <w:bCs/>
          <w:sz w:val="24"/>
          <w:szCs w:val="24"/>
        </w:rPr>
        <w:t>根据自身投标情况作解释性说明，不作为必填项。</w:t>
      </w:r>
    </w:p>
    <w:p>
      <w:pPr>
        <w:spacing w:line="500" w:lineRule="exact"/>
        <w:ind w:firstLine="566" w:firstLineChars="236"/>
        <w:jc w:val="both"/>
        <w:rPr>
          <w:rFonts w:hint="eastAsia" w:ascii="宋体" w:hAnsi="宋体" w:cs="宋体"/>
          <w:b w:val="0"/>
          <w:bCs/>
          <w:sz w:val="24"/>
          <w:szCs w:val="24"/>
        </w:rPr>
      </w:pPr>
      <w:r>
        <w:rPr>
          <w:rFonts w:hint="eastAsia" w:ascii="宋体" w:hAnsi="宋体" w:cs="宋体"/>
          <w:b w:val="0"/>
          <w:bCs/>
          <w:sz w:val="24"/>
          <w:szCs w:val="24"/>
        </w:rPr>
        <w:t>二、</w:t>
      </w:r>
      <w:r>
        <w:rPr>
          <w:rFonts w:hint="eastAsia" w:ascii="宋体" w:hAnsi="宋体" w:cs="宋体"/>
          <w:b w:val="0"/>
          <w:bCs/>
          <w:sz w:val="24"/>
          <w:szCs w:val="24"/>
          <w:lang w:val="en-US" w:eastAsia="zh-CN"/>
        </w:rPr>
        <w:t>投标人</w:t>
      </w:r>
      <w:r>
        <w:rPr>
          <w:rFonts w:hint="eastAsia" w:ascii="宋体" w:hAnsi="宋体" w:cs="宋体"/>
          <w:b w:val="0"/>
          <w:bCs/>
          <w:sz w:val="24"/>
          <w:szCs w:val="24"/>
        </w:rPr>
        <w:t>不予填写的地方，应当用“/”表示。</w:t>
      </w:r>
    </w:p>
    <w:p>
      <w:pPr>
        <w:spacing w:line="500" w:lineRule="exact"/>
        <w:ind w:firstLine="566" w:firstLineChars="236"/>
        <w:jc w:val="both"/>
        <w:rPr>
          <w:rFonts w:hint="eastAsia" w:ascii="宋体" w:hAnsi="宋体" w:cs="宋体"/>
          <w:b w:val="0"/>
          <w:bCs/>
          <w:sz w:val="24"/>
          <w:szCs w:val="24"/>
        </w:rPr>
      </w:pPr>
      <w:r>
        <w:rPr>
          <w:rFonts w:hint="eastAsia" w:ascii="宋体" w:hAnsi="宋体" w:cs="宋体"/>
          <w:b w:val="0"/>
          <w:bCs/>
          <w:sz w:val="24"/>
          <w:szCs w:val="24"/>
        </w:rPr>
        <w:t>三、本章要求中的“原件”指加盖有公章（鲜章）的书面材料。</w:t>
      </w:r>
    </w:p>
    <w:p>
      <w:pPr>
        <w:spacing w:line="500" w:lineRule="exact"/>
        <w:ind w:firstLine="566" w:firstLineChars="236"/>
        <w:jc w:val="both"/>
        <w:rPr>
          <w:rFonts w:hint="eastAsia" w:ascii="宋体" w:hAnsi="宋体" w:cs="宋体"/>
          <w:b w:val="0"/>
          <w:bCs/>
          <w:sz w:val="24"/>
          <w:szCs w:val="24"/>
        </w:rPr>
      </w:pPr>
      <w:r>
        <w:rPr>
          <w:rFonts w:hint="eastAsia" w:ascii="宋体" w:hAnsi="宋体" w:cs="宋体"/>
          <w:b w:val="0"/>
          <w:bCs/>
          <w:sz w:val="24"/>
          <w:szCs w:val="24"/>
        </w:rPr>
        <w:t>四、本章要求</w:t>
      </w:r>
      <w:r>
        <w:rPr>
          <w:rFonts w:hint="eastAsia" w:ascii="宋体" w:hAnsi="宋体" w:cs="宋体"/>
          <w:b w:val="0"/>
          <w:bCs/>
          <w:sz w:val="24"/>
          <w:szCs w:val="24"/>
          <w:lang w:val="en-US" w:eastAsia="zh-CN"/>
        </w:rPr>
        <w:t>投标人</w:t>
      </w:r>
      <w:r>
        <w:rPr>
          <w:rFonts w:hint="eastAsia" w:ascii="宋体" w:hAnsi="宋体" w:cs="宋体"/>
          <w:b w:val="0"/>
          <w:bCs/>
          <w:sz w:val="24"/>
          <w:szCs w:val="24"/>
        </w:rPr>
        <w:t>盖章的地方，正本应当为鲜章，副本采用正本的复印件。</w:t>
      </w:r>
    </w:p>
    <w:p>
      <w:pPr>
        <w:spacing w:line="500" w:lineRule="exact"/>
        <w:ind w:firstLine="566" w:firstLineChars="236"/>
        <w:jc w:val="both"/>
        <w:rPr>
          <w:rFonts w:hint="eastAsia" w:ascii="宋体" w:hAnsi="宋体" w:cs="宋体"/>
          <w:b w:val="0"/>
          <w:bCs/>
          <w:sz w:val="24"/>
          <w:szCs w:val="24"/>
        </w:rPr>
      </w:pPr>
      <w:r>
        <w:rPr>
          <w:rFonts w:hint="eastAsia" w:ascii="宋体" w:hAnsi="宋体" w:cs="宋体"/>
          <w:b w:val="0"/>
          <w:bCs/>
          <w:sz w:val="24"/>
          <w:szCs w:val="24"/>
        </w:rPr>
        <w:t>五、本章中的“</w:t>
      </w:r>
      <w:r>
        <w:rPr>
          <w:rFonts w:hint="eastAsia" w:ascii="宋体" w:hAnsi="宋体" w:cs="宋体"/>
          <w:b w:val="0"/>
          <w:bCs/>
          <w:i/>
          <w:sz w:val="24"/>
          <w:szCs w:val="24"/>
        </w:rPr>
        <w:t>斜体字</w:t>
      </w:r>
      <w:r>
        <w:rPr>
          <w:rFonts w:hint="eastAsia" w:ascii="宋体" w:hAnsi="宋体" w:cs="宋体"/>
          <w:b w:val="0"/>
          <w:bCs/>
          <w:sz w:val="24"/>
          <w:szCs w:val="24"/>
        </w:rPr>
        <w:t>”为</w:t>
      </w:r>
      <w:r>
        <w:rPr>
          <w:rFonts w:hint="eastAsia" w:ascii="宋体" w:hAnsi="宋体" w:cs="宋体"/>
          <w:b w:val="0"/>
          <w:bCs/>
          <w:sz w:val="24"/>
          <w:szCs w:val="24"/>
          <w:lang w:val="en-US" w:eastAsia="zh-CN"/>
        </w:rPr>
        <w:t>投标人</w:t>
      </w:r>
      <w:r>
        <w:rPr>
          <w:rFonts w:hint="eastAsia" w:ascii="宋体" w:hAnsi="宋体" w:cs="宋体"/>
          <w:b w:val="0"/>
          <w:bCs/>
          <w:sz w:val="24"/>
          <w:szCs w:val="24"/>
        </w:rPr>
        <w:t>制作</w:t>
      </w:r>
      <w:r>
        <w:rPr>
          <w:rFonts w:hint="eastAsia" w:ascii="宋体" w:hAnsi="宋体" w:cs="宋体"/>
          <w:b w:val="0"/>
          <w:bCs/>
          <w:sz w:val="24"/>
          <w:szCs w:val="24"/>
          <w:lang w:val="en-US" w:eastAsia="zh-CN"/>
        </w:rPr>
        <w:t>投标</w:t>
      </w:r>
      <w:r>
        <w:rPr>
          <w:rFonts w:hint="eastAsia" w:ascii="宋体" w:hAnsi="宋体" w:cs="宋体"/>
          <w:b w:val="0"/>
          <w:bCs/>
          <w:sz w:val="24"/>
          <w:szCs w:val="24"/>
        </w:rPr>
        <w:t>文件时的说明性文字</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投标人</w:t>
      </w:r>
      <w:r>
        <w:rPr>
          <w:rFonts w:hint="eastAsia" w:ascii="宋体" w:hAnsi="宋体" w:cs="宋体"/>
          <w:b w:val="0"/>
          <w:bCs/>
          <w:sz w:val="24"/>
          <w:szCs w:val="24"/>
        </w:rPr>
        <w:t>在制作</w:t>
      </w:r>
      <w:r>
        <w:rPr>
          <w:rFonts w:hint="eastAsia" w:ascii="宋体" w:hAnsi="宋体" w:cs="宋体"/>
          <w:b w:val="0"/>
          <w:bCs/>
          <w:sz w:val="24"/>
          <w:szCs w:val="24"/>
          <w:lang w:val="en-US" w:eastAsia="zh-CN"/>
        </w:rPr>
        <w:t>投标</w:t>
      </w:r>
      <w:r>
        <w:rPr>
          <w:rFonts w:hint="eastAsia" w:ascii="宋体" w:hAnsi="宋体" w:cs="宋体"/>
          <w:b w:val="0"/>
          <w:bCs/>
          <w:sz w:val="24"/>
          <w:szCs w:val="24"/>
        </w:rPr>
        <w:t>文件时，原则上将其删除。</w:t>
      </w:r>
    </w:p>
    <w:p>
      <w:pPr>
        <w:spacing w:line="500" w:lineRule="exact"/>
        <w:ind w:firstLine="566" w:firstLineChars="236"/>
        <w:jc w:val="both"/>
        <w:rPr>
          <w:rFonts w:hint="eastAsia" w:ascii="宋体" w:hAnsi="宋体" w:cs="宋体"/>
          <w:b w:val="0"/>
          <w:bCs/>
          <w:sz w:val="24"/>
          <w:szCs w:val="24"/>
        </w:rPr>
      </w:pPr>
      <w:r>
        <w:rPr>
          <w:rFonts w:hint="eastAsia" w:ascii="宋体" w:hAnsi="宋体" w:cs="宋体"/>
          <w:b w:val="0"/>
          <w:bCs/>
          <w:sz w:val="24"/>
          <w:szCs w:val="24"/>
        </w:rPr>
        <w:t>六、本章的“日期”应当为本项目采购公告发布之日的次日起至</w:t>
      </w:r>
      <w:r>
        <w:rPr>
          <w:rFonts w:hint="eastAsia" w:ascii="宋体" w:hAnsi="宋体" w:cs="宋体"/>
          <w:b w:val="0"/>
          <w:bCs/>
          <w:sz w:val="24"/>
          <w:szCs w:val="24"/>
          <w:lang w:val="en-US" w:eastAsia="zh-CN"/>
        </w:rPr>
        <w:t>投标</w:t>
      </w:r>
      <w:r>
        <w:rPr>
          <w:rFonts w:hint="eastAsia" w:ascii="宋体" w:hAnsi="宋体" w:cs="宋体"/>
          <w:b w:val="0"/>
          <w:bCs/>
          <w:sz w:val="24"/>
          <w:szCs w:val="24"/>
        </w:rPr>
        <w:t>文件递交截止之日（含）止的日期，否则</w:t>
      </w:r>
      <w:r>
        <w:rPr>
          <w:rFonts w:hint="eastAsia" w:ascii="宋体" w:hAnsi="宋体" w:cs="宋体"/>
          <w:b w:val="0"/>
          <w:bCs/>
          <w:sz w:val="24"/>
          <w:szCs w:val="24"/>
          <w:lang w:val="en-US" w:eastAsia="zh-CN"/>
        </w:rPr>
        <w:t>投标</w:t>
      </w:r>
      <w:r>
        <w:rPr>
          <w:rFonts w:hint="eastAsia" w:ascii="宋体" w:hAnsi="宋体" w:cs="宋体"/>
          <w:b w:val="0"/>
          <w:bCs/>
          <w:sz w:val="24"/>
          <w:szCs w:val="24"/>
        </w:rPr>
        <w:t>文件无效。</w:t>
      </w:r>
    </w:p>
    <w:p>
      <w:pPr>
        <w:ind w:firstLine="480" w:firstLineChars="200"/>
        <w:rPr>
          <w:rFonts w:hint="eastAsia" w:eastAsia="宋体"/>
          <w:color w:val="000000"/>
          <w:sz w:val="24"/>
          <w:lang w:val="en-US" w:eastAsia="zh-CN"/>
        </w:rPr>
      </w:pPr>
    </w:p>
    <w:p>
      <w:pPr>
        <w:rPr>
          <w:rFonts w:hint="eastAsia"/>
          <w:b/>
          <w:color w:val="000000"/>
          <w:sz w:val="32"/>
          <w:szCs w:val="32"/>
        </w:rPr>
      </w:pPr>
      <w:r>
        <w:rPr>
          <w:rFonts w:hint="eastAsia"/>
          <w:b/>
          <w:color w:val="000000"/>
          <w:sz w:val="32"/>
          <w:szCs w:val="32"/>
        </w:rPr>
        <w:br w:type="page"/>
      </w:r>
    </w:p>
    <w:p>
      <w:pPr>
        <w:pStyle w:val="13"/>
        <w:keepNext w:val="0"/>
        <w:keepLines w:val="0"/>
        <w:pageBreakBefore w:val="0"/>
        <w:widowControl w:val="0"/>
        <w:kinsoku/>
        <w:wordWrap/>
        <w:overflowPunct/>
        <w:topLinePunct w:val="0"/>
        <w:autoSpaceDE/>
        <w:autoSpaceDN/>
        <w:bidi w:val="0"/>
        <w:adjustRightInd/>
        <w:snapToGrid/>
        <w:spacing w:line="480" w:lineRule="exact"/>
        <w:ind w:firstLine="3235" w:firstLineChars="895"/>
        <w:textAlignment w:val="auto"/>
        <w:rPr>
          <w:rFonts w:hint="eastAsia" w:ascii="宋体" w:hAnsi="宋体"/>
          <w:sz w:val="36"/>
          <w:szCs w:val="36"/>
        </w:rPr>
      </w:pPr>
      <w:r>
        <w:rPr>
          <w:rFonts w:hint="eastAsia" w:ascii="宋体" w:hAnsi="宋体"/>
          <w:b/>
          <w:bCs/>
          <w:sz w:val="36"/>
          <w:szCs w:val="36"/>
        </w:rPr>
        <w:t>开标一览表</w:t>
      </w:r>
      <w:r>
        <w:rPr>
          <w:rFonts w:hint="eastAsia" w:ascii="宋体" w:hAnsi="宋体"/>
          <w:sz w:val="36"/>
          <w:szCs w:val="36"/>
        </w:rPr>
        <w:t xml:space="preserve"> </w:t>
      </w:r>
    </w:p>
    <w:tbl>
      <w:tblPr>
        <w:tblStyle w:val="22"/>
        <w:tblpPr w:leftFromText="180" w:rightFromText="180" w:vertAnchor="text" w:horzAnchor="page" w:tblpX="1679" w:tblpY="164"/>
        <w:tblOverlap w:val="never"/>
        <w:tblW w:w="89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
        <w:gridCol w:w="896"/>
        <w:gridCol w:w="1108"/>
        <w:gridCol w:w="1860"/>
        <w:gridCol w:w="915"/>
        <w:gridCol w:w="863"/>
        <w:gridCol w:w="996"/>
        <w:gridCol w:w="877"/>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4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2004"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货物名称</w:t>
            </w:r>
          </w:p>
        </w:tc>
        <w:tc>
          <w:tcPr>
            <w:tcW w:w="18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规格型号</w:t>
            </w:r>
          </w:p>
        </w:tc>
        <w:tc>
          <w:tcPr>
            <w:tcW w:w="9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c>
          <w:tcPr>
            <w:tcW w:w="8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单位</w:t>
            </w:r>
          </w:p>
        </w:tc>
        <w:tc>
          <w:tcPr>
            <w:tcW w:w="99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单价</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w:t>
            </w:r>
            <w:r>
              <w:rPr>
                <w:rFonts w:hint="eastAsia" w:ascii="宋体" w:hAnsi="宋体" w:cs="宋体"/>
                <w:b/>
                <w:i w:val="0"/>
                <w:color w:val="auto"/>
                <w:kern w:val="0"/>
                <w:sz w:val="21"/>
                <w:szCs w:val="21"/>
                <w:u w:val="none"/>
                <w:lang w:val="en-US" w:eastAsia="zh-CN" w:bidi="ar"/>
              </w:rPr>
              <w:t>万</w:t>
            </w:r>
            <w:r>
              <w:rPr>
                <w:rFonts w:hint="eastAsia" w:ascii="宋体" w:hAnsi="宋体" w:eastAsia="宋体" w:cs="宋体"/>
                <w:b/>
                <w:i w:val="0"/>
                <w:color w:val="auto"/>
                <w:kern w:val="0"/>
                <w:sz w:val="21"/>
                <w:szCs w:val="21"/>
                <w:u w:val="none"/>
                <w:lang w:val="en-US" w:eastAsia="zh-CN" w:bidi="ar"/>
              </w:rPr>
              <w:t>元）</w:t>
            </w:r>
          </w:p>
        </w:tc>
        <w:tc>
          <w:tcPr>
            <w:tcW w:w="877" w:type="dxa"/>
            <w:tcBorders>
              <w:tl2br w:val="nil"/>
              <w:tr2bl w:val="nil"/>
            </w:tcBorders>
            <w:noWrap w:val="0"/>
            <w:tcMar>
              <w:top w:w="15" w:type="dxa"/>
              <w:left w:w="15" w:type="dxa"/>
              <w:right w:w="15" w:type="dxa"/>
            </w:tcMar>
            <w:vAlign w:val="center"/>
          </w:tcPr>
          <w:p>
            <w:pPr>
              <w:pStyle w:val="2"/>
              <w:jc w:val="center"/>
              <w:rPr>
                <w:rFonts w:hint="default"/>
                <w:sz w:val="21"/>
                <w:szCs w:val="21"/>
                <w:lang w:val="en-US" w:eastAsia="zh-CN"/>
              </w:rPr>
            </w:pPr>
            <w:r>
              <w:rPr>
                <w:rFonts w:hint="eastAsia" w:ascii="宋体" w:hAnsi="宋体" w:cs="宋体"/>
                <w:b/>
                <w:i w:val="0"/>
                <w:color w:val="auto"/>
                <w:kern w:val="0"/>
                <w:sz w:val="21"/>
                <w:szCs w:val="21"/>
                <w:u w:val="none"/>
                <w:lang w:val="en-US" w:eastAsia="zh-CN" w:bidi="ar"/>
              </w:rPr>
              <w:t>总</w:t>
            </w:r>
            <w:r>
              <w:rPr>
                <w:rFonts w:hint="eastAsia" w:ascii="宋体" w:hAnsi="宋体" w:eastAsia="宋体" w:cs="宋体"/>
                <w:b/>
                <w:i w:val="0"/>
                <w:color w:val="auto"/>
                <w:kern w:val="0"/>
                <w:sz w:val="21"/>
                <w:szCs w:val="21"/>
                <w:u w:val="none"/>
                <w:lang w:val="en-US" w:eastAsia="zh-CN" w:bidi="ar"/>
              </w:rPr>
              <w:t>价</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w:t>
            </w:r>
            <w:r>
              <w:rPr>
                <w:rFonts w:hint="eastAsia" w:ascii="宋体" w:hAnsi="宋体" w:cs="宋体"/>
                <w:b/>
                <w:i w:val="0"/>
                <w:color w:val="auto"/>
                <w:kern w:val="0"/>
                <w:sz w:val="21"/>
                <w:szCs w:val="21"/>
                <w:u w:val="none"/>
                <w:lang w:val="en-US" w:eastAsia="zh-CN" w:bidi="ar"/>
              </w:rPr>
              <w:t>万</w:t>
            </w:r>
            <w:r>
              <w:rPr>
                <w:rFonts w:hint="eastAsia" w:ascii="宋体" w:hAnsi="宋体" w:eastAsia="宋体" w:cs="宋体"/>
                <w:b/>
                <w:i w:val="0"/>
                <w:color w:val="auto"/>
                <w:kern w:val="0"/>
                <w:sz w:val="21"/>
                <w:szCs w:val="21"/>
                <w:u w:val="none"/>
                <w:lang w:val="en-US" w:eastAsia="zh-CN" w:bidi="ar"/>
              </w:rPr>
              <w:t>元）</w:t>
            </w:r>
          </w:p>
        </w:tc>
        <w:tc>
          <w:tcPr>
            <w:tcW w:w="948" w:type="dxa"/>
            <w:tcBorders>
              <w:tl2br w:val="nil"/>
              <w:tr2bl w:val="nil"/>
            </w:tcBorders>
            <w:noWrap w:val="0"/>
            <w:tcMar>
              <w:top w:w="15" w:type="dxa"/>
              <w:left w:w="15" w:type="dxa"/>
              <w:right w:w="15" w:type="dxa"/>
            </w:tcMar>
            <w:vAlign w:val="center"/>
          </w:tcPr>
          <w:p>
            <w:pPr>
              <w:pStyle w:val="2"/>
              <w:jc w:val="center"/>
              <w:rPr>
                <w:rFonts w:hint="default" w:ascii="宋体" w:hAnsi="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default" w:ascii="宋体" w:hAnsi="宋体" w:eastAsia="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1</w:t>
            </w:r>
          </w:p>
        </w:tc>
        <w:tc>
          <w:tcPr>
            <w:tcW w:w="2004"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18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8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9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p>
        </w:tc>
        <w:tc>
          <w:tcPr>
            <w:tcW w:w="877" w:type="dxa"/>
            <w:tcBorders>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p>
        </w:tc>
        <w:tc>
          <w:tcPr>
            <w:tcW w:w="948" w:type="dxa"/>
            <w:tcBorders>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default" w:ascii="宋体" w:hAnsi="宋体" w:eastAsia="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2</w:t>
            </w:r>
          </w:p>
        </w:tc>
        <w:tc>
          <w:tcPr>
            <w:tcW w:w="2004"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18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8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9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p>
        </w:tc>
        <w:tc>
          <w:tcPr>
            <w:tcW w:w="877" w:type="dxa"/>
            <w:tcBorders>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p>
        </w:tc>
        <w:tc>
          <w:tcPr>
            <w:tcW w:w="948" w:type="dxa"/>
            <w:tcBorders>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default" w:ascii="宋体" w:hAnsi="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3</w:t>
            </w:r>
          </w:p>
        </w:tc>
        <w:tc>
          <w:tcPr>
            <w:tcW w:w="2004"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18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8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9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p>
        </w:tc>
        <w:tc>
          <w:tcPr>
            <w:tcW w:w="877" w:type="dxa"/>
            <w:tcBorders>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p>
        </w:tc>
        <w:tc>
          <w:tcPr>
            <w:tcW w:w="948" w:type="dxa"/>
            <w:tcBorders>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cs="宋体"/>
                <w:b/>
                <w:i w:val="0"/>
                <w:color w:val="auto"/>
                <w:kern w:val="0"/>
                <w:sz w:val="21"/>
                <w:szCs w:val="21"/>
                <w:u w:val="none"/>
                <w:lang w:val="en-US" w:eastAsia="zh-CN" w:bidi="ar"/>
              </w:rPr>
            </w:pPr>
          </w:p>
        </w:tc>
        <w:tc>
          <w:tcPr>
            <w:tcW w:w="2004"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default" w:ascii="宋体" w:hAnsi="宋体" w:eastAsia="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w:t>
            </w:r>
          </w:p>
        </w:tc>
        <w:tc>
          <w:tcPr>
            <w:tcW w:w="18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8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9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p>
        </w:tc>
        <w:tc>
          <w:tcPr>
            <w:tcW w:w="877" w:type="dxa"/>
            <w:tcBorders>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p>
        </w:tc>
        <w:tc>
          <w:tcPr>
            <w:tcW w:w="948" w:type="dxa"/>
            <w:tcBorders>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369" w:type="dxa"/>
            <w:gridSpan w:val="2"/>
            <w:tcBorders>
              <w:right w:val="single" w:color="auto" w:sz="4" w:space="0"/>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报价合计：</w:t>
            </w:r>
          </w:p>
        </w:tc>
        <w:tc>
          <w:tcPr>
            <w:tcW w:w="7567" w:type="dxa"/>
            <w:gridSpan w:val="7"/>
            <w:tcBorders>
              <w:left w:val="single" w:color="auto" w:sz="4" w:space="0"/>
              <w:tl2br w:val="nil"/>
              <w:tr2bl w:val="nil"/>
            </w:tcBorders>
            <w:noWrap w:val="0"/>
            <w:tcMar>
              <w:top w:w="15" w:type="dxa"/>
              <w:left w:w="15" w:type="dxa"/>
              <w:right w:w="15" w:type="dxa"/>
            </w:tcMar>
            <w:vAlign w:val="center"/>
          </w:tcPr>
          <w:p>
            <w:pPr>
              <w:pStyle w:val="2"/>
              <w:jc w:val="both"/>
              <w:rPr>
                <w:rFonts w:hint="eastAsia" w:ascii="宋体" w:hAnsi="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小写：                           大写：</w:t>
            </w:r>
          </w:p>
        </w:tc>
      </w:tr>
    </w:tbl>
    <w:p>
      <w:pPr>
        <w:spacing w:line="500" w:lineRule="exact"/>
        <w:ind w:firstLine="480" w:firstLineChars="200"/>
        <w:jc w:val="both"/>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1.投标报价包含最终用户验收合格后的总价，包括货物（产品）设计、材料、生产制造、包装、运输、调试、检测、利润、税费、招标代理服务费等验收合格后交付之前的所有费用。</w:t>
      </w:r>
    </w:p>
    <w:p>
      <w:pPr>
        <w:spacing w:line="500" w:lineRule="exact"/>
        <w:ind w:firstLine="480" w:firstLineChars="200"/>
        <w:jc w:val="both"/>
        <w:rPr>
          <w:rFonts w:hint="eastAsia" w:ascii="宋体" w:hAnsi="宋体" w:cs="宋体"/>
          <w:b w:val="0"/>
          <w:bCs/>
          <w:sz w:val="24"/>
          <w:szCs w:val="24"/>
        </w:rPr>
      </w:pPr>
      <w:r>
        <w:rPr>
          <w:rFonts w:hint="eastAsia" w:ascii="宋体" w:hAnsi="宋体" w:cs="宋体"/>
          <w:b w:val="0"/>
          <w:bCs/>
          <w:sz w:val="24"/>
          <w:szCs w:val="24"/>
        </w:rPr>
        <w:t>2.服务要求以我方投标文件响应为准。</w:t>
      </w:r>
    </w:p>
    <w:p>
      <w:pPr>
        <w:spacing w:line="500" w:lineRule="exact"/>
        <w:ind w:firstLine="480" w:firstLineChars="200"/>
        <w:jc w:val="both"/>
        <w:rPr>
          <w:rFonts w:hint="eastAsia" w:ascii="宋体" w:hAnsi="宋体" w:cs="宋体"/>
          <w:b w:val="0"/>
          <w:bCs/>
          <w:sz w:val="24"/>
          <w:szCs w:val="24"/>
        </w:rPr>
      </w:pPr>
      <w:r>
        <w:rPr>
          <w:rFonts w:hint="eastAsia" w:ascii="宋体" w:hAnsi="宋体" w:cs="宋体"/>
          <w:b w:val="0"/>
          <w:bCs/>
          <w:sz w:val="24"/>
          <w:szCs w:val="24"/>
        </w:rPr>
        <w:t>3.本投标有效期为</w:t>
      </w:r>
      <w:r>
        <w:rPr>
          <w:rFonts w:hint="eastAsia" w:ascii="宋体" w:hAnsi="宋体" w:cs="宋体"/>
          <w:b w:val="0"/>
          <w:bCs/>
          <w:sz w:val="24"/>
          <w:szCs w:val="24"/>
          <w:lang w:val="en-US" w:eastAsia="zh-CN"/>
        </w:rPr>
        <w:t>6</w:t>
      </w:r>
      <w:r>
        <w:rPr>
          <w:rFonts w:hint="eastAsia" w:ascii="宋体" w:hAnsi="宋体" w:cs="宋体"/>
          <w:b w:val="0"/>
          <w:bCs/>
          <w:sz w:val="24"/>
          <w:szCs w:val="24"/>
        </w:rPr>
        <w:t>0天。</w:t>
      </w:r>
    </w:p>
    <w:p>
      <w:pPr>
        <w:keepNext w:val="0"/>
        <w:keepLines w:val="0"/>
        <w:pageBreakBefore w:val="0"/>
        <w:widowControl w:val="0"/>
        <w:kinsoku/>
        <w:wordWrap/>
        <w:overflowPunct/>
        <w:topLinePunct w:val="0"/>
        <w:autoSpaceDE/>
        <w:autoSpaceDN/>
        <w:bidi w:val="0"/>
        <w:snapToGrid/>
        <w:spacing w:line="480" w:lineRule="exact"/>
        <w:ind w:left="480"/>
        <w:jc w:val="left"/>
        <w:textAlignment w:val="auto"/>
        <w:rPr>
          <w:rFonts w:hint="eastAsia" w:ascii="宋体" w:hAnsi="宋体"/>
          <w:bCs/>
          <w:sz w:val="24"/>
        </w:rPr>
      </w:pPr>
    </w:p>
    <w:p>
      <w:pPr>
        <w:keepNext w:val="0"/>
        <w:keepLines w:val="0"/>
        <w:pageBreakBefore w:val="0"/>
        <w:widowControl w:val="0"/>
        <w:kinsoku/>
        <w:wordWrap/>
        <w:overflowPunct/>
        <w:topLinePunct w:val="0"/>
        <w:autoSpaceDE/>
        <w:autoSpaceDN/>
        <w:bidi w:val="0"/>
        <w:snapToGrid/>
        <w:spacing w:line="480" w:lineRule="exact"/>
        <w:ind w:left="480"/>
        <w:jc w:val="left"/>
        <w:textAlignment w:val="auto"/>
        <w:rPr>
          <w:rFonts w:hint="eastAsia" w:ascii="宋体" w:hAnsi="宋体"/>
          <w:bCs/>
          <w:sz w:val="24"/>
        </w:rPr>
      </w:pPr>
      <w:r>
        <w:rPr>
          <w:rFonts w:hint="eastAsia" w:ascii="宋体" w:hAnsi="宋体"/>
          <w:bCs/>
          <w:sz w:val="24"/>
        </w:rPr>
        <w:t>投标人名称：</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none"/>
        </w:rPr>
        <w:t>（</w:t>
      </w:r>
      <w:r>
        <w:rPr>
          <w:rFonts w:hint="eastAsia" w:ascii="宋体" w:hAnsi="宋体"/>
          <w:bCs/>
          <w:sz w:val="24"/>
          <w:u w:val="none"/>
          <w:lang w:val="en-US" w:eastAsia="zh-CN"/>
        </w:rPr>
        <w:t>加盖单位公</w:t>
      </w:r>
      <w:r>
        <w:rPr>
          <w:rFonts w:hint="eastAsia" w:ascii="宋体" w:hAnsi="宋体"/>
          <w:bCs/>
          <w:sz w:val="24"/>
          <w:u w:val="none"/>
        </w:rPr>
        <w:t>章）</w:t>
      </w:r>
    </w:p>
    <w:p>
      <w:pPr>
        <w:keepNext w:val="0"/>
        <w:keepLines w:val="0"/>
        <w:pageBreakBefore w:val="0"/>
        <w:widowControl w:val="0"/>
        <w:kinsoku/>
        <w:wordWrap/>
        <w:overflowPunct/>
        <w:topLinePunct w:val="0"/>
        <w:autoSpaceDE/>
        <w:autoSpaceDN/>
        <w:bidi w:val="0"/>
        <w:adjustRightInd w:val="0"/>
        <w:snapToGrid/>
        <w:spacing w:line="480" w:lineRule="exact"/>
        <w:ind w:left="480"/>
        <w:jc w:val="left"/>
        <w:textAlignment w:val="auto"/>
        <w:rPr>
          <w:rFonts w:hint="eastAsia" w:ascii="宋体" w:hAnsi="宋体"/>
          <w:bCs/>
          <w:sz w:val="24"/>
          <w:u w:val="single"/>
        </w:rPr>
      </w:pPr>
      <w:r>
        <w:rPr>
          <w:rFonts w:hint="eastAsia" w:ascii="宋体" w:hAnsi="宋体" w:cs="宋体"/>
          <w:color w:val="auto"/>
          <w:sz w:val="24"/>
          <w:szCs w:val="24"/>
          <w:highlight w:val="none"/>
        </w:rPr>
        <w:t>法定代表人或授权代表：</w:t>
      </w:r>
      <w:r>
        <w:rPr>
          <w:rFonts w:hint="eastAsia" w:ascii="宋体" w:hAnsi="宋体"/>
          <w:bCs/>
          <w:sz w:val="24"/>
          <w:u w:val="single"/>
        </w:rPr>
        <w:t>　　　　　　</w:t>
      </w:r>
      <w:r>
        <w:rPr>
          <w:rFonts w:hint="eastAsia" w:ascii="宋体" w:hAnsi="宋体"/>
          <w:bCs/>
          <w:sz w:val="24"/>
          <w:u w:val="single"/>
          <w:lang w:val="en-US" w:eastAsia="zh-CN"/>
        </w:rPr>
        <w:t xml:space="preserve">       </w:t>
      </w:r>
      <w:r>
        <w:rPr>
          <w:rFonts w:hint="eastAsia" w:ascii="宋体" w:hAnsi="宋体"/>
          <w:bCs/>
          <w:sz w:val="24"/>
          <w:u w:val="single"/>
        </w:rPr>
        <w:t>　</w:t>
      </w:r>
      <w:r>
        <w:rPr>
          <w:rFonts w:hint="eastAsia" w:ascii="宋体" w:hAnsi="宋体" w:cs="宋体"/>
          <w:sz w:val="24"/>
        </w:rPr>
        <w:t>（签字或加盖个人名章）</w:t>
      </w:r>
    </w:p>
    <w:p>
      <w:pPr>
        <w:keepNext w:val="0"/>
        <w:keepLines w:val="0"/>
        <w:pageBreakBefore w:val="0"/>
        <w:widowControl w:val="0"/>
        <w:kinsoku/>
        <w:wordWrap/>
        <w:overflowPunct/>
        <w:topLinePunct w:val="0"/>
        <w:autoSpaceDE/>
        <w:autoSpaceDN/>
        <w:bidi w:val="0"/>
        <w:adjustRightInd w:val="0"/>
        <w:snapToGrid/>
        <w:spacing w:line="480" w:lineRule="exact"/>
        <w:ind w:left="480"/>
        <w:jc w:val="left"/>
        <w:textAlignment w:val="auto"/>
        <w:rPr>
          <w:rFonts w:hint="eastAsia" w:ascii="宋体" w:hAnsi="宋体"/>
          <w:bCs/>
          <w:sz w:val="24"/>
          <w:u w:val="single"/>
        </w:rPr>
      </w:pPr>
      <w:r>
        <w:rPr>
          <w:rFonts w:hint="eastAsia" w:ascii="宋体" w:hAnsi="宋体" w:cs="宋体"/>
          <w:sz w:val="24"/>
          <w:szCs w:val="24"/>
        </w:rPr>
        <w:t>日</w:t>
      </w:r>
      <w:r>
        <w:rPr>
          <w:rFonts w:hint="eastAsia" w:ascii="宋体" w:hAnsi="宋体" w:cs="宋体"/>
          <w:sz w:val="24"/>
          <w:szCs w:val="24"/>
          <w:lang w:val="en-US" w:eastAsia="zh-CN"/>
        </w:rPr>
        <w:t xml:space="preserve">      </w:t>
      </w:r>
      <w:r>
        <w:rPr>
          <w:rFonts w:hint="eastAsia" w:ascii="宋体" w:hAnsi="宋体" w:cs="宋体"/>
          <w:sz w:val="24"/>
          <w:szCs w:val="24"/>
        </w:rPr>
        <w:t>期：</w:t>
      </w:r>
      <w:r>
        <w:rPr>
          <w:rFonts w:hint="eastAsia" w:ascii="宋体" w:hAnsi="宋体" w:cs="宋体"/>
          <w:sz w:val="24"/>
          <w:szCs w:val="24"/>
          <w:u w:val="single"/>
        </w:rPr>
        <w:t xml:space="preserve">     </w:t>
      </w:r>
      <w:r>
        <w:rPr>
          <w:rFonts w:hint="eastAsia" w:ascii="宋体" w:hAnsi="宋体" w:cs="宋体"/>
          <w:sz w:val="24"/>
          <w:szCs w:val="24"/>
          <w:u w:val="none"/>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none"/>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none"/>
        </w:rPr>
        <w:t>日</w:t>
      </w:r>
    </w:p>
    <w:p>
      <w:pPr>
        <w:pStyle w:val="9"/>
        <w:spacing w:line="360" w:lineRule="exact"/>
        <w:rPr>
          <w:rFonts w:hint="eastAsia" w:ascii="宋体" w:hAnsi="宋体"/>
          <w:b/>
          <w:i w:val="0"/>
          <w:iCs w:val="0"/>
          <w:sz w:val="21"/>
          <w:szCs w:val="21"/>
        </w:rPr>
      </w:pPr>
    </w:p>
    <w:p>
      <w:pPr>
        <w:pStyle w:val="9"/>
        <w:spacing w:line="360" w:lineRule="exact"/>
        <w:rPr>
          <w:rFonts w:hint="eastAsia" w:ascii="宋体" w:hAnsi="宋体"/>
          <w:b/>
          <w:i w:val="0"/>
          <w:iCs w:val="0"/>
          <w:sz w:val="21"/>
          <w:szCs w:val="21"/>
        </w:rPr>
      </w:pPr>
    </w:p>
    <w:p>
      <w:pPr>
        <w:pStyle w:val="9"/>
        <w:spacing w:line="360" w:lineRule="exact"/>
        <w:rPr>
          <w:rFonts w:hint="eastAsia" w:ascii="宋体" w:hAnsi="宋体"/>
          <w:b/>
          <w:i w:val="0"/>
          <w:iCs w:val="0"/>
          <w:sz w:val="21"/>
          <w:szCs w:val="21"/>
        </w:rPr>
      </w:pPr>
      <w:r>
        <w:rPr>
          <w:rFonts w:hint="eastAsia" w:ascii="宋体" w:hAnsi="宋体"/>
          <w:b/>
          <w:i w:val="0"/>
          <w:iCs w:val="0"/>
          <w:sz w:val="21"/>
          <w:szCs w:val="21"/>
        </w:rPr>
        <w:t>提示（制作投标文件时删除本内容）：</w:t>
      </w:r>
    </w:p>
    <w:p>
      <w:pPr>
        <w:pStyle w:val="9"/>
        <w:spacing w:line="360" w:lineRule="exact"/>
        <w:ind w:firstLine="462" w:firstLineChars="220"/>
        <w:rPr>
          <w:rFonts w:hint="eastAsia" w:ascii="宋体" w:hAnsi="宋体" w:eastAsia="宋体"/>
          <w:sz w:val="21"/>
          <w:szCs w:val="21"/>
          <w:lang w:eastAsia="zh-CN"/>
        </w:rPr>
      </w:pPr>
      <w:r>
        <w:rPr>
          <w:rFonts w:hint="eastAsia" w:ascii="宋体" w:hAnsi="宋体"/>
          <w:sz w:val="21"/>
          <w:szCs w:val="21"/>
        </w:rPr>
        <w:t>1、本表为一份原件递交</w:t>
      </w:r>
      <w:r>
        <w:rPr>
          <w:rFonts w:hint="eastAsia" w:ascii="宋体" w:hAnsi="宋体"/>
          <w:sz w:val="21"/>
          <w:szCs w:val="21"/>
          <w:lang w:eastAsia="zh-CN"/>
        </w:rPr>
        <w:t>；</w:t>
      </w:r>
    </w:p>
    <w:p>
      <w:pPr>
        <w:spacing w:line="360" w:lineRule="exact"/>
        <w:ind w:left="480"/>
        <w:rPr>
          <w:rFonts w:hint="eastAsia" w:ascii="宋体" w:hAnsi="宋体" w:eastAsia="宋体"/>
          <w:szCs w:val="21"/>
          <w:lang w:eastAsia="zh-CN"/>
        </w:rPr>
      </w:pPr>
      <w:r>
        <w:rPr>
          <w:rFonts w:hint="eastAsia" w:ascii="宋体" w:hAnsi="宋体"/>
          <w:szCs w:val="21"/>
        </w:rPr>
        <w:t>2、应将项目中涉及所有价格组成项全部列出，注意报价大小写和计算正确</w:t>
      </w:r>
      <w:r>
        <w:rPr>
          <w:rFonts w:hint="eastAsia" w:ascii="宋体" w:hAnsi="宋体"/>
          <w:szCs w:val="21"/>
          <w:lang w:eastAsia="zh-CN"/>
        </w:rPr>
        <w:t>；</w:t>
      </w:r>
    </w:p>
    <w:p>
      <w:pPr>
        <w:spacing w:line="360" w:lineRule="exact"/>
        <w:ind w:left="480"/>
        <w:rPr>
          <w:rFonts w:hint="eastAsia" w:ascii="宋体" w:hAnsi="宋体" w:eastAsia="宋体"/>
          <w:szCs w:val="21"/>
          <w:lang w:eastAsia="zh-CN"/>
        </w:rPr>
      </w:pPr>
      <w:r>
        <w:rPr>
          <w:rFonts w:hint="eastAsia" w:ascii="宋体" w:hAnsi="宋体"/>
          <w:szCs w:val="21"/>
        </w:rPr>
        <w:t>3、中标人的报价 (至少包括主要</w:t>
      </w:r>
      <w:r>
        <w:rPr>
          <w:rFonts w:hint="eastAsia" w:ascii="宋体" w:hAnsi="宋体"/>
          <w:szCs w:val="21"/>
          <w:lang w:val="en-US" w:eastAsia="zh-CN"/>
        </w:rPr>
        <w:t>服务内容</w:t>
      </w:r>
      <w:r>
        <w:rPr>
          <w:rFonts w:hint="eastAsia" w:ascii="宋体" w:hAnsi="宋体"/>
          <w:szCs w:val="21"/>
        </w:rPr>
        <w:t>)将在四川政府采购网上公告，因此，报价</w:t>
      </w:r>
      <w:r>
        <w:rPr>
          <w:rFonts w:hint="eastAsia" w:ascii="宋体" w:hAnsi="宋体"/>
          <w:szCs w:val="21"/>
          <w:lang w:val="en-US" w:eastAsia="zh-CN"/>
        </w:rPr>
        <w:t>明细</w:t>
      </w:r>
      <w:r>
        <w:rPr>
          <w:rFonts w:hint="eastAsia" w:ascii="宋体" w:hAnsi="宋体"/>
          <w:szCs w:val="21"/>
        </w:rPr>
        <w:t>等相关信息应准确、合理</w:t>
      </w:r>
      <w:r>
        <w:rPr>
          <w:rFonts w:hint="eastAsia" w:ascii="宋体" w:hAnsi="宋体"/>
          <w:szCs w:val="21"/>
          <w:lang w:eastAsia="zh-CN"/>
        </w:rPr>
        <w:t>；</w:t>
      </w:r>
    </w:p>
    <w:p>
      <w:pPr>
        <w:spacing w:line="360" w:lineRule="exact"/>
        <w:ind w:firstLine="525" w:firstLineChars="250"/>
        <w:rPr>
          <w:rFonts w:hint="eastAsia" w:ascii="宋体" w:hAnsi="宋体"/>
          <w:szCs w:val="21"/>
        </w:rPr>
      </w:pPr>
      <w:r>
        <w:rPr>
          <w:rFonts w:hint="eastAsia" w:ascii="宋体" w:hAnsi="宋体"/>
          <w:szCs w:val="21"/>
        </w:rPr>
        <w:t>4、本表为多页的，可按序装订好并在最后一页完成上述签字、盖章，每页可加盖投标人鲜章。</w:t>
      </w:r>
    </w:p>
    <w:p>
      <w:pPr>
        <w:jc w:val="center"/>
        <w:rPr>
          <w:rFonts w:hint="eastAsia"/>
          <w:b/>
          <w:color w:val="000000"/>
          <w:sz w:val="32"/>
          <w:szCs w:val="32"/>
        </w:rPr>
      </w:pPr>
      <w:r>
        <w:rPr>
          <w:rFonts w:hint="eastAsia"/>
          <w:b/>
          <w:color w:val="000000"/>
          <w:sz w:val="32"/>
          <w:szCs w:val="32"/>
        </w:rPr>
        <w:br w:type="page"/>
      </w:r>
    </w:p>
    <w:tbl>
      <w:tblPr>
        <w:tblStyle w:val="22"/>
        <w:tblpPr w:leftFromText="180" w:rightFromText="180" w:vertAnchor="text" w:horzAnchor="page" w:tblpX="8420" w:tblpY="51"/>
        <w:tblOverlap w:val="never"/>
        <w:tblW w:w="2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noWrap w:val="0"/>
            <w:vAlign w:val="top"/>
          </w:tcPr>
          <w:p>
            <w:pPr>
              <w:spacing w:line="400" w:lineRule="exact"/>
              <w:jc w:val="center"/>
              <w:rPr>
                <w:b/>
                <w:sz w:val="36"/>
                <w:szCs w:val="36"/>
              </w:rPr>
            </w:pPr>
            <w:r>
              <w:rPr>
                <w:rFonts w:hint="eastAsia"/>
                <w:b/>
                <w:sz w:val="36"/>
                <w:szCs w:val="36"/>
              </w:rPr>
              <w:t>正本或副本</w:t>
            </w:r>
          </w:p>
        </w:tc>
      </w:tr>
    </w:tbl>
    <w:p>
      <w:pPr>
        <w:ind w:firstLine="0" w:firstLineChars="0"/>
        <w:rPr>
          <w:rFonts w:hint="eastAsia" w:ascii="宋体" w:hAnsi="宋体" w:cs="宋体"/>
        </w:rPr>
      </w:pPr>
    </w:p>
    <w:p>
      <w:pPr>
        <w:spacing w:line="480" w:lineRule="auto"/>
        <w:jc w:val="center"/>
        <w:rPr>
          <w:rFonts w:hint="eastAsia" w:ascii="等线" w:hAnsi="等线" w:eastAsia="等线" w:cs="等线"/>
          <w:b/>
          <w:bCs/>
          <w:color w:val="auto"/>
          <w:sz w:val="44"/>
          <w:szCs w:val="44"/>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b w:val="0"/>
          <w:bCs w:val="0"/>
          <w:sz w:val="64"/>
          <w:szCs w:val="64"/>
          <w:lang w:val="en-US" w:eastAsia="zh-CN"/>
        </w:rPr>
      </w:pPr>
      <w:r>
        <w:rPr>
          <w:rFonts w:hint="eastAsia" w:ascii="方正小标宋简体" w:hAnsi="方正小标宋简体" w:eastAsia="方正小标宋简体" w:cs="方正小标宋简体"/>
          <w:b w:val="0"/>
          <w:bCs w:val="0"/>
          <w:sz w:val="64"/>
          <w:szCs w:val="64"/>
          <w:lang w:val="en-US" w:eastAsia="zh-CN"/>
        </w:rPr>
        <w:t>夹江县人民医院发热门诊</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宋体" w:hAnsi="宋体" w:cs="宋体"/>
          <w:b/>
          <w:bCs/>
          <w:color w:val="auto"/>
          <w:sz w:val="44"/>
          <w:szCs w:val="44"/>
          <w:u w:val="none"/>
          <w:lang w:val="en-US" w:eastAsia="zh-CN"/>
        </w:rPr>
      </w:pPr>
      <w:r>
        <w:rPr>
          <w:rFonts w:hint="eastAsia" w:ascii="方正小标宋简体" w:hAnsi="方正小标宋简体" w:eastAsia="方正小标宋简体" w:cs="方正小标宋简体"/>
          <w:b w:val="0"/>
          <w:bCs w:val="0"/>
          <w:sz w:val="64"/>
          <w:szCs w:val="64"/>
          <w:lang w:val="en-US" w:eastAsia="zh-CN"/>
        </w:rPr>
        <w:t>CT采购</w:t>
      </w:r>
    </w:p>
    <w:p>
      <w:pPr>
        <w:spacing w:line="480" w:lineRule="auto"/>
        <w:ind w:firstLine="1566" w:firstLineChars="300"/>
        <w:jc w:val="both"/>
        <w:rPr>
          <w:rFonts w:hint="eastAsia" w:ascii="宋体" w:hAnsi="宋体" w:cs="宋体"/>
          <w:b/>
          <w:sz w:val="52"/>
          <w:szCs w:val="52"/>
        </w:rPr>
      </w:pPr>
    </w:p>
    <w:p>
      <w:pPr>
        <w:ind w:firstLine="480"/>
        <w:rPr>
          <w:rFonts w:hint="eastAsia" w:ascii="宋体" w:hAnsi="宋体" w:cs="宋体"/>
        </w:rPr>
      </w:pPr>
    </w:p>
    <w:p>
      <w:pPr>
        <w:pStyle w:val="2"/>
        <w:rPr>
          <w:rFonts w:hint="eastAsia"/>
        </w:rPr>
      </w:pPr>
    </w:p>
    <w:p>
      <w:pPr>
        <w:spacing w:line="360" w:lineRule="auto"/>
        <w:jc w:val="center"/>
        <w:rPr>
          <w:rFonts w:hint="eastAsia" w:ascii="等线" w:hAnsi="等线" w:eastAsia="等线" w:cs="等线"/>
          <w:b/>
          <w:bCs/>
          <w:sz w:val="72"/>
          <w:szCs w:val="72"/>
          <w:lang w:val="en-US" w:eastAsia="zh-CN"/>
        </w:rPr>
      </w:pPr>
      <w:r>
        <w:rPr>
          <w:rFonts w:hint="eastAsia" w:ascii="等线" w:hAnsi="等线" w:eastAsia="等线" w:cs="等线"/>
          <w:b/>
          <w:bCs/>
          <w:sz w:val="96"/>
          <w:szCs w:val="96"/>
          <w:lang w:val="en-US" w:eastAsia="zh-CN"/>
        </w:rPr>
        <w:t>投标文件</w:t>
      </w:r>
    </w:p>
    <w:p>
      <w:pPr>
        <w:pStyle w:val="2"/>
        <w:jc w:val="center"/>
        <w:rPr>
          <w:rFonts w:hint="default"/>
          <w:lang w:val="en-US"/>
        </w:rPr>
      </w:pPr>
      <w:r>
        <w:rPr>
          <w:rFonts w:hint="eastAsia" w:ascii="等线" w:hAnsi="等线" w:eastAsia="等线" w:cs="等线"/>
          <w:b/>
          <w:bCs/>
          <w:w w:val="90"/>
          <w:sz w:val="44"/>
          <w:szCs w:val="44"/>
          <w:lang w:eastAsia="zh-CN"/>
        </w:rPr>
        <w:t>（</w:t>
      </w:r>
      <w:r>
        <w:rPr>
          <w:rFonts w:hint="eastAsia" w:ascii="等线" w:hAnsi="等线" w:eastAsia="等线" w:cs="等线"/>
          <w:b/>
          <w:bCs/>
          <w:w w:val="90"/>
          <w:sz w:val="44"/>
          <w:szCs w:val="44"/>
          <w:lang w:val="en-US" w:eastAsia="zh-CN"/>
        </w:rPr>
        <w:t>资格性文件</w:t>
      </w:r>
      <w:r>
        <w:rPr>
          <w:rFonts w:hint="eastAsia" w:ascii="等线" w:hAnsi="等线" w:eastAsia="等线" w:cs="等线"/>
          <w:b/>
          <w:bCs/>
          <w:w w:val="90"/>
          <w:sz w:val="44"/>
          <w:szCs w:val="44"/>
          <w:lang w:eastAsia="zh-CN"/>
        </w:rPr>
        <w:t>）</w:t>
      </w:r>
    </w:p>
    <w:p>
      <w:pPr>
        <w:pStyle w:val="2"/>
        <w:rPr>
          <w:rFonts w:hint="eastAsia"/>
        </w:rPr>
      </w:pPr>
    </w:p>
    <w:p>
      <w:pPr>
        <w:ind w:firstLine="0" w:firstLineChars="0"/>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bCs/>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bCs/>
          <w:sz w:val="28"/>
          <w:szCs w:val="28"/>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等线" w:hAnsi="等线" w:eastAsia="等线" w:cs="等线"/>
          <w:b/>
          <w:bCs/>
          <w:sz w:val="28"/>
          <w:szCs w:val="28"/>
          <w:u w:val="single"/>
          <w:lang w:val="en-US" w:eastAsia="zh-CN"/>
        </w:rPr>
      </w:pPr>
      <w:r>
        <w:rPr>
          <w:rFonts w:hint="eastAsia" w:ascii="等线" w:hAnsi="等线" w:eastAsia="等线" w:cs="等线"/>
          <w:b/>
          <w:bCs/>
          <w:sz w:val="28"/>
          <w:szCs w:val="28"/>
          <w:u w:val="none"/>
          <w:lang w:val="en-US" w:eastAsia="zh-CN"/>
        </w:rPr>
        <w:t>项目编号：</w:t>
      </w:r>
      <w:r>
        <w:rPr>
          <w:rFonts w:hint="eastAsia" w:ascii="等线" w:hAnsi="等线" w:eastAsia="等线" w:cs="等线"/>
          <w:b/>
          <w:bCs/>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等线" w:hAnsi="等线" w:eastAsia="等线" w:cs="等线"/>
          <w:b/>
          <w:bCs/>
          <w:sz w:val="28"/>
          <w:szCs w:val="28"/>
          <w:u w:val="none"/>
          <w:lang w:val="en-US" w:eastAsia="zh-CN"/>
        </w:rPr>
      </w:pPr>
      <w:r>
        <w:rPr>
          <w:rFonts w:hint="eastAsia" w:ascii="等线" w:hAnsi="等线" w:eastAsia="等线" w:cs="等线"/>
          <w:b/>
          <w:bCs/>
          <w:sz w:val="28"/>
          <w:szCs w:val="28"/>
          <w:u w:val="none"/>
          <w:lang w:val="en-US" w:eastAsia="zh-CN"/>
        </w:rPr>
        <w:t>采购人：</w:t>
      </w:r>
      <w:r>
        <w:rPr>
          <w:rFonts w:hint="eastAsia" w:ascii="等线" w:hAnsi="等线" w:eastAsia="等线" w:cs="等线"/>
          <w:b/>
          <w:bCs/>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等线" w:hAnsi="等线" w:eastAsia="等线" w:cs="等线"/>
          <w:b/>
          <w:bCs/>
          <w:sz w:val="28"/>
          <w:szCs w:val="28"/>
          <w:u w:val="single"/>
          <w:lang w:val="en-US" w:eastAsia="zh-CN"/>
        </w:rPr>
      </w:pPr>
      <w:r>
        <w:rPr>
          <w:rFonts w:hint="eastAsia" w:ascii="等线" w:hAnsi="等线" w:eastAsia="等线" w:cs="等线"/>
          <w:b/>
          <w:bCs/>
          <w:sz w:val="28"/>
          <w:szCs w:val="28"/>
          <w:u w:val="none"/>
          <w:lang w:val="en-US" w:eastAsia="zh-CN"/>
        </w:rPr>
        <w:t>采购代理机构：</w:t>
      </w:r>
      <w:r>
        <w:rPr>
          <w:rFonts w:hint="eastAsia" w:ascii="等线" w:hAnsi="等线" w:eastAsia="等线" w:cs="等线"/>
          <w:b/>
          <w:bCs/>
          <w:sz w:val="28"/>
          <w:szCs w:val="28"/>
          <w:u w:val="single"/>
          <w:lang w:val="en-US" w:eastAsia="zh-CN"/>
        </w:rPr>
        <w:t xml:space="preserve">   四川海堂工程管理有限公司  </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等线" w:hAnsi="等线" w:eastAsia="等线" w:cs="等线"/>
          <w:b/>
          <w:bCs/>
          <w:sz w:val="28"/>
          <w:szCs w:val="28"/>
          <w:u w:val="none"/>
        </w:rPr>
      </w:pPr>
      <w:r>
        <w:rPr>
          <w:rFonts w:hint="eastAsia" w:ascii="等线" w:hAnsi="等线" w:eastAsia="等线" w:cs="等线"/>
          <w:b/>
          <w:bCs/>
          <w:sz w:val="28"/>
          <w:szCs w:val="28"/>
          <w:u w:val="none"/>
          <w:lang w:val="en-US" w:eastAsia="zh-CN"/>
        </w:rPr>
        <w:t>投标人</w:t>
      </w:r>
      <w:r>
        <w:rPr>
          <w:rFonts w:hint="eastAsia" w:ascii="等线" w:hAnsi="等线" w:eastAsia="等线" w:cs="等线"/>
          <w:b/>
          <w:bCs/>
          <w:sz w:val="28"/>
          <w:szCs w:val="28"/>
          <w:u w:val="none"/>
        </w:rPr>
        <w:t>全称：</w:t>
      </w:r>
      <w:r>
        <w:rPr>
          <w:rFonts w:hint="eastAsia" w:ascii="等线" w:hAnsi="等线" w:eastAsia="等线" w:cs="等线"/>
          <w:b/>
          <w:bCs/>
          <w:sz w:val="28"/>
          <w:szCs w:val="28"/>
          <w:u w:val="single"/>
          <w:lang w:val="en-US" w:eastAsia="zh-CN"/>
        </w:rPr>
        <w:t xml:space="preserve">                 </w:t>
      </w:r>
      <w:r>
        <w:rPr>
          <w:rFonts w:hint="eastAsia" w:ascii="等线" w:hAnsi="等线" w:eastAsia="等线" w:cs="等线"/>
          <w:b/>
          <w:bCs/>
          <w:sz w:val="28"/>
          <w:szCs w:val="28"/>
          <w:u w:val="single"/>
        </w:rPr>
        <w:t>（</w:t>
      </w:r>
      <w:r>
        <w:rPr>
          <w:rFonts w:hint="eastAsia" w:ascii="等线" w:hAnsi="等线" w:eastAsia="等线" w:cs="等线"/>
          <w:b/>
          <w:bCs/>
          <w:sz w:val="28"/>
          <w:szCs w:val="28"/>
          <w:u w:val="single"/>
          <w:lang w:val="en-US" w:eastAsia="zh-CN"/>
        </w:rPr>
        <w:t>加</w:t>
      </w:r>
      <w:r>
        <w:rPr>
          <w:rFonts w:hint="eastAsia" w:ascii="等线" w:hAnsi="等线" w:eastAsia="等线" w:cs="等线"/>
          <w:b/>
          <w:bCs/>
          <w:sz w:val="28"/>
          <w:szCs w:val="28"/>
          <w:u w:val="single"/>
        </w:rPr>
        <w:t>盖单位公章</w:t>
      </w:r>
      <w:r>
        <w:rPr>
          <w:rFonts w:hint="eastAsia" w:ascii="等线" w:hAnsi="等线" w:eastAsia="等线" w:cs="等线"/>
          <w:b/>
          <w:bCs/>
          <w:sz w:val="28"/>
          <w:szCs w:val="28"/>
          <w:u w:val="single"/>
          <w:lang w:eastAsia="zh-CN"/>
        </w:rPr>
        <w:t>）</w:t>
      </w:r>
      <w:r>
        <w:rPr>
          <w:rFonts w:hint="eastAsia" w:ascii="等线" w:hAnsi="等线" w:eastAsia="等线" w:cs="等线"/>
          <w:b/>
          <w:bCs/>
          <w:sz w:val="28"/>
          <w:szCs w:val="28"/>
          <w:u w:val="non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等线" w:hAnsi="等线" w:eastAsia="等线" w:cs="等线"/>
          <w:b/>
          <w:bCs/>
          <w:sz w:val="28"/>
          <w:szCs w:val="28"/>
          <w:u w:val="none"/>
          <w:lang w:val="en-US" w:eastAsia="zh-CN"/>
        </w:rPr>
      </w:pPr>
      <w:r>
        <w:rPr>
          <w:rFonts w:hint="eastAsia" w:ascii="等线" w:hAnsi="等线" w:eastAsia="等线" w:cs="等线"/>
          <w:b/>
          <w:bCs/>
          <w:sz w:val="28"/>
          <w:szCs w:val="28"/>
          <w:u w:val="none"/>
          <w:lang w:val="en-US" w:eastAsia="zh-CN"/>
        </w:rPr>
        <w:t>法定代表人或授权代表：</w:t>
      </w:r>
      <w:r>
        <w:rPr>
          <w:rFonts w:hint="eastAsia" w:ascii="等线" w:hAnsi="等线" w:eastAsia="等线" w:cs="等线"/>
          <w:b/>
          <w:bCs/>
          <w:sz w:val="28"/>
          <w:szCs w:val="28"/>
          <w:u w:val="single"/>
          <w:lang w:val="en-US" w:eastAsia="zh-CN"/>
        </w:rPr>
        <w:t>（签字或加盖个人名章）</w:t>
      </w:r>
    </w:p>
    <w:p>
      <w:pPr>
        <w:keepNext w:val="0"/>
        <w:keepLines w:val="0"/>
        <w:pageBreakBefore w:val="0"/>
        <w:widowControl w:val="0"/>
        <w:kinsoku/>
        <w:wordWrap/>
        <w:overflowPunct/>
        <w:topLinePunct w:val="0"/>
        <w:autoSpaceDE/>
        <w:autoSpaceDN/>
        <w:bidi w:val="0"/>
        <w:adjustRightInd/>
        <w:snapToGrid/>
        <w:spacing w:line="360" w:lineRule="auto"/>
        <w:ind w:right="120" w:firstLine="560" w:firstLineChars="200"/>
        <w:textAlignment w:val="auto"/>
        <w:rPr>
          <w:rFonts w:hint="eastAsia" w:ascii="等线" w:hAnsi="等线" w:eastAsia="等线" w:cs="等线"/>
          <w:b/>
          <w:bCs/>
          <w:sz w:val="28"/>
          <w:szCs w:val="28"/>
          <w:u w:val="single"/>
          <w:lang w:val="en-US" w:eastAsia="zh-CN"/>
        </w:rPr>
      </w:pPr>
      <w:r>
        <w:rPr>
          <w:rFonts w:hint="eastAsia" w:ascii="等线" w:hAnsi="等线" w:eastAsia="等线" w:cs="等线"/>
          <w:b/>
          <w:bCs/>
          <w:sz w:val="28"/>
          <w:szCs w:val="28"/>
          <w:u w:val="none"/>
        </w:rPr>
        <w:t>日期：</w:t>
      </w:r>
      <w:r>
        <w:rPr>
          <w:rFonts w:hint="eastAsia" w:ascii="等线" w:hAnsi="等线" w:eastAsia="等线" w:cs="等线"/>
          <w:b/>
          <w:bCs/>
          <w:sz w:val="28"/>
          <w:szCs w:val="28"/>
          <w:u w:val="single"/>
        </w:rPr>
        <w:t xml:space="preserve">     </w:t>
      </w:r>
      <w:r>
        <w:rPr>
          <w:rFonts w:hint="eastAsia" w:ascii="等线" w:hAnsi="等线" w:eastAsia="等线" w:cs="等线"/>
          <w:b/>
          <w:bCs/>
          <w:sz w:val="28"/>
          <w:szCs w:val="28"/>
          <w:u w:val="single"/>
          <w:lang w:val="en-US" w:eastAsia="zh-CN"/>
        </w:rPr>
        <w:t xml:space="preserve">       </w:t>
      </w:r>
      <w:r>
        <w:rPr>
          <w:rFonts w:hint="eastAsia" w:ascii="等线" w:hAnsi="等线" w:eastAsia="等线" w:cs="等线"/>
          <w:b/>
          <w:bCs/>
          <w:sz w:val="28"/>
          <w:szCs w:val="28"/>
          <w:u w:val="single"/>
        </w:rPr>
        <w:t xml:space="preserve">  </w:t>
      </w:r>
      <w:r>
        <w:rPr>
          <w:rFonts w:hint="eastAsia" w:ascii="等线" w:hAnsi="等线" w:eastAsia="等线" w:cs="等线"/>
          <w:b/>
          <w:bCs/>
          <w:sz w:val="28"/>
          <w:szCs w:val="28"/>
          <w:u w:val="single"/>
          <w:lang w:val="en-US" w:eastAsia="zh-CN"/>
        </w:rPr>
        <w:t xml:space="preserve">  </w:t>
      </w:r>
      <w:r>
        <w:rPr>
          <w:rFonts w:hint="eastAsia" w:ascii="等线" w:hAnsi="等线" w:eastAsia="等线" w:cs="等线"/>
          <w:b/>
          <w:bCs/>
          <w:sz w:val="28"/>
          <w:szCs w:val="28"/>
          <w:u w:val="single"/>
        </w:rPr>
        <w:t xml:space="preserve">   年    </w:t>
      </w:r>
      <w:r>
        <w:rPr>
          <w:rFonts w:hint="eastAsia" w:ascii="等线" w:hAnsi="等线" w:eastAsia="等线" w:cs="等线"/>
          <w:b/>
          <w:bCs/>
          <w:sz w:val="28"/>
          <w:szCs w:val="28"/>
          <w:u w:val="single"/>
          <w:lang w:val="en-US" w:eastAsia="zh-CN"/>
        </w:rPr>
        <w:t xml:space="preserve"> </w:t>
      </w:r>
      <w:r>
        <w:rPr>
          <w:rFonts w:hint="eastAsia" w:ascii="等线" w:hAnsi="等线" w:eastAsia="等线" w:cs="等线"/>
          <w:b/>
          <w:bCs/>
          <w:sz w:val="28"/>
          <w:szCs w:val="28"/>
          <w:u w:val="single"/>
        </w:rPr>
        <w:t>月    日</w:t>
      </w:r>
      <w:r>
        <w:rPr>
          <w:rFonts w:hint="eastAsia" w:ascii="等线" w:hAnsi="等线" w:eastAsia="等线" w:cs="等线"/>
          <w:b/>
          <w:bCs/>
          <w:sz w:val="28"/>
          <w:szCs w:val="28"/>
          <w:u w:val="single"/>
          <w:lang w:val="en-US" w:eastAsia="zh-CN"/>
        </w:rPr>
        <w:t xml:space="preserve">   </w:t>
      </w:r>
    </w:p>
    <w:p>
      <w:pPr>
        <w:rPr>
          <w:rFonts w:hint="eastAsia" w:ascii="等线" w:hAnsi="等线" w:eastAsia="等线" w:cs="等线"/>
          <w:b/>
          <w:bCs/>
          <w:sz w:val="28"/>
          <w:szCs w:val="28"/>
          <w:u w:val="single"/>
          <w:lang w:val="en-US" w:eastAsia="zh-CN"/>
        </w:rPr>
      </w:pPr>
      <w:r>
        <w:rPr>
          <w:rFonts w:hint="eastAsia" w:ascii="等线" w:hAnsi="等线" w:eastAsia="等线" w:cs="等线"/>
          <w:b/>
          <w:bCs/>
          <w:sz w:val="28"/>
          <w:szCs w:val="28"/>
          <w:u w:val="single"/>
          <w:lang w:val="en-US" w:eastAsia="zh-CN"/>
        </w:rPr>
        <w:br w:type="page"/>
      </w:r>
    </w:p>
    <w:p>
      <w:pPr>
        <w:pStyle w:val="31"/>
        <w:keepNext/>
        <w:keepLines/>
        <w:pageBreakBefore w:val="0"/>
        <w:widowControl/>
        <w:kinsoku/>
        <w:wordWrap/>
        <w:overflowPunct/>
        <w:topLinePunct w:val="0"/>
        <w:autoSpaceDE/>
        <w:autoSpaceDN/>
        <w:bidi w:val="0"/>
        <w:adjustRightInd/>
        <w:snapToGrid/>
        <w:spacing w:before="0" w:line="480" w:lineRule="exact"/>
        <w:jc w:val="center"/>
        <w:textAlignment w:val="auto"/>
        <w:rPr>
          <w:color w:val="auto"/>
          <w:sz w:val="44"/>
          <w:szCs w:val="44"/>
          <w:highlight w:val="none"/>
          <w:lang w:val="zh-CN"/>
        </w:rPr>
      </w:pPr>
      <w:r>
        <w:rPr>
          <w:color w:val="auto"/>
          <w:sz w:val="44"/>
          <w:szCs w:val="44"/>
          <w:highlight w:val="none"/>
          <w:lang w:val="zh-CN"/>
        </w:rPr>
        <w:t>目</w:t>
      </w:r>
      <w:r>
        <w:rPr>
          <w:rFonts w:hint="eastAsia"/>
          <w:color w:val="auto"/>
          <w:sz w:val="44"/>
          <w:szCs w:val="44"/>
          <w:highlight w:val="none"/>
          <w:lang w:val="en-US" w:eastAsia="zh-CN"/>
        </w:rPr>
        <w:t xml:space="preserve">  </w:t>
      </w:r>
      <w:r>
        <w:rPr>
          <w:color w:val="auto"/>
          <w:sz w:val="44"/>
          <w:szCs w:val="44"/>
          <w:highlight w:val="none"/>
          <w:lang w:val="zh-CN"/>
        </w:rPr>
        <w:t>录</w:t>
      </w:r>
    </w:p>
    <w:p>
      <w:pPr>
        <w:spacing w:line="400" w:lineRule="exact"/>
        <w:jc w:val="center"/>
        <w:rPr>
          <w:rFonts w:hAnsi="宋体"/>
          <w:color w:val="auto"/>
          <w:sz w:val="30"/>
          <w:szCs w:val="30"/>
          <w:highlight w:val="none"/>
          <w:u w:val="double"/>
        </w:rPr>
      </w:pPr>
      <w:r>
        <w:rPr>
          <w:rFonts w:hint="eastAsia" w:hAnsi="宋体"/>
          <w:color w:val="auto"/>
          <w:sz w:val="30"/>
          <w:szCs w:val="30"/>
          <w:highlight w:val="none"/>
          <w:u w:val="double"/>
        </w:rPr>
        <w:t>（目录及页码自行编制）</w:t>
      </w:r>
    </w:p>
    <w:p>
      <w:pPr>
        <w:rPr>
          <w:rFonts w:hint="eastAsia" w:ascii="宋体" w:hAnsi="宋体"/>
          <w:b/>
          <w:sz w:val="36"/>
          <w:szCs w:val="36"/>
        </w:rPr>
      </w:pPr>
      <w:r>
        <w:rPr>
          <w:rFonts w:hint="eastAsia" w:ascii="宋体" w:hAnsi="宋体"/>
          <w:b/>
          <w:sz w:val="36"/>
          <w:szCs w:val="36"/>
        </w:rPr>
        <w:br w:type="page"/>
      </w:r>
    </w:p>
    <w:p>
      <w:pPr>
        <w:pStyle w:val="5"/>
        <w:pageBreakBefore/>
        <w:spacing w:line="400" w:lineRule="exact"/>
        <w:jc w:val="center"/>
        <w:rPr>
          <w:rFonts w:ascii="宋体" w:hAnsi="宋体" w:cs="宋体"/>
        </w:rPr>
      </w:pPr>
      <w:bookmarkStart w:id="138" w:name="_Toc25737"/>
      <w:bookmarkStart w:id="139" w:name="_Toc5773"/>
      <w:bookmarkStart w:id="140" w:name="_Toc9490"/>
      <w:bookmarkStart w:id="141" w:name="_Toc18458"/>
      <w:bookmarkStart w:id="142" w:name="_Toc6760"/>
      <w:bookmarkStart w:id="143" w:name="_Toc5629"/>
      <w:bookmarkStart w:id="144" w:name="_Toc28172"/>
      <w:r>
        <w:rPr>
          <w:rFonts w:hint="eastAsia" w:ascii="宋体" w:hAnsi="宋体" w:cs="宋体"/>
          <w:lang w:val="en-US" w:eastAsia="zh-CN"/>
        </w:rPr>
        <w:t>一</w:t>
      </w:r>
      <w:r>
        <w:rPr>
          <w:rFonts w:hint="eastAsia" w:ascii="宋体" w:hAnsi="宋体" w:cs="宋体"/>
        </w:rPr>
        <w:t>、</w:t>
      </w:r>
      <w:r>
        <w:rPr>
          <w:rFonts w:hint="eastAsia" w:ascii="宋体" w:hAnsi="宋体" w:cs="宋体"/>
          <w:sz w:val="28"/>
          <w:szCs w:val="28"/>
        </w:rPr>
        <w:t>法人、其他组织、自然人的营业执照或身份证明材料</w:t>
      </w:r>
      <w:bookmarkEnd w:id="138"/>
      <w:bookmarkEnd w:id="139"/>
      <w:bookmarkEnd w:id="140"/>
      <w:bookmarkEnd w:id="141"/>
    </w:p>
    <w:p>
      <w:pPr>
        <w:spacing w:line="400" w:lineRule="exact"/>
        <w:rPr>
          <w:rFonts w:ascii="宋体" w:hAnsi="宋体" w:cs="宋体"/>
          <w:sz w:val="30"/>
          <w:szCs w:val="30"/>
          <w:u w:val="double"/>
        </w:rPr>
      </w:pPr>
    </w:p>
    <w:p>
      <w:pPr>
        <w:spacing w:line="400" w:lineRule="exact"/>
        <w:rPr>
          <w:rFonts w:hint="eastAsia" w:ascii="宋体" w:hAnsi="宋体" w:cs="宋体"/>
          <w:sz w:val="28"/>
          <w:szCs w:val="28"/>
          <w:u w:val="double"/>
        </w:rPr>
      </w:pPr>
    </w:p>
    <w:p>
      <w:pPr>
        <w:spacing w:line="400" w:lineRule="exact"/>
        <w:rPr>
          <w:rFonts w:hint="eastAsia" w:ascii="宋体" w:hAnsi="宋体" w:cs="宋体"/>
          <w:sz w:val="28"/>
          <w:szCs w:val="28"/>
          <w:u w:val="doubl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u w:val="double"/>
          <w:lang w:eastAsia="zh-CN"/>
        </w:rPr>
      </w:pPr>
      <w:r>
        <w:rPr>
          <w:rFonts w:hint="eastAsia" w:ascii="宋体" w:hAnsi="宋体" w:cs="宋体"/>
          <w:sz w:val="24"/>
          <w:szCs w:val="24"/>
          <w:u w:val="double"/>
        </w:rPr>
        <w:t>根据</w:t>
      </w:r>
      <w:r>
        <w:rPr>
          <w:rFonts w:hint="eastAsia" w:ascii="宋体" w:hAnsi="宋体" w:cs="宋体"/>
          <w:sz w:val="24"/>
          <w:szCs w:val="24"/>
          <w:u w:val="double"/>
          <w:lang w:val="en-US" w:eastAsia="zh-CN"/>
        </w:rPr>
        <w:t>投标人</w:t>
      </w:r>
      <w:r>
        <w:rPr>
          <w:rFonts w:hint="eastAsia" w:ascii="宋体" w:hAnsi="宋体" w:cs="宋体"/>
          <w:sz w:val="24"/>
          <w:szCs w:val="24"/>
          <w:u w:val="double"/>
        </w:rPr>
        <w:t>性质，提供供应商应当具有的营业执照</w:t>
      </w:r>
      <w:r>
        <w:rPr>
          <w:rFonts w:hint="eastAsia" w:ascii="宋体" w:hAnsi="宋体" w:cs="宋体"/>
          <w:sz w:val="24"/>
          <w:szCs w:val="24"/>
          <w:u w:val="double"/>
          <w:lang w:eastAsia="zh-CN"/>
        </w:rPr>
        <w:t>（</w:t>
      </w:r>
      <w:r>
        <w:rPr>
          <w:rFonts w:hint="eastAsia" w:ascii="宋体" w:hAnsi="宋体" w:cs="宋体"/>
          <w:sz w:val="24"/>
          <w:szCs w:val="24"/>
          <w:u w:val="double"/>
          <w:lang w:val="en-US" w:eastAsia="zh-CN"/>
        </w:rPr>
        <w:t>未三证合一的提供营业执照、税务登记证、组织机构代码证</w:t>
      </w:r>
      <w:r>
        <w:rPr>
          <w:rFonts w:hint="eastAsia" w:ascii="宋体" w:hAnsi="宋体" w:cs="宋体"/>
          <w:sz w:val="24"/>
          <w:szCs w:val="24"/>
          <w:u w:val="double"/>
          <w:lang w:eastAsia="zh-CN"/>
        </w:rPr>
        <w:t>）</w:t>
      </w:r>
      <w:r>
        <w:rPr>
          <w:rFonts w:hint="eastAsia" w:ascii="宋体" w:hAnsi="宋体" w:cs="宋体"/>
          <w:sz w:val="24"/>
          <w:szCs w:val="24"/>
          <w:u w:val="double"/>
        </w:rPr>
        <w:t>、法人证书、其他组织证书（证件）、自然人身份证件等能够证明供应商有效身份的证明材料复印件并加盖供应商鲜章</w:t>
      </w:r>
      <w:r>
        <w:rPr>
          <w:rFonts w:hint="eastAsia" w:ascii="宋体" w:hAnsi="宋体" w:cs="宋体"/>
          <w:sz w:val="24"/>
          <w:szCs w:val="24"/>
          <w:u w:val="double"/>
          <w:lang w:eastAsia="zh-CN"/>
        </w:rPr>
        <w:t>。</w:t>
      </w:r>
    </w:p>
    <w:p>
      <w:pPr>
        <w:spacing w:line="400" w:lineRule="exact"/>
        <w:rPr>
          <w:rFonts w:ascii="宋体" w:hAnsi="宋体" w:cs="宋体"/>
          <w:sz w:val="24"/>
          <w:szCs w:val="24"/>
          <w:u w:val="double"/>
        </w:rPr>
      </w:pPr>
    </w:p>
    <w:p>
      <w:pPr>
        <w:spacing w:line="400" w:lineRule="exact"/>
        <w:rPr>
          <w:rFonts w:ascii="宋体" w:hAnsi="宋体" w:cs="宋体"/>
          <w:sz w:val="24"/>
          <w:szCs w:val="24"/>
          <w:u w:val="double"/>
        </w:rPr>
      </w:pPr>
    </w:p>
    <w:p>
      <w:pPr>
        <w:spacing w:line="400" w:lineRule="exact"/>
        <w:rPr>
          <w:rFonts w:ascii="宋体" w:hAnsi="宋体" w:cs="宋体"/>
          <w:sz w:val="24"/>
          <w:szCs w:val="24"/>
          <w:u w:val="double"/>
        </w:rPr>
      </w:pPr>
      <w:r>
        <w:rPr>
          <w:rFonts w:hint="eastAsia" w:ascii="宋体" w:hAnsi="宋体" w:cs="宋体"/>
          <w:sz w:val="24"/>
          <w:szCs w:val="24"/>
          <w:u w:val="double"/>
        </w:rPr>
        <w:t>复印件并加盖</w:t>
      </w:r>
      <w:r>
        <w:rPr>
          <w:rFonts w:hint="eastAsia" w:hAnsi="宋体" w:cs="宋体"/>
          <w:sz w:val="24"/>
          <w:szCs w:val="24"/>
          <w:u w:val="double"/>
          <w:lang w:val="en-US" w:eastAsia="zh-CN"/>
        </w:rPr>
        <w:t>投标人</w:t>
      </w:r>
      <w:r>
        <w:rPr>
          <w:rFonts w:hint="eastAsia" w:ascii="宋体" w:hAnsi="宋体" w:cs="宋体"/>
          <w:sz w:val="24"/>
          <w:szCs w:val="24"/>
          <w:u w:val="double"/>
        </w:rPr>
        <w:t>鲜章</w:t>
      </w:r>
    </w:p>
    <w:p>
      <w:pPr>
        <w:jc w:val="center"/>
        <w:rPr>
          <w:rFonts w:hint="eastAsia"/>
          <w:b/>
          <w:color w:val="000000"/>
          <w:sz w:val="32"/>
          <w:szCs w:val="32"/>
        </w:rPr>
      </w:pPr>
      <w:r>
        <w:rPr>
          <w:rFonts w:hint="eastAsia"/>
          <w:b/>
          <w:color w:val="000000"/>
          <w:sz w:val="32"/>
          <w:szCs w:val="32"/>
        </w:rPr>
        <w:br w:type="page"/>
      </w:r>
    </w:p>
    <w:p>
      <w:pPr>
        <w:pStyle w:val="5"/>
        <w:pageBreakBefore/>
        <w:spacing w:line="400" w:lineRule="exact"/>
        <w:jc w:val="center"/>
        <w:rPr>
          <w:rFonts w:ascii="宋体" w:hAnsi="宋体" w:cs="宋体"/>
        </w:rPr>
      </w:pPr>
      <w:bookmarkStart w:id="145" w:name="_Toc517341383"/>
      <w:bookmarkStart w:id="146" w:name="_Toc11327"/>
      <w:r>
        <w:rPr>
          <w:rFonts w:hint="eastAsia" w:ascii="宋体" w:hAnsi="宋体" w:cs="宋体"/>
          <w:lang w:val="en-US" w:eastAsia="zh-CN"/>
        </w:rPr>
        <w:t>二</w:t>
      </w:r>
      <w:r>
        <w:rPr>
          <w:rFonts w:hint="eastAsia" w:ascii="宋体" w:hAnsi="宋体" w:eastAsia="宋体" w:cs="宋体"/>
        </w:rPr>
        <w:t>、</w:t>
      </w:r>
      <w:bookmarkEnd w:id="145"/>
      <w:bookmarkEnd w:id="146"/>
      <w:r>
        <w:rPr>
          <w:rFonts w:hint="eastAsia" w:ascii="宋体" w:hAnsi="宋体" w:cs="宋体"/>
        </w:rPr>
        <w:t>法定代表身份证明书</w:t>
      </w:r>
    </w:p>
    <w:p>
      <w:pPr>
        <w:spacing w:line="360" w:lineRule="auto"/>
        <w:jc w:val="center"/>
        <w:rPr>
          <w:rFonts w:hint="eastAsia" w:ascii="宋体" w:hAnsi="宋体" w:cs="宋体"/>
          <w:sz w:val="32"/>
          <w:szCs w:val="32"/>
          <w:u w:val="double"/>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宋体" w:hAnsi="宋体" w:cs="宋体"/>
          <w:b/>
          <w:bCs/>
          <w:kern w:val="0"/>
          <w:sz w:val="24"/>
          <w:szCs w:val="24"/>
        </w:rPr>
      </w:pPr>
      <w:r>
        <w:rPr>
          <w:rFonts w:hint="eastAsia" w:ascii="宋体" w:hAnsi="宋体" w:cs="宋体"/>
          <w:b/>
          <w:bCs/>
          <w:sz w:val="24"/>
          <w:szCs w:val="24"/>
          <w:u w:val="single"/>
        </w:rPr>
        <w:t>四川</w:t>
      </w:r>
      <w:r>
        <w:rPr>
          <w:rFonts w:hint="eastAsia" w:ascii="宋体" w:hAnsi="宋体" w:cs="宋体"/>
          <w:b/>
          <w:bCs/>
          <w:sz w:val="24"/>
          <w:szCs w:val="24"/>
          <w:u w:val="single"/>
          <w:lang w:val="en-US" w:eastAsia="zh-CN"/>
        </w:rPr>
        <w:t>海堂工程管理</w:t>
      </w:r>
      <w:r>
        <w:rPr>
          <w:rFonts w:hint="eastAsia" w:ascii="宋体" w:hAnsi="宋体" w:cs="宋体"/>
          <w:b/>
          <w:bCs/>
          <w:sz w:val="24"/>
          <w:szCs w:val="24"/>
          <w:u w:val="single"/>
        </w:rPr>
        <w:t>有限公司：</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ascii="宋体" w:hAnsi="宋体" w:cs="宋体"/>
          <w:sz w:val="24"/>
          <w:szCs w:val="24"/>
          <w:u w:val="single"/>
        </w:rPr>
      </w:pPr>
      <w:r>
        <w:rPr>
          <w:rFonts w:hint="eastAsia" w:hAnsi="宋体" w:cs="宋体"/>
          <w:sz w:val="24"/>
          <w:szCs w:val="24"/>
          <w:lang w:val="en-US" w:eastAsia="zh-CN"/>
        </w:rPr>
        <w:t>投标人名</w:t>
      </w:r>
      <w:r>
        <w:rPr>
          <w:rFonts w:hint="eastAsia" w:ascii="宋体" w:hAnsi="宋体" w:cs="宋体"/>
          <w:sz w:val="24"/>
          <w:szCs w:val="24"/>
        </w:rPr>
        <w:t>称：</w:t>
      </w:r>
      <w:r>
        <w:rPr>
          <w:rFonts w:hint="eastAsia"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（周岁），职务：</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i/>
          <w:iCs/>
          <w:sz w:val="24"/>
          <w:szCs w:val="24"/>
          <w:u w:val="single"/>
          <w:lang w:val="en-US" w:eastAsia="zh-CN"/>
        </w:rPr>
        <w:t>投标单位</w:t>
      </w:r>
      <w:r>
        <w:rPr>
          <w:rFonts w:hint="eastAsia" w:ascii="宋体" w:hAnsi="宋体" w:cs="宋体"/>
          <w:i/>
          <w:iCs/>
          <w:sz w:val="24"/>
          <w:szCs w:val="24"/>
          <w:u w:val="single"/>
        </w:rPr>
        <w:t>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法定代表人。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特此证明。</w:t>
      </w:r>
      <w:r>
        <w:rPr>
          <w:rFonts w:hint="eastAsia" w:ascii="宋体" w:hAnsi="宋体" w:cs="宋体"/>
          <w:sz w:val="24"/>
          <w:szCs w:val="24"/>
        </w:rPr>
        <w:br w:type="textWrapping"/>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hAnsi="宋体" w:cs="宋体"/>
          <w:sz w:val="24"/>
          <w:szCs w:val="24"/>
          <w:lang w:val="en-US" w:eastAsia="zh-CN"/>
        </w:rPr>
        <w:t>投标人</w:t>
      </w:r>
      <w:r>
        <w:rPr>
          <w:rFonts w:hint="eastAsia" w:ascii="宋体" w:hAnsi="宋体" w:cs="宋体"/>
          <w:sz w:val="24"/>
          <w:szCs w:val="24"/>
        </w:rPr>
        <w:t>名称：</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val="en-US" w:eastAsia="zh-CN"/>
        </w:rPr>
        <w:t>加</w:t>
      </w:r>
      <w:r>
        <w:rPr>
          <w:rFonts w:hint="eastAsia" w:ascii="宋体" w:hAnsi="宋体" w:cs="宋体"/>
          <w:sz w:val="24"/>
          <w:szCs w:val="24"/>
        </w:rPr>
        <w:t>盖单位公章）</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（签字或加盖个人名章）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sz w:val="24"/>
          <w:szCs w:val="24"/>
        </w:rPr>
      </w:pPr>
      <w:r>
        <w:rPr>
          <w:rFonts w:hint="eastAsia" w:ascii="宋体" w:hAnsi="宋体" w:cs="宋体"/>
          <w:sz w:val="24"/>
          <w:szCs w:val="24"/>
        </w:rPr>
        <w:t>日</w:t>
      </w:r>
      <w:r>
        <w:rPr>
          <w:rFonts w:hint="eastAsia" w:ascii="宋体" w:hAnsi="宋体" w:cs="宋体"/>
          <w:sz w:val="24"/>
          <w:szCs w:val="24"/>
          <w:lang w:val="en-US" w:eastAsia="zh-CN"/>
        </w:rPr>
        <w:t xml:space="preserve">      </w:t>
      </w:r>
      <w:r>
        <w:rPr>
          <w:rFonts w:hint="eastAsia" w:ascii="宋体" w:hAnsi="宋体" w:cs="宋体"/>
          <w:sz w:val="24"/>
          <w:szCs w:val="24"/>
        </w:rPr>
        <w:t>期：</w:t>
      </w:r>
      <w:r>
        <w:rPr>
          <w:rFonts w:hint="eastAsia" w:ascii="宋体" w:hAnsi="宋体" w:cs="宋体"/>
          <w:sz w:val="24"/>
          <w:szCs w:val="24"/>
          <w:u w:val="single"/>
        </w:rPr>
        <w:t xml:space="preserve">     </w:t>
      </w:r>
      <w:r>
        <w:rPr>
          <w:rFonts w:hint="eastAsia" w:ascii="宋体" w:hAnsi="宋体" w:cs="宋体"/>
          <w:sz w:val="24"/>
          <w:szCs w:val="24"/>
          <w:u w:val="none"/>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none"/>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none"/>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ascii="宋体" w:hAnsi="宋体" w:cs="宋体"/>
          <w:b/>
          <w:sz w:val="21"/>
          <w:szCs w:val="21"/>
        </w:rPr>
      </w:pPr>
      <w:r>
        <w:rPr>
          <w:rFonts w:hint="eastAsia" w:ascii="宋体" w:hAnsi="宋体" w:cs="宋体"/>
          <w:b/>
          <w:sz w:val="21"/>
          <w:szCs w:val="21"/>
          <w:lang w:val="en-US" w:eastAsia="zh-CN"/>
        </w:rPr>
        <w:t>注</w:t>
      </w:r>
      <w:r>
        <w:rPr>
          <w:rFonts w:hint="eastAsia" w:ascii="宋体" w:hAnsi="宋体" w:cs="宋体"/>
          <w:b/>
          <w:sz w:val="21"/>
          <w:szCs w:val="21"/>
        </w:rPr>
        <w:t>： 法定代表人投标而非委托代理人投标适用。</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sz w:val="24"/>
          <w:szCs w:val="24"/>
          <w:u w:val="single"/>
        </w:rPr>
      </w:pPr>
    </w:p>
    <w:p>
      <w:pPr>
        <w:jc w:val="center"/>
        <w:rPr>
          <w:rFonts w:hint="eastAsia"/>
          <w:b/>
          <w:color w:val="000000"/>
          <w:sz w:val="32"/>
          <w:szCs w:val="32"/>
        </w:rPr>
      </w:pPr>
      <w:r>
        <w:rPr>
          <w:rFonts w:hint="eastAsia"/>
          <w:b/>
          <w:color w:val="000000"/>
          <w:sz w:val="32"/>
          <w:szCs w:val="32"/>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rPr>
      </w:pPr>
      <w:bookmarkStart w:id="147" w:name="_Toc517341384"/>
      <w:bookmarkStart w:id="148" w:name="_Toc19374"/>
      <w:r>
        <w:rPr>
          <w:rFonts w:hint="eastAsia" w:ascii="宋体" w:hAnsi="宋体" w:eastAsia="宋体" w:cs="宋体"/>
          <w:lang w:val="en-US" w:eastAsia="zh-CN"/>
        </w:rPr>
        <w:t>三、</w:t>
      </w:r>
      <w:r>
        <w:rPr>
          <w:rFonts w:hint="eastAsia" w:ascii="宋体" w:hAnsi="宋体" w:eastAsia="宋体" w:cs="宋体"/>
        </w:rPr>
        <w:t>法定代表人授权书</w:t>
      </w:r>
      <w:bookmarkEnd w:id="147"/>
      <w:bookmarkEnd w:id="148"/>
    </w:p>
    <w:p>
      <w:pPr>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s="宋体"/>
          <w:sz w:val="24"/>
          <w:szCs w:val="24"/>
          <w:u w:val="single"/>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4"/>
          <w:szCs w:val="24"/>
          <w:lang w:eastAsia="zh-CN"/>
        </w:rPr>
      </w:pPr>
      <w:r>
        <w:rPr>
          <w:rFonts w:hint="eastAsia" w:ascii="宋体" w:hAnsi="宋体" w:cs="宋体"/>
          <w:b/>
          <w:bCs/>
          <w:sz w:val="24"/>
          <w:szCs w:val="24"/>
          <w:u w:val="single"/>
        </w:rPr>
        <w:t>四川</w:t>
      </w:r>
      <w:r>
        <w:rPr>
          <w:rFonts w:hint="eastAsia" w:ascii="宋体" w:hAnsi="宋体" w:cs="宋体"/>
          <w:b/>
          <w:bCs/>
          <w:sz w:val="24"/>
          <w:szCs w:val="24"/>
          <w:u w:val="single"/>
          <w:lang w:val="en-US" w:eastAsia="zh-CN"/>
        </w:rPr>
        <w:t>海堂工程管理</w:t>
      </w:r>
      <w:r>
        <w:rPr>
          <w:rFonts w:hint="eastAsia" w:ascii="宋体" w:hAnsi="宋体" w:cs="宋体"/>
          <w:b/>
          <w:bCs/>
          <w:sz w:val="24"/>
          <w:szCs w:val="24"/>
          <w:u w:val="single"/>
        </w:rPr>
        <w:t>有限公司</w:t>
      </w:r>
      <w:r>
        <w:rPr>
          <w:rFonts w:hint="eastAsia" w:ascii="宋体" w:hAnsi="宋体" w:cs="宋体"/>
          <w:b/>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cs="宋体"/>
          <w:sz w:val="24"/>
          <w:szCs w:val="24"/>
        </w:rPr>
      </w:pPr>
      <w:r>
        <w:rPr>
          <w:rFonts w:hint="eastAsia" w:ascii="宋体" w:hAnsi="宋体" w:cs="宋体"/>
          <w:sz w:val="24"/>
          <w:szCs w:val="24"/>
        </w:rPr>
        <w:t>本授权声明：</w:t>
      </w:r>
      <w:r>
        <w:rPr>
          <w:rFonts w:hint="eastAsia" w:ascii="宋体" w:hAnsi="宋体" w:cs="宋体"/>
          <w:sz w:val="24"/>
          <w:szCs w:val="24"/>
          <w:u w:val="single"/>
        </w:rPr>
        <w:t>　　</w:t>
      </w:r>
      <w:r>
        <w:rPr>
          <w:rFonts w:hint="eastAsia" w:ascii="宋体" w:hAnsi="宋体" w:cs="宋体"/>
          <w:i/>
          <w:sz w:val="24"/>
          <w:szCs w:val="24"/>
          <w:u w:val="single"/>
        </w:rPr>
        <w:t>姓名</w:t>
      </w:r>
      <w:r>
        <w:rPr>
          <w:rFonts w:hint="eastAsia" w:ascii="宋体" w:hAnsi="宋体" w:cs="宋体"/>
          <w:sz w:val="24"/>
          <w:szCs w:val="24"/>
          <w:u w:val="single"/>
        </w:rPr>
        <w:t>　　　　</w:t>
      </w:r>
      <w:r>
        <w:rPr>
          <w:rFonts w:hint="eastAsia" w:ascii="宋体" w:hAnsi="宋体" w:cs="宋体"/>
          <w:sz w:val="24"/>
          <w:szCs w:val="24"/>
        </w:rPr>
        <w:t>系</w:t>
      </w:r>
      <w:r>
        <w:rPr>
          <w:rFonts w:hint="eastAsia" w:ascii="宋体" w:hAnsi="宋体" w:cs="宋体"/>
          <w:sz w:val="24"/>
          <w:szCs w:val="24"/>
          <w:u w:val="single"/>
        </w:rPr>
        <w:t>　　　　</w:t>
      </w:r>
      <w:r>
        <w:rPr>
          <w:rFonts w:hint="eastAsia" w:ascii="宋体" w:hAnsi="宋体" w:cs="宋体"/>
          <w:i/>
          <w:iCs/>
          <w:sz w:val="24"/>
          <w:u w:val="single"/>
          <w:lang w:val="en-US" w:eastAsia="zh-CN"/>
        </w:rPr>
        <w:t>投标人位</w:t>
      </w:r>
      <w:r>
        <w:rPr>
          <w:rFonts w:hint="eastAsia" w:ascii="宋体" w:hAnsi="宋体" w:cs="宋体"/>
          <w:i/>
          <w:sz w:val="24"/>
          <w:szCs w:val="24"/>
          <w:u w:val="single"/>
        </w:rPr>
        <w:t>全称　　　　　　　</w:t>
      </w:r>
      <w:r>
        <w:rPr>
          <w:rFonts w:hint="eastAsia" w:ascii="宋体" w:hAnsi="宋体" w:cs="宋体"/>
          <w:sz w:val="24"/>
          <w:szCs w:val="24"/>
        </w:rPr>
        <w:t>的法定代表人（负责人），现授权</w:t>
      </w:r>
      <w:r>
        <w:rPr>
          <w:rFonts w:hint="eastAsia" w:ascii="宋体" w:hAnsi="宋体" w:cs="宋体"/>
          <w:sz w:val="24"/>
          <w:szCs w:val="24"/>
          <w:u w:val="single"/>
        </w:rPr>
        <w:t>　　</w:t>
      </w:r>
      <w:r>
        <w:rPr>
          <w:rFonts w:hint="eastAsia" w:ascii="宋体" w:hAnsi="宋体" w:cs="宋体"/>
          <w:i/>
          <w:sz w:val="24"/>
          <w:szCs w:val="24"/>
          <w:u w:val="single"/>
        </w:rPr>
        <w:t>此处填写被授权人姓名　　　</w:t>
      </w:r>
      <w:r>
        <w:rPr>
          <w:rFonts w:hint="eastAsia" w:ascii="宋体" w:hAnsi="宋体" w:cs="宋体"/>
          <w:sz w:val="24"/>
          <w:szCs w:val="24"/>
        </w:rPr>
        <w:t>为我方参加</w:t>
      </w:r>
      <w:r>
        <w:rPr>
          <w:rFonts w:hint="eastAsia" w:ascii="宋体" w:hAnsi="宋体" w:cs="宋体"/>
          <w:sz w:val="24"/>
          <w:szCs w:val="24"/>
          <w:u w:val="single"/>
        </w:rPr>
        <w:t xml:space="preserve"> </w:t>
      </w:r>
      <w:r>
        <w:rPr>
          <w:rFonts w:hint="eastAsia" w:ascii="宋体" w:hAnsi="宋体" w:cs="宋体"/>
          <w:i/>
          <w:sz w:val="24"/>
          <w:szCs w:val="24"/>
          <w:u w:val="single"/>
        </w:rPr>
        <w:t>此处填写项目名称</w:t>
      </w:r>
      <w:r>
        <w:rPr>
          <w:rFonts w:hint="eastAsia" w:ascii="宋体" w:hAnsi="宋体" w:cs="宋体"/>
          <w:sz w:val="24"/>
          <w:szCs w:val="24"/>
          <w:u w:val="single"/>
        </w:rPr>
        <w:t>（</w:t>
      </w:r>
      <w:r>
        <w:rPr>
          <w:rFonts w:hint="eastAsia" w:ascii="宋体" w:hAnsi="宋体" w:cs="宋体"/>
          <w:i/>
          <w:sz w:val="24"/>
          <w:szCs w:val="24"/>
          <w:u w:val="single"/>
        </w:rPr>
        <w:t>此处填写</w:t>
      </w:r>
      <w:r>
        <w:rPr>
          <w:rFonts w:hint="eastAsia" w:ascii="宋体" w:hAnsi="宋体" w:cs="宋体"/>
          <w:i/>
          <w:sz w:val="24"/>
          <w:szCs w:val="24"/>
          <w:u w:val="single"/>
          <w:lang w:eastAsia="zh-CN"/>
        </w:rPr>
        <w:t>项目编号</w:t>
      </w:r>
      <w:r>
        <w:rPr>
          <w:rFonts w:hint="eastAsia" w:ascii="宋体" w:hAnsi="宋体" w:cs="宋体"/>
          <w:sz w:val="24"/>
          <w:szCs w:val="24"/>
          <w:u w:val="single"/>
        </w:rPr>
        <w:t>）</w:t>
      </w:r>
      <w:r>
        <w:rPr>
          <w:rFonts w:hint="eastAsia" w:ascii="宋体" w:hAnsi="宋体" w:cs="宋体"/>
          <w:sz w:val="24"/>
          <w:szCs w:val="24"/>
          <w:lang w:val="en-US" w:eastAsia="zh-CN"/>
        </w:rPr>
        <w:t>竞标</w:t>
      </w:r>
      <w:r>
        <w:rPr>
          <w:rFonts w:hint="eastAsia" w:ascii="宋体" w:hAnsi="宋体" w:cs="宋体"/>
          <w:sz w:val="24"/>
          <w:szCs w:val="24"/>
        </w:rPr>
        <w:t>采购活动的合法代表，以我方名义全权处理该项目有关</w:t>
      </w:r>
      <w:r>
        <w:rPr>
          <w:rFonts w:hint="eastAsia" w:ascii="宋体" w:hAnsi="宋体" w:cs="宋体"/>
          <w:sz w:val="24"/>
          <w:szCs w:val="24"/>
          <w:lang w:val="en-US" w:eastAsia="zh-CN"/>
        </w:rPr>
        <w:t>竞标</w:t>
      </w:r>
      <w:r>
        <w:rPr>
          <w:rFonts w:hint="eastAsia" w:ascii="宋体" w:hAnsi="宋体" w:cs="宋体"/>
          <w:sz w:val="24"/>
          <w:szCs w:val="24"/>
        </w:rPr>
        <w:t>、签订合同以及执行合同等一切事宜。</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宋体"/>
          <w:sz w:val="24"/>
          <w:szCs w:val="24"/>
        </w:rPr>
      </w:pPr>
      <w:r>
        <w:rPr>
          <w:rFonts w:hint="eastAsia" w:ascii="宋体" w:hAnsi="宋体" w:cs="宋体"/>
          <w:sz w:val="24"/>
          <w:szCs w:val="24"/>
        </w:rPr>
        <w:t>附：被授权人的身份证</w:t>
      </w:r>
      <w:r>
        <w:rPr>
          <w:rFonts w:hint="eastAsia" w:ascii="宋体" w:hAnsi="宋体" w:cs="宋体"/>
          <w:b/>
          <w:sz w:val="24"/>
          <w:szCs w:val="24"/>
        </w:rPr>
        <w:t>（有效期内）</w:t>
      </w:r>
      <w:r>
        <w:rPr>
          <w:rFonts w:hint="eastAsia" w:ascii="宋体" w:hAnsi="宋体" w:cs="宋体"/>
          <w:sz w:val="24"/>
          <w:szCs w:val="24"/>
        </w:rPr>
        <w:t>复印件盖单位公章。</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right="1120" w:firstLine="0" w:firstLineChars="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right="1120" w:firstLine="0" w:firstLineChars="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right="1120" w:firstLine="0" w:firstLineChars="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right="1120" w:firstLine="0" w:firstLineChars="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宋体"/>
          <w:sz w:val="24"/>
          <w:szCs w:val="24"/>
        </w:rPr>
      </w:pPr>
      <w:r>
        <w:rPr>
          <w:rFonts w:hint="eastAsia" w:ascii="宋体" w:hAnsi="宋体" w:cs="宋体"/>
          <w:sz w:val="24"/>
          <w:szCs w:val="24"/>
          <w:lang w:val="en-US" w:eastAsia="zh-CN"/>
        </w:rPr>
        <w:t>投标人名</w:t>
      </w:r>
      <w:r>
        <w:rPr>
          <w:rFonts w:hint="eastAsia" w:ascii="宋体" w:hAnsi="宋体" w:cs="宋体"/>
          <w:sz w:val="24"/>
          <w:szCs w:val="24"/>
        </w:rPr>
        <w:t>称：</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val="en-US" w:eastAsia="zh-CN"/>
        </w:rPr>
        <w:t>加</w:t>
      </w:r>
      <w:r>
        <w:rPr>
          <w:rFonts w:hint="eastAsia" w:ascii="宋体" w:hAnsi="宋体" w:cs="宋体"/>
          <w:sz w:val="24"/>
          <w:szCs w:val="24"/>
        </w:rPr>
        <w:t>盖单位公章）</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w:t>
      </w:r>
      <w:r>
        <w:rPr>
          <w:rFonts w:hint="eastAsia" w:ascii="宋体" w:hAnsi="宋体" w:cs="宋体"/>
          <w:sz w:val="24"/>
        </w:rPr>
        <w:t>（签字或加盖个人名章）</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宋体"/>
          <w:sz w:val="24"/>
          <w:szCs w:val="24"/>
        </w:rPr>
      </w:pPr>
      <w:r>
        <w:rPr>
          <w:rFonts w:hint="eastAsia" w:ascii="宋体" w:hAnsi="宋体" w:cs="宋体"/>
          <w:sz w:val="24"/>
          <w:szCs w:val="24"/>
        </w:rPr>
        <w:t>授权代表人：</w:t>
      </w:r>
      <w:r>
        <w:rPr>
          <w:rFonts w:hint="eastAsia" w:ascii="宋体" w:hAnsi="宋体" w:cs="宋体"/>
          <w:sz w:val="24"/>
          <w:szCs w:val="24"/>
          <w:u w:val="single"/>
        </w:rPr>
        <w:t>　　　 　　     　</w:t>
      </w:r>
      <w:r>
        <w:rPr>
          <w:rFonts w:hint="eastAsia" w:ascii="宋体" w:hAnsi="宋体" w:cs="宋体"/>
          <w:sz w:val="24"/>
        </w:rPr>
        <w:t>（签字或加盖个人名章）</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u w:val="none"/>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none"/>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none"/>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sz w:val="32"/>
        </w:rPr>
      </w:pPr>
    </w:p>
    <w:p>
      <w:pPr>
        <w:spacing w:line="400" w:lineRule="exact"/>
        <w:rPr>
          <w:rFonts w:hint="eastAsia"/>
          <w:color w:val="000000"/>
          <w:sz w:val="32"/>
        </w:rPr>
      </w:pPr>
    </w:p>
    <w:p>
      <w:pPr>
        <w:spacing w:line="400" w:lineRule="exact"/>
        <w:rPr>
          <w:rFonts w:hint="eastAsia"/>
          <w:color w:val="000000"/>
          <w:sz w:val="32"/>
        </w:rPr>
      </w:pPr>
    </w:p>
    <w:p>
      <w:pPr>
        <w:spacing w:line="500" w:lineRule="exact"/>
        <w:ind w:firstLine="482"/>
        <w:rPr>
          <w:rFonts w:hint="eastAsia" w:ascii="宋体" w:hAnsi="宋体" w:cs="宋体"/>
          <w:b/>
        </w:rPr>
      </w:pPr>
      <w:r>
        <w:rPr>
          <w:rFonts w:hint="eastAsia" w:ascii="宋体" w:hAnsi="宋体" w:cs="宋体"/>
          <w:b/>
        </w:rPr>
        <w:t>注:法定代表人（负责人）参加</w:t>
      </w:r>
      <w:r>
        <w:rPr>
          <w:rFonts w:hint="eastAsia" w:ascii="宋体" w:hAnsi="宋体" w:cs="宋体"/>
          <w:b/>
          <w:lang w:val="en-US" w:eastAsia="zh-CN"/>
        </w:rPr>
        <w:t>投标</w:t>
      </w:r>
      <w:r>
        <w:rPr>
          <w:rFonts w:hint="eastAsia" w:ascii="宋体" w:hAnsi="宋体" w:cs="宋体"/>
          <w:b/>
        </w:rPr>
        <w:t>的不需提供此项。</w:t>
      </w:r>
    </w:p>
    <w:p>
      <w:pPr>
        <w:rPr>
          <w:rFonts w:hint="eastAsia" w:ascii="宋体" w:hAnsi="宋体" w:cs="宋体"/>
        </w:rPr>
      </w:pPr>
      <w:r>
        <w:rPr>
          <w:rFonts w:hint="eastAsia" w:ascii="宋体" w:hAnsi="宋体" w:cs="宋体"/>
        </w:rPr>
        <w:br w:type="page"/>
      </w:r>
    </w:p>
    <w:p>
      <w:pPr>
        <w:jc w:val="center"/>
        <w:rPr>
          <w:rFonts w:hint="eastAsia" w:ascii="宋体" w:hAnsi="宋体" w:eastAsia="宋体" w:cs="宋体"/>
        </w:rPr>
      </w:pPr>
      <w:bookmarkStart w:id="149" w:name="_Toc525983461"/>
      <w:bookmarkStart w:id="150" w:name="_Toc8137"/>
      <w:bookmarkStart w:id="151" w:name="_Toc18499"/>
      <w:bookmarkStart w:id="152" w:name="_Toc6379"/>
      <w:bookmarkStart w:id="153" w:name="_Toc24161"/>
      <w:bookmarkStart w:id="154" w:name="_Toc17794"/>
      <w:bookmarkStart w:id="155" w:name="_Toc1067"/>
      <w:bookmarkStart w:id="156" w:name="_Toc10820"/>
      <w:bookmarkStart w:id="157" w:name="_Toc9180"/>
      <w:bookmarkStart w:id="158" w:name="_Toc439699512"/>
      <w:bookmarkStart w:id="159" w:name="_Toc27806"/>
      <w:bookmarkStart w:id="160" w:name="_Toc15982"/>
      <w:r>
        <w:rPr>
          <w:rFonts w:hint="eastAsia" w:ascii="宋体" w:hAnsi="宋体" w:cs="宋体"/>
          <w:b/>
          <w:bCs w:val="0"/>
          <w:sz w:val="32"/>
          <w:szCs w:val="32"/>
          <w:lang w:val="en-US" w:eastAsia="zh-CN"/>
        </w:rPr>
        <w:t>四</w:t>
      </w:r>
      <w:r>
        <w:rPr>
          <w:rFonts w:hint="eastAsia" w:ascii="宋体" w:hAnsi="宋体" w:eastAsia="宋体" w:cs="宋体"/>
          <w:b/>
          <w:bCs w:val="0"/>
          <w:sz w:val="32"/>
          <w:szCs w:val="32"/>
        </w:rPr>
        <w:t>、具有良好的商业信誉的承诺</w:t>
      </w:r>
      <w:bookmarkEnd w:id="149"/>
      <w:bookmarkEnd w:id="150"/>
    </w:p>
    <w:p>
      <w:pPr>
        <w:spacing w:line="500" w:lineRule="exact"/>
        <w:ind w:firstLine="0" w:firstLineChars="0"/>
        <w:jc w:val="both"/>
        <w:rPr>
          <w:rFonts w:hint="eastAsia" w:ascii="宋体" w:hAnsi="宋体" w:cs="宋体"/>
          <w:b/>
          <w:bCs/>
          <w:sz w:val="24"/>
          <w:szCs w:val="24"/>
          <w:u w:val="single"/>
        </w:rPr>
      </w:pPr>
    </w:p>
    <w:p>
      <w:pPr>
        <w:spacing w:line="500" w:lineRule="exact"/>
        <w:ind w:firstLine="0" w:firstLineChars="0"/>
        <w:jc w:val="both"/>
        <w:rPr>
          <w:rFonts w:hint="eastAsia" w:ascii="宋体" w:hAnsi="宋体" w:cs="宋体"/>
          <w:b/>
          <w:bCs/>
          <w:sz w:val="24"/>
          <w:szCs w:val="24"/>
        </w:rPr>
      </w:pPr>
      <w:r>
        <w:rPr>
          <w:rFonts w:hint="eastAsia" w:ascii="宋体" w:hAnsi="宋体" w:cs="宋体"/>
          <w:b/>
          <w:bCs/>
          <w:sz w:val="24"/>
          <w:szCs w:val="24"/>
          <w:u w:val="single"/>
        </w:rPr>
        <w:t>四川</w:t>
      </w:r>
      <w:r>
        <w:rPr>
          <w:rFonts w:hint="eastAsia" w:ascii="宋体" w:hAnsi="宋体" w:cs="宋体"/>
          <w:b/>
          <w:bCs/>
          <w:sz w:val="24"/>
          <w:szCs w:val="24"/>
          <w:u w:val="single"/>
          <w:lang w:val="en-US" w:eastAsia="zh-CN"/>
        </w:rPr>
        <w:t>海堂工程管理</w:t>
      </w:r>
      <w:r>
        <w:rPr>
          <w:rFonts w:hint="eastAsia" w:ascii="宋体" w:hAnsi="宋体" w:cs="宋体"/>
          <w:b/>
          <w:bCs/>
          <w:sz w:val="24"/>
          <w:szCs w:val="24"/>
          <w:u w:val="single"/>
        </w:rPr>
        <w:t>有限公司</w:t>
      </w:r>
      <w:r>
        <w:rPr>
          <w:rFonts w:hint="eastAsia" w:ascii="宋体" w:hAnsi="宋体" w:cs="宋体"/>
          <w:b/>
          <w:bCs/>
          <w:sz w:val="24"/>
          <w:szCs w:val="24"/>
        </w:rPr>
        <w:t>：</w:t>
      </w:r>
    </w:p>
    <w:p>
      <w:pPr>
        <w:spacing w:line="500" w:lineRule="exact"/>
        <w:ind w:firstLine="0" w:firstLineChars="0"/>
        <w:jc w:val="both"/>
        <w:rPr>
          <w:rFonts w:hint="eastAsia" w:ascii="宋体" w:hAnsi="宋体" w:cs="宋体"/>
          <w:sz w:val="24"/>
          <w:szCs w:val="24"/>
        </w:rPr>
      </w:pP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我方在此郑重承诺：</w:t>
      </w:r>
    </w:p>
    <w:p>
      <w:pPr>
        <w:keepNext w:val="0"/>
        <w:keepLines w:val="0"/>
        <w:pageBreakBefore w:val="0"/>
        <w:widowControl/>
        <w:kinsoku/>
        <w:wordWrap/>
        <w:overflowPunct/>
        <w:topLinePunct w:val="0"/>
        <w:autoSpaceDE/>
        <w:autoSpaceDN/>
        <w:bidi w:val="0"/>
        <w:adjustRightInd/>
        <w:snapToGrid/>
        <w:spacing w:before="100" w:beforeAutospacing="1" w:line="480" w:lineRule="exact"/>
        <w:ind w:firstLine="480" w:firstLineChars="200"/>
        <w:jc w:val="left"/>
        <w:textAlignment w:val="auto"/>
        <w:rPr>
          <w:rFonts w:cs="华文细黑"/>
          <w:sz w:val="24"/>
          <w:szCs w:val="24"/>
        </w:rPr>
      </w:pPr>
      <w:r>
        <w:rPr>
          <w:rFonts w:hint="eastAsia" w:hAnsi="宋体" w:cs="华文细黑"/>
          <w:sz w:val="24"/>
          <w:szCs w:val="24"/>
        </w:rPr>
        <w:t>我单位承诺，在参加本项目</w:t>
      </w:r>
      <w:r>
        <w:rPr>
          <w:rFonts w:hint="eastAsia" w:hAnsi="宋体" w:cs="华文细黑"/>
          <w:bCs/>
          <w:sz w:val="24"/>
          <w:szCs w:val="24"/>
        </w:rPr>
        <w:t>“</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w:t>
      </w:r>
      <w:r>
        <w:rPr>
          <w:rFonts w:hint="eastAsia" w:hAnsi="宋体" w:cs="华文细黑"/>
          <w:bCs/>
          <w:sz w:val="24"/>
          <w:szCs w:val="24"/>
        </w:rPr>
        <w:t>”（项目名称）项目</w:t>
      </w:r>
      <w:r>
        <w:rPr>
          <w:rFonts w:hAnsi="宋体" w:cs="华文细黑"/>
          <w:bCs/>
          <w:sz w:val="24"/>
          <w:szCs w:val="24"/>
        </w:rPr>
        <w:t xml:space="preserve"> </w:t>
      </w:r>
      <w:r>
        <w:rPr>
          <w:rFonts w:hint="eastAsia" w:hAnsi="宋体" w:cs="华文细黑"/>
          <w:bCs/>
          <w:sz w:val="24"/>
          <w:szCs w:val="24"/>
        </w:rPr>
        <w:t>（项目编号：</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w:t>
      </w:r>
      <w:r>
        <w:rPr>
          <w:rFonts w:hint="eastAsia" w:hAnsi="宋体" w:cs="华文细黑"/>
          <w:bCs/>
          <w:sz w:val="24"/>
          <w:szCs w:val="24"/>
        </w:rPr>
        <w:t>）</w:t>
      </w:r>
      <w:r>
        <w:rPr>
          <w:rFonts w:hint="eastAsia" w:hAnsi="宋体" w:cs="华文细黑"/>
          <w:bCs/>
          <w:sz w:val="24"/>
          <w:szCs w:val="24"/>
          <w:lang w:val="en-US" w:eastAsia="zh-CN"/>
        </w:rPr>
        <w:t>竞标</w:t>
      </w:r>
      <w:r>
        <w:rPr>
          <w:rFonts w:hint="eastAsia" w:hAnsi="宋体" w:cs="华文细黑"/>
          <w:sz w:val="24"/>
          <w:szCs w:val="24"/>
        </w:rPr>
        <w:t>前三年，我单位具有良好商业信誉，不存在下列不能认定为具有良好的商业信誉的情形：</w:t>
      </w:r>
    </w:p>
    <w:p>
      <w:pPr>
        <w:keepNext w:val="0"/>
        <w:keepLines w:val="0"/>
        <w:pageBreakBefore w:val="0"/>
        <w:widowControl/>
        <w:kinsoku/>
        <w:wordWrap/>
        <w:overflowPunct/>
        <w:topLinePunct w:val="0"/>
        <w:autoSpaceDE/>
        <w:autoSpaceDN/>
        <w:bidi w:val="0"/>
        <w:adjustRightInd/>
        <w:snapToGrid/>
        <w:spacing w:beforeAutospacing="0" w:line="480" w:lineRule="exact"/>
        <w:ind w:firstLine="480" w:firstLineChars="200"/>
        <w:jc w:val="both"/>
        <w:textAlignment w:val="auto"/>
        <w:rPr>
          <w:rFonts w:cs="华文细黑"/>
          <w:sz w:val="24"/>
          <w:szCs w:val="24"/>
        </w:rPr>
      </w:pPr>
      <w:r>
        <w:rPr>
          <w:rFonts w:hAnsi="宋体" w:cs="华文细黑"/>
          <w:sz w:val="24"/>
          <w:szCs w:val="24"/>
        </w:rPr>
        <w:t>1</w:t>
      </w:r>
      <w:r>
        <w:rPr>
          <w:rFonts w:hint="eastAsia" w:hAnsi="宋体" w:cs="华文细黑"/>
          <w:sz w:val="24"/>
          <w:szCs w:val="24"/>
        </w:rPr>
        <w:t>、被纳入法院、工商行政管理部门、税务部门、银行认定的失信名单且在有效期内；</w:t>
      </w:r>
    </w:p>
    <w:p>
      <w:pPr>
        <w:keepNext w:val="0"/>
        <w:keepLines w:val="0"/>
        <w:pageBreakBefore w:val="0"/>
        <w:widowControl/>
        <w:kinsoku/>
        <w:wordWrap/>
        <w:overflowPunct/>
        <w:topLinePunct w:val="0"/>
        <w:autoSpaceDE/>
        <w:autoSpaceDN/>
        <w:bidi w:val="0"/>
        <w:adjustRightInd/>
        <w:snapToGrid/>
        <w:spacing w:beforeAutospacing="0" w:line="480" w:lineRule="exact"/>
        <w:ind w:firstLine="480" w:firstLineChars="200"/>
        <w:jc w:val="both"/>
        <w:textAlignment w:val="auto"/>
        <w:rPr>
          <w:rFonts w:hint="eastAsia" w:eastAsia="宋体" w:cs="华文细黑"/>
          <w:sz w:val="24"/>
          <w:szCs w:val="24"/>
          <w:lang w:eastAsia="zh-CN"/>
        </w:rPr>
      </w:pPr>
      <w:r>
        <w:rPr>
          <w:rFonts w:hAnsi="宋体" w:cs="华文细黑"/>
          <w:sz w:val="24"/>
          <w:szCs w:val="24"/>
        </w:rPr>
        <w:t>2</w:t>
      </w:r>
      <w:r>
        <w:rPr>
          <w:rFonts w:hint="eastAsia" w:hAnsi="宋体" w:cs="华文细黑"/>
          <w:sz w:val="24"/>
          <w:szCs w:val="24"/>
        </w:rPr>
        <w:t>、在前三年采购合同履约过程中及其他经营活动履约过程中未依法履约被有关部门处罚（处理）的</w:t>
      </w:r>
      <w:r>
        <w:rPr>
          <w:rFonts w:hint="eastAsia" w:hAnsi="宋体" w:cs="华文细黑"/>
          <w:sz w:val="24"/>
          <w:szCs w:val="24"/>
          <w:lang w:eastAsia="zh-CN"/>
        </w:rPr>
        <w:t>；</w:t>
      </w:r>
    </w:p>
    <w:p>
      <w:pPr>
        <w:keepNext w:val="0"/>
        <w:keepLines w:val="0"/>
        <w:pageBreakBefore w:val="0"/>
        <w:widowControl/>
        <w:kinsoku/>
        <w:wordWrap/>
        <w:overflowPunct/>
        <w:topLinePunct w:val="0"/>
        <w:autoSpaceDE/>
        <w:autoSpaceDN/>
        <w:bidi w:val="0"/>
        <w:adjustRightInd/>
        <w:snapToGrid/>
        <w:spacing w:beforeAutospacing="0" w:line="480" w:lineRule="exact"/>
        <w:ind w:firstLine="480" w:firstLineChars="200"/>
        <w:jc w:val="both"/>
        <w:textAlignment w:val="auto"/>
        <w:rPr>
          <w:rFonts w:cs="华文细黑"/>
          <w:sz w:val="24"/>
          <w:szCs w:val="24"/>
        </w:rPr>
      </w:pPr>
      <w:r>
        <w:rPr>
          <w:rFonts w:hAnsi="宋体" w:cs="华文细黑"/>
          <w:sz w:val="24"/>
          <w:szCs w:val="24"/>
        </w:rPr>
        <w:t>3</w:t>
      </w:r>
      <w:r>
        <w:rPr>
          <w:rFonts w:hint="eastAsia" w:hAnsi="宋体" w:cs="华文细黑"/>
          <w:sz w:val="24"/>
          <w:szCs w:val="24"/>
        </w:rPr>
        <w:t>、国家相关法律、法规、规范文件等规定的认定为不具有良好的商业信誉的其他情形。</w:t>
      </w:r>
    </w:p>
    <w:p>
      <w:pPr>
        <w:keepNext w:val="0"/>
        <w:keepLines w:val="0"/>
        <w:pageBreakBefore w:val="0"/>
        <w:widowControl/>
        <w:kinsoku/>
        <w:wordWrap/>
        <w:overflowPunct/>
        <w:topLinePunct w:val="0"/>
        <w:autoSpaceDE/>
        <w:autoSpaceDN/>
        <w:bidi w:val="0"/>
        <w:adjustRightInd/>
        <w:snapToGrid/>
        <w:spacing w:beforeAutospacing="0" w:line="480" w:lineRule="exact"/>
        <w:ind w:firstLine="480" w:firstLineChars="200"/>
        <w:jc w:val="both"/>
        <w:textAlignment w:val="auto"/>
        <w:rPr>
          <w:rFonts w:cs="华文细黑"/>
          <w:sz w:val="24"/>
          <w:szCs w:val="24"/>
        </w:rPr>
      </w:pPr>
      <w:r>
        <w:rPr>
          <w:rFonts w:hint="eastAsia" w:hAnsi="宋体" w:cs="华文细黑"/>
          <w:sz w:val="24"/>
          <w:szCs w:val="24"/>
        </w:rPr>
        <w:t>若我单位虚假承诺，将自行承担由此带来的一切后果（如取消</w:t>
      </w:r>
      <w:r>
        <w:rPr>
          <w:rFonts w:hint="eastAsia" w:hAnsi="宋体" w:cs="华文细黑"/>
          <w:sz w:val="24"/>
          <w:szCs w:val="24"/>
          <w:lang w:val="en-US" w:eastAsia="zh-CN"/>
        </w:rPr>
        <w:t>投标</w:t>
      </w:r>
      <w:r>
        <w:rPr>
          <w:rFonts w:hint="eastAsia" w:hAnsi="宋体" w:cs="华文细黑"/>
          <w:sz w:val="24"/>
          <w:szCs w:val="24"/>
        </w:rPr>
        <w:t>、</w:t>
      </w:r>
      <w:r>
        <w:rPr>
          <w:rFonts w:hint="eastAsia" w:hAnsi="宋体" w:cs="华文细黑"/>
          <w:sz w:val="24"/>
          <w:szCs w:val="24"/>
          <w:lang w:val="en-US" w:eastAsia="zh-CN"/>
        </w:rPr>
        <w:t>中标</w:t>
      </w:r>
      <w:r>
        <w:rPr>
          <w:rFonts w:hint="eastAsia" w:hAnsi="宋体" w:cs="华文细黑"/>
          <w:sz w:val="24"/>
          <w:szCs w:val="24"/>
        </w:rPr>
        <w:t>资格，法定时间内禁止参与采购竞标活动等）。</w:t>
      </w:r>
    </w:p>
    <w:p>
      <w:pPr>
        <w:spacing w:line="500" w:lineRule="exact"/>
        <w:ind w:firstLine="480"/>
        <w:rPr>
          <w:rFonts w:hint="eastAsia" w:ascii="宋体" w:hAnsi="宋体" w:cs="宋体"/>
          <w:sz w:val="24"/>
          <w:szCs w:val="24"/>
        </w:rPr>
      </w:pPr>
    </w:p>
    <w:p>
      <w:pPr>
        <w:spacing w:line="500" w:lineRule="exact"/>
        <w:ind w:firstLine="480"/>
        <w:rPr>
          <w:rFonts w:hint="eastAsia" w:ascii="宋体" w:hAnsi="宋体" w:cs="宋体"/>
          <w:sz w:val="24"/>
          <w:szCs w:val="24"/>
        </w:rPr>
      </w:pPr>
    </w:p>
    <w:p>
      <w:pPr>
        <w:spacing w:line="500" w:lineRule="exact"/>
        <w:ind w:firstLine="480"/>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hAnsi="宋体" w:cs="宋体"/>
          <w:color w:val="auto"/>
          <w:sz w:val="24"/>
          <w:szCs w:val="24"/>
          <w:highlight w:val="none"/>
          <w:lang w:val="en-US" w:eastAsia="zh-CN"/>
        </w:rPr>
        <w:t>投标人</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加盖</w:t>
      </w:r>
      <w:r>
        <w:rPr>
          <w:rFonts w:hint="eastAsia" w:ascii="宋体" w:hAnsi="宋体" w:cs="宋体"/>
          <w:color w:val="auto"/>
          <w:sz w:val="24"/>
          <w:szCs w:val="24"/>
          <w:highlight w:val="none"/>
        </w:rPr>
        <w:t>单位</w:t>
      </w:r>
      <w:r>
        <w:rPr>
          <w:rFonts w:hint="eastAsia" w:hAnsi="宋体" w:cs="宋体"/>
          <w:color w:val="auto"/>
          <w:sz w:val="24"/>
          <w:szCs w:val="24"/>
          <w:highlight w:val="none"/>
          <w:lang w:val="en-US" w:eastAsia="zh-CN"/>
        </w:rPr>
        <w:t>公</w:t>
      </w:r>
      <w:r>
        <w:rPr>
          <w:rFonts w:hint="eastAsia" w:hAnsi="宋体" w:cs="宋体"/>
          <w:color w:val="auto"/>
          <w:sz w:val="24"/>
          <w:szCs w:val="24"/>
          <w:highlight w:val="none"/>
        </w:rPr>
        <w:t>章</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（签字或加盖个人名章）</w:t>
      </w:r>
    </w:p>
    <w:p>
      <w:pPr>
        <w:spacing w:line="500" w:lineRule="exact"/>
        <w:ind w:firstLine="480" w:firstLineChars="200"/>
        <w:rPr>
          <w:rFonts w:hint="eastAsia" w:ascii="宋体" w:hAnsi="宋体" w:cs="宋体"/>
          <w:sz w:val="24"/>
          <w:szCs w:val="24"/>
          <w:u w:val="single"/>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u w:val="none"/>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none"/>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none"/>
        </w:rPr>
        <w:t>日</w:t>
      </w:r>
    </w:p>
    <w:p>
      <w:pPr>
        <w:rPr>
          <w:rFonts w:hint="eastAsia" w:ascii="宋体" w:hAnsi="宋体" w:cs="宋体"/>
          <w:b/>
          <w:bCs/>
          <w:sz w:val="32"/>
          <w:szCs w:val="32"/>
          <w:highlight w:val="none"/>
          <w:lang w:val="en-US" w:eastAsia="zh-CN"/>
        </w:rPr>
      </w:pPr>
      <w:bookmarkStart w:id="161" w:name="_Toc525983462"/>
      <w:bookmarkStart w:id="162" w:name="_Toc11057"/>
      <w:r>
        <w:rPr>
          <w:rFonts w:hint="eastAsia" w:ascii="宋体" w:hAnsi="宋体" w:cs="宋体"/>
          <w:b/>
          <w:bCs/>
          <w:sz w:val="32"/>
          <w:szCs w:val="32"/>
          <w:highlight w:val="none"/>
          <w:lang w:val="en-US" w:eastAsia="zh-CN"/>
        </w:rPr>
        <w:br w:type="page"/>
      </w: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0"/>
        <w:rPr>
          <w:rFonts w:hint="default" w:ascii="宋体" w:hAnsi="宋体" w:eastAsia="宋体" w:cs="宋体"/>
          <w:b/>
          <w:bCs/>
          <w:sz w:val="32"/>
          <w:szCs w:val="32"/>
          <w:highlight w:val="red"/>
          <w:lang w:val="en-US" w:eastAsia="zh-CN"/>
        </w:rPr>
      </w:pPr>
      <w:bookmarkStart w:id="163" w:name="_Toc21056"/>
      <w:bookmarkStart w:id="164" w:name="_Toc15200"/>
      <w:bookmarkStart w:id="165" w:name="_Toc26503"/>
      <w:bookmarkStart w:id="166" w:name="_Toc24162"/>
      <w:bookmarkStart w:id="167" w:name="_Toc24349"/>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rPr>
        <w:t>、具有健全的财务会计制度</w:t>
      </w:r>
      <w:bookmarkEnd w:id="161"/>
      <w:bookmarkEnd w:id="162"/>
      <w:r>
        <w:rPr>
          <w:rFonts w:hint="eastAsia" w:ascii="宋体" w:hAnsi="宋体" w:cs="宋体"/>
          <w:b/>
          <w:bCs/>
          <w:sz w:val="32"/>
          <w:szCs w:val="32"/>
          <w:highlight w:val="none"/>
          <w:lang w:val="en-US" w:eastAsia="zh-CN"/>
        </w:rPr>
        <w:t>证明材料</w:t>
      </w:r>
      <w:bookmarkEnd w:id="163"/>
      <w:bookmarkEnd w:id="164"/>
      <w:bookmarkEnd w:id="165"/>
      <w:bookmarkEnd w:id="166"/>
      <w:bookmarkEnd w:id="167"/>
    </w:p>
    <w:p>
      <w:pPr>
        <w:spacing w:line="400" w:lineRule="exact"/>
        <w:jc w:val="center"/>
        <w:rPr>
          <w:rFonts w:ascii="宋体" w:hAnsi="宋体" w:cs="宋体"/>
          <w:sz w:val="30"/>
          <w:szCs w:val="30"/>
          <w:u w:val="double"/>
        </w:rPr>
      </w:pPr>
    </w:p>
    <w:p>
      <w:pPr>
        <w:spacing w:line="500" w:lineRule="exact"/>
        <w:ind w:firstLine="0" w:firstLineChars="0"/>
        <w:jc w:val="both"/>
        <w:rPr>
          <w:rFonts w:hint="eastAsia" w:ascii="宋体" w:hAnsi="宋体" w:cs="宋体"/>
          <w:sz w:val="24"/>
          <w:szCs w:val="24"/>
        </w:rPr>
      </w:pPr>
      <w:r>
        <w:rPr>
          <w:rFonts w:hint="eastAsia" w:ascii="宋体" w:hAnsi="宋体" w:cs="宋体"/>
          <w:b/>
          <w:bCs/>
          <w:sz w:val="24"/>
          <w:szCs w:val="24"/>
          <w:u w:val="single"/>
        </w:rPr>
        <w:t>四川</w:t>
      </w:r>
      <w:r>
        <w:rPr>
          <w:rFonts w:hint="eastAsia" w:ascii="宋体" w:hAnsi="宋体" w:cs="宋体"/>
          <w:b/>
          <w:bCs/>
          <w:sz w:val="24"/>
          <w:szCs w:val="24"/>
          <w:u w:val="single"/>
          <w:lang w:val="en-US" w:eastAsia="zh-CN"/>
        </w:rPr>
        <w:t>海堂工程管理</w:t>
      </w:r>
      <w:r>
        <w:rPr>
          <w:rFonts w:hint="eastAsia" w:ascii="宋体" w:hAnsi="宋体" w:cs="宋体"/>
          <w:b/>
          <w:bCs/>
          <w:sz w:val="24"/>
          <w:szCs w:val="24"/>
          <w:u w:val="single"/>
        </w:rPr>
        <w:t>有限公司</w:t>
      </w:r>
      <w:r>
        <w:rPr>
          <w:rFonts w:hint="eastAsia" w:ascii="宋体" w:hAnsi="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我单位在参加本项目“</w:t>
      </w:r>
      <w:r>
        <w:rPr>
          <w:rFonts w:hint="eastAsia" w:ascii="宋体" w:hAnsi="宋体" w:cs="宋体"/>
          <w:sz w:val="24"/>
          <w:szCs w:val="24"/>
          <w:u w:val="single"/>
        </w:rPr>
        <w:t xml:space="preserve">     </w:t>
      </w:r>
      <w:r>
        <w:rPr>
          <w:rFonts w:hint="eastAsia" w:ascii="宋体" w:hAnsi="宋体" w:cs="宋体"/>
          <w:sz w:val="24"/>
          <w:szCs w:val="24"/>
        </w:rPr>
        <w:t>”（项目名称）项目 （项目编号：</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val="en-US" w:eastAsia="zh-CN"/>
        </w:rPr>
        <w:t>竞标活动</w:t>
      </w:r>
      <w:r>
        <w:rPr>
          <w:rFonts w:hint="eastAsia" w:ascii="宋体" w:hAnsi="宋体" w:cs="宋体"/>
          <w:sz w:val="24"/>
          <w:szCs w:val="24"/>
        </w:rPr>
        <w:t>，我单位在此声明并承诺如下：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bCs/>
          <w:sz w:val="24"/>
          <w:szCs w:val="24"/>
        </w:rPr>
      </w:pPr>
      <w:r>
        <w:rPr>
          <w:rFonts w:hint="eastAsia" w:ascii="宋体" w:hAnsi="宋体" w:cs="宋体"/>
          <w:b/>
          <w:bCs/>
          <w:sz w:val="24"/>
          <w:szCs w:val="24"/>
        </w:rPr>
        <w:t>我单位具有健全的财务会计制度，并提供后附的财务状况相关材料给予佐证。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b/>
          <w:bCs/>
          <w:sz w:val="24"/>
          <w:szCs w:val="24"/>
        </w:rPr>
      </w:pPr>
      <w:r>
        <w:rPr>
          <w:rFonts w:hint="eastAsia" w:ascii="宋体" w:hAnsi="宋体" w:cs="宋体"/>
          <w:sz w:val="24"/>
          <w:szCs w:val="24"/>
        </w:rPr>
        <w:t>我单位对上述承诺的真实性负责，如有虚假，将依法承担相应责任。</w:t>
      </w:r>
    </w:p>
    <w:p>
      <w:pPr>
        <w:spacing w:line="48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投标人</w:t>
      </w:r>
      <w:r>
        <w:rPr>
          <w:rFonts w:hint="eastAsia" w:ascii="宋体" w:hAnsi="宋体" w:cs="宋体"/>
          <w:sz w:val="24"/>
          <w:szCs w:val="24"/>
        </w:rPr>
        <w:t>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val="en-US" w:eastAsia="zh-CN"/>
        </w:rPr>
        <w:t>加</w:t>
      </w:r>
      <w:r>
        <w:rPr>
          <w:rFonts w:hint="eastAsia" w:ascii="宋体" w:hAnsi="宋体" w:cs="宋体"/>
          <w:sz w:val="24"/>
          <w:szCs w:val="24"/>
        </w:rPr>
        <w:t>盖单位公章）</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w:t>
      </w:r>
      <w:r>
        <w:rPr>
          <w:rFonts w:hint="eastAsia" w:ascii="宋体" w:hAnsi="宋体" w:cs="宋体"/>
          <w:sz w:val="24"/>
          <w:szCs w:val="24"/>
        </w:rPr>
        <w:t>（签字或加盖个人名章）</w:t>
      </w:r>
    </w:p>
    <w:p>
      <w:pPr>
        <w:spacing w:line="360" w:lineRule="auto"/>
        <w:ind w:firstLine="480" w:firstLineChars="2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u w:val="none"/>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none"/>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none"/>
        </w:rPr>
        <w:t>日</w:t>
      </w:r>
    </w:p>
    <w:p>
      <w:pPr>
        <w:spacing w:line="400" w:lineRule="exact"/>
        <w:rPr>
          <w:sz w:val="24"/>
          <w:szCs w:val="24"/>
          <w:u w:val="double"/>
        </w:rPr>
      </w:pPr>
    </w:p>
    <w:p>
      <w:pPr>
        <w:spacing w:line="400" w:lineRule="exact"/>
        <w:ind w:firstLine="480" w:firstLineChars="200"/>
        <w:rPr>
          <w:rFonts w:ascii="宋体" w:hAnsi="宋体" w:cs="宋体"/>
          <w:sz w:val="24"/>
          <w:szCs w:val="24"/>
          <w:u w:val="double"/>
        </w:rPr>
      </w:pPr>
      <w:r>
        <w:rPr>
          <w:rFonts w:hint="eastAsia" w:ascii="宋体" w:hAnsi="宋体" w:cs="宋体"/>
          <w:sz w:val="24"/>
          <w:szCs w:val="24"/>
          <w:u w:val="double"/>
          <w:lang w:val="en-US" w:eastAsia="zh-CN"/>
        </w:rPr>
        <w:t>投标人</w:t>
      </w:r>
      <w:r>
        <w:rPr>
          <w:rFonts w:hint="eastAsia" w:ascii="宋体" w:hAnsi="宋体" w:cs="宋体"/>
          <w:sz w:val="24"/>
          <w:szCs w:val="24"/>
          <w:u w:val="double"/>
        </w:rPr>
        <w:t>根据自身成立时间及组织形式等不同情况，提供下列可以证明</w:t>
      </w:r>
      <w:r>
        <w:rPr>
          <w:rFonts w:hint="eastAsia" w:ascii="宋体" w:hAnsi="宋体" w:cs="宋体"/>
          <w:sz w:val="24"/>
          <w:szCs w:val="24"/>
          <w:u w:val="double"/>
          <w:lang w:val="en-US" w:eastAsia="zh-CN"/>
        </w:rPr>
        <w:t>投标人</w:t>
      </w:r>
      <w:r>
        <w:rPr>
          <w:rFonts w:hint="eastAsia" w:ascii="宋体" w:hAnsi="宋体" w:cs="宋体"/>
          <w:sz w:val="24"/>
          <w:szCs w:val="24"/>
          <w:u w:val="double"/>
        </w:rPr>
        <w:t>具有健全财务会计制度的佐证材料之一即可：</w:t>
      </w:r>
    </w:p>
    <w:p>
      <w:pPr>
        <w:spacing w:line="400" w:lineRule="exact"/>
        <w:ind w:firstLine="480" w:firstLineChars="200"/>
        <w:rPr>
          <w:rFonts w:hint="eastAsia" w:ascii="宋体" w:hAnsi="宋体" w:eastAsia="宋体" w:cs="宋体"/>
          <w:sz w:val="24"/>
          <w:szCs w:val="24"/>
          <w:u w:val="double"/>
          <w:lang w:val="en-US" w:eastAsia="zh-CN"/>
        </w:rPr>
      </w:pPr>
      <w:r>
        <w:rPr>
          <w:rFonts w:hint="eastAsia" w:ascii="宋体" w:hAnsi="宋体" w:eastAsia="宋体" w:cs="宋体"/>
          <w:sz w:val="24"/>
          <w:szCs w:val="24"/>
          <w:u w:val="double"/>
          <w:lang w:val="en-US" w:eastAsia="zh-CN"/>
        </w:rPr>
        <w:t>①可提供近一年（2019或2020年）经审计的财务报告复印件（包含审计报告和审计报告中涉及的财务报表和报表附注）或内部财务报告复印件（至少包含资产负债表、现金流量表和利润表）；</w:t>
      </w:r>
    </w:p>
    <w:p>
      <w:pPr>
        <w:spacing w:line="400" w:lineRule="exact"/>
        <w:ind w:firstLine="480" w:firstLineChars="200"/>
        <w:rPr>
          <w:rFonts w:hint="eastAsia" w:ascii="宋体" w:hAnsi="宋体" w:eastAsia="宋体" w:cs="宋体"/>
          <w:sz w:val="24"/>
          <w:szCs w:val="24"/>
          <w:u w:val="double"/>
          <w:lang w:val="en-US" w:eastAsia="zh-CN"/>
        </w:rPr>
      </w:pPr>
      <w:r>
        <w:rPr>
          <w:rFonts w:hint="eastAsia" w:ascii="宋体" w:hAnsi="宋体" w:eastAsia="宋体" w:cs="宋体"/>
          <w:sz w:val="24"/>
          <w:szCs w:val="24"/>
          <w:u w:val="double"/>
          <w:lang w:val="en-US" w:eastAsia="zh-CN"/>
        </w:rPr>
        <w:t>②可提供基本开户银行出具的资信证明，其他组织或自然人也可提供银行资信证明；</w:t>
      </w:r>
    </w:p>
    <w:p>
      <w:pPr>
        <w:spacing w:line="400" w:lineRule="exact"/>
        <w:ind w:firstLine="480" w:firstLineChars="200"/>
        <w:rPr>
          <w:rFonts w:hint="eastAsia" w:ascii="宋体" w:hAnsi="宋体" w:eastAsia="宋体" w:cs="宋体"/>
          <w:sz w:val="24"/>
          <w:szCs w:val="24"/>
          <w:u w:val="double"/>
          <w:lang w:val="en-US" w:eastAsia="zh-CN"/>
        </w:rPr>
      </w:pPr>
      <w:r>
        <w:rPr>
          <w:rFonts w:hint="eastAsia" w:ascii="宋体" w:hAnsi="宋体" w:eastAsia="宋体" w:cs="宋体"/>
          <w:sz w:val="24"/>
          <w:szCs w:val="24"/>
          <w:u w:val="double"/>
          <w:lang w:val="en-US" w:eastAsia="zh-CN"/>
        </w:rPr>
        <w:t>③供应商注册时间至响应文件递交截止日不足一年的，也可提供在工商备案的公司章程（复印件）。</w:t>
      </w:r>
    </w:p>
    <w:p>
      <w:pPr>
        <w:spacing w:line="400" w:lineRule="exact"/>
        <w:ind w:firstLine="480" w:firstLineChars="200"/>
        <w:rPr>
          <w:rFonts w:hint="eastAsia" w:ascii="宋体" w:hAnsi="宋体" w:cs="宋体"/>
          <w:sz w:val="24"/>
          <w:szCs w:val="24"/>
          <w:u w:val="double"/>
          <w:lang w:val="en-US" w:eastAsia="zh-CN"/>
        </w:rPr>
      </w:pPr>
    </w:p>
    <w:p>
      <w:pPr>
        <w:spacing w:line="400" w:lineRule="exact"/>
        <w:ind w:firstLine="480" w:firstLineChars="200"/>
        <w:rPr>
          <w:rFonts w:hint="eastAsia" w:ascii="宋体" w:hAnsi="宋体" w:cs="宋体"/>
          <w:sz w:val="24"/>
          <w:szCs w:val="24"/>
          <w:u w:val="double"/>
          <w:lang w:val="en-US" w:eastAsia="zh-CN"/>
        </w:rPr>
      </w:pPr>
      <w:r>
        <w:rPr>
          <w:rFonts w:hint="eastAsia" w:ascii="宋体" w:hAnsi="宋体" w:cs="宋体"/>
          <w:sz w:val="24"/>
          <w:szCs w:val="24"/>
          <w:u w:val="double"/>
          <w:lang w:val="en-US" w:eastAsia="zh-CN"/>
        </w:rPr>
        <w:t>注：若</w:t>
      </w:r>
      <w:r>
        <w:rPr>
          <w:rFonts w:hint="eastAsia" w:ascii="宋体" w:hAnsi="宋体" w:eastAsia="宋体" w:cs="宋体"/>
          <w:sz w:val="24"/>
          <w:szCs w:val="24"/>
          <w:u w:val="double"/>
          <w:lang w:val="en-US" w:eastAsia="zh-CN"/>
        </w:rPr>
        <w:t>以上①②③无法提供，可</w:t>
      </w:r>
      <w:r>
        <w:rPr>
          <w:rFonts w:hint="eastAsia" w:ascii="宋体" w:hAnsi="宋体" w:cs="宋体"/>
          <w:sz w:val="24"/>
          <w:szCs w:val="24"/>
          <w:u w:val="double"/>
          <w:lang w:val="en-US" w:eastAsia="zh-CN"/>
        </w:rPr>
        <w:t>提供承诺函（格式可自拟）。</w:t>
      </w:r>
    </w:p>
    <w:p>
      <w:pPr>
        <w:pStyle w:val="21"/>
        <w:jc w:val="center"/>
        <w:rPr>
          <w:rFonts w:hint="eastAsia" w:ascii="宋体" w:hAnsi="宋体" w:eastAsia="宋体" w:cs="宋体"/>
          <w:b/>
          <w:bCs/>
          <w:sz w:val="32"/>
          <w:szCs w:val="32"/>
          <w:highlight w:val="none"/>
        </w:rPr>
      </w:pPr>
    </w:p>
    <w:p>
      <w:pPr>
        <w:spacing w:line="500" w:lineRule="exact"/>
        <w:ind w:firstLine="0" w:firstLineChars="0"/>
        <w:jc w:val="both"/>
        <w:rPr>
          <w:rFonts w:hint="eastAsia" w:ascii="宋体" w:hAnsi="宋体" w:cs="宋体"/>
          <w:b/>
          <w:bCs/>
          <w:sz w:val="24"/>
          <w:szCs w:val="24"/>
          <w:u w:val="single"/>
        </w:rPr>
      </w:pPr>
    </w:p>
    <w:p>
      <w:pPr>
        <w:spacing w:line="360" w:lineRule="auto"/>
        <w:ind w:firstLine="480" w:firstLineChars="200"/>
        <w:rPr>
          <w:rFonts w:ascii="宋体" w:hAnsi="宋体" w:cs="宋体"/>
          <w:sz w:val="24"/>
          <w:szCs w:val="24"/>
        </w:rPr>
      </w:pPr>
    </w:p>
    <w:p>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pPr>
        <w:keepNext/>
        <w:keepLines/>
        <w:pageBreakBefore w:val="0"/>
        <w:widowControl w:val="0"/>
        <w:numPr>
          <w:ilvl w:val="0"/>
          <w:numId w:val="0"/>
        </w:numPr>
        <w:kinsoku/>
        <w:wordWrap/>
        <w:overflowPunct/>
        <w:topLinePunct w:val="0"/>
        <w:autoSpaceDE/>
        <w:autoSpaceDN/>
        <w:bidi w:val="0"/>
        <w:adjustRightInd/>
        <w:snapToGrid/>
        <w:spacing w:line="416" w:lineRule="auto"/>
        <w:jc w:val="center"/>
        <w:textAlignment w:val="auto"/>
        <w:outlineLvl w:val="9"/>
        <w:rPr>
          <w:rFonts w:hint="default" w:eastAsia="宋体"/>
          <w:lang w:val="en-US" w:eastAsia="zh-CN"/>
        </w:rPr>
      </w:pPr>
      <w:r>
        <w:rPr>
          <w:rFonts w:hint="eastAsia" w:ascii="宋体" w:hAnsi="宋体" w:cs="宋体"/>
          <w:b/>
          <w:bCs/>
          <w:sz w:val="32"/>
          <w:szCs w:val="32"/>
          <w:lang w:val="en-US" w:eastAsia="zh-CN"/>
        </w:rPr>
        <w:t>六</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具有履行合同所必</w:t>
      </w:r>
      <w:r>
        <w:rPr>
          <w:rFonts w:hint="eastAsia" w:ascii="宋体" w:hAnsi="宋体" w:cs="宋体"/>
          <w:b/>
          <w:bCs/>
          <w:sz w:val="32"/>
          <w:szCs w:val="32"/>
          <w:lang w:val="en-US" w:eastAsia="zh-CN"/>
        </w:rPr>
        <w:t>需</w:t>
      </w:r>
      <w:r>
        <w:rPr>
          <w:rFonts w:hint="eastAsia" w:ascii="宋体" w:hAnsi="宋体" w:eastAsia="宋体" w:cs="宋体"/>
          <w:b/>
          <w:bCs/>
          <w:sz w:val="32"/>
          <w:szCs w:val="32"/>
        </w:rPr>
        <w:t>的设备和专业技术能力</w:t>
      </w:r>
      <w:r>
        <w:rPr>
          <w:rFonts w:hint="eastAsia" w:ascii="宋体" w:hAnsi="宋体" w:cs="宋体"/>
          <w:b/>
          <w:bCs/>
          <w:sz w:val="32"/>
          <w:szCs w:val="32"/>
          <w:lang w:val="en-US" w:eastAsia="zh-CN"/>
        </w:rPr>
        <w:t>的证明材料</w:t>
      </w:r>
    </w:p>
    <w:p>
      <w:pPr>
        <w:spacing w:line="500" w:lineRule="exact"/>
        <w:ind w:firstLine="495" w:firstLineChars="235"/>
        <w:jc w:val="both"/>
        <w:rPr>
          <w:rFonts w:hint="eastAsia" w:ascii="宋体" w:hAnsi="宋体" w:cs="宋体"/>
          <w:b/>
          <w:szCs w:val="24"/>
        </w:rPr>
      </w:pPr>
    </w:p>
    <w:bookmarkEnd w:id="151"/>
    <w:bookmarkEnd w:id="152"/>
    <w:bookmarkEnd w:id="153"/>
    <w:bookmarkEnd w:id="154"/>
    <w:bookmarkEnd w:id="155"/>
    <w:bookmarkEnd w:id="156"/>
    <w:bookmarkEnd w:id="157"/>
    <w:bookmarkEnd w:id="158"/>
    <w:bookmarkEnd w:id="159"/>
    <w:bookmarkEnd w:id="160"/>
    <w:p>
      <w:pPr>
        <w:spacing w:line="500" w:lineRule="exact"/>
        <w:ind w:firstLine="0" w:firstLineChars="0"/>
        <w:jc w:val="both"/>
        <w:rPr>
          <w:rFonts w:hint="eastAsia" w:ascii="宋体" w:hAnsi="宋体" w:cs="宋体"/>
          <w:sz w:val="24"/>
          <w:szCs w:val="24"/>
        </w:rPr>
      </w:pPr>
      <w:r>
        <w:rPr>
          <w:rFonts w:hint="eastAsia" w:ascii="宋体" w:hAnsi="宋体" w:cs="宋体"/>
          <w:b/>
          <w:bCs/>
          <w:sz w:val="24"/>
          <w:szCs w:val="24"/>
          <w:u w:val="single"/>
        </w:rPr>
        <w:t>四川</w:t>
      </w:r>
      <w:r>
        <w:rPr>
          <w:rFonts w:hint="eastAsia" w:ascii="宋体" w:hAnsi="宋体" w:cs="宋体"/>
          <w:b/>
          <w:bCs/>
          <w:sz w:val="24"/>
          <w:szCs w:val="24"/>
          <w:u w:val="single"/>
          <w:lang w:val="en-US" w:eastAsia="zh-CN"/>
        </w:rPr>
        <w:t>海堂工程管理</w:t>
      </w:r>
      <w:r>
        <w:rPr>
          <w:rFonts w:hint="eastAsia" w:ascii="宋体" w:hAnsi="宋体" w:cs="宋体"/>
          <w:b/>
          <w:bCs/>
          <w:sz w:val="24"/>
          <w:szCs w:val="24"/>
          <w:u w:val="single"/>
        </w:rPr>
        <w:t>有限公司</w:t>
      </w:r>
      <w:r>
        <w:rPr>
          <w:rFonts w:hint="eastAsia" w:ascii="宋体" w:hAnsi="宋体" w:cs="宋体"/>
          <w:b/>
          <w:bCs/>
          <w:sz w:val="24"/>
          <w:szCs w:val="24"/>
        </w:rPr>
        <w:t>：</w:t>
      </w:r>
    </w:p>
    <w:p>
      <w:pPr>
        <w:spacing w:line="500" w:lineRule="exact"/>
        <w:ind w:firstLine="0" w:firstLineChars="0"/>
        <w:jc w:val="both"/>
        <w:rPr>
          <w:rFonts w:hint="eastAsia" w:ascii="宋体" w:hAnsi="宋体" w:cs="宋体"/>
          <w:szCs w:val="24"/>
        </w:rPr>
      </w:pPr>
    </w:p>
    <w:p>
      <w:pPr>
        <w:spacing w:line="500" w:lineRule="exact"/>
        <w:ind w:firstLine="0" w:firstLineChars="0"/>
        <w:rPr>
          <w:rFonts w:hint="eastAsia" w:ascii="宋体" w:hAnsi="宋体" w:cs="宋体"/>
          <w:sz w:val="24"/>
          <w:szCs w:val="24"/>
        </w:rPr>
      </w:pPr>
      <w:r>
        <w:rPr>
          <w:rFonts w:hint="eastAsia" w:ascii="宋体" w:hAnsi="宋体" w:cs="宋体"/>
          <w:sz w:val="24"/>
          <w:szCs w:val="24"/>
        </w:rPr>
        <w:t>我单位在此郑重承诺：</w:t>
      </w:r>
    </w:p>
    <w:p>
      <w:pPr>
        <w:spacing w:line="500" w:lineRule="exact"/>
        <w:ind w:firstLine="480"/>
        <w:rPr>
          <w:rFonts w:hint="eastAsia" w:ascii="宋体" w:hAnsi="宋体" w:cs="宋体"/>
          <w:color w:val="000000"/>
          <w:sz w:val="24"/>
          <w:szCs w:val="24"/>
        </w:rPr>
      </w:pPr>
      <w:r>
        <w:rPr>
          <w:rFonts w:hint="eastAsia" w:ascii="宋体" w:hAnsi="宋体" w:cs="宋体"/>
          <w:color w:val="000000"/>
          <w:sz w:val="24"/>
          <w:szCs w:val="24"/>
        </w:rPr>
        <w:t>我单位参加本次政府采购</w:t>
      </w:r>
      <w:r>
        <w:rPr>
          <w:rFonts w:hint="eastAsia" w:ascii="宋体" w:hAnsi="宋体" w:cs="宋体"/>
          <w:color w:val="000000"/>
          <w:sz w:val="24"/>
          <w:szCs w:val="24"/>
          <w:lang w:val="en-US" w:eastAsia="zh-CN"/>
        </w:rPr>
        <w:t>竞标</w:t>
      </w:r>
      <w:r>
        <w:rPr>
          <w:rFonts w:hint="eastAsia" w:ascii="宋体" w:hAnsi="宋体" w:cs="宋体"/>
          <w:color w:val="000000"/>
          <w:sz w:val="24"/>
          <w:szCs w:val="24"/>
        </w:rPr>
        <w:t>活动，已全面了解本政府采购所采购的货物和服务、以及配送、安装、调试、培训等工作责任。我单位郑重承诺具有履行本次政府采购活动所有合同所必</w:t>
      </w:r>
      <w:r>
        <w:rPr>
          <w:rFonts w:hint="eastAsia" w:ascii="宋体" w:hAnsi="宋体" w:cs="宋体"/>
          <w:color w:val="000000"/>
          <w:sz w:val="24"/>
          <w:szCs w:val="24"/>
          <w:lang w:val="en-US" w:eastAsia="zh-CN"/>
        </w:rPr>
        <w:t>需</w:t>
      </w:r>
      <w:r>
        <w:rPr>
          <w:rFonts w:hint="eastAsia" w:ascii="宋体" w:hAnsi="宋体" w:cs="宋体"/>
          <w:color w:val="000000"/>
          <w:sz w:val="24"/>
          <w:szCs w:val="24"/>
        </w:rPr>
        <w:t>的设备和专业技术能力。</w:t>
      </w:r>
    </w:p>
    <w:p>
      <w:pPr>
        <w:spacing w:line="500" w:lineRule="exact"/>
        <w:ind w:firstLine="480"/>
        <w:rPr>
          <w:rFonts w:hint="eastAsia" w:ascii="宋体" w:hAnsi="宋体" w:cs="宋体"/>
          <w:sz w:val="24"/>
          <w:szCs w:val="24"/>
        </w:rPr>
      </w:pPr>
      <w:r>
        <w:rPr>
          <w:rFonts w:hint="eastAsia" w:ascii="宋体" w:hAnsi="宋体" w:cs="宋体"/>
          <w:sz w:val="24"/>
          <w:szCs w:val="24"/>
        </w:rPr>
        <w:t>我单位对承诺的真实性有效性负法律责任。</w:t>
      </w:r>
    </w:p>
    <w:p>
      <w:pPr>
        <w:spacing w:line="500" w:lineRule="exact"/>
        <w:ind w:firstLine="480"/>
        <w:rPr>
          <w:rFonts w:hint="eastAsia" w:ascii="宋体" w:hAnsi="宋体" w:cs="宋体"/>
          <w:sz w:val="24"/>
          <w:szCs w:val="24"/>
        </w:rPr>
      </w:pPr>
    </w:p>
    <w:p>
      <w:pPr>
        <w:spacing w:line="500" w:lineRule="exact"/>
        <w:ind w:firstLine="480"/>
        <w:rPr>
          <w:rFonts w:hint="eastAsia" w:ascii="宋体" w:hAnsi="宋体" w:cs="宋体"/>
          <w:sz w:val="24"/>
          <w:szCs w:val="24"/>
        </w:rPr>
      </w:pPr>
    </w:p>
    <w:p>
      <w:pPr>
        <w:spacing w:line="500" w:lineRule="exact"/>
        <w:ind w:firstLine="480" w:firstLineChars="200"/>
        <w:rPr>
          <w:rFonts w:hint="eastAsia" w:ascii="宋体" w:hAnsi="宋体" w:cs="宋体"/>
          <w:sz w:val="24"/>
          <w:szCs w:val="24"/>
        </w:rPr>
      </w:pPr>
      <w:r>
        <w:rPr>
          <w:rFonts w:hint="eastAsia" w:ascii="宋体" w:hAnsi="宋体" w:cs="宋体"/>
          <w:sz w:val="24"/>
          <w:szCs w:val="24"/>
          <w:lang w:val="en-US" w:eastAsia="zh-CN"/>
        </w:rPr>
        <w:t>投标人名</w:t>
      </w:r>
      <w:r>
        <w:rPr>
          <w:rFonts w:hint="eastAsia" w:ascii="宋体" w:hAnsi="宋体" w:cs="宋体"/>
          <w:sz w:val="24"/>
          <w:szCs w:val="24"/>
        </w:rPr>
        <w:t>称：</w:t>
      </w:r>
      <w:r>
        <w:rPr>
          <w:rFonts w:hint="eastAsia" w:ascii="宋体" w:hAnsi="宋体" w:cs="宋体"/>
          <w:sz w:val="24"/>
          <w:szCs w:val="24"/>
          <w:u w:val="single"/>
        </w:rPr>
        <w:t xml:space="preserve">                            </w:t>
      </w:r>
      <w:r>
        <w:rPr>
          <w:rFonts w:hint="eastAsia" w:ascii="宋体" w:hAnsi="宋体" w:cs="宋体"/>
          <w:sz w:val="24"/>
          <w:szCs w:val="24"/>
        </w:rPr>
        <w:t>（加盖单位公章）</w:t>
      </w:r>
    </w:p>
    <w:p>
      <w:pPr>
        <w:spacing w:line="500" w:lineRule="exact"/>
        <w:ind w:firstLine="480" w:firstLineChars="200"/>
        <w:rPr>
          <w:rFonts w:hint="eastAsia" w:ascii="宋体" w:hAnsi="宋体" w:cs="宋体"/>
          <w:sz w:val="24"/>
          <w:szCs w:val="24"/>
          <w:u w:val="single"/>
        </w:rPr>
      </w:pPr>
      <w:r>
        <w:rPr>
          <w:rFonts w:hint="eastAsia" w:ascii="宋体" w:hAnsi="宋体" w:cs="宋体"/>
          <w:sz w:val="24"/>
          <w:szCs w:val="24"/>
        </w:rPr>
        <w:t>法定代表人或授权代表：</w:t>
      </w:r>
      <w:r>
        <w:rPr>
          <w:rFonts w:hint="eastAsia" w:ascii="宋体" w:hAnsi="宋体" w:cs="宋体"/>
          <w:sz w:val="24"/>
          <w:szCs w:val="24"/>
          <w:u w:val="single"/>
        </w:rPr>
        <w:t>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w:t>
      </w:r>
      <w:r>
        <w:rPr>
          <w:rFonts w:hint="eastAsia" w:ascii="宋体" w:hAnsi="宋体" w:cs="宋体"/>
          <w:sz w:val="24"/>
          <w:szCs w:val="24"/>
        </w:rPr>
        <w:t>（签字或加盖个人名章）</w:t>
      </w:r>
    </w:p>
    <w:p>
      <w:pPr>
        <w:spacing w:line="500" w:lineRule="exact"/>
        <w:ind w:firstLine="480" w:firstLineChars="200"/>
        <w:rPr>
          <w:rFonts w:hint="eastAsia" w:ascii="宋体" w:hAnsi="宋体" w:cs="宋体"/>
          <w:sz w:val="24"/>
          <w:szCs w:val="24"/>
          <w:u w:val="single"/>
        </w:rPr>
      </w:pPr>
      <w:r>
        <w:rPr>
          <w:rFonts w:hint="eastAsia" w:ascii="宋体" w:hAnsi="宋体" w:cs="宋体"/>
          <w:sz w:val="24"/>
          <w:szCs w:val="24"/>
        </w:rPr>
        <w:t>日期：</w:t>
      </w:r>
      <w:r>
        <w:rPr>
          <w:rFonts w:hint="eastAsia" w:ascii="宋体" w:hAnsi="宋体" w:cs="宋体"/>
          <w:sz w:val="24"/>
          <w:szCs w:val="24"/>
          <w:u w:val="single"/>
        </w:rPr>
        <w:t>　　　</w:t>
      </w:r>
      <w:r>
        <w:rPr>
          <w:rFonts w:hint="eastAsia" w:ascii="宋体" w:hAnsi="宋体" w:cs="宋体"/>
          <w:sz w:val="24"/>
          <w:szCs w:val="24"/>
          <w:u w:val="none"/>
        </w:rPr>
        <w:t>年</w:t>
      </w:r>
      <w:r>
        <w:rPr>
          <w:rFonts w:hint="eastAsia" w:ascii="宋体" w:hAnsi="宋体" w:cs="宋体"/>
          <w:sz w:val="24"/>
          <w:szCs w:val="24"/>
          <w:u w:val="single"/>
        </w:rPr>
        <w:t>　　</w:t>
      </w:r>
      <w:r>
        <w:rPr>
          <w:rFonts w:hint="eastAsia" w:ascii="宋体" w:hAnsi="宋体" w:cs="宋体"/>
          <w:sz w:val="24"/>
          <w:szCs w:val="24"/>
          <w:u w:val="none"/>
        </w:rPr>
        <w:t>月</w:t>
      </w:r>
      <w:r>
        <w:rPr>
          <w:rFonts w:hint="eastAsia" w:ascii="宋体" w:hAnsi="宋体" w:cs="宋体"/>
          <w:sz w:val="24"/>
          <w:szCs w:val="24"/>
          <w:u w:val="single"/>
        </w:rPr>
        <w:t>　　</w:t>
      </w:r>
      <w:r>
        <w:rPr>
          <w:rFonts w:hint="eastAsia" w:ascii="宋体" w:hAnsi="宋体" w:cs="宋体"/>
          <w:sz w:val="24"/>
          <w:szCs w:val="24"/>
          <w:u w:val="none"/>
        </w:rPr>
        <w:t>日</w:t>
      </w:r>
    </w:p>
    <w:p>
      <w:pPr>
        <w:spacing w:line="400" w:lineRule="exact"/>
        <w:rPr>
          <w:rFonts w:hint="eastAsia"/>
          <w:color w:val="000000"/>
          <w:sz w:val="32"/>
        </w:rPr>
      </w:pPr>
    </w:p>
    <w:p>
      <w:pPr>
        <w:pStyle w:val="5"/>
        <w:pageBreakBefore/>
        <w:numPr>
          <w:ilvl w:val="0"/>
          <w:numId w:val="0"/>
        </w:numPr>
        <w:spacing w:line="400" w:lineRule="exact"/>
        <w:jc w:val="center"/>
        <w:rPr>
          <w:color w:val="auto"/>
          <w:highlight w:val="none"/>
        </w:rPr>
      </w:pPr>
      <w:r>
        <w:rPr>
          <w:rFonts w:hint="eastAsia"/>
          <w:color w:val="auto"/>
          <w:highlight w:val="none"/>
          <w:lang w:val="en-US" w:eastAsia="zh-CN"/>
        </w:rPr>
        <w:t>七、</w:t>
      </w:r>
      <w:r>
        <w:rPr>
          <w:rFonts w:hint="eastAsia" w:asciiTheme="minorEastAsia" w:hAnsiTheme="minorEastAsia" w:eastAsiaTheme="minorEastAsia" w:cstheme="minorEastAsia"/>
          <w:b/>
          <w:bCs/>
          <w:sz w:val="32"/>
          <w:szCs w:val="32"/>
          <w:highlight w:val="none"/>
        </w:rPr>
        <w:t>具有依法缴纳税收和社会保障资金的良好记录</w:t>
      </w:r>
    </w:p>
    <w:p>
      <w:pPr>
        <w:spacing w:line="400" w:lineRule="exact"/>
        <w:rPr>
          <w:color w:val="auto"/>
          <w:highlight w:val="none"/>
          <w:u w:val="double"/>
        </w:rPr>
      </w:pPr>
    </w:p>
    <w:p>
      <w:pPr>
        <w:pStyle w:val="13"/>
        <w:spacing w:after="0" w:line="400" w:lineRule="exact"/>
        <w:ind w:left="0" w:leftChars="0"/>
        <w:rPr>
          <w:rFonts w:hint="eastAsia" w:ascii="宋体" w:hAnsi="宋体" w:cs="宋体"/>
          <w:b/>
          <w:bCs/>
          <w:sz w:val="24"/>
          <w:szCs w:val="24"/>
          <w:u w:val="single"/>
        </w:rPr>
      </w:pPr>
    </w:p>
    <w:p>
      <w:pPr>
        <w:pStyle w:val="13"/>
        <w:spacing w:after="0" w:line="400" w:lineRule="exact"/>
        <w:ind w:left="0" w:leftChars="0"/>
        <w:rPr>
          <w:rFonts w:ascii="宋体" w:hAnsi="宋体" w:cs="宋体"/>
          <w:b/>
          <w:bCs/>
          <w:sz w:val="24"/>
          <w:szCs w:val="24"/>
        </w:rPr>
      </w:pPr>
      <w:r>
        <w:rPr>
          <w:rFonts w:hint="eastAsia" w:ascii="宋体" w:hAnsi="宋体" w:cs="宋体"/>
          <w:b/>
          <w:bCs/>
          <w:sz w:val="24"/>
          <w:szCs w:val="24"/>
          <w:u w:val="single"/>
        </w:rPr>
        <w:t>四川</w:t>
      </w:r>
      <w:r>
        <w:rPr>
          <w:rFonts w:hint="eastAsia" w:ascii="宋体" w:hAnsi="宋体" w:cs="宋体"/>
          <w:b/>
          <w:bCs/>
          <w:sz w:val="24"/>
          <w:szCs w:val="24"/>
          <w:u w:val="single"/>
          <w:lang w:val="en-US" w:eastAsia="zh-CN"/>
        </w:rPr>
        <w:t>海堂工程管理</w:t>
      </w:r>
      <w:r>
        <w:rPr>
          <w:rFonts w:hint="eastAsia" w:ascii="宋体" w:hAnsi="宋体" w:cs="宋体"/>
          <w:b/>
          <w:bCs/>
          <w:sz w:val="24"/>
          <w:szCs w:val="24"/>
          <w:u w:val="single"/>
        </w:rPr>
        <w:t>有限公司</w:t>
      </w:r>
      <w:r>
        <w:rPr>
          <w:rFonts w:hint="eastAsia" w:ascii="宋体" w:hAnsi="宋体" w:cs="宋体"/>
          <w:b/>
          <w:bCs/>
          <w:sz w:val="24"/>
          <w:szCs w:val="24"/>
        </w:rPr>
        <w:t>：</w:t>
      </w:r>
    </w:p>
    <w:p>
      <w:pPr>
        <w:spacing w:line="400" w:lineRule="exact"/>
        <w:ind w:firstLine="480" w:firstLineChars="200"/>
        <w:rPr>
          <w:rFonts w:hint="eastAsia" w:ascii="宋体" w:hAnsi="宋体" w:cs="宋体"/>
          <w:sz w:val="24"/>
          <w:szCs w:val="24"/>
        </w:rPr>
      </w:pPr>
    </w:p>
    <w:p>
      <w:pPr>
        <w:spacing w:line="400" w:lineRule="exact"/>
        <w:ind w:firstLine="480" w:firstLineChars="200"/>
        <w:rPr>
          <w:rFonts w:ascii="宋体" w:hAnsi="宋体" w:cs="宋体"/>
          <w:sz w:val="24"/>
          <w:szCs w:val="24"/>
        </w:rPr>
      </w:pPr>
      <w:r>
        <w:rPr>
          <w:rFonts w:hint="eastAsia" w:ascii="宋体" w:hAnsi="宋体" w:cs="宋体"/>
          <w:sz w:val="24"/>
          <w:szCs w:val="24"/>
        </w:rPr>
        <w:t>我单位在参加本项目“</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”（项目名称）项目 （</w:t>
      </w:r>
      <w:r>
        <w:rPr>
          <w:rFonts w:hint="eastAsia" w:hAnsi="宋体" w:cs="宋体"/>
          <w:sz w:val="24"/>
          <w:szCs w:val="24"/>
        </w:rPr>
        <w:t>项目</w:t>
      </w:r>
      <w:r>
        <w:rPr>
          <w:rFonts w:hint="eastAsia" w:ascii="宋体" w:hAnsi="宋体" w:cs="宋体"/>
          <w:sz w:val="24"/>
          <w:szCs w:val="24"/>
        </w:rPr>
        <w:t>编号：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val="en-US" w:eastAsia="zh-CN"/>
        </w:rPr>
        <w:t>竞标</w:t>
      </w:r>
      <w:r>
        <w:rPr>
          <w:rFonts w:hint="eastAsia" w:hAnsi="宋体" w:cs="宋体"/>
          <w:sz w:val="24"/>
          <w:szCs w:val="24"/>
        </w:rPr>
        <w:t>采购</w:t>
      </w:r>
      <w:r>
        <w:rPr>
          <w:rFonts w:hint="eastAsia" w:ascii="宋体" w:hAnsi="宋体" w:cs="宋体"/>
          <w:sz w:val="24"/>
          <w:szCs w:val="24"/>
        </w:rPr>
        <w:t>活动</w:t>
      </w:r>
      <w:r>
        <w:rPr>
          <w:rFonts w:hint="eastAsia" w:ascii="宋体" w:hAnsi="宋体" w:cs="宋体"/>
          <w:sz w:val="24"/>
          <w:szCs w:val="24"/>
          <w:lang w:val="en-US" w:eastAsia="zh-CN"/>
        </w:rPr>
        <w:t>中</w:t>
      </w:r>
      <w:r>
        <w:rPr>
          <w:rFonts w:hint="eastAsia" w:ascii="宋体" w:hAnsi="宋体" w:cs="宋体"/>
          <w:sz w:val="24"/>
          <w:szCs w:val="24"/>
        </w:rPr>
        <w:t>，</w:t>
      </w:r>
      <w:r>
        <w:rPr>
          <w:rFonts w:hint="eastAsia" w:ascii="宋体" w:hAnsi="宋体" w:cs="宋体"/>
          <w:sz w:val="24"/>
          <w:szCs w:val="24"/>
          <w:lang w:val="en-US" w:eastAsia="zh-CN"/>
        </w:rPr>
        <w:t>我单位</w:t>
      </w:r>
      <w:r>
        <w:rPr>
          <w:rFonts w:hint="eastAsia" w:ascii="宋体" w:hAnsi="宋体" w:cs="宋体"/>
          <w:sz w:val="24"/>
          <w:szCs w:val="24"/>
        </w:rPr>
        <w:t>在此声明并承诺如下：</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我单位具有</w:t>
      </w:r>
      <w:r>
        <w:rPr>
          <w:rFonts w:hint="eastAsia" w:ascii="宋体" w:hAnsi="宋体" w:cs="宋体"/>
          <w:sz w:val="24"/>
          <w:szCs w:val="24"/>
          <w:lang w:val="en-US" w:eastAsia="zh-CN"/>
        </w:rPr>
        <w:t>依法缴纳</w:t>
      </w:r>
      <w:r>
        <w:rPr>
          <w:rFonts w:hint="eastAsia" w:ascii="宋体" w:hAnsi="宋体" w:cs="宋体"/>
          <w:sz w:val="24"/>
          <w:szCs w:val="24"/>
        </w:rPr>
        <w:t>纳税</w:t>
      </w:r>
      <w:r>
        <w:rPr>
          <w:rFonts w:hint="eastAsia" w:ascii="宋体" w:hAnsi="宋体" w:cs="宋体"/>
          <w:sz w:val="24"/>
          <w:szCs w:val="24"/>
          <w:lang w:val="en-US" w:eastAsia="zh-CN"/>
        </w:rPr>
        <w:t>和社会保障资金的良好</w:t>
      </w:r>
      <w:r>
        <w:rPr>
          <w:rFonts w:hint="eastAsia" w:ascii="宋体" w:hAnsi="宋体" w:cs="宋体"/>
          <w:sz w:val="24"/>
          <w:szCs w:val="24"/>
        </w:rPr>
        <w:t>记录。</w:t>
      </w:r>
    </w:p>
    <w:p>
      <w:pPr>
        <w:spacing w:line="400" w:lineRule="exact"/>
        <w:ind w:firstLine="480" w:firstLineChars="200"/>
        <w:rPr>
          <w:i/>
          <w:sz w:val="24"/>
          <w:szCs w:val="24"/>
          <w:u w:val="single"/>
        </w:rPr>
      </w:pPr>
      <w:r>
        <w:rPr>
          <w:rFonts w:hint="eastAsia" w:ascii="宋体" w:hAnsi="宋体" w:cs="宋体"/>
          <w:sz w:val="24"/>
          <w:szCs w:val="24"/>
        </w:rPr>
        <w:t>我单位对上述承诺的真实性负责。如有虚假，将依法承担相应责任。</w:t>
      </w:r>
    </w:p>
    <w:p>
      <w:pPr>
        <w:spacing w:line="400" w:lineRule="exact"/>
        <w:ind w:left="508" w:leftChars="169" w:hanging="153" w:hangingChars="64"/>
        <w:rPr>
          <w:rFonts w:hint="eastAsia" w:hAnsi="宋体" w:cs="华文细黑"/>
          <w:sz w:val="24"/>
          <w:szCs w:val="24"/>
          <w:lang w:val="en-US" w:eastAsia="zh-CN"/>
        </w:rPr>
      </w:pPr>
    </w:p>
    <w:p>
      <w:pPr>
        <w:spacing w:line="400" w:lineRule="exact"/>
        <w:ind w:firstLine="482" w:firstLineChars="200"/>
        <w:rPr>
          <w:rFonts w:hint="eastAsia" w:hAnsi="宋体" w:cs="华文细黑"/>
          <w:b/>
          <w:bCs/>
          <w:sz w:val="24"/>
          <w:szCs w:val="24"/>
          <w:lang w:val="en-US" w:eastAsia="zh-CN"/>
        </w:rPr>
      </w:pPr>
      <w:r>
        <w:rPr>
          <w:rFonts w:hint="eastAsia" w:hAnsi="宋体" w:cs="华文细黑"/>
          <w:b/>
          <w:bCs/>
          <w:sz w:val="24"/>
          <w:szCs w:val="24"/>
          <w:lang w:val="en-US" w:eastAsia="zh-CN"/>
        </w:rPr>
        <w:t>注：依法免税或不需要缴纳社保资金的，应提供相应文件证明。</w:t>
      </w:r>
    </w:p>
    <w:p>
      <w:pPr>
        <w:spacing w:line="400" w:lineRule="exact"/>
        <w:ind w:left="508" w:leftChars="169" w:hanging="153" w:hangingChars="64"/>
        <w:rPr>
          <w:rFonts w:hint="eastAsia" w:hAnsi="宋体" w:cs="华文细黑" w:eastAsiaTheme="minorEastAsia"/>
          <w:sz w:val="24"/>
          <w:szCs w:val="24"/>
          <w:lang w:val="en-US" w:eastAsia="zh-CN"/>
        </w:rPr>
      </w:pPr>
    </w:p>
    <w:p>
      <w:pPr>
        <w:pStyle w:val="42"/>
        <w:rPr>
          <w:sz w:val="24"/>
          <w:szCs w:val="24"/>
        </w:rPr>
      </w:pPr>
    </w:p>
    <w:p>
      <w:pPr>
        <w:pStyle w:val="43"/>
        <w:rPr>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sz w:val="24"/>
          <w:szCs w:val="24"/>
        </w:rPr>
      </w:pPr>
      <w:r>
        <w:rPr>
          <w:rFonts w:hint="eastAsia" w:hAnsi="宋体" w:cs="宋体"/>
          <w:sz w:val="24"/>
          <w:szCs w:val="24"/>
          <w:lang w:val="en-US" w:eastAsia="zh-CN"/>
        </w:rPr>
        <w:t>投标人</w:t>
      </w:r>
      <w:r>
        <w:rPr>
          <w:rFonts w:hint="eastAsia" w:ascii="宋体" w:hAnsi="宋体" w:cs="宋体"/>
          <w:sz w:val="24"/>
          <w:szCs w:val="24"/>
        </w:rPr>
        <w:t>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val="en-US" w:eastAsia="zh-CN"/>
        </w:rPr>
        <w:t>加盖</w:t>
      </w:r>
      <w:r>
        <w:rPr>
          <w:rFonts w:hint="eastAsia" w:ascii="宋体" w:hAnsi="宋体" w:cs="宋体"/>
          <w:sz w:val="24"/>
          <w:szCs w:val="24"/>
        </w:rPr>
        <w:t>单位</w:t>
      </w:r>
      <w:r>
        <w:rPr>
          <w:rFonts w:hint="eastAsia" w:ascii="宋体" w:hAnsi="宋体" w:cs="宋体"/>
          <w:sz w:val="24"/>
          <w:szCs w:val="24"/>
          <w:lang w:val="en-US" w:eastAsia="zh-CN"/>
        </w:rPr>
        <w:t>公</w:t>
      </w:r>
      <w:r>
        <w:rPr>
          <w:rFonts w:hint="eastAsia" w:hAnsi="宋体" w:cs="宋体"/>
          <w:sz w:val="24"/>
          <w:szCs w:val="24"/>
        </w:rPr>
        <w:t>章</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w:t>
      </w:r>
      <w:r>
        <w:rPr>
          <w:rFonts w:hint="eastAsia" w:ascii="宋体" w:hAnsi="宋体" w:cs="宋体"/>
          <w:sz w:val="24"/>
          <w:szCs w:val="24"/>
        </w:rPr>
        <w:t>（签字或加盖个人名章）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sz w:val="21"/>
          <w:szCs w:val="24"/>
        </w:rPr>
      </w:pPr>
      <w:r>
        <w:rPr>
          <w:rFonts w:hint="eastAsia" w:ascii="宋体" w:hAnsi="宋体" w:cs="宋体"/>
          <w:sz w:val="24"/>
          <w:szCs w:val="24"/>
        </w:rPr>
        <w:t>日期：</w:t>
      </w:r>
      <w:r>
        <w:rPr>
          <w:rFonts w:hint="eastAsia" w:ascii="宋体" w:hAnsi="宋体" w:cs="宋体"/>
          <w:sz w:val="24"/>
          <w:szCs w:val="24"/>
          <w:u w:val="single"/>
        </w:rPr>
        <w:t>　　　</w:t>
      </w:r>
      <w:r>
        <w:rPr>
          <w:rFonts w:hint="eastAsia" w:ascii="宋体" w:hAnsi="宋体" w:cs="宋体"/>
          <w:sz w:val="24"/>
          <w:szCs w:val="24"/>
          <w:u w:val="none"/>
        </w:rPr>
        <w:t>年</w:t>
      </w:r>
      <w:r>
        <w:rPr>
          <w:rFonts w:hint="eastAsia" w:ascii="宋体" w:hAnsi="宋体" w:cs="宋体"/>
          <w:sz w:val="24"/>
          <w:szCs w:val="24"/>
          <w:u w:val="single"/>
        </w:rPr>
        <w:t>　　</w:t>
      </w:r>
      <w:r>
        <w:rPr>
          <w:rFonts w:hint="eastAsia" w:ascii="宋体" w:hAnsi="宋体" w:cs="宋体"/>
          <w:sz w:val="24"/>
          <w:szCs w:val="24"/>
          <w:u w:val="none"/>
        </w:rPr>
        <w:t>月</w:t>
      </w:r>
      <w:r>
        <w:rPr>
          <w:rFonts w:hint="eastAsia" w:ascii="宋体" w:hAnsi="宋体" w:cs="宋体"/>
          <w:sz w:val="24"/>
          <w:szCs w:val="24"/>
          <w:u w:val="single"/>
        </w:rPr>
        <w:t>　　</w:t>
      </w:r>
      <w:r>
        <w:rPr>
          <w:rFonts w:hint="eastAsia" w:ascii="宋体" w:hAnsi="宋体" w:cs="宋体"/>
          <w:sz w:val="24"/>
          <w:szCs w:val="24"/>
          <w:u w:val="none"/>
        </w:rPr>
        <w:t>日</w:t>
      </w:r>
    </w:p>
    <w:p>
      <w:pPr>
        <w:spacing w:line="500" w:lineRule="exact"/>
        <w:ind w:firstLine="482"/>
        <w:jc w:val="both"/>
        <w:rPr>
          <w:rFonts w:hint="eastAsia" w:ascii="宋体" w:hAnsi="宋体" w:cs="宋体"/>
          <w:b/>
          <w:szCs w:val="24"/>
        </w:rPr>
      </w:pPr>
      <w:r>
        <w:rPr>
          <w:rFonts w:hint="eastAsia" w:ascii="宋体" w:hAnsi="宋体" w:cs="宋体"/>
          <w:b/>
          <w:szCs w:val="24"/>
        </w:rPr>
        <w:br w:type="page"/>
      </w:r>
    </w:p>
    <w:p>
      <w:pPr>
        <w:spacing w:line="500" w:lineRule="exact"/>
        <w:ind w:firstLine="0" w:firstLineChars="0"/>
        <w:jc w:val="center"/>
        <w:rPr>
          <w:rFonts w:hint="eastAsia" w:asciiTheme="minorEastAsia" w:hAnsiTheme="minorEastAsia" w:eastAsiaTheme="minorEastAsia" w:cstheme="minorEastAsia"/>
          <w:b/>
          <w:bCs/>
          <w:sz w:val="32"/>
          <w:szCs w:val="32"/>
        </w:rPr>
      </w:pPr>
      <w:bookmarkStart w:id="168" w:name="_Toc15215"/>
      <w:bookmarkStart w:id="169" w:name="_Toc20960"/>
      <w:bookmarkStart w:id="170" w:name="_Toc20596"/>
      <w:bookmarkStart w:id="171" w:name="_Toc15682"/>
      <w:bookmarkStart w:id="172" w:name="_Toc22480"/>
      <w:bookmarkStart w:id="173" w:name="_Toc13445"/>
      <w:bookmarkStart w:id="174" w:name="_Toc8478"/>
      <w:bookmarkStart w:id="175" w:name="_Toc21088"/>
      <w:bookmarkStart w:id="176" w:name="_Toc15330"/>
      <w:r>
        <w:rPr>
          <w:rFonts w:hint="eastAsia" w:asciiTheme="minorEastAsia" w:hAnsiTheme="minorEastAsia" w:eastAsiaTheme="minorEastAsia" w:cstheme="minorEastAsia"/>
          <w:b/>
          <w:bCs/>
          <w:sz w:val="32"/>
          <w:szCs w:val="32"/>
          <w:lang w:val="en-US" w:eastAsia="zh-CN"/>
        </w:rPr>
        <w:t>八、</w:t>
      </w:r>
      <w:r>
        <w:rPr>
          <w:rFonts w:hint="eastAsia" w:asciiTheme="minorEastAsia" w:hAnsiTheme="minorEastAsia" w:eastAsiaTheme="minorEastAsia" w:cstheme="minorEastAsia"/>
          <w:b/>
          <w:bCs/>
          <w:sz w:val="32"/>
          <w:szCs w:val="32"/>
        </w:rPr>
        <w:t>参加</w:t>
      </w:r>
      <w:r>
        <w:rPr>
          <w:rFonts w:hint="eastAsia" w:asciiTheme="minorEastAsia" w:hAnsiTheme="minorEastAsia" w:eastAsiaTheme="minorEastAsia" w:cstheme="minorEastAsia"/>
          <w:b/>
          <w:bCs/>
          <w:sz w:val="32"/>
          <w:szCs w:val="32"/>
          <w:lang w:val="en-US" w:eastAsia="zh-CN"/>
        </w:rPr>
        <w:t>政府</w:t>
      </w:r>
      <w:r>
        <w:rPr>
          <w:rFonts w:hint="eastAsia" w:asciiTheme="minorEastAsia" w:hAnsiTheme="minorEastAsia" w:eastAsiaTheme="minorEastAsia" w:cstheme="minorEastAsia"/>
          <w:b/>
          <w:bCs/>
          <w:sz w:val="32"/>
          <w:szCs w:val="32"/>
        </w:rPr>
        <w:t>采购活动前三年内</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在经营活动中</w:t>
      </w:r>
      <w:bookmarkEnd w:id="168"/>
      <w:bookmarkEnd w:id="169"/>
      <w:bookmarkEnd w:id="170"/>
      <w:bookmarkEnd w:id="171"/>
      <w:bookmarkEnd w:id="172"/>
      <w:bookmarkEnd w:id="173"/>
      <w:bookmarkEnd w:id="174"/>
      <w:bookmarkEnd w:id="175"/>
      <w:bookmarkEnd w:id="176"/>
    </w:p>
    <w:p>
      <w:pPr>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没有重大违法记录的承诺函</w:t>
      </w:r>
    </w:p>
    <w:p>
      <w:pPr>
        <w:spacing w:line="400" w:lineRule="exact"/>
        <w:jc w:val="center"/>
        <w:rPr>
          <w:rFonts w:ascii="宋体" w:hAnsi="宋体" w:cs="宋体"/>
          <w:sz w:val="30"/>
          <w:szCs w:val="30"/>
          <w:u w:val="double"/>
        </w:rPr>
      </w:pPr>
    </w:p>
    <w:p>
      <w:pPr>
        <w:spacing w:line="400" w:lineRule="exact"/>
        <w:rPr>
          <w:rFonts w:cs="华文细黑"/>
          <w:sz w:val="24"/>
        </w:rPr>
      </w:pPr>
    </w:p>
    <w:p>
      <w:pPr>
        <w:spacing w:line="500" w:lineRule="exact"/>
        <w:ind w:firstLine="0" w:firstLineChars="0"/>
        <w:jc w:val="both"/>
        <w:rPr>
          <w:rFonts w:hint="eastAsia" w:ascii="宋体" w:hAnsi="宋体" w:cs="宋体"/>
          <w:b/>
          <w:bCs/>
          <w:szCs w:val="24"/>
        </w:rPr>
      </w:pPr>
      <w:r>
        <w:rPr>
          <w:rFonts w:hint="eastAsia" w:ascii="宋体" w:hAnsi="宋体" w:cs="宋体"/>
          <w:b/>
          <w:bCs/>
          <w:sz w:val="24"/>
          <w:szCs w:val="24"/>
          <w:u w:val="single"/>
        </w:rPr>
        <w:t>四川</w:t>
      </w:r>
      <w:r>
        <w:rPr>
          <w:rFonts w:hint="eastAsia" w:ascii="宋体" w:hAnsi="宋体" w:cs="宋体"/>
          <w:b/>
          <w:bCs/>
          <w:sz w:val="24"/>
          <w:szCs w:val="24"/>
          <w:u w:val="single"/>
          <w:lang w:val="en-US" w:eastAsia="zh-CN"/>
        </w:rPr>
        <w:t>海堂工程管理</w:t>
      </w:r>
      <w:r>
        <w:rPr>
          <w:rFonts w:hint="eastAsia" w:ascii="宋体" w:hAnsi="宋体" w:cs="宋体"/>
          <w:b/>
          <w:bCs/>
          <w:sz w:val="24"/>
          <w:szCs w:val="24"/>
          <w:u w:val="single"/>
        </w:rPr>
        <w:t>有限公司</w:t>
      </w:r>
      <w:r>
        <w:rPr>
          <w:rFonts w:hint="eastAsia" w:ascii="宋体" w:hAnsi="宋体" w:cs="宋体"/>
          <w:b/>
          <w:bCs/>
          <w:szCs w:val="24"/>
        </w:rPr>
        <w:t>：</w:t>
      </w:r>
    </w:p>
    <w:p>
      <w:pPr>
        <w:widowControl/>
        <w:spacing w:before="100" w:beforeAutospacing="1" w:line="400" w:lineRule="exact"/>
        <w:ind w:firstLine="465"/>
        <w:jc w:val="left"/>
        <w:rPr>
          <w:rFonts w:cs="华文细黑"/>
          <w:sz w:val="24"/>
        </w:rPr>
      </w:pPr>
      <w:r>
        <w:rPr>
          <w:rFonts w:hint="eastAsia" w:hAnsi="宋体" w:cs="华文细黑"/>
          <w:sz w:val="24"/>
        </w:rPr>
        <w:t>我单位声明，在参加本项目</w:t>
      </w:r>
      <w:r>
        <w:rPr>
          <w:rFonts w:hint="eastAsia" w:hAnsi="宋体" w:cs="华文细黑"/>
          <w:bCs/>
          <w:sz w:val="24"/>
        </w:rPr>
        <w:t>“</w:t>
      </w:r>
      <w:r>
        <w:rPr>
          <w:rFonts w:hint="eastAsia" w:hAnsi="宋体" w:cs="宋体"/>
          <w:sz w:val="24"/>
          <w:u w:val="single"/>
        </w:rPr>
        <w:t xml:space="preserve">        </w:t>
      </w:r>
      <w:r>
        <w:rPr>
          <w:rFonts w:hint="eastAsia" w:hAnsi="宋体" w:cs="华文细黑"/>
          <w:bCs/>
          <w:sz w:val="24"/>
        </w:rPr>
        <w:t>”（项目名称）项目</w:t>
      </w:r>
      <w:r>
        <w:rPr>
          <w:rFonts w:hAnsi="宋体" w:cs="华文细黑"/>
          <w:bCs/>
          <w:sz w:val="24"/>
        </w:rPr>
        <w:t xml:space="preserve"> </w:t>
      </w:r>
      <w:r>
        <w:rPr>
          <w:rFonts w:hint="eastAsia" w:hAnsi="宋体" w:cs="华文细黑"/>
          <w:bCs/>
          <w:sz w:val="24"/>
        </w:rPr>
        <w:t>（项目编号：</w:t>
      </w:r>
      <w:r>
        <w:rPr>
          <w:rFonts w:hint="eastAsia" w:hAnsi="宋体" w:cs="宋体"/>
          <w:sz w:val="24"/>
          <w:u w:val="single"/>
        </w:rPr>
        <w:t xml:space="preserve">    </w:t>
      </w:r>
      <w:r>
        <w:rPr>
          <w:rFonts w:hint="eastAsia" w:hAnsi="宋体" w:cs="华文细黑"/>
          <w:bCs/>
          <w:sz w:val="24"/>
        </w:rPr>
        <w:t>）</w:t>
      </w:r>
      <w:r>
        <w:rPr>
          <w:rFonts w:hint="eastAsia" w:hAnsi="宋体" w:cs="华文细黑"/>
          <w:bCs/>
          <w:sz w:val="24"/>
          <w:lang w:val="en-US" w:eastAsia="zh-CN"/>
        </w:rPr>
        <w:t>竞标</w:t>
      </w:r>
      <w:r>
        <w:rPr>
          <w:rFonts w:hint="eastAsia" w:hAnsi="宋体" w:cs="华文细黑"/>
          <w:sz w:val="24"/>
        </w:rPr>
        <w:t>前三年内，在采购及竞标活动中及经营活动中无重大违法违规记录（含较大数额罚款）。若我单位虚假声明，将自行承担由此带来的一切后果（如取消</w:t>
      </w:r>
      <w:r>
        <w:rPr>
          <w:rFonts w:hint="eastAsia" w:hAnsi="宋体" w:cs="华文细黑"/>
          <w:sz w:val="24"/>
          <w:lang w:val="en-US" w:eastAsia="zh-CN"/>
        </w:rPr>
        <w:t>投标</w:t>
      </w:r>
      <w:r>
        <w:rPr>
          <w:rFonts w:hint="eastAsia" w:hAnsi="宋体" w:cs="华文细黑"/>
          <w:sz w:val="24"/>
        </w:rPr>
        <w:t>及</w:t>
      </w:r>
      <w:r>
        <w:rPr>
          <w:rFonts w:hint="eastAsia" w:hAnsi="宋体" w:cs="华文细黑"/>
          <w:sz w:val="24"/>
          <w:lang w:val="en-US" w:eastAsia="zh-CN"/>
        </w:rPr>
        <w:t>中标</w:t>
      </w:r>
      <w:r>
        <w:rPr>
          <w:rFonts w:hint="eastAsia" w:hAnsi="宋体" w:cs="华文细黑"/>
          <w:sz w:val="24"/>
        </w:rPr>
        <w:t>资格、法定时间内禁止参与采购竞标等活动）。</w:t>
      </w:r>
    </w:p>
    <w:p>
      <w:pPr>
        <w:widowControl/>
        <w:spacing w:before="100" w:beforeAutospacing="1" w:line="400" w:lineRule="exact"/>
        <w:ind w:firstLine="465"/>
        <w:jc w:val="left"/>
        <w:rPr>
          <w:rFonts w:cs="华文细黑"/>
          <w:sz w:val="24"/>
        </w:rPr>
      </w:pPr>
    </w:p>
    <w:p>
      <w:pPr>
        <w:widowControl/>
        <w:spacing w:before="100" w:beforeAutospacing="1" w:line="400" w:lineRule="exact"/>
        <w:ind w:firstLine="465"/>
        <w:jc w:val="left"/>
        <w:rPr>
          <w:rFonts w:cs="华文细黑"/>
          <w:sz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hAnsi="宋体" w:cs="宋体"/>
          <w:color w:val="auto"/>
          <w:sz w:val="24"/>
          <w:szCs w:val="24"/>
          <w:highlight w:val="none"/>
          <w:lang w:val="en-US" w:eastAsia="zh-CN"/>
        </w:rPr>
        <w:t>投标人</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加盖</w:t>
      </w:r>
      <w:r>
        <w:rPr>
          <w:rFonts w:hint="eastAsia" w:ascii="宋体" w:hAnsi="宋体" w:cs="宋体"/>
          <w:color w:val="auto"/>
          <w:sz w:val="24"/>
          <w:szCs w:val="24"/>
          <w:highlight w:val="none"/>
        </w:rPr>
        <w:t>单位</w:t>
      </w:r>
      <w:r>
        <w:rPr>
          <w:rFonts w:hint="eastAsia" w:hAnsi="宋体" w:cs="宋体"/>
          <w:color w:val="auto"/>
          <w:sz w:val="24"/>
          <w:szCs w:val="24"/>
          <w:highlight w:val="none"/>
          <w:lang w:val="en-US" w:eastAsia="zh-CN"/>
        </w:rPr>
        <w:t>公</w:t>
      </w:r>
      <w:r>
        <w:rPr>
          <w:rFonts w:hint="eastAsia" w:hAnsi="宋体" w:cs="宋体"/>
          <w:color w:val="auto"/>
          <w:sz w:val="24"/>
          <w:szCs w:val="24"/>
          <w:highlight w:val="none"/>
        </w:rPr>
        <w:t>章</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（签字或加盖个人名章）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sz w:val="21"/>
          <w:szCs w:val="24"/>
        </w:rPr>
      </w:pPr>
      <w:r>
        <w:rPr>
          <w:rFonts w:hint="eastAsia" w:ascii="宋体" w:hAnsi="宋体" w:cs="宋体"/>
          <w:sz w:val="24"/>
          <w:szCs w:val="24"/>
        </w:rPr>
        <w:t>日期：</w:t>
      </w:r>
      <w:r>
        <w:rPr>
          <w:rFonts w:hint="eastAsia" w:ascii="宋体" w:hAnsi="宋体" w:cs="宋体"/>
          <w:sz w:val="24"/>
          <w:szCs w:val="24"/>
          <w:u w:val="single"/>
        </w:rPr>
        <w:t>　　　</w:t>
      </w:r>
      <w:r>
        <w:rPr>
          <w:rFonts w:hint="eastAsia" w:ascii="宋体" w:hAnsi="宋体" w:cs="宋体"/>
          <w:sz w:val="24"/>
          <w:szCs w:val="24"/>
          <w:u w:val="none"/>
        </w:rPr>
        <w:t>年</w:t>
      </w:r>
      <w:r>
        <w:rPr>
          <w:rFonts w:hint="eastAsia" w:ascii="宋体" w:hAnsi="宋体" w:cs="宋体"/>
          <w:sz w:val="24"/>
          <w:szCs w:val="24"/>
          <w:u w:val="single"/>
        </w:rPr>
        <w:t>　　</w:t>
      </w:r>
      <w:r>
        <w:rPr>
          <w:rFonts w:hint="eastAsia" w:ascii="宋体" w:hAnsi="宋体" w:cs="宋体"/>
          <w:sz w:val="24"/>
          <w:szCs w:val="24"/>
          <w:u w:val="none"/>
        </w:rPr>
        <w:t>月</w:t>
      </w:r>
      <w:r>
        <w:rPr>
          <w:rFonts w:hint="eastAsia" w:ascii="宋体" w:hAnsi="宋体" w:cs="宋体"/>
          <w:sz w:val="24"/>
          <w:szCs w:val="24"/>
          <w:u w:val="single"/>
        </w:rPr>
        <w:t>　　</w:t>
      </w:r>
      <w:r>
        <w:rPr>
          <w:rFonts w:hint="eastAsia" w:ascii="宋体" w:hAnsi="宋体" w:cs="宋体"/>
          <w:sz w:val="24"/>
          <w:szCs w:val="24"/>
          <w:u w:val="none"/>
        </w:rPr>
        <w:t>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pPr>
        <w:spacing w:line="500" w:lineRule="exact"/>
        <w:jc w:val="center"/>
        <w:rPr>
          <w:rFonts w:hint="eastAsia" w:hAnsi="宋体" w:cs="宋体"/>
          <w:b/>
          <w:bCs/>
          <w:sz w:val="32"/>
          <w:szCs w:val="32"/>
        </w:rPr>
      </w:pPr>
      <w:r>
        <w:rPr>
          <w:rFonts w:hint="eastAsia" w:ascii="宋体" w:hAnsi="宋体" w:cs="宋体"/>
          <w:b/>
          <w:szCs w:val="24"/>
        </w:rPr>
        <w:br w:type="page"/>
      </w:r>
      <w:bookmarkStart w:id="177" w:name="_Toc2635"/>
      <w:bookmarkStart w:id="178" w:name="_Toc1503"/>
      <w:bookmarkStart w:id="179" w:name="_Toc15991"/>
      <w:r>
        <w:rPr>
          <w:rFonts w:hint="eastAsia" w:hAnsi="宋体" w:cs="宋体"/>
          <w:b/>
          <w:bCs/>
          <w:sz w:val="32"/>
          <w:szCs w:val="32"/>
          <w:lang w:val="en-US" w:eastAsia="zh-CN"/>
        </w:rPr>
        <w:t>九</w:t>
      </w:r>
      <w:r>
        <w:rPr>
          <w:rFonts w:hint="eastAsia" w:hAnsi="宋体" w:cs="宋体"/>
          <w:b/>
          <w:bCs/>
          <w:sz w:val="32"/>
          <w:szCs w:val="32"/>
        </w:rPr>
        <w:t>、供应商满足法律、行政法规规定的</w:t>
      </w:r>
    </w:p>
    <w:p>
      <w:pPr>
        <w:spacing w:line="400" w:lineRule="exact"/>
        <w:jc w:val="center"/>
        <w:rPr>
          <w:rFonts w:hint="eastAsia" w:hAnsi="宋体" w:cs="宋体"/>
          <w:b/>
          <w:bCs/>
          <w:sz w:val="32"/>
          <w:szCs w:val="32"/>
        </w:rPr>
      </w:pPr>
      <w:r>
        <w:rPr>
          <w:rFonts w:hint="eastAsia" w:hAnsi="宋体" w:cs="宋体"/>
          <w:b/>
          <w:bCs/>
          <w:sz w:val="32"/>
          <w:szCs w:val="32"/>
        </w:rPr>
        <w:t>其</w:t>
      </w:r>
      <w:r>
        <w:rPr>
          <w:rFonts w:hint="eastAsia" w:hAnsi="宋体" w:cs="宋体"/>
          <w:b/>
          <w:bCs/>
          <w:sz w:val="32"/>
          <w:szCs w:val="32"/>
          <w:lang w:val="en-US" w:eastAsia="zh-CN"/>
        </w:rPr>
        <w:t>他</w:t>
      </w:r>
      <w:r>
        <w:rPr>
          <w:rFonts w:hint="eastAsia" w:hAnsi="宋体" w:cs="宋体"/>
          <w:b/>
          <w:bCs/>
          <w:sz w:val="32"/>
          <w:szCs w:val="32"/>
        </w:rPr>
        <w:t>条件</w:t>
      </w:r>
      <w:r>
        <w:rPr>
          <w:rFonts w:hint="eastAsia" w:hAnsi="宋体" w:cs="宋体"/>
          <w:b/>
          <w:bCs/>
          <w:sz w:val="32"/>
          <w:szCs w:val="32"/>
          <w:lang w:val="en-US" w:eastAsia="zh-CN"/>
        </w:rPr>
        <w:t>声</w:t>
      </w:r>
      <w:r>
        <w:rPr>
          <w:rFonts w:hint="eastAsia" w:hAnsi="宋体" w:cs="宋体"/>
          <w:b/>
          <w:bCs/>
          <w:sz w:val="32"/>
          <w:szCs w:val="32"/>
        </w:rPr>
        <w:t>明及承诺书</w:t>
      </w:r>
      <w:bookmarkEnd w:id="177"/>
      <w:bookmarkEnd w:id="178"/>
      <w:bookmarkEnd w:id="179"/>
    </w:p>
    <w:p>
      <w:pPr>
        <w:spacing w:line="400" w:lineRule="exact"/>
        <w:jc w:val="center"/>
        <w:rPr>
          <w:rFonts w:hint="eastAsia" w:ascii="宋体" w:hAnsi="宋体" w:cs="宋体"/>
          <w:sz w:val="30"/>
          <w:szCs w:val="30"/>
          <w:u w:val="double"/>
        </w:rPr>
      </w:pPr>
    </w:p>
    <w:p>
      <w:pPr>
        <w:spacing w:line="500" w:lineRule="exact"/>
        <w:ind w:firstLine="0" w:firstLineChars="0"/>
        <w:jc w:val="both"/>
        <w:rPr>
          <w:rFonts w:hint="eastAsia" w:ascii="宋体" w:hAnsi="宋体" w:cs="宋体"/>
          <w:b/>
          <w:bCs/>
          <w:sz w:val="24"/>
          <w:szCs w:val="24"/>
        </w:rPr>
      </w:pPr>
      <w:r>
        <w:rPr>
          <w:rFonts w:hint="eastAsia" w:ascii="宋体" w:hAnsi="宋体" w:cs="宋体"/>
          <w:b/>
          <w:bCs/>
          <w:sz w:val="24"/>
          <w:szCs w:val="24"/>
          <w:u w:val="single"/>
        </w:rPr>
        <w:t>四川</w:t>
      </w:r>
      <w:r>
        <w:rPr>
          <w:rFonts w:hint="eastAsia" w:ascii="宋体" w:hAnsi="宋体" w:cs="宋体"/>
          <w:b/>
          <w:bCs/>
          <w:sz w:val="24"/>
          <w:szCs w:val="24"/>
          <w:u w:val="single"/>
          <w:lang w:val="en-US" w:eastAsia="zh-CN"/>
        </w:rPr>
        <w:t>海堂工程管理</w:t>
      </w:r>
      <w:r>
        <w:rPr>
          <w:rFonts w:hint="eastAsia" w:ascii="宋体" w:hAnsi="宋体" w:cs="宋体"/>
          <w:b/>
          <w:bCs/>
          <w:sz w:val="24"/>
          <w:szCs w:val="24"/>
          <w:u w:val="single"/>
        </w:rPr>
        <w:t>有限公司</w:t>
      </w:r>
      <w:r>
        <w:rPr>
          <w:rFonts w:hint="eastAsia" w:ascii="宋体" w:hAnsi="宋体" w:cs="宋体"/>
          <w:b/>
          <w:bCs/>
          <w:sz w:val="24"/>
          <w:szCs w:val="24"/>
        </w:rPr>
        <w:t>：</w:t>
      </w:r>
    </w:p>
    <w:p>
      <w:pPr>
        <w:widowControl/>
        <w:spacing w:before="100" w:beforeAutospacing="1" w:line="400" w:lineRule="exact"/>
        <w:ind w:firstLine="480" w:firstLineChars="200"/>
        <w:jc w:val="left"/>
        <w:rPr>
          <w:rFonts w:ascii="宋体" w:hAnsi="宋体" w:cs="宋体"/>
          <w:sz w:val="24"/>
          <w:szCs w:val="24"/>
        </w:rPr>
      </w:pPr>
      <w:r>
        <w:rPr>
          <w:rFonts w:hint="eastAsia" w:ascii="宋体" w:hAnsi="宋体" w:cs="宋体"/>
          <w:sz w:val="24"/>
          <w:szCs w:val="24"/>
        </w:rPr>
        <w:t>我单位承诺，在参加本项目</w:t>
      </w:r>
      <w:r>
        <w:rPr>
          <w:rFonts w:hint="eastAsia" w:ascii="宋体" w:hAnsi="宋体" w:cs="宋体"/>
          <w:bCs/>
          <w:sz w:val="24"/>
          <w:szCs w:val="24"/>
        </w:rPr>
        <w:t>“</w:t>
      </w:r>
      <w:r>
        <w:rPr>
          <w:rFonts w:hint="eastAsia" w:ascii="宋体" w:hAnsi="宋体" w:cs="宋体"/>
          <w:sz w:val="24"/>
          <w:szCs w:val="24"/>
          <w:u w:val="single"/>
        </w:rPr>
        <w:t xml:space="preserve">        </w:t>
      </w:r>
      <w:r>
        <w:rPr>
          <w:rFonts w:hint="eastAsia" w:ascii="宋体" w:hAnsi="宋体" w:cs="宋体"/>
          <w:bCs/>
          <w:sz w:val="24"/>
          <w:szCs w:val="24"/>
        </w:rPr>
        <w:t>”（项目名称）项目 （</w:t>
      </w:r>
      <w:r>
        <w:rPr>
          <w:rFonts w:hint="eastAsia" w:hAnsi="宋体" w:cs="宋体"/>
          <w:bCs/>
          <w:sz w:val="24"/>
          <w:szCs w:val="24"/>
        </w:rPr>
        <w:t>项目</w:t>
      </w:r>
      <w:r>
        <w:rPr>
          <w:rFonts w:hint="eastAsia" w:ascii="宋体" w:hAnsi="宋体" w:cs="宋体"/>
          <w:bCs/>
          <w:sz w:val="24"/>
          <w:szCs w:val="24"/>
        </w:rPr>
        <w:t>编号：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bCs/>
          <w:sz w:val="24"/>
          <w:szCs w:val="24"/>
        </w:rPr>
        <w:t>）</w:t>
      </w:r>
      <w:r>
        <w:rPr>
          <w:rFonts w:hint="eastAsia" w:hAnsi="宋体" w:cs="宋体"/>
          <w:sz w:val="24"/>
          <w:szCs w:val="24"/>
          <w:lang w:val="en-US" w:eastAsia="zh-CN"/>
        </w:rPr>
        <w:t>招标</w:t>
      </w:r>
      <w:r>
        <w:rPr>
          <w:rFonts w:hint="eastAsia" w:ascii="宋体" w:hAnsi="宋体" w:cs="宋体"/>
          <w:sz w:val="24"/>
          <w:szCs w:val="24"/>
        </w:rPr>
        <w:t>活动，我在此申明并承诺如下：</w:t>
      </w:r>
    </w:p>
    <w:p>
      <w:pPr>
        <w:widowControl/>
        <w:spacing w:before="100" w:beforeAutospacing="1" w:line="400" w:lineRule="exact"/>
        <w:ind w:firstLine="480" w:firstLineChars="200"/>
        <w:jc w:val="left"/>
        <w:rPr>
          <w:rFonts w:ascii="宋体" w:hAnsi="宋体" w:cs="宋体"/>
          <w:sz w:val="24"/>
          <w:szCs w:val="24"/>
        </w:rPr>
      </w:pPr>
      <w:r>
        <w:rPr>
          <w:rFonts w:hint="eastAsia" w:ascii="宋体" w:hAnsi="宋体" w:cs="宋体"/>
          <w:sz w:val="24"/>
          <w:szCs w:val="24"/>
        </w:rPr>
        <w:t>我单位满足与本项目相关的法律、行政法规规定的其它条件；</w:t>
      </w:r>
    </w:p>
    <w:p>
      <w:pPr>
        <w:widowControl/>
        <w:spacing w:before="100" w:beforeAutospacing="1" w:line="400" w:lineRule="exact"/>
        <w:ind w:firstLine="480" w:firstLineChars="200"/>
        <w:jc w:val="left"/>
        <w:rPr>
          <w:rFonts w:ascii="宋体" w:hAnsi="宋体" w:cs="宋体"/>
          <w:sz w:val="24"/>
          <w:szCs w:val="24"/>
        </w:rPr>
      </w:pPr>
      <w:r>
        <w:rPr>
          <w:rFonts w:hint="eastAsia" w:ascii="宋体" w:hAnsi="宋体" w:cs="宋体"/>
          <w:sz w:val="24"/>
          <w:szCs w:val="24"/>
        </w:rPr>
        <w:t>若我单位虚假承诺，将自行承担由此带来的一切后果（如取消</w:t>
      </w:r>
      <w:r>
        <w:rPr>
          <w:rFonts w:hint="eastAsia" w:ascii="宋体" w:hAnsi="宋体" w:cs="宋体"/>
          <w:sz w:val="24"/>
          <w:szCs w:val="24"/>
          <w:lang w:val="en-US" w:eastAsia="zh-CN"/>
        </w:rPr>
        <w:t>投标及</w:t>
      </w:r>
      <w:r>
        <w:rPr>
          <w:rFonts w:hint="eastAsia" w:hAnsi="宋体" w:cs="宋体"/>
          <w:sz w:val="24"/>
          <w:szCs w:val="24"/>
          <w:lang w:val="en-US" w:eastAsia="zh-CN"/>
        </w:rPr>
        <w:t>中标</w:t>
      </w:r>
      <w:r>
        <w:rPr>
          <w:rFonts w:hint="eastAsia" w:ascii="宋体" w:hAnsi="宋体" w:cs="宋体"/>
          <w:sz w:val="24"/>
          <w:szCs w:val="24"/>
        </w:rPr>
        <w:t>资格，法定时间内禁止参与采购</w:t>
      </w:r>
      <w:r>
        <w:rPr>
          <w:rFonts w:hint="eastAsia" w:hAnsi="宋体" w:cs="宋体"/>
          <w:sz w:val="24"/>
          <w:szCs w:val="24"/>
        </w:rPr>
        <w:t>竞标</w:t>
      </w:r>
      <w:r>
        <w:rPr>
          <w:rFonts w:hint="eastAsia" w:ascii="宋体" w:hAnsi="宋体" w:cs="宋体"/>
          <w:sz w:val="24"/>
          <w:szCs w:val="24"/>
        </w:rPr>
        <w:t>活动等）。</w:t>
      </w:r>
    </w:p>
    <w:p>
      <w:pPr>
        <w:shd w:val="clear" w:color="auto" w:fill="FFFFFF"/>
        <w:spacing w:line="400" w:lineRule="exact"/>
        <w:ind w:firstLine="480" w:firstLineChars="200"/>
        <w:rPr>
          <w:rFonts w:ascii="宋体" w:hAnsi="宋体" w:cs="宋体"/>
          <w:sz w:val="24"/>
          <w:szCs w:val="24"/>
        </w:rPr>
      </w:pPr>
    </w:p>
    <w:p>
      <w:pPr>
        <w:spacing w:line="400" w:lineRule="exact"/>
        <w:rPr>
          <w:rFonts w:hint="eastAsia" w:hAnsi="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hAnsi="宋体" w:cs="宋体"/>
          <w:color w:val="auto"/>
          <w:sz w:val="24"/>
          <w:szCs w:val="24"/>
          <w:highlight w:val="none"/>
          <w:lang w:val="en-US" w:eastAsia="zh-CN"/>
        </w:rPr>
        <w:t>投标人</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加盖</w:t>
      </w:r>
      <w:r>
        <w:rPr>
          <w:rFonts w:hint="eastAsia" w:ascii="宋体" w:hAnsi="宋体" w:cs="宋体"/>
          <w:color w:val="auto"/>
          <w:sz w:val="24"/>
          <w:szCs w:val="24"/>
          <w:highlight w:val="none"/>
        </w:rPr>
        <w:t>单位</w:t>
      </w:r>
      <w:r>
        <w:rPr>
          <w:rFonts w:hint="eastAsia" w:hAnsi="宋体" w:cs="宋体"/>
          <w:color w:val="auto"/>
          <w:sz w:val="24"/>
          <w:szCs w:val="24"/>
          <w:highlight w:val="none"/>
          <w:lang w:val="en-US" w:eastAsia="zh-CN"/>
        </w:rPr>
        <w:t>公</w:t>
      </w:r>
      <w:r>
        <w:rPr>
          <w:rFonts w:hint="eastAsia" w:hAnsi="宋体" w:cs="宋体"/>
          <w:color w:val="auto"/>
          <w:sz w:val="24"/>
          <w:szCs w:val="24"/>
          <w:highlight w:val="none"/>
        </w:rPr>
        <w:t>章</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（签字或加盖个人名章）</w:t>
      </w:r>
    </w:p>
    <w:p>
      <w:pPr>
        <w:keepNext/>
        <w:keepLines/>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cs="宋体"/>
          <w:sz w:val="24"/>
          <w:szCs w:val="24"/>
          <w:u w:val="none"/>
        </w:rPr>
      </w:pPr>
      <w:r>
        <w:rPr>
          <w:rFonts w:hint="eastAsia" w:ascii="宋体" w:hAnsi="宋体" w:cs="宋体"/>
          <w:sz w:val="24"/>
          <w:szCs w:val="24"/>
        </w:rPr>
        <w:t>日期：</w:t>
      </w:r>
      <w:r>
        <w:rPr>
          <w:rFonts w:hint="eastAsia" w:ascii="宋体" w:hAnsi="宋体" w:cs="宋体"/>
          <w:sz w:val="24"/>
          <w:szCs w:val="24"/>
          <w:u w:val="single"/>
        </w:rPr>
        <w:t>　　　</w:t>
      </w:r>
      <w:r>
        <w:rPr>
          <w:rFonts w:hint="eastAsia" w:ascii="宋体" w:hAnsi="宋体" w:cs="宋体"/>
          <w:sz w:val="24"/>
          <w:szCs w:val="24"/>
          <w:u w:val="none"/>
        </w:rPr>
        <w:t>年</w:t>
      </w:r>
      <w:r>
        <w:rPr>
          <w:rFonts w:hint="eastAsia" w:ascii="宋体" w:hAnsi="宋体" w:cs="宋体"/>
          <w:sz w:val="24"/>
          <w:szCs w:val="24"/>
          <w:u w:val="single"/>
        </w:rPr>
        <w:t>　　</w:t>
      </w:r>
      <w:r>
        <w:rPr>
          <w:rFonts w:hint="eastAsia" w:ascii="宋体" w:hAnsi="宋体" w:cs="宋体"/>
          <w:sz w:val="24"/>
          <w:szCs w:val="24"/>
          <w:u w:val="none"/>
        </w:rPr>
        <w:t>月</w:t>
      </w:r>
      <w:r>
        <w:rPr>
          <w:rFonts w:hint="eastAsia" w:ascii="宋体" w:hAnsi="宋体" w:cs="宋体"/>
          <w:sz w:val="24"/>
          <w:szCs w:val="24"/>
          <w:u w:val="single"/>
        </w:rPr>
        <w:t>　　</w:t>
      </w:r>
      <w:r>
        <w:rPr>
          <w:rFonts w:hint="eastAsia" w:ascii="宋体" w:hAnsi="宋体" w:cs="宋体"/>
          <w:sz w:val="24"/>
          <w:szCs w:val="24"/>
          <w:u w:val="none"/>
        </w:rPr>
        <w:t>日</w:t>
      </w:r>
    </w:p>
    <w:p>
      <w:pPr>
        <w:rPr>
          <w:rFonts w:hint="eastAsia" w:ascii="宋体" w:hAnsi="宋体" w:cs="宋体"/>
          <w:sz w:val="24"/>
          <w:szCs w:val="24"/>
          <w:u w:val="none"/>
        </w:rPr>
      </w:pPr>
      <w:r>
        <w:rPr>
          <w:rFonts w:hint="eastAsia" w:ascii="宋体" w:hAnsi="宋体" w:cs="宋体"/>
          <w:sz w:val="24"/>
          <w:szCs w:val="24"/>
          <w:u w:val="none"/>
        </w:rPr>
        <w:br w:type="page"/>
      </w:r>
    </w:p>
    <w:p>
      <w:pPr>
        <w:keepNext/>
        <w:keepLines/>
        <w:pageBreakBefore w:val="0"/>
        <w:widowControl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bCs/>
          <w:sz w:val="32"/>
          <w:szCs w:val="32"/>
        </w:rPr>
      </w:pPr>
      <w:r>
        <w:rPr>
          <w:rFonts w:hint="eastAsia" w:ascii="宋体" w:hAnsi="宋体" w:eastAsia="宋体" w:cs="宋体"/>
          <w:b/>
          <w:bCs/>
          <w:sz w:val="32"/>
          <w:szCs w:val="32"/>
        </w:rPr>
        <w:t>没有处于禁止参加政府采购活动期的承诺</w:t>
      </w:r>
    </w:p>
    <w:p>
      <w:pPr>
        <w:spacing w:line="500" w:lineRule="exact"/>
        <w:ind w:firstLine="0" w:firstLineChars="0"/>
        <w:jc w:val="both"/>
        <w:rPr>
          <w:rFonts w:hint="eastAsia" w:ascii="宋体" w:hAnsi="宋体" w:cs="宋体"/>
          <w:b w:val="0"/>
          <w:bCs w:val="0"/>
          <w:sz w:val="24"/>
          <w:szCs w:val="24"/>
          <w:u w:val="single"/>
        </w:rPr>
      </w:pPr>
    </w:p>
    <w:p>
      <w:pPr>
        <w:pStyle w:val="2"/>
        <w:rPr>
          <w:rFonts w:hint="eastAsia"/>
        </w:rPr>
      </w:pPr>
    </w:p>
    <w:p>
      <w:pPr>
        <w:spacing w:line="500" w:lineRule="exact"/>
        <w:ind w:firstLine="0" w:firstLineChars="0"/>
        <w:jc w:val="both"/>
        <w:rPr>
          <w:rFonts w:hint="eastAsia" w:ascii="宋体" w:hAnsi="宋体" w:cs="宋体"/>
          <w:b/>
          <w:bCs/>
          <w:sz w:val="24"/>
          <w:szCs w:val="24"/>
        </w:rPr>
      </w:pPr>
      <w:r>
        <w:rPr>
          <w:rFonts w:hint="eastAsia" w:ascii="宋体" w:hAnsi="宋体" w:cs="宋体"/>
          <w:b/>
          <w:bCs/>
          <w:sz w:val="24"/>
          <w:szCs w:val="24"/>
          <w:u w:val="single"/>
        </w:rPr>
        <w:t>四川</w:t>
      </w:r>
      <w:r>
        <w:rPr>
          <w:rFonts w:hint="eastAsia" w:ascii="宋体" w:hAnsi="宋体" w:cs="宋体"/>
          <w:b/>
          <w:bCs/>
          <w:sz w:val="24"/>
          <w:szCs w:val="24"/>
          <w:u w:val="single"/>
          <w:lang w:val="en-US" w:eastAsia="zh-CN"/>
        </w:rPr>
        <w:t>海堂工程管理</w:t>
      </w:r>
      <w:r>
        <w:rPr>
          <w:rFonts w:hint="eastAsia" w:ascii="宋体" w:hAnsi="宋体" w:cs="宋体"/>
          <w:b/>
          <w:bCs/>
          <w:sz w:val="24"/>
          <w:szCs w:val="24"/>
          <w:u w:val="single"/>
        </w:rPr>
        <w:t>有限公司</w:t>
      </w:r>
      <w:r>
        <w:rPr>
          <w:rFonts w:hint="eastAsia" w:ascii="宋体" w:hAnsi="宋体" w:cs="宋体"/>
          <w:b/>
          <w:bCs/>
          <w:sz w:val="24"/>
          <w:szCs w:val="24"/>
        </w:rPr>
        <w:t>：</w:t>
      </w:r>
    </w:p>
    <w:p>
      <w:pPr>
        <w:spacing w:line="500" w:lineRule="exact"/>
        <w:ind w:firstLine="0" w:firstLineChars="0"/>
        <w:jc w:val="both"/>
        <w:rPr>
          <w:rFonts w:hint="eastAsia" w:ascii="宋体" w:hAnsi="宋体" w:cs="宋体"/>
          <w:sz w:val="24"/>
          <w:szCs w:val="24"/>
        </w:rPr>
      </w:pPr>
    </w:p>
    <w:p>
      <w:pPr>
        <w:pStyle w:val="13"/>
        <w:spacing w:line="400" w:lineRule="exact"/>
        <w:ind w:left="0" w:leftChars="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作为本项目</w:t>
      </w:r>
      <w:r>
        <w:rPr>
          <w:rFonts w:hint="eastAsia" w:hAnsi="宋体" w:cs="华文细黑"/>
          <w:bCs/>
          <w:sz w:val="24"/>
          <w:szCs w:val="24"/>
        </w:rPr>
        <w:t>“</w:t>
      </w:r>
      <w:r>
        <w:rPr>
          <w:rFonts w:hint="eastAsia" w:hAnsi="宋体" w:cs="宋体"/>
          <w:sz w:val="24"/>
          <w:szCs w:val="24"/>
          <w:u w:val="single"/>
        </w:rPr>
        <w:t xml:space="preserve">        </w:t>
      </w:r>
      <w:r>
        <w:rPr>
          <w:rFonts w:hint="eastAsia" w:hAnsi="宋体" w:cs="华文细黑"/>
          <w:bCs/>
          <w:sz w:val="24"/>
          <w:szCs w:val="24"/>
        </w:rPr>
        <w:t>”（项目名称）项目</w:t>
      </w:r>
      <w:r>
        <w:rPr>
          <w:rFonts w:hAnsi="宋体" w:cs="华文细黑"/>
          <w:bCs/>
          <w:sz w:val="24"/>
          <w:szCs w:val="24"/>
        </w:rPr>
        <w:t xml:space="preserve"> </w:t>
      </w:r>
      <w:r>
        <w:rPr>
          <w:rFonts w:hint="eastAsia" w:hAnsi="宋体" w:cs="华文细黑"/>
          <w:bCs/>
          <w:sz w:val="24"/>
          <w:szCs w:val="24"/>
        </w:rPr>
        <w:t>（项目编号：</w:t>
      </w:r>
      <w:r>
        <w:rPr>
          <w:rFonts w:hint="eastAsia" w:hAnsi="宋体" w:cs="宋体"/>
          <w:sz w:val="24"/>
          <w:szCs w:val="24"/>
          <w:u w:val="single"/>
        </w:rPr>
        <w:t xml:space="preserve">    </w:t>
      </w:r>
      <w:r>
        <w:rPr>
          <w:rFonts w:hint="eastAsia" w:hAnsi="宋体" w:cs="华文细黑"/>
          <w:bCs/>
          <w:sz w:val="24"/>
          <w:szCs w:val="24"/>
        </w:rPr>
        <w:t>）</w:t>
      </w:r>
      <w:r>
        <w:rPr>
          <w:rFonts w:hint="eastAsia" w:ascii="宋体" w:hAnsi="宋体" w:cs="宋体"/>
          <w:sz w:val="24"/>
          <w:szCs w:val="24"/>
          <w:lang w:val="en-US" w:eastAsia="zh-CN"/>
        </w:rPr>
        <w:t>投标人</w:t>
      </w:r>
      <w:r>
        <w:rPr>
          <w:rFonts w:hint="eastAsia" w:ascii="宋体" w:hAnsi="宋体" w:cs="宋体"/>
          <w:sz w:val="24"/>
          <w:szCs w:val="24"/>
        </w:rPr>
        <w:t>，我单位已认真阅读并正确认知本项目</w:t>
      </w:r>
      <w:r>
        <w:rPr>
          <w:rFonts w:hint="eastAsia" w:ascii="宋体" w:hAnsi="宋体" w:cs="宋体"/>
          <w:sz w:val="24"/>
          <w:szCs w:val="24"/>
          <w:lang w:val="en-US" w:eastAsia="zh-CN"/>
        </w:rPr>
        <w:t>招标</w:t>
      </w:r>
      <w:r>
        <w:rPr>
          <w:rFonts w:hint="eastAsia" w:hAnsi="宋体" w:cs="宋体"/>
          <w:sz w:val="24"/>
          <w:szCs w:val="24"/>
        </w:rPr>
        <w:t>文件</w:t>
      </w:r>
      <w:r>
        <w:rPr>
          <w:rFonts w:hint="eastAsia" w:ascii="宋体" w:hAnsi="宋体" w:cs="宋体"/>
          <w:sz w:val="24"/>
          <w:szCs w:val="24"/>
        </w:rPr>
        <w:t>中关于禁止</w:t>
      </w:r>
      <w:r>
        <w:rPr>
          <w:rFonts w:hint="eastAsia" w:ascii="宋体" w:hAnsi="宋体" w:cs="宋体"/>
          <w:sz w:val="24"/>
          <w:szCs w:val="24"/>
          <w:lang w:val="en-US" w:eastAsia="zh-CN"/>
        </w:rPr>
        <w:t>参加政府采购活动</w:t>
      </w:r>
      <w:r>
        <w:rPr>
          <w:rFonts w:hint="eastAsia" w:ascii="宋体" w:hAnsi="宋体" w:cs="宋体"/>
          <w:sz w:val="24"/>
          <w:szCs w:val="24"/>
        </w:rPr>
        <w:t>情形的相关政策、要求，我单位在此声明和承诺，我单位不存在下列禁止</w:t>
      </w:r>
      <w:r>
        <w:rPr>
          <w:rFonts w:hint="eastAsia" w:ascii="宋体" w:hAnsi="宋体" w:cs="宋体"/>
          <w:sz w:val="24"/>
          <w:szCs w:val="24"/>
          <w:lang w:val="en-US" w:eastAsia="zh-CN"/>
        </w:rPr>
        <w:t>参加政府采购活动</w:t>
      </w:r>
      <w:r>
        <w:rPr>
          <w:rFonts w:hint="eastAsia" w:ascii="宋体" w:hAnsi="宋体" w:cs="宋体"/>
          <w:sz w:val="24"/>
          <w:szCs w:val="24"/>
        </w:rPr>
        <w:t>情形之一：</w:t>
      </w:r>
    </w:p>
    <w:p>
      <w:pPr>
        <w:tabs>
          <w:tab w:val="left" w:pos="7665"/>
        </w:tabs>
        <w:spacing w:line="400" w:lineRule="exact"/>
        <w:ind w:firstLine="480"/>
        <w:rPr>
          <w:rFonts w:ascii="宋体" w:hAnsi="宋体" w:cs="宋体"/>
          <w:sz w:val="24"/>
          <w:szCs w:val="24"/>
        </w:rPr>
      </w:pPr>
      <w:r>
        <w:rPr>
          <w:rFonts w:hint="eastAsia" w:ascii="宋体" w:hAnsi="宋体" w:cs="宋体"/>
          <w:sz w:val="24"/>
          <w:szCs w:val="24"/>
        </w:rPr>
        <w:t>1.单位负责人为同一人或者存在直接控股、管理关系的不同供应商（采购项目实行资格预审的，单位负责人为同一人或者存在直接控股、管理关系的不同供应商可以参加资格预审，但只能由</w:t>
      </w:r>
      <w:r>
        <w:rPr>
          <w:rFonts w:hint="eastAsia" w:ascii="宋体" w:hAnsi="宋体" w:cs="宋体"/>
          <w:sz w:val="24"/>
          <w:szCs w:val="24"/>
          <w:lang w:val="en-US" w:eastAsia="zh-CN"/>
        </w:rPr>
        <w:t>投标人</w:t>
      </w:r>
      <w:r>
        <w:rPr>
          <w:rFonts w:hint="eastAsia" w:ascii="宋体" w:hAnsi="宋体" w:cs="宋体"/>
          <w:sz w:val="24"/>
          <w:szCs w:val="24"/>
        </w:rPr>
        <w:t>确定其中一家符合条件的供应商参加后续的采购活动）；</w:t>
      </w:r>
    </w:p>
    <w:p>
      <w:pPr>
        <w:tabs>
          <w:tab w:val="left" w:pos="7665"/>
        </w:tabs>
        <w:spacing w:line="400" w:lineRule="exact"/>
        <w:ind w:firstLine="480"/>
        <w:rPr>
          <w:rFonts w:ascii="宋体" w:hAnsi="宋体" w:cs="宋体"/>
          <w:sz w:val="24"/>
          <w:szCs w:val="24"/>
        </w:rPr>
      </w:pPr>
      <w:r>
        <w:rPr>
          <w:rFonts w:hint="eastAsia" w:ascii="宋体" w:hAnsi="宋体" w:cs="宋体"/>
          <w:sz w:val="24"/>
          <w:szCs w:val="24"/>
        </w:rPr>
        <w:t>2.为本采购项目提供整体设计、规范编制或者项目管理、监理、检测等服务的供应商（为本项目提供过咨询论证，其提供的咨询论证意见成为采购文件中规定的</w:t>
      </w:r>
      <w:r>
        <w:rPr>
          <w:rFonts w:hint="eastAsia" w:ascii="宋体" w:hAnsi="宋体" w:cs="宋体"/>
          <w:sz w:val="24"/>
          <w:szCs w:val="24"/>
          <w:lang w:val="en-US" w:eastAsia="zh-CN"/>
        </w:rPr>
        <w:t>投标</w:t>
      </w:r>
      <w:r>
        <w:rPr>
          <w:rFonts w:hint="eastAsia" w:ascii="宋体" w:hAnsi="宋体" w:cs="宋体"/>
          <w:sz w:val="24"/>
          <w:szCs w:val="24"/>
        </w:rPr>
        <w:t>资格条件、技术服务商务要求、评审因素和标准、采购合同等实质性内容条款的，视同为采购项目提供规范编制）；</w:t>
      </w:r>
    </w:p>
    <w:p>
      <w:pPr>
        <w:tabs>
          <w:tab w:val="left" w:pos="7665"/>
        </w:tabs>
        <w:spacing w:line="400" w:lineRule="exact"/>
        <w:ind w:firstLine="480"/>
        <w:rPr>
          <w:rFonts w:ascii="宋体" w:hAnsi="宋体" w:cs="宋体"/>
          <w:sz w:val="24"/>
          <w:szCs w:val="24"/>
        </w:rPr>
      </w:pPr>
      <w:r>
        <w:rPr>
          <w:rFonts w:hint="eastAsia" w:ascii="宋体" w:hAnsi="宋体" w:cs="宋体"/>
          <w:sz w:val="24"/>
          <w:szCs w:val="24"/>
        </w:rPr>
        <w:t>3.处于处罚禁止参加采购活动期限内的供应商；</w:t>
      </w:r>
    </w:p>
    <w:p>
      <w:pPr>
        <w:tabs>
          <w:tab w:val="left" w:pos="7665"/>
        </w:tabs>
        <w:spacing w:line="400" w:lineRule="exact"/>
        <w:ind w:firstLine="480"/>
        <w:rPr>
          <w:rFonts w:ascii="宋体" w:hAnsi="宋体" w:cs="宋体"/>
          <w:sz w:val="24"/>
          <w:szCs w:val="24"/>
        </w:rPr>
      </w:pPr>
      <w:r>
        <w:rPr>
          <w:rFonts w:hint="eastAsia" w:ascii="宋体" w:hAnsi="宋体" w:cs="宋体"/>
          <w:sz w:val="24"/>
          <w:szCs w:val="24"/>
        </w:rPr>
        <w:t>4.符合国家法律、法规、规范性文件等规定的其他禁止参加采购活动的情形的供应商；</w:t>
      </w:r>
    </w:p>
    <w:p>
      <w:pPr>
        <w:pStyle w:val="8"/>
        <w:spacing w:line="400" w:lineRule="exact"/>
        <w:ind w:firstLine="480"/>
        <w:rPr>
          <w:rFonts w:ascii="宋体" w:hAnsi="宋体" w:cs="宋体"/>
          <w:sz w:val="24"/>
          <w:szCs w:val="24"/>
        </w:rPr>
      </w:pPr>
      <w:r>
        <w:rPr>
          <w:rFonts w:hint="eastAsia" w:ascii="宋体" w:hAnsi="宋体" w:cs="宋体"/>
          <w:sz w:val="24"/>
          <w:szCs w:val="24"/>
        </w:rPr>
        <w:t>如经查实，我单位存在上述禁止</w:t>
      </w:r>
      <w:r>
        <w:rPr>
          <w:rFonts w:hint="eastAsia" w:ascii="宋体" w:hAnsi="宋体" w:cs="宋体"/>
          <w:sz w:val="24"/>
          <w:szCs w:val="24"/>
          <w:lang w:val="en-US" w:eastAsia="zh-CN"/>
        </w:rPr>
        <w:t>参加政府采购活动</w:t>
      </w:r>
      <w:r>
        <w:rPr>
          <w:rFonts w:hint="eastAsia" w:ascii="宋体" w:hAnsi="宋体" w:cs="宋体"/>
          <w:sz w:val="24"/>
          <w:szCs w:val="24"/>
        </w:rPr>
        <w:t>情形之一的，我单位自愿接受</w:t>
      </w:r>
      <w:r>
        <w:rPr>
          <w:rFonts w:hint="eastAsia" w:ascii="宋体" w:hAnsi="宋体" w:cs="宋体"/>
          <w:sz w:val="24"/>
          <w:szCs w:val="24"/>
          <w:lang w:val="en-US" w:eastAsia="zh-CN"/>
        </w:rPr>
        <w:t>投标</w:t>
      </w:r>
      <w:r>
        <w:rPr>
          <w:rFonts w:hint="eastAsia" w:hAnsi="宋体" w:cs="宋体"/>
          <w:sz w:val="24"/>
          <w:szCs w:val="24"/>
        </w:rPr>
        <w:t>文件</w:t>
      </w:r>
      <w:r>
        <w:rPr>
          <w:rFonts w:hint="eastAsia" w:ascii="宋体" w:hAnsi="宋体" w:cs="宋体"/>
          <w:sz w:val="24"/>
          <w:szCs w:val="24"/>
        </w:rPr>
        <w:t>作为无效</w:t>
      </w:r>
      <w:r>
        <w:rPr>
          <w:rFonts w:hint="eastAsia" w:ascii="宋体" w:hAnsi="宋体" w:cs="宋体"/>
          <w:sz w:val="24"/>
          <w:szCs w:val="24"/>
          <w:lang w:val="en-US" w:eastAsia="zh-CN"/>
        </w:rPr>
        <w:t>投标</w:t>
      </w:r>
      <w:r>
        <w:rPr>
          <w:rFonts w:hint="eastAsia" w:ascii="宋体" w:hAnsi="宋体" w:cs="宋体"/>
          <w:sz w:val="24"/>
          <w:szCs w:val="24"/>
        </w:rPr>
        <w:t>文件处理。同时我单位自愿承担因提供虚假资料谋取</w:t>
      </w:r>
      <w:r>
        <w:rPr>
          <w:rFonts w:hint="eastAsia" w:ascii="宋体" w:hAnsi="宋体" w:cs="宋体"/>
          <w:sz w:val="24"/>
          <w:szCs w:val="24"/>
          <w:lang w:val="en-US" w:eastAsia="zh-CN"/>
        </w:rPr>
        <w:t>中标</w:t>
      </w:r>
      <w:r>
        <w:rPr>
          <w:rFonts w:hint="eastAsia" w:ascii="宋体" w:hAnsi="宋体" w:cs="宋体"/>
          <w:sz w:val="24"/>
          <w:szCs w:val="24"/>
        </w:rPr>
        <w:t>而形成的国家法律、法规、规范性文件及本</w:t>
      </w:r>
      <w:r>
        <w:rPr>
          <w:rFonts w:hint="eastAsia" w:hAnsi="宋体" w:cs="宋体"/>
          <w:sz w:val="24"/>
          <w:szCs w:val="24"/>
          <w:lang w:val="en-US" w:eastAsia="zh-CN"/>
        </w:rPr>
        <w:t>招标</w:t>
      </w:r>
      <w:r>
        <w:rPr>
          <w:rFonts w:hint="eastAsia" w:hAnsi="宋体" w:cs="宋体"/>
          <w:sz w:val="24"/>
          <w:szCs w:val="24"/>
        </w:rPr>
        <w:t>文件</w:t>
      </w:r>
      <w:r>
        <w:rPr>
          <w:rFonts w:hint="eastAsia" w:ascii="宋体" w:hAnsi="宋体" w:cs="宋体"/>
          <w:sz w:val="24"/>
          <w:szCs w:val="24"/>
        </w:rPr>
        <w:t>规定的各种处罚与处理。</w:t>
      </w:r>
    </w:p>
    <w:p>
      <w:pPr>
        <w:pStyle w:val="8"/>
        <w:spacing w:line="400" w:lineRule="exact"/>
        <w:ind w:firstLine="480"/>
        <w:rPr>
          <w:rFonts w:ascii="宋体" w:hAnsi="宋体" w:cs="宋体"/>
          <w:sz w:val="24"/>
          <w:szCs w:val="24"/>
        </w:rPr>
      </w:pPr>
    </w:p>
    <w:p>
      <w:pPr>
        <w:adjustRightInd w:val="0"/>
        <w:spacing w:line="400" w:lineRule="exact"/>
        <w:ind w:firstLine="480" w:firstLineChars="200"/>
        <w:jc w:val="left"/>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hAnsi="宋体" w:cs="宋体"/>
          <w:color w:val="auto"/>
          <w:sz w:val="24"/>
          <w:szCs w:val="24"/>
          <w:highlight w:val="none"/>
          <w:lang w:val="en-US" w:eastAsia="zh-CN"/>
        </w:rPr>
        <w:t>投标人</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加盖</w:t>
      </w:r>
      <w:r>
        <w:rPr>
          <w:rFonts w:hint="eastAsia" w:ascii="宋体" w:hAnsi="宋体" w:cs="宋体"/>
          <w:color w:val="auto"/>
          <w:sz w:val="24"/>
          <w:szCs w:val="24"/>
          <w:highlight w:val="none"/>
        </w:rPr>
        <w:t>单位</w:t>
      </w:r>
      <w:r>
        <w:rPr>
          <w:rFonts w:hint="eastAsia" w:hAnsi="宋体" w:cs="宋体"/>
          <w:color w:val="auto"/>
          <w:sz w:val="24"/>
          <w:szCs w:val="24"/>
          <w:highlight w:val="none"/>
          <w:lang w:val="en-US" w:eastAsia="zh-CN"/>
        </w:rPr>
        <w:t>公</w:t>
      </w:r>
      <w:r>
        <w:rPr>
          <w:rFonts w:hint="eastAsia" w:hAnsi="宋体" w:cs="宋体"/>
          <w:color w:val="auto"/>
          <w:sz w:val="24"/>
          <w:szCs w:val="24"/>
          <w:highlight w:val="none"/>
        </w:rPr>
        <w:t>章</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（签字或加盖个人名章）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hAnsi="宋体" w:cs="宋体"/>
          <w:color w:val="auto"/>
          <w:sz w:val="24"/>
          <w:szCs w:val="24"/>
          <w:highlight w:val="none"/>
        </w:rPr>
        <w:t>日期</w:t>
      </w:r>
      <w:r>
        <w:rPr>
          <w:rFonts w:hint="eastAsia" w:ascii="宋体" w:hAnsi="宋体" w:cs="宋体"/>
          <w:color w:val="auto"/>
          <w:sz w:val="24"/>
          <w:szCs w:val="24"/>
          <w:highlight w:val="none"/>
        </w:rPr>
        <w:t>：</w:t>
      </w:r>
      <w:r>
        <w:rPr>
          <w:rFonts w:hint="eastAsia" w:ascii="宋体" w:hAnsi="宋体" w:cs="宋体"/>
          <w:sz w:val="24"/>
          <w:szCs w:val="24"/>
          <w:u w:val="single"/>
        </w:rPr>
        <w:t>　　　</w:t>
      </w:r>
      <w:r>
        <w:rPr>
          <w:rFonts w:hint="eastAsia" w:ascii="宋体" w:hAnsi="宋体" w:cs="宋体"/>
          <w:sz w:val="24"/>
          <w:szCs w:val="24"/>
          <w:u w:val="none"/>
        </w:rPr>
        <w:t>年</w:t>
      </w:r>
      <w:r>
        <w:rPr>
          <w:rFonts w:hint="eastAsia" w:ascii="宋体" w:hAnsi="宋体" w:cs="宋体"/>
          <w:sz w:val="24"/>
          <w:szCs w:val="24"/>
          <w:u w:val="single"/>
        </w:rPr>
        <w:t>　　</w:t>
      </w:r>
      <w:r>
        <w:rPr>
          <w:rFonts w:hint="eastAsia" w:ascii="宋体" w:hAnsi="宋体" w:cs="宋体"/>
          <w:sz w:val="24"/>
          <w:szCs w:val="24"/>
          <w:u w:val="none"/>
        </w:rPr>
        <w:t>月</w:t>
      </w:r>
      <w:r>
        <w:rPr>
          <w:rFonts w:hint="eastAsia" w:ascii="宋体" w:hAnsi="宋体" w:cs="宋体"/>
          <w:sz w:val="24"/>
          <w:szCs w:val="24"/>
          <w:u w:val="single"/>
        </w:rPr>
        <w:t>　　</w:t>
      </w:r>
      <w:r>
        <w:rPr>
          <w:rFonts w:hint="eastAsia" w:ascii="宋体" w:hAnsi="宋体" w:cs="宋体"/>
          <w:sz w:val="24"/>
          <w:szCs w:val="24"/>
          <w:u w:val="none"/>
        </w:rPr>
        <w:t>日</w:t>
      </w:r>
    </w:p>
    <w:p>
      <w:pPr>
        <w:spacing w:line="400" w:lineRule="exact"/>
        <w:ind w:firstLine="480" w:firstLineChars="200"/>
        <w:rPr>
          <w:rFonts w:ascii="宋体" w:hAnsi="宋体" w:cs="宋体"/>
          <w:sz w:val="24"/>
          <w:szCs w:val="24"/>
        </w:rPr>
      </w:pPr>
    </w:p>
    <w:p>
      <w:pPr>
        <w:pStyle w:val="5"/>
        <w:keepNext/>
        <w:keepLines/>
        <w:pageBreakBefore/>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投标</w:t>
      </w:r>
      <w:r>
        <w:rPr>
          <w:rFonts w:hint="eastAsia" w:asciiTheme="minorEastAsia" w:hAnsiTheme="minorEastAsia" w:eastAsiaTheme="minorEastAsia" w:cstheme="minorEastAsia"/>
          <w:b/>
          <w:bCs/>
          <w:color w:val="auto"/>
          <w:sz w:val="28"/>
          <w:szCs w:val="28"/>
          <w:highlight w:val="none"/>
        </w:rPr>
        <w:t>单位及其现任法定代表人/主要负责人不得具有行贿犯罪记录的声明及承诺</w:t>
      </w:r>
      <w:r>
        <w:rPr>
          <w:rFonts w:hint="eastAsia" w:asciiTheme="minorEastAsia" w:hAnsiTheme="minorEastAsia" w:eastAsiaTheme="minorEastAsia" w:cstheme="minorEastAsia"/>
          <w:b/>
          <w:bCs/>
          <w:color w:val="auto"/>
          <w:sz w:val="28"/>
          <w:szCs w:val="28"/>
          <w:highlight w:val="none"/>
          <w:lang w:val="en-US" w:eastAsia="zh-CN"/>
        </w:rPr>
        <w:t>函</w:t>
      </w:r>
    </w:p>
    <w:p>
      <w:pPr>
        <w:pStyle w:val="13"/>
        <w:spacing w:line="400" w:lineRule="exact"/>
        <w:ind w:left="0" w:leftChars="0"/>
        <w:rPr>
          <w:rFonts w:hint="eastAsia" w:ascii="宋体" w:hAnsi="宋体" w:cs="宋体"/>
          <w:b/>
          <w:color w:val="auto"/>
          <w:sz w:val="24"/>
          <w:szCs w:val="24"/>
          <w:highlight w:val="none"/>
          <w:u w:val="single"/>
        </w:rPr>
      </w:pPr>
    </w:p>
    <w:p>
      <w:pPr>
        <w:pStyle w:val="13"/>
        <w:spacing w:line="400" w:lineRule="exact"/>
        <w:ind w:left="0" w:leftChars="0"/>
        <w:rPr>
          <w:rFonts w:ascii="宋体" w:hAnsi="宋体" w:cs="宋体"/>
          <w:bCs/>
          <w:color w:val="auto"/>
          <w:sz w:val="24"/>
          <w:szCs w:val="24"/>
          <w:highlight w:val="none"/>
        </w:rPr>
      </w:pPr>
      <w:r>
        <w:rPr>
          <w:rFonts w:hint="eastAsia" w:ascii="宋体" w:hAnsi="宋体" w:cs="宋体"/>
          <w:b/>
          <w:color w:val="auto"/>
          <w:sz w:val="24"/>
          <w:szCs w:val="24"/>
          <w:highlight w:val="none"/>
          <w:u w:val="single"/>
        </w:rPr>
        <w:t>四川</w:t>
      </w:r>
      <w:r>
        <w:rPr>
          <w:rFonts w:hint="eastAsia" w:ascii="宋体" w:hAnsi="宋体" w:cs="宋体"/>
          <w:b/>
          <w:color w:val="auto"/>
          <w:sz w:val="24"/>
          <w:szCs w:val="24"/>
          <w:highlight w:val="none"/>
          <w:u w:val="single"/>
          <w:lang w:val="en-US" w:eastAsia="zh-CN"/>
        </w:rPr>
        <w:t>海堂工程管理</w:t>
      </w:r>
      <w:r>
        <w:rPr>
          <w:rFonts w:hint="eastAsia" w:ascii="宋体" w:hAnsi="宋体" w:cs="宋体"/>
          <w:b/>
          <w:color w:val="auto"/>
          <w:sz w:val="24"/>
          <w:szCs w:val="24"/>
          <w:highlight w:val="none"/>
          <w:u w:val="single"/>
        </w:rPr>
        <w:t>有限公司</w:t>
      </w:r>
      <w:r>
        <w:rPr>
          <w:rFonts w:hint="eastAsia" w:ascii="宋体" w:hAnsi="宋体" w:cs="宋体"/>
          <w:bCs/>
          <w:color w:val="auto"/>
          <w:sz w:val="24"/>
          <w:szCs w:val="24"/>
          <w:highlight w:val="none"/>
        </w:rPr>
        <w:t>：</w:t>
      </w:r>
    </w:p>
    <w:p>
      <w:pPr>
        <w:pStyle w:val="13"/>
        <w:spacing w:line="400" w:lineRule="exact"/>
        <w:ind w:left="0" w:leftChars="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我单位在参加本项目“</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”（项目名称）项目（</w:t>
      </w:r>
      <w:r>
        <w:rPr>
          <w:rFonts w:hint="eastAsia" w:hAnsi="宋体" w:cs="宋体"/>
          <w:bCs/>
          <w:color w:val="auto"/>
          <w:sz w:val="24"/>
          <w:szCs w:val="24"/>
          <w:highlight w:val="none"/>
        </w:rPr>
        <w:t>项目编号</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w:t>
      </w:r>
      <w:r>
        <w:rPr>
          <w:rFonts w:hint="eastAsia" w:hAnsi="宋体" w:cs="宋体"/>
          <w:bCs/>
          <w:color w:val="auto"/>
          <w:sz w:val="24"/>
          <w:szCs w:val="24"/>
          <w:highlight w:val="none"/>
          <w:lang w:val="en-US" w:eastAsia="zh-CN"/>
        </w:rPr>
        <w:t>竞标</w:t>
      </w:r>
      <w:r>
        <w:rPr>
          <w:rFonts w:hint="eastAsia" w:hAnsi="宋体" w:cs="宋体"/>
          <w:bCs/>
          <w:color w:val="auto"/>
          <w:sz w:val="24"/>
          <w:szCs w:val="24"/>
          <w:highlight w:val="none"/>
        </w:rPr>
        <w:t>活动</w:t>
      </w:r>
      <w:r>
        <w:rPr>
          <w:rFonts w:hint="eastAsia" w:ascii="宋体" w:hAnsi="宋体" w:cs="宋体"/>
          <w:bCs/>
          <w:color w:val="auto"/>
          <w:sz w:val="24"/>
          <w:szCs w:val="24"/>
          <w:highlight w:val="none"/>
        </w:rPr>
        <w:t>中，已认真阅读并认知了关于供应商单位及其现任法定代表人</w:t>
      </w:r>
      <w:r>
        <w:rPr>
          <w:rFonts w:hint="eastAsia" w:hAnsi="宋体" w:cs="宋体"/>
          <w:bCs/>
          <w:color w:val="auto"/>
          <w:sz w:val="24"/>
          <w:szCs w:val="24"/>
          <w:highlight w:val="none"/>
        </w:rPr>
        <w:t>/</w:t>
      </w:r>
      <w:r>
        <w:rPr>
          <w:rFonts w:hint="eastAsia" w:ascii="宋体" w:hAnsi="宋体" w:cs="宋体"/>
          <w:bCs/>
          <w:color w:val="auto"/>
          <w:sz w:val="24"/>
          <w:szCs w:val="24"/>
          <w:highlight w:val="none"/>
        </w:rPr>
        <w:t>主要负责人不得具有行贿犯罪记录方面的规定要求，在此我单位声明并承诺如下：</w:t>
      </w:r>
    </w:p>
    <w:p>
      <w:pPr>
        <w:pStyle w:val="13"/>
        <w:spacing w:line="400" w:lineRule="exact"/>
        <w:ind w:left="0" w:leftChars="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 xml:space="preserve"> 1、在参加本项目</w:t>
      </w:r>
      <w:r>
        <w:rPr>
          <w:rFonts w:hint="eastAsia" w:hAnsi="宋体" w:cs="宋体"/>
          <w:bCs/>
          <w:color w:val="auto"/>
          <w:sz w:val="24"/>
          <w:szCs w:val="24"/>
          <w:highlight w:val="none"/>
          <w:lang w:val="en-US" w:eastAsia="zh-CN"/>
        </w:rPr>
        <w:t>采购</w:t>
      </w:r>
      <w:r>
        <w:rPr>
          <w:rFonts w:hint="eastAsia" w:ascii="宋体" w:hAnsi="宋体" w:cs="宋体"/>
          <w:bCs/>
          <w:color w:val="auto"/>
          <w:sz w:val="24"/>
          <w:szCs w:val="24"/>
          <w:highlight w:val="none"/>
        </w:rPr>
        <w:t>前</w:t>
      </w:r>
      <w:r>
        <w:rPr>
          <w:rFonts w:hint="eastAsia" w:ascii="宋体" w:hAnsi="宋体" w:cs="宋体"/>
          <w:bCs/>
          <w:color w:val="auto"/>
          <w:sz w:val="24"/>
          <w:szCs w:val="24"/>
          <w:highlight w:val="none"/>
          <w:lang w:val="en-US" w:eastAsia="zh-CN"/>
        </w:rPr>
        <w:t>三</w:t>
      </w:r>
      <w:r>
        <w:rPr>
          <w:rFonts w:hint="eastAsia" w:ascii="宋体" w:hAnsi="宋体" w:cs="宋体"/>
          <w:bCs/>
          <w:color w:val="auto"/>
          <w:sz w:val="24"/>
          <w:szCs w:val="24"/>
          <w:highlight w:val="none"/>
        </w:rPr>
        <w:t>年内（单位注册不满</w:t>
      </w:r>
      <w:r>
        <w:rPr>
          <w:rFonts w:hint="eastAsia" w:ascii="宋体" w:hAnsi="宋体" w:cs="宋体"/>
          <w:bCs/>
          <w:color w:val="auto"/>
          <w:sz w:val="24"/>
          <w:szCs w:val="24"/>
          <w:highlight w:val="none"/>
          <w:lang w:val="en-US" w:eastAsia="zh-CN"/>
        </w:rPr>
        <w:t>三</w:t>
      </w:r>
      <w:r>
        <w:rPr>
          <w:rFonts w:hint="eastAsia" w:ascii="宋体" w:hAnsi="宋体" w:cs="宋体"/>
          <w:bCs/>
          <w:color w:val="auto"/>
          <w:sz w:val="24"/>
          <w:szCs w:val="24"/>
          <w:highlight w:val="none"/>
        </w:rPr>
        <w:t>年的，按实计算），我单位及其现任法定代表人/主要负责人的行贿犯罪记录情况为：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（填写“具有”或“不具有”）行贿犯罪记录；我单位的现任法定代表人/主要负责人姓名为：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，身份证号：</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  </w:t>
      </w:r>
    </w:p>
    <w:p>
      <w:pPr>
        <w:pStyle w:val="13"/>
        <w:spacing w:line="400" w:lineRule="exact"/>
        <w:ind w:left="0" w:leftChars="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2、如若</w:t>
      </w:r>
      <w:r>
        <w:rPr>
          <w:rFonts w:hint="eastAsia" w:hAnsi="宋体" w:cs="宋体"/>
          <w:bCs/>
          <w:color w:val="auto"/>
          <w:sz w:val="24"/>
          <w:szCs w:val="24"/>
          <w:highlight w:val="none"/>
          <w:lang w:val="en-US" w:eastAsia="zh-CN"/>
        </w:rPr>
        <w:t>中标</w:t>
      </w:r>
      <w:r>
        <w:rPr>
          <w:rFonts w:hint="eastAsia" w:ascii="宋体" w:hAnsi="宋体" w:cs="宋体"/>
          <w:bCs/>
          <w:color w:val="auto"/>
          <w:sz w:val="24"/>
          <w:szCs w:val="24"/>
          <w:highlight w:val="none"/>
        </w:rPr>
        <w:t>，我单位将在签订合同前向本项目采购人提交行贿犯罪记录查询结果，查询范围为：我单位及其现任法定代表人/主要负责人；查询时限为：</w:t>
      </w:r>
      <w:r>
        <w:rPr>
          <w:rFonts w:hint="eastAsia" w:hAnsi="宋体" w:cs="宋体"/>
          <w:bCs/>
          <w:color w:val="auto"/>
          <w:sz w:val="24"/>
          <w:szCs w:val="24"/>
          <w:highlight w:val="none"/>
          <w:lang w:val="en-US" w:eastAsia="zh-CN"/>
        </w:rPr>
        <w:t>采购</w:t>
      </w:r>
      <w:r>
        <w:rPr>
          <w:rFonts w:hint="eastAsia" w:ascii="宋体" w:hAnsi="宋体" w:cs="宋体"/>
          <w:bCs/>
          <w:color w:val="auto"/>
          <w:sz w:val="24"/>
          <w:szCs w:val="24"/>
          <w:highlight w:val="none"/>
        </w:rPr>
        <w:t>前</w:t>
      </w:r>
      <w:r>
        <w:rPr>
          <w:rFonts w:hint="eastAsia" w:ascii="宋体" w:hAnsi="宋体" w:cs="宋体"/>
          <w:bCs/>
          <w:color w:val="auto"/>
          <w:sz w:val="24"/>
          <w:szCs w:val="24"/>
          <w:highlight w:val="none"/>
          <w:lang w:val="en-US" w:eastAsia="zh-CN"/>
        </w:rPr>
        <w:t>三</w:t>
      </w:r>
      <w:r>
        <w:rPr>
          <w:rFonts w:hint="eastAsia" w:ascii="宋体" w:hAnsi="宋体" w:cs="宋体"/>
          <w:bCs/>
          <w:color w:val="auto"/>
          <w:sz w:val="24"/>
          <w:szCs w:val="24"/>
          <w:highlight w:val="none"/>
        </w:rPr>
        <w:t>年内（单位注册不满</w:t>
      </w:r>
      <w:r>
        <w:rPr>
          <w:rFonts w:hint="eastAsia" w:ascii="宋体" w:hAnsi="宋体" w:cs="宋体"/>
          <w:bCs/>
          <w:color w:val="auto"/>
          <w:sz w:val="24"/>
          <w:szCs w:val="24"/>
          <w:highlight w:val="none"/>
          <w:lang w:val="en-US" w:eastAsia="zh-CN"/>
        </w:rPr>
        <w:t>三</w:t>
      </w:r>
      <w:r>
        <w:rPr>
          <w:rFonts w:hint="eastAsia" w:ascii="宋体" w:hAnsi="宋体" w:cs="宋体"/>
          <w:bCs/>
          <w:color w:val="auto"/>
          <w:sz w:val="24"/>
          <w:szCs w:val="24"/>
          <w:highlight w:val="none"/>
        </w:rPr>
        <w:t>年的，按实计算）。</w:t>
      </w:r>
    </w:p>
    <w:p>
      <w:pPr>
        <w:pStyle w:val="13"/>
        <w:spacing w:line="400" w:lineRule="exact"/>
        <w:ind w:left="0" w:leftChars="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3、如我单位及现任法定代表人/主要负责人地规定期限内具有行贿犯罪记录，我单位承担如下：</w:t>
      </w:r>
    </w:p>
    <w:p>
      <w:pPr>
        <w:pStyle w:val="13"/>
        <w:spacing w:line="400" w:lineRule="exact"/>
        <w:ind w:left="0" w:leftChars="0" w:firstLine="48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1）</w:t>
      </w:r>
      <w:r>
        <w:rPr>
          <w:rFonts w:hint="eastAsia" w:ascii="宋体" w:hAnsi="宋体" w:cs="宋体"/>
          <w:bCs/>
          <w:color w:val="auto"/>
          <w:sz w:val="24"/>
          <w:szCs w:val="24"/>
          <w:highlight w:val="none"/>
          <w:lang w:val="en-US" w:eastAsia="zh-CN"/>
        </w:rPr>
        <w:t>中标</w:t>
      </w:r>
      <w:r>
        <w:rPr>
          <w:rFonts w:hint="eastAsia" w:ascii="宋体" w:hAnsi="宋体" w:cs="宋体"/>
          <w:bCs/>
          <w:color w:val="auto"/>
          <w:sz w:val="24"/>
          <w:szCs w:val="24"/>
          <w:highlight w:val="none"/>
        </w:rPr>
        <w:t>后未签订采购合同的，认定</w:t>
      </w:r>
      <w:r>
        <w:rPr>
          <w:rFonts w:hint="eastAsia" w:ascii="宋体" w:hAnsi="宋体" w:cs="宋体"/>
          <w:bCs/>
          <w:color w:val="auto"/>
          <w:sz w:val="24"/>
          <w:szCs w:val="24"/>
          <w:highlight w:val="none"/>
          <w:lang w:val="en-US" w:eastAsia="zh-CN"/>
        </w:rPr>
        <w:t>中标</w:t>
      </w:r>
      <w:r>
        <w:rPr>
          <w:rFonts w:hint="eastAsia" w:ascii="宋体" w:hAnsi="宋体" w:cs="宋体"/>
          <w:bCs/>
          <w:color w:val="auto"/>
          <w:sz w:val="24"/>
          <w:szCs w:val="24"/>
          <w:highlight w:val="none"/>
        </w:rPr>
        <w:t>无效；</w:t>
      </w:r>
    </w:p>
    <w:p>
      <w:pPr>
        <w:pStyle w:val="13"/>
        <w:spacing w:line="400" w:lineRule="exact"/>
        <w:ind w:left="0" w:leftChars="0" w:firstLine="48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2）按提供虚假材料谋取</w:t>
      </w:r>
      <w:r>
        <w:rPr>
          <w:rFonts w:hint="eastAsia" w:hAnsi="宋体" w:cs="宋体"/>
          <w:bCs/>
          <w:color w:val="auto"/>
          <w:sz w:val="24"/>
          <w:szCs w:val="24"/>
          <w:highlight w:val="none"/>
          <w:lang w:val="en-US" w:eastAsia="zh-CN"/>
        </w:rPr>
        <w:t>中标</w:t>
      </w:r>
      <w:r>
        <w:rPr>
          <w:rFonts w:hint="eastAsia" w:ascii="宋体" w:hAnsi="宋体" w:cs="宋体"/>
          <w:bCs/>
          <w:color w:val="auto"/>
          <w:sz w:val="24"/>
          <w:szCs w:val="24"/>
          <w:highlight w:val="none"/>
        </w:rPr>
        <w:t>处理；</w:t>
      </w:r>
    </w:p>
    <w:p>
      <w:pPr>
        <w:pStyle w:val="13"/>
        <w:spacing w:line="400" w:lineRule="exact"/>
        <w:ind w:left="0" w:leftChars="0" w:firstLine="48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3）</w:t>
      </w:r>
      <w:r>
        <w:rPr>
          <w:rFonts w:hint="eastAsia" w:ascii="宋体" w:hAnsi="宋体" w:cs="宋体"/>
          <w:bCs/>
          <w:color w:val="auto"/>
          <w:sz w:val="24"/>
          <w:szCs w:val="24"/>
          <w:highlight w:val="none"/>
          <w:lang w:val="en-US" w:eastAsia="zh-CN"/>
        </w:rPr>
        <w:t>招标</w:t>
      </w:r>
      <w:r>
        <w:rPr>
          <w:rFonts w:hint="eastAsia" w:ascii="宋体" w:hAnsi="宋体" w:cs="宋体"/>
          <w:bCs/>
          <w:color w:val="auto"/>
          <w:sz w:val="24"/>
          <w:szCs w:val="24"/>
          <w:highlight w:val="none"/>
        </w:rPr>
        <w:t>文件规定的其他应当承担的处理；</w:t>
      </w:r>
    </w:p>
    <w:p>
      <w:pPr>
        <w:pStyle w:val="13"/>
        <w:spacing w:line="400" w:lineRule="exact"/>
        <w:ind w:left="0" w:leftChars="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4）相关法律法规规定的其他应当承担的相关处罚；</w:t>
      </w:r>
    </w:p>
    <w:p>
      <w:pPr>
        <w:pStyle w:val="13"/>
        <w:spacing w:line="400" w:lineRule="exact"/>
        <w:ind w:left="0" w:leftChars="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4、如我单位伪造、变造行贿犯罪档案查询结果告知函的，按相关法律、法规、规范性文件的规定处理，构成犯罪的，依法追究刑事责任。</w:t>
      </w:r>
    </w:p>
    <w:p>
      <w:pPr>
        <w:pStyle w:val="13"/>
        <w:spacing w:line="400" w:lineRule="exact"/>
        <w:ind w:left="0" w:leftChars="0"/>
        <w:rPr>
          <w:rFonts w:hint="eastAsia" w:hAnsi="宋体" w:cs="宋体"/>
          <w:color w:val="auto"/>
          <w:sz w:val="24"/>
          <w:szCs w:val="24"/>
          <w:highlight w:val="none"/>
        </w:rPr>
      </w:pPr>
      <w:r>
        <w:rPr>
          <w:rFonts w:hint="eastAsia" w:ascii="宋体" w:hAnsi="宋体" w:cs="宋体"/>
          <w:bCs/>
          <w:color w:val="auto"/>
          <w:sz w:val="24"/>
          <w:szCs w:val="24"/>
          <w:highlight w:val="none"/>
        </w:rPr>
        <w:t xml:space="preserve">    5、其他未尽事项按现行相关法律法规规定执行。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hAnsi="宋体" w:cs="宋体"/>
          <w:color w:val="auto"/>
          <w:sz w:val="24"/>
          <w:szCs w:val="24"/>
          <w:highlight w:val="none"/>
          <w:lang w:val="en-US" w:eastAsia="zh-CN"/>
        </w:rPr>
        <w:t>投标人</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加盖</w:t>
      </w:r>
      <w:r>
        <w:rPr>
          <w:rFonts w:hint="eastAsia" w:ascii="宋体" w:hAnsi="宋体" w:cs="宋体"/>
          <w:color w:val="auto"/>
          <w:sz w:val="24"/>
          <w:szCs w:val="24"/>
          <w:highlight w:val="none"/>
        </w:rPr>
        <w:t>单位</w:t>
      </w:r>
      <w:r>
        <w:rPr>
          <w:rFonts w:hint="eastAsia" w:hAnsi="宋体" w:cs="宋体"/>
          <w:color w:val="auto"/>
          <w:sz w:val="24"/>
          <w:szCs w:val="24"/>
          <w:highlight w:val="none"/>
          <w:lang w:val="en-US" w:eastAsia="zh-CN"/>
        </w:rPr>
        <w:t>公</w:t>
      </w:r>
      <w:r>
        <w:rPr>
          <w:rFonts w:hint="eastAsia" w:hAnsi="宋体" w:cs="宋体"/>
          <w:color w:val="auto"/>
          <w:sz w:val="24"/>
          <w:szCs w:val="24"/>
          <w:highlight w:val="none"/>
        </w:rPr>
        <w:t>章</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（签字或加盖个人名章）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hAnsi="宋体" w:cs="宋体"/>
          <w:color w:val="auto"/>
          <w:sz w:val="24"/>
          <w:szCs w:val="24"/>
          <w:highlight w:val="none"/>
        </w:rPr>
        <w:t>日期</w:t>
      </w:r>
      <w:r>
        <w:rPr>
          <w:rFonts w:hint="eastAsia" w:ascii="宋体" w:hAnsi="宋体" w:cs="宋体"/>
          <w:color w:val="auto"/>
          <w:sz w:val="24"/>
          <w:szCs w:val="24"/>
          <w:highlight w:val="none"/>
        </w:rPr>
        <w:t>：</w:t>
      </w:r>
      <w:r>
        <w:rPr>
          <w:rFonts w:hint="eastAsia" w:ascii="宋体" w:hAnsi="宋体" w:cs="宋体"/>
          <w:sz w:val="24"/>
          <w:szCs w:val="24"/>
          <w:u w:val="single"/>
        </w:rPr>
        <w:t>　　　</w:t>
      </w:r>
      <w:r>
        <w:rPr>
          <w:rFonts w:hint="eastAsia" w:ascii="宋体" w:hAnsi="宋体" w:cs="宋体"/>
          <w:sz w:val="24"/>
          <w:szCs w:val="24"/>
          <w:u w:val="none"/>
        </w:rPr>
        <w:t>年</w:t>
      </w:r>
      <w:r>
        <w:rPr>
          <w:rFonts w:hint="eastAsia" w:ascii="宋体" w:hAnsi="宋体" w:cs="宋体"/>
          <w:sz w:val="24"/>
          <w:szCs w:val="24"/>
          <w:u w:val="single"/>
        </w:rPr>
        <w:t>　　</w:t>
      </w:r>
      <w:r>
        <w:rPr>
          <w:rFonts w:hint="eastAsia" w:ascii="宋体" w:hAnsi="宋体" w:cs="宋体"/>
          <w:sz w:val="24"/>
          <w:szCs w:val="24"/>
          <w:u w:val="none"/>
        </w:rPr>
        <w:t>月</w:t>
      </w:r>
      <w:r>
        <w:rPr>
          <w:rFonts w:hint="eastAsia" w:ascii="宋体" w:hAnsi="宋体" w:cs="宋体"/>
          <w:sz w:val="24"/>
          <w:szCs w:val="24"/>
          <w:u w:val="single"/>
        </w:rPr>
        <w:t>　　</w:t>
      </w:r>
      <w:r>
        <w:rPr>
          <w:rFonts w:hint="eastAsia" w:ascii="宋体" w:hAnsi="宋体" w:cs="宋体"/>
          <w:sz w:val="24"/>
          <w:szCs w:val="24"/>
          <w:u w:val="none"/>
        </w:rPr>
        <w:t>日</w:t>
      </w:r>
    </w:p>
    <w:p>
      <w:pPr>
        <w:spacing w:line="400" w:lineRule="exact"/>
        <w:ind w:firstLine="482" w:firstLineChars="200"/>
        <w:rPr>
          <w:rFonts w:hint="eastAsia" w:ascii="宋体" w:hAnsi="宋体" w:cs="宋体"/>
          <w:b/>
          <w:iCs/>
          <w:color w:val="auto"/>
          <w:sz w:val="24"/>
          <w:szCs w:val="24"/>
          <w:highlight w:val="none"/>
          <w:u w:val="double"/>
        </w:rPr>
      </w:pPr>
      <w:r>
        <w:rPr>
          <w:rFonts w:hint="eastAsia" w:ascii="宋体" w:hAnsi="宋体" w:cs="宋体"/>
          <w:b/>
          <w:iCs/>
          <w:color w:val="auto"/>
          <w:sz w:val="24"/>
          <w:szCs w:val="24"/>
          <w:highlight w:val="none"/>
          <w:u w:val="double"/>
        </w:rPr>
        <w:t>注：本声明及承诺中的法定代表人/主要负责人，</w:t>
      </w:r>
      <w:r>
        <w:rPr>
          <w:rFonts w:hint="eastAsia" w:hAnsi="宋体" w:cs="宋体"/>
          <w:b/>
          <w:iCs/>
          <w:color w:val="auto"/>
          <w:sz w:val="24"/>
          <w:szCs w:val="24"/>
          <w:highlight w:val="none"/>
          <w:u w:val="double"/>
          <w:lang w:val="en-US" w:eastAsia="zh-CN"/>
        </w:rPr>
        <w:t>投标人</w:t>
      </w:r>
      <w:r>
        <w:rPr>
          <w:rFonts w:hint="eastAsia" w:ascii="宋体" w:hAnsi="宋体" w:cs="宋体"/>
          <w:b/>
          <w:iCs/>
          <w:color w:val="auto"/>
          <w:sz w:val="24"/>
          <w:szCs w:val="24"/>
          <w:highlight w:val="none"/>
          <w:u w:val="double"/>
        </w:rPr>
        <w:t>在</w:t>
      </w:r>
      <w:r>
        <w:rPr>
          <w:rFonts w:hint="eastAsia" w:ascii="宋体" w:hAnsi="宋体" w:cs="宋体"/>
          <w:b/>
          <w:iCs/>
          <w:color w:val="auto"/>
          <w:sz w:val="24"/>
          <w:szCs w:val="24"/>
          <w:highlight w:val="none"/>
          <w:u w:val="double"/>
          <w:lang w:val="en-US" w:eastAsia="zh-CN"/>
        </w:rPr>
        <w:t>投标</w:t>
      </w:r>
      <w:r>
        <w:rPr>
          <w:rFonts w:hint="eastAsia" w:ascii="宋体" w:hAnsi="宋体" w:cs="宋体"/>
          <w:b/>
          <w:iCs/>
          <w:color w:val="auto"/>
          <w:sz w:val="24"/>
          <w:szCs w:val="24"/>
          <w:highlight w:val="none"/>
          <w:u w:val="double"/>
        </w:rPr>
        <w:t>响应时应当根据自身情况进行区分，</w:t>
      </w:r>
      <w:r>
        <w:rPr>
          <w:rFonts w:hint="eastAsia" w:hAnsi="宋体" w:cs="宋体"/>
          <w:b/>
          <w:iCs/>
          <w:color w:val="auto"/>
          <w:sz w:val="24"/>
          <w:szCs w:val="24"/>
          <w:highlight w:val="none"/>
          <w:u w:val="double"/>
        </w:rPr>
        <w:t>供应商</w:t>
      </w:r>
      <w:r>
        <w:rPr>
          <w:rFonts w:hint="eastAsia" w:ascii="宋体" w:hAnsi="宋体" w:cs="宋体"/>
          <w:b/>
          <w:iCs/>
          <w:color w:val="auto"/>
          <w:sz w:val="24"/>
          <w:szCs w:val="24"/>
          <w:highlight w:val="none"/>
          <w:u w:val="double"/>
        </w:rPr>
        <w:t>为法人单位的，此处为法定代表人；</w:t>
      </w:r>
      <w:r>
        <w:rPr>
          <w:rFonts w:hint="eastAsia" w:hAnsi="宋体" w:cs="宋体"/>
          <w:b/>
          <w:iCs/>
          <w:color w:val="auto"/>
          <w:sz w:val="24"/>
          <w:szCs w:val="24"/>
          <w:highlight w:val="none"/>
          <w:u w:val="double"/>
        </w:rPr>
        <w:t>供应商</w:t>
      </w:r>
      <w:r>
        <w:rPr>
          <w:rFonts w:hint="eastAsia" w:ascii="宋体" w:hAnsi="宋体" w:cs="宋体"/>
          <w:b/>
          <w:iCs/>
          <w:color w:val="auto"/>
          <w:sz w:val="24"/>
          <w:szCs w:val="24"/>
          <w:highlight w:val="none"/>
          <w:u w:val="double"/>
        </w:rPr>
        <w:t>为其他组织的（如分支机构等），此处为主要负责人；自然人</w:t>
      </w:r>
      <w:r>
        <w:rPr>
          <w:rFonts w:hint="eastAsia" w:ascii="宋体" w:hAnsi="宋体" w:cs="宋体"/>
          <w:b/>
          <w:iCs/>
          <w:color w:val="auto"/>
          <w:sz w:val="24"/>
          <w:szCs w:val="24"/>
          <w:highlight w:val="none"/>
          <w:u w:val="double"/>
          <w:lang w:val="en-US" w:eastAsia="zh-CN"/>
        </w:rPr>
        <w:t>投标</w:t>
      </w:r>
      <w:r>
        <w:rPr>
          <w:rFonts w:hint="eastAsia" w:ascii="宋体" w:hAnsi="宋体" w:cs="宋体"/>
          <w:b/>
          <w:iCs/>
          <w:color w:val="auto"/>
          <w:sz w:val="24"/>
          <w:szCs w:val="24"/>
          <w:highlight w:val="none"/>
          <w:u w:val="double"/>
        </w:rPr>
        <w:t>的，参照法定代表人编制。</w:t>
      </w:r>
    </w:p>
    <w:p>
      <w:pPr>
        <w:rPr>
          <w:rFonts w:hint="eastAsia" w:ascii="宋体" w:hAnsi="宋体" w:cs="宋体"/>
          <w:b/>
          <w:iCs/>
          <w:color w:val="auto"/>
          <w:sz w:val="24"/>
          <w:szCs w:val="24"/>
          <w:highlight w:val="none"/>
          <w:u w:val="double"/>
        </w:rPr>
      </w:pPr>
      <w:r>
        <w:rPr>
          <w:rFonts w:hint="eastAsia" w:ascii="宋体" w:hAnsi="宋体" w:cs="宋体"/>
          <w:b/>
          <w:iCs/>
          <w:color w:val="auto"/>
          <w:sz w:val="24"/>
          <w:szCs w:val="24"/>
          <w:highlight w:val="none"/>
          <w:u w:val="doubl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十、符合招标文件规定的资格、资质性及其他具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center"/>
        <w:textAlignment w:val="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有类似效力要求的相关证明</w:t>
      </w:r>
    </w:p>
    <w:p>
      <w:pPr>
        <w:numPr>
          <w:ilvl w:val="0"/>
          <w:numId w:val="0"/>
        </w:numPr>
        <w:ind w:leftChars="200" w:firstLine="560" w:firstLineChars="200"/>
        <w:rPr>
          <w:rFonts w:hint="eastAsia" w:asciiTheme="minorEastAsia" w:hAnsiTheme="minorEastAsia" w:eastAsiaTheme="minorEastAsia" w:cstheme="minorEastAsia"/>
          <w:b w:val="0"/>
          <w:bCs w:val="0"/>
          <w:sz w:val="28"/>
          <w:szCs w:val="28"/>
          <w:lang w:val="en-US" w:eastAsia="zh-CN"/>
        </w:rPr>
      </w:pPr>
    </w:p>
    <w:p>
      <w:pPr>
        <w:pStyle w:val="2"/>
        <w:spacing w:line="480" w:lineRule="exact"/>
        <w:ind w:firstLine="482"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提供招标文件第一章投标人资格条件要求</w:t>
      </w:r>
      <w:r>
        <w:rPr>
          <w:rFonts w:hint="eastAsia" w:asciiTheme="minorEastAsia" w:hAnsiTheme="minorEastAsia" w:eastAsiaTheme="minorEastAsia" w:cstheme="minorEastAsia"/>
          <w:b w:val="0"/>
          <w:bCs w:val="0"/>
          <w:sz w:val="24"/>
          <w:szCs w:val="24"/>
          <w:lang w:val="en-US" w:eastAsia="zh-CN"/>
        </w:rPr>
        <w:t>：</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1.供应商为生产厂家应具有中华人民共和国医疗器械生产企业许可证；供应商为代理公司应具有中华人民共和国医疗器械经营企业许可证或有效备案表；（仅限医疗器械适用）</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2.医疗器械产品均需提供医疗器械相关注册证明或医疗器械备案凭证或国家新颁发的有效证明；（仅限医疗器械适用）</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3.提供生产厂家《辐射安全许可证》。</w:t>
      </w: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注：提供复印件盖投标人公章</w:t>
      </w:r>
    </w:p>
    <w:p>
      <w:pPr>
        <w:pStyle w:val="2"/>
        <w:spacing w:line="480" w:lineRule="exact"/>
        <w:ind w:firstLine="560" w:firstLineChars="200"/>
        <w:rPr>
          <w:rFonts w:ascii="宋体" w:hAnsi="宋体" w:cs="宋体"/>
          <w:color w:val="000000"/>
          <w:sz w:val="28"/>
          <w:szCs w:val="28"/>
        </w:rPr>
      </w:pPr>
    </w:p>
    <w:p>
      <w:pPr>
        <w:pStyle w:val="2"/>
        <w:rPr>
          <w:rFonts w:hint="eastAsia"/>
          <w:lang w:val="en-US" w:eastAsia="zh-CN"/>
        </w:rPr>
      </w:pPr>
    </w:p>
    <w:p>
      <w:pPr>
        <w:rPr>
          <w:rFonts w:hint="eastAsia" w:ascii="宋体" w:hAnsi="宋体" w:cs="宋体"/>
          <w:b w:val="0"/>
          <w:bCs/>
          <w:szCs w:val="24"/>
        </w:rPr>
      </w:pPr>
      <w:r>
        <w:rPr>
          <w:rFonts w:hint="eastAsia" w:ascii="宋体" w:hAnsi="宋体" w:cs="宋体"/>
          <w:b w:val="0"/>
          <w:bCs/>
          <w:szCs w:val="24"/>
        </w:rPr>
        <w:br w:type="page"/>
      </w:r>
    </w:p>
    <w:bookmarkEnd w:id="142"/>
    <w:bookmarkEnd w:id="143"/>
    <w:bookmarkEnd w:id="144"/>
    <w:tbl>
      <w:tblPr>
        <w:tblStyle w:val="22"/>
        <w:tblpPr w:leftFromText="180" w:rightFromText="180" w:vertAnchor="text" w:horzAnchor="page" w:tblpX="8441" w:tblpY="90"/>
        <w:tblOverlap w:val="never"/>
        <w:tblW w:w="2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noWrap w:val="0"/>
            <w:vAlign w:val="top"/>
          </w:tcPr>
          <w:p>
            <w:pPr>
              <w:spacing w:line="400" w:lineRule="exact"/>
              <w:jc w:val="center"/>
              <w:rPr>
                <w:b/>
                <w:sz w:val="36"/>
                <w:szCs w:val="36"/>
              </w:rPr>
            </w:pPr>
            <w:bookmarkStart w:id="180" w:name="_Toc1693"/>
            <w:bookmarkStart w:id="181" w:name="_Toc517341380"/>
            <w:r>
              <w:rPr>
                <w:rFonts w:hint="eastAsia"/>
                <w:b/>
                <w:sz w:val="36"/>
                <w:szCs w:val="36"/>
              </w:rPr>
              <w:t>正本或副本</w:t>
            </w:r>
          </w:p>
        </w:tc>
      </w:tr>
    </w:tbl>
    <w:p>
      <w:pPr>
        <w:pStyle w:val="2"/>
        <w:rPr>
          <w:rFonts w:hint="eastAsia"/>
        </w:rPr>
      </w:pPr>
    </w:p>
    <w:p>
      <w:pPr>
        <w:spacing w:line="480" w:lineRule="auto"/>
        <w:jc w:val="center"/>
        <w:rPr>
          <w:rFonts w:hint="eastAsia" w:ascii="等线" w:hAnsi="等线" w:eastAsia="等线" w:cs="等线"/>
          <w:b/>
          <w:bCs/>
          <w:color w:val="auto"/>
          <w:sz w:val="44"/>
          <w:szCs w:val="44"/>
          <w:u w:val="none"/>
          <w:shd w:val="clear" w:color="auto" w:fill="auto"/>
          <w:lang w:val="en-US" w:eastAsia="zh-CN"/>
        </w:rPr>
      </w:pPr>
    </w:p>
    <w:p>
      <w:pPr>
        <w:ind w:firstLine="480"/>
        <w:jc w:val="center"/>
        <w:rPr>
          <w:rFonts w:hint="eastAsia" w:ascii="宋体" w:hAnsi="宋体" w:cs="宋体"/>
        </w:rPr>
      </w:pPr>
      <w:r>
        <w:rPr>
          <w:rFonts w:hint="eastAsia" w:ascii="方正小标宋简体" w:hAnsi="方正小标宋简体" w:eastAsia="方正小标宋简体" w:cs="方正小标宋简体"/>
          <w:b w:val="0"/>
          <w:bCs w:val="0"/>
          <w:sz w:val="64"/>
          <w:szCs w:val="64"/>
          <w:lang w:val="en-US" w:eastAsia="zh-CN"/>
        </w:rPr>
        <w:t>夹江县人民医院发热门诊CT采购</w:t>
      </w:r>
    </w:p>
    <w:p>
      <w:pPr>
        <w:pStyle w:val="2"/>
        <w:rPr>
          <w:rFonts w:hint="eastAsia"/>
        </w:rPr>
      </w:pPr>
    </w:p>
    <w:p>
      <w:pPr>
        <w:spacing w:line="360" w:lineRule="auto"/>
        <w:jc w:val="center"/>
        <w:rPr>
          <w:rFonts w:hint="eastAsia" w:ascii="等线" w:hAnsi="等线" w:eastAsia="等线" w:cs="等线"/>
          <w:b/>
          <w:bCs/>
          <w:sz w:val="72"/>
          <w:szCs w:val="72"/>
          <w:lang w:val="en-US" w:eastAsia="zh-CN"/>
        </w:rPr>
      </w:pPr>
      <w:r>
        <w:rPr>
          <w:rFonts w:hint="eastAsia" w:ascii="等线" w:hAnsi="等线" w:eastAsia="等线" w:cs="等线"/>
          <w:b/>
          <w:bCs/>
          <w:sz w:val="96"/>
          <w:szCs w:val="96"/>
          <w:lang w:val="en-US" w:eastAsia="zh-CN"/>
        </w:rPr>
        <w:t>投标文件</w:t>
      </w:r>
    </w:p>
    <w:p>
      <w:pPr>
        <w:pStyle w:val="2"/>
        <w:jc w:val="center"/>
        <w:rPr>
          <w:rFonts w:hint="default"/>
          <w:lang w:val="en-US"/>
        </w:rPr>
      </w:pPr>
      <w:r>
        <w:rPr>
          <w:rFonts w:hint="eastAsia" w:ascii="等线" w:hAnsi="等线" w:eastAsia="等线" w:cs="等线"/>
          <w:b/>
          <w:bCs/>
          <w:w w:val="90"/>
          <w:sz w:val="44"/>
          <w:szCs w:val="44"/>
          <w:lang w:eastAsia="zh-CN"/>
        </w:rPr>
        <w:t>（</w:t>
      </w:r>
      <w:r>
        <w:rPr>
          <w:rFonts w:hint="eastAsia" w:ascii="等线" w:hAnsi="等线" w:eastAsia="等线" w:cs="等线"/>
          <w:b/>
          <w:bCs/>
          <w:w w:val="90"/>
          <w:sz w:val="44"/>
          <w:szCs w:val="44"/>
        </w:rPr>
        <w:t>项目要求响应部分</w:t>
      </w:r>
      <w:r>
        <w:rPr>
          <w:rFonts w:hint="eastAsia" w:ascii="等线" w:hAnsi="等线" w:eastAsia="等线" w:cs="等线"/>
          <w:b/>
          <w:bCs/>
          <w:w w:val="90"/>
          <w:sz w:val="44"/>
          <w:szCs w:val="44"/>
          <w:lang w:eastAsia="zh-CN"/>
        </w:rPr>
        <w:t>）</w:t>
      </w:r>
    </w:p>
    <w:p>
      <w:pPr>
        <w:ind w:firstLine="0" w:firstLineChars="0"/>
        <w:rPr>
          <w:rFonts w:hint="eastAsia" w:ascii="宋体" w:hAnsi="宋体" w:cs="宋体"/>
        </w:rPr>
      </w:pPr>
    </w:p>
    <w:p>
      <w:pPr>
        <w:ind w:firstLine="0" w:firstLineChars="0"/>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bCs/>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bCs/>
          <w:sz w:val="28"/>
          <w:szCs w:val="28"/>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等线" w:hAnsi="等线" w:eastAsia="等线" w:cs="等线"/>
          <w:b/>
          <w:bCs/>
          <w:sz w:val="28"/>
          <w:szCs w:val="28"/>
          <w:u w:val="single"/>
          <w:lang w:val="en-US" w:eastAsia="zh-CN"/>
        </w:rPr>
      </w:pPr>
      <w:r>
        <w:rPr>
          <w:rFonts w:hint="eastAsia" w:ascii="等线" w:hAnsi="等线" w:eastAsia="等线" w:cs="等线"/>
          <w:b/>
          <w:bCs/>
          <w:sz w:val="28"/>
          <w:szCs w:val="28"/>
          <w:u w:val="none"/>
          <w:lang w:val="en-US" w:eastAsia="zh-CN"/>
        </w:rPr>
        <w:t>项目编号：</w:t>
      </w:r>
      <w:r>
        <w:rPr>
          <w:rFonts w:hint="eastAsia" w:ascii="等线" w:hAnsi="等线" w:eastAsia="等线" w:cs="等线"/>
          <w:b/>
          <w:bCs/>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等线" w:hAnsi="等线" w:eastAsia="等线" w:cs="等线"/>
          <w:b/>
          <w:bCs/>
          <w:sz w:val="28"/>
          <w:szCs w:val="28"/>
          <w:u w:val="none"/>
          <w:lang w:val="en-US" w:eastAsia="zh-CN"/>
        </w:rPr>
      </w:pPr>
      <w:r>
        <w:rPr>
          <w:rFonts w:hint="eastAsia" w:ascii="等线" w:hAnsi="等线" w:eastAsia="等线" w:cs="等线"/>
          <w:b/>
          <w:bCs/>
          <w:sz w:val="28"/>
          <w:szCs w:val="28"/>
          <w:u w:val="none"/>
          <w:lang w:val="en-US" w:eastAsia="zh-CN"/>
        </w:rPr>
        <w:t>采购人：</w:t>
      </w:r>
      <w:r>
        <w:rPr>
          <w:rFonts w:hint="eastAsia" w:ascii="等线" w:hAnsi="等线" w:eastAsia="等线" w:cs="等线"/>
          <w:b/>
          <w:bCs/>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等线" w:hAnsi="等线" w:eastAsia="等线" w:cs="等线"/>
          <w:b/>
          <w:bCs/>
          <w:sz w:val="28"/>
          <w:szCs w:val="28"/>
          <w:u w:val="single"/>
          <w:lang w:val="en-US" w:eastAsia="zh-CN"/>
        </w:rPr>
      </w:pPr>
      <w:r>
        <w:rPr>
          <w:rFonts w:hint="eastAsia" w:ascii="等线" w:hAnsi="等线" w:eastAsia="等线" w:cs="等线"/>
          <w:b/>
          <w:bCs/>
          <w:sz w:val="28"/>
          <w:szCs w:val="28"/>
          <w:u w:val="none"/>
          <w:lang w:val="en-US" w:eastAsia="zh-CN"/>
        </w:rPr>
        <w:t>采购代理机构：</w:t>
      </w:r>
      <w:r>
        <w:rPr>
          <w:rFonts w:hint="eastAsia" w:ascii="等线" w:hAnsi="等线" w:eastAsia="等线" w:cs="等线"/>
          <w:b/>
          <w:bCs/>
          <w:sz w:val="28"/>
          <w:szCs w:val="28"/>
          <w:u w:val="single"/>
          <w:lang w:val="en-US" w:eastAsia="zh-CN"/>
        </w:rPr>
        <w:t xml:space="preserve">    四川海堂工程管理有限公司   </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等线" w:hAnsi="等线" w:eastAsia="等线" w:cs="等线"/>
          <w:b/>
          <w:bCs/>
          <w:sz w:val="28"/>
          <w:szCs w:val="28"/>
          <w:u w:val="none"/>
        </w:rPr>
      </w:pPr>
      <w:r>
        <w:rPr>
          <w:rFonts w:hint="eastAsia" w:ascii="等线" w:hAnsi="等线" w:eastAsia="等线" w:cs="等线"/>
          <w:b/>
          <w:bCs/>
          <w:sz w:val="28"/>
          <w:szCs w:val="28"/>
          <w:u w:val="none"/>
          <w:lang w:val="en-US" w:eastAsia="zh-CN"/>
        </w:rPr>
        <w:t>投标人</w:t>
      </w:r>
      <w:r>
        <w:rPr>
          <w:rFonts w:hint="eastAsia" w:ascii="等线" w:hAnsi="等线" w:eastAsia="等线" w:cs="等线"/>
          <w:b/>
          <w:bCs/>
          <w:sz w:val="28"/>
          <w:szCs w:val="28"/>
          <w:u w:val="none"/>
        </w:rPr>
        <w:t>全称：</w:t>
      </w:r>
      <w:r>
        <w:rPr>
          <w:rFonts w:hint="eastAsia" w:ascii="等线" w:hAnsi="等线" w:eastAsia="等线" w:cs="等线"/>
          <w:b/>
          <w:bCs/>
          <w:sz w:val="28"/>
          <w:szCs w:val="28"/>
          <w:u w:val="single"/>
          <w:lang w:val="en-US" w:eastAsia="zh-CN"/>
        </w:rPr>
        <w:t xml:space="preserve">                  </w:t>
      </w:r>
      <w:r>
        <w:rPr>
          <w:rFonts w:hint="eastAsia" w:ascii="等线" w:hAnsi="等线" w:eastAsia="等线" w:cs="等线"/>
          <w:b/>
          <w:bCs/>
          <w:sz w:val="28"/>
          <w:szCs w:val="28"/>
          <w:u w:val="single"/>
        </w:rPr>
        <w:t>（</w:t>
      </w:r>
      <w:r>
        <w:rPr>
          <w:rFonts w:hint="eastAsia" w:ascii="等线" w:hAnsi="等线" w:eastAsia="等线" w:cs="等线"/>
          <w:b/>
          <w:bCs/>
          <w:sz w:val="28"/>
          <w:szCs w:val="28"/>
          <w:u w:val="single"/>
          <w:lang w:val="en-US" w:eastAsia="zh-CN"/>
        </w:rPr>
        <w:t>加</w:t>
      </w:r>
      <w:r>
        <w:rPr>
          <w:rFonts w:hint="eastAsia" w:ascii="等线" w:hAnsi="等线" w:eastAsia="等线" w:cs="等线"/>
          <w:b/>
          <w:bCs/>
          <w:sz w:val="28"/>
          <w:szCs w:val="28"/>
          <w:u w:val="single"/>
        </w:rPr>
        <w:t>盖单位公章</w:t>
      </w:r>
      <w:r>
        <w:rPr>
          <w:rFonts w:hint="eastAsia" w:ascii="等线" w:hAnsi="等线" w:eastAsia="等线" w:cs="等线"/>
          <w:b/>
          <w:bCs/>
          <w:sz w:val="28"/>
          <w:szCs w:val="28"/>
          <w:u w:val="single"/>
          <w:lang w:eastAsia="zh-CN"/>
        </w:rPr>
        <w:t>）</w:t>
      </w:r>
      <w:r>
        <w:rPr>
          <w:rFonts w:hint="eastAsia" w:ascii="等线" w:hAnsi="等线" w:eastAsia="等线" w:cs="等线"/>
          <w:b/>
          <w:bCs/>
          <w:sz w:val="28"/>
          <w:szCs w:val="28"/>
          <w:u w:val="non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等线" w:hAnsi="等线" w:eastAsia="等线" w:cs="等线"/>
          <w:b/>
          <w:bCs/>
          <w:sz w:val="28"/>
          <w:szCs w:val="28"/>
          <w:u w:val="none"/>
          <w:lang w:val="en-US" w:eastAsia="zh-CN"/>
        </w:rPr>
      </w:pPr>
      <w:r>
        <w:rPr>
          <w:rFonts w:hint="eastAsia" w:ascii="等线" w:hAnsi="等线" w:eastAsia="等线" w:cs="等线"/>
          <w:b/>
          <w:bCs/>
          <w:sz w:val="28"/>
          <w:szCs w:val="28"/>
          <w:u w:val="none"/>
          <w:lang w:val="en-US" w:eastAsia="zh-CN"/>
        </w:rPr>
        <w:t>法定代表人或授权代表：</w:t>
      </w:r>
      <w:r>
        <w:rPr>
          <w:rFonts w:hint="eastAsia" w:ascii="等线" w:hAnsi="等线" w:eastAsia="等线" w:cs="等线"/>
          <w:b/>
          <w:bCs/>
          <w:sz w:val="28"/>
          <w:szCs w:val="28"/>
          <w:u w:val="single"/>
          <w:lang w:val="en-US" w:eastAsia="zh-CN"/>
        </w:rPr>
        <w:t xml:space="preserve">  （签字或加盖个人名章）</w:t>
      </w:r>
    </w:p>
    <w:p>
      <w:pPr>
        <w:keepNext w:val="0"/>
        <w:keepLines w:val="0"/>
        <w:pageBreakBefore w:val="0"/>
        <w:widowControl w:val="0"/>
        <w:kinsoku/>
        <w:wordWrap/>
        <w:overflowPunct/>
        <w:topLinePunct w:val="0"/>
        <w:autoSpaceDE/>
        <w:autoSpaceDN/>
        <w:bidi w:val="0"/>
        <w:adjustRightInd/>
        <w:snapToGrid/>
        <w:spacing w:line="360" w:lineRule="auto"/>
        <w:ind w:right="120" w:firstLine="560" w:firstLineChars="200"/>
        <w:textAlignment w:val="auto"/>
        <w:rPr>
          <w:rFonts w:hint="default" w:ascii="等线" w:hAnsi="等线" w:eastAsia="等线" w:cs="等线"/>
          <w:b/>
          <w:bCs/>
          <w:sz w:val="28"/>
          <w:szCs w:val="28"/>
          <w:u w:val="single"/>
          <w:lang w:val="en-US" w:eastAsia="zh-CN"/>
        </w:rPr>
      </w:pPr>
      <w:r>
        <w:rPr>
          <w:rFonts w:hint="eastAsia" w:ascii="等线" w:hAnsi="等线" w:eastAsia="等线" w:cs="等线"/>
          <w:b/>
          <w:bCs/>
          <w:sz w:val="28"/>
          <w:szCs w:val="28"/>
          <w:u w:val="none"/>
        </w:rPr>
        <w:t>日期：</w:t>
      </w:r>
      <w:r>
        <w:rPr>
          <w:rFonts w:hint="eastAsia" w:ascii="等线" w:hAnsi="等线" w:eastAsia="等线" w:cs="等线"/>
          <w:b/>
          <w:bCs/>
          <w:sz w:val="28"/>
          <w:szCs w:val="28"/>
          <w:u w:val="single"/>
        </w:rPr>
        <w:t xml:space="preserve">     </w:t>
      </w:r>
      <w:r>
        <w:rPr>
          <w:rFonts w:hint="eastAsia" w:ascii="等线" w:hAnsi="等线" w:eastAsia="等线" w:cs="等线"/>
          <w:b/>
          <w:bCs/>
          <w:sz w:val="28"/>
          <w:szCs w:val="28"/>
          <w:u w:val="single"/>
          <w:lang w:val="en-US" w:eastAsia="zh-CN"/>
        </w:rPr>
        <w:t xml:space="preserve">       </w:t>
      </w:r>
      <w:r>
        <w:rPr>
          <w:rFonts w:hint="eastAsia" w:ascii="等线" w:hAnsi="等线" w:eastAsia="等线" w:cs="等线"/>
          <w:b/>
          <w:bCs/>
          <w:sz w:val="28"/>
          <w:szCs w:val="28"/>
          <w:u w:val="single"/>
        </w:rPr>
        <w:t xml:space="preserve">   年    </w:t>
      </w:r>
      <w:r>
        <w:rPr>
          <w:rFonts w:hint="eastAsia" w:ascii="等线" w:hAnsi="等线" w:eastAsia="等线" w:cs="等线"/>
          <w:b/>
          <w:bCs/>
          <w:sz w:val="28"/>
          <w:szCs w:val="28"/>
          <w:u w:val="single"/>
          <w:lang w:val="en-US" w:eastAsia="zh-CN"/>
        </w:rPr>
        <w:t xml:space="preserve"> </w:t>
      </w:r>
      <w:r>
        <w:rPr>
          <w:rFonts w:hint="eastAsia" w:ascii="等线" w:hAnsi="等线" w:eastAsia="等线" w:cs="等线"/>
          <w:b/>
          <w:bCs/>
          <w:sz w:val="28"/>
          <w:szCs w:val="28"/>
          <w:u w:val="single"/>
        </w:rPr>
        <w:t>月    日</w:t>
      </w:r>
      <w:r>
        <w:rPr>
          <w:rFonts w:hint="eastAsia" w:ascii="等线" w:hAnsi="等线" w:eastAsia="等线" w:cs="等线"/>
          <w:b/>
          <w:bCs/>
          <w:sz w:val="28"/>
          <w:szCs w:val="28"/>
          <w:u w:val="single"/>
          <w:lang w:val="en-US" w:eastAsia="zh-CN"/>
        </w:rPr>
        <w:t xml:space="preserve">          </w:t>
      </w:r>
    </w:p>
    <w:p>
      <w:pPr>
        <w:pStyle w:val="4"/>
        <w:pageBreakBefore/>
        <w:spacing w:line="400" w:lineRule="exact"/>
        <w:jc w:val="center"/>
      </w:pPr>
      <w:r>
        <w:rPr>
          <w:rFonts w:hint="eastAsia"/>
          <w:lang w:val="en-US" w:eastAsia="zh-CN"/>
        </w:rPr>
        <w:t>投标</w:t>
      </w:r>
      <w:r>
        <w:rPr>
          <w:rFonts w:hint="eastAsia"/>
        </w:rPr>
        <w:t>文件</w:t>
      </w:r>
      <w:r>
        <w:rPr>
          <w:rFonts w:hint="eastAsia"/>
          <w:lang w:val="en-US" w:eastAsia="zh-CN"/>
        </w:rPr>
        <w:t>项目要求响应</w:t>
      </w:r>
      <w:r>
        <w:rPr>
          <w:rFonts w:hint="eastAsia"/>
        </w:rPr>
        <w:t>部分正文格式</w:t>
      </w:r>
    </w:p>
    <w:p>
      <w:pPr>
        <w:pStyle w:val="31"/>
        <w:spacing w:line="400" w:lineRule="exact"/>
        <w:jc w:val="center"/>
        <w:rPr>
          <w:color w:val="auto"/>
          <w:sz w:val="44"/>
          <w:szCs w:val="44"/>
          <w:lang w:val="zh-CN"/>
        </w:rPr>
      </w:pPr>
      <w:bookmarkStart w:id="182" w:name="_Toc4560"/>
      <w:bookmarkStart w:id="183" w:name="_Toc11235"/>
      <w:bookmarkStart w:id="184" w:name="_Toc21333"/>
      <w:bookmarkStart w:id="185" w:name="_Toc11555"/>
      <w:r>
        <w:rPr>
          <w:color w:val="auto"/>
          <w:sz w:val="44"/>
          <w:szCs w:val="44"/>
          <w:lang w:val="zh-CN"/>
        </w:rPr>
        <w:t>目录</w:t>
      </w:r>
      <w:bookmarkEnd w:id="182"/>
      <w:bookmarkEnd w:id="183"/>
      <w:bookmarkEnd w:id="184"/>
      <w:bookmarkEnd w:id="185"/>
    </w:p>
    <w:p>
      <w:pPr>
        <w:spacing w:line="400" w:lineRule="exact"/>
        <w:jc w:val="center"/>
        <w:rPr>
          <w:rFonts w:hAnsi="宋体"/>
          <w:sz w:val="28"/>
          <w:szCs w:val="28"/>
          <w:u w:val="double"/>
        </w:rPr>
      </w:pPr>
      <w:r>
        <w:rPr>
          <w:rFonts w:hint="eastAsia" w:hAnsi="宋体"/>
          <w:sz w:val="28"/>
          <w:szCs w:val="28"/>
          <w:u w:val="double"/>
        </w:rPr>
        <w:t>（目录及页码自行编制）</w:t>
      </w:r>
    </w:p>
    <w:p>
      <w:pPr>
        <w:pStyle w:val="4"/>
        <w:spacing w:after="381" w:afterLines="100"/>
        <w:jc w:val="center"/>
        <w:outlineLvl w:val="9"/>
        <w:rPr>
          <w:rFonts w:hint="eastAsia" w:ascii="宋体" w:hAnsi="宋体" w:eastAsia="宋体" w:cs="宋体"/>
        </w:rPr>
      </w:pPr>
      <w:r>
        <w:rPr>
          <w:rFonts w:hint="eastAsia" w:ascii="宋体" w:hAnsi="宋体" w:eastAsia="宋体" w:cs="宋体"/>
        </w:rPr>
        <w:br w:type="page"/>
      </w:r>
    </w:p>
    <w:bookmarkEnd w:id="180"/>
    <w:bookmarkEnd w:id="181"/>
    <w:p>
      <w:pPr>
        <w:widowControl/>
        <w:numPr>
          <w:ilvl w:val="0"/>
          <w:numId w:val="0"/>
        </w:numPr>
        <w:spacing w:line="360" w:lineRule="auto"/>
        <w:jc w:val="center"/>
        <w:outlineLvl w:val="1"/>
        <w:rPr>
          <w:rFonts w:hint="eastAsia" w:ascii="Times New Roman" w:hAnsi="Times New Roman" w:eastAsia="宋体"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一、投 标 函</w:t>
      </w:r>
    </w:p>
    <w:p>
      <w:pPr>
        <w:pStyle w:val="13"/>
        <w:keepNext w:val="0"/>
        <w:keepLines w:val="0"/>
        <w:pageBreakBefore w:val="0"/>
        <w:widowControl w:val="0"/>
        <w:kinsoku/>
        <w:wordWrap/>
        <w:overflowPunct/>
        <w:topLinePunct w:val="0"/>
        <w:autoSpaceDE/>
        <w:autoSpaceDN/>
        <w:bidi w:val="0"/>
        <w:snapToGrid/>
        <w:spacing w:after="0" w:line="480" w:lineRule="exact"/>
        <w:ind w:left="0" w:leftChars="0" w:right="0" w:rightChars="0"/>
        <w:textAlignment w:val="auto"/>
        <w:outlineLvl w:val="9"/>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
          <w:bCs/>
          <w:sz w:val="24"/>
          <w:szCs w:val="24"/>
          <w:highlight w:val="none"/>
        </w:rPr>
        <w:t>四川</w:t>
      </w:r>
      <w:r>
        <w:rPr>
          <w:rFonts w:hint="eastAsia" w:asciiTheme="minorEastAsia" w:hAnsiTheme="minorEastAsia" w:eastAsiaTheme="minorEastAsia" w:cstheme="minorEastAsia"/>
          <w:b/>
          <w:bCs/>
          <w:sz w:val="24"/>
          <w:szCs w:val="24"/>
          <w:highlight w:val="none"/>
          <w:lang w:val="en-US" w:eastAsia="zh-CN"/>
        </w:rPr>
        <w:t>海堂工程管理</w:t>
      </w:r>
      <w:r>
        <w:rPr>
          <w:rFonts w:hint="eastAsia" w:asciiTheme="minorEastAsia" w:hAnsiTheme="minorEastAsia" w:eastAsiaTheme="minorEastAsia" w:cstheme="minorEastAsia"/>
          <w:b/>
          <w:bCs/>
          <w:sz w:val="24"/>
          <w:szCs w:val="24"/>
          <w:highlight w:val="none"/>
        </w:rPr>
        <w:t>有限公司：</w:t>
      </w:r>
    </w:p>
    <w:p>
      <w:pPr>
        <w:keepNext w:val="0"/>
        <w:keepLines w:val="0"/>
        <w:pageBreakBefore w:val="0"/>
        <w:widowControl w:val="0"/>
        <w:kinsoku/>
        <w:wordWrap/>
        <w:overflowPunct/>
        <w:topLinePunct w:val="0"/>
        <w:autoSpaceDE/>
        <w:autoSpaceDN/>
        <w:bidi w:val="0"/>
        <w:snapToGrid/>
        <w:spacing w:line="480" w:lineRule="exact"/>
        <w:ind w:right="0" w:rightChars="0"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我方</w:t>
      </w:r>
      <w:r>
        <w:rPr>
          <w:rFonts w:hint="eastAsia" w:asciiTheme="minorEastAsia" w:hAnsiTheme="minorEastAsia" w:eastAsiaTheme="minorEastAsia" w:cstheme="minorEastAsia"/>
          <w:b/>
          <w:sz w:val="24"/>
          <w:szCs w:val="24"/>
          <w:highlight w:val="none"/>
        </w:rPr>
        <w:t>（包括公司或单位或其他经济组织或联合体等投标人，下同）</w:t>
      </w:r>
      <w:r>
        <w:rPr>
          <w:rFonts w:hint="eastAsia" w:asciiTheme="minorEastAsia" w:hAnsiTheme="minorEastAsia" w:eastAsiaTheme="minorEastAsia" w:cstheme="minorEastAsia"/>
          <w:bCs/>
          <w:sz w:val="24"/>
          <w:szCs w:val="24"/>
          <w:highlight w:val="none"/>
        </w:rPr>
        <w:t>全面研究了“</w:t>
      </w:r>
      <w:r>
        <w:rPr>
          <w:rFonts w:hint="eastAsia" w:asciiTheme="minorEastAsia" w:hAnsiTheme="minorEastAsia" w:eastAsiaTheme="minorEastAsia" w:cstheme="minorEastAsia"/>
          <w:b w:val="0"/>
          <w:bCs w:val="0"/>
          <w:i/>
          <w:iCs/>
          <w:color w:val="000000" w:themeColor="text1"/>
          <w:sz w:val="24"/>
          <w:szCs w:val="24"/>
          <w:highlight w:val="none"/>
          <w:u w:val="single"/>
          <w:lang w:val="en-US" w:eastAsia="zh-CN"/>
          <w14:textFill>
            <w14:solidFill>
              <w14:schemeClr w14:val="tx1"/>
            </w14:solidFill>
          </w14:textFill>
        </w:rPr>
        <w:t xml:space="preserve">     项目名称（项目编号）    </w:t>
      </w:r>
      <w:r>
        <w:rPr>
          <w:rFonts w:hint="eastAsia" w:asciiTheme="minorEastAsia" w:hAnsiTheme="minorEastAsia" w:eastAsiaTheme="minorEastAsia" w:cstheme="minorEastAsia"/>
          <w:b w:val="0"/>
          <w:bCs w:val="0"/>
          <w:i/>
          <w:i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Cs/>
          <w:sz w:val="24"/>
          <w:szCs w:val="24"/>
          <w:highlight w:val="none"/>
        </w:rPr>
        <w:t>”招标文件，决定参加贵单位组织的本项目投标。</w:t>
      </w:r>
    </w:p>
    <w:p>
      <w:pPr>
        <w:keepNext w:val="0"/>
        <w:keepLines w:val="0"/>
        <w:pageBreakBefore w:val="0"/>
        <w:widowControl w:val="0"/>
        <w:kinsoku/>
        <w:wordWrap/>
        <w:overflowPunct/>
        <w:topLinePunct w:val="0"/>
        <w:autoSpaceDE/>
        <w:autoSpaceDN/>
        <w:bidi w:val="0"/>
        <w:snapToGrid/>
        <w:spacing w:line="480" w:lineRule="exact"/>
        <w:ind w:right="0" w:rightChars="0"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并重申以下几点:</w:t>
      </w:r>
    </w:p>
    <w:p>
      <w:pPr>
        <w:keepNext w:val="0"/>
        <w:keepLines w:val="0"/>
        <w:pageBreakBefore w:val="0"/>
        <w:widowControl w:val="0"/>
        <w:kinsoku/>
        <w:wordWrap/>
        <w:overflowPunct/>
        <w:topLinePunct w:val="0"/>
        <w:autoSpaceDE/>
        <w:autoSpaceDN/>
        <w:bidi w:val="0"/>
        <w:snapToGrid/>
        <w:spacing w:line="480" w:lineRule="exact"/>
        <w:ind w:right="0" w:rightChars="0"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一、在此为本项目提交的投标文件包括：“开标一览表”</w:t>
      </w: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 xml:space="preserve">份，“资格性文件”正本 </w:t>
      </w: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 xml:space="preserve"> 份 ，副本 两 份，“</w:t>
      </w:r>
      <w:r>
        <w:rPr>
          <w:rFonts w:hint="eastAsia" w:asciiTheme="minorEastAsia" w:hAnsiTheme="minorEastAsia" w:eastAsiaTheme="minorEastAsia" w:cstheme="minorEastAsia"/>
          <w:sz w:val="24"/>
          <w:szCs w:val="24"/>
          <w:highlight w:val="none"/>
          <w:lang w:val="en-US" w:eastAsia="zh-CN"/>
        </w:rPr>
        <w:t>项目要求响应文件</w:t>
      </w:r>
      <w:r>
        <w:rPr>
          <w:rFonts w:hint="eastAsia" w:asciiTheme="minorEastAsia" w:hAnsiTheme="minorEastAsia" w:eastAsiaTheme="minorEastAsia" w:cstheme="minorEastAsia"/>
          <w:sz w:val="24"/>
          <w:szCs w:val="24"/>
          <w:highlight w:val="none"/>
        </w:rPr>
        <w:t>”正本</w:t>
      </w: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 xml:space="preserve">份、副本 </w:t>
      </w:r>
      <w:r>
        <w:rPr>
          <w:rFonts w:hint="eastAsia" w:asciiTheme="minorEastAsia" w:hAnsiTheme="minorEastAsia" w:eastAsia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 xml:space="preserve"> 份。</w:t>
      </w:r>
    </w:p>
    <w:p>
      <w:pPr>
        <w:keepNext w:val="0"/>
        <w:keepLines w:val="0"/>
        <w:pageBreakBefore w:val="0"/>
        <w:widowControl w:val="0"/>
        <w:kinsoku/>
        <w:wordWrap/>
        <w:overflowPunct/>
        <w:topLinePunct w:val="0"/>
        <w:autoSpaceDE/>
        <w:autoSpaceDN/>
        <w:bidi w:val="0"/>
        <w:snapToGrid/>
        <w:spacing w:line="480" w:lineRule="exact"/>
        <w:ind w:right="0" w:rightChars="0"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二、我方同意本项目投标有效期为(</w:t>
      </w:r>
      <w:r>
        <w:rPr>
          <w:rFonts w:hint="eastAsia" w:asciiTheme="minorEastAsia" w:hAnsiTheme="minorEastAsia" w:eastAsiaTheme="minorEastAsia" w:cstheme="minorEastAsia"/>
          <w:sz w:val="24"/>
          <w:szCs w:val="24"/>
          <w:highlight w:val="none"/>
          <w:lang w:val="en-US" w:eastAsia="zh-CN"/>
        </w:rPr>
        <w:t xml:space="preserve"> 60</w:t>
      </w:r>
      <w:r>
        <w:rPr>
          <w:rFonts w:hint="eastAsia" w:asciiTheme="minorEastAsia" w:hAnsiTheme="minorEastAsia" w:eastAsiaTheme="minorEastAsia" w:cstheme="minorEastAsia"/>
          <w:sz w:val="24"/>
          <w:szCs w:val="24"/>
          <w:highlight w:val="none"/>
        </w:rPr>
        <w:t xml:space="preserve"> )个日历日。</w:t>
      </w:r>
    </w:p>
    <w:p>
      <w:pPr>
        <w:keepNext w:val="0"/>
        <w:keepLines w:val="0"/>
        <w:pageBreakBefore w:val="0"/>
        <w:widowControl w:val="0"/>
        <w:kinsoku/>
        <w:wordWrap/>
        <w:overflowPunct/>
        <w:topLinePunct w:val="0"/>
        <w:autoSpaceDE/>
        <w:autoSpaceDN/>
        <w:bidi w:val="0"/>
        <w:snapToGrid/>
        <w:spacing w:line="480" w:lineRule="exact"/>
        <w:ind w:right="0" w:rightChars="0"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三、我方已知晓贵单位在四川政府采购上发布的有关此项目的采购公告、更正公告等内容，且按规定报名和获取了招标文件及相关更正、说明材料。我方对因自身原因造成遗漏相关内容或投标错误的后果负责。</w:t>
      </w:r>
    </w:p>
    <w:p>
      <w:pPr>
        <w:keepNext w:val="0"/>
        <w:keepLines w:val="0"/>
        <w:pageBreakBefore w:val="0"/>
        <w:widowControl w:val="0"/>
        <w:kinsoku/>
        <w:wordWrap/>
        <w:overflowPunct/>
        <w:topLinePunct w:val="0"/>
        <w:autoSpaceDE/>
        <w:autoSpaceDN/>
        <w:bidi w:val="0"/>
        <w:snapToGrid/>
        <w:spacing w:line="480" w:lineRule="exact"/>
        <w:ind w:right="0" w:rightChars="0"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我方完全接受和满足本项目招标文件中规定的实质性要求，如对招标文件有异议，已经在规定时间内依法进行维权救济，不存在对招标文件有异议的同时又参加投标以求侥幸中标或者为实现其他非法目的的行为。</w:t>
      </w:r>
    </w:p>
    <w:p>
      <w:pPr>
        <w:keepNext w:val="0"/>
        <w:keepLines w:val="0"/>
        <w:pageBreakBefore w:val="0"/>
        <w:widowControl w:val="0"/>
        <w:kinsoku/>
        <w:wordWrap/>
        <w:overflowPunct/>
        <w:topLinePunct w:val="0"/>
        <w:autoSpaceDE/>
        <w:autoSpaceDN/>
        <w:bidi w:val="0"/>
        <w:snapToGrid/>
        <w:spacing w:line="480" w:lineRule="exact"/>
        <w:ind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五、我方自愿按照招标文件规定的各项要求向采购人提供</w:t>
      </w:r>
      <w:r>
        <w:rPr>
          <w:rFonts w:hint="eastAsia" w:asciiTheme="minorEastAsia" w:hAnsiTheme="minorEastAsia" w:eastAsiaTheme="minorEastAsia" w:cstheme="minorEastAsia"/>
          <w:sz w:val="24"/>
          <w:szCs w:val="24"/>
        </w:rPr>
        <w:t>所需服务，总投标价见我方提交的《开标一览表》。</w:t>
      </w:r>
    </w:p>
    <w:p>
      <w:pPr>
        <w:keepNext w:val="0"/>
        <w:keepLines w:val="0"/>
        <w:pageBreakBefore w:val="0"/>
        <w:widowControl w:val="0"/>
        <w:kinsoku/>
        <w:wordWrap/>
        <w:overflowPunct/>
        <w:topLinePunct w:val="0"/>
        <w:autoSpaceDE/>
        <w:autoSpaceDN/>
        <w:bidi w:val="0"/>
        <w:snapToGrid/>
        <w:spacing w:line="480" w:lineRule="exact"/>
        <w:ind w:right="0" w:rightChars="0"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六、一旦我方中标，我方将严格履行政府采购合同规定的责任和义务。</w:t>
      </w:r>
    </w:p>
    <w:p>
      <w:pPr>
        <w:keepNext w:val="0"/>
        <w:keepLines w:val="0"/>
        <w:pageBreakBefore w:val="0"/>
        <w:widowControl w:val="0"/>
        <w:kinsoku/>
        <w:wordWrap/>
        <w:overflowPunct/>
        <w:topLinePunct w:val="0"/>
        <w:autoSpaceDE/>
        <w:autoSpaceDN/>
        <w:bidi w:val="0"/>
        <w:snapToGrid/>
        <w:spacing w:line="480" w:lineRule="exact"/>
        <w:ind w:right="0" w:rightChars="0"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七、我方同意本招标文件规定的履约保证金交纳、退还和不予退还的规定。</w:t>
      </w:r>
    </w:p>
    <w:p>
      <w:pPr>
        <w:keepNext w:val="0"/>
        <w:keepLines w:val="0"/>
        <w:pageBreakBefore w:val="0"/>
        <w:widowControl w:val="0"/>
        <w:kinsoku/>
        <w:wordWrap/>
        <w:overflowPunct/>
        <w:topLinePunct w:val="0"/>
        <w:autoSpaceDE/>
        <w:autoSpaceDN/>
        <w:bidi w:val="0"/>
        <w:snapToGrid/>
        <w:spacing w:line="480" w:lineRule="exact"/>
        <w:ind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八</w:t>
      </w:r>
      <w:r>
        <w:rPr>
          <w:rFonts w:hint="eastAsia" w:asciiTheme="minorEastAsia" w:hAnsiTheme="minorEastAsia" w:eastAsiaTheme="minorEastAsia" w:cstheme="minorEastAsia"/>
          <w:sz w:val="24"/>
          <w:szCs w:val="24"/>
          <w:highlight w:val="none"/>
        </w:rPr>
        <w:t>、在评审过程中，评标委员会认为招标文件有关事项表述不明确或需要说明的，我方将完全接受采购代理机构的书面解释</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snapToGrid/>
        <w:spacing w:line="480" w:lineRule="exact"/>
        <w:ind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九</w:t>
      </w:r>
      <w:r>
        <w:rPr>
          <w:rFonts w:hint="eastAsia" w:asciiTheme="minorEastAsia" w:hAnsiTheme="minorEastAsia" w:eastAsiaTheme="minorEastAsia" w:cstheme="minorEastAsia"/>
          <w:sz w:val="24"/>
          <w:szCs w:val="24"/>
        </w:rPr>
        <w:t>、我方报价均真实有效，不存在不正当竞争行为，并且不存在以低价谋取中标后提供不良产品或者不诚信履约情况。评标委员会认为我方报价涉嫌不正当竞争，我方将按照评标委员会要求积极配合说明和提供相关证明材料，并接受评标委员会的评审认定。</w:t>
      </w:r>
    </w:p>
    <w:p>
      <w:pPr>
        <w:pStyle w:val="11"/>
        <w:keepNext w:val="0"/>
        <w:keepLines w:val="0"/>
        <w:pageBreakBefore w:val="0"/>
        <w:widowControl w:val="0"/>
        <w:kinsoku/>
        <w:wordWrap/>
        <w:overflowPunct/>
        <w:topLinePunct w:val="0"/>
        <w:autoSpaceDE/>
        <w:autoSpaceDN/>
        <w:bidi w:val="0"/>
        <w:snapToGrid/>
        <w:spacing w:line="480" w:lineRule="exact"/>
        <w:ind w:right="0" w:rightChars="0"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我方</w:t>
      </w:r>
      <w:r>
        <w:rPr>
          <w:rFonts w:hint="eastAsia" w:asciiTheme="minorEastAsia" w:hAnsiTheme="minorEastAsia" w:eastAsiaTheme="minorEastAsia" w:cstheme="minorEastAsia"/>
          <w:sz w:val="24"/>
          <w:szCs w:val="24"/>
        </w:rPr>
        <w:t>保证在本项目使用的任何产品和服务，不会产生因第三方提出侵犯其专利权、商标权或其它知识产权而引起的法律和经济纠纷，如因</w:t>
      </w:r>
      <w:r>
        <w:rPr>
          <w:rFonts w:hint="eastAsia" w:asciiTheme="minorEastAsia" w:hAnsiTheme="minorEastAsia" w:eastAsiaTheme="minorEastAsia" w:cstheme="minorEastAsia"/>
          <w:sz w:val="24"/>
          <w:szCs w:val="24"/>
          <w:lang w:eastAsia="zh-CN"/>
        </w:rPr>
        <w:t>此</w:t>
      </w:r>
      <w:r>
        <w:rPr>
          <w:rFonts w:hint="eastAsia" w:asciiTheme="minorEastAsia" w:hAnsiTheme="minorEastAsia" w:eastAsiaTheme="minorEastAsia" w:cstheme="minorEastAsia"/>
          <w:sz w:val="24"/>
          <w:szCs w:val="24"/>
        </w:rPr>
        <w:t>而引起法律和经济纠纷，</w:t>
      </w:r>
      <w:r>
        <w:rPr>
          <w:rFonts w:hint="eastAsia" w:asciiTheme="minorEastAsia" w:hAnsiTheme="minorEastAsia" w:eastAsiaTheme="minorEastAsia" w:cstheme="minorEastAsia"/>
          <w:sz w:val="24"/>
          <w:szCs w:val="24"/>
          <w:lang w:eastAsia="zh-CN"/>
        </w:rPr>
        <w:t>均</w:t>
      </w:r>
      <w:r>
        <w:rPr>
          <w:rFonts w:hint="eastAsia" w:asciiTheme="minorEastAsia" w:hAnsiTheme="minorEastAsia" w:eastAsiaTheme="minorEastAsia" w:cstheme="minorEastAsia"/>
          <w:sz w:val="24"/>
          <w:szCs w:val="24"/>
        </w:rPr>
        <w:t>由</w:t>
      </w:r>
      <w:r>
        <w:rPr>
          <w:rFonts w:hint="eastAsia" w:asciiTheme="minorEastAsia" w:hAnsiTheme="minorEastAsia" w:eastAsiaTheme="minorEastAsia" w:cstheme="minorEastAsia"/>
          <w:sz w:val="24"/>
          <w:szCs w:val="24"/>
          <w:lang w:eastAsia="zh-CN"/>
        </w:rPr>
        <w:t>我方</w:t>
      </w:r>
      <w:r>
        <w:rPr>
          <w:rFonts w:hint="eastAsia" w:asciiTheme="minorEastAsia" w:hAnsiTheme="minorEastAsia" w:eastAsiaTheme="minorEastAsia" w:cstheme="minorEastAsia"/>
          <w:sz w:val="24"/>
          <w:szCs w:val="24"/>
        </w:rPr>
        <w:t>承担所有相关责任。采购人享有本项目实施过程中产生的知识成果及知识产权</w:t>
      </w:r>
      <w:r>
        <w:rPr>
          <w:rFonts w:hint="eastAsia" w:asciiTheme="minorEastAsia" w:hAnsiTheme="minorEastAsia" w:eastAsiaTheme="minorEastAsia" w:cstheme="minorEastAsia"/>
          <w:sz w:val="24"/>
          <w:szCs w:val="24"/>
          <w:lang w:eastAsia="zh-CN"/>
        </w:rPr>
        <w:t>，如果属于我方</w:t>
      </w:r>
      <w:r>
        <w:rPr>
          <w:rFonts w:hint="eastAsia" w:asciiTheme="minorEastAsia" w:hAnsiTheme="minorEastAsia" w:eastAsiaTheme="minorEastAsia" w:cstheme="minorEastAsia"/>
          <w:sz w:val="24"/>
          <w:szCs w:val="24"/>
        </w:rPr>
        <w:t>自有知识成果</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我方</w:t>
      </w:r>
      <w:r>
        <w:rPr>
          <w:rFonts w:hint="eastAsia" w:asciiTheme="minorEastAsia" w:hAnsiTheme="minorEastAsia" w:eastAsiaTheme="minorEastAsia" w:cstheme="minorEastAsia"/>
          <w:sz w:val="24"/>
          <w:szCs w:val="24"/>
        </w:rPr>
        <w:t>提</w:t>
      </w:r>
      <w:r>
        <w:rPr>
          <w:rFonts w:hint="eastAsia" w:asciiTheme="minorEastAsia" w:hAnsiTheme="minorEastAsia" w:eastAsiaTheme="minorEastAsia" w:cstheme="minorEastAsia"/>
          <w:sz w:val="24"/>
          <w:szCs w:val="24"/>
          <w:lang w:eastAsia="zh-CN"/>
        </w:rPr>
        <w:t>将</w:t>
      </w:r>
      <w:r>
        <w:rPr>
          <w:rFonts w:hint="eastAsia" w:asciiTheme="minorEastAsia" w:hAnsiTheme="minorEastAsia" w:eastAsiaTheme="minorEastAsia" w:cstheme="minorEastAsia"/>
          <w:sz w:val="24"/>
          <w:szCs w:val="24"/>
        </w:rPr>
        <w:t>供相关知识产权证明文件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开发接口和开发手册等技术文档，并承诺提供无限期技术支持，采购人享有永久使用权。如</w:t>
      </w:r>
      <w:r>
        <w:rPr>
          <w:rFonts w:hint="eastAsia" w:asciiTheme="minorEastAsia" w:hAnsiTheme="minorEastAsia" w:eastAsiaTheme="minorEastAsia" w:cstheme="minorEastAsia"/>
          <w:sz w:val="24"/>
          <w:szCs w:val="24"/>
          <w:lang w:eastAsia="zh-CN"/>
        </w:rPr>
        <w:t>果属于他</w:t>
      </w:r>
      <w:r>
        <w:rPr>
          <w:rFonts w:hint="eastAsia" w:asciiTheme="minorEastAsia" w:hAnsiTheme="minorEastAsia" w:eastAsiaTheme="minorEastAsia" w:cstheme="minorEastAsia"/>
          <w:sz w:val="24"/>
          <w:szCs w:val="24"/>
        </w:rPr>
        <w:t>人知识产权</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我方</w:t>
      </w:r>
      <w:r>
        <w:rPr>
          <w:rFonts w:hint="eastAsia" w:asciiTheme="minorEastAsia" w:hAnsiTheme="minorEastAsia" w:eastAsiaTheme="minorEastAsia" w:cstheme="minorEastAsia"/>
          <w:sz w:val="24"/>
          <w:szCs w:val="24"/>
        </w:rPr>
        <w:t>报价中</w:t>
      </w:r>
      <w:r>
        <w:rPr>
          <w:rFonts w:hint="eastAsia" w:asciiTheme="minorEastAsia" w:hAnsiTheme="minorEastAsia" w:eastAsiaTheme="minorEastAsia" w:cstheme="minorEastAsia"/>
          <w:sz w:val="24"/>
          <w:szCs w:val="24"/>
          <w:lang w:eastAsia="zh-CN"/>
        </w:rPr>
        <w:t>已</w:t>
      </w:r>
      <w:r>
        <w:rPr>
          <w:rFonts w:hint="eastAsia" w:asciiTheme="minorEastAsia" w:hAnsiTheme="minorEastAsia" w:eastAsiaTheme="minorEastAsia" w:cstheme="minorEastAsia"/>
          <w:sz w:val="24"/>
          <w:szCs w:val="24"/>
        </w:rPr>
        <w:t xml:space="preserve">包括合法获取该知识产权的相关费用。 </w:t>
      </w:r>
    </w:p>
    <w:p>
      <w:pPr>
        <w:keepNext w:val="0"/>
        <w:keepLines w:val="0"/>
        <w:pageBreakBefore w:val="0"/>
        <w:widowControl w:val="0"/>
        <w:kinsoku/>
        <w:wordWrap/>
        <w:overflowPunct/>
        <w:topLinePunct w:val="0"/>
        <w:autoSpaceDE/>
        <w:autoSpaceDN/>
        <w:bidi w:val="0"/>
        <w:snapToGrid/>
        <w:spacing w:line="480" w:lineRule="exact"/>
        <w:ind w:right="0" w:rightChars="0" w:firstLine="480" w:firstLineChars="200"/>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snapToGrid/>
        <w:spacing w:line="480" w:lineRule="exact"/>
        <w:ind w:right="0" w:rightChars="0" w:firstLine="480" w:firstLineChars="200"/>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ind w:left="48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加</w:t>
      </w:r>
      <w:r>
        <w:rPr>
          <w:rFonts w:hint="eastAsia" w:asciiTheme="minorEastAsia" w:hAnsiTheme="minorEastAsia" w:eastAsiaTheme="minorEastAsia" w:cstheme="minorEastAsia"/>
          <w:sz w:val="24"/>
          <w:szCs w:val="24"/>
        </w:rPr>
        <w:t>盖单位公章）</w:t>
      </w:r>
    </w:p>
    <w:p>
      <w:pPr>
        <w:keepNext w:val="0"/>
        <w:keepLines w:val="0"/>
        <w:pageBreakBefore w:val="0"/>
        <w:widowControl w:val="0"/>
        <w:kinsoku/>
        <w:wordWrap/>
        <w:overflowPunct/>
        <w:topLinePunct w:val="0"/>
        <w:autoSpaceDE/>
        <w:autoSpaceDN/>
        <w:bidi w:val="0"/>
        <w:adjustRightInd w:val="0"/>
        <w:snapToGrid/>
        <w:spacing w:line="480" w:lineRule="exact"/>
        <w:ind w:left="48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法定代表人或授权代表：</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（签字或盖章）</w:t>
      </w:r>
    </w:p>
    <w:p>
      <w:pPr>
        <w:keepNext w:val="0"/>
        <w:keepLines w:val="0"/>
        <w:pageBreakBefore w:val="0"/>
        <w:widowControl w:val="0"/>
        <w:kinsoku/>
        <w:wordWrap/>
        <w:overflowPunct/>
        <w:topLinePunct w:val="0"/>
        <w:autoSpaceDE/>
        <w:autoSpaceDN/>
        <w:bidi w:val="0"/>
        <w:adjustRightInd w:val="0"/>
        <w:snapToGrid/>
        <w:spacing w:line="480" w:lineRule="exact"/>
        <w:ind w:left="480" w:right="0" w:rightChars="0"/>
        <w:jc w:val="left"/>
        <w:textAlignment w:val="auto"/>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通讯地址：</w:t>
      </w:r>
      <w:r>
        <w:rPr>
          <w:rFonts w:hint="eastAsia" w:asciiTheme="minorEastAsia" w:hAnsiTheme="minorEastAsia" w:eastAsiaTheme="minorEastAsia" w:cstheme="minorEastAsia"/>
          <w:sz w:val="24"/>
          <w:szCs w:val="24"/>
          <w:u w:val="single"/>
        </w:rPr>
        <w:t>　　　　　　　　　　</w:t>
      </w:r>
    </w:p>
    <w:p>
      <w:pPr>
        <w:keepNext w:val="0"/>
        <w:keepLines w:val="0"/>
        <w:pageBreakBefore w:val="0"/>
        <w:widowControl w:val="0"/>
        <w:kinsoku/>
        <w:wordWrap/>
        <w:overflowPunct/>
        <w:topLinePunct w:val="0"/>
        <w:autoSpaceDE/>
        <w:autoSpaceDN/>
        <w:bidi w:val="0"/>
        <w:adjustRightInd w:val="0"/>
        <w:snapToGrid/>
        <w:spacing w:line="480" w:lineRule="exact"/>
        <w:ind w:left="480" w:right="0" w:rightChars="0"/>
        <w:jc w:val="left"/>
        <w:textAlignment w:val="auto"/>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投标日期：</w:t>
      </w:r>
      <w:r>
        <w:rPr>
          <w:rFonts w:hint="eastAsia" w:ascii="宋体" w:hAnsi="宋体" w:cs="宋体"/>
          <w:sz w:val="24"/>
          <w:szCs w:val="24"/>
          <w:u w:val="single"/>
        </w:rPr>
        <w:t>　　　</w:t>
      </w:r>
      <w:r>
        <w:rPr>
          <w:rFonts w:hint="eastAsia" w:ascii="宋体" w:hAnsi="宋体" w:cs="宋体"/>
          <w:sz w:val="24"/>
          <w:szCs w:val="24"/>
          <w:u w:val="none"/>
        </w:rPr>
        <w:t>年</w:t>
      </w:r>
      <w:r>
        <w:rPr>
          <w:rFonts w:hint="eastAsia" w:ascii="宋体" w:hAnsi="宋体" w:cs="宋体"/>
          <w:sz w:val="24"/>
          <w:szCs w:val="24"/>
          <w:u w:val="single"/>
        </w:rPr>
        <w:t>　　</w:t>
      </w:r>
      <w:r>
        <w:rPr>
          <w:rFonts w:hint="eastAsia" w:ascii="宋体" w:hAnsi="宋体" w:cs="宋体"/>
          <w:sz w:val="24"/>
          <w:szCs w:val="24"/>
          <w:u w:val="none"/>
        </w:rPr>
        <w:t>月</w:t>
      </w:r>
      <w:r>
        <w:rPr>
          <w:rFonts w:hint="eastAsia" w:ascii="宋体" w:hAnsi="宋体" w:cs="宋体"/>
          <w:sz w:val="24"/>
          <w:szCs w:val="24"/>
          <w:u w:val="single"/>
        </w:rPr>
        <w:t>　　</w:t>
      </w:r>
      <w:r>
        <w:rPr>
          <w:rFonts w:hint="eastAsia" w:ascii="宋体" w:hAnsi="宋体" w:cs="宋体"/>
          <w:sz w:val="24"/>
          <w:szCs w:val="24"/>
          <w:u w:val="none"/>
        </w:rPr>
        <w:t>日</w:t>
      </w:r>
    </w:p>
    <w:p>
      <w:pPr>
        <w:keepNext w:val="0"/>
        <w:keepLines w:val="0"/>
        <w:pageBreakBefore w:val="0"/>
        <w:widowControl w:val="0"/>
        <w:tabs>
          <w:tab w:val="left" w:pos="3630"/>
        </w:tabs>
        <w:kinsoku/>
        <w:wordWrap/>
        <w:overflowPunct/>
        <w:topLinePunct w:val="0"/>
        <w:autoSpaceDE/>
        <w:autoSpaceDN/>
        <w:bidi w:val="0"/>
        <w:adjustRightInd w:val="0"/>
        <w:snapToGrid/>
        <w:spacing w:line="480" w:lineRule="exact"/>
        <w:ind w:left="480"/>
        <w:jc w:val="left"/>
        <w:textAlignment w:val="auto"/>
        <w:rPr>
          <w:rFonts w:hint="eastAsia" w:asciiTheme="minorEastAsia" w:hAnsiTheme="minorEastAsia" w:eastAsiaTheme="minorEastAsia" w:cstheme="minorEastAsia"/>
          <w:bCs/>
          <w:sz w:val="24"/>
          <w:szCs w:val="24"/>
          <w:u w:val="single"/>
        </w:rPr>
      </w:pPr>
    </w:p>
    <w:p>
      <w:pPr>
        <w:rPr>
          <w:rFonts w:hint="eastAsia" w:ascii="宋体" w:hAnsi="宋体" w:cs="Arial"/>
          <w:b/>
          <w:bCs/>
          <w:color w:val="000000"/>
          <w:sz w:val="32"/>
          <w:szCs w:val="32"/>
        </w:rPr>
      </w:pPr>
      <w:r>
        <w:rPr>
          <w:rFonts w:hint="eastAsia" w:ascii="宋体" w:hAnsi="宋体" w:cs="Arial"/>
          <w:b/>
          <w:bCs/>
          <w:color w:val="000000"/>
          <w:sz w:val="32"/>
          <w:szCs w:val="32"/>
        </w:rPr>
        <w:br w:type="page"/>
      </w:r>
    </w:p>
    <w:p>
      <w:pPr>
        <w:widowControl/>
        <w:numPr>
          <w:ilvl w:val="0"/>
          <w:numId w:val="4"/>
        </w:numPr>
        <w:spacing w:line="360" w:lineRule="auto"/>
        <w:jc w:val="center"/>
        <w:outlineLvl w:val="1"/>
        <w:rPr>
          <w:rFonts w:hint="eastAsia" w:ascii="Times New Roman" w:hAnsi="Times New Roman" w:eastAsia="宋体" w:cs="Times New Roman"/>
          <w:b/>
          <w:bCs/>
          <w:kern w:val="2"/>
          <w:sz w:val="32"/>
          <w:szCs w:val="32"/>
          <w:lang w:val="en-US" w:eastAsia="zh-CN" w:bidi="ar-SA"/>
        </w:rPr>
      </w:pPr>
      <w:r>
        <w:rPr>
          <w:rFonts w:hint="eastAsia" w:cs="Times New Roman"/>
          <w:b/>
          <w:bCs/>
          <w:kern w:val="2"/>
          <w:sz w:val="32"/>
          <w:szCs w:val="32"/>
          <w:lang w:val="en-US" w:eastAsia="zh-CN" w:bidi="ar-SA"/>
        </w:rPr>
        <w:t>分项</w:t>
      </w:r>
      <w:r>
        <w:rPr>
          <w:rFonts w:hint="eastAsia" w:ascii="Times New Roman" w:hAnsi="Times New Roman" w:eastAsia="宋体" w:cs="Times New Roman"/>
          <w:b/>
          <w:bCs/>
          <w:kern w:val="2"/>
          <w:sz w:val="32"/>
          <w:szCs w:val="32"/>
          <w:lang w:val="en-US" w:eastAsia="zh-CN" w:bidi="ar-SA"/>
        </w:rPr>
        <w:t>报价</w:t>
      </w:r>
      <w:r>
        <w:rPr>
          <w:rFonts w:hint="eastAsia" w:cs="Times New Roman"/>
          <w:b/>
          <w:bCs/>
          <w:kern w:val="2"/>
          <w:sz w:val="32"/>
          <w:szCs w:val="32"/>
          <w:lang w:val="en-US" w:eastAsia="zh-CN" w:bidi="ar-SA"/>
        </w:rPr>
        <w:t>明细</w:t>
      </w:r>
      <w:r>
        <w:rPr>
          <w:rFonts w:hint="eastAsia" w:ascii="Times New Roman" w:hAnsi="Times New Roman" w:eastAsia="宋体" w:cs="Times New Roman"/>
          <w:b/>
          <w:bCs/>
          <w:kern w:val="2"/>
          <w:sz w:val="32"/>
          <w:szCs w:val="32"/>
          <w:lang w:val="en-US" w:eastAsia="zh-CN" w:bidi="ar-SA"/>
        </w:rPr>
        <w:t>表</w:t>
      </w:r>
    </w:p>
    <w:p>
      <w:pPr>
        <w:spacing w:line="360" w:lineRule="auto"/>
        <w:rPr>
          <w:rFonts w:hint="eastAsia" w:ascii="宋体" w:hAnsi="宋体"/>
          <w:sz w:val="24"/>
          <w:szCs w:val="24"/>
          <w:u w:val="single"/>
          <w:lang w:val="en-US" w:eastAsia="zh-CN"/>
        </w:rPr>
      </w:pPr>
      <w:r>
        <w:rPr>
          <w:rFonts w:hint="eastAsia" w:ascii="宋体" w:hAnsi="宋体"/>
          <w:sz w:val="24"/>
          <w:szCs w:val="24"/>
        </w:rPr>
        <w:t>项目名称</w:t>
      </w:r>
      <w:r>
        <w:rPr>
          <w:rFonts w:hint="eastAsia" w:ascii="宋体" w:hAnsi="宋体"/>
          <w:sz w:val="24"/>
          <w:szCs w:val="24"/>
          <w:lang w:eastAsia="zh-CN"/>
        </w:rPr>
        <w:t>：</w:t>
      </w:r>
      <w:r>
        <w:rPr>
          <w:rFonts w:hint="eastAsia" w:ascii="宋体" w:hAnsi="宋体"/>
          <w:sz w:val="24"/>
          <w:szCs w:val="24"/>
          <w:u w:val="single"/>
          <w:lang w:val="en-US" w:eastAsia="zh-CN"/>
        </w:rPr>
        <w:t xml:space="preserve">                     </w:t>
      </w:r>
    </w:p>
    <w:p>
      <w:pPr>
        <w:spacing w:line="360" w:lineRule="auto"/>
        <w:rPr>
          <w:rFonts w:hint="default"/>
          <w:sz w:val="24"/>
          <w:szCs w:val="24"/>
          <w:u w:val="single"/>
          <w:lang w:val="en-US" w:eastAsia="zh-CN"/>
        </w:rPr>
      </w:pPr>
      <w:r>
        <w:rPr>
          <w:rFonts w:hint="eastAsia" w:ascii="宋体" w:hAnsi="宋体"/>
          <w:sz w:val="24"/>
          <w:szCs w:val="24"/>
          <w:lang w:val="en-US" w:eastAsia="zh-CN"/>
        </w:rPr>
        <w:t>项目编号：</w:t>
      </w:r>
      <w:r>
        <w:rPr>
          <w:rFonts w:hint="eastAsia" w:ascii="宋体" w:hAnsi="宋体"/>
          <w:sz w:val="24"/>
          <w:szCs w:val="24"/>
          <w:u w:val="single"/>
          <w:lang w:val="en-US" w:eastAsia="zh-CN"/>
        </w:rPr>
        <w:t xml:space="preserve">                     </w:t>
      </w:r>
    </w:p>
    <w:tbl>
      <w:tblPr>
        <w:tblStyle w:val="22"/>
        <w:tblpPr w:leftFromText="180" w:rightFromText="180" w:vertAnchor="text" w:horzAnchor="page" w:tblpX="1679" w:tblpY="164"/>
        <w:tblOverlap w:val="never"/>
        <w:tblW w:w="89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
        <w:gridCol w:w="896"/>
        <w:gridCol w:w="299"/>
        <w:gridCol w:w="809"/>
        <w:gridCol w:w="946"/>
        <w:gridCol w:w="914"/>
        <w:gridCol w:w="915"/>
        <w:gridCol w:w="863"/>
        <w:gridCol w:w="996"/>
        <w:gridCol w:w="877"/>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4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95" w:type="dxa"/>
            <w:gridSpan w:val="2"/>
            <w:tcBorders>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货物名称</w:t>
            </w:r>
          </w:p>
        </w:tc>
        <w:tc>
          <w:tcPr>
            <w:tcW w:w="809" w:type="dxa"/>
            <w:tcBorders>
              <w:lef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default" w:ascii="宋体" w:hAnsi="宋体" w:eastAsia="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品牌</w:t>
            </w:r>
          </w:p>
        </w:tc>
        <w:tc>
          <w:tcPr>
            <w:tcW w:w="946" w:type="dxa"/>
            <w:tcBorders>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default" w:ascii="宋体" w:hAnsi="宋体" w:eastAsia="宋体" w:cs="宋体"/>
                <w:b/>
                <w:i w:val="0"/>
                <w:color w:val="auto"/>
                <w:sz w:val="21"/>
                <w:szCs w:val="21"/>
                <w:u w:val="none"/>
                <w:lang w:val="en-US" w:eastAsia="zh-CN"/>
              </w:rPr>
            </w:pPr>
            <w:r>
              <w:rPr>
                <w:rFonts w:hint="eastAsia" w:ascii="宋体" w:hAnsi="宋体" w:cs="宋体"/>
                <w:b/>
                <w:i w:val="0"/>
                <w:color w:val="auto"/>
                <w:sz w:val="21"/>
                <w:szCs w:val="21"/>
                <w:u w:val="none"/>
                <w:lang w:val="en-US" w:eastAsia="zh-CN"/>
              </w:rPr>
              <w:t>制造商</w:t>
            </w:r>
          </w:p>
        </w:tc>
        <w:tc>
          <w:tcPr>
            <w:tcW w:w="914" w:type="dxa"/>
            <w:tcBorders>
              <w:lef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jc w:val="center"/>
              <w:textAlignment w:val="center"/>
              <w:rPr>
                <w:rFonts w:hint="eastAsia" w:ascii="宋体" w:hAnsi="宋体" w:eastAsia="宋体" w:cs="宋体"/>
                <w:b/>
                <w:i w:val="0"/>
                <w:color w:val="auto"/>
                <w:kern w:val="2"/>
                <w:sz w:val="21"/>
                <w:szCs w:val="21"/>
                <w:u w:val="none"/>
                <w:lang w:val="en-US" w:eastAsia="zh-CN" w:bidi="ar-SA"/>
              </w:rPr>
            </w:pPr>
            <w:r>
              <w:rPr>
                <w:rFonts w:hint="eastAsia" w:ascii="宋体" w:hAnsi="宋体" w:eastAsia="宋体" w:cs="宋体"/>
                <w:b/>
                <w:i w:val="0"/>
                <w:color w:val="auto"/>
                <w:kern w:val="0"/>
                <w:sz w:val="21"/>
                <w:szCs w:val="21"/>
                <w:u w:val="none"/>
                <w:lang w:val="en-US" w:eastAsia="zh-CN" w:bidi="ar"/>
              </w:rPr>
              <w:t>规格型号</w:t>
            </w:r>
          </w:p>
        </w:tc>
        <w:tc>
          <w:tcPr>
            <w:tcW w:w="9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c>
          <w:tcPr>
            <w:tcW w:w="8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单位</w:t>
            </w:r>
          </w:p>
        </w:tc>
        <w:tc>
          <w:tcPr>
            <w:tcW w:w="99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单价</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w:t>
            </w:r>
            <w:r>
              <w:rPr>
                <w:rFonts w:hint="eastAsia" w:ascii="宋体" w:hAnsi="宋体" w:cs="宋体"/>
                <w:b/>
                <w:i w:val="0"/>
                <w:color w:val="auto"/>
                <w:kern w:val="0"/>
                <w:sz w:val="21"/>
                <w:szCs w:val="21"/>
                <w:u w:val="none"/>
                <w:lang w:val="en-US" w:eastAsia="zh-CN" w:bidi="ar"/>
              </w:rPr>
              <w:t>万</w:t>
            </w:r>
            <w:r>
              <w:rPr>
                <w:rFonts w:hint="eastAsia" w:ascii="宋体" w:hAnsi="宋体" w:eastAsia="宋体" w:cs="宋体"/>
                <w:b/>
                <w:i w:val="0"/>
                <w:color w:val="auto"/>
                <w:kern w:val="0"/>
                <w:sz w:val="21"/>
                <w:szCs w:val="21"/>
                <w:u w:val="none"/>
                <w:lang w:val="en-US" w:eastAsia="zh-CN" w:bidi="ar"/>
              </w:rPr>
              <w:t>元）</w:t>
            </w:r>
          </w:p>
        </w:tc>
        <w:tc>
          <w:tcPr>
            <w:tcW w:w="877" w:type="dxa"/>
            <w:tcBorders>
              <w:tl2br w:val="nil"/>
              <w:tr2bl w:val="nil"/>
            </w:tcBorders>
            <w:noWrap w:val="0"/>
            <w:tcMar>
              <w:top w:w="15" w:type="dxa"/>
              <w:left w:w="15" w:type="dxa"/>
              <w:right w:w="15" w:type="dxa"/>
            </w:tcMar>
            <w:vAlign w:val="center"/>
          </w:tcPr>
          <w:p>
            <w:pPr>
              <w:pStyle w:val="2"/>
              <w:jc w:val="center"/>
              <w:rPr>
                <w:rFonts w:hint="default"/>
                <w:sz w:val="21"/>
                <w:szCs w:val="21"/>
                <w:lang w:val="en-US" w:eastAsia="zh-CN"/>
              </w:rPr>
            </w:pPr>
            <w:r>
              <w:rPr>
                <w:rFonts w:hint="eastAsia" w:ascii="宋体" w:hAnsi="宋体" w:cs="宋体"/>
                <w:b/>
                <w:i w:val="0"/>
                <w:color w:val="auto"/>
                <w:kern w:val="0"/>
                <w:sz w:val="21"/>
                <w:szCs w:val="21"/>
                <w:u w:val="none"/>
                <w:lang w:val="en-US" w:eastAsia="zh-CN" w:bidi="ar"/>
              </w:rPr>
              <w:t>总</w:t>
            </w:r>
            <w:r>
              <w:rPr>
                <w:rFonts w:hint="eastAsia" w:ascii="宋体" w:hAnsi="宋体" w:eastAsia="宋体" w:cs="宋体"/>
                <w:b/>
                <w:i w:val="0"/>
                <w:color w:val="auto"/>
                <w:kern w:val="0"/>
                <w:sz w:val="21"/>
                <w:szCs w:val="21"/>
                <w:u w:val="none"/>
                <w:lang w:val="en-US" w:eastAsia="zh-CN" w:bidi="ar"/>
              </w:rPr>
              <w:t>价</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w:t>
            </w:r>
            <w:r>
              <w:rPr>
                <w:rFonts w:hint="eastAsia" w:ascii="宋体" w:hAnsi="宋体" w:cs="宋体"/>
                <w:b/>
                <w:i w:val="0"/>
                <w:color w:val="auto"/>
                <w:kern w:val="0"/>
                <w:sz w:val="21"/>
                <w:szCs w:val="21"/>
                <w:u w:val="none"/>
                <w:lang w:val="en-US" w:eastAsia="zh-CN" w:bidi="ar"/>
              </w:rPr>
              <w:t>万</w:t>
            </w:r>
            <w:r>
              <w:rPr>
                <w:rFonts w:hint="eastAsia" w:ascii="宋体" w:hAnsi="宋体" w:eastAsia="宋体" w:cs="宋体"/>
                <w:b/>
                <w:i w:val="0"/>
                <w:color w:val="auto"/>
                <w:kern w:val="0"/>
                <w:sz w:val="21"/>
                <w:szCs w:val="21"/>
                <w:u w:val="none"/>
                <w:lang w:val="en-US" w:eastAsia="zh-CN" w:bidi="ar"/>
              </w:rPr>
              <w:t>元）</w:t>
            </w:r>
          </w:p>
        </w:tc>
        <w:tc>
          <w:tcPr>
            <w:tcW w:w="948" w:type="dxa"/>
            <w:tcBorders>
              <w:tl2br w:val="nil"/>
              <w:tr2bl w:val="nil"/>
            </w:tcBorders>
            <w:noWrap w:val="0"/>
            <w:tcMar>
              <w:top w:w="15" w:type="dxa"/>
              <w:left w:w="15" w:type="dxa"/>
              <w:right w:w="15" w:type="dxa"/>
            </w:tcMar>
            <w:vAlign w:val="center"/>
          </w:tcPr>
          <w:p>
            <w:pPr>
              <w:pStyle w:val="2"/>
              <w:jc w:val="center"/>
              <w:rPr>
                <w:rFonts w:hint="default" w:ascii="宋体" w:hAnsi="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default" w:ascii="宋体" w:hAnsi="宋体" w:eastAsia="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1</w:t>
            </w:r>
          </w:p>
        </w:tc>
        <w:tc>
          <w:tcPr>
            <w:tcW w:w="1195" w:type="dxa"/>
            <w:gridSpan w:val="2"/>
            <w:tcBorders>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809" w:type="dxa"/>
            <w:tcBorders>
              <w:lef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46" w:type="dxa"/>
            <w:tcBorders>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14" w:type="dxa"/>
            <w:tcBorders>
              <w:lef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8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9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p>
        </w:tc>
        <w:tc>
          <w:tcPr>
            <w:tcW w:w="877" w:type="dxa"/>
            <w:tcBorders>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p>
        </w:tc>
        <w:tc>
          <w:tcPr>
            <w:tcW w:w="948" w:type="dxa"/>
            <w:tcBorders>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default" w:ascii="宋体" w:hAnsi="宋体" w:eastAsia="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2</w:t>
            </w:r>
          </w:p>
        </w:tc>
        <w:tc>
          <w:tcPr>
            <w:tcW w:w="1195" w:type="dxa"/>
            <w:gridSpan w:val="2"/>
            <w:tcBorders>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809" w:type="dxa"/>
            <w:tcBorders>
              <w:lef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46" w:type="dxa"/>
            <w:tcBorders>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14" w:type="dxa"/>
            <w:tcBorders>
              <w:lef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8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9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p>
        </w:tc>
        <w:tc>
          <w:tcPr>
            <w:tcW w:w="877" w:type="dxa"/>
            <w:tcBorders>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p>
        </w:tc>
        <w:tc>
          <w:tcPr>
            <w:tcW w:w="948" w:type="dxa"/>
            <w:tcBorders>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default" w:ascii="宋体" w:hAnsi="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3</w:t>
            </w:r>
          </w:p>
        </w:tc>
        <w:tc>
          <w:tcPr>
            <w:tcW w:w="1195" w:type="dxa"/>
            <w:gridSpan w:val="2"/>
            <w:tcBorders>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809" w:type="dxa"/>
            <w:tcBorders>
              <w:lef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46" w:type="dxa"/>
            <w:tcBorders>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14" w:type="dxa"/>
            <w:tcBorders>
              <w:lef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8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9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p>
        </w:tc>
        <w:tc>
          <w:tcPr>
            <w:tcW w:w="877" w:type="dxa"/>
            <w:tcBorders>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p>
        </w:tc>
        <w:tc>
          <w:tcPr>
            <w:tcW w:w="948" w:type="dxa"/>
            <w:tcBorders>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cs="宋体"/>
                <w:b/>
                <w:i w:val="0"/>
                <w:color w:val="auto"/>
                <w:kern w:val="0"/>
                <w:sz w:val="21"/>
                <w:szCs w:val="21"/>
                <w:u w:val="none"/>
                <w:lang w:val="en-US" w:eastAsia="zh-CN" w:bidi="ar"/>
              </w:rPr>
            </w:pPr>
          </w:p>
        </w:tc>
        <w:tc>
          <w:tcPr>
            <w:tcW w:w="1195" w:type="dxa"/>
            <w:gridSpan w:val="2"/>
            <w:tcBorders>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default" w:ascii="宋体" w:hAnsi="宋体" w:eastAsia="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w:t>
            </w:r>
          </w:p>
        </w:tc>
        <w:tc>
          <w:tcPr>
            <w:tcW w:w="809" w:type="dxa"/>
            <w:tcBorders>
              <w:lef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cs="宋体"/>
                <w:b/>
                <w:i w:val="0"/>
                <w:color w:val="auto"/>
                <w:kern w:val="0"/>
                <w:sz w:val="21"/>
                <w:szCs w:val="21"/>
                <w:u w:val="none"/>
                <w:lang w:val="en-US" w:eastAsia="zh-CN" w:bidi="ar"/>
              </w:rPr>
            </w:pPr>
          </w:p>
        </w:tc>
        <w:tc>
          <w:tcPr>
            <w:tcW w:w="946" w:type="dxa"/>
            <w:tcBorders>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14" w:type="dxa"/>
            <w:tcBorders>
              <w:lef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8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jc w:val="center"/>
              <w:textAlignment w:val="center"/>
              <w:rPr>
                <w:rFonts w:hint="eastAsia" w:ascii="宋体" w:hAnsi="宋体" w:eastAsia="宋体" w:cs="宋体"/>
                <w:b/>
                <w:i w:val="0"/>
                <w:color w:val="auto"/>
                <w:kern w:val="0"/>
                <w:sz w:val="21"/>
                <w:szCs w:val="21"/>
                <w:u w:val="none"/>
                <w:lang w:val="en-US" w:eastAsia="zh-CN" w:bidi="ar"/>
              </w:rPr>
            </w:pPr>
          </w:p>
        </w:tc>
        <w:tc>
          <w:tcPr>
            <w:tcW w:w="99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i w:val="0"/>
                <w:color w:val="auto"/>
                <w:kern w:val="0"/>
                <w:sz w:val="21"/>
                <w:szCs w:val="21"/>
                <w:u w:val="none"/>
                <w:lang w:val="en-US" w:eastAsia="zh-CN" w:bidi="ar"/>
              </w:rPr>
            </w:pPr>
          </w:p>
        </w:tc>
        <w:tc>
          <w:tcPr>
            <w:tcW w:w="877" w:type="dxa"/>
            <w:tcBorders>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p>
        </w:tc>
        <w:tc>
          <w:tcPr>
            <w:tcW w:w="948" w:type="dxa"/>
            <w:tcBorders>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369" w:type="dxa"/>
            <w:gridSpan w:val="2"/>
            <w:tcBorders>
              <w:right w:val="single" w:color="auto" w:sz="4" w:space="0"/>
              <w:tl2br w:val="nil"/>
              <w:tr2bl w:val="nil"/>
            </w:tcBorders>
            <w:noWrap w:val="0"/>
            <w:tcMar>
              <w:top w:w="15" w:type="dxa"/>
              <w:left w:w="15" w:type="dxa"/>
              <w:right w:w="15" w:type="dxa"/>
            </w:tcMar>
            <w:vAlign w:val="center"/>
          </w:tcPr>
          <w:p>
            <w:pPr>
              <w:pStyle w:val="2"/>
              <w:jc w:val="center"/>
              <w:rPr>
                <w:rFonts w:hint="eastAsia" w:ascii="宋体" w:hAnsi="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报价合计：</w:t>
            </w:r>
          </w:p>
        </w:tc>
        <w:tc>
          <w:tcPr>
            <w:tcW w:w="7567" w:type="dxa"/>
            <w:gridSpan w:val="9"/>
            <w:tcBorders>
              <w:left w:val="single" w:color="auto" w:sz="4" w:space="0"/>
              <w:tl2br w:val="nil"/>
              <w:tr2bl w:val="nil"/>
            </w:tcBorders>
            <w:noWrap w:val="0"/>
            <w:tcMar>
              <w:top w:w="15" w:type="dxa"/>
              <w:left w:w="15" w:type="dxa"/>
              <w:right w:w="15" w:type="dxa"/>
            </w:tcMar>
            <w:vAlign w:val="center"/>
          </w:tcPr>
          <w:p>
            <w:pPr>
              <w:pStyle w:val="2"/>
              <w:jc w:val="both"/>
              <w:rPr>
                <w:rFonts w:hint="eastAsia" w:ascii="宋体" w:hAnsi="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小写：                           大写：</w:t>
            </w:r>
          </w:p>
        </w:tc>
      </w:tr>
    </w:tbl>
    <w:p>
      <w:pPr>
        <w:spacing w:line="360" w:lineRule="auto"/>
        <w:rPr>
          <w:rFonts w:hint="eastAsia" w:ascii="宋体" w:hAnsi="宋体"/>
          <w:sz w:val="24"/>
        </w:rPr>
      </w:pPr>
    </w:p>
    <w:p>
      <w:pPr>
        <w:spacing w:line="360" w:lineRule="auto"/>
        <w:rPr>
          <w:rFonts w:hint="eastAsia" w:ascii="宋体" w:hAnsi="宋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sz w:val="24"/>
        </w:rPr>
      </w:pPr>
      <w:r>
        <w:rPr>
          <w:rFonts w:hint="eastAsia" w:ascii="宋体" w:hAnsi="宋体" w:eastAsia="宋体"/>
          <w:sz w:val="24"/>
        </w:rPr>
        <w:t>投标人名称：</w:t>
      </w:r>
      <w:r>
        <w:rPr>
          <w:rFonts w:hint="eastAsia" w:ascii="宋体" w:hAnsi="宋体" w:eastAsia="宋体"/>
          <w:sz w:val="24"/>
          <w:u w:val="single"/>
        </w:rPr>
        <w:t xml:space="preserve">          </w:t>
      </w:r>
      <w:r>
        <w:rPr>
          <w:rFonts w:hint="eastAsia" w:ascii="宋体" w:hAnsi="宋体"/>
          <w:sz w:val="24"/>
          <w:u w:val="single"/>
          <w:lang w:val="en-US" w:eastAsia="zh-CN"/>
        </w:rPr>
        <w:t xml:space="preserve">  </w:t>
      </w:r>
      <w:r>
        <w:rPr>
          <w:rFonts w:hint="eastAsia" w:ascii="宋体" w:hAnsi="宋体" w:eastAsia="宋体"/>
          <w:sz w:val="24"/>
          <w:u w:val="single"/>
        </w:rPr>
        <w:t xml:space="preserve">   </w:t>
      </w:r>
      <w:r>
        <w:rPr>
          <w:rFonts w:hint="eastAsia" w:ascii="宋体" w:hAnsi="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cs="宋体"/>
          <w:sz w:val="24"/>
          <w:szCs w:val="24"/>
          <w:lang w:val="en-US" w:eastAsia="zh-CN"/>
        </w:rPr>
        <w:t>加</w:t>
      </w:r>
      <w:r>
        <w:rPr>
          <w:rFonts w:hint="eastAsia" w:ascii="宋体" w:hAnsi="宋体" w:cs="宋体"/>
          <w:sz w:val="24"/>
          <w:szCs w:val="24"/>
        </w:rPr>
        <w:t>盖单位公章</w:t>
      </w:r>
      <w:r>
        <w:rPr>
          <w:rFonts w:hint="eastAsia" w:ascii="宋体" w:hAnsi="宋体" w:eastAsia="宋体"/>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sz w:val="24"/>
        </w:rPr>
      </w:pPr>
      <w:r>
        <w:rPr>
          <w:rFonts w:hint="eastAsia" w:ascii="宋体" w:hAnsi="宋体" w:eastAsia="宋体"/>
          <w:sz w:val="24"/>
        </w:rPr>
        <w:t>法定代表人或授权代表：</w:t>
      </w:r>
      <w:r>
        <w:rPr>
          <w:rFonts w:hint="eastAsia" w:ascii="宋体" w:hAnsi="宋体" w:eastAsia="宋体"/>
          <w:sz w:val="24"/>
          <w:u w:val="single"/>
        </w:rPr>
        <w:t xml:space="preserve">              </w:t>
      </w:r>
      <w:r>
        <w:rPr>
          <w:rFonts w:hint="eastAsia" w:ascii="宋体" w:hAnsi="宋体"/>
          <w:sz w:val="24"/>
          <w:u w:val="none"/>
          <w:lang w:eastAsia="zh-CN"/>
        </w:rPr>
        <w:t>（</w:t>
      </w:r>
      <w:r>
        <w:rPr>
          <w:rFonts w:hint="eastAsia" w:ascii="宋体" w:hAnsi="宋体" w:eastAsia="宋体"/>
          <w:sz w:val="24"/>
          <w:u w:val="none"/>
        </w:rPr>
        <w:t>签</w:t>
      </w:r>
      <w:r>
        <w:rPr>
          <w:rFonts w:hint="eastAsia" w:ascii="宋体" w:hAnsi="宋体" w:eastAsia="宋体"/>
          <w:sz w:val="24"/>
        </w:rPr>
        <w:t>字或加盖个人名章）</w:t>
      </w:r>
    </w:p>
    <w:p>
      <w:pPr>
        <w:spacing w:line="400" w:lineRule="exact"/>
        <w:ind w:firstLine="480" w:firstLineChars="200"/>
        <w:rPr>
          <w:rFonts w:ascii="宋体" w:hAnsi="宋体" w:cs="宋体"/>
          <w:color w:val="auto"/>
          <w:sz w:val="24"/>
          <w:szCs w:val="24"/>
          <w:highlight w:val="none"/>
        </w:rPr>
      </w:pPr>
      <w:r>
        <w:rPr>
          <w:rFonts w:hint="eastAsia" w:ascii="宋体" w:hAnsi="宋体" w:eastAsia="宋体"/>
          <w:b w:val="0"/>
          <w:bCs w:val="0"/>
          <w:sz w:val="24"/>
        </w:rPr>
        <w:t>日期</w:t>
      </w:r>
      <w:r>
        <w:rPr>
          <w:rFonts w:hint="eastAsia" w:ascii="宋体" w:hAnsi="宋体" w:eastAsia="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none"/>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 xml:space="preserve"> </w:t>
      </w:r>
      <w:r>
        <w:rPr>
          <w:rFonts w:hint="eastAsia" w:ascii="宋体" w:hAnsi="宋体" w:cs="宋体"/>
          <w:sz w:val="24"/>
          <w:u w:val="none"/>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none"/>
        </w:rPr>
        <w:t>日</w:t>
      </w:r>
    </w:p>
    <w:p>
      <w:pPr>
        <w:spacing w:line="360" w:lineRule="auto"/>
        <w:ind w:left="480"/>
        <w:rPr>
          <w:rFonts w:hint="eastAsia" w:ascii="宋体" w:hAnsi="宋体"/>
          <w:i/>
          <w:sz w:val="24"/>
          <w:szCs w:val="24"/>
          <w:u w:val="single"/>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i w:val="0"/>
          <w:iCs/>
          <w:sz w:val="24"/>
          <w:szCs w:val="24"/>
          <w:lang w:val="en-US" w:eastAsia="zh-CN"/>
        </w:rPr>
      </w:pPr>
      <w:r>
        <w:rPr>
          <w:rFonts w:hint="eastAsia" w:ascii="宋体" w:hAnsi="宋体" w:eastAsia="宋体" w:cs="宋体"/>
          <w:b w:val="0"/>
          <w:bCs/>
          <w:i w:val="0"/>
          <w:iCs/>
          <w:sz w:val="24"/>
          <w:szCs w:val="24"/>
          <w:lang w:val="en-US" w:eastAsia="zh-CN"/>
        </w:rPr>
        <w:t>注：1.投标人必须按“分项报价明细表”的格式详细报出投标总价的各个组成部分的报价，否则作无效投标处理。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960" w:firstLineChars="400"/>
        <w:textAlignment w:val="auto"/>
        <w:rPr>
          <w:rFonts w:hint="eastAsia" w:ascii="宋体" w:hAnsi="宋体" w:eastAsia="宋体" w:cs="宋体"/>
          <w:b w:val="0"/>
          <w:bCs/>
          <w:i w:val="0"/>
          <w:iCs/>
          <w:sz w:val="24"/>
          <w:szCs w:val="24"/>
          <w:lang w:val="en-US" w:eastAsia="zh-CN"/>
        </w:rPr>
      </w:pPr>
      <w:r>
        <w:rPr>
          <w:rFonts w:hint="eastAsia" w:ascii="宋体" w:hAnsi="宋体" w:cs="宋体"/>
          <w:b w:val="0"/>
          <w:bCs/>
          <w:i w:val="0"/>
          <w:iCs/>
          <w:sz w:val="24"/>
          <w:szCs w:val="24"/>
          <w:lang w:val="en-US" w:eastAsia="zh-CN"/>
        </w:rPr>
        <w:t>2.</w:t>
      </w:r>
      <w:r>
        <w:rPr>
          <w:rFonts w:hint="eastAsia" w:ascii="宋体" w:hAnsi="宋体" w:eastAsia="宋体" w:cs="宋体"/>
          <w:b w:val="0"/>
          <w:bCs/>
          <w:i w:val="0"/>
          <w:iCs/>
          <w:sz w:val="24"/>
          <w:szCs w:val="24"/>
          <w:lang w:val="en-US" w:eastAsia="zh-CN"/>
        </w:rPr>
        <w:t>“分项报价明细表”各分项报价合计</w:t>
      </w:r>
      <w:r>
        <w:rPr>
          <w:rFonts w:hint="eastAsia" w:ascii="宋体" w:hAnsi="宋体" w:cs="宋体"/>
          <w:b w:val="0"/>
          <w:bCs/>
          <w:i w:val="0"/>
          <w:iCs/>
          <w:sz w:val="24"/>
          <w:szCs w:val="24"/>
          <w:lang w:val="en-US" w:eastAsia="zh-CN"/>
        </w:rPr>
        <w:t>及规格型号</w:t>
      </w:r>
      <w:r>
        <w:rPr>
          <w:rFonts w:hint="eastAsia" w:ascii="宋体" w:hAnsi="宋体" w:eastAsia="宋体" w:cs="宋体"/>
          <w:b w:val="0"/>
          <w:bCs/>
          <w:i w:val="0"/>
          <w:iCs/>
          <w:sz w:val="24"/>
          <w:szCs w:val="24"/>
          <w:lang w:val="en-US" w:eastAsia="zh-CN"/>
        </w:rPr>
        <w:t>应当与“开标一览表”报价合计</w:t>
      </w:r>
      <w:r>
        <w:rPr>
          <w:rFonts w:hint="eastAsia" w:ascii="宋体" w:hAnsi="宋体" w:cs="宋体"/>
          <w:b w:val="0"/>
          <w:bCs/>
          <w:i w:val="0"/>
          <w:iCs/>
          <w:sz w:val="24"/>
          <w:szCs w:val="24"/>
          <w:lang w:val="en-US" w:eastAsia="zh-CN"/>
        </w:rPr>
        <w:t>及规格型号一致，</w:t>
      </w:r>
      <w:r>
        <w:rPr>
          <w:rFonts w:hint="eastAsia" w:ascii="宋体" w:hAnsi="宋体" w:eastAsia="宋体" w:cs="宋体"/>
          <w:b w:val="0"/>
          <w:bCs/>
          <w:i w:val="0"/>
          <w:iCs/>
          <w:sz w:val="24"/>
          <w:szCs w:val="24"/>
          <w:lang w:val="en-US" w:eastAsia="zh-CN"/>
        </w:rPr>
        <w:t>否则作无效投标处理。</w:t>
      </w:r>
    </w:p>
    <w:p>
      <w:pPr>
        <w:rPr>
          <w:rFonts w:hint="eastAsia" w:ascii="宋体" w:hAnsi="宋体"/>
          <w:sz w:val="21"/>
          <w:szCs w:val="21"/>
        </w:rPr>
      </w:pPr>
      <w:r>
        <w:rPr>
          <w:rFonts w:hint="eastAsia" w:ascii="宋体" w:hAnsi="宋体"/>
          <w:sz w:val="21"/>
          <w:szCs w:val="21"/>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Arial"/>
          <w:b/>
          <w:bCs/>
          <w:color w:val="000000"/>
          <w:sz w:val="32"/>
          <w:szCs w:val="32"/>
        </w:rPr>
      </w:pPr>
      <w:r>
        <w:rPr>
          <w:rFonts w:hint="eastAsia" w:ascii="宋体" w:hAnsi="宋体" w:cs="Arial"/>
          <w:b/>
          <w:bCs/>
          <w:color w:val="000000"/>
          <w:sz w:val="32"/>
          <w:szCs w:val="32"/>
          <w:lang w:val="en-US" w:eastAsia="zh-CN"/>
        </w:rPr>
        <w:t>三</w:t>
      </w:r>
      <w:r>
        <w:rPr>
          <w:rFonts w:hint="eastAsia" w:ascii="宋体" w:hAnsi="宋体" w:cs="Arial"/>
          <w:b/>
          <w:bCs/>
          <w:color w:val="000000"/>
          <w:sz w:val="32"/>
          <w:szCs w:val="32"/>
        </w:rPr>
        <w:t>、</w:t>
      </w:r>
      <w:r>
        <w:rPr>
          <w:rFonts w:hint="eastAsia" w:ascii="宋体" w:hAnsi="宋体" w:cs="Arial"/>
          <w:b/>
          <w:bCs/>
          <w:color w:val="000000"/>
          <w:sz w:val="32"/>
          <w:szCs w:val="32"/>
          <w:lang w:val="en-US" w:eastAsia="zh-CN"/>
        </w:rPr>
        <w:t>投标人</w:t>
      </w:r>
      <w:r>
        <w:rPr>
          <w:rFonts w:hint="eastAsia" w:ascii="宋体" w:hAnsi="宋体" w:cs="Arial"/>
          <w:b/>
          <w:bCs/>
          <w:color w:val="000000"/>
          <w:sz w:val="32"/>
          <w:szCs w:val="32"/>
        </w:rPr>
        <w:t>基本情况表</w:t>
      </w:r>
    </w:p>
    <w:p>
      <w:pPr>
        <w:jc w:val="center"/>
        <w:rPr>
          <w:rFonts w:hint="eastAsia" w:ascii="宋体" w:hAnsi="宋体" w:cs="Arial"/>
          <w:b/>
          <w:bCs/>
          <w:color w:val="000000"/>
          <w:sz w:val="32"/>
          <w:szCs w:val="32"/>
        </w:rPr>
      </w:pP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lang w:val="en-US" w:eastAsia="zh-CN"/>
              </w:rPr>
              <w:t>投标人</w:t>
            </w:r>
            <w:r>
              <w:rPr>
                <w:rFonts w:hint="eastAsia" w:ascii="宋体" w:hAnsi="宋体" w:cs="Arial"/>
                <w:bCs/>
                <w:color w:val="000000"/>
                <w:szCs w:val="21"/>
              </w:rPr>
              <w:t>名称</w:t>
            </w:r>
          </w:p>
        </w:tc>
        <w:tc>
          <w:tcPr>
            <w:tcW w:w="7560" w:type="dxa"/>
            <w:gridSpan w:val="11"/>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4680" w:type="dxa"/>
            <w:gridSpan w:val="6"/>
            <w:noWrap w:val="0"/>
            <w:vAlign w:val="center"/>
          </w:tcPr>
          <w:p>
            <w:pPr>
              <w:jc w:val="center"/>
              <w:rPr>
                <w:rFonts w:hint="eastAsia" w:ascii="宋体" w:hAnsi="宋体" w:cs="Arial"/>
                <w:bCs/>
                <w:color w:val="000000"/>
                <w:szCs w:val="21"/>
              </w:rPr>
            </w:pPr>
          </w:p>
        </w:tc>
        <w:tc>
          <w:tcPr>
            <w:tcW w:w="126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1620" w:type="dxa"/>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108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联系人</w:t>
            </w:r>
          </w:p>
        </w:tc>
        <w:tc>
          <w:tcPr>
            <w:tcW w:w="3600" w:type="dxa"/>
            <w:gridSpan w:val="5"/>
            <w:noWrap w:val="0"/>
            <w:vAlign w:val="center"/>
          </w:tcPr>
          <w:p>
            <w:pPr>
              <w:jc w:val="center"/>
              <w:rPr>
                <w:rFonts w:hint="eastAsia" w:ascii="宋体" w:hAnsi="宋体" w:cs="Arial"/>
                <w:bCs/>
                <w:color w:val="000000"/>
                <w:szCs w:val="21"/>
              </w:rPr>
            </w:pPr>
          </w:p>
        </w:tc>
        <w:tc>
          <w:tcPr>
            <w:tcW w:w="126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1620" w:type="dxa"/>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cs="Arial"/>
                <w:bCs/>
                <w:color w:val="000000"/>
                <w:szCs w:val="21"/>
              </w:rPr>
            </w:pPr>
          </w:p>
        </w:tc>
        <w:tc>
          <w:tcPr>
            <w:tcW w:w="108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3600" w:type="dxa"/>
            <w:gridSpan w:val="5"/>
            <w:noWrap w:val="0"/>
            <w:vAlign w:val="center"/>
          </w:tcPr>
          <w:p>
            <w:pPr>
              <w:jc w:val="center"/>
              <w:rPr>
                <w:rFonts w:hint="eastAsia" w:ascii="宋体" w:hAnsi="宋体" w:cs="Arial"/>
                <w:bCs/>
                <w:color w:val="000000"/>
                <w:szCs w:val="21"/>
              </w:rPr>
            </w:pPr>
          </w:p>
        </w:tc>
        <w:tc>
          <w:tcPr>
            <w:tcW w:w="126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1620" w:type="dxa"/>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7560" w:type="dxa"/>
            <w:gridSpan w:val="11"/>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1260" w:type="dxa"/>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jc w:val="center"/>
              <w:rPr>
                <w:rFonts w:hint="eastAsia" w:ascii="宋体" w:hAnsi="宋体" w:cs="Arial"/>
                <w:bCs/>
                <w:color w:val="000000"/>
                <w:szCs w:val="21"/>
              </w:rPr>
            </w:pPr>
          </w:p>
        </w:tc>
        <w:tc>
          <w:tcPr>
            <w:tcW w:w="126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jc w:val="center"/>
              <w:rPr>
                <w:rFonts w:hint="eastAsia" w:ascii="宋体" w:hAnsi="宋体" w:cs="Arial"/>
                <w:bCs/>
                <w:color w:val="000000"/>
                <w:szCs w:val="21"/>
              </w:rPr>
            </w:pPr>
          </w:p>
        </w:tc>
        <w:tc>
          <w:tcPr>
            <w:tcW w:w="126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1260" w:type="dxa"/>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jc w:val="center"/>
              <w:rPr>
                <w:rFonts w:hint="eastAsia" w:ascii="宋体" w:hAnsi="宋体" w:cs="Arial"/>
                <w:bCs/>
                <w:color w:val="000000"/>
                <w:szCs w:val="21"/>
              </w:rPr>
            </w:pPr>
          </w:p>
        </w:tc>
        <w:tc>
          <w:tcPr>
            <w:tcW w:w="126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jc w:val="center"/>
              <w:rPr>
                <w:rFonts w:hint="eastAsia" w:ascii="宋体" w:hAnsi="宋体" w:cs="Arial"/>
                <w:bCs/>
                <w:color w:val="000000"/>
                <w:szCs w:val="21"/>
              </w:rPr>
            </w:pPr>
          </w:p>
        </w:tc>
        <w:tc>
          <w:tcPr>
            <w:tcW w:w="126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2520" w:type="dxa"/>
            <w:gridSpan w:val="3"/>
            <w:noWrap w:val="0"/>
            <w:vAlign w:val="center"/>
          </w:tcPr>
          <w:p>
            <w:pPr>
              <w:jc w:val="center"/>
              <w:rPr>
                <w:rFonts w:hint="eastAsia" w:ascii="宋体" w:hAnsi="宋体" w:cs="Arial"/>
                <w:bCs/>
                <w:color w:val="000000"/>
                <w:szCs w:val="21"/>
              </w:rPr>
            </w:pPr>
          </w:p>
        </w:tc>
        <w:tc>
          <w:tcPr>
            <w:tcW w:w="5040" w:type="dxa"/>
            <w:gridSpan w:val="8"/>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2520" w:type="dxa"/>
            <w:gridSpan w:val="3"/>
            <w:noWrap w:val="0"/>
            <w:vAlign w:val="center"/>
          </w:tcPr>
          <w:p>
            <w:pPr>
              <w:jc w:val="center"/>
              <w:rPr>
                <w:rFonts w:hint="eastAsia" w:ascii="宋体" w:hAnsi="宋体" w:cs="Arial"/>
                <w:bCs/>
                <w:color w:val="000000"/>
                <w:szCs w:val="21"/>
              </w:rPr>
            </w:pPr>
          </w:p>
        </w:tc>
        <w:tc>
          <w:tcPr>
            <w:tcW w:w="1680" w:type="dxa"/>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168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1680" w:type="dxa"/>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2520" w:type="dxa"/>
            <w:gridSpan w:val="3"/>
            <w:noWrap w:val="0"/>
            <w:vAlign w:val="center"/>
          </w:tcPr>
          <w:p>
            <w:pPr>
              <w:jc w:val="center"/>
              <w:rPr>
                <w:rFonts w:hint="eastAsia" w:ascii="宋体" w:hAnsi="宋体" w:cs="Arial"/>
                <w:bCs/>
                <w:color w:val="000000"/>
                <w:szCs w:val="21"/>
              </w:rPr>
            </w:pPr>
          </w:p>
        </w:tc>
        <w:tc>
          <w:tcPr>
            <w:tcW w:w="1680" w:type="dxa"/>
            <w:gridSpan w:val="2"/>
            <w:vMerge w:val="continue"/>
            <w:noWrap w:val="0"/>
            <w:vAlign w:val="center"/>
          </w:tcPr>
          <w:p>
            <w:pPr>
              <w:jc w:val="center"/>
              <w:rPr>
                <w:rFonts w:hint="eastAsia" w:ascii="宋体" w:hAnsi="宋体" w:cs="Arial"/>
                <w:bCs/>
                <w:color w:val="000000"/>
                <w:szCs w:val="21"/>
              </w:rPr>
            </w:pPr>
          </w:p>
        </w:tc>
        <w:tc>
          <w:tcPr>
            <w:tcW w:w="168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1680" w:type="dxa"/>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2520" w:type="dxa"/>
            <w:gridSpan w:val="3"/>
            <w:noWrap w:val="0"/>
            <w:vAlign w:val="center"/>
          </w:tcPr>
          <w:p>
            <w:pPr>
              <w:jc w:val="center"/>
              <w:rPr>
                <w:rFonts w:hint="eastAsia" w:ascii="宋体" w:hAnsi="宋体" w:cs="Arial"/>
                <w:bCs/>
                <w:color w:val="000000"/>
                <w:szCs w:val="21"/>
              </w:rPr>
            </w:pPr>
          </w:p>
        </w:tc>
        <w:tc>
          <w:tcPr>
            <w:tcW w:w="1680" w:type="dxa"/>
            <w:gridSpan w:val="2"/>
            <w:vMerge w:val="continue"/>
            <w:noWrap w:val="0"/>
            <w:vAlign w:val="center"/>
          </w:tcPr>
          <w:p>
            <w:pPr>
              <w:jc w:val="center"/>
              <w:rPr>
                <w:rFonts w:hint="eastAsia" w:ascii="宋体" w:hAnsi="宋体" w:cs="Arial"/>
                <w:bCs/>
                <w:color w:val="000000"/>
                <w:szCs w:val="21"/>
              </w:rPr>
            </w:pPr>
          </w:p>
        </w:tc>
        <w:tc>
          <w:tcPr>
            <w:tcW w:w="168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1680" w:type="dxa"/>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2520" w:type="dxa"/>
            <w:gridSpan w:val="3"/>
            <w:noWrap w:val="0"/>
            <w:vAlign w:val="center"/>
          </w:tcPr>
          <w:p>
            <w:pPr>
              <w:jc w:val="center"/>
              <w:rPr>
                <w:rFonts w:hint="eastAsia" w:ascii="宋体" w:hAnsi="宋体" w:cs="Arial"/>
                <w:bCs/>
                <w:color w:val="000000"/>
                <w:szCs w:val="21"/>
              </w:rPr>
            </w:pPr>
          </w:p>
        </w:tc>
        <w:tc>
          <w:tcPr>
            <w:tcW w:w="1680" w:type="dxa"/>
            <w:gridSpan w:val="2"/>
            <w:vMerge w:val="continue"/>
            <w:noWrap w:val="0"/>
            <w:vAlign w:val="center"/>
          </w:tcPr>
          <w:p>
            <w:pPr>
              <w:jc w:val="center"/>
              <w:rPr>
                <w:rFonts w:hint="eastAsia" w:ascii="宋体" w:hAnsi="宋体" w:cs="Arial"/>
                <w:bCs/>
                <w:color w:val="000000"/>
                <w:szCs w:val="21"/>
              </w:rPr>
            </w:pPr>
          </w:p>
        </w:tc>
        <w:tc>
          <w:tcPr>
            <w:tcW w:w="168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1680" w:type="dxa"/>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2520" w:type="dxa"/>
            <w:gridSpan w:val="3"/>
            <w:noWrap w:val="0"/>
            <w:vAlign w:val="center"/>
          </w:tcPr>
          <w:p>
            <w:pPr>
              <w:jc w:val="center"/>
              <w:rPr>
                <w:rFonts w:hint="eastAsia" w:ascii="宋体" w:hAnsi="宋体" w:cs="Arial"/>
                <w:bCs/>
                <w:color w:val="000000"/>
                <w:szCs w:val="21"/>
              </w:rPr>
            </w:pPr>
          </w:p>
        </w:tc>
        <w:tc>
          <w:tcPr>
            <w:tcW w:w="1680" w:type="dxa"/>
            <w:gridSpan w:val="2"/>
            <w:vMerge w:val="continue"/>
            <w:noWrap w:val="0"/>
            <w:vAlign w:val="center"/>
          </w:tcPr>
          <w:p>
            <w:pPr>
              <w:jc w:val="center"/>
              <w:rPr>
                <w:rFonts w:hint="eastAsia" w:ascii="宋体" w:hAnsi="宋体" w:cs="Arial"/>
                <w:bCs/>
                <w:color w:val="000000"/>
                <w:szCs w:val="21"/>
              </w:rPr>
            </w:pPr>
          </w:p>
        </w:tc>
        <w:tc>
          <w:tcPr>
            <w:tcW w:w="1680" w:type="dxa"/>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1680" w:type="dxa"/>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7560" w:type="dxa"/>
            <w:gridSpan w:val="11"/>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7560" w:type="dxa"/>
            <w:gridSpan w:val="11"/>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sz w:val="24"/>
        </w:rPr>
      </w:pPr>
      <w:r>
        <w:rPr>
          <w:rFonts w:hint="eastAsia" w:ascii="宋体" w:hAnsi="宋体" w:eastAsia="宋体"/>
          <w:sz w:val="24"/>
        </w:rPr>
        <w:t>投标人名称：</w:t>
      </w:r>
      <w:r>
        <w:rPr>
          <w:rFonts w:hint="eastAsia" w:ascii="宋体" w:hAnsi="宋体" w:eastAsia="宋体"/>
          <w:sz w:val="24"/>
          <w:u w:val="single"/>
        </w:rPr>
        <w:t xml:space="preserve">          </w:t>
      </w:r>
      <w:r>
        <w:rPr>
          <w:rFonts w:hint="eastAsia" w:ascii="宋体" w:hAnsi="宋体"/>
          <w:sz w:val="24"/>
          <w:u w:val="single"/>
          <w:lang w:val="en-US" w:eastAsia="zh-CN"/>
        </w:rPr>
        <w:t xml:space="preserve">  </w:t>
      </w:r>
      <w:r>
        <w:rPr>
          <w:rFonts w:hint="eastAsia" w:ascii="宋体" w:hAnsi="宋体" w:eastAsia="宋体"/>
          <w:sz w:val="24"/>
          <w:u w:val="single"/>
        </w:rPr>
        <w:t xml:space="preserve">     </w:t>
      </w:r>
      <w:r>
        <w:rPr>
          <w:rFonts w:hint="eastAsia" w:ascii="宋体" w:hAnsi="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cs="宋体"/>
          <w:sz w:val="24"/>
          <w:szCs w:val="24"/>
          <w:lang w:val="en-US" w:eastAsia="zh-CN"/>
        </w:rPr>
        <w:t>加</w:t>
      </w:r>
      <w:r>
        <w:rPr>
          <w:rFonts w:hint="eastAsia" w:ascii="宋体" w:hAnsi="宋体" w:cs="宋体"/>
          <w:sz w:val="24"/>
          <w:szCs w:val="24"/>
        </w:rPr>
        <w:t>盖单位公章</w:t>
      </w:r>
      <w:r>
        <w:rPr>
          <w:rFonts w:hint="eastAsia" w:ascii="宋体" w:hAnsi="宋体" w:eastAsia="宋体"/>
          <w:sz w:val="24"/>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sz w:val="24"/>
        </w:rPr>
      </w:pPr>
      <w:r>
        <w:rPr>
          <w:rFonts w:hint="eastAsia" w:ascii="宋体" w:hAnsi="宋体" w:eastAsia="宋体"/>
          <w:sz w:val="24"/>
        </w:rPr>
        <w:t>法定代表人或授权代表：</w:t>
      </w:r>
      <w:r>
        <w:rPr>
          <w:rFonts w:hint="eastAsia" w:ascii="宋体" w:hAnsi="宋体" w:eastAsia="宋体"/>
          <w:sz w:val="24"/>
          <w:u w:val="single"/>
        </w:rPr>
        <w:t xml:space="preserve">              </w:t>
      </w:r>
      <w:r>
        <w:rPr>
          <w:rFonts w:hint="eastAsia" w:ascii="宋体" w:hAnsi="宋体"/>
          <w:sz w:val="24"/>
          <w:u w:val="none"/>
          <w:lang w:eastAsia="zh-CN"/>
        </w:rPr>
        <w:t>（</w:t>
      </w:r>
      <w:r>
        <w:rPr>
          <w:rFonts w:hint="eastAsia" w:ascii="宋体" w:hAnsi="宋体" w:eastAsia="宋体"/>
          <w:sz w:val="24"/>
          <w:u w:val="none"/>
        </w:rPr>
        <w:t>签</w:t>
      </w:r>
      <w:r>
        <w:rPr>
          <w:rFonts w:hint="eastAsia" w:ascii="宋体" w:hAnsi="宋体" w:eastAsia="宋体"/>
          <w:sz w:val="24"/>
        </w:rPr>
        <w:t>字或加盖个人名章）</w:t>
      </w:r>
    </w:p>
    <w:p>
      <w:pPr>
        <w:pStyle w:val="13"/>
        <w:keepNext w:val="0"/>
        <w:keepLines w:val="0"/>
        <w:pageBreakBefore w:val="0"/>
        <w:widowControl w:val="0"/>
        <w:kinsoku/>
        <w:wordWrap/>
        <w:overflowPunct/>
        <w:topLinePunct w:val="0"/>
        <w:autoSpaceDE/>
        <w:autoSpaceDN/>
        <w:bidi w:val="0"/>
        <w:adjustRightInd/>
        <w:snapToGrid/>
        <w:spacing w:after="0" w:line="480" w:lineRule="exact"/>
        <w:ind w:left="0" w:leftChars="0"/>
        <w:jc w:val="both"/>
        <w:textAlignment w:val="auto"/>
        <w:rPr>
          <w:rFonts w:hAnsi="宋体" w:cs="华文细黑"/>
          <w:bCs/>
          <w:sz w:val="24"/>
          <w:u w:val="single"/>
        </w:rPr>
      </w:pPr>
      <w:r>
        <w:rPr>
          <w:rFonts w:hint="eastAsia" w:ascii="宋体" w:hAnsi="宋体" w:eastAsia="宋体"/>
          <w:b w:val="0"/>
          <w:bCs w:val="0"/>
          <w:sz w:val="24"/>
        </w:rPr>
        <w:t>日期</w:t>
      </w:r>
      <w:r>
        <w:rPr>
          <w:rFonts w:hint="eastAsia" w:ascii="宋体" w:hAnsi="宋体" w:eastAsia="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none"/>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none"/>
        </w:rPr>
        <w:t xml:space="preserve">月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none"/>
        </w:rPr>
        <w:t>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sz w:val="24"/>
        </w:rPr>
      </w:pPr>
    </w:p>
    <w:p>
      <w:pPr>
        <w:pStyle w:val="5"/>
        <w:keepNext/>
        <w:keepLines/>
        <w:pageBreakBefore/>
        <w:widowControl w:val="0"/>
        <w:kinsoku/>
        <w:wordWrap/>
        <w:overflowPunct/>
        <w:topLinePunct w:val="0"/>
        <w:autoSpaceDE/>
        <w:autoSpaceDN/>
        <w:bidi w:val="0"/>
        <w:adjustRightInd/>
        <w:snapToGrid/>
        <w:spacing w:before="0" w:after="0" w:line="400" w:lineRule="exact"/>
        <w:jc w:val="center"/>
        <w:textAlignment w:val="auto"/>
        <w:rPr>
          <w:rFonts w:hint="eastAsia"/>
          <w:sz w:val="32"/>
          <w:szCs w:val="32"/>
          <w:lang w:val="en-US" w:eastAsia="zh-CN"/>
        </w:rPr>
      </w:pPr>
      <w:r>
        <w:rPr>
          <w:rFonts w:hint="eastAsia"/>
          <w:sz w:val="32"/>
          <w:szCs w:val="32"/>
          <w:lang w:val="en-US" w:eastAsia="zh-CN"/>
        </w:rPr>
        <w:t>四、投标产品技术参数响应及偏离表</w:t>
      </w:r>
    </w:p>
    <w:p>
      <w:pPr>
        <w:spacing w:line="400" w:lineRule="exact"/>
        <w:jc w:val="center"/>
        <w:rPr>
          <w:rFonts w:hint="eastAsia" w:ascii="宋体" w:hAnsi="宋体" w:cs="宋体"/>
          <w:sz w:val="32"/>
          <w:szCs w:val="32"/>
          <w:u w:val="double"/>
        </w:rPr>
      </w:pPr>
    </w:p>
    <w:p>
      <w:pPr>
        <w:spacing w:line="400" w:lineRule="exact"/>
      </w:pPr>
    </w:p>
    <w:p>
      <w:pPr>
        <w:spacing w:line="400" w:lineRule="exact"/>
        <w:jc w:val="left"/>
        <w:rPr>
          <w:rFonts w:hAnsi="宋体" w:cs="宋体"/>
          <w:sz w:val="28"/>
          <w:szCs w:val="28"/>
        </w:rPr>
      </w:pPr>
      <w:r>
        <w:rPr>
          <w:rFonts w:hint="eastAsia" w:hAnsi="宋体" w:cs="宋体"/>
          <w:sz w:val="28"/>
          <w:szCs w:val="28"/>
        </w:rPr>
        <w:t>项目名称：</w:t>
      </w:r>
      <w:r>
        <w:rPr>
          <w:rFonts w:hint="eastAsia" w:hAnsi="宋体" w:cs="宋体"/>
          <w:sz w:val="28"/>
          <w:szCs w:val="28"/>
          <w:u w:val="single"/>
        </w:rPr>
        <w:t xml:space="preserve">                   </w:t>
      </w:r>
    </w:p>
    <w:p>
      <w:pPr>
        <w:pStyle w:val="32"/>
        <w:rPr>
          <w:rFonts w:hAnsi="宋体" w:cs="华文细黑"/>
        </w:rPr>
      </w:pPr>
      <w:r>
        <w:rPr>
          <w:rFonts w:hint="eastAsia" w:hAnsi="宋体" w:cs="宋体"/>
          <w:sz w:val="28"/>
          <w:szCs w:val="28"/>
        </w:rPr>
        <w:t>项目编号：</w:t>
      </w:r>
      <w:r>
        <w:rPr>
          <w:rFonts w:hint="eastAsia" w:hAnsi="宋体" w:cs="宋体"/>
          <w:sz w:val="28"/>
          <w:szCs w:val="28"/>
          <w:u w:val="single"/>
        </w:rPr>
        <w:t xml:space="preserve">                   </w:t>
      </w:r>
      <w:r>
        <w:rPr>
          <w:rFonts w:hint="eastAsia" w:hAnsi="宋体" w:cs="华文细黑"/>
          <w:sz w:val="28"/>
          <w:szCs w:val="28"/>
        </w:rPr>
        <w:t xml:space="preserve">  </w:t>
      </w:r>
      <w:r>
        <w:rPr>
          <w:rFonts w:hint="eastAsia" w:hAnsi="宋体" w:cs="华文细黑"/>
        </w:rPr>
        <w:t xml:space="preserve">                                           </w:t>
      </w:r>
    </w:p>
    <w:tbl>
      <w:tblPr>
        <w:tblStyle w:val="22"/>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559"/>
        <w:gridCol w:w="1860"/>
        <w:gridCol w:w="1230"/>
        <w:gridCol w:w="855"/>
        <w:gridCol w:w="10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5" w:type="dxa"/>
            <w:vMerge w:val="restart"/>
            <w:noWrap w:val="0"/>
            <w:vAlign w:val="center"/>
          </w:tcPr>
          <w:p>
            <w:pPr>
              <w:pStyle w:val="32"/>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序号</w:t>
            </w:r>
          </w:p>
        </w:tc>
        <w:tc>
          <w:tcPr>
            <w:tcW w:w="1559" w:type="dxa"/>
            <w:vMerge w:val="restart"/>
            <w:noWrap w:val="0"/>
            <w:vAlign w:val="center"/>
          </w:tcPr>
          <w:p>
            <w:pPr>
              <w:pStyle w:val="32"/>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货物（产品）名称</w:t>
            </w:r>
          </w:p>
        </w:tc>
        <w:tc>
          <w:tcPr>
            <w:tcW w:w="1860" w:type="dxa"/>
            <w:vMerge w:val="restart"/>
            <w:noWrap w:val="0"/>
            <w:vAlign w:val="center"/>
          </w:tcPr>
          <w:p>
            <w:pPr>
              <w:pStyle w:val="32"/>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w:t>
            </w:r>
          </w:p>
          <w:p>
            <w:pPr>
              <w:pStyle w:val="3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技术参数要求</w:t>
            </w:r>
            <w:r>
              <w:rPr>
                <w:rFonts w:hint="eastAsia" w:ascii="宋体" w:hAnsi="宋体" w:cs="宋体"/>
                <w:color w:val="auto"/>
                <w:sz w:val="24"/>
                <w:szCs w:val="24"/>
                <w:highlight w:val="none"/>
                <w:lang w:eastAsia="zh-CN"/>
              </w:rPr>
              <w:t>”</w:t>
            </w:r>
          </w:p>
        </w:tc>
        <w:tc>
          <w:tcPr>
            <w:tcW w:w="3165" w:type="dxa"/>
            <w:gridSpan w:val="3"/>
            <w:noWrap w:val="0"/>
            <w:vAlign w:val="center"/>
          </w:tcPr>
          <w:p>
            <w:pPr>
              <w:pStyle w:val="32"/>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产品</w:t>
            </w:r>
          </w:p>
        </w:tc>
        <w:tc>
          <w:tcPr>
            <w:tcW w:w="1680" w:type="dxa"/>
            <w:vMerge w:val="restart"/>
            <w:noWrap w:val="0"/>
            <w:vAlign w:val="center"/>
          </w:tcPr>
          <w:p>
            <w:pPr>
              <w:pStyle w:val="32"/>
              <w:spacing w:line="360" w:lineRule="auto"/>
              <w:rPr>
                <w:rFonts w:hint="eastAsia" w:ascii="宋体" w:hAnsi="宋体"/>
                <w:color w:val="000000"/>
                <w:sz w:val="24"/>
                <w:szCs w:val="24"/>
                <w:highlight w:val="none"/>
              </w:rPr>
            </w:pPr>
            <w:r>
              <w:rPr>
                <w:rFonts w:hint="eastAsia" w:ascii="宋体" w:hAnsi="宋体" w:eastAsia="宋体" w:cs="宋体"/>
                <w:color w:val="000000"/>
                <w:sz w:val="24"/>
                <w:szCs w:val="24"/>
                <w:highlight w:val="none"/>
                <w:lang w:eastAsia="zh-CN"/>
              </w:rPr>
              <w:t>偏离</w:t>
            </w:r>
            <w:r>
              <w:rPr>
                <w:rFonts w:hint="eastAsia" w:ascii="宋体" w:hAnsi="宋体" w:eastAsia="宋体" w:cs="宋体"/>
                <w:color w:val="000000"/>
                <w:sz w:val="24"/>
                <w:szCs w:val="24"/>
                <w:highlight w:val="none"/>
                <w:lang w:val="en-US" w:eastAsia="zh-CN"/>
              </w:rPr>
              <w:t>/响应（若偏离，有何影响）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45" w:type="dxa"/>
            <w:vMerge w:val="continue"/>
            <w:noWrap w:val="0"/>
            <w:vAlign w:val="center"/>
          </w:tcPr>
          <w:p>
            <w:pPr>
              <w:pStyle w:val="32"/>
              <w:spacing w:line="360" w:lineRule="auto"/>
              <w:ind w:firstLine="480" w:firstLineChars="200"/>
              <w:rPr>
                <w:rFonts w:hint="eastAsia" w:ascii="宋体" w:hAnsi="宋体"/>
                <w:color w:val="000000"/>
                <w:sz w:val="24"/>
                <w:szCs w:val="24"/>
                <w:highlight w:val="none"/>
              </w:rPr>
            </w:pPr>
          </w:p>
        </w:tc>
        <w:tc>
          <w:tcPr>
            <w:tcW w:w="1559" w:type="dxa"/>
            <w:vMerge w:val="continue"/>
            <w:noWrap w:val="0"/>
            <w:vAlign w:val="center"/>
          </w:tcPr>
          <w:p>
            <w:pPr>
              <w:pStyle w:val="32"/>
              <w:spacing w:line="360" w:lineRule="auto"/>
              <w:ind w:firstLine="480" w:firstLineChars="200"/>
              <w:jc w:val="center"/>
              <w:rPr>
                <w:rFonts w:hint="eastAsia" w:ascii="宋体" w:hAnsi="宋体"/>
                <w:color w:val="000000"/>
                <w:sz w:val="24"/>
                <w:szCs w:val="24"/>
                <w:highlight w:val="none"/>
              </w:rPr>
            </w:pPr>
          </w:p>
        </w:tc>
        <w:tc>
          <w:tcPr>
            <w:tcW w:w="1860" w:type="dxa"/>
            <w:vMerge w:val="continue"/>
            <w:noWrap w:val="0"/>
            <w:vAlign w:val="center"/>
          </w:tcPr>
          <w:p>
            <w:pPr>
              <w:pStyle w:val="32"/>
              <w:spacing w:line="360" w:lineRule="auto"/>
              <w:jc w:val="center"/>
              <w:rPr>
                <w:rFonts w:hint="eastAsia" w:ascii="宋体" w:hAnsi="宋体" w:eastAsia="宋体" w:cs="宋体"/>
                <w:color w:val="auto"/>
                <w:sz w:val="24"/>
                <w:szCs w:val="24"/>
                <w:highlight w:val="none"/>
              </w:rPr>
            </w:pPr>
          </w:p>
        </w:tc>
        <w:tc>
          <w:tcPr>
            <w:tcW w:w="1230" w:type="dxa"/>
            <w:noWrap w:val="0"/>
            <w:vAlign w:val="center"/>
          </w:tcPr>
          <w:p>
            <w:pPr>
              <w:pStyle w:val="3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品牌规</w:t>
            </w:r>
          </w:p>
          <w:p>
            <w:pPr>
              <w:pStyle w:val="3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格型号</w:t>
            </w:r>
          </w:p>
        </w:tc>
        <w:tc>
          <w:tcPr>
            <w:tcW w:w="855" w:type="dxa"/>
            <w:noWrap w:val="0"/>
            <w:vAlign w:val="center"/>
          </w:tcPr>
          <w:p>
            <w:pPr>
              <w:pStyle w:val="3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图样</w:t>
            </w:r>
          </w:p>
        </w:tc>
        <w:tc>
          <w:tcPr>
            <w:tcW w:w="1080" w:type="dxa"/>
            <w:noWrap w:val="0"/>
            <w:vAlign w:val="center"/>
          </w:tcPr>
          <w:p>
            <w:pPr>
              <w:pStyle w:val="32"/>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w:t>
            </w:r>
          </w:p>
          <w:p>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参数</w:t>
            </w:r>
          </w:p>
        </w:tc>
        <w:tc>
          <w:tcPr>
            <w:tcW w:w="1680" w:type="dxa"/>
            <w:vMerge w:val="continue"/>
            <w:noWrap w:val="0"/>
            <w:vAlign w:val="center"/>
          </w:tcPr>
          <w:p>
            <w:pPr>
              <w:pStyle w:val="32"/>
              <w:spacing w:line="360" w:lineRule="auto"/>
              <w:ind w:firstLine="480" w:firstLineChars="200"/>
              <w:rPr>
                <w:rFonts w:hint="eastAsia"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559"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86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23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855"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08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680" w:type="dxa"/>
            <w:noWrap w:val="0"/>
            <w:vAlign w:val="top"/>
          </w:tcPr>
          <w:p>
            <w:pPr>
              <w:pStyle w:val="32"/>
              <w:spacing w:line="360" w:lineRule="auto"/>
              <w:ind w:firstLine="480" w:firstLineChars="200"/>
              <w:rPr>
                <w:rFonts w:hint="eastAsia"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559"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86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23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855"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08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680" w:type="dxa"/>
            <w:noWrap w:val="0"/>
            <w:vAlign w:val="top"/>
          </w:tcPr>
          <w:p>
            <w:pPr>
              <w:pStyle w:val="32"/>
              <w:spacing w:line="360" w:lineRule="auto"/>
              <w:ind w:firstLine="480" w:firstLineChars="200"/>
              <w:rPr>
                <w:rFonts w:hint="eastAsia"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559"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86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23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855"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08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680" w:type="dxa"/>
            <w:noWrap w:val="0"/>
            <w:vAlign w:val="top"/>
          </w:tcPr>
          <w:p>
            <w:pPr>
              <w:pStyle w:val="32"/>
              <w:spacing w:line="360" w:lineRule="auto"/>
              <w:ind w:firstLine="480" w:firstLineChars="200"/>
              <w:rPr>
                <w:rFonts w:hint="eastAsia"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559"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86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23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855"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08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680" w:type="dxa"/>
            <w:noWrap w:val="0"/>
            <w:vAlign w:val="top"/>
          </w:tcPr>
          <w:p>
            <w:pPr>
              <w:pStyle w:val="32"/>
              <w:spacing w:line="360" w:lineRule="auto"/>
              <w:ind w:firstLine="480" w:firstLineChars="200"/>
              <w:rPr>
                <w:rFonts w:hint="eastAsia"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559"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86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23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855"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08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680" w:type="dxa"/>
            <w:noWrap w:val="0"/>
            <w:vAlign w:val="top"/>
          </w:tcPr>
          <w:p>
            <w:pPr>
              <w:pStyle w:val="32"/>
              <w:spacing w:line="360" w:lineRule="auto"/>
              <w:ind w:firstLine="480" w:firstLineChars="200"/>
              <w:rPr>
                <w:rFonts w:hint="eastAsia"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559"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86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23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855"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08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680" w:type="dxa"/>
            <w:noWrap w:val="0"/>
            <w:vAlign w:val="top"/>
          </w:tcPr>
          <w:p>
            <w:pPr>
              <w:pStyle w:val="32"/>
              <w:spacing w:line="360" w:lineRule="auto"/>
              <w:ind w:firstLine="480" w:firstLineChars="200"/>
              <w:rPr>
                <w:rFonts w:hint="eastAsia"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559"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86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23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855"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080" w:type="dxa"/>
            <w:noWrap w:val="0"/>
            <w:vAlign w:val="top"/>
          </w:tcPr>
          <w:p>
            <w:pPr>
              <w:pStyle w:val="32"/>
              <w:spacing w:line="360" w:lineRule="auto"/>
              <w:ind w:firstLine="480" w:firstLineChars="200"/>
              <w:rPr>
                <w:rFonts w:hint="eastAsia" w:ascii="宋体" w:hAnsi="宋体"/>
                <w:color w:val="000000"/>
                <w:sz w:val="24"/>
                <w:szCs w:val="24"/>
                <w:highlight w:val="none"/>
              </w:rPr>
            </w:pPr>
          </w:p>
        </w:tc>
        <w:tc>
          <w:tcPr>
            <w:tcW w:w="1680" w:type="dxa"/>
            <w:noWrap w:val="0"/>
            <w:vAlign w:val="top"/>
          </w:tcPr>
          <w:p>
            <w:pPr>
              <w:pStyle w:val="32"/>
              <w:spacing w:line="360" w:lineRule="auto"/>
              <w:ind w:firstLine="480" w:firstLineChars="200"/>
              <w:rPr>
                <w:rFonts w:hint="eastAsia" w:ascii="宋体" w:hAnsi="宋体"/>
                <w:color w:val="00000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hAnsi="宋体" w:cs="华文细黑"/>
          <w:sz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rPr>
      </w:pPr>
      <w:r>
        <w:rPr>
          <w:rFonts w:hint="eastAsia" w:hAnsi="宋体" w:cs="华文细黑"/>
          <w:sz w:val="24"/>
        </w:rPr>
        <w:t>注：</w:t>
      </w: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投标人应针对本项目“采购货物名称、技术参数等要求”作逐项、确定式的响应描述。可用本表格式，也可自拟格式。但应不少于本文件第</w:t>
      </w:r>
      <w:r>
        <w:rPr>
          <w:rFonts w:hint="eastAsia" w:ascii="宋体" w:hAnsi="宋体" w:cs="宋体"/>
          <w:sz w:val="24"/>
          <w:lang w:val="en-US" w:eastAsia="zh-CN"/>
        </w:rPr>
        <w:t>五</w:t>
      </w:r>
      <w:r>
        <w:rPr>
          <w:rFonts w:hint="eastAsia" w:ascii="宋体" w:hAnsi="宋体" w:cs="宋体"/>
          <w:sz w:val="24"/>
        </w:rPr>
        <w:t>章中 “ 采购货物名称、主要技术参数等要求”的内容，否则将可能作为无效投标。</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本表由</w:t>
      </w:r>
      <w:r>
        <w:rPr>
          <w:rFonts w:hint="eastAsia" w:hAnsi="宋体" w:cs="宋体"/>
          <w:sz w:val="24"/>
          <w:lang w:val="en-US" w:eastAsia="zh-CN"/>
        </w:rPr>
        <w:t>投标人</w:t>
      </w:r>
      <w:r>
        <w:rPr>
          <w:rFonts w:hint="eastAsia" w:ascii="宋体" w:hAnsi="宋体" w:cs="宋体"/>
          <w:sz w:val="24"/>
        </w:rPr>
        <w:t>根据项目情况及自身编制情况，可用横版也可用竖版。</w:t>
      </w:r>
    </w:p>
    <w:p>
      <w:pPr>
        <w:spacing w:line="400" w:lineRule="exact"/>
        <w:ind w:left="480" w:hanging="480" w:hangingChars="200"/>
        <w:rPr>
          <w:rFonts w:hAnsi="宋体" w:cs="华文细黑"/>
          <w:sz w:val="24"/>
        </w:rPr>
      </w:pPr>
    </w:p>
    <w:p>
      <w:pPr>
        <w:pStyle w:val="13"/>
        <w:spacing w:after="0" w:line="400" w:lineRule="exact"/>
        <w:ind w:firstLine="480" w:firstLineChars="200"/>
        <w:rPr>
          <w:rFonts w:hAnsi="宋体" w:cs="华文细黑"/>
          <w:bCs/>
          <w:sz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sz w:val="24"/>
        </w:rPr>
      </w:pPr>
      <w:r>
        <w:rPr>
          <w:rFonts w:hint="eastAsia" w:ascii="宋体" w:hAnsi="宋体" w:eastAsia="宋体"/>
          <w:sz w:val="24"/>
        </w:rPr>
        <w:t>投标人名称：</w:t>
      </w:r>
      <w:r>
        <w:rPr>
          <w:rFonts w:hint="eastAsia" w:ascii="宋体" w:hAnsi="宋体" w:eastAsia="宋体"/>
          <w:sz w:val="24"/>
          <w:u w:val="single"/>
        </w:rPr>
        <w:t xml:space="preserve">          </w:t>
      </w:r>
      <w:r>
        <w:rPr>
          <w:rFonts w:hint="eastAsia" w:ascii="宋体" w:hAnsi="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cs="宋体"/>
          <w:sz w:val="24"/>
          <w:szCs w:val="24"/>
          <w:lang w:val="en-US" w:eastAsia="zh-CN"/>
        </w:rPr>
        <w:t>加</w:t>
      </w:r>
      <w:r>
        <w:rPr>
          <w:rFonts w:hint="eastAsia" w:ascii="宋体" w:hAnsi="宋体" w:cs="宋体"/>
          <w:sz w:val="24"/>
          <w:szCs w:val="24"/>
        </w:rPr>
        <w:t>盖单位公章</w:t>
      </w:r>
      <w:r>
        <w:rPr>
          <w:rFonts w:hint="eastAsia" w:ascii="宋体" w:hAnsi="宋体" w:eastAsia="宋体"/>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sz w:val="24"/>
        </w:rPr>
      </w:pPr>
      <w:r>
        <w:rPr>
          <w:rFonts w:hint="eastAsia" w:ascii="宋体" w:hAnsi="宋体" w:eastAsia="宋体"/>
          <w:sz w:val="24"/>
        </w:rPr>
        <w:t>法定代表人或授权代表：</w:t>
      </w:r>
      <w:r>
        <w:rPr>
          <w:rFonts w:hint="eastAsia" w:ascii="宋体" w:hAnsi="宋体" w:eastAsia="宋体"/>
          <w:sz w:val="24"/>
          <w:u w:val="single"/>
        </w:rPr>
        <w:t xml:space="preserve">              </w:t>
      </w:r>
      <w:r>
        <w:rPr>
          <w:rFonts w:hint="eastAsia" w:ascii="宋体" w:hAnsi="宋体"/>
          <w:sz w:val="24"/>
          <w:u w:val="none"/>
          <w:lang w:eastAsia="zh-CN"/>
        </w:rPr>
        <w:t>（</w:t>
      </w:r>
      <w:r>
        <w:rPr>
          <w:rFonts w:hint="eastAsia" w:ascii="宋体" w:hAnsi="宋体" w:eastAsia="宋体"/>
          <w:sz w:val="24"/>
          <w:u w:val="none"/>
        </w:rPr>
        <w:t>签</w:t>
      </w:r>
      <w:r>
        <w:rPr>
          <w:rFonts w:hint="eastAsia" w:ascii="宋体" w:hAnsi="宋体" w:eastAsia="宋体"/>
          <w:sz w:val="24"/>
        </w:rPr>
        <w:t>字或加盖个人名章）</w:t>
      </w:r>
    </w:p>
    <w:p>
      <w:pPr>
        <w:spacing w:line="400" w:lineRule="exact"/>
        <w:ind w:firstLine="480" w:firstLineChars="200"/>
        <w:rPr>
          <w:rFonts w:hAnsi="宋体" w:cs="华文细黑"/>
          <w:sz w:val="24"/>
        </w:rPr>
      </w:pPr>
      <w:r>
        <w:rPr>
          <w:rFonts w:hint="eastAsia" w:ascii="宋体" w:hAnsi="宋体" w:eastAsia="宋体"/>
          <w:b w:val="0"/>
          <w:bCs w:val="0"/>
          <w:sz w:val="24"/>
        </w:rPr>
        <w:t>日期</w:t>
      </w:r>
      <w:r>
        <w:rPr>
          <w:rFonts w:hint="eastAsia" w:ascii="宋体" w:hAnsi="宋体" w:eastAsia="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none"/>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none"/>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none"/>
        </w:rPr>
        <w:t>日</w:t>
      </w:r>
      <w:r>
        <w:rPr>
          <w:rFonts w:hAnsi="宋体" w:cs="华文细黑"/>
          <w:sz w:val="24"/>
        </w:rPr>
        <w:br w:type="page"/>
      </w:r>
    </w:p>
    <w:p>
      <w:pPr>
        <w:pStyle w:val="5"/>
        <w:keepNext/>
        <w:keepLines/>
        <w:pageBreakBefore/>
        <w:widowControl w:val="0"/>
        <w:kinsoku/>
        <w:wordWrap/>
        <w:overflowPunct/>
        <w:topLinePunct w:val="0"/>
        <w:autoSpaceDE/>
        <w:autoSpaceDN/>
        <w:bidi w:val="0"/>
        <w:adjustRightInd/>
        <w:snapToGrid/>
        <w:spacing w:before="0" w:after="0" w:line="400" w:lineRule="exact"/>
        <w:jc w:val="center"/>
        <w:textAlignment w:val="auto"/>
        <w:rPr>
          <w:rFonts w:hint="eastAsia"/>
          <w:sz w:val="32"/>
          <w:szCs w:val="32"/>
        </w:rPr>
      </w:pPr>
      <w:bookmarkStart w:id="186" w:name="_Toc9429"/>
      <w:bookmarkStart w:id="187" w:name="_Toc21863"/>
      <w:bookmarkStart w:id="188" w:name="_Toc8508"/>
      <w:bookmarkStart w:id="189" w:name="_Toc439699501"/>
      <w:bookmarkStart w:id="190" w:name="_Toc19819"/>
      <w:bookmarkStart w:id="191" w:name="_Toc24900"/>
      <w:bookmarkStart w:id="192" w:name="_Toc30477"/>
      <w:bookmarkStart w:id="193" w:name="_Toc24852"/>
      <w:bookmarkStart w:id="194" w:name="_Toc25342"/>
      <w:bookmarkStart w:id="195" w:name="_Toc13860"/>
      <w:bookmarkStart w:id="196" w:name="_Toc30482"/>
      <w:bookmarkStart w:id="197" w:name="_Toc31409"/>
      <w:bookmarkStart w:id="198" w:name="_Toc10716"/>
      <w:bookmarkStart w:id="199" w:name="_Toc16332"/>
      <w:bookmarkStart w:id="200" w:name="_Toc217446090"/>
      <w:bookmarkStart w:id="201" w:name="_Toc23516"/>
      <w:bookmarkStart w:id="202" w:name="_Toc17329"/>
      <w:bookmarkStart w:id="203" w:name="_Toc8692"/>
      <w:bookmarkStart w:id="204" w:name="_Toc5249"/>
      <w:bookmarkStart w:id="205" w:name="_Toc217446091"/>
      <w:bookmarkStart w:id="206" w:name="_Toc6899"/>
      <w:bookmarkStart w:id="207" w:name="_Toc3905"/>
      <w:bookmarkStart w:id="208" w:name="_Toc439699503"/>
      <w:bookmarkStart w:id="209" w:name="_Toc4930"/>
      <w:bookmarkStart w:id="210" w:name="_Toc11950"/>
      <w:bookmarkStart w:id="211" w:name="_Toc20195"/>
      <w:r>
        <w:rPr>
          <w:rFonts w:hint="eastAsia"/>
          <w:sz w:val="32"/>
          <w:szCs w:val="32"/>
          <w:lang w:val="en-US" w:eastAsia="zh-CN"/>
        </w:rPr>
        <w:t>五</w:t>
      </w:r>
      <w:r>
        <w:rPr>
          <w:rFonts w:hint="eastAsia"/>
          <w:sz w:val="32"/>
          <w:szCs w:val="32"/>
        </w:rPr>
        <w:t>、</w:t>
      </w:r>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b/>
          <w:sz w:val="32"/>
          <w:szCs w:val="32"/>
          <w:highlight w:val="none"/>
          <w:lang w:val="en-US" w:eastAsia="zh-CN"/>
        </w:rPr>
        <w:t>总体商务要求及履约主要条款应答</w:t>
      </w:r>
      <w:r>
        <w:rPr>
          <w:rFonts w:hint="eastAsia" w:ascii="宋体" w:hAnsi="宋体"/>
          <w:b/>
          <w:sz w:val="32"/>
          <w:szCs w:val="32"/>
          <w:highlight w:val="none"/>
          <w:lang w:eastAsia="zh-CN"/>
        </w:rPr>
        <w:t>表</w:t>
      </w:r>
    </w:p>
    <w:p>
      <w:pPr>
        <w:spacing w:line="400" w:lineRule="exact"/>
        <w:jc w:val="center"/>
        <w:rPr>
          <w:rFonts w:hint="eastAsia" w:ascii="宋体" w:hAnsi="宋体" w:cs="宋体"/>
          <w:sz w:val="30"/>
          <w:szCs w:val="30"/>
        </w:rPr>
      </w:pPr>
    </w:p>
    <w:p>
      <w:pPr>
        <w:spacing w:line="400" w:lineRule="exact"/>
      </w:pPr>
    </w:p>
    <w:p>
      <w:pPr>
        <w:spacing w:line="400" w:lineRule="exact"/>
        <w:jc w:val="left"/>
        <w:rPr>
          <w:rFonts w:hAnsi="宋体" w:cs="宋体"/>
          <w:sz w:val="28"/>
          <w:szCs w:val="28"/>
        </w:rPr>
      </w:pPr>
      <w:r>
        <w:rPr>
          <w:rFonts w:hint="eastAsia" w:hAnsi="宋体" w:cs="宋体"/>
          <w:sz w:val="28"/>
          <w:szCs w:val="28"/>
        </w:rPr>
        <w:t>项目名称：</w:t>
      </w:r>
      <w:r>
        <w:rPr>
          <w:rFonts w:hint="eastAsia" w:hAnsi="宋体" w:cs="宋体"/>
          <w:sz w:val="28"/>
          <w:szCs w:val="28"/>
          <w:u w:val="single"/>
        </w:rPr>
        <w:t xml:space="preserve">                   </w:t>
      </w:r>
    </w:p>
    <w:p>
      <w:pPr>
        <w:pStyle w:val="32"/>
        <w:rPr>
          <w:rFonts w:hAnsi="宋体" w:cs="华文细黑"/>
        </w:rPr>
      </w:pPr>
      <w:r>
        <w:rPr>
          <w:rFonts w:hint="eastAsia" w:hAnsi="宋体" w:cs="宋体"/>
          <w:sz w:val="28"/>
          <w:szCs w:val="28"/>
        </w:rPr>
        <w:t>项目编号：</w:t>
      </w:r>
      <w:r>
        <w:rPr>
          <w:rFonts w:hint="eastAsia" w:hAnsi="宋体" w:cs="宋体"/>
          <w:sz w:val="28"/>
          <w:szCs w:val="28"/>
          <w:u w:val="single"/>
        </w:rPr>
        <w:t xml:space="preserve">                   </w:t>
      </w:r>
      <w:r>
        <w:rPr>
          <w:rFonts w:hint="eastAsia" w:hAnsi="宋体" w:cs="华文细黑"/>
          <w:sz w:val="28"/>
          <w:szCs w:val="28"/>
        </w:rPr>
        <w:t xml:space="preserve">  </w:t>
      </w:r>
      <w:r>
        <w:rPr>
          <w:rFonts w:hint="eastAsia" w:hAnsi="宋体" w:cs="华文细黑"/>
        </w:rPr>
        <w:t xml:space="preserve">                                           </w:t>
      </w:r>
    </w:p>
    <w:tbl>
      <w:tblPr>
        <w:tblStyle w:val="22"/>
        <w:tblpPr w:leftFromText="180" w:rightFromText="180" w:vertAnchor="text" w:horzAnchor="page" w:tblpX="1345" w:tblpY="679"/>
        <w:tblOverlap w:val="never"/>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074"/>
        <w:gridCol w:w="1609"/>
        <w:gridCol w:w="1827"/>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34" w:type="dxa"/>
            <w:noWrap w:val="0"/>
            <w:vAlign w:val="center"/>
          </w:tcPr>
          <w:p>
            <w:pPr>
              <w:spacing w:line="360" w:lineRule="auto"/>
              <w:jc w:val="center"/>
              <w:rPr>
                <w:rFonts w:hint="eastAsia" w:ascii="宋体" w:hAnsi="宋体"/>
                <w:sz w:val="24"/>
              </w:rPr>
            </w:pPr>
            <w:r>
              <w:rPr>
                <w:rFonts w:hint="eastAsia" w:ascii="宋体" w:hAnsi="宋体"/>
                <w:sz w:val="24"/>
              </w:rPr>
              <w:t>序号</w:t>
            </w:r>
          </w:p>
        </w:tc>
        <w:tc>
          <w:tcPr>
            <w:tcW w:w="4074" w:type="dxa"/>
            <w:noWrap w:val="0"/>
            <w:vAlign w:val="center"/>
          </w:tcPr>
          <w:p>
            <w:pPr>
              <w:spacing w:line="360" w:lineRule="auto"/>
              <w:jc w:val="center"/>
              <w:rPr>
                <w:rFonts w:hint="default" w:ascii="宋体" w:hAnsi="宋体"/>
                <w:sz w:val="24"/>
                <w:lang w:val="en-US"/>
              </w:rPr>
            </w:pPr>
            <w:r>
              <w:rPr>
                <w:rFonts w:hint="eastAsia" w:ascii="宋体" w:hAnsi="宋体"/>
                <w:sz w:val="24"/>
                <w:lang w:val="en-US" w:eastAsia="zh-CN"/>
              </w:rPr>
              <w:t>招标文件中的要求</w:t>
            </w:r>
          </w:p>
        </w:tc>
        <w:tc>
          <w:tcPr>
            <w:tcW w:w="1609" w:type="dxa"/>
            <w:noWrap w:val="0"/>
            <w:vAlign w:val="center"/>
          </w:tcPr>
          <w:p>
            <w:pPr>
              <w:spacing w:line="360" w:lineRule="auto"/>
              <w:jc w:val="center"/>
              <w:rPr>
                <w:rFonts w:hint="eastAsia" w:ascii="宋体" w:hAnsi="宋体"/>
                <w:sz w:val="24"/>
              </w:rPr>
            </w:pPr>
            <w:r>
              <w:rPr>
                <w:rFonts w:hint="eastAsia" w:ascii="宋体" w:hAnsi="宋体"/>
                <w:sz w:val="24"/>
              </w:rPr>
              <w:t>投标人应答</w:t>
            </w:r>
          </w:p>
        </w:tc>
        <w:tc>
          <w:tcPr>
            <w:tcW w:w="1827" w:type="dxa"/>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偏离情况</w:t>
            </w:r>
          </w:p>
        </w:tc>
        <w:tc>
          <w:tcPr>
            <w:tcW w:w="1364" w:type="dxa"/>
            <w:noWrap w:val="0"/>
            <w:vAlign w:val="center"/>
          </w:tcPr>
          <w:p>
            <w:pPr>
              <w:spacing w:line="360" w:lineRule="auto"/>
              <w:jc w:val="center"/>
              <w:rPr>
                <w:rFonts w:hint="default" w:ascii="宋体" w:hAnsi="宋体"/>
                <w:sz w:val="24"/>
                <w:lang w:val="en-US" w:eastAsia="zh-CN"/>
              </w:rPr>
            </w:pPr>
            <w:r>
              <w:rPr>
                <w:rFonts w:hint="eastAsia" w:ascii="宋体" w:hAnsi="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34" w:type="dxa"/>
            <w:noWrap w:val="0"/>
            <w:vAlign w:val="center"/>
          </w:tcPr>
          <w:p>
            <w:pPr>
              <w:spacing w:line="360" w:lineRule="auto"/>
              <w:jc w:val="center"/>
              <w:rPr>
                <w:rFonts w:hint="eastAsia" w:ascii="宋体" w:hAnsi="宋体"/>
                <w:sz w:val="24"/>
              </w:rPr>
            </w:pPr>
          </w:p>
        </w:tc>
        <w:tc>
          <w:tcPr>
            <w:tcW w:w="40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sz w:val="21"/>
                <w:szCs w:val="21"/>
              </w:rPr>
            </w:pPr>
          </w:p>
        </w:tc>
        <w:tc>
          <w:tcPr>
            <w:tcW w:w="1609" w:type="dxa"/>
            <w:noWrap w:val="0"/>
            <w:vAlign w:val="center"/>
          </w:tcPr>
          <w:p>
            <w:pPr>
              <w:spacing w:line="360" w:lineRule="auto"/>
              <w:jc w:val="center"/>
              <w:rPr>
                <w:rFonts w:hint="eastAsia" w:ascii="宋体" w:hAnsi="宋体"/>
                <w:sz w:val="24"/>
              </w:rPr>
            </w:pPr>
          </w:p>
        </w:tc>
        <w:tc>
          <w:tcPr>
            <w:tcW w:w="1827" w:type="dxa"/>
            <w:noWrap w:val="0"/>
            <w:vAlign w:val="center"/>
          </w:tcPr>
          <w:p>
            <w:pPr>
              <w:spacing w:line="360" w:lineRule="auto"/>
              <w:jc w:val="center"/>
              <w:rPr>
                <w:rFonts w:hint="eastAsia" w:ascii="宋体" w:hAnsi="宋体"/>
                <w:sz w:val="24"/>
              </w:rPr>
            </w:pPr>
          </w:p>
        </w:tc>
        <w:tc>
          <w:tcPr>
            <w:tcW w:w="1364"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34" w:type="dxa"/>
            <w:noWrap w:val="0"/>
            <w:vAlign w:val="center"/>
          </w:tcPr>
          <w:p>
            <w:pPr>
              <w:spacing w:line="360" w:lineRule="auto"/>
              <w:jc w:val="center"/>
              <w:rPr>
                <w:rFonts w:hint="eastAsia" w:ascii="宋体" w:hAnsi="宋体"/>
                <w:sz w:val="24"/>
              </w:rPr>
            </w:pPr>
          </w:p>
        </w:tc>
        <w:tc>
          <w:tcPr>
            <w:tcW w:w="40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 w:val="21"/>
                <w:szCs w:val="21"/>
              </w:rPr>
            </w:pPr>
          </w:p>
        </w:tc>
        <w:tc>
          <w:tcPr>
            <w:tcW w:w="1609" w:type="dxa"/>
            <w:noWrap w:val="0"/>
            <w:vAlign w:val="center"/>
          </w:tcPr>
          <w:p>
            <w:pPr>
              <w:spacing w:line="360" w:lineRule="auto"/>
              <w:jc w:val="center"/>
              <w:rPr>
                <w:rFonts w:hint="eastAsia" w:ascii="宋体" w:hAnsi="宋体"/>
                <w:sz w:val="24"/>
              </w:rPr>
            </w:pPr>
          </w:p>
        </w:tc>
        <w:tc>
          <w:tcPr>
            <w:tcW w:w="1827" w:type="dxa"/>
            <w:noWrap w:val="0"/>
            <w:vAlign w:val="center"/>
          </w:tcPr>
          <w:p>
            <w:pPr>
              <w:spacing w:line="360" w:lineRule="auto"/>
              <w:jc w:val="center"/>
              <w:rPr>
                <w:rFonts w:hint="eastAsia" w:ascii="宋体" w:hAnsi="宋体"/>
                <w:sz w:val="24"/>
              </w:rPr>
            </w:pPr>
          </w:p>
        </w:tc>
        <w:tc>
          <w:tcPr>
            <w:tcW w:w="1364"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34" w:type="dxa"/>
            <w:noWrap w:val="0"/>
            <w:vAlign w:val="center"/>
          </w:tcPr>
          <w:p>
            <w:pPr>
              <w:spacing w:line="360" w:lineRule="auto"/>
              <w:jc w:val="center"/>
              <w:rPr>
                <w:rFonts w:hint="eastAsia" w:ascii="宋体" w:hAnsi="宋体"/>
                <w:sz w:val="24"/>
              </w:rPr>
            </w:pPr>
          </w:p>
        </w:tc>
        <w:tc>
          <w:tcPr>
            <w:tcW w:w="40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 w:val="21"/>
                <w:szCs w:val="21"/>
              </w:rPr>
            </w:pPr>
          </w:p>
        </w:tc>
        <w:tc>
          <w:tcPr>
            <w:tcW w:w="1609" w:type="dxa"/>
            <w:noWrap w:val="0"/>
            <w:vAlign w:val="center"/>
          </w:tcPr>
          <w:p>
            <w:pPr>
              <w:spacing w:line="360" w:lineRule="auto"/>
              <w:jc w:val="center"/>
              <w:rPr>
                <w:rFonts w:hint="eastAsia" w:ascii="宋体" w:hAnsi="宋体"/>
                <w:sz w:val="24"/>
              </w:rPr>
            </w:pPr>
          </w:p>
        </w:tc>
        <w:tc>
          <w:tcPr>
            <w:tcW w:w="1827" w:type="dxa"/>
            <w:noWrap w:val="0"/>
            <w:vAlign w:val="center"/>
          </w:tcPr>
          <w:p>
            <w:pPr>
              <w:spacing w:line="360" w:lineRule="auto"/>
              <w:jc w:val="center"/>
              <w:rPr>
                <w:rFonts w:hint="eastAsia" w:ascii="宋体" w:hAnsi="宋体"/>
                <w:sz w:val="24"/>
              </w:rPr>
            </w:pPr>
          </w:p>
        </w:tc>
        <w:tc>
          <w:tcPr>
            <w:tcW w:w="1364"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34" w:type="dxa"/>
            <w:noWrap w:val="0"/>
            <w:vAlign w:val="center"/>
          </w:tcPr>
          <w:p>
            <w:pPr>
              <w:spacing w:line="360" w:lineRule="auto"/>
              <w:jc w:val="center"/>
              <w:rPr>
                <w:rFonts w:hint="eastAsia" w:ascii="宋体" w:hAnsi="宋体"/>
                <w:sz w:val="24"/>
              </w:rPr>
            </w:pPr>
          </w:p>
        </w:tc>
        <w:tc>
          <w:tcPr>
            <w:tcW w:w="4074" w:type="dxa"/>
            <w:noWrap w:val="0"/>
            <w:vAlign w:val="center"/>
          </w:tcPr>
          <w:p>
            <w:pPr>
              <w:pStyle w:val="2"/>
              <w:numPr>
                <w:ilvl w:val="0"/>
                <w:numId w:val="0"/>
              </w:numPr>
              <w:rPr>
                <w:rFonts w:hint="eastAsia"/>
              </w:rPr>
            </w:pPr>
          </w:p>
        </w:tc>
        <w:tc>
          <w:tcPr>
            <w:tcW w:w="1609" w:type="dxa"/>
            <w:noWrap w:val="0"/>
            <w:vAlign w:val="center"/>
          </w:tcPr>
          <w:p>
            <w:pPr>
              <w:spacing w:line="360" w:lineRule="auto"/>
              <w:jc w:val="center"/>
              <w:rPr>
                <w:rFonts w:hint="eastAsia" w:ascii="宋体" w:hAnsi="宋体"/>
                <w:sz w:val="24"/>
              </w:rPr>
            </w:pPr>
          </w:p>
        </w:tc>
        <w:tc>
          <w:tcPr>
            <w:tcW w:w="1827" w:type="dxa"/>
            <w:noWrap w:val="0"/>
            <w:vAlign w:val="center"/>
          </w:tcPr>
          <w:p>
            <w:pPr>
              <w:spacing w:line="360" w:lineRule="auto"/>
              <w:jc w:val="center"/>
              <w:rPr>
                <w:rFonts w:hint="eastAsia" w:ascii="宋体" w:hAnsi="宋体"/>
                <w:sz w:val="24"/>
              </w:rPr>
            </w:pPr>
          </w:p>
        </w:tc>
        <w:tc>
          <w:tcPr>
            <w:tcW w:w="1364" w:type="dxa"/>
            <w:noWrap w:val="0"/>
            <w:vAlign w:val="center"/>
          </w:tcPr>
          <w:p>
            <w:pPr>
              <w:spacing w:line="360" w:lineRule="auto"/>
              <w:jc w:val="center"/>
              <w:rPr>
                <w:rFonts w:hint="eastAsia" w:ascii="宋体" w:hAnsi="宋体"/>
                <w:sz w:val="24"/>
              </w:rPr>
            </w:pPr>
          </w:p>
        </w:tc>
      </w:tr>
    </w:tbl>
    <w:p>
      <w:pPr>
        <w:tabs>
          <w:tab w:val="left" w:pos="540"/>
        </w:tabs>
        <w:spacing w:line="400" w:lineRule="exact"/>
        <w:ind w:firstLine="472" w:firstLineChars="196"/>
        <w:rPr>
          <w:rFonts w:hAnsi="宋体" w:cs="华文细黑"/>
          <w:b/>
          <w:bCs/>
          <w:sz w:val="24"/>
        </w:rPr>
      </w:pPr>
    </w:p>
    <w:p>
      <w:pPr>
        <w:tabs>
          <w:tab w:val="left" w:pos="540"/>
        </w:tabs>
        <w:spacing w:line="400" w:lineRule="exact"/>
        <w:ind w:firstLine="472" w:firstLineChars="196"/>
        <w:rPr>
          <w:rFonts w:hAnsi="宋体" w:cs="华文细黑"/>
          <w:b/>
          <w:bCs/>
          <w:sz w:val="24"/>
        </w:rPr>
      </w:pPr>
    </w:p>
    <w:p>
      <w:pPr>
        <w:tabs>
          <w:tab w:val="left" w:pos="540"/>
        </w:tabs>
        <w:spacing w:line="400" w:lineRule="exact"/>
        <w:ind w:firstLine="472" w:firstLineChars="196"/>
        <w:rPr>
          <w:rFonts w:hAnsi="宋体" w:cs="华文细黑"/>
          <w:b/>
          <w:bCs/>
          <w:sz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rPr>
        <w:t>注：</w:t>
      </w:r>
      <w:r>
        <w:rPr>
          <w:rFonts w:hint="eastAsia" w:ascii="宋体" w:hAnsi="宋体" w:cs="宋体"/>
          <w:b w:val="0"/>
          <w:bCs w:val="0"/>
          <w:sz w:val="24"/>
          <w:lang w:val="en-US" w:eastAsia="zh-CN"/>
        </w:rPr>
        <w:t>1.供应商必须据实填写，不得虚假应答，否则将取消其中标资格。如与招标文件的总体商务要求及履约主要条款有偏离（包括正偏离和负偏离），请将偏离条款逐条应答。如与招标文件总体商务、服务要求及履约主要条款的所有条款无偏离，则须在此表中应答</w:t>
      </w:r>
      <w:r>
        <w:rPr>
          <w:rFonts w:hint="eastAsia" w:ascii="宋体" w:hAnsi="宋体" w:cs="宋体"/>
          <w:b w:val="0"/>
          <w:bCs w:val="0"/>
          <w:sz w:val="24"/>
        </w:rPr>
        <w:t>“完全响应”</w:t>
      </w:r>
      <w:r>
        <w:rPr>
          <w:rFonts w:hint="eastAsia" w:ascii="宋体" w:hAnsi="宋体" w:cs="宋体"/>
          <w:b w:val="0"/>
          <w:bCs w:val="0"/>
          <w:sz w:val="24"/>
          <w:lang w:val="en-US" w:eastAsia="zh-CN"/>
        </w:rPr>
        <w:t>，</w:t>
      </w:r>
      <w:r>
        <w:rPr>
          <w:rFonts w:hint="eastAsia" w:ascii="宋体" w:hAnsi="宋体" w:cs="宋体"/>
          <w:b w:val="0"/>
          <w:bCs w:val="0"/>
          <w:sz w:val="24"/>
          <w:highlight w:val="none"/>
          <w:lang w:val="en-US" w:eastAsia="zh-CN"/>
        </w:rPr>
        <w:t>未应答或缺项视为无效响应</w:t>
      </w:r>
      <w:r>
        <w:rPr>
          <w:rFonts w:hint="eastAsia" w:ascii="宋体" w:hAnsi="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default" w:ascii="宋体" w:hAnsi="宋体" w:cs="宋体"/>
          <w:b w:val="0"/>
          <w:bCs w:val="0"/>
          <w:sz w:val="24"/>
          <w:lang w:val="en-US" w:eastAsia="zh-CN"/>
        </w:rPr>
      </w:pPr>
      <w:r>
        <w:rPr>
          <w:rFonts w:hint="eastAsia" w:ascii="宋体" w:hAnsi="宋体" w:cs="宋体"/>
          <w:b w:val="0"/>
          <w:bCs w:val="0"/>
          <w:sz w:val="24"/>
          <w:lang w:val="en-US" w:eastAsia="zh-CN"/>
        </w:rPr>
        <w:t>2.招标文件有另行要求提供证明材料的，应当按相应要求提供，否则相应条款不予认定。</w:t>
      </w:r>
    </w:p>
    <w:p>
      <w:pPr>
        <w:spacing w:line="400" w:lineRule="exact"/>
        <w:rPr>
          <w:rFonts w:hint="eastAsia" w:hAnsi="宋体" w:cs="宋体"/>
          <w:sz w:val="24"/>
          <w:lang w:val="en-US" w:eastAsia="zh-CN"/>
        </w:rPr>
      </w:pPr>
    </w:p>
    <w:p>
      <w:pPr>
        <w:spacing w:line="400" w:lineRule="exact"/>
        <w:rPr>
          <w:rFonts w:hint="eastAsia"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sz w:val="24"/>
        </w:rPr>
      </w:pPr>
      <w:r>
        <w:rPr>
          <w:rFonts w:hint="eastAsia" w:ascii="宋体" w:hAnsi="宋体" w:eastAsia="宋体"/>
          <w:sz w:val="24"/>
        </w:rPr>
        <w:t>投标人名称：</w:t>
      </w:r>
      <w:r>
        <w:rPr>
          <w:rFonts w:hint="eastAsia" w:ascii="宋体" w:hAnsi="宋体" w:eastAsia="宋体"/>
          <w:sz w:val="24"/>
          <w:u w:val="single"/>
        </w:rPr>
        <w:t xml:space="preserve">          </w:t>
      </w:r>
      <w:r>
        <w:rPr>
          <w:rFonts w:hint="eastAsia" w:ascii="宋体" w:hAnsi="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cs="宋体"/>
          <w:sz w:val="24"/>
          <w:szCs w:val="24"/>
          <w:lang w:val="en-US" w:eastAsia="zh-CN"/>
        </w:rPr>
        <w:t>加</w:t>
      </w:r>
      <w:r>
        <w:rPr>
          <w:rFonts w:hint="eastAsia" w:ascii="宋体" w:hAnsi="宋体" w:cs="宋体"/>
          <w:sz w:val="24"/>
          <w:szCs w:val="24"/>
        </w:rPr>
        <w:t>盖单位公章</w:t>
      </w:r>
      <w:r>
        <w:rPr>
          <w:rFonts w:hint="eastAsia" w:ascii="宋体" w:hAnsi="宋体" w:eastAsia="宋体"/>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sz w:val="24"/>
        </w:rPr>
      </w:pPr>
      <w:r>
        <w:rPr>
          <w:rFonts w:hint="eastAsia" w:ascii="宋体" w:hAnsi="宋体" w:eastAsia="宋体"/>
          <w:sz w:val="24"/>
        </w:rPr>
        <w:t>法定代表人或授权代表：</w:t>
      </w:r>
      <w:r>
        <w:rPr>
          <w:rFonts w:hint="eastAsia" w:ascii="宋体" w:hAnsi="宋体" w:eastAsia="宋体"/>
          <w:sz w:val="24"/>
          <w:u w:val="single"/>
        </w:rPr>
        <w:t xml:space="preserve">              </w:t>
      </w:r>
      <w:r>
        <w:rPr>
          <w:rFonts w:hint="eastAsia" w:ascii="宋体" w:hAnsi="宋体"/>
          <w:sz w:val="24"/>
          <w:u w:val="none"/>
          <w:lang w:eastAsia="zh-CN"/>
        </w:rPr>
        <w:t>（</w:t>
      </w:r>
      <w:r>
        <w:rPr>
          <w:rFonts w:hint="eastAsia" w:ascii="宋体" w:hAnsi="宋体" w:eastAsia="宋体"/>
          <w:sz w:val="24"/>
          <w:u w:val="none"/>
        </w:rPr>
        <w:t>签</w:t>
      </w:r>
      <w:r>
        <w:rPr>
          <w:rFonts w:hint="eastAsia" w:ascii="宋体" w:hAnsi="宋体" w:eastAsia="宋体"/>
          <w:sz w:val="24"/>
        </w:rPr>
        <w:t>字或加盖个人名章）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s="宋体"/>
          <w:b w:val="0"/>
          <w:bCs w:val="0"/>
          <w:color w:val="auto"/>
          <w:sz w:val="24"/>
          <w:szCs w:val="24"/>
          <w:highlight w:val="none"/>
          <w:u w:val="none"/>
        </w:rPr>
      </w:pPr>
      <w:r>
        <w:rPr>
          <w:rFonts w:hint="eastAsia" w:ascii="宋体" w:hAnsi="宋体" w:eastAsia="宋体"/>
          <w:b w:val="0"/>
          <w:bCs w:val="0"/>
          <w:sz w:val="24"/>
        </w:rPr>
        <w:t>日期</w:t>
      </w:r>
      <w:r>
        <w:rPr>
          <w:rFonts w:hint="eastAsia" w:ascii="宋体" w:hAnsi="宋体" w:eastAsia="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b w:val="0"/>
          <w:bCs w:val="0"/>
          <w:sz w:val="24"/>
          <w:u w:val="none"/>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b w:val="0"/>
          <w:bCs w:val="0"/>
          <w:sz w:val="24"/>
          <w:u w:val="none"/>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b w:val="0"/>
          <w:bCs w:val="0"/>
          <w:sz w:val="24"/>
          <w:u w:val="none"/>
        </w:rPr>
        <w:t>日</w:t>
      </w:r>
    </w:p>
    <w:p>
      <w:pPr>
        <w:tabs>
          <w:tab w:val="left" w:pos="540"/>
        </w:tabs>
        <w:spacing w:line="400" w:lineRule="exact"/>
        <w:ind w:firstLine="472" w:firstLineChars="196"/>
        <w:rPr>
          <w:rFonts w:hAnsi="宋体" w:cs="华文细黑"/>
          <w:b/>
          <w:bCs/>
          <w:sz w:val="24"/>
        </w:rPr>
      </w:pPr>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Pr>
        <w:rPr>
          <w:rFonts w:hint="eastAsia" w:ascii="宋体" w:hAnsi="宋体"/>
          <w:b/>
          <w:color w:val="FF0000"/>
          <w:sz w:val="32"/>
          <w:szCs w:val="32"/>
        </w:rPr>
      </w:pPr>
      <w:bookmarkStart w:id="212" w:name="_Toc27208"/>
      <w:bookmarkStart w:id="213" w:name="_Toc439699530"/>
      <w:bookmarkStart w:id="214" w:name="_Toc17868"/>
      <w:bookmarkStart w:id="215" w:name="_Toc1002"/>
      <w:bookmarkStart w:id="216" w:name="_Toc12241"/>
      <w:bookmarkStart w:id="217" w:name="_Toc30059"/>
      <w:bookmarkStart w:id="218" w:name="_Toc27906"/>
      <w:bookmarkStart w:id="219" w:name="_Toc11611"/>
      <w:bookmarkStart w:id="220" w:name="_Toc27339"/>
      <w:bookmarkStart w:id="221" w:name="_Toc1073"/>
      <w:bookmarkStart w:id="222" w:name="_Toc24329"/>
      <w:bookmarkStart w:id="223" w:name="_Toc19061"/>
      <w:r>
        <w:rPr>
          <w:rFonts w:hint="eastAsia" w:ascii="宋体" w:hAnsi="宋体"/>
          <w:b/>
          <w:color w:val="FF0000"/>
          <w:sz w:val="32"/>
          <w:szCs w:val="32"/>
        </w:rPr>
        <w:br w:type="page"/>
      </w:r>
    </w:p>
    <w:p>
      <w:pPr>
        <w:numPr>
          <w:ilvl w:val="0"/>
          <w:numId w:val="0"/>
        </w:numPr>
        <w:spacing w:line="300" w:lineRule="auto"/>
        <w:jc w:val="center"/>
        <w:rPr>
          <w:rFonts w:hint="eastAsia" w:cs="Times New Roman"/>
          <w:b/>
          <w:bCs/>
          <w:kern w:val="2"/>
          <w:sz w:val="32"/>
          <w:szCs w:val="32"/>
          <w:lang w:val="en-US" w:eastAsia="zh-CN" w:bidi="ar-SA"/>
        </w:rPr>
      </w:pPr>
      <w:r>
        <w:rPr>
          <w:rFonts w:hint="eastAsia" w:cs="Times New Roman"/>
          <w:b/>
          <w:bCs/>
          <w:kern w:val="2"/>
          <w:sz w:val="32"/>
          <w:szCs w:val="32"/>
          <w:lang w:val="en-US" w:eastAsia="zh-CN" w:bidi="ar-SA"/>
        </w:rPr>
        <w:t>六、投标人类似项目业绩一览表</w:t>
      </w:r>
    </w:p>
    <w:tbl>
      <w:tblPr>
        <w:tblStyle w:val="22"/>
        <w:tblW w:w="906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624"/>
        <w:gridCol w:w="1860"/>
        <w:gridCol w:w="1861"/>
        <w:gridCol w:w="1608"/>
        <w:gridCol w:w="13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spacing w:line="400" w:lineRule="exact"/>
              <w:ind w:firstLine="105" w:firstLineChars="50"/>
              <w:jc w:val="center"/>
              <w:rPr>
                <w:rFonts w:hint="eastAsia" w:ascii="宋体" w:hAnsi="宋体" w:cs="Arial"/>
                <w:b/>
                <w:color w:val="000000"/>
              </w:rPr>
            </w:pPr>
            <w:r>
              <w:rPr>
                <w:rFonts w:hint="eastAsia" w:ascii="宋体" w:hAnsi="宋体" w:cs="Arial"/>
                <w:b/>
                <w:color w:val="000000"/>
              </w:rPr>
              <w:t>年份</w:t>
            </w:r>
          </w:p>
        </w:tc>
        <w:tc>
          <w:tcPr>
            <w:tcW w:w="1624" w:type="dxa"/>
            <w:noWrap w:val="0"/>
            <w:vAlign w:val="center"/>
          </w:tcPr>
          <w:p>
            <w:pPr>
              <w:spacing w:line="400" w:lineRule="exact"/>
              <w:jc w:val="center"/>
              <w:rPr>
                <w:rFonts w:hint="eastAsia" w:ascii="宋体" w:hAnsi="宋体" w:cs="Arial"/>
                <w:b/>
                <w:color w:val="000000"/>
              </w:rPr>
            </w:pPr>
            <w:r>
              <w:rPr>
                <w:rFonts w:hint="eastAsia" w:ascii="宋体" w:hAnsi="宋体" w:cs="Arial"/>
                <w:b/>
                <w:color w:val="000000"/>
                <w:lang w:val="en-US" w:eastAsia="zh-CN"/>
              </w:rPr>
              <w:t>采购人</w:t>
            </w:r>
            <w:r>
              <w:rPr>
                <w:rFonts w:hint="eastAsia" w:ascii="宋体" w:hAnsi="宋体" w:cs="Arial"/>
                <w:b/>
                <w:color w:val="000000"/>
              </w:rPr>
              <w:t>名称</w:t>
            </w:r>
          </w:p>
        </w:tc>
        <w:tc>
          <w:tcPr>
            <w:tcW w:w="1860" w:type="dxa"/>
            <w:noWrap w:val="0"/>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861" w:type="dxa"/>
            <w:noWrap w:val="0"/>
            <w:vAlign w:val="center"/>
          </w:tcPr>
          <w:p>
            <w:pPr>
              <w:spacing w:line="400" w:lineRule="exact"/>
              <w:ind w:firstLine="105" w:firstLineChars="50"/>
              <w:jc w:val="center"/>
              <w:rPr>
                <w:rFonts w:hint="eastAsia" w:ascii="宋体" w:hAnsi="宋体" w:cs="Arial"/>
                <w:b/>
                <w:color w:val="000000"/>
              </w:rPr>
            </w:pPr>
            <w:r>
              <w:rPr>
                <w:rFonts w:ascii="宋体" w:hAnsi="宋体" w:cs="Arial"/>
                <w:b/>
                <w:color w:val="000000"/>
              </w:rPr>
              <w:t>合同金额</w:t>
            </w:r>
          </w:p>
        </w:tc>
        <w:tc>
          <w:tcPr>
            <w:tcW w:w="1608" w:type="dxa"/>
            <w:tcBorders>
              <w:right w:val="single" w:color="auto" w:sz="4" w:space="0"/>
            </w:tcBorders>
            <w:noWrap w:val="0"/>
            <w:vAlign w:val="center"/>
          </w:tcPr>
          <w:p>
            <w:pPr>
              <w:spacing w:line="400" w:lineRule="exact"/>
              <w:jc w:val="center"/>
              <w:rPr>
                <w:rFonts w:hint="eastAsia" w:ascii="宋体" w:hAnsi="宋体" w:cs="Arial"/>
                <w:b/>
                <w:color w:val="000000"/>
              </w:rPr>
            </w:pPr>
            <w:r>
              <w:rPr>
                <w:rFonts w:hint="eastAsia" w:ascii="宋体" w:hAnsi="宋体" w:cs="Arial"/>
                <w:b/>
                <w:color w:val="000000"/>
              </w:rPr>
              <w:t>是否通过验收</w:t>
            </w:r>
          </w:p>
        </w:tc>
        <w:tc>
          <w:tcPr>
            <w:tcW w:w="1397" w:type="dxa"/>
            <w:tcBorders>
              <w:left w:val="single" w:color="auto" w:sz="4" w:space="0"/>
            </w:tcBorders>
            <w:noWrap w:val="0"/>
            <w:vAlign w:val="center"/>
          </w:tcPr>
          <w:p>
            <w:pPr>
              <w:spacing w:line="400" w:lineRule="exact"/>
              <w:jc w:val="center"/>
              <w:rPr>
                <w:rFonts w:hint="eastAsia" w:ascii="宋体" w:hAnsi="宋体" w:cs="Arial"/>
                <w:b/>
                <w:color w:val="000000"/>
              </w:rPr>
            </w:pPr>
            <w:r>
              <w:rPr>
                <w:rFonts w:hint="eastAsia" w:ascii="宋体" w:hAnsi="宋体" w:cs="Arial"/>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000000"/>
              </w:rPr>
            </w:pPr>
          </w:p>
        </w:tc>
        <w:tc>
          <w:tcPr>
            <w:tcW w:w="1624" w:type="dxa"/>
            <w:noWrap w:val="0"/>
            <w:vAlign w:val="center"/>
          </w:tcPr>
          <w:p>
            <w:pPr>
              <w:spacing w:line="400" w:lineRule="exact"/>
              <w:jc w:val="center"/>
              <w:rPr>
                <w:rFonts w:ascii="宋体" w:hAnsi="宋体" w:cs="Arial"/>
                <w:color w:val="000000"/>
              </w:rPr>
            </w:pPr>
          </w:p>
        </w:tc>
        <w:tc>
          <w:tcPr>
            <w:tcW w:w="1860" w:type="dxa"/>
            <w:noWrap w:val="0"/>
            <w:vAlign w:val="center"/>
          </w:tcPr>
          <w:p>
            <w:pPr>
              <w:spacing w:line="400" w:lineRule="exact"/>
              <w:jc w:val="center"/>
              <w:rPr>
                <w:rFonts w:ascii="宋体" w:hAnsi="宋体" w:cs="Arial"/>
                <w:color w:val="000000"/>
              </w:rPr>
            </w:pPr>
          </w:p>
        </w:tc>
        <w:tc>
          <w:tcPr>
            <w:tcW w:w="1861" w:type="dxa"/>
            <w:noWrap w:val="0"/>
            <w:vAlign w:val="center"/>
          </w:tcPr>
          <w:p>
            <w:pPr>
              <w:spacing w:line="400" w:lineRule="exact"/>
              <w:jc w:val="center"/>
              <w:rPr>
                <w:rFonts w:ascii="宋体" w:hAnsi="宋体" w:cs="Arial"/>
                <w:color w:val="000000"/>
              </w:rPr>
            </w:pPr>
          </w:p>
        </w:tc>
        <w:tc>
          <w:tcPr>
            <w:tcW w:w="1608" w:type="dxa"/>
            <w:tcBorders>
              <w:right w:val="single" w:color="auto" w:sz="4" w:space="0"/>
            </w:tcBorders>
            <w:noWrap w:val="0"/>
            <w:vAlign w:val="center"/>
          </w:tcPr>
          <w:p>
            <w:pPr>
              <w:spacing w:line="400" w:lineRule="exact"/>
              <w:jc w:val="center"/>
              <w:rPr>
                <w:rFonts w:ascii="宋体" w:hAnsi="宋体" w:cs="Arial"/>
                <w:color w:val="000000"/>
              </w:rPr>
            </w:pPr>
          </w:p>
        </w:tc>
        <w:tc>
          <w:tcPr>
            <w:tcW w:w="1397" w:type="dxa"/>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000000"/>
              </w:rPr>
            </w:pPr>
          </w:p>
        </w:tc>
        <w:tc>
          <w:tcPr>
            <w:tcW w:w="1624" w:type="dxa"/>
            <w:noWrap w:val="0"/>
            <w:vAlign w:val="center"/>
          </w:tcPr>
          <w:p>
            <w:pPr>
              <w:spacing w:line="400" w:lineRule="exact"/>
              <w:jc w:val="center"/>
              <w:rPr>
                <w:rFonts w:ascii="宋体" w:hAnsi="宋体" w:cs="Arial"/>
                <w:color w:val="000000"/>
              </w:rPr>
            </w:pPr>
          </w:p>
        </w:tc>
        <w:tc>
          <w:tcPr>
            <w:tcW w:w="1860" w:type="dxa"/>
            <w:noWrap w:val="0"/>
            <w:vAlign w:val="center"/>
          </w:tcPr>
          <w:p>
            <w:pPr>
              <w:spacing w:line="400" w:lineRule="exact"/>
              <w:jc w:val="center"/>
              <w:rPr>
                <w:rFonts w:ascii="宋体" w:hAnsi="宋体" w:cs="Arial"/>
                <w:color w:val="000000"/>
              </w:rPr>
            </w:pPr>
          </w:p>
        </w:tc>
        <w:tc>
          <w:tcPr>
            <w:tcW w:w="1861" w:type="dxa"/>
            <w:noWrap w:val="0"/>
            <w:vAlign w:val="center"/>
          </w:tcPr>
          <w:p>
            <w:pPr>
              <w:spacing w:line="400" w:lineRule="exact"/>
              <w:jc w:val="center"/>
              <w:rPr>
                <w:rFonts w:ascii="宋体" w:hAnsi="宋体" w:cs="Arial"/>
                <w:color w:val="000000"/>
              </w:rPr>
            </w:pPr>
          </w:p>
        </w:tc>
        <w:tc>
          <w:tcPr>
            <w:tcW w:w="1608" w:type="dxa"/>
            <w:tcBorders>
              <w:right w:val="single" w:color="auto" w:sz="4" w:space="0"/>
            </w:tcBorders>
            <w:noWrap w:val="0"/>
            <w:vAlign w:val="center"/>
          </w:tcPr>
          <w:p>
            <w:pPr>
              <w:spacing w:line="400" w:lineRule="exact"/>
              <w:jc w:val="center"/>
              <w:rPr>
                <w:rFonts w:ascii="宋体" w:hAnsi="宋体" w:cs="Arial"/>
                <w:color w:val="000000"/>
              </w:rPr>
            </w:pPr>
          </w:p>
        </w:tc>
        <w:tc>
          <w:tcPr>
            <w:tcW w:w="1397" w:type="dxa"/>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000000"/>
              </w:rPr>
            </w:pPr>
          </w:p>
        </w:tc>
        <w:tc>
          <w:tcPr>
            <w:tcW w:w="1624" w:type="dxa"/>
            <w:noWrap w:val="0"/>
            <w:vAlign w:val="center"/>
          </w:tcPr>
          <w:p>
            <w:pPr>
              <w:spacing w:line="400" w:lineRule="exact"/>
              <w:jc w:val="center"/>
              <w:rPr>
                <w:rFonts w:ascii="宋体" w:hAnsi="宋体" w:cs="Arial"/>
                <w:color w:val="000000"/>
              </w:rPr>
            </w:pPr>
          </w:p>
        </w:tc>
        <w:tc>
          <w:tcPr>
            <w:tcW w:w="1860" w:type="dxa"/>
            <w:noWrap w:val="0"/>
            <w:vAlign w:val="center"/>
          </w:tcPr>
          <w:p>
            <w:pPr>
              <w:spacing w:line="400" w:lineRule="exact"/>
              <w:jc w:val="center"/>
              <w:rPr>
                <w:rFonts w:ascii="宋体" w:hAnsi="宋体" w:cs="Arial"/>
                <w:color w:val="000000"/>
              </w:rPr>
            </w:pPr>
          </w:p>
        </w:tc>
        <w:tc>
          <w:tcPr>
            <w:tcW w:w="1861" w:type="dxa"/>
            <w:noWrap w:val="0"/>
            <w:vAlign w:val="center"/>
          </w:tcPr>
          <w:p>
            <w:pPr>
              <w:spacing w:line="400" w:lineRule="exact"/>
              <w:jc w:val="center"/>
              <w:rPr>
                <w:rFonts w:ascii="宋体" w:hAnsi="宋体" w:cs="Arial"/>
                <w:color w:val="000000"/>
              </w:rPr>
            </w:pPr>
          </w:p>
        </w:tc>
        <w:tc>
          <w:tcPr>
            <w:tcW w:w="1608" w:type="dxa"/>
            <w:tcBorders>
              <w:right w:val="single" w:color="auto" w:sz="4" w:space="0"/>
            </w:tcBorders>
            <w:noWrap w:val="0"/>
            <w:vAlign w:val="center"/>
          </w:tcPr>
          <w:p>
            <w:pPr>
              <w:spacing w:line="400" w:lineRule="exact"/>
              <w:jc w:val="center"/>
              <w:rPr>
                <w:rFonts w:ascii="宋体" w:hAnsi="宋体" w:cs="Arial"/>
                <w:color w:val="000000"/>
              </w:rPr>
            </w:pPr>
          </w:p>
        </w:tc>
        <w:tc>
          <w:tcPr>
            <w:tcW w:w="1397" w:type="dxa"/>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000000"/>
              </w:rPr>
            </w:pPr>
          </w:p>
        </w:tc>
        <w:tc>
          <w:tcPr>
            <w:tcW w:w="1624" w:type="dxa"/>
            <w:tcBorders>
              <w:right w:val="single" w:color="auto" w:sz="4" w:space="0"/>
            </w:tcBorders>
            <w:noWrap w:val="0"/>
            <w:vAlign w:val="center"/>
          </w:tcPr>
          <w:p>
            <w:pPr>
              <w:spacing w:line="400" w:lineRule="exact"/>
              <w:jc w:val="center"/>
              <w:rPr>
                <w:rFonts w:ascii="宋体" w:hAnsi="宋体" w:cs="Arial"/>
                <w:color w:val="000000"/>
              </w:rPr>
            </w:pPr>
          </w:p>
        </w:tc>
        <w:tc>
          <w:tcPr>
            <w:tcW w:w="1860" w:type="dxa"/>
            <w:tcBorders>
              <w:left w:val="single" w:color="auto" w:sz="4" w:space="0"/>
            </w:tcBorders>
            <w:noWrap w:val="0"/>
            <w:vAlign w:val="center"/>
          </w:tcPr>
          <w:p>
            <w:pPr>
              <w:spacing w:line="400" w:lineRule="exact"/>
              <w:jc w:val="center"/>
              <w:rPr>
                <w:rFonts w:ascii="宋体" w:hAnsi="宋体" w:cs="Arial"/>
                <w:color w:val="000000"/>
              </w:rPr>
            </w:pPr>
          </w:p>
        </w:tc>
        <w:tc>
          <w:tcPr>
            <w:tcW w:w="1861" w:type="dxa"/>
            <w:noWrap w:val="0"/>
            <w:vAlign w:val="center"/>
          </w:tcPr>
          <w:p>
            <w:pPr>
              <w:spacing w:line="400" w:lineRule="exact"/>
              <w:jc w:val="center"/>
              <w:rPr>
                <w:rFonts w:ascii="宋体" w:hAnsi="宋体" w:cs="Arial"/>
                <w:color w:val="000000"/>
              </w:rPr>
            </w:pPr>
          </w:p>
        </w:tc>
        <w:tc>
          <w:tcPr>
            <w:tcW w:w="1608" w:type="dxa"/>
            <w:tcBorders>
              <w:right w:val="single" w:color="auto" w:sz="4" w:space="0"/>
            </w:tcBorders>
            <w:noWrap w:val="0"/>
            <w:vAlign w:val="center"/>
          </w:tcPr>
          <w:p>
            <w:pPr>
              <w:spacing w:line="400" w:lineRule="exact"/>
              <w:jc w:val="center"/>
              <w:rPr>
                <w:rFonts w:ascii="宋体" w:hAnsi="宋体" w:cs="Arial"/>
                <w:color w:val="000000"/>
              </w:rPr>
            </w:pPr>
          </w:p>
        </w:tc>
        <w:tc>
          <w:tcPr>
            <w:tcW w:w="1397" w:type="dxa"/>
            <w:tcBorders>
              <w:left w:val="single" w:color="auto" w:sz="4" w:space="0"/>
            </w:tcBorders>
            <w:noWrap w:val="0"/>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18" w:type="dxa"/>
            <w:tcBorders>
              <w:right w:val="single" w:color="auto" w:sz="4" w:space="0"/>
            </w:tcBorders>
            <w:noWrap w:val="0"/>
            <w:vAlign w:val="center"/>
          </w:tcPr>
          <w:p>
            <w:pPr>
              <w:spacing w:line="400" w:lineRule="exact"/>
              <w:rPr>
                <w:rFonts w:hint="eastAsia" w:ascii="宋体" w:hAnsi="宋体" w:cs="Arial"/>
                <w:color w:val="000000"/>
              </w:rPr>
            </w:pPr>
          </w:p>
        </w:tc>
        <w:tc>
          <w:tcPr>
            <w:tcW w:w="1624"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860"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861"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608"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397" w:type="dxa"/>
            <w:tcBorders>
              <w:left w:val="single" w:color="auto" w:sz="4" w:space="0"/>
            </w:tcBorders>
            <w:noWrap w:val="0"/>
            <w:vAlign w:val="center"/>
          </w:tcPr>
          <w:p>
            <w:pPr>
              <w:spacing w:line="400" w:lineRule="exact"/>
              <w:rPr>
                <w:rFonts w:hint="eastAsia"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18" w:type="dxa"/>
            <w:noWrap w:val="0"/>
            <w:vAlign w:val="center"/>
          </w:tcPr>
          <w:p>
            <w:pPr>
              <w:spacing w:line="400" w:lineRule="exact"/>
              <w:rPr>
                <w:rFonts w:hint="eastAsia" w:ascii="宋体" w:hAnsi="宋体" w:cs="Arial"/>
                <w:color w:val="000000"/>
              </w:rPr>
            </w:pPr>
          </w:p>
        </w:tc>
        <w:tc>
          <w:tcPr>
            <w:tcW w:w="1624" w:type="dxa"/>
            <w:noWrap w:val="0"/>
            <w:vAlign w:val="center"/>
          </w:tcPr>
          <w:p>
            <w:pPr>
              <w:spacing w:line="400" w:lineRule="exact"/>
              <w:rPr>
                <w:rFonts w:hint="eastAsia" w:ascii="宋体" w:hAnsi="宋体" w:cs="Arial"/>
                <w:color w:val="000000"/>
              </w:rPr>
            </w:pPr>
          </w:p>
        </w:tc>
        <w:tc>
          <w:tcPr>
            <w:tcW w:w="1860" w:type="dxa"/>
            <w:noWrap w:val="0"/>
            <w:vAlign w:val="center"/>
          </w:tcPr>
          <w:p>
            <w:pPr>
              <w:spacing w:line="400" w:lineRule="exact"/>
              <w:rPr>
                <w:rFonts w:hint="eastAsia" w:ascii="宋体" w:hAnsi="宋体" w:cs="Arial"/>
                <w:color w:val="000000"/>
              </w:rPr>
            </w:pPr>
          </w:p>
        </w:tc>
        <w:tc>
          <w:tcPr>
            <w:tcW w:w="1861" w:type="dxa"/>
            <w:tcBorders>
              <w:right w:val="single" w:color="auto" w:sz="4" w:space="0"/>
            </w:tcBorders>
            <w:noWrap w:val="0"/>
            <w:vAlign w:val="center"/>
          </w:tcPr>
          <w:p>
            <w:pPr>
              <w:spacing w:line="400" w:lineRule="exact"/>
              <w:rPr>
                <w:rFonts w:hint="eastAsia" w:ascii="宋体" w:hAnsi="宋体" w:cs="Arial"/>
                <w:color w:val="000000"/>
              </w:rPr>
            </w:pPr>
          </w:p>
        </w:tc>
        <w:tc>
          <w:tcPr>
            <w:tcW w:w="1608" w:type="dxa"/>
            <w:tcBorders>
              <w:left w:val="single" w:color="auto" w:sz="4" w:space="0"/>
              <w:right w:val="single" w:color="auto" w:sz="4" w:space="0"/>
            </w:tcBorders>
            <w:noWrap w:val="0"/>
            <w:vAlign w:val="center"/>
          </w:tcPr>
          <w:p>
            <w:pPr>
              <w:spacing w:line="400" w:lineRule="exact"/>
              <w:rPr>
                <w:rFonts w:hint="eastAsia" w:ascii="宋体" w:hAnsi="宋体" w:cs="Arial"/>
                <w:color w:val="000000"/>
              </w:rPr>
            </w:pPr>
          </w:p>
        </w:tc>
        <w:tc>
          <w:tcPr>
            <w:tcW w:w="1397" w:type="dxa"/>
            <w:tcBorders>
              <w:left w:val="single" w:color="auto" w:sz="4" w:space="0"/>
            </w:tcBorders>
            <w:noWrap w:val="0"/>
            <w:vAlign w:val="center"/>
          </w:tcPr>
          <w:p>
            <w:pPr>
              <w:spacing w:line="400" w:lineRule="exact"/>
              <w:rPr>
                <w:rFonts w:hint="eastAsia"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ascii="宋体" w:hAnsi="宋体" w:cs="Arial"/>
                <w:color w:val="000000"/>
              </w:rPr>
            </w:pPr>
          </w:p>
        </w:tc>
        <w:tc>
          <w:tcPr>
            <w:tcW w:w="1624" w:type="dxa"/>
            <w:noWrap w:val="0"/>
            <w:vAlign w:val="center"/>
          </w:tcPr>
          <w:p>
            <w:pPr>
              <w:spacing w:line="400" w:lineRule="exact"/>
              <w:jc w:val="center"/>
              <w:rPr>
                <w:rFonts w:ascii="宋体" w:hAnsi="宋体" w:cs="Arial"/>
                <w:color w:val="000000"/>
              </w:rPr>
            </w:pPr>
          </w:p>
        </w:tc>
        <w:tc>
          <w:tcPr>
            <w:tcW w:w="1860" w:type="dxa"/>
            <w:noWrap w:val="0"/>
            <w:vAlign w:val="center"/>
          </w:tcPr>
          <w:p>
            <w:pPr>
              <w:spacing w:line="400" w:lineRule="exact"/>
              <w:jc w:val="center"/>
              <w:rPr>
                <w:rFonts w:ascii="宋体" w:hAnsi="宋体" w:cs="Arial"/>
                <w:color w:val="000000"/>
              </w:rPr>
            </w:pPr>
          </w:p>
        </w:tc>
        <w:tc>
          <w:tcPr>
            <w:tcW w:w="1861" w:type="dxa"/>
            <w:tcBorders>
              <w:right w:val="single" w:color="auto" w:sz="4" w:space="0"/>
            </w:tcBorders>
            <w:noWrap w:val="0"/>
            <w:vAlign w:val="center"/>
          </w:tcPr>
          <w:p>
            <w:pPr>
              <w:spacing w:line="400" w:lineRule="exact"/>
              <w:jc w:val="center"/>
              <w:rPr>
                <w:rFonts w:ascii="宋体" w:hAnsi="宋体" w:cs="Arial"/>
                <w:color w:val="000000"/>
              </w:rPr>
            </w:pPr>
          </w:p>
        </w:tc>
        <w:tc>
          <w:tcPr>
            <w:tcW w:w="1608" w:type="dxa"/>
            <w:tcBorders>
              <w:left w:val="single" w:color="auto" w:sz="4" w:space="0"/>
              <w:right w:val="single" w:color="auto" w:sz="4" w:space="0"/>
            </w:tcBorders>
            <w:noWrap w:val="0"/>
            <w:vAlign w:val="center"/>
          </w:tcPr>
          <w:p>
            <w:pPr>
              <w:spacing w:line="400" w:lineRule="exact"/>
              <w:jc w:val="center"/>
              <w:rPr>
                <w:rFonts w:ascii="宋体" w:hAnsi="宋体" w:cs="Arial"/>
                <w:color w:val="000000"/>
              </w:rPr>
            </w:pPr>
          </w:p>
        </w:tc>
        <w:tc>
          <w:tcPr>
            <w:tcW w:w="1397" w:type="dxa"/>
            <w:tcBorders>
              <w:left w:val="single" w:color="auto" w:sz="4" w:space="0"/>
            </w:tcBorders>
            <w:noWrap w:val="0"/>
            <w:vAlign w:val="center"/>
          </w:tcPr>
          <w:p>
            <w:pPr>
              <w:spacing w:line="400" w:lineRule="exact"/>
              <w:jc w:val="center"/>
              <w:rPr>
                <w:rFonts w:ascii="宋体" w:hAnsi="宋体" w:cs="Arial"/>
                <w:color w:val="000000"/>
              </w:rPr>
            </w:pPr>
          </w:p>
        </w:tc>
      </w:tr>
    </w:tbl>
    <w:p>
      <w:pPr>
        <w:keepNext w:val="0"/>
        <w:keepLines w:val="0"/>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sz w:val="24"/>
          <w:szCs w:val="24"/>
        </w:rPr>
        <w:t>注：</w:t>
      </w:r>
      <w:r>
        <w:rPr>
          <w:rFonts w:hint="eastAsia" w:ascii="宋体" w:hAnsi="宋体" w:eastAsia="宋体" w:cs="宋体"/>
          <w:bCs/>
          <w:sz w:val="24"/>
          <w:szCs w:val="24"/>
        </w:rPr>
        <w:t xml:space="preserve"> 1</w:t>
      </w:r>
      <w:r>
        <w:rPr>
          <w:rFonts w:hint="eastAsia" w:ascii="宋体" w:hAnsi="宋体" w:eastAsia="宋体" w:cs="宋体"/>
          <w:bCs/>
          <w:sz w:val="24"/>
          <w:szCs w:val="24"/>
          <w:lang w:val="en-US" w:eastAsia="zh-CN"/>
        </w:rPr>
        <w:t>.投标人</w:t>
      </w:r>
      <w:r>
        <w:rPr>
          <w:rFonts w:hint="eastAsia" w:ascii="宋体" w:hAnsi="宋体" w:eastAsia="宋体" w:cs="宋体"/>
          <w:bCs/>
          <w:sz w:val="24"/>
          <w:szCs w:val="24"/>
        </w:rPr>
        <w:t>（仅限于</w:t>
      </w:r>
      <w:r>
        <w:rPr>
          <w:rFonts w:hint="eastAsia" w:ascii="宋体" w:hAnsi="宋体" w:eastAsia="宋体" w:cs="宋体"/>
          <w:bCs/>
          <w:sz w:val="24"/>
          <w:szCs w:val="24"/>
          <w:lang w:val="en-US" w:eastAsia="zh-CN"/>
        </w:rPr>
        <w:t>投标人</w:t>
      </w:r>
      <w:r>
        <w:rPr>
          <w:rFonts w:hint="eastAsia" w:ascii="宋体" w:hAnsi="宋体" w:eastAsia="宋体" w:cs="宋体"/>
          <w:bCs/>
          <w:sz w:val="24"/>
          <w:szCs w:val="24"/>
        </w:rPr>
        <w:t>自己实施的）需提供类似业绩方面的证明材料（提供合同复印件)</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w:t>
      </w:r>
      <w:r>
        <w:rPr>
          <w:rFonts w:hint="eastAsia" w:ascii="宋体" w:hAnsi="宋体" w:eastAsia="宋体" w:cs="宋体"/>
          <w:bCs/>
          <w:sz w:val="24"/>
          <w:szCs w:val="24"/>
        </w:rPr>
        <w:t>表格可以由</w:t>
      </w:r>
      <w:r>
        <w:rPr>
          <w:rFonts w:hint="eastAsia" w:ascii="宋体" w:hAnsi="宋体" w:eastAsia="宋体" w:cs="宋体"/>
          <w:bCs/>
          <w:sz w:val="24"/>
          <w:szCs w:val="24"/>
          <w:lang w:val="en-US" w:eastAsia="zh-CN"/>
        </w:rPr>
        <w:t>投标人</w:t>
      </w:r>
      <w:r>
        <w:rPr>
          <w:rFonts w:hint="eastAsia" w:ascii="宋体" w:hAnsi="宋体" w:eastAsia="宋体" w:cs="宋体"/>
          <w:bCs/>
          <w:sz w:val="24"/>
          <w:szCs w:val="24"/>
        </w:rPr>
        <w:t>根据自身业绩情况自行增加行或减少行</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 xml:space="preserve">    3</w:t>
      </w:r>
      <w:r>
        <w:rPr>
          <w:rFonts w:hint="eastAsia" w:ascii="宋体" w:hAnsi="宋体" w:eastAsia="宋体" w:cs="宋体"/>
          <w:bCs/>
          <w:sz w:val="24"/>
          <w:szCs w:val="24"/>
          <w:lang w:val="en-US" w:eastAsia="zh-CN"/>
        </w:rPr>
        <w:t>.</w:t>
      </w:r>
      <w:r>
        <w:rPr>
          <w:rFonts w:hint="eastAsia" w:ascii="宋体" w:hAnsi="宋体" w:eastAsia="宋体" w:cs="宋体"/>
          <w:bCs/>
          <w:sz w:val="24"/>
          <w:szCs w:val="24"/>
        </w:rPr>
        <w:t>合同复印件及其他相关证明资料依次附于本页后</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4</w:t>
      </w:r>
      <w:r>
        <w:rPr>
          <w:rFonts w:hint="eastAsia" w:ascii="宋体" w:hAnsi="宋体" w:eastAsia="宋体" w:cs="宋体"/>
          <w:bCs/>
          <w:sz w:val="24"/>
          <w:szCs w:val="24"/>
          <w:lang w:val="en-US" w:eastAsia="zh-CN"/>
        </w:rPr>
        <w:t>.</w:t>
      </w:r>
      <w:r>
        <w:rPr>
          <w:rFonts w:hint="eastAsia" w:ascii="宋体" w:hAnsi="宋体" w:eastAsia="宋体" w:cs="宋体"/>
          <w:bCs/>
          <w:sz w:val="24"/>
          <w:szCs w:val="24"/>
        </w:rPr>
        <w:t>如涉及业绩评定的，</w:t>
      </w:r>
      <w:r>
        <w:rPr>
          <w:rFonts w:hint="eastAsia" w:ascii="宋体" w:hAnsi="宋体" w:eastAsia="宋体" w:cs="宋体"/>
          <w:bCs/>
          <w:sz w:val="24"/>
          <w:szCs w:val="24"/>
          <w:lang w:val="en-US" w:eastAsia="zh-CN"/>
        </w:rPr>
        <w:t>评标委员会</w:t>
      </w:r>
      <w:r>
        <w:rPr>
          <w:rFonts w:hint="eastAsia" w:ascii="宋体" w:hAnsi="宋体" w:eastAsia="宋体" w:cs="宋体"/>
          <w:bCs/>
          <w:sz w:val="24"/>
          <w:szCs w:val="24"/>
        </w:rPr>
        <w:t>以此表为评审认定依据。</w:t>
      </w:r>
    </w:p>
    <w:p>
      <w:pPr>
        <w:spacing w:line="400" w:lineRule="exact"/>
        <w:ind w:left="360"/>
        <w:jc w:val="center"/>
        <w:rPr>
          <w:rFonts w:hAnsi="宋体" w:cs="华文细黑"/>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sz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sz w:val="24"/>
        </w:rPr>
      </w:pPr>
      <w:r>
        <w:rPr>
          <w:rFonts w:hint="eastAsia" w:ascii="宋体" w:hAnsi="宋体" w:eastAsia="宋体"/>
          <w:sz w:val="24"/>
        </w:rPr>
        <w:t>投标人名称：</w:t>
      </w:r>
      <w:r>
        <w:rPr>
          <w:rFonts w:hint="eastAsia" w:ascii="宋体" w:hAnsi="宋体" w:eastAsia="宋体"/>
          <w:sz w:val="24"/>
          <w:u w:val="single"/>
        </w:rPr>
        <w:t xml:space="preserve">          </w:t>
      </w:r>
      <w:r>
        <w:rPr>
          <w:rFonts w:hint="eastAsia" w:ascii="宋体" w:hAnsi="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cs="宋体"/>
          <w:sz w:val="24"/>
          <w:szCs w:val="24"/>
          <w:lang w:val="en-US" w:eastAsia="zh-CN"/>
        </w:rPr>
        <w:t>加</w:t>
      </w:r>
      <w:r>
        <w:rPr>
          <w:rFonts w:hint="eastAsia" w:ascii="宋体" w:hAnsi="宋体" w:cs="宋体"/>
          <w:sz w:val="24"/>
          <w:szCs w:val="24"/>
        </w:rPr>
        <w:t>盖单位公章</w:t>
      </w:r>
      <w:r>
        <w:rPr>
          <w:rFonts w:hint="eastAsia" w:ascii="宋体" w:hAnsi="宋体" w:eastAsia="宋体"/>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sz w:val="24"/>
        </w:rPr>
      </w:pPr>
      <w:r>
        <w:rPr>
          <w:rFonts w:hint="eastAsia" w:ascii="宋体" w:hAnsi="宋体" w:eastAsia="宋体"/>
          <w:sz w:val="24"/>
        </w:rPr>
        <w:t>法定代表人或授权代表：</w:t>
      </w:r>
      <w:r>
        <w:rPr>
          <w:rFonts w:hint="eastAsia" w:ascii="宋体" w:hAnsi="宋体" w:eastAsia="宋体"/>
          <w:sz w:val="24"/>
          <w:u w:val="single"/>
        </w:rPr>
        <w:t xml:space="preserve">              </w:t>
      </w:r>
      <w:r>
        <w:rPr>
          <w:rFonts w:hint="eastAsia" w:ascii="宋体" w:hAnsi="宋体"/>
          <w:sz w:val="24"/>
          <w:u w:val="none"/>
          <w:lang w:eastAsia="zh-CN"/>
        </w:rPr>
        <w:t>（</w:t>
      </w:r>
      <w:r>
        <w:rPr>
          <w:rFonts w:hint="eastAsia" w:ascii="宋体" w:hAnsi="宋体" w:eastAsia="宋体"/>
          <w:sz w:val="24"/>
          <w:u w:val="none"/>
        </w:rPr>
        <w:t>签</w:t>
      </w:r>
      <w:r>
        <w:rPr>
          <w:rFonts w:hint="eastAsia" w:ascii="宋体" w:hAnsi="宋体" w:eastAsia="宋体"/>
          <w:sz w:val="24"/>
        </w:rPr>
        <w:t>字或加盖个人名章）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s="宋体"/>
          <w:color w:val="auto"/>
          <w:sz w:val="24"/>
          <w:szCs w:val="24"/>
          <w:highlight w:val="none"/>
          <w:u w:val="none"/>
        </w:rPr>
      </w:pPr>
      <w:r>
        <w:rPr>
          <w:rFonts w:hint="eastAsia" w:ascii="宋体" w:hAnsi="宋体" w:eastAsia="宋体"/>
          <w:b w:val="0"/>
          <w:bCs w:val="0"/>
          <w:sz w:val="24"/>
        </w:rPr>
        <w:t>日期</w:t>
      </w:r>
      <w:r>
        <w:rPr>
          <w:rFonts w:hint="eastAsia" w:ascii="宋体" w:hAnsi="宋体" w:eastAsia="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none"/>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none"/>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none"/>
        </w:rPr>
        <w:t>日</w:t>
      </w:r>
    </w:p>
    <w:p>
      <w:pPr>
        <w:numPr>
          <w:ilvl w:val="0"/>
          <w:numId w:val="0"/>
        </w:numPr>
        <w:spacing w:line="300" w:lineRule="auto"/>
        <w:jc w:val="both"/>
        <w:rPr>
          <w:rFonts w:hint="default" w:ascii="Times New Roman" w:hAnsi="Times New Roman" w:eastAsia="宋体" w:cs="Times New Roman"/>
          <w:b/>
          <w:bCs/>
          <w:kern w:val="2"/>
          <w:sz w:val="32"/>
          <w:szCs w:val="32"/>
          <w:lang w:val="en-US" w:eastAsia="zh-CN" w:bidi="ar-SA"/>
        </w:rPr>
      </w:pPr>
    </w:p>
    <w:p>
      <w:pPr>
        <w:rPr>
          <w:rFonts w:hint="eastAsia" w:cs="Times New Roman"/>
          <w:b/>
          <w:bCs/>
          <w:kern w:val="2"/>
          <w:sz w:val="32"/>
          <w:szCs w:val="32"/>
          <w:lang w:val="en-US" w:eastAsia="zh-CN" w:bidi="ar-SA"/>
        </w:rPr>
      </w:pPr>
      <w:r>
        <w:rPr>
          <w:rFonts w:hint="eastAsia" w:cs="Times New Roman"/>
          <w:b/>
          <w:bCs/>
          <w:kern w:val="2"/>
          <w:sz w:val="32"/>
          <w:szCs w:val="32"/>
          <w:lang w:val="en-US" w:eastAsia="zh-CN" w:bidi="ar-SA"/>
        </w:rPr>
        <w:br w:type="page"/>
      </w:r>
    </w:p>
    <w:p>
      <w:pPr>
        <w:numPr>
          <w:ilvl w:val="0"/>
          <w:numId w:val="0"/>
        </w:numPr>
        <w:spacing w:line="300" w:lineRule="auto"/>
        <w:jc w:val="center"/>
        <w:rPr>
          <w:rFonts w:hint="default" w:ascii="Times New Roman" w:hAnsi="Times New Roman" w:eastAsia="宋体" w:cs="Times New Roman"/>
          <w:b/>
          <w:bCs/>
          <w:kern w:val="2"/>
          <w:sz w:val="32"/>
          <w:szCs w:val="32"/>
          <w:lang w:val="en-US" w:eastAsia="zh-CN" w:bidi="ar-SA"/>
        </w:rPr>
      </w:pPr>
      <w:r>
        <w:rPr>
          <w:rFonts w:hint="eastAsia" w:cs="Times New Roman"/>
          <w:b/>
          <w:bCs/>
          <w:kern w:val="2"/>
          <w:sz w:val="32"/>
          <w:szCs w:val="32"/>
          <w:lang w:val="en-US" w:eastAsia="zh-CN" w:bidi="ar-SA"/>
        </w:rPr>
        <w:t>七、</w:t>
      </w:r>
      <w:r>
        <w:rPr>
          <w:rFonts w:hint="eastAsia" w:ascii="Times New Roman" w:hAnsi="Times New Roman" w:eastAsia="宋体" w:cs="Times New Roman"/>
          <w:b/>
          <w:bCs/>
          <w:kern w:val="2"/>
          <w:sz w:val="32"/>
          <w:szCs w:val="32"/>
          <w:lang w:val="en-US" w:eastAsia="zh-CN" w:bidi="ar-SA"/>
        </w:rPr>
        <w:t>项目要求</w:t>
      </w:r>
      <w:r>
        <w:rPr>
          <w:rFonts w:hint="eastAsia" w:cs="Times New Roman"/>
          <w:b/>
          <w:bCs/>
          <w:kern w:val="2"/>
          <w:sz w:val="32"/>
          <w:szCs w:val="32"/>
          <w:lang w:val="en-US" w:eastAsia="zh-CN" w:bidi="ar-SA"/>
        </w:rPr>
        <w:t>所需提供的</w:t>
      </w:r>
      <w:r>
        <w:rPr>
          <w:rFonts w:hint="eastAsia" w:ascii="Times New Roman" w:hAnsi="Times New Roman" w:eastAsia="宋体" w:cs="Times New Roman"/>
          <w:b/>
          <w:bCs/>
          <w:kern w:val="2"/>
          <w:sz w:val="32"/>
          <w:szCs w:val="32"/>
          <w:lang w:val="en-US" w:eastAsia="zh-CN" w:bidi="ar-SA"/>
        </w:rPr>
        <w:t>证明材料</w:t>
      </w:r>
      <w:r>
        <w:rPr>
          <w:rFonts w:hint="eastAsia" w:cs="Times New Roman"/>
          <w:b/>
          <w:bCs/>
          <w:kern w:val="2"/>
          <w:sz w:val="32"/>
          <w:szCs w:val="32"/>
          <w:lang w:val="en-US" w:eastAsia="zh-CN" w:bidi="ar-SA"/>
        </w:rPr>
        <w:t>和售后服务方案</w:t>
      </w:r>
    </w:p>
    <w:p>
      <w:pPr>
        <w:spacing w:line="300" w:lineRule="auto"/>
        <w:ind w:firstLine="360" w:firstLineChars="150"/>
        <w:rPr>
          <w:rFonts w:hint="eastAsia" w:ascii="宋体" w:hAnsi="宋体"/>
          <w:sz w:val="24"/>
        </w:rPr>
      </w:pPr>
    </w:p>
    <w:p>
      <w:pPr>
        <w:pStyle w:val="2"/>
        <w:rPr>
          <w:rFonts w:hint="eastAsia"/>
        </w:rPr>
      </w:pPr>
    </w:p>
    <w:p>
      <w:pPr>
        <w:spacing w:line="30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注</w:t>
      </w:r>
      <w:r>
        <w:rPr>
          <w:rFonts w:hint="eastAsia" w:ascii="宋体" w:hAnsi="宋体" w:eastAsia="宋体" w:cs="Times New Roman"/>
          <w:sz w:val="24"/>
        </w:rPr>
        <w:t>：</w:t>
      </w:r>
      <w:r>
        <w:rPr>
          <w:rFonts w:hint="eastAsia" w:ascii="宋体" w:hAnsi="宋体" w:eastAsia="宋体" w:cs="Times New Roman"/>
          <w:sz w:val="24"/>
          <w:lang w:val="en-US" w:eastAsia="zh-CN"/>
        </w:rPr>
        <w:t>1.可根据招标文件第五章所要求的内容，结合评分标准制定；</w:t>
      </w:r>
    </w:p>
    <w:p>
      <w:pPr>
        <w:spacing w:line="300" w:lineRule="auto"/>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本项目参与投标的产品中，若有涉及政府强制/优先采购的节能产品、环境标志产品、无线局域网产品的，需投标人自行查看本文件第二章第一点投标人须知附表中“政府强制/优先采购的节能产品、环境标志产品、无线局域网产品（实质性要求）”,并提供文件要求的证明材料。</w:t>
      </w:r>
    </w:p>
    <w:p>
      <w:pPr>
        <w:pStyle w:val="2"/>
      </w:pPr>
    </w:p>
    <w:p>
      <w:pPr>
        <w:pStyle w:val="5"/>
        <w:keepNext/>
        <w:keepLines/>
        <w:pageBreakBefore/>
        <w:widowControl w:val="0"/>
        <w:kinsoku/>
        <w:wordWrap/>
        <w:overflowPunct/>
        <w:topLinePunct w:val="0"/>
        <w:autoSpaceDE/>
        <w:autoSpaceDN/>
        <w:bidi w:val="0"/>
        <w:adjustRightInd/>
        <w:snapToGrid/>
        <w:spacing w:before="0" w:after="0" w:line="400" w:lineRule="exact"/>
        <w:jc w:val="center"/>
        <w:textAlignment w:val="auto"/>
      </w:pPr>
      <w:r>
        <w:rPr>
          <w:rFonts w:hint="eastAsia"/>
          <w:lang w:val="en-US" w:eastAsia="zh-CN"/>
        </w:rPr>
        <w:t>八</w:t>
      </w:r>
      <w:r>
        <w:rPr>
          <w:rFonts w:hint="eastAsia"/>
        </w:rPr>
        <w:t>、</w:t>
      </w:r>
      <w:r>
        <w:rPr>
          <w:rFonts w:hint="eastAsia"/>
          <w:lang w:val="en-US" w:eastAsia="zh-CN"/>
        </w:rPr>
        <w:t>投标人</w:t>
      </w:r>
      <w:r>
        <w:rPr>
          <w:rFonts w:hint="eastAsia"/>
        </w:rPr>
        <w:t>本项目管理、技术、服务人员情况表</w:t>
      </w:r>
    </w:p>
    <w:p>
      <w:pPr>
        <w:spacing w:line="400" w:lineRule="exact"/>
        <w:jc w:val="center"/>
        <w:rPr>
          <w:rFonts w:hint="eastAsia" w:ascii="宋体" w:hAnsi="宋体" w:cs="宋体"/>
          <w:sz w:val="32"/>
          <w:szCs w:val="32"/>
          <w:u w:val="double"/>
        </w:rPr>
      </w:pPr>
    </w:p>
    <w:p>
      <w:pPr>
        <w:spacing w:line="400" w:lineRule="exact"/>
      </w:pPr>
    </w:p>
    <w:p>
      <w:pPr>
        <w:spacing w:line="400" w:lineRule="exact"/>
        <w:jc w:val="left"/>
        <w:rPr>
          <w:rFonts w:hAnsi="宋体" w:cs="宋体"/>
          <w:sz w:val="24"/>
          <w:u w:val="single"/>
        </w:rPr>
      </w:pPr>
      <w:r>
        <w:rPr>
          <w:rFonts w:hint="eastAsia" w:hAnsi="宋体" w:cs="宋体"/>
          <w:sz w:val="24"/>
        </w:rPr>
        <w:t>项目名称：</w:t>
      </w:r>
      <w:r>
        <w:rPr>
          <w:rFonts w:hint="eastAsia" w:hAnsi="宋体" w:cs="宋体"/>
          <w:sz w:val="24"/>
          <w:u w:val="single"/>
        </w:rPr>
        <w:t xml:space="preserve">                </w:t>
      </w:r>
    </w:p>
    <w:p>
      <w:pPr>
        <w:spacing w:line="400" w:lineRule="exact"/>
        <w:jc w:val="left"/>
        <w:rPr>
          <w:rFonts w:hAnsi="宋体" w:cs="宋体"/>
          <w:sz w:val="24"/>
        </w:rPr>
      </w:pPr>
      <w:r>
        <w:rPr>
          <w:rFonts w:hint="eastAsia" w:hAnsi="宋体" w:cs="宋体"/>
          <w:sz w:val="24"/>
        </w:rPr>
        <w:t>项目编号：</w:t>
      </w:r>
      <w:r>
        <w:rPr>
          <w:rFonts w:hint="eastAsia" w:hAnsi="宋体" w:cs="宋体"/>
          <w:sz w:val="24"/>
          <w:u w:val="single"/>
        </w:rPr>
        <w:t xml:space="preserve">                </w:t>
      </w:r>
    </w:p>
    <w:tbl>
      <w:tblPr>
        <w:tblStyle w:val="22"/>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901"/>
        <w:gridCol w:w="901"/>
        <w:gridCol w:w="901"/>
        <w:gridCol w:w="901"/>
        <w:gridCol w:w="1205"/>
        <w:gridCol w:w="817"/>
        <w:gridCol w:w="945"/>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restart"/>
            <w:noWrap w:val="0"/>
            <w:vAlign w:val="center"/>
          </w:tcPr>
          <w:p>
            <w:pPr>
              <w:spacing w:line="400" w:lineRule="exact"/>
              <w:jc w:val="center"/>
              <w:rPr>
                <w:rFonts w:hAnsi="宋体" w:cs="华文细黑"/>
                <w:szCs w:val="21"/>
              </w:rPr>
            </w:pPr>
            <w:r>
              <w:rPr>
                <w:rFonts w:hint="eastAsia" w:hAnsi="宋体" w:cs="华文细黑"/>
                <w:szCs w:val="21"/>
              </w:rPr>
              <w:t>类别</w:t>
            </w:r>
          </w:p>
        </w:tc>
        <w:tc>
          <w:tcPr>
            <w:tcW w:w="901" w:type="dxa"/>
            <w:vMerge w:val="restart"/>
            <w:noWrap w:val="0"/>
            <w:vAlign w:val="center"/>
          </w:tcPr>
          <w:p>
            <w:pPr>
              <w:spacing w:line="400" w:lineRule="exact"/>
              <w:jc w:val="center"/>
              <w:rPr>
                <w:rFonts w:hAnsi="宋体" w:cs="华文细黑"/>
                <w:szCs w:val="21"/>
              </w:rPr>
            </w:pPr>
            <w:r>
              <w:rPr>
                <w:rFonts w:hint="eastAsia" w:hAnsi="宋体" w:cs="华文细黑"/>
                <w:szCs w:val="21"/>
              </w:rPr>
              <w:t>职务</w:t>
            </w:r>
          </w:p>
        </w:tc>
        <w:tc>
          <w:tcPr>
            <w:tcW w:w="901" w:type="dxa"/>
            <w:vMerge w:val="restart"/>
            <w:noWrap w:val="0"/>
            <w:vAlign w:val="center"/>
          </w:tcPr>
          <w:p>
            <w:pPr>
              <w:spacing w:line="400" w:lineRule="exact"/>
              <w:jc w:val="center"/>
              <w:rPr>
                <w:rFonts w:hAnsi="宋体" w:cs="华文细黑"/>
                <w:szCs w:val="21"/>
              </w:rPr>
            </w:pPr>
            <w:r>
              <w:rPr>
                <w:rFonts w:hint="eastAsia" w:hAnsi="宋体" w:cs="华文细黑"/>
                <w:szCs w:val="21"/>
              </w:rPr>
              <w:t>姓名</w:t>
            </w:r>
          </w:p>
        </w:tc>
        <w:tc>
          <w:tcPr>
            <w:tcW w:w="901" w:type="dxa"/>
            <w:vMerge w:val="restart"/>
            <w:noWrap w:val="0"/>
            <w:vAlign w:val="center"/>
          </w:tcPr>
          <w:p>
            <w:pPr>
              <w:spacing w:line="400" w:lineRule="exact"/>
              <w:jc w:val="center"/>
              <w:rPr>
                <w:rFonts w:hAnsi="宋体" w:cs="华文细黑"/>
                <w:szCs w:val="21"/>
              </w:rPr>
            </w:pPr>
            <w:r>
              <w:rPr>
                <w:rFonts w:hint="eastAsia" w:hAnsi="宋体" w:cs="华文细黑"/>
                <w:szCs w:val="21"/>
              </w:rPr>
              <w:t>职称</w:t>
            </w:r>
          </w:p>
        </w:tc>
        <w:tc>
          <w:tcPr>
            <w:tcW w:w="901" w:type="dxa"/>
            <w:vMerge w:val="restart"/>
            <w:noWrap w:val="0"/>
            <w:vAlign w:val="center"/>
          </w:tcPr>
          <w:p>
            <w:pPr>
              <w:spacing w:line="400" w:lineRule="exact"/>
              <w:jc w:val="center"/>
              <w:rPr>
                <w:rFonts w:hAnsi="宋体" w:cs="华文细黑"/>
                <w:szCs w:val="21"/>
              </w:rPr>
            </w:pPr>
            <w:r>
              <w:rPr>
                <w:rFonts w:hint="eastAsia" w:hAnsi="宋体" w:cs="华文细黑"/>
                <w:szCs w:val="21"/>
              </w:rPr>
              <w:t>常住地</w:t>
            </w:r>
          </w:p>
        </w:tc>
        <w:tc>
          <w:tcPr>
            <w:tcW w:w="3784" w:type="dxa"/>
            <w:gridSpan w:val="4"/>
            <w:noWrap w:val="0"/>
            <w:vAlign w:val="center"/>
          </w:tcPr>
          <w:p>
            <w:pPr>
              <w:spacing w:line="400" w:lineRule="exact"/>
              <w:jc w:val="center"/>
              <w:rPr>
                <w:rFonts w:hAnsi="宋体" w:cs="华文细黑"/>
                <w:szCs w:val="21"/>
              </w:rPr>
            </w:pPr>
            <w:r>
              <w:rPr>
                <w:rFonts w:hint="eastAsia" w:hAnsi="宋体" w:cs="华文细黑"/>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continue"/>
            <w:noWrap w:val="0"/>
            <w:vAlign w:val="center"/>
          </w:tcPr>
          <w:p>
            <w:pPr>
              <w:spacing w:line="400" w:lineRule="exact"/>
              <w:jc w:val="center"/>
              <w:rPr>
                <w:rFonts w:hAnsi="宋体" w:cs="华文细黑"/>
                <w:szCs w:val="21"/>
              </w:rPr>
            </w:pPr>
          </w:p>
        </w:tc>
        <w:tc>
          <w:tcPr>
            <w:tcW w:w="901" w:type="dxa"/>
            <w:vMerge w:val="continue"/>
            <w:noWrap w:val="0"/>
            <w:vAlign w:val="center"/>
          </w:tcPr>
          <w:p>
            <w:pPr>
              <w:spacing w:line="400" w:lineRule="exact"/>
              <w:jc w:val="center"/>
              <w:rPr>
                <w:rFonts w:hAnsi="宋体" w:cs="华文细黑"/>
                <w:szCs w:val="21"/>
              </w:rPr>
            </w:pPr>
          </w:p>
        </w:tc>
        <w:tc>
          <w:tcPr>
            <w:tcW w:w="901" w:type="dxa"/>
            <w:vMerge w:val="continue"/>
            <w:noWrap w:val="0"/>
            <w:vAlign w:val="center"/>
          </w:tcPr>
          <w:p>
            <w:pPr>
              <w:spacing w:line="400" w:lineRule="exact"/>
              <w:jc w:val="center"/>
              <w:rPr>
                <w:rFonts w:hAnsi="宋体" w:cs="华文细黑"/>
                <w:szCs w:val="21"/>
              </w:rPr>
            </w:pPr>
          </w:p>
        </w:tc>
        <w:tc>
          <w:tcPr>
            <w:tcW w:w="901" w:type="dxa"/>
            <w:vMerge w:val="continue"/>
            <w:noWrap w:val="0"/>
            <w:vAlign w:val="center"/>
          </w:tcPr>
          <w:p>
            <w:pPr>
              <w:spacing w:line="400" w:lineRule="exact"/>
              <w:jc w:val="center"/>
              <w:rPr>
                <w:rFonts w:hAnsi="宋体" w:cs="华文细黑"/>
                <w:szCs w:val="21"/>
              </w:rPr>
            </w:pPr>
          </w:p>
        </w:tc>
        <w:tc>
          <w:tcPr>
            <w:tcW w:w="901" w:type="dxa"/>
            <w:vMerge w:val="continue"/>
            <w:noWrap w:val="0"/>
            <w:vAlign w:val="center"/>
          </w:tcPr>
          <w:p>
            <w:pPr>
              <w:spacing w:line="400" w:lineRule="exact"/>
              <w:jc w:val="center"/>
              <w:rPr>
                <w:rFonts w:hAnsi="宋体" w:cs="华文细黑"/>
                <w:szCs w:val="21"/>
              </w:rPr>
            </w:pPr>
          </w:p>
        </w:tc>
        <w:tc>
          <w:tcPr>
            <w:tcW w:w="1205" w:type="dxa"/>
            <w:noWrap w:val="0"/>
            <w:vAlign w:val="center"/>
          </w:tcPr>
          <w:p>
            <w:pPr>
              <w:spacing w:line="400" w:lineRule="exact"/>
              <w:jc w:val="center"/>
              <w:rPr>
                <w:rFonts w:hAnsi="宋体" w:cs="华文细黑"/>
                <w:szCs w:val="21"/>
              </w:rPr>
            </w:pPr>
            <w:r>
              <w:rPr>
                <w:rFonts w:hint="eastAsia" w:hAnsi="宋体" w:cs="华文细黑"/>
                <w:szCs w:val="21"/>
              </w:rPr>
              <w:t>证书名称</w:t>
            </w:r>
          </w:p>
        </w:tc>
        <w:tc>
          <w:tcPr>
            <w:tcW w:w="817" w:type="dxa"/>
            <w:noWrap w:val="0"/>
            <w:vAlign w:val="center"/>
          </w:tcPr>
          <w:p>
            <w:pPr>
              <w:spacing w:line="400" w:lineRule="exact"/>
              <w:jc w:val="center"/>
              <w:rPr>
                <w:rFonts w:hAnsi="宋体" w:cs="华文细黑"/>
                <w:szCs w:val="21"/>
              </w:rPr>
            </w:pPr>
            <w:r>
              <w:rPr>
                <w:rFonts w:hint="eastAsia" w:hAnsi="宋体" w:cs="华文细黑"/>
                <w:szCs w:val="21"/>
              </w:rPr>
              <w:t>级别</w:t>
            </w:r>
          </w:p>
        </w:tc>
        <w:tc>
          <w:tcPr>
            <w:tcW w:w="945" w:type="dxa"/>
            <w:noWrap w:val="0"/>
            <w:vAlign w:val="center"/>
          </w:tcPr>
          <w:p>
            <w:pPr>
              <w:spacing w:line="400" w:lineRule="exact"/>
              <w:jc w:val="center"/>
              <w:rPr>
                <w:rFonts w:hAnsi="宋体" w:cs="华文细黑"/>
                <w:szCs w:val="21"/>
              </w:rPr>
            </w:pPr>
            <w:r>
              <w:rPr>
                <w:rFonts w:hint="eastAsia" w:hAnsi="宋体" w:cs="华文细黑"/>
                <w:szCs w:val="21"/>
              </w:rPr>
              <w:t>证号</w:t>
            </w:r>
          </w:p>
        </w:tc>
        <w:tc>
          <w:tcPr>
            <w:tcW w:w="817" w:type="dxa"/>
            <w:noWrap w:val="0"/>
            <w:vAlign w:val="center"/>
          </w:tcPr>
          <w:p>
            <w:pPr>
              <w:spacing w:line="400" w:lineRule="exact"/>
              <w:jc w:val="center"/>
              <w:rPr>
                <w:rFonts w:hAnsi="宋体" w:cs="华文细黑"/>
                <w:szCs w:val="21"/>
              </w:rPr>
            </w:pPr>
            <w:r>
              <w:rPr>
                <w:rFonts w:hint="eastAsia" w:hAnsi="宋体" w:cs="华文细黑"/>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5" w:type="dxa"/>
            <w:vMerge w:val="restart"/>
            <w:noWrap w:val="0"/>
            <w:vAlign w:val="top"/>
          </w:tcPr>
          <w:p>
            <w:pPr>
              <w:spacing w:line="400" w:lineRule="exact"/>
              <w:jc w:val="center"/>
              <w:rPr>
                <w:rFonts w:hAnsi="宋体" w:cs="华文细黑"/>
                <w:szCs w:val="21"/>
              </w:rPr>
            </w:pPr>
            <w:r>
              <w:rPr>
                <w:rFonts w:hint="eastAsia" w:hAnsi="宋体" w:cs="华文细黑"/>
                <w:szCs w:val="21"/>
              </w:rPr>
              <w:t>管</w:t>
            </w:r>
          </w:p>
          <w:p>
            <w:pPr>
              <w:spacing w:line="400" w:lineRule="exact"/>
              <w:jc w:val="center"/>
              <w:rPr>
                <w:rFonts w:hAnsi="宋体" w:cs="华文细黑"/>
                <w:szCs w:val="21"/>
              </w:rPr>
            </w:pPr>
            <w:r>
              <w:rPr>
                <w:rFonts w:hint="eastAsia" w:hAnsi="宋体" w:cs="华文细黑"/>
                <w:szCs w:val="21"/>
              </w:rPr>
              <w:t>理</w:t>
            </w:r>
          </w:p>
          <w:p>
            <w:pPr>
              <w:spacing w:line="400" w:lineRule="exact"/>
              <w:jc w:val="center"/>
              <w:rPr>
                <w:rFonts w:hAnsi="宋体" w:cs="华文细黑"/>
                <w:szCs w:val="21"/>
              </w:rPr>
            </w:pPr>
            <w:r>
              <w:rPr>
                <w:rFonts w:hint="eastAsia" w:hAnsi="宋体" w:cs="华文细黑"/>
                <w:szCs w:val="21"/>
              </w:rPr>
              <w:t>人</w:t>
            </w:r>
          </w:p>
          <w:p>
            <w:pPr>
              <w:spacing w:line="400" w:lineRule="exact"/>
              <w:jc w:val="center"/>
              <w:rPr>
                <w:rFonts w:hAnsi="宋体" w:cs="华文细黑"/>
                <w:szCs w:val="21"/>
              </w:rPr>
            </w:pPr>
            <w:r>
              <w:rPr>
                <w:rFonts w:hint="eastAsia" w:hAnsi="宋体" w:cs="华文细黑"/>
                <w:szCs w:val="21"/>
              </w:rPr>
              <w:t>员</w:t>
            </w: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1205" w:type="dxa"/>
            <w:noWrap w:val="0"/>
            <w:vAlign w:val="top"/>
          </w:tcPr>
          <w:p>
            <w:pPr>
              <w:spacing w:line="400" w:lineRule="exact"/>
              <w:jc w:val="center"/>
              <w:rPr>
                <w:rFonts w:hAnsi="宋体" w:cs="华文细黑"/>
                <w:szCs w:val="21"/>
              </w:rPr>
            </w:pPr>
          </w:p>
        </w:tc>
        <w:tc>
          <w:tcPr>
            <w:tcW w:w="817" w:type="dxa"/>
            <w:noWrap w:val="0"/>
            <w:vAlign w:val="top"/>
          </w:tcPr>
          <w:p>
            <w:pPr>
              <w:spacing w:line="400" w:lineRule="exact"/>
              <w:jc w:val="center"/>
              <w:rPr>
                <w:rFonts w:hAnsi="宋体" w:cs="华文细黑"/>
                <w:szCs w:val="21"/>
              </w:rPr>
            </w:pPr>
          </w:p>
        </w:tc>
        <w:tc>
          <w:tcPr>
            <w:tcW w:w="945" w:type="dxa"/>
            <w:noWrap w:val="0"/>
            <w:vAlign w:val="top"/>
          </w:tcPr>
          <w:p>
            <w:pPr>
              <w:spacing w:line="400" w:lineRule="exact"/>
              <w:jc w:val="center"/>
              <w:rPr>
                <w:rFonts w:hAnsi="宋体" w:cs="华文细黑"/>
                <w:szCs w:val="21"/>
              </w:rPr>
            </w:pPr>
          </w:p>
        </w:tc>
        <w:tc>
          <w:tcPr>
            <w:tcW w:w="817" w:type="dxa"/>
            <w:noWrap w:val="0"/>
            <w:vAlign w:val="top"/>
          </w:tcPr>
          <w:p>
            <w:pPr>
              <w:spacing w:line="400" w:lineRule="exact"/>
              <w:jc w:val="center"/>
              <w:rPr>
                <w:rFonts w:hAnsi="宋体"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continue"/>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1205" w:type="dxa"/>
            <w:noWrap w:val="0"/>
            <w:vAlign w:val="top"/>
          </w:tcPr>
          <w:p>
            <w:pPr>
              <w:spacing w:line="400" w:lineRule="exact"/>
              <w:jc w:val="center"/>
              <w:rPr>
                <w:rFonts w:hAnsi="宋体" w:cs="华文细黑"/>
                <w:szCs w:val="21"/>
              </w:rPr>
            </w:pPr>
          </w:p>
        </w:tc>
        <w:tc>
          <w:tcPr>
            <w:tcW w:w="817" w:type="dxa"/>
            <w:noWrap w:val="0"/>
            <w:vAlign w:val="top"/>
          </w:tcPr>
          <w:p>
            <w:pPr>
              <w:spacing w:line="400" w:lineRule="exact"/>
              <w:jc w:val="center"/>
              <w:rPr>
                <w:rFonts w:hAnsi="宋体" w:cs="华文细黑"/>
                <w:szCs w:val="21"/>
              </w:rPr>
            </w:pPr>
          </w:p>
        </w:tc>
        <w:tc>
          <w:tcPr>
            <w:tcW w:w="945" w:type="dxa"/>
            <w:noWrap w:val="0"/>
            <w:vAlign w:val="top"/>
          </w:tcPr>
          <w:p>
            <w:pPr>
              <w:spacing w:line="400" w:lineRule="exact"/>
              <w:jc w:val="center"/>
              <w:rPr>
                <w:rFonts w:hAnsi="宋体" w:cs="华文细黑"/>
                <w:szCs w:val="21"/>
              </w:rPr>
            </w:pPr>
          </w:p>
        </w:tc>
        <w:tc>
          <w:tcPr>
            <w:tcW w:w="817" w:type="dxa"/>
            <w:noWrap w:val="0"/>
            <w:vAlign w:val="top"/>
          </w:tcPr>
          <w:p>
            <w:pPr>
              <w:spacing w:line="400" w:lineRule="exact"/>
              <w:jc w:val="center"/>
              <w:rPr>
                <w:rFonts w:hAnsi="宋体"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5" w:type="dxa"/>
            <w:vMerge w:val="continue"/>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1205" w:type="dxa"/>
            <w:noWrap w:val="0"/>
            <w:vAlign w:val="top"/>
          </w:tcPr>
          <w:p>
            <w:pPr>
              <w:spacing w:line="400" w:lineRule="exact"/>
              <w:jc w:val="center"/>
              <w:rPr>
                <w:rFonts w:hAnsi="宋体" w:cs="华文细黑"/>
                <w:szCs w:val="21"/>
              </w:rPr>
            </w:pPr>
          </w:p>
        </w:tc>
        <w:tc>
          <w:tcPr>
            <w:tcW w:w="817" w:type="dxa"/>
            <w:noWrap w:val="0"/>
            <w:vAlign w:val="top"/>
          </w:tcPr>
          <w:p>
            <w:pPr>
              <w:spacing w:line="400" w:lineRule="exact"/>
              <w:jc w:val="center"/>
              <w:rPr>
                <w:rFonts w:hAnsi="宋体" w:cs="华文细黑"/>
                <w:szCs w:val="21"/>
              </w:rPr>
            </w:pPr>
          </w:p>
        </w:tc>
        <w:tc>
          <w:tcPr>
            <w:tcW w:w="945" w:type="dxa"/>
            <w:noWrap w:val="0"/>
            <w:vAlign w:val="top"/>
          </w:tcPr>
          <w:p>
            <w:pPr>
              <w:spacing w:line="400" w:lineRule="exact"/>
              <w:jc w:val="center"/>
              <w:rPr>
                <w:rFonts w:hAnsi="宋体" w:cs="华文细黑"/>
                <w:szCs w:val="21"/>
              </w:rPr>
            </w:pPr>
          </w:p>
        </w:tc>
        <w:tc>
          <w:tcPr>
            <w:tcW w:w="817" w:type="dxa"/>
            <w:noWrap w:val="0"/>
            <w:vAlign w:val="top"/>
          </w:tcPr>
          <w:p>
            <w:pPr>
              <w:spacing w:line="400" w:lineRule="exact"/>
              <w:jc w:val="center"/>
              <w:rPr>
                <w:rFonts w:hAnsi="宋体"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restart"/>
            <w:noWrap w:val="0"/>
            <w:vAlign w:val="top"/>
          </w:tcPr>
          <w:p>
            <w:pPr>
              <w:spacing w:line="400" w:lineRule="exact"/>
              <w:jc w:val="center"/>
              <w:rPr>
                <w:rFonts w:hAnsi="宋体" w:cs="华文细黑"/>
                <w:szCs w:val="21"/>
              </w:rPr>
            </w:pPr>
            <w:r>
              <w:rPr>
                <w:rFonts w:hint="eastAsia" w:hAnsi="宋体" w:cs="华文细黑"/>
                <w:szCs w:val="21"/>
              </w:rPr>
              <w:t>技</w:t>
            </w:r>
          </w:p>
          <w:p>
            <w:pPr>
              <w:spacing w:line="400" w:lineRule="exact"/>
              <w:jc w:val="center"/>
              <w:rPr>
                <w:rFonts w:hAnsi="宋体" w:cs="华文细黑"/>
                <w:szCs w:val="21"/>
              </w:rPr>
            </w:pPr>
            <w:r>
              <w:rPr>
                <w:rFonts w:hint="eastAsia" w:hAnsi="宋体" w:cs="华文细黑"/>
                <w:szCs w:val="21"/>
              </w:rPr>
              <w:t>术</w:t>
            </w:r>
          </w:p>
          <w:p>
            <w:pPr>
              <w:spacing w:line="400" w:lineRule="exact"/>
              <w:jc w:val="center"/>
              <w:rPr>
                <w:rFonts w:hAnsi="宋体" w:cs="华文细黑"/>
                <w:szCs w:val="21"/>
              </w:rPr>
            </w:pPr>
            <w:r>
              <w:rPr>
                <w:rFonts w:hint="eastAsia" w:hAnsi="宋体" w:cs="华文细黑"/>
                <w:szCs w:val="21"/>
              </w:rPr>
              <w:t>人</w:t>
            </w:r>
          </w:p>
          <w:p>
            <w:pPr>
              <w:spacing w:line="400" w:lineRule="exact"/>
              <w:jc w:val="center"/>
              <w:rPr>
                <w:rFonts w:hAnsi="宋体" w:cs="华文细黑"/>
                <w:szCs w:val="21"/>
              </w:rPr>
            </w:pPr>
            <w:r>
              <w:rPr>
                <w:rFonts w:hint="eastAsia" w:hAnsi="宋体" w:cs="华文细黑"/>
                <w:szCs w:val="21"/>
              </w:rPr>
              <w:t>员</w:t>
            </w: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1205" w:type="dxa"/>
            <w:noWrap w:val="0"/>
            <w:vAlign w:val="top"/>
          </w:tcPr>
          <w:p>
            <w:pPr>
              <w:spacing w:line="400" w:lineRule="exact"/>
              <w:jc w:val="center"/>
              <w:rPr>
                <w:rFonts w:hAnsi="宋体" w:cs="华文细黑"/>
                <w:szCs w:val="21"/>
              </w:rPr>
            </w:pPr>
          </w:p>
        </w:tc>
        <w:tc>
          <w:tcPr>
            <w:tcW w:w="817" w:type="dxa"/>
            <w:noWrap w:val="0"/>
            <w:vAlign w:val="top"/>
          </w:tcPr>
          <w:p>
            <w:pPr>
              <w:spacing w:line="400" w:lineRule="exact"/>
              <w:jc w:val="center"/>
              <w:rPr>
                <w:rFonts w:hAnsi="宋体" w:cs="华文细黑"/>
                <w:szCs w:val="21"/>
              </w:rPr>
            </w:pPr>
          </w:p>
        </w:tc>
        <w:tc>
          <w:tcPr>
            <w:tcW w:w="945" w:type="dxa"/>
            <w:noWrap w:val="0"/>
            <w:vAlign w:val="top"/>
          </w:tcPr>
          <w:p>
            <w:pPr>
              <w:spacing w:line="400" w:lineRule="exact"/>
              <w:jc w:val="center"/>
              <w:rPr>
                <w:rFonts w:hAnsi="宋体" w:cs="华文细黑"/>
                <w:szCs w:val="21"/>
              </w:rPr>
            </w:pPr>
          </w:p>
        </w:tc>
        <w:tc>
          <w:tcPr>
            <w:tcW w:w="817" w:type="dxa"/>
            <w:noWrap w:val="0"/>
            <w:vAlign w:val="top"/>
          </w:tcPr>
          <w:p>
            <w:pPr>
              <w:spacing w:line="400" w:lineRule="exact"/>
              <w:jc w:val="center"/>
              <w:rPr>
                <w:rFonts w:hAnsi="宋体"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5" w:type="dxa"/>
            <w:vMerge w:val="continue"/>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1205" w:type="dxa"/>
            <w:noWrap w:val="0"/>
            <w:vAlign w:val="top"/>
          </w:tcPr>
          <w:p>
            <w:pPr>
              <w:spacing w:line="400" w:lineRule="exact"/>
              <w:jc w:val="center"/>
              <w:rPr>
                <w:rFonts w:hAnsi="宋体" w:cs="华文细黑"/>
                <w:szCs w:val="21"/>
              </w:rPr>
            </w:pPr>
          </w:p>
        </w:tc>
        <w:tc>
          <w:tcPr>
            <w:tcW w:w="817" w:type="dxa"/>
            <w:noWrap w:val="0"/>
            <w:vAlign w:val="top"/>
          </w:tcPr>
          <w:p>
            <w:pPr>
              <w:spacing w:line="400" w:lineRule="exact"/>
              <w:jc w:val="center"/>
              <w:rPr>
                <w:rFonts w:hAnsi="宋体" w:cs="华文细黑"/>
                <w:szCs w:val="21"/>
              </w:rPr>
            </w:pPr>
          </w:p>
        </w:tc>
        <w:tc>
          <w:tcPr>
            <w:tcW w:w="945" w:type="dxa"/>
            <w:noWrap w:val="0"/>
            <w:vAlign w:val="top"/>
          </w:tcPr>
          <w:p>
            <w:pPr>
              <w:spacing w:line="400" w:lineRule="exact"/>
              <w:jc w:val="center"/>
              <w:rPr>
                <w:rFonts w:hAnsi="宋体" w:cs="华文细黑"/>
                <w:szCs w:val="21"/>
              </w:rPr>
            </w:pPr>
          </w:p>
        </w:tc>
        <w:tc>
          <w:tcPr>
            <w:tcW w:w="817" w:type="dxa"/>
            <w:noWrap w:val="0"/>
            <w:vAlign w:val="top"/>
          </w:tcPr>
          <w:p>
            <w:pPr>
              <w:spacing w:line="400" w:lineRule="exact"/>
              <w:jc w:val="center"/>
              <w:rPr>
                <w:rFonts w:hAnsi="宋体"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continue"/>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1205" w:type="dxa"/>
            <w:noWrap w:val="0"/>
            <w:vAlign w:val="top"/>
          </w:tcPr>
          <w:p>
            <w:pPr>
              <w:spacing w:line="400" w:lineRule="exact"/>
              <w:jc w:val="center"/>
              <w:rPr>
                <w:rFonts w:hAnsi="宋体" w:cs="华文细黑"/>
                <w:szCs w:val="21"/>
              </w:rPr>
            </w:pPr>
          </w:p>
        </w:tc>
        <w:tc>
          <w:tcPr>
            <w:tcW w:w="817" w:type="dxa"/>
            <w:noWrap w:val="0"/>
            <w:vAlign w:val="top"/>
          </w:tcPr>
          <w:p>
            <w:pPr>
              <w:spacing w:line="400" w:lineRule="exact"/>
              <w:jc w:val="center"/>
              <w:rPr>
                <w:rFonts w:hAnsi="宋体" w:cs="华文细黑"/>
                <w:szCs w:val="21"/>
              </w:rPr>
            </w:pPr>
          </w:p>
        </w:tc>
        <w:tc>
          <w:tcPr>
            <w:tcW w:w="945" w:type="dxa"/>
            <w:noWrap w:val="0"/>
            <w:vAlign w:val="top"/>
          </w:tcPr>
          <w:p>
            <w:pPr>
              <w:spacing w:line="400" w:lineRule="exact"/>
              <w:jc w:val="center"/>
              <w:rPr>
                <w:rFonts w:hAnsi="宋体" w:cs="华文细黑"/>
                <w:szCs w:val="21"/>
              </w:rPr>
            </w:pPr>
          </w:p>
        </w:tc>
        <w:tc>
          <w:tcPr>
            <w:tcW w:w="817" w:type="dxa"/>
            <w:noWrap w:val="0"/>
            <w:vAlign w:val="top"/>
          </w:tcPr>
          <w:p>
            <w:pPr>
              <w:spacing w:line="400" w:lineRule="exact"/>
              <w:jc w:val="center"/>
              <w:rPr>
                <w:rFonts w:hAnsi="宋体"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5" w:type="dxa"/>
            <w:vMerge w:val="restart"/>
            <w:noWrap w:val="0"/>
            <w:vAlign w:val="top"/>
          </w:tcPr>
          <w:p>
            <w:pPr>
              <w:spacing w:line="400" w:lineRule="exact"/>
              <w:jc w:val="center"/>
              <w:rPr>
                <w:rFonts w:hAnsi="宋体" w:cs="华文细黑"/>
                <w:szCs w:val="21"/>
              </w:rPr>
            </w:pPr>
            <w:r>
              <w:rPr>
                <w:rFonts w:hint="eastAsia" w:hAnsi="宋体" w:cs="华文细黑"/>
                <w:szCs w:val="21"/>
              </w:rPr>
              <w:t>售后</w:t>
            </w:r>
          </w:p>
          <w:p>
            <w:pPr>
              <w:spacing w:line="400" w:lineRule="exact"/>
              <w:jc w:val="center"/>
              <w:rPr>
                <w:rFonts w:hAnsi="宋体" w:cs="华文细黑"/>
                <w:szCs w:val="21"/>
              </w:rPr>
            </w:pPr>
            <w:r>
              <w:rPr>
                <w:rFonts w:hint="eastAsia" w:hAnsi="宋体" w:cs="华文细黑"/>
                <w:szCs w:val="21"/>
              </w:rPr>
              <w:t>服务</w:t>
            </w:r>
          </w:p>
          <w:p>
            <w:pPr>
              <w:spacing w:line="400" w:lineRule="exact"/>
              <w:jc w:val="center"/>
              <w:rPr>
                <w:rFonts w:hAnsi="宋体" w:cs="华文细黑"/>
                <w:szCs w:val="21"/>
              </w:rPr>
            </w:pPr>
            <w:r>
              <w:rPr>
                <w:rFonts w:hint="eastAsia" w:hAnsi="宋体" w:cs="华文细黑"/>
                <w:szCs w:val="21"/>
              </w:rPr>
              <w:t>人员</w:t>
            </w: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1205" w:type="dxa"/>
            <w:noWrap w:val="0"/>
            <w:vAlign w:val="top"/>
          </w:tcPr>
          <w:p>
            <w:pPr>
              <w:spacing w:line="400" w:lineRule="exact"/>
              <w:jc w:val="center"/>
              <w:rPr>
                <w:rFonts w:hAnsi="宋体" w:cs="华文细黑"/>
                <w:szCs w:val="21"/>
              </w:rPr>
            </w:pPr>
          </w:p>
        </w:tc>
        <w:tc>
          <w:tcPr>
            <w:tcW w:w="817" w:type="dxa"/>
            <w:noWrap w:val="0"/>
            <w:vAlign w:val="top"/>
          </w:tcPr>
          <w:p>
            <w:pPr>
              <w:spacing w:line="400" w:lineRule="exact"/>
              <w:jc w:val="center"/>
              <w:rPr>
                <w:rFonts w:hAnsi="宋体" w:cs="华文细黑"/>
                <w:szCs w:val="21"/>
              </w:rPr>
            </w:pPr>
          </w:p>
        </w:tc>
        <w:tc>
          <w:tcPr>
            <w:tcW w:w="945" w:type="dxa"/>
            <w:noWrap w:val="0"/>
            <w:vAlign w:val="top"/>
          </w:tcPr>
          <w:p>
            <w:pPr>
              <w:spacing w:line="400" w:lineRule="exact"/>
              <w:jc w:val="center"/>
              <w:rPr>
                <w:rFonts w:hAnsi="宋体" w:cs="华文细黑"/>
                <w:szCs w:val="21"/>
              </w:rPr>
            </w:pPr>
          </w:p>
        </w:tc>
        <w:tc>
          <w:tcPr>
            <w:tcW w:w="817" w:type="dxa"/>
            <w:noWrap w:val="0"/>
            <w:vAlign w:val="top"/>
          </w:tcPr>
          <w:p>
            <w:pPr>
              <w:spacing w:line="400" w:lineRule="exact"/>
              <w:jc w:val="center"/>
              <w:rPr>
                <w:rFonts w:hAnsi="宋体"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continue"/>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b/>
                <w:bCs/>
                <w:szCs w:val="21"/>
              </w:rPr>
            </w:pPr>
          </w:p>
        </w:tc>
        <w:tc>
          <w:tcPr>
            <w:tcW w:w="901" w:type="dxa"/>
            <w:noWrap w:val="0"/>
            <w:vAlign w:val="top"/>
          </w:tcPr>
          <w:p>
            <w:pPr>
              <w:spacing w:line="400" w:lineRule="exact"/>
              <w:jc w:val="center"/>
              <w:rPr>
                <w:rFonts w:hAnsi="宋体" w:cs="华文细黑"/>
                <w:b/>
                <w:bCs/>
                <w:szCs w:val="21"/>
              </w:rPr>
            </w:pPr>
          </w:p>
        </w:tc>
        <w:tc>
          <w:tcPr>
            <w:tcW w:w="901" w:type="dxa"/>
            <w:noWrap w:val="0"/>
            <w:vAlign w:val="top"/>
          </w:tcPr>
          <w:p>
            <w:pPr>
              <w:spacing w:line="400" w:lineRule="exact"/>
              <w:jc w:val="center"/>
              <w:rPr>
                <w:rFonts w:hAnsi="宋体" w:cs="华文细黑"/>
                <w:b/>
                <w:bCs/>
                <w:szCs w:val="21"/>
              </w:rPr>
            </w:pPr>
          </w:p>
        </w:tc>
        <w:tc>
          <w:tcPr>
            <w:tcW w:w="1205" w:type="dxa"/>
            <w:noWrap w:val="0"/>
            <w:vAlign w:val="top"/>
          </w:tcPr>
          <w:p>
            <w:pPr>
              <w:spacing w:line="400" w:lineRule="exact"/>
              <w:jc w:val="center"/>
              <w:rPr>
                <w:rFonts w:hAnsi="宋体" w:cs="华文细黑"/>
                <w:b/>
                <w:bCs/>
                <w:szCs w:val="21"/>
              </w:rPr>
            </w:pPr>
          </w:p>
        </w:tc>
        <w:tc>
          <w:tcPr>
            <w:tcW w:w="817" w:type="dxa"/>
            <w:noWrap w:val="0"/>
            <w:vAlign w:val="top"/>
          </w:tcPr>
          <w:p>
            <w:pPr>
              <w:spacing w:line="400" w:lineRule="exact"/>
              <w:jc w:val="center"/>
              <w:rPr>
                <w:rFonts w:hAnsi="宋体" w:cs="华文细黑"/>
                <w:b/>
                <w:bCs/>
                <w:szCs w:val="21"/>
              </w:rPr>
            </w:pPr>
          </w:p>
        </w:tc>
        <w:tc>
          <w:tcPr>
            <w:tcW w:w="945" w:type="dxa"/>
            <w:noWrap w:val="0"/>
            <w:vAlign w:val="top"/>
          </w:tcPr>
          <w:p>
            <w:pPr>
              <w:spacing w:line="400" w:lineRule="exact"/>
              <w:jc w:val="center"/>
              <w:rPr>
                <w:rFonts w:hAnsi="宋体" w:cs="华文细黑"/>
                <w:b/>
                <w:bCs/>
                <w:szCs w:val="21"/>
              </w:rPr>
            </w:pPr>
          </w:p>
        </w:tc>
        <w:tc>
          <w:tcPr>
            <w:tcW w:w="817" w:type="dxa"/>
            <w:noWrap w:val="0"/>
            <w:vAlign w:val="top"/>
          </w:tcPr>
          <w:p>
            <w:pPr>
              <w:spacing w:line="400" w:lineRule="exact"/>
              <w:jc w:val="center"/>
              <w:rPr>
                <w:rFonts w:hAnsi="宋体" w:cs="华文细黑"/>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5" w:type="dxa"/>
            <w:vMerge w:val="continue"/>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szCs w:val="21"/>
              </w:rPr>
            </w:pPr>
          </w:p>
        </w:tc>
        <w:tc>
          <w:tcPr>
            <w:tcW w:w="901" w:type="dxa"/>
            <w:noWrap w:val="0"/>
            <w:vAlign w:val="top"/>
          </w:tcPr>
          <w:p>
            <w:pPr>
              <w:spacing w:line="400" w:lineRule="exact"/>
              <w:jc w:val="center"/>
              <w:rPr>
                <w:rFonts w:hAnsi="宋体" w:cs="华文细黑"/>
                <w:b/>
                <w:bCs/>
                <w:szCs w:val="21"/>
              </w:rPr>
            </w:pPr>
          </w:p>
        </w:tc>
        <w:tc>
          <w:tcPr>
            <w:tcW w:w="901" w:type="dxa"/>
            <w:noWrap w:val="0"/>
            <w:vAlign w:val="top"/>
          </w:tcPr>
          <w:p>
            <w:pPr>
              <w:spacing w:line="400" w:lineRule="exact"/>
              <w:jc w:val="center"/>
              <w:rPr>
                <w:rFonts w:hAnsi="宋体" w:cs="华文细黑"/>
                <w:b/>
                <w:bCs/>
                <w:szCs w:val="21"/>
              </w:rPr>
            </w:pPr>
          </w:p>
        </w:tc>
        <w:tc>
          <w:tcPr>
            <w:tcW w:w="901" w:type="dxa"/>
            <w:noWrap w:val="0"/>
            <w:vAlign w:val="top"/>
          </w:tcPr>
          <w:p>
            <w:pPr>
              <w:spacing w:line="400" w:lineRule="exact"/>
              <w:jc w:val="center"/>
              <w:rPr>
                <w:rFonts w:hAnsi="宋体" w:cs="华文细黑"/>
                <w:b/>
                <w:bCs/>
                <w:szCs w:val="21"/>
              </w:rPr>
            </w:pPr>
          </w:p>
        </w:tc>
        <w:tc>
          <w:tcPr>
            <w:tcW w:w="1205" w:type="dxa"/>
            <w:noWrap w:val="0"/>
            <w:vAlign w:val="top"/>
          </w:tcPr>
          <w:p>
            <w:pPr>
              <w:spacing w:line="400" w:lineRule="exact"/>
              <w:jc w:val="center"/>
              <w:rPr>
                <w:rFonts w:hAnsi="宋体" w:cs="华文细黑"/>
                <w:b/>
                <w:bCs/>
                <w:szCs w:val="21"/>
              </w:rPr>
            </w:pPr>
          </w:p>
        </w:tc>
        <w:tc>
          <w:tcPr>
            <w:tcW w:w="817" w:type="dxa"/>
            <w:noWrap w:val="0"/>
            <w:vAlign w:val="top"/>
          </w:tcPr>
          <w:p>
            <w:pPr>
              <w:spacing w:line="400" w:lineRule="exact"/>
              <w:jc w:val="center"/>
              <w:rPr>
                <w:rFonts w:hAnsi="宋体" w:cs="华文细黑"/>
                <w:b/>
                <w:bCs/>
                <w:szCs w:val="21"/>
              </w:rPr>
            </w:pPr>
          </w:p>
        </w:tc>
        <w:tc>
          <w:tcPr>
            <w:tcW w:w="945" w:type="dxa"/>
            <w:noWrap w:val="0"/>
            <w:vAlign w:val="top"/>
          </w:tcPr>
          <w:p>
            <w:pPr>
              <w:spacing w:line="400" w:lineRule="exact"/>
              <w:jc w:val="center"/>
              <w:rPr>
                <w:rFonts w:hAnsi="宋体" w:cs="华文细黑"/>
                <w:b/>
                <w:bCs/>
                <w:szCs w:val="21"/>
              </w:rPr>
            </w:pPr>
          </w:p>
        </w:tc>
        <w:tc>
          <w:tcPr>
            <w:tcW w:w="817" w:type="dxa"/>
            <w:noWrap w:val="0"/>
            <w:vAlign w:val="top"/>
          </w:tcPr>
          <w:p>
            <w:pPr>
              <w:spacing w:line="400" w:lineRule="exact"/>
              <w:jc w:val="center"/>
              <w:rPr>
                <w:rFonts w:hAnsi="宋体" w:cs="华文细黑"/>
                <w:b/>
                <w:bCs/>
                <w:szCs w:val="21"/>
              </w:rPr>
            </w:pPr>
          </w:p>
        </w:tc>
      </w:tr>
    </w:tbl>
    <w:p>
      <w:pPr>
        <w:spacing w:line="400" w:lineRule="exact"/>
        <w:jc w:val="left"/>
        <w:rPr>
          <w:rFonts w:hAnsi="宋体" w:cs="华文细黑"/>
          <w:iCs/>
          <w:sz w:val="28"/>
          <w:szCs w:val="28"/>
        </w:rPr>
      </w:pPr>
    </w:p>
    <w:p>
      <w:pPr>
        <w:spacing w:line="400" w:lineRule="exact"/>
        <w:jc w:val="left"/>
        <w:rPr>
          <w:rFonts w:hint="eastAsia" w:ascii="宋体" w:hAnsi="宋体" w:eastAsia="宋体" w:cs="宋体"/>
          <w:iCs/>
          <w:sz w:val="24"/>
          <w:szCs w:val="24"/>
        </w:rPr>
      </w:pPr>
      <w:r>
        <w:rPr>
          <w:rFonts w:hint="eastAsia" w:ascii="宋体" w:hAnsi="宋体" w:eastAsia="宋体" w:cs="宋体"/>
          <w:iCs/>
          <w:sz w:val="24"/>
          <w:szCs w:val="24"/>
        </w:rPr>
        <w:t>注：1、表格可以由</w:t>
      </w:r>
      <w:r>
        <w:rPr>
          <w:rFonts w:hint="eastAsia" w:ascii="宋体" w:hAnsi="宋体" w:eastAsia="宋体" w:cs="宋体"/>
          <w:iCs/>
          <w:sz w:val="24"/>
          <w:szCs w:val="24"/>
          <w:lang w:val="en-US" w:eastAsia="zh-CN"/>
        </w:rPr>
        <w:t>投标人</w:t>
      </w:r>
      <w:r>
        <w:rPr>
          <w:rFonts w:hint="eastAsia" w:ascii="宋体" w:hAnsi="宋体" w:eastAsia="宋体" w:cs="宋体"/>
          <w:iCs/>
          <w:sz w:val="24"/>
          <w:szCs w:val="24"/>
        </w:rPr>
        <w:t>根据自身情况自行扩展或调整</w:t>
      </w:r>
    </w:p>
    <w:p>
      <w:pPr>
        <w:spacing w:line="400" w:lineRule="exact"/>
        <w:jc w:val="left"/>
        <w:rPr>
          <w:rFonts w:hint="eastAsia" w:ascii="宋体" w:hAnsi="宋体" w:eastAsia="宋体" w:cs="宋体"/>
          <w:iCs/>
          <w:sz w:val="24"/>
          <w:szCs w:val="24"/>
        </w:rPr>
      </w:pPr>
      <w:r>
        <w:rPr>
          <w:rFonts w:hint="eastAsia" w:ascii="宋体" w:hAnsi="宋体" w:eastAsia="宋体" w:cs="宋体"/>
          <w:iCs/>
          <w:sz w:val="24"/>
          <w:szCs w:val="24"/>
        </w:rPr>
        <w:t xml:space="preserve">    2、人员按</w:t>
      </w:r>
      <w:r>
        <w:rPr>
          <w:rFonts w:hint="eastAsia" w:ascii="宋体" w:hAnsi="宋体" w:eastAsia="宋体" w:cs="宋体"/>
          <w:iCs/>
          <w:sz w:val="24"/>
          <w:szCs w:val="24"/>
          <w:lang w:val="en-US" w:eastAsia="zh-CN"/>
        </w:rPr>
        <w:t>招标</w:t>
      </w:r>
      <w:r>
        <w:rPr>
          <w:rFonts w:hint="eastAsia" w:ascii="宋体" w:hAnsi="宋体" w:eastAsia="宋体" w:cs="宋体"/>
          <w:iCs/>
          <w:sz w:val="24"/>
          <w:szCs w:val="24"/>
        </w:rPr>
        <w:t>文件要求有证书、证件、证明要求的，证书、证件、证明材料依序附于本页后；如涉及对人员评定的，</w:t>
      </w:r>
      <w:r>
        <w:rPr>
          <w:rFonts w:hint="eastAsia" w:ascii="宋体" w:hAnsi="宋体" w:eastAsia="宋体" w:cs="宋体"/>
          <w:iCs/>
          <w:sz w:val="24"/>
          <w:szCs w:val="24"/>
          <w:lang w:val="en-US" w:eastAsia="zh-CN"/>
        </w:rPr>
        <w:t>评标委员会</w:t>
      </w:r>
      <w:r>
        <w:rPr>
          <w:rFonts w:hint="eastAsia" w:ascii="宋体" w:hAnsi="宋体" w:eastAsia="宋体" w:cs="宋体"/>
          <w:iCs/>
          <w:sz w:val="24"/>
          <w:szCs w:val="24"/>
        </w:rPr>
        <w:t>以此表为评审认定依据。</w:t>
      </w:r>
    </w:p>
    <w:p>
      <w:pPr>
        <w:spacing w:line="400" w:lineRule="exact"/>
        <w:jc w:val="center"/>
        <w:rPr>
          <w:rFonts w:hint="eastAsia" w:ascii="宋体" w:hAnsi="宋体" w:eastAsia="宋体" w:cs="宋体"/>
          <w:b/>
          <w:bCs/>
          <w:sz w:val="24"/>
          <w:szCs w:val="24"/>
        </w:rPr>
      </w:pPr>
    </w:p>
    <w:p>
      <w:pPr>
        <w:spacing w:line="400" w:lineRule="exact"/>
        <w:jc w:val="center"/>
        <w:rPr>
          <w:rFonts w:hAnsi="宋体" w:cs="华文细黑"/>
          <w:b/>
          <w:bCs/>
          <w:sz w:val="28"/>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sz w:val="24"/>
        </w:rPr>
      </w:pPr>
      <w:r>
        <w:rPr>
          <w:rFonts w:hint="eastAsia" w:ascii="宋体" w:hAnsi="宋体" w:eastAsia="宋体"/>
          <w:sz w:val="24"/>
        </w:rPr>
        <w:t>投标人名称：</w:t>
      </w:r>
      <w:r>
        <w:rPr>
          <w:rFonts w:hint="eastAsia" w:ascii="宋体" w:hAnsi="宋体" w:eastAsia="宋体"/>
          <w:sz w:val="24"/>
          <w:u w:val="single"/>
        </w:rPr>
        <w:t xml:space="preserve">          </w:t>
      </w:r>
      <w:r>
        <w:rPr>
          <w:rFonts w:hint="eastAsia" w:ascii="宋体" w:hAnsi="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w:t>
      </w:r>
      <w:r>
        <w:rPr>
          <w:rFonts w:hint="eastAsia" w:ascii="宋体" w:hAnsi="宋体" w:cs="宋体"/>
          <w:sz w:val="24"/>
          <w:szCs w:val="24"/>
          <w:lang w:val="en-US" w:eastAsia="zh-CN"/>
        </w:rPr>
        <w:t>加</w:t>
      </w:r>
      <w:r>
        <w:rPr>
          <w:rFonts w:hint="eastAsia" w:ascii="宋体" w:hAnsi="宋体" w:cs="宋体"/>
          <w:sz w:val="24"/>
          <w:szCs w:val="24"/>
        </w:rPr>
        <w:t>盖单位公章</w:t>
      </w:r>
      <w:r>
        <w:rPr>
          <w:rFonts w:hint="eastAsia" w:ascii="宋体" w:hAnsi="宋体" w:eastAsia="宋体"/>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sz w:val="24"/>
        </w:rPr>
      </w:pPr>
      <w:r>
        <w:rPr>
          <w:rFonts w:hint="eastAsia" w:ascii="宋体" w:hAnsi="宋体" w:eastAsia="宋体"/>
          <w:sz w:val="24"/>
        </w:rPr>
        <w:t>法定代表人或授权代表：</w:t>
      </w:r>
      <w:r>
        <w:rPr>
          <w:rFonts w:hint="eastAsia" w:ascii="宋体" w:hAnsi="宋体" w:eastAsia="宋体"/>
          <w:sz w:val="24"/>
          <w:u w:val="single"/>
        </w:rPr>
        <w:t xml:space="preserve">              </w:t>
      </w:r>
      <w:r>
        <w:rPr>
          <w:rFonts w:hint="eastAsia" w:ascii="宋体" w:hAnsi="宋体"/>
          <w:sz w:val="24"/>
          <w:u w:val="none"/>
          <w:lang w:eastAsia="zh-CN"/>
        </w:rPr>
        <w:t>（</w:t>
      </w:r>
      <w:r>
        <w:rPr>
          <w:rFonts w:hint="eastAsia" w:ascii="宋体" w:hAnsi="宋体" w:eastAsia="宋体"/>
          <w:sz w:val="24"/>
          <w:u w:val="none"/>
        </w:rPr>
        <w:t>签</w:t>
      </w:r>
      <w:r>
        <w:rPr>
          <w:rFonts w:hint="eastAsia" w:ascii="宋体" w:hAnsi="宋体" w:eastAsia="宋体"/>
          <w:sz w:val="24"/>
        </w:rPr>
        <w:t>字或加盖个人名章）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lang w:val="en-US" w:eastAsia="zh-CN"/>
        </w:rPr>
      </w:pPr>
      <w:r>
        <w:rPr>
          <w:rFonts w:hint="eastAsia" w:ascii="宋体" w:hAnsi="宋体" w:eastAsia="宋体"/>
          <w:b w:val="0"/>
          <w:bCs w:val="0"/>
          <w:sz w:val="24"/>
        </w:rPr>
        <w:t>日期</w:t>
      </w:r>
      <w:r>
        <w:rPr>
          <w:rFonts w:hint="eastAsia" w:ascii="宋体" w:hAnsi="宋体" w:eastAsia="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none"/>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none"/>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none"/>
        </w:rPr>
        <w:t>日</w:t>
      </w:r>
      <w:r>
        <w:rPr>
          <w:rFonts w:hint="eastAsia"/>
          <w:lang w:val="en-US" w:eastAsia="zh-CN"/>
        </w:rPr>
        <w:br w:type="page"/>
      </w:r>
    </w:p>
    <w:p>
      <w:pPr>
        <w:pStyle w:val="5"/>
        <w:keepNext/>
        <w:keepLines/>
        <w:pageBreakBefore/>
        <w:widowControl w:val="0"/>
        <w:kinsoku/>
        <w:wordWrap/>
        <w:overflowPunct/>
        <w:topLinePunct w:val="0"/>
        <w:autoSpaceDE/>
        <w:autoSpaceDN/>
        <w:bidi w:val="0"/>
        <w:adjustRightInd/>
        <w:snapToGrid/>
        <w:spacing w:before="0" w:after="0" w:line="400" w:lineRule="exact"/>
        <w:jc w:val="center"/>
        <w:textAlignment w:val="auto"/>
        <w:outlineLvl w:val="2"/>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九、知识产权承诺书</w:t>
      </w:r>
      <w:bookmarkEnd w:id="212"/>
      <w:bookmarkEnd w:id="213"/>
      <w:bookmarkEnd w:id="214"/>
      <w:bookmarkEnd w:id="215"/>
      <w:bookmarkEnd w:id="216"/>
      <w:bookmarkEnd w:id="217"/>
      <w:bookmarkEnd w:id="218"/>
      <w:bookmarkEnd w:id="219"/>
      <w:bookmarkEnd w:id="220"/>
      <w:bookmarkEnd w:id="221"/>
      <w:bookmarkEnd w:id="222"/>
      <w:bookmarkEnd w:id="223"/>
    </w:p>
    <w:p>
      <w:pPr>
        <w:spacing w:line="400" w:lineRule="exact"/>
        <w:jc w:val="center"/>
        <w:rPr>
          <w:rFonts w:hint="eastAsia" w:ascii="宋体" w:hAnsi="宋体" w:cs="宋体"/>
          <w:sz w:val="32"/>
          <w:szCs w:val="32"/>
          <w:u w:val="double"/>
        </w:rPr>
      </w:pPr>
    </w:p>
    <w:p>
      <w:pPr>
        <w:spacing w:line="400" w:lineRule="exact"/>
      </w:pPr>
    </w:p>
    <w:p>
      <w:pPr>
        <w:pStyle w:val="13"/>
        <w:spacing w:line="400" w:lineRule="exact"/>
        <w:ind w:left="0" w:leftChars="0"/>
        <w:rPr>
          <w:rFonts w:hAnsi="宋体" w:cs="宋体"/>
          <w:b/>
          <w:sz w:val="24"/>
          <w:u w:val="single"/>
        </w:rPr>
      </w:pPr>
    </w:p>
    <w:p>
      <w:pPr>
        <w:pStyle w:val="13"/>
        <w:spacing w:line="400" w:lineRule="exact"/>
        <w:ind w:left="0" w:leftChars="0"/>
        <w:rPr>
          <w:rFonts w:hAnsi="宋体" w:cs="华文细黑"/>
          <w:b/>
          <w:bCs w:val="0"/>
          <w:sz w:val="24"/>
        </w:rPr>
      </w:pPr>
      <w:r>
        <w:rPr>
          <w:rFonts w:hint="eastAsia" w:hAnsi="宋体" w:cs="宋体"/>
          <w:b/>
          <w:bCs w:val="0"/>
          <w:sz w:val="24"/>
          <w:u w:val="single"/>
        </w:rPr>
        <w:t>四川</w:t>
      </w:r>
      <w:r>
        <w:rPr>
          <w:rFonts w:hint="eastAsia" w:hAnsi="宋体" w:cs="宋体"/>
          <w:b/>
          <w:bCs w:val="0"/>
          <w:sz w:val="24"/>
          <w:u w:val="single"/>
          <w:lang w:val="en-US" w:eastAsia="zh-CN"/>
        </w:rPr>
        <w:t>海堂工程管理有</w:t>
      </w:r>
      <w:r>
        <w:rPr>
          <w:rFonts w:hint="eastAsia" w:hAnsi="宋体" w:cs="宋体"/>
          <w:b/>
          <w:bCs w:val="0"/>
          <w:sz w:val="24"/>
          <w:u w:val="single"/>
        </w:rPr>
        <w:t>限公司</w:t>
      </w:r>
      <w:r>
        <w:rPr>
          <w:rFonts w:hint="eastAsia" w:hAnsi="宋体" w:cs="华文细黑"/>
          <w:b/>
          <w:bCs w:val="0"/>
          <w:sz w:val="24"/>
        </w:rPr>
        <w:t>：</w:t>
      </w:r>
    </w:p>
    <w:p>
      <w:pPr>
        <w:pStyle w:val="8"/>
        <w:keepNext w:val="0"/>
        <w:keepLines w:val="0"/>
        <w:pageBreakBefore w:val="0"/>
        <w:widowControl w:val="0"/>
        <w:kinsoku/>
        <w:wordWrap/>
        <w:overflowPunct/>
        <w:topLinePunct w:val="0"/>
        <w:autoSpaceDE/>
        <w:autoSpaceDN/>
        <w:bidi w:val="0"/>
        <w:adjustRightInd/>
        <w:snapToGrid/>
        <w:spacing w:line="480" w:lineRule="exact"/>
        <w:ind w:firstLineChars="0"/>
        <w:textAlignment w:val="auto"/>
        <w:rPr>
          <w:rFonts w:hAnsi="宋体" w:cs="华文细黑"/>
          <w:sz w:val="24"/>
        </w:rPr>
      </w:pPr>
      <w:r>
        <w:rPr>
          <w:rFonts w:hint="eastAsia" w:hAnsi="宋体" w:cs="华文细黑"/>
          <w:sz w:val="24"/>
        </w:rPr>
        <w:t>作为本项目</w:t>
      </w:r>
      <w:r>
        <w:rPr>
          <w:rFonts w:hint="eastAsia" w:hAnsi="宋体" w:cs="华文细黑"/>
          <w:bCs/>
          <w:sz w:val="24"/>
        </w:rPr>
        <w:t>“</w:t>
      </w:r>
      <w:r>
        <w:rPr>
          <w:rFonts w:hint="eastAsia" w:hAnsi="宋体" w:cs="宋体"/>
          <w:sz w:val="24"/>
          <w:u w:val="single"/>
        </w:rPr>
        <w:t xml:space="preserve">        </w:t>
      </w:r>
      <w:r>
        <w:rPr>
          <w:rFonts w:hint="eastAsia" w:hAnsi="宋体" w:cs="华文细黑"/>
          <w:bCs/>
          <w:sz w:val="24"/>
        </w:rPr>
        <w:t>”（项目名称）项目</w:t>
      </w:r>
      <w:r>
        <w:rPr>
          <w:rFonts w:hAnsi="宋体" w:cs="华文细黑"/>
          <w:bCs/>
          <w:sz w:val="24"/>
        </w:rPr>
        <w:t xml:space="preserve"> </w:t>
      </w:r>
      <w:r>
        <w:rPr>
          <w:rFonts w:hint="eastAsia" w:hAnsi="宋体" w:cs="华文细黑"/>
          <w:bCs/>
          <w:sz w:val="24"/>
        </w:rPr>
        <w:t>（项目编号：</w:t>
      </w: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r>
        <w:rPr>
          <w:rFonts w:hint="eastAsia" w:hAnsi="宋体" w:cs="华文细黑"/>
          <w:bCs/>
          <w:sz w:val="24"/>
        </w:rPr>
        <w:t>）</w:t>
      </w:r>
      <w:r>
        <w:rPr>
          <w:rFonts w:hint="eastAsia" w:hAnsi="宋体" w:cs="华文细黑"/>
          <w:sz w:val="24"/>
          <w:lang w:val="en-US" w:eastAsia="zh-CN"/>
        </w:rPr>
        <w:t>投标人</w:t>
      </w:r>
      <w:r>
        <w:rPr>
          <w:rFonts w:hint="eastAsia" w:hAnsi="宋体" w:cs="华文细黑"/>
          <w:sz w:val="24"/>
        </w:rPr>
        <w:t>，我单位在此郑重承诺：</w:t>
      </w:r>
    </w:p>
    <w:p>
      <w:pPr>
        <w:pStyle w:val="11"/>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Ansi="宋体" w:cs="华文细黑"/>
          <w:sz w:val="24"/>
          <w:szCs w:val="24"/>
        </w:rPr>
      </w:pPr>
      <w:r>
        <w:rPr>
          <w:rFonts w:hint="eastAsia" w:hAnsi="宋体" w:cs="华文细黑"/>
          <w:sz w:val="24"/>
          <w:szCs w:val="24"/>
        </w:rPr>
        <w:t>1、我单位保证在本项目使用的任何产品（货物）、工程、服务（包括部分使用）时，不会产生因第三方提出侵犯其专利权、商标权或其它知识产权而引起的法律和经济纠纷，如因专利权、商标权、货物产权或其它知识产权而引起法律和经济纠纷，由我单位承担所有相关责任。</w:t>
      </w:r>
    </w:p>
    <w:p>
      <w:pPr>
        <w:pStyle w:val="11"/>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Ansi="宋体" w:cs="华文细黑"/>
          <w:sz w:val="24"/>
          <w:szCs w:val="24"/>
        </w:rPr>
      </w:pPr>
      <w:r>
        <w:rPr>
          <w:rFonts w:hint="eastAsia" w:hAnsi="宋体" w:cs="华文细黑"/>
          <w:sz w:val="24"/>
          <w:szCs w:val="24"/>
        </w:rPr>
        <w:t>2、 本项目采购人享有本项目实施过程中产生的知识成果及知识产权。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Ansi="宋体" w:cs="华文细黑"/>
          <w:sz w:val="24"/>
        </w:rPr>
      </w:pPr>
      <w:r>
        <w:rPr>
          <w:rFonts w:hint="eastAsia" w:hAnsi="宋体" w:cs="华文细黑"/>
          <w:sz w:val="24"/>
        </w:rPr>
        <w:t>3、 我单位如欲在项目实施过程中采用自有知识成果，我单位将在</w:t>
      </w:r>
      <w:r>
        <w:rPr>
          <w:rFonts w:hint="eastAsia" w:hAnsi="宋体" w:cs="华文细黑"/>
          <w:sz w:val="24"/>
          <w:lang w:val="en-US" w:eastAsia="zh-CN"/>
        </w:rPr>
        <w:t>投标</w:t>
      </w:r>
      <w:r>
        <w:rPr>
          <w:rFonts w:hint="eastAsia" w:hAnsi="宋体" w:cs="华文细黑"/>
          <w:sz w:val="24"/>
        </w:rPr>
        <w:t>文件中声明，并提供相关知识产权证明文件。使用该知识成果后，我单位需提供开发接口和开发手册等技术文档，并承诺提供无限期技术支持，本项目采购人享有永久使用权</w:t>
      </w:r>
      <w:r>
        <w:rPr>
          <w:rFonts w:hint="eastAsia" w:ascii="宋体" w:hAnsi="宋体" w:cs="宋体"/>
          <w:sz w:val="24"/>
        </w:rPr>
        <w:t>（含本项目采购人委托第三方在该项目后续开发的使用权）</w:t>
      </w:r>
      <w:r>
        <w:rPr>
          <w:rFonts w:hint="eastAsia" w:hAnsi="宋体" w:cs="华文细黑"/>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60" w:firstLineChars="192"/>
        <w:textAlignment w:val="auto"/>
        <w:rPr>
          <w:rFonts w:hAnsi="宋体" w:cs="华文细黑"/>
          <w:sz w:val="24"/>
        </w:rPr>
      </w:pPr>
      <w:r>
        <w:rPr>
          <w:rFonts w:hint="eastAsia" w:hAnsi="宋体" w:cs="华文细黑"/>
          <w:sz w:val="24"/>
        </w:rPr>
        <w:t>4、如采用我单位所不拥有的知识产权，则在</w:t>
      </w:r>
      <w:r>
        <w:rPr>
          <w:rFonts w:hint="eastAsia" w:hAnsi="宋体" w:cs="华文细黑"/>
          <w:sz w:val="24"/>
          <w:lang w:val="en-US" w:eastAsia="zh-CN"/>
        </w:rPr>
        <w:t>投标</w:t>
      </w:r>
      <w:r>
        <w:rPr>
          <w:rFonts w:hint="eastAsia" w:hAnsi="宋体" w:cs="华文细黑"/>
          <w:sz w:val="24"/>
        </w:rPr>
        <w:t xml:space="preserve">报价中已包括合法获取该知识产权的相关费用。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Ansi="宋体"/>
          <w:sz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hAnsi="宋体" w:cs="宋体"/>
          <w:color w:val="auto"/>
          <w:sz w:val="24"/>
          <w:szCs w:val="24"/>
          <w:highlight w:val="none"/>
          <w:lang w:val="en-US" w:eastAsia="zh-CN"/>
        </w:rPr>
        <w:t>投标人</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加盖</w:t>
      </w:r>
      <w:r>
        <w:rPr>
          <w:rFonts w:hint="eastAsia" w:ascii="宋体" w:hAnsi="宋体" w:cs="宋体"/>
          <w:color w:val="auto"/>
          <w:sz w:val="24"/>
          <w:szCs w:val="24"/>
          <w:highlight w:val="none"/>
        </w:rPr>
        <w:t>单位</w:t>
      </w:r>
      <w:r>
        <w:rPr>
          <w:rFonts w:hint="eastAsia" w:hAnsi="宋体" w:cs="宋体"/>
          <w:color w:val="auto"/>
          <w:sz w:val="24"/>
          <w:szCs w:val="24"/>
          <w:highlight w:val="none"/>
          <w:lang w:val="en-US" w:eastAsia="zh-CN"/>
        </w:rPr>
        <w:t>公</w:t>
      </w:r>
      <w:r>
        <w:rPr>
          <w:rFonts w:hint="eastAsia" w:hAnsi="宋体" w:cs="宋体"/>
          <w:color w:val="auto"/>
          <w:sz w:val="24"/>
          <w:szCs w:val="24"/>
          <w:highlight w:val="none"/>
        </w:rPr>
        <w:t>章</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（签字或加盖个人名章）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hAnsi="宋体" w:cs="宋体"/>
          <w:color w:val="auto"/>
          <w:sz w:val="24"/>
          <w:szCs w:val="24"/>
          <w:highlight w:val="none"/>
        </w:rPr>
        <w:t>日期</w:t>
      </w:r>
      <w:r>
        <w:rPr>
          <w:rFonts w:hint="eastAsia" w:ascii="宋体" w:hAnsi="宋体" w:cs="宋体"/>
          <w:color w:val="auto"/>
          <w:sz w:val="24"/>
          <w:szCs w:val="24"/>
          <w:highlight w:val="none"/>
        </w:rPr>
        <w:t>：</w:t>
      </w:r>
      <w:r>
        <w:rPr>
          <w:rFonts w:hint="eastAsia" w:ascii="宋体" w:hAnsi="宋体" w:cs="宋体"/>
          <w:sz w:val="24"/>
          <w:szCs w:val="24"/>
          <w:u w:val="single"/>
        </w:rPr>
        <w:t>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w:t>
      </w:r>
      <w:r>
        <w:rPr>
          <w:rFonts w:hint="eastAsia" w:ascii="宋体" w:hAnsi="宋体" w:cs="宋体"/>
          <w:sz w:val="24"/>
          <w:szCs w:val="24"/>
          <w:u w:val="none"/>
        </w:rPr>
        <w:t>年</w:t>
      </w:r>
      <w:r>
        <w:rPr>
          <w:rFonts w:hint="eastAsia" w:ascii="宋体" w:hAnsi="宋体" w:cs="宋体"/>
          <w:sz w:val="24"/>
          <w:szCs w:val="24"/>
          <w:u w:val="single"/>
        </w:rPr>
        <w:t>　　</w:t>
      </w:r>
      <w:r>
        <w:rPr>
          <w:rFonts w:hint="eastAsia" w:ascii="宋体" w:hAnsi="宋体" w:cs="宋体"/>
          <w:sz w:val="24"/>
          <w:szCs w:val="24"/>
          <w:u w:val="none"/>
        </w:rPr>
        <w:t>月</w:t>
      </w:r>
      <w:r>
        <w:rPr>
          <w:rFonts w:hint="eastAsia" w:ascii="宋体" w:hAnsi="宋体" w:cs="宋体"/>
          <w:sz w:val="24"/>
          <w:szCs w:val="24"/>
          <w:u w:val="single"/>
        </w:rPr>
        <w:t>　　</w:t>
      </w:r>
      <w:r>
        <w:rPr>
          <w:rFonts w:hint="eastAsia" w:ascii="宋体" w:hAnsi="宋体" w:cs="宋体"/>
          <w:sz w:val="24"/>
          <w:szCs w:val="24"/>
          <w:u w:val="none"/>
        </w:rPr>
        <w:t>日</w:t>
      </w:r>
    </w:p>
    <w:p>
      <w:pPr>
        <w:pStyle w:val="13"/>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Ansi="宋体" w:cs="宋体"/>
          <w:bCs/>
          <w:sz w:val="24"/>
        </w:rPr>
      </w:pP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Calibri" w:hAnsi="Calibri"/>
        </w:rPr>
      </w:pPr>
    </w:p>
    <w:p>
      <w:pPr>
        <w:pStyle w:val="4"/>
        <w:spacing w:before="381" w:beforeLines="100" w:after="381" w:afterLines="100"/>
        <w:outlineLvl w:val="9"/>
        <w:rPr>
          <w:rFonts w:hint="eastAsia" w:ascii="宋体" w:hAnsi="宋体" w:eastAsia="宋体" w:cs="宋体"/>
        </w:rPr>
      </w:pPr>
      <w:bookmarkStart w:id="224" w:name="_Toc18836"/>
      <w:bookmarkStart w:id="225" w:name="_Toc525983482"/>
      <w:bookmarkStart w:id="226" w:name="_Toc19574"/>
      <w:bookmarkStart w:id="227" w:name="_Toc8426"/>
      <w:bookmarkStart w:id="228" w:name="_Toc27679"/>
      <w:bookmarkStart w:id="229" w:name="_Toc27496"/>
      <w:bookmarkStart w:id="230" w:name="_Toc20888"/>
      <w:bookmarkStart w:id="231" w:name="_Toc26908"/>
      <w:bookmarkStart w:id="232" w:name="_Toc245"/>
      <w:bookmarkStart w:id="233" w:name="_Toc30691"/>
      <w:bookmarkStart w:id="234" w:name="_Toc14787"/>
      <w:bookmarkStart w:id="235" w:name="_Toc20347"/>
      <w:bookmarkStart w:id="236" w:name="_Toc12464"/>
      <w:bookmarkStart w:id="237" w:name="_Toc439699525"/>
      <w:r>
        <w:rPr>
          <w:rFonts w:hint="eastAsia" w:ascii="宋体" w:hAnsi="宋体" w:eastAsia="宋体" w:cs="宋体"/>
        </w:rPr>
        <w:br w:type="page"/>
      </w:r>
    </w:p>
    <w:bookmarkEnd w:id="224"/>
    <w:bookmarkEnd w:id="225"/>
    <w:p>
      <w:pPr>
        <w:pStyle w:val="5"/>
        <w:keepNext/>
        <w:keepLines/>
        <w:pageBreakBefore/>
        <w:widowControl w:val="0"/>
        <w:kinsoku/>
        <w:wordWrap/>
        <w:overflowPunct/>
        <w:topLinePunct w:val="0"/>
        <w:autoSpaceDE/>
        <w:autoSpaceDN/>
        <w:bidi w:val="0"/>
        <w:adjustRightInd/>
        <w:snapToGrid/>
        <w:spacing w:before="0" w:after="0" w:line="400" w:lineRule="exact"/>
        <w:jc w:val="center"/>
        <w:textAlignment w:val="auto"/>
        <w:outlineLvl w:val="2"/>
        <w:rPr>
          <w:rFonts w:hint="eastAsia" w:asciiTheme="minorEastAsia" w:hAnsiTheme="minorEastAsia" w:eastAsiaTheme="minorEastAsia" w:cstheme="minorEastAsia"/>
          <w:b/>
          <w:bCs/>
          <w:sz w:val="28"/>
          <w:szCs w:val="28"/>
          <w:lang w:eastAsia="zh-CN"/>
        </w:rPr>
      </w:pPr>
      <w:r>
        <w:rPr>
          <w:rFonts w:hint="eastAsia" w:asciiTheme="majorEastAsia" w:hAnsiTheme="majorEastAsia" w:eastAsiaTheme="majorEastAsia" w:cstheme="majorEastAsia"/>
          <w:lang w:val="en-US" w:eastAsia="zh-CN"/>
        </w:rPr>
        <w:t>十</w:t>
      </w:r>
      <w:r>
        <w:rPr>
          <w:rFonts w:hint="eastAsia" w:asciiTheme="majorEastAsia" w:hAnsiTheme="majorEastAsia" w:eastAsiaTheme="majorEastAsia" w:cstheme="majorEastAsia"/>
        </w:rPr>
        <w:t>、</w:t>
      </w:r>
      <w:bookmarkEnd w:id="226"/>
      <w:bookmarkEnd w:id="227"/>
      <w:bookmarkEnd w:id="228"/>
      <w:bookmarkEnd w:id="229"/>
      <w:bookmarkEnd w:id="230"/>
      <w:bookmarkEnd w:id="231"/>
      <w:bookmarkEnd w:id="232"/>
      <w:bookmarkEnd w:id="233"/>
      <w:bookmarkEnd w:id="234"/>
      <w:bookmarkEnd w:id="235"/>
      <w:bookmarkEnd w:id="236"/>
      <w:bookmarkEnd w:id="237"/>
      <w:bookmarkStart w:id="238" w:name="_Toc26780"/>
      <w:bookmarkStart w:id="239" w:name="_Toc14447"/>
      <w:bookmarkStart w:id="240" w:name="_Toc8432"/>
      <w:bookmarkStart w:id="241" w:name="_Toc19354"/>
      <w:r>
        <w:rPr>
          <w:rFonts w:hint="eastAsia" w:asciiTheme="minorEastAsia" w:hAnsiTheme="minorEastAsia" w:eastAsiaTheme="minorEastAsia" w:cstheme="minorEastAsia"/>
          <w:b/>
          <w:bCs/>
          <w:sz w:val="32"/>
          <w:szCs w:val="32"/>
          <w:lang w:val="en-US" w:eastAsia="zh-CN"/>
        </w:rPr>
        <w:t>中小企业声明函</w:t>
      </w:r>
    </w:p>
    <w:p>
      <w:pPr>
        <w:widowControl/>
        <w:spacing w:before="100" w:beforeAutospacing="1" w:line="400" w:lineRule="exact"/>
        <w:ind w:firstLine="700" w:firstLineChars="250"/>
        <w:jc w:val="left"/>
        <w:rPr>
          <w:rFonts w:hint="eastAsia" w:hAnsi="宋体" w:cs="华文细黑"/>
          <w:color w:val="auto"/>
          <w:sz w:val="28"/>
          <w:szCs w:val="28"/>
          <w:highlight w:val="none"/>
        </w:rPr>
      </w:pPr>
    </w:p>
    <w:p>
      <w:pPr>
        <w:widowControl/>
        <w:spacing w:before="100" w:beforeAutospacing="1" w:line="400" w:lineRule="exact"/>
        <w:ind w:firstLine="600" w:firstLineChars="250"/>
        <w:jc w:val="left"/>
        <w:rPr>
          <w:rFonts w:hint="default" w:hAnsi="宋体" w:eastAsia="宋体" w:cs="华文细黑"/>
          <w:color w:val="auto"/>
          <w:sz w:val="24"/>
          <w:szCs w:val="24"/>
          <w:highlight w:val="none"/>
          <w:lang w:val="en-US" w:eastAsia="zh-CN"/>
        </w:rPr>
      </w:pPr>
      <w:r>
        <w:rPr>
          <w:rFonts w:hint="eastAsia" w:hAnsi="宋体" w:cs="华文细黑"/>
          <w:color w:val="auto"/>
          <w:sz w:val="24"/>
          <w:szCs w:val="24"/>
          <w:highlight w:val="none"/>
        </w:rPr>
        <w:t>本公司郑重声明，</w:t>
      </w:r>
      <w:r>
        <w:rPr>
          <w:rFonts w:hint="eastAsia" w:hAnsi="宋体" w:cs="华文细黑"/>
          <w:color w:val="auto"/>
          <w:sz w:val="24"/>
          <w:szCs w:val="24"/>
          <w:highlight w:val="none"/>
          <w:lang w:val="en-US" w:eastAsia="zh-CN"/>
        </w:rPr>
        <w:t>根据《政府采购促进中小企业发展管理办法》（财库〔2020〕46号）的规定，</w:t>
      </w:r>
      <w:r>
        <w:rPr>
          <w:rFonts w:hint="eastAsia" w:hAnsi="宋体" w:cs="华文细黑"/>
          <w:color w:val="auto"/>
          <w:sz w:val="24"/>
          <w:szCs w:val="24"/>
          <w:highlight w:val="none"/>
        </w:rPr>
        <w:t>本公司</w:t>
      </w:r>
      <w:r>
        <w:rPr>
          <w:rFonts w:hint="eastAsia" w:hAnsi="宋体" w:cs="华文细黑"/>
          <w:color w:val="auto"/>
          <w:sz w:val="24"/>
          <w:szCs w:val="24"/>
          <w:highlight w:val="none"/>
          <w:lang w:val="en-US" w:eastAsia="zh-CN"/>
        </w:rPr>
        <w:t>参加</w:t>
      </w:r>
      <w:r>
        <w:rPr>
          <w:rFonts w:hint="eastAsia" w:hAnsi="宋体" w:cs="华文细黑"/>
          <w:color w:val="auto"/>
          <w:sz w:val="24"/>
          <w:szCs w:val="24"/>
          <w:highlight w:val="none"/>
          <w:u w:val="single"/>
          <w:lang w:val="en-US" w:eastAsia="zh-CN"/>
        </w:rPr>
        <w:t xml:space="preserve"> </w:t>
      </w:r>
      <w:r>
        <w:rPr>
          <w:rFonts w:hint="eastAsia" w:hAnsi="宋体" w:cs="华文细黑"/>
          <w:i/>
          <w:iCs/>
          <w:color w:val="auto"/>
          <w:sz w:val="24"/>
          <w:szCs w:val="24"/>
          <w:highlight w:val="none"/>
          <w:u w:val="single"/>
          <w:lang w:val="en-US" w:eastAsia="zh-CN"/>
        </w:rPr>
        <w:t>（单位名称）</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的</w:t>
      </w:r>
      <w:r>
        <w:rPr>
          <w:rFonts w:hint="eastAsia" w:hAnsi="宋体" w:cs="华文细黑"/>
          <w:color w:val="auto"/>
          <w:sz w:val="24"/>
          <w:szCs w:val="24"/>
          <w:highlight w:val="none"/>
          <w:u w:val="single"/>
          <w:lang w:val="en-US" w:eastAsia="zh-CN"/>
        </w:rPr>
        <w:t xml:space="preserve">  </w:t>
      </w:r>
      <w:r>
        <w:rPr>
          <w:rFonts w:hint="eastAsia" w:hAnsi="宋体" w:cs="华文细黑"/>
          <w:i/>
          <w:iCs/>
          <w:color w:val="auto"/>
          <w:sz w:val="24"/>
          <w:szCs w:val="24"/>
          <w:highlight w:val="none"/>
          <w:u w:val="single"/>
          <w:lang w:val="en-US" w:eastAsia="zh-CN"/>
        </w:rPr>
        <w:t>（项目名称）</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采购活动，服务全部由符合政策要求的中小企业承接。相关企业（含联合体中的中小企业、签订分包意向协议的中小企业）的具体情况如下：</w:t>
      </w:r>
      <w:r>
        <w:rPr>
          <w:rFonts w:hint="eastAsia" w:hAnsi="宋体" w:cs="华文细黑"/>
          <w:color w:val="auto"/>
          <w:sz w:val="24"/>
          <w:szCs w:val="24"/>
          <w:highlight w:val="none"/>
        </w:rPr>
        <w:br w:type="textWrapping"/>
      </w:r>
      <w:r>
        <w:rPr>
          <w:rFonts w:hint="eastAsia" w:hAnsi="宋体" w:cs="华文细黑"/>
          <w:color w:val="auto"/>
          <w:sz w:val="24"/>
          <w:szCs w:val="24"/>
          <w:highlight w:val="none"/>
        </w:rPr>
        <w:t>　　</w:t>
      </w:r>
      <w:r>
        <w:rPr>
          <w:rFonts w:hint="eastAsia" w:hAnsi="宋体" w:cs="华文细黑"/>
          <w:color w:val="auto"/>
          <w:sz w:val="24"/>
          <w:szCs w:val="24"/>
          <w:highlight w:val="none"/>
          <w:lang w:val="en-US" w:eastAsia="zh-CN"/>
        </w:rPr>
        <w:t>1</w:t>
      </w:r>
      <w:r>
        <w:rPr>
          <w:rFonts w:hint="eastAsia" w:hAnsi="宋体" w:cs="华文细黑"/>
          <w:color w:val="auto"/>
          <w:sz w:val="24"/>
          <w:szCs w:val="24"/>
          <w:highlight w:val="none"/>
        </w:rPr>
        <w:t>.</w:t>
      </w:r>
      <w:r>
        <w:rPr>
          <w:rFonts w:hint="eastAsia" w:hAnsi="宋体" w:cs="华文细黑"/>
          <w:color w:val="auto"/>
          <w:sz w:val="24"/>
          <w:szCs w:val="24"/>
          <w:highlight w:val="none"/>
          <w:u w:val="single"/>
          <w:lang w:val="en-US" w:eastAsia="zh-CN"/>
        </w:rPr>
        <w:t xml:space="preserve">    </w:t>
      </w:r>
      <w:r>
        <w:rPr>
          <w:rFonts w:hint="eastAsia" w:hAnsi="宋体" w:cs="华文细黑"/>
          <w:i/>
          <w:iCs/>
          <w:color w:val="auto"/>
          <w:sz w:val="24"/>
          <w:szCs w:val="24"/>
          <w:highlight w:val="none"/>
          <w:u w:val="single"/>
          <w:lang w:val="en-US" w:eastAsia="zh-CN"/>
        </w:rPr>
        <w:t>（标的名称）</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，属于</w:t>
      </w:r>
      <w:r>
        <w:rPr>
          <w:rFonts w:hint="eastAsia" w:hAnsi="宋体" w:cs="华文细黑"/>
          <w:color w:val="auto"/>
          <w:sz w:val="24"/>
          <w:szCs w:val="24"/>
          <w:highlight w:val="none"/>
          <w:u w:val="single"/>
          <w:lang w:val="en-US" w:eastAsia="zh-CN"/>
        </w:rPr>
        <w:t xml:space="preserve">  </w:t>
      </w:r>
      <w:r>
        <w:rPr>
          <w:rFonts w:hint="eastAsia" w:hAnsi="宋体" w:cs="华文细黑"/>
          <w:i/>
          <w:iCs/>
          <w:color w:val="auto"/>
          <w:sz w:val="24"/>
          <w:szCs w:val="24"/>
          <w:highlight w:val="none"/>
          <w:u w:val="single"/>
          <w:lang w:val="en-US" w:eastAsia="zh-CN"/>
        </w:rPr>
        <w:t>（采购文件中明确的所属行业）</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；承接企业为</w:t>
      </w:r>
      <w:r>
        <w:rPr>
          <w:rFonts w:hint="eastAsia" w:hAnsi="宋体" w:cs="华文细黑"/>
          <w:color w:val="auto"/>
          <w:sz w:val="24"/>
          <w:szCs w:val="24"/>
          <w:highlight w:val="none"/>
          <w:u w:val="single"/>
          <w:lang w:val="en-US" w:eastAsia="zh-CN"/>
        </w:rPr>
        <w:t xml:space="preserve">  </w:t>
      </w:r>
      <w:r>
        <w:rPr>
          <w:rFonts w:hint="eastAsia" w:hAnsi="宋体" w:cs="华文细黑"/>
          <w:i/>
          <w:iCs/>
          <w:color w:val="auto"/>
          <w:sz w:val="24"/>
          <w:szCs w:val="24"/>
          <w:highlight w:val="none"/>
          <w:u w:val="single"/>
          <w:lang w:val="en-US" w:eastAsia="zh-CN"/>
        </w:rPr>
        <w:t>（企业名称）</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，从业人员</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人，营业收入为</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万元，资产总额为</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万元，属于</w:t>
      </w:r>
      <w:r>
        <w:rPr>
          <w:rFonts w:hint="eastAsia" w:hAnsi="宋体" w:cs="华文细黑"/>
          <w:color w:val="auto"/>
          <w:sz w:val="24"/>
          <w:szCs w:val="24"/>
          <w:highlight w:val="none"/>
          <w:u w:val="single"/>
          <w:lang w:val="en-US" w:eastAsia="zh-CN"/>
        </w:rPr>
        <w:t xml:space="preserve">  </w:t>
      </w:r>
      <w:r>
        <w:rPr>
          <w:rFonts w:hint="eastAsia" w:hAnsi="宋体" w:cs="华文细黑"/>
          <w:i/>
          <w:iCs/>
          <w:color w:val="auto"/>
          <w:sz w:val="24"/>
          <w:szCs w:val="24"/>
          <w:highlight w:val="none"/>
          <w:u w:val="single"/>
          <w:lang w:val="en-US" w:eastAsia="zh-CN"/>
        </w:rPr>
        <w:t>（中型企业、小型企业、微型企业）</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w:t>
      </w:r>
      <w:r>
        <w:rPr>
          <w:rFonts w:hint="eastAsia" w:hAnsi="宋体" w:cs="华文细黑"/>
          <w:color w:val="auto"/>
          <w:sz w:val="24"/>
          <w:szCs w:val="24"/>
          <w:highlight w:val="none"/>
        </w:rPr>
        <w:br w:type="textWrapping"/>
      </w:r>
      <w:r>
        <w:rPr>
          <w:rFonts w:hint="eastAsia" w:hAnsi="宋体" w:cs="华文细黑"/>
          <w:color w:val="auto"/>
          <w:sz w:val="24"/>
          <w:szCs w:val="24"/>
          <w:highlight w:val="none"/>
        </w:rPr>
        <w:t>　　2.</w:t>
      </w:r>
      <w:r>
        <w:rPr>
          <w:rFonts w:hint="eastAsia" w:hAnsi="宋体" w:cs="华文细黑"/>
          <w:color w:val="auto"/>
          <w:sz w:val="24"/>
          <w:szCs w:val="24"/>
          <w:highlight w:val="none"/>
          <w:u w:val="single"/>
          <w:lang w:val="en-US" w:eastAsia="zh-CN"/>
        </w:rPr>
        <w:t xml:space="preserve">    </w:t>
      </w:r>
      <w:r>
        <w:rPr>
          <w:rFonts w:hint="eastAsia" w:hAnsi="宋体" w:cs="华文细黑"/>
          <w:i/>
          <w:iCs/>
          <w:color w:val="auto"/>
          <w:sz w:val="24"/>
          <w:szCs w:val="24"/>
          <w:highlight w:val="none"/>
          <w:u w:val="single"/>
          <w:lang w:val="en-US" w:eastAsia="zh-CN"/>
        </w:rPr>
        <w:t>（标的名称）</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，属于</w:t>
      </w:r>
      <w:r>
        <w:rPr>
          <w:rFonts w:hint="eastAsia" w:hAnsi="宋体" w:cs="华文细黑"/>
          <w:color w:val="auto"/>
          <w:sz w:val="24"/>
          <w:szCs w:val="24"/>
          <w:highlight w:val="none"/>
          <w:u w:val="single"/>
          <w:lang w:val="en-US" w:eastAsia="zh-CN"/>
        </w:rPr>
        <w:t xml:space="preserve">  </w:t>
      </w:r>
      <w:r>
        <w:rPr>
          <w:rFonts w:hint="eastAsia" w:hAnsi="宋体" w:cs="华文细黑"/>
          <w:i/>
          <w:iCs/>
          <w:color w:val="auto"/>
          <w:sz w:val="24"/>
          <w:szCs w:val="24"/>
          <w:highlight w:val="none"/>
          <w:u w:val="single"/>
          <w:lang w:val="en-US" w:eastAsia="zh-CN"/>
        </w:rPr>
        <w:t>（采购文件中明确的所属行业）</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；承接企业为</w:t>
      </w:r>
      <w:r>
        <w:rPr>
          <w:rFonts w:hint="eastAsia" w:hAnsi="宋体" w:cs="华文细黑"/>
          <w:color w:val="auto"/>
          <w:sz w:val="24"/>
          <w:szCs w:val="24"/>
          <w:highlight w:val="none"/>
          <w:u w:val="single"/>
          <w:lang w:val="en-US" w:eastAsia="zh-CN"/>
        </w:rPr>
        <w:t xml:space="preserve">  </w:t>
      </w:r>
      <w:r>
        <w:rPr>
          <w:rFonts w:hint="eastAsia" w:hAnsi="宋体" w:cs="华文细黑"/>
          <w:i/>
          <w:iCs/>
          <w:color w:val="auto"/>
          <w:sz w:val="24"/>
          <w:szCs w:val="24"/>
          <w:highlight w:val="none"/>
          <w:u w:val="single"/>
          <w:lang w:val="en-US" w:eastAsia="zh-CN"/>
        </w:rPr>
        <w:t>（企业名称）</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，从业人员</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人，营业收入为</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万元，资产总额为</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万元，属于</w:t>
      </w:r>
      <w:r>
        <w:rPr>
          <w:rFonts w:hint="eastAsia" w:hAnsi="宋体" w:cs="华文细黑"/>
          <w:color w:val="auto"/>
          <w:sz w:val="24"/>
          <w:szCs w:val="24"/>
          <w:highlight w:val="none"/>
          <w:u w:val="single"/>
          <w:lang w:val="en-US" w:eastAsia="zh-CN"/>
        </w:rPr>
        <w:t xml:space="preserve">  </w:t>
      </w:r>
      <w:r>
        <w:rPr>
          <w:rFonts w:hint="eastAsia" w:hAnsi="宋体" w:cs="华文细黑"/>
          <w:i/>
          <w:iCs/>
          <w:color w:val="auto"/>
          <w:sz w:val="24"/>
          <w:szCs w:val="24"/>
          <w:highlight w:val="none"/>
          <w:u w:val="single"/>
          <w:lang w:val="en-US" w:eastAsia="zh-CN"/>
        </w:rPr>
        <w:t>（中型企业、小型企业、微型企业）</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w:t>
      </w:r>
      <w:r>
        <w:rPr>
          <w:rFonts w:hint="eastAsia" w:hAnsi="宋体" w:cs="华文细黑"/>
          <w:color w:val="auto"/>
          <w:sz w:val="24"/>
          <w:szCs w:val="24"/>
          <w:highlight w:val="none"/>
        </w:rPr>
        <w:br w:type="textWrapping"/>
      </w:r>
      <w:r>
        <w:rPr>
          <w:rFonts w:hint="eastAsia" w:hAnsi="宋体" w:cs="华文细黑"/>
          <w:color w:val="auto"/>
          <w:sz w:val="24"/>
          <w:szCs w:val="24"/>
          <w:highlight w:val="none"/>
        </w:rPr>
        <w:t>　　</w:t>
      </w:r>
      <w:r>
        <w:rPr>
          <w:rFonts w:hint="eastAsia" w:hAnsi="宋体" w:cs="华文细黑"/>
          <w:color w:val="auto"/>
          <w:sz w:val="24"/>
          <w:szCs w:val="24"/>
          <w:highlight w:val="none"/>
          <w:lang w:val="en-US" w:eastAsia="zh-CN"/>
        </w:rPr>
        <w:t>......</w:t>
      </w:r>
    </w:p>
    <w:p>
      <w:pPr>
        <w:widowControl/>
        <w:spacing w:before="100" w:beforeAutospacing="1" w:line="400" w:lineRule="exact"/>
        <w:ind w:right="640" w:firstLine="560"/>
        <w:rPr>
          <w:rFonts w:hint="eastAsia" w:hAnsi="宋体" w:cs="华文细黑"/>
          <w:color w:val="auto"/>
          <w:sz w:val="24"/>
          <w:szCs w:val="24"/>
          <w:highlight w:val="none"/>
          <w:lang w:val="en-US" w:eastAsia="zh-CN"/>
        </w:rPr>
      </w:pPr>
      <w:r>
        <w:rPr>
          <w:rFonts w:hint="eastAsia" w:hAnsi="宋体" w:cs="华文细黑"/>
          <w:color w:val="auto"/>
          <w:sz w:val="24"/>
          <w:szCs w:val="24"/>
          <w:highlight w:val="none"/>
          <w:lang w:val="en-US" w:eastAsia="zh-CN"/>
        </w:rPr>
        <w:t>以上企业，不属于大企业的分支机构，不存在控股股东为大企业的情形，也不存在与大企业的负责人为同一人的情形。</w:t>
      </w:r>
    </w:p>
    <w:p>
      <w:pPr>
        <w:widowControl/>
        <w:spacing w:before="100" w:beforeAutospacing="1" w:line="400" w:lineRule="exact"/>
        <w:ind w:right="640" w:firstLine="560"/>
        <w:rPr>
          <w:rFonts w:hint="default" w:hAnsi="宋体" w:cs="华文细黑"/>
          <w:color w:val="auto"/>
          <w:sz w:val="24"/>
          <w:szCs w:val="24"/>
          <w:highlight w:val="none"/>
          <w:lang w:val="en-US" w:eastAsia="zh-CN"/>
        </w:rPr>
      </w:pPr>
      <w:r>
        <w:rPr>
          <w:rFonts w:hint="eastAsia" w:hAnsi="宋体" w:cs="华文细黑"/>
          <w:color w:val="auto"/>
          <w:sz w:val="24"/>
          <w:szCs w:val="24"/>
          <w:highlight w:val="none"/>
          <w:lang w:val="en-US" w:eastAsia="zh-CN"/>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before="100" w:beforeAutospacing="1" w:line="300" w:lineRule="exact"/>
        <w:ind w:firstLine="600" w:firstLineChars="250"/>
        <w:jc w:val="left"/>
        <w:textAlignment w:val="auto"/>
        <w:rPr>
          <w:rFonts w:hint="eastAsia" w:hAnsi="宋体" w:cs="华文细黑"/>
          <w:color w:val="auto"/>
          <w:sz w:val="24"/>
          <w:szCs w:val="24"/>
          <w:highlight w:val="none"/>
          <w:u w:val="single"/>
          <w:lang w:val="en-US" w:eastAsia="zh-CN"/>
        </w:rPr>
      </w:pPr>
      <w:r>
        <w:rPr>
          <w:rFonts w:hint="eastAsia" w:hAnsi="宋体" w:cs="华文细黑"/>
          <w:color w:val="auto"/>
          <w:sz w:val="24"/>
          <w:szCs w:val="24"/>
          <w:highlight w:val="none"/>
          <w:lang w:val="en-US" w:eastAsia="zh-CN"/>
        </w:rPr>
        <w:t>投标人名称：</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lang w:val="en-US" w:eastAsia="zh-CN"/>
        </w:rPr>
        <w:t>（单位公章）</w:t>
      </w:r>
    </w:p>
    <w:p>
      <w:pPr>
        <w:keepNext w:val="0"/>
        <w:keepLines w:val="0"/>
        <w:pageBreakBefore w:val="0"/>
        <w:widowControl/>
        <w:kinsoku/>
        <w:wordWrap/>
        <w:overflowPunct/>
        <w:topLinePunct w:val="0"/>
        <w:autoSpaceDE/>
        <w:autoSpaceDN/>
        <w:bidi w:val="0"/>
        <w:adjustRightInd/>
        <w:snapToGrid/>
        <w:spacing w:before="100" w:beforeAutospacing="1" w:line="300" w:lineRule="exact"/>
        <w:ind w:firstLine="600" w:firstLineChars="250"/>
        <w:jc w:val="left"/>
        <w:textAlignment w:val="auto"/>
        <w:rPr>
          <w:rFonts w:hint="eastAsia" w:hAnsi="宋体" w:cs="华文细黑"/>
          <w:color w:val="auto"/>
          <w:sz w:val="24"/>
          <w:szCs w:val="24"/>
          <w:highlight w:val="none"/>
          <w:lang w:val="en-US" w:eastAsia="zh-CN"/>
        </w:rPr>
      </w:pPr>
      <w:r>
        <w:rPr>
          <w:rFonts w:hint="eastAsia" w:hAnsi="宋体" w:cs="华文细黑"/>
          <w:color w:val="auto"/>
          <w:sz w:val="24"/>
          <w:szCs w:val="24"/>
          <w:highlight w:val="none"/>
          <w:lang w:val="en-US" w:eastAsia="zh-CN"/>
        </w:rPr>
        <w:t>法定代表人或授权代表：</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lang w:val="en-US" w:eastAsia="zh-CN"/>
        </w:rPr>
        <w:t xml:space="preserve"> （签字或加盖个人名章）</w:t>
      </w:r>
    </w:p>
    <w:p>
      <w:pPr>
        <w:keepNext w:val="0"/>
        <w:keepLines w:val="0"/>
        <w:pageBreakBefore w:val="0"/>
        <w:widowControl/>
        <w:kinsoku/>
        <w:wordWrap/>
        <w:overflowPunct/>
        <w:topLinePunct w:val="0"/>
        <w:autoSpaceDE/>
        <w:autoSpaceDN/>
        <w:bidi w:val="0"/>
        <w:adjustRightInd/>
        <w:snapToGrid/>
        <w:spacing w:before="100" w:beforeAutospacing="1" w:line="300" w:lineRule="exact"/>
        <w:ind w:firstLine="600" w:firstLineChars="250"/>
        <w:jc w:val="left"/>
        <w:textAlignment w:val="auto"/>
        <w:rPr>
          <w:rFonts w:hint="eastAsia" w:hAnsi="宋体" w:cs="华文细黑"/>
          <w:color w:val="auto"/>
          <w:sz w:val="24"/>
          <w:szCs w:val="24"/>
          <w:highlight w:val="none"/>
          <w:lang w:val="en-US" w:eastAsia="zh-CN"/>
        </w:rPr>
      </w:pPr>
      <w:r>
        <w:rPr>
          <w:rFonts w:hint="eastAsia" w:hAnsi="宋体" w:cs="华文细黑"/>
          <w:color w:val="auto"/>
          <w:sz w:val="24"/>
          <w:szCs w:val="24"/>
          <w:highlight w:val="none"/>
          <w:lang w:val="en-US" w:eastAsia="zh-CN"/>
        </w:rPr>
        <w:t>日期：</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年</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月</w:t>
      </w:r>
      <w:r>
        <w:rPr>
          <w:rFonts w:hint="eastAsia" w:hAnsi="宋体" w:cs="华文细黑"/>
          <w:color w:val="auto"/>
          <w:sz w:val="24"/>
          <w:szCs w:val="24"/>
          <w:highlight w:val="none"/>
          <w:u w:val="single"/>
          <w:lang w:val="en-US" w:eastAsia="zh-CN"/>
        </w:rPr>
        <w:t xml:space="preserve">    </w:t>
      </w:r>
      <w:r>
        <w:rPr>
          <w:rFonts w:hint="eastAsia" w:hAnsi="宋体" w:cs="华文细黑"/>
          <w:color w:val="auto"/>
          <w:sz w:val="24"/>
          <w:szCs w:val="24"/>
          <w:highlight w:val="none"/>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供应商需认真阅读并正确理解</w:t>
      </w:r>
      <w:r>
        <w:rPr>
          <w:rFonts w:hint="eastAsia" w:ascii="宋体" w:hAnsi="宋体" w:eastAsia="宋体" w:cs="宋体"/>
          <w:sz w:val="24"/>
          <w:szCs w:val="24"/>
          <w:lang w:val="en-US" w:eastAsia="zh-CN"/>
        </w:rPr>
        <w:t>《政府采购促进中小企业发展管理办法》（财库〔2020〕46号）</w:t>
      </w:r>
      <w:r>
        <w:rPr>
          <w:rFonts w:hint="eastAsia" w:ascii="宋体" w:hAnsi="宋体" w:eastAsia="宋体" w:cs="宋体"/>
          <w:sz w:val="24"/>
          <w:szCs w:val="24"/>
          <w:lang w:eastAsia="zh-CN"/>
        </w:rPr>
        <w:t>；</w:t>
      </w:r>
      <w:r>
        <w:rPr>
          <w:rFonts w:hint="eastAsia" w:ascii="宋体" w:hAnsi="宋体" w:eastAsia="宋体" w:cs="宋体"/>
          <w:sz w:val="24"/>
          <w:szCs w:val="24"/>
        </w:rPr>
        <w:t>工业和信息化部、国家统计局、国家发展和改革委员会、财政部《关于印发中小企业划型标准规定的通知》（工信部联企业</w:t>
      </w:r>
      <w:r>
        <w:rPr>
          <w:rFonts w:hint="eastAsia" w:ascii="宋体" w:hAnsi="宋体" w:eastAsia="宋体" w:cs="宋体"/>
          <w:sz w:val="24"/>
          <w:szCs w:val="24"/>
          <w:lang w:eastAsia="zh-CN"/>
        </w:rPr>
        <w:t>〔</w:t>
      </w:r>
      <w:r>
        <w:rPr>
          <w:rFonts w:hint="eastAsia" w:ascii="宋体" w:hAnsi="宋体" w:eastAsia="宋体" w:cs="宋体"/>
          <w:sz w:val="24"/>
          <w:szCs w:val="24"/>
        </w:rPr>
        <w:t>2011</w:t>
      </w:r>
      <w:r>
        <w:rPr>
          <w:rFonts w:hint="eastAsia" w:ascii="宋体" w:hAnsi="宋体" w:eastAsia="宋体" w:cs="宋体"/>
          <w:sz w:val="24"/>
          <w:szCs w:val="24"/>
          <w:lang w:eastAsia="zh-CN"/>
        </w:rPr>
        <w:t>〕</w:t>
      </w:r>
      <w:r>
        <w:rPr>
          <w:rFonts w:hint="eastAsia" w:ascii="宋体" w:hAnsi="宋体" w:eastAsia="宋体" w:cs="宋体"/>
          <w:sz w:val="24"/>
          <w:szCs w:val="24"/>
        </w:rPr>
        <w:t>300号）文件内容；2</w:t>
      </w:r>
      <w:r>
        <w:rPr>
          <w:rFonts w:hint="eastAsia" w:ascii="宋体" w:hAnsi="宋体" w:eastAsia="宋体" w:cs="宋体"/>
          <w:sz w:val="24"/>
          <w:szCs w:val="24"/>
          <w:lang w:val="en-US" w:eastAsia="zh-CN"/>
        </w:rPr>
        <w:t>.</w:t>
      </w:r>
      <w:r>
        <w:rPr>
          <w:rFonts w:hint="eastAsia" w:ascii="宋体" w:hAnsi="宋体" w:eastAsia="宋体" w:cs="宋体"/>
          <w:sz w:val="24"/>
          <w:szCs w:val="24"/>
        </w:rPr>
        <w:t>供应商请谨慎甄别填写</w:t>
      </w:r>
      <w:r>
        <w:rPr>
          <w:rFonts w:hint="eastAsia" w:ascii="宋体" w:hAnsi="宋体" w:eastAsia="宋体" w:cs="宋体"/>
          <w:sz w:val="24"/>
          <w:szCs w:val="24"/>
          <w:lang w:val="en-US" w:eastAsia="zh-CN"/>
        </w:rPr>
        <w:t>相关</w:t>
      </w:r>
      <w:r>
        <w:rPr>
          <w:rFonts w:hint="eastAsia" w:ascii="宋体" w:hAnsi="宋体" w:eastAsia="宋体" w:cs="宋体"/>
          <w:sz w:val="24"/>
          <w:szCs w:val="24"/>
        </w:rPr>
        <w:t>企业是否中型、小型、微型企业情况，尽可能取得</w:t>
      </w:r>
      <w:r>
        <w:rPr>
          <w:rFonts w:hint="eastAsia" w:ascii="宋体" w:hAnsi="宋体" w:eastAsia="宋体" w:cs="宋体"/>
          <w:sz w:val="24"/>
          <w:szCs w:val="24"/>
          <w:lang w:val="en-US" w:eastAsia="zh-CN"/>
        </w:rPr>
        <w:t>相关</w:t>
      </w:r>
      <w:r>
        <w:rPr>
          <w:rFonts w:hint="eastAsia" w:ascii="宋体" w:hAnsi="宋体" w:eastAsia="宋体" w:cs="宋体"/>
          <w:sz w:val="24"/>
          <w:szCs w:val="24"/>
        </w:rPr>
        <w:t>企业的书面材料，避免供应商自行判断后盲目填写声明函给自己带来的法律责任。</w:t>
      </w:r>
      <w:r>
        <w:rPr>
          <w:rFonts w:hint="eastAsia" w:ascii="宋体" w:hAnsi="宋体" w:eastAsia="宋体" w:cs="宋体"/>
          <w:sz w:val="24"/>
          <w:szCs w:val="24"/>
          <w:lang w:val="en-US" w:eastAsia="zh-CN"/>
        </w:rPr>
        <w:t>3.从业人员、营业收入、资产总额填报上一年度数据，无上一年度数据的新成立企业可不填报。4.</w:t>
      </w:r>
      <w:r>
        <w:rPr>
          <w:rFonts w:hint="eastAsia" w:ascii="宋体" w:hAnsi="宋体" w:eastAsia="宋体" w:cs="宋体"/>
          <w:sz w:val="24"/>
          <w:szCs w:val="24"/>
        </w:rPr>
        <w:t>供应商为非</w:t>
      </w:r>
      <w:r>
        <w:rPr>
          <w:rFonts w:hint="eastAsia" w:ascii="宋体" w:hAnsi="宋体" w:eastAsia="宋体" w:cs="宋体"/>
          <w:sz w:val="24"/>
          <w:szCs w:val="24"/>
          <w:lang w:val="en-US" w:eastAsia="zh-CN"/>
        </w:rPr>
        <w:t>中小</w:t>
      </w:r>
      <w:r>
        <w:rPr>
          <w:rFonts w:hint="eastAsia" w:ascii="宋体" w:hAnsi="宋体" w:eastAsia="宋体" w:cs="宋体"/>
          <w:sz w:val="24"/>
          <w:szCs w:val="24"/>
        </w:rPr>
        <w:t>企业单位的，不提供此声明，提供此声明的，声明无效</w:t>
      </w:r>
      <w:r>
        <w:rPr>
          <w:rFonts w:hint="eastAsia" w:ascii="宋体" w:hAnsi="宋体" w:eastAsia="宋体" w:cs="宋体"/>
          <w:sz w:val="24"/>
          <w:szCs w:val="24"/>
          <w:lang w:eastAsia="zh-CN"/>
        </w:rPr>
        <w:t>。</w:t>
      </w:r>
    </w:p>
    <w:p>
      <w:pPr>
        <w:keepNext/>
        <w:keepLines/>
        <w:pageBreakBefore/>
        <w:widowControl w:val="0"/>
        <w:kinsoku/>
        <w:wordWrap/>
        <w:overflowPunct/>
        <w:topLinePunct w:val="0"/>
        <w:autoSpaceDE/>
        <w:autoSpaceDN/>
        <w:bidi w:val="0"/>
        <w:adjustRightInd/>
        <w:snapToGrid/>
        <w:spacing w:line="400" w:lineRule="exact"/>
        <w:jc w:val="center"/>
        <w:textAlignment w:val="auto"/>
        <w:outlineLvl w:val="9"/>
        <w:rPr>
          <w:rFonts w:ascii="宋体" w:hAnsi="宋体" w:cs="宋体"/>
          <w:b/>
          <w:bCs/>
          <w:sz w:val="32"/>
          <w:szCs w:val="32"/>
        </w:rPr>
      </w:pPr>
      <w:r>
        <w:rPr>
          <w:rFonts w:hint="eastAsia" w:hAnsi="宋体" w:cs="宋体"/>
          <w:b/>
          <w:bCs/>
          <w:sz w:val="32"/>
          <w:szCs w:val="32"/>
          <w:lang w:val="en-US" w:eastAsia="zh-CN"/>
        </w:rPr>
        <w:t>十一</w:t>
      </w:r>
      <w:r>
        <w:rPr>
          <w:rFonts w:hint="eastAsia" w:ascii="宋体" w:hAnsi="宋体" w:cs="宋体"/>
          <w:b/>
          <w:bCs/>
          <w:sz w:val="32"/>
          <w:szCs w:val="32"/>
        </w:rPr>
        <w:t>、监狱企业声明函</w:t>
      </w:r>
      <w:bookmarkEnd w:id="238"/>
      <w:bookmarkEnd w:id="239"/>
      <w:bookmarkEnd w:id="240"/>
      <w:bookmarkEnd w:id="241"/>
    </w:p>
    <w:p>
      <w:pPr>
        <w:spacing w:line="400" w:lineRule="exact"/>
        <w:jc w:val="center"/>
        <w:rPr>
          <w:rFonts w:hint="eastAsia" w:ascii="宋体" w:hAnsi="宋体" w:cs="宋体"/>
          <w:kern w:val="0"/>
          <w:sz w:val="30"/>
          <w:szCs w:val="30"/>
        </w:rPr>
      </w:pPr>
      <w:r>
        <w:rPr>
          <w:rFonts w:hint="eastAsia" w:ascii="宋体" w:hAnsi="宋体" w:cs="宋体"/>
          <w:kern w:val="0"/>
          <w:sz w:val="30"/>
          <w:szCs w:val="30"/>
        </w:rPr>
        <w:t>　</w:t>
      </w:r>
    </w:p>
    <w:p>
      <w:pPr>
        <w:keepNext w:val="0"/>
        <w:keepLines w:val="0"/>
        <w:pageBreakBefore w:val="0"/>
        <w:widowControl/>
        <w:kinsoku/>
        <w:wordWrap/>
        <w:overflowPunct/>
        <w:topLinePunct w:val="0"/>
        <w:autoSpaceDE/>
        <w:autoSpaceDN/>
        <w:bidi w:val="0"/>
        <w:adjustRightInd/>
        <w:snapToGrid/>
        <w:spacing w:beforeAutospacing="0" w:line="400" w:lineRule="exact"/>
        <w:ind w:right="0" w:firstLine="480" w:firstLineChars="200"/>
        <w:textAlignment w:val="auto"/>
        <w:outlineLvl w:val="9"/>
        <w:rPr>
          <w:rFonts w:hint="eastAsia" w:ascii="宋体" w:hAnsi="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line="400" w:lineRule="exact"/>
        <w:ind w:right="0" w:firstLine="480" w:firstLineChars="20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本企业郑重声明，本企业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（填写：“是”或“不是”）监狱企业。即，本企业同时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（填写：“满足”或“不满足”）以下条件：</w:t>
      </w:r>
    </w:p>
    <w:p>
      <w:pPr>
        <w:keepNext w:val="0"/>
        <w:keepLines w:val="0"/>
        <w:pageBreakBefore w:val="0"/>
        <w:widowControl/>
        <w:kinsoku/>
        <w:wordWrap/>
        <w:overflowPunct/>
        <w:topLinePunct w:val="0"/>
        <w:autoSpaceDE/>
        <w:autoSpaceDN/>
        <w:bidi w:val="0"/>
        <w:adjustRightInd/>
        <w:snapToGrid/>
        <w:spacing w:beforeAutospacing="0" w:line="400" w:lineRule="exact"/>
        <w:ind w:right="0" w:firstLine="480" w:firstLineChars="20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 本企业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（填写：“是”或“不是”）由司法部认定的为罪犯、戒毒人员提供生产项目和劳动对象的监狱企业；</w:t>
      </w:r>
    </w:p>
    <w:p>
      <w:pPr>
        <w:keepNext w:val="0"/>
        <w:keepLines w:val="0"/>
        <w:pageBreakBefore w:val="0"/>
        <w:widowControl/>
        <w:kinsoku/>
        <w:wordWrap/>
        <w:overflowPunct/>
        <w:topLinePunct w:val="0"/>
        <w:autoSpaceDE/>
        <w:autoSpaceDN/>
        <w:bidi w:val="0"/>
        <w:adjustRightInd/>
        <w:snapToGrid/>
        <w:spacing w:beforeAutospacing="0" w:line="400" w:lineRule="exact"/>
        <w:ind w:right="0" w:firstLine="480" w:firstLineChars="20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2、本企业全部产权属于</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请选填：司法部监狱管理局、戒毒管理局、直属煤矿管理局，各省、自治区、直辖市监狱管理局、戒毒管理局，各地（设区的市）监狱、强制隔离戒毒所、戒毒康复所，以及新疆生产建设兵团监狱管理局、戒毒管理局或“/”）。</w:t>
      </w:r>
    </w:p>
    <w:p>
      <w:pPr>
        <w:keepNext w:val="0"/>
        <w:keepLines w:val="0"/>
        <w:pageBreakBefore w:val="0"/>
        <w:widowControl/>
        <w:kinsoku/>
        <w:wordWrap/>
        <w:overflowPunct/>
        <w:topLinePunct w:val="0"/>
        <w:autoSpaceDE/>
        <w:autoSpaceDN/>
        <w:bidi w:val="0"/>
        <w:adjustRightInd/>
        <w:snapToGrid/>
        <w:spacing w:beforeAutospacing="0" w:line="400" w:lineRule="exact"/>
        <w:ind w:right="0" w:firstLine="480" w:firstLineChars="20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本企业对上述声明的真实性负责。如有虚假，将依法承担相应责任。</w:t>
      </w:r>
    </w:p>
    <w:p>
      <w:pPr>
        <w:keepNext w:val="0"/>
        <w:keepLines w:val="0"/>
        <w:pageBreakBefore w:val="0"/>
        <w:widowControl/>
        <w:kinsoku/>
        <w:wordWrap/>
        <w:overflowPunct/>
        <w:topLinePunct w:val="0"/>
        <w:autoSpaceDE/>
        <w:autoSpaceDN/>
        <w:bidi w:val="0"/>
        <w:adjustRightInd/>
        <w:snapToGrid/>
        <w:spacing w:beforeAutospacing="0" w:line="400" w:lineRule="exact"/>
        <w:ind w:right="0" w:firstLine="2760" w:firstLineChars="1150"/>
        <w:textAlignment w:val="auto"/>
        <w:outlineLvl w:val="9"/>
        <w:rPr>
          <w:rFonts w:hint="eastAsia" w:ascii="宋体" w:hAnsi="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line="400" w:lineRule="exact"/>
        <w:ind w:right="0" w:firstLine="480" w:firstLineChars="20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附：监狱企业须由省级以上监狱管理局、戒毒管理局（含新疆生产建设兵团）出具的属于监狱企业的证明文件</w:t>
      </w:r>
    </w:p>
    <w:p>
      <w:pPr>
        <w:widowControl/>
        <w:spacing w:before="100" w:beforeAutospacing="1" w:line="400" w:lineRule="exact"/>
        <w:ind w:right="640" w:firstLine="2760" w:firstLineChars="1150"/>
        <w:rPr>
          <w:rFonts w:hint="eastAsia" w:ascii="宋体" w:hAnsi="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hAnsi="宋体" w:cs="宋体"/>
          <w:color w:val="auto"/>
          <w:sz w:val="24"/>
          <w:szCs w:val="24"/>
          <w:highlight w:val="none"/>
          <w:lang w:val="en-US" w:eastAsia="zh-CN"/>
        </w:rPr>
        <w:t>投标人</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加盖</w:t>
      </w:r>
      <w:r>
        <w:rPr>
          <w:rFonts w:hint="eastAsia" w:ascii="宋体" w:hAnsi="宋体" w:cs="宋体"/>
          <w:color w:val="auto"/>
          <w:sz w:val="24"/>
          <w:szCs w:val="24"/>
          <w:highlight w:val="none"/>
        </w:rPr>
        <w:t>单位</w:t>
      </w:r>
      <w:r>
        <w:rPr>
          <w:rFonts w:hint="eastAsia" w:hAnsi="宋体" w:cs="宋体"/>
          <w:color w:val="auto"/>
          <w:sz w:val="24"/>
          <w:szCs w:val="24"/>
          <w:highlight w:val="none"/>
          <w:lang w:val="en-US" w:eastAsia="zh-CN"/>
        </w:rPr>
        <w:t>公</w:t>
      </w:r>
      <w:r>
        <w:rPr>
          <w:rFonts w:hint="eastAsia" w:hAnsi="宋体" w:cs="宋体"/>
          <w:color w:val="auto"/>
          <w:sz w:val="24"/>
          <w:szCs w:val="24"/>
          <w:highlight w:val="none"/>
        </w:rPr>
        <w:t>章</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（签字或加盖个人名章）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hAnsi="宋体" w:cs="宋体"/>
          <w:color w:val="auto"/>
          <w:sz w:val="24"/>
          <w:szCs w:val="24"/>
          <w:highlight w:val="none"/>
        </w:rPr>
        <w:t>日期</w:t>
      </w:r>
      <w:r>
        <w:rPr>
          <w:rFonts w:hint="eastAsia" w:ascii="宋体" w:hAnsi="宋体" w:cs="宋体"/>
          <w:color w:val="auto"/>
          <w:sz w:val="24"/>
          <w:szCs w:val="24"/>
          <w:highlight w:val="none"/>
        </w:rPr>
        <w:t>：</w:t>
      </w:r>
      <w:r>
        <w:rPr>
          <w:rFonts w:hint="eastAsia" w:ascii="宋体" w:hAnsi="宋体" w:cs="宋体"/>
          <w:sz w:val="24"/>
          <w:szCs w:val="24"/>
          <w:u w:val="single"/>
        </w:rPr>
        <w:t>　　　</w:t>
      </w:r>
      <w:r>
        <w:rPr>
          <w:rFonts w:hint="eastAsia" w:ascii="宋体" w:hAnsi="宋体" w:cs="宋体"/>
          <w:sz w:val="24"/>
          <w:szCs w:val="24"/>
          <w:u w:val="none"/>
        </w:rPr>
        <w:t>年</w:t>
      </w:r>
      <w:r>
        <w:rPr>
          <w:rFonts w:hint="eastAsia" w:ascii="宋体" w:hAnsi="宋体" w:cs="宋体"/>
          <w:sz w:val="24"/>
          <w:szCs w:val="24"/>
          <w:u w:val="single"/>
        </w:rPr>
        <w:t>　　</w:t>
      </w:r>
      <w:r>
        <w:rPr>
          <w:rFonts w:hint="eastAsia" w:ascii="宋体" w:hAnsi="宋体" w:cs="宋体"/>
          <w:sz w:val="24"/>
          <w:szCs w:val="24"/>
          <w:u w:val="none"/>
        </w:rPr>
        <w:t>月</w:t>
      </w:r>
      <w:r>
        <w:rPr>
          <w:rFonts w:hint="eastAsia" w:ascii="宋体" w:hAnsi="宋体" w:cs="宋体"/>
          <w:sz w:val="24"/>
          <w:szCs w:val="24"/>
          <w:u w:val="single"/>
        </w:rPr>
        <w:t>　　</w:t>
      </w:r>
      <w:r>
        <w:rPr>
          <w:rFonts w:hint="eastAsia" w:ascii="宋体" w:hAnsi="宋体" w:cs="宋体"/>
          <w:sz w:val="24"/>
          <w:szCs w:val="24"/>
          <w:u w:val="none"/>
        </w:rPr>
        <w:t>日</w:t>
      </w:r>
    </w:p>
    <w:p>
      <w:pPr>
        <w:pStyle w:val="13"/>
        <w:spacing w:after="0" w:line="400" w:lineRule="exact"/>
        <w:ind w:firstLine="480" w:firstLineChars="200"/>
        <w:rPr>
          <w:rFonts w:hAnsi="宋体" w:cs="宋体"/>
          <w:bCs/>
          <w:color w:val="auto"/>
          <w:sz w:val="24"/>
          <w:szCs w:val="24"/>
          <w:highlight w:val="none"/>
        </w:rPr>
      </w:pPr>
    </w:p>
    <w:p>
      <w:pPr>
        <w:jc w:val="center"/>
        <w:rPr>
          <w:rFonts w:hint="eastAsia" w:ascii="仿宋" w:hAnsi="仿宋" w:eastAsia="仿宋" w:cs="仿宋"/>
          <w:sz w:val="24"/>
          <w:szCs w:val="24"/>
          <w:lang w:val="en-US" w:eastAsia="zh-CN"/>
        </w:rPr>
      </w:pPr>
    </w:p>
    <w:p>
      <w:pPr>
        <w:bidi w:val="0"/>
        <w:ind w:firstLine="480" w:firstLineChars="200"/>
        <w:jc w:val="left"/>
        <w:rPr>
          <w:rFonts w:hint="eastAsia" w:ascii="宋体" w:hAnsi="宋体" w:eastAsia="宋体" w:cs="宋体"/>
          <w:kern w:val="2"/>
          <w:sz w:val="21"/>
          <w:szCs w:val="24"/>
          <w:lang w:val="en-US" w:eastAsia="zh-CN" w:bidi="ar-SA"/>
        </w:rPr>
      </w:pPr>
      <w:r>
        <w:rPr>
          <w:rFonts w:hint="eastAsia" w:ascii="宋体" w:hAnsi="宋体" w:eastAsia="宋体" w:cs="宋体"/>
          <w:sz w:val="24"/>
          <w:szCs w:val="24"/>
          <w:lang w:val="en-US" w:eastAsia="zh-CN"/>
        </w:rPr>
        <w:t>注：</w:t>
      </w:r>
      <w:r>
        <w:rPr>
          <w:rFonts w:hint="eastAsia" w:ascii="宋体" w:hAnsi="宋体" w:eastAsia="宋体" w:cs="宋体"/>
          <w:sz w:val="24"/>
          <w:szCs w:val="24"/>
        </w:rPr>
        <w:t>供应商为</w:t>
      </w:r>
      <w:r>
        <w:rPr>
          <w:rFonts w:hint="eastAsia" w:ascii="宋体" w:hAnsi="宋体" w:eastAsia="宋体" w:cs="宋体"/>
          <w:sz w:val="24"/>
          <w:szCs w:val="24"/>
          <w:lang w:val="en-US" w:eastAsia="zh-CN"/>
        </w:rPr>
        <w:t>监狱企业</w:t>
      </w:r>
      <w:r>
        <w:rPr>
          <w:rFonts w:hint="eastAsia" w:ascii="宋体" w:hAnsi="宋体" w:eastAsia="宋体" w:cs="宋体"/>
          <w:sz w:val="24"/>
          <w:szCs w:val="24"/>
        </w:rPr>
        <w:t>的，不提供此声明，提供此声明的，声明无效。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p>
    <w:p>
      <w:pPr>
        <w:pStyle w:val="13"/>
        <w:spacing w:after="0" w:line="400" w:lineRule="exact"/>
        <w:ind w:firstLine="480" w:firstLineChars="200"/>
        <w:rPr>
          <w:rFonts w:hAnsi="宋体" w:cs="宋体"/>
          <w:bCs/>
          <w:sz w:val="24"/>
        </w:rPr>
      </w:pPr>
    </w:p>
    <w:p>
      <w:pPr>
        <w:pStyle w:val="13"/>
        <w:spacing w:after="0" w:line="400" w:lineRule="exact"/>
        <w:ind w:firstLine="480" w:firstLineChars="200"/>
        <w:rPr>
          <w:rFonts w:hAnsi="宋体" w:cs="宋体"/>
          <w:bCs/>
          <w:sz w:val="24"/>
        </w:rPr>
      </w:pPr>
    </w:p>
    <w:p>
      <w:pPr>
        <w:pStyle w:val="13"/>
        <w:spacing w:after="0" w:line="400" w:lineRule="exact"/>
        <w:ind w:firstLine="480" w:firstLineChars="200"/>
        <w:rPr>
          <w:rFonts w:hAnsi="宋体" w:cs="宋体"/>
          <w:bCs/>
          <w:sz w:val="24"/>
        </w:rPr>
      </w:pPr>
    </w:p>
    <w:p>
      <w:pPr>
        <w:pStyle w:val="5"/>
        <w:pageBreakBefore/>
        <w:numPr>
          <w:ilvl w:val="3"/>
          <w:numId w:val="0"/>
        </w:numPr>
        <w:spacing w:before="0" w:after="0" w:line="400" w:lineRule="exact"/>
        <w:jc w:val="center"/>
        <w:rPr>
          <w:rFonts w:ascii="仿宋_GB2312" w:eastAsia="仿宋_GB2312"/>
          <w:spacing w:val="6"/>
        </w:rPr>
      </w:pPr>
      <w:bookmarkStart w:id="242" w:name="_Toc30271"/>
      <w:bookmarkStart w:id="243" w:name="_Toc31808"/>
      <w:bookmarkStart w:id="244" w:name="_Toc31140"/>
      <w:bookmarkStart w:id="245" w:name="_Toc19717"/>
      <w:bookmarkStart w:id="246" w:name="_Toc6317"/>
      <w:bookmarkStart w:id="247" w:name="_Toc29379"/>
      <w:bookmarkStart w:id="248" w:name="_Toc5325"/>
      <w:bookmarkStart w:id="249" w:name="_Toc21611"/>
      <w:bookmarkStart w:id="250" w:name="_Toc15798"/>
      <w:bookmarkStart w:id="251" w:name="_Toc25692"/>
      <w:bookmarkStart w:id="252" w:name="_Toc10707"/>
      <w:r>
        <w:rPr>
          <w:rFonts w:hint="eastAsia" w:ascii="宋体" w:hAnsi="宋体" w:cs="宋体"/>
          <w:lang w:val="en-US" w:eastAsia="zh-CN"/>
        </w:rPr>
        <w:t>十二</w:t>
      </w:r>
      <w:r>
        <w:rPr>
          <w:rFonts w:hint="eastAsia" w:ascii="宋体" w:hAnsi="宋体" w:cs="宋体"/>
        </w:rPr>
        <w:t>、残疾人福利性单位声明函</w:t>
      </w:r>
      <w:bookmarkEnd w:id="242"/>
      <w:bookmarkEnd w:id="243"/>
    </w:p>
    <w:p>
      <w:pPr>
        <w:spacing w:line="400" w:lineRule="exact"/>
        <w:jc w:val="center"/>
        <w:rPr>
          <w:rFonts w:hint="eastAsia" w:ascii="宋体" w:hAnsi="宋体" w:cs="宋体"/>
          <w:sz w:val="28"/>
          <w:szCs w:val="28"/>
          <w:u w:val="double"/>
        </w:rPr>
      </w:pPr>
    </w:p>
    <w:p>
      <w:pPr>
        <w:spacing w:line="400" w:lineRule="exact"/>
        <w:jc w:val="center"/>
        <w:rPr>
          <w:rFonts w:ascii="宋体" w:hAnsi="宋体" w:cs="宋体"/>
          <w:sz w:val="28"/>
          <w:szCs w:val="28"/>
          <w:u w:val="doubl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szCs w:val="24"/>
          <w:u w:val="double"/>
        </w:rPr>
      </w:pP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i/>
          <w:sz w:val="24"/>
          <w:szCs w:val="24"/>
          <w:u w:val="single"/>
        </w:rPr>
        <w:t xml:space="preserve">   </w:t>
      </w:r>
      <w:r>
        <w:rPr>
          <w:rFonts w:hint="eastAsia" w:ascii="宋体" w:hAnsi="宋体" w:cs="宋体"/>
          <w:sz w:val="24"/>
          <w:szCs w:val="24"/>
        </w:rPr>
        <w:t>单位的</w:t>
      </w:r>
      <w:r>
        <w:rPr>
          <w:rFonts w:hint="eastAsia" w:ascii="宋体" w:hAnsi="宋体" w:cs="宋体"/>
          <w:sz w:val="24"/>
          <w:szCs w:val="24"/>
          <w:u w:val="single"/>
        </w:rPr>
        <w:t xml:space="preserve">  </w:t>
      </w:r>
      <w:r>
        <w:rPr>
          <w:rFonts w:hint="eastAsia" w:ascii="宋体" w:hAnsi="宋体" w:cs="宋体"/>
          <w:i/>
          <w:sz w:val="24"/>
          <w:szCs w:val="24"/>
          <w:u w:val="single"/>
        </w:rPr>
        <w:t xml:space="preserve">           </w:t>
      </w:r>
      <w:r>
        <w:rPr>
          <w:rFonts w:hint="eastAsia" w:ascii="宋体" w:hAnsi="宋体" w:cs="宋体"/>
          <w:sz w:val="24"/>
          <w:szCs w:val="24"/>
        </w:rPr>
        <w:t>项目采购活动提供本单位制造的货物（由本单位承担提供的服务），或者提供其他残疾人福利性单位制造的货物（不包括使用非残疾人福利性单位注册商标的货物）。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sz w:val="24"/>
          <w:szCs w:val="24"/>
        </w:rPr>
      </w:pPr>
      <w:r>
        <w:rPr>
          <w:rFonts w:hint="eastAsia" w:ascii="宋体" w:hAnsi="宋体" w:cs="宋体"/>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hAnsi="宋体" w:cs="宋体"/>
          <w:color w:val="auto"/>
          <w:sz w:val="24"/>
          <w:szCs w:val="24"/>
          <w:highlight w:val="none"/>
          <w:lang w:val="en-US" w:eastAsia="zh-CN"/>
        </w:rPr>
        <w:t>投标人</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加盖</w:t>
      </w:r>
      <w:r>
        <w:rPr>
          <w:rFonts w:hint="eastAsia" w:ascii="宋体" w:hAnsi="宋体" w:cs="宋体"/>
          <w:color w:val="auto"/>
          <w:sz w:val="24"/>
          <w:szCs w:val="24"/>
          <w:highlight w:val="none"/>
        </w:rPr>
        <w:t>单位</w:t>
      </w:r>
      <w:r>
        <w:rPr>
          <w:rFonts w:hint="eastAsia" w:hAnsi="宋体" w:cs="宋体"/>
          <w:color w:val="auto"/>
          <w:sz w:val="24"/>
          <w:szCs w:val="24"/>
          <w:highlight w:val="none"/>
          <w:lang w:val="en-US" w:eastAsia="zh-CN"/>
        </w:rPr>
        <w:t>公</w:t>
      </w:r>
      <w:r>
        <w:rPr>
          <w:rFonts w:hint="eastAsia" w:hAnsi="宋体" w:cs="宋体"/>
          <w:color w:val="auto"/>
          <w:sz w:val="24"/>
          <w:szCs w:val="24"/>
          <w:highlight w:val="none"/>
        </w:rPr>
        <w:t>章</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（签字或加盖个人名章）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hAnsi="宋体" w:cs="宋体"/>
          <w:color w:val="auto"/>
          <w:sz w:val="24"/>
          <w:szCs w:val="24"/>
          <w:highlight w:val="none"/>
        </w:rPr>
        <w:t>日期</w:t>
      </w:r>
      <w:r>
        <w:rPr>
          <w:rFonts w:hint="eastAsia" w:ascii="宋体" w:hAnsi="宋体" w:cs="宋体"/>
          <w:color w:val="auto"/>
          <w:sz w:val="24"/>
          <w:szCs w:val="24"/>
          <w:highlight w:val="none"/>
        </w:rPr>
        <w:t>：</w:t>
      </w:r>
      <w:r>
        <w:rPr>
          <w:rFonts w:hint="eastAsia" w:ascii="宋体" w:hAnsi="宋体" w:cs="宋体"/>
          <w:sz w:val="24"/>
          <w:szCs w:val="24"/>
          <w:u w:val="single"/>
        </w:rPr>
        <w:t>　　　</w:t>
      </w:r>
      <w:r>
        <w:rPr>
          <w:rFonts w:hint="eastAsia" w:ascii="宋体" w:hAnsi="宋体" w:cs="宋体"/>
          <w:sz w:val="24"/>
          <w:szCs w:val="24"/>
          <w:u w:val="none"/>
        </w:rPr>
        <w:t>年</w:t>
      </w:r>
      <w:r>
        <w:rPr>
          <w:rFonts w:hint="eastAsia" w:ascii="宋体" w:hAnsi="宋体" w:cs="宋体"/>
          <w:sz w:val="24"/>
          <w:szCs w:val="24"/>
          <w:u w:val="single"/>
        </w:rPr>
        <w:t>　　</w:t>
      </w:r>
      <w:r>
        <w:rPr>
          <w:rFonts w:hint="eastAsia" w:ascii="宋体" w:hAnsi="宋体" w:cs="宋体"/>
          <w:sz w:val="24"/>
          <w:szCs w:val="24"/>
          <w:u w:val="none"/>
        </w:rPr>
        <w:t>月</w:t>
      </w:r>
      <w:r>
        <w:rPr>
          <w:rFonts w:hint="eastAsia" w:ascii="宋体" w:hAnsi="宋体" w:cs="宋体"/>
          <w:sz w:val="24"/>
          <w:szCs w:val="24"/>
          <w:u w:val="single"/>
        </w:rPr>
        <w:t>　　</w:t>
      </w:r>
      <w:r>
        <w:rPr>
          <w:rFonts w:hint="eastAsia" w:ascii="宋体" w:hAnsi="宋体" w:cs="宋体"/>
          <w:sz w:val="24"/>
          <w:szCs w:val="24"/>
          <w:u w:val="none"/>
        </w:rPr>
        <w:t>日</w:t>
      </w:r>
    </w:p>
    <w:p>
      <w:pPr>
        <w:pStyle w:val="13"/>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Ansi="宋体" w:cs="宋体"/>
          <w:bCs/>
          <w:sz w:val="24"/>
        </w:rPr>
      </w:pPr>
    </w:p>
    <w:p>
      <w:pPr>
        <w:widowControl/>
        <w:numPr>
          <w:ins w:id="0" w:author="Unknown" w:date="2018-01-19T10:43:00Z"/>
        </w:numPr>
        <w:spacing w:before="100" w:beforeAutospacing="1" w:line="400" w:lineRule="exact"/>
        <w:rPr>
          <w:rFonts w:hint="eastAsia" w:ascii="宋体" w:hAnsi="宋体" w:cs="宋体"/>
          <w:b/>
          <w:sz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numPr>
          <w:ilvl w:val="0"/>
          <w:numId w:val="0"/>
        </w:numPr>
        <w:spacing w:after="16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残疾人福利性单位视同小型、微型企业，享受预留份额、评审中价格扣除等促进中小企业发展的政府采购政策。残疾人福利性单位属于小型、微型企业的，不重复享受政策。</w:t>
      </w:r>
    </w:p>
    <w:p>
      <w:pPr>
        <w:ind w:firstLine="480" w:firstLineChars="200"/>
        <w:jc w:val="both"/>
        <w:rPr>
          <w:rFonts w:hint="eastAsia" w:ascii="宋体" w:hAnsi="宋体" w:eastAsia="宋体" w:cs="宋体"/>
          <w:b/>
          <w:bCs/>
          <w:color w:val="000000"/>
          <w:sz w:val="24"/>
          <w:szCs w:val="24"/>
          <w:highlight w:val="non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供应商为非残疾人福利性单位的，不提供此声明，提供此声明的，声明无效。</w:t>
      </w:r>
    </w:p>
    <w:p>
      <w:pPr>
        <w:pStyle w:val="2"/>
        <w:ind w:firstLine="420" w:firstLineChars="200"/>
      </w:pPr>
      <w:r>
        <w:br w:type="page"/>
      </w:r>
    </w:p>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auto"/>
        <w:outlineLvl w:val="2"/>
      </w:pPr>
      <w:bookmarkStart w:id="253" w:name="_Toc32329"/>
      <w:bookmarkStart w:id="254" w:name="_Toc28807"/>
      <w:r>
        <w:rPr>
          <w:rFonts w:hint="eastAsia" w:asciiTheme="majorEastAsia" w:hAnsiTheme="majorEastAsia" w:eastAsiaTheme="majorEastAsia" w:cstheme="majorEastAsia"/>
          <w:b/>
          <w:bCs/>
          <w:sz w:val="32"/>
          <w:szCs w:val="32"/>
          <w:lang w:val="en-US" w:eastAsia="zh-CN"/>
        </w:rPr>
        <w:t>十三</w:t>
      </w:r>
      <w:r>
        <w:rPr>
          <w:rFonts w:hint="eastAsia" w:asciiTheme="majorEastAsia" w:hAnsiTheme="majorEastAsia" w:eastAsiaTheme="majorEastAsia" w:cstheme="majorEastAsia"/>
          <w:b/>
          <w:bCs/>
          <w:sz w:val="32"/>
          <w:szCs w:val="32"/>
        </w:rPr>
        <w:t>、</w:t>
      </w:r>
      <w:r>
        <w:rPr>
          <w:rFonts w:hint="eastAsia" w:asciiTheme="majorEastAsia" w:hAnsiTheme="majorEastAsia" w:eastAsiaTheme="majorEastAsia" w:cstheme="majorEastAsia"/>
          <w:b/>
          <w:bCs/>
          <w:sz w:val="32"/>
          <w:szCs w:val="32"/>
          <w:lang w:val="en-US" w:eastAsia="zh-CN"/>
        </w:rPr>
        <w:t>失信行为声明及</w:t>
      </w:r>
      <w:r>
        <w:rPr>
          <w:rFonts w:hint="eastAsia" w:asciiTheme="majorEastAsia" w:hAnsiTheme="majorEastAsia" w:eastAsiaTheme="majorEastAsia" w:cstheme="majorEastAsia"/>
          <w:b/>
          <w:bCs/>
          <w:sz w:val="32"/>
          <w:szCs w:val="32"/>
        </w:rPr>
        <w:t>承诺书</w:t>
      </w:r>
      <w:bookmarkEnd w:id="244"/>
      <w:bookmarkEnd w:id="245"/>
      <w:bookmarkEnd w:id="246"/>
      <w:bookmarkEnd w:id="247"/>
      <w:bookmarkEnd w:id="248"/>
      <w:bookmarkEnd w:id="249"/>
      <w:bookmarkEnd w:id="250"/>
      <w:bookmarkEnd w:id="251"/>
      <w:bookmarkEnd w:id="252"/>
      <w:bookmarkEnd w:id="253"/>
      <w:bookmarkEnd w:id="254"/>
    </w:p>
    <w:p>
      <w:pPr>
        <w:pStyle w:val="13"/>
        <w:spacing w:line="400" w:lineRule="exact"/>
        <w:ind w:left="0" w:leftChars="0"/>
        <w:rPr>
          <w:rFonts w:hint="eastAsia" w:hAnsi="宋体" w:cs="宋体"/>
          <w:b w:val="0"/>
          <w:bCs/>
          <w:sz w:val="24"/>
          <w:u w:val="single"/>
        </w:rPr>
      </w:pPr>
    </w:p>
    <w:p>
      <w:pPr>
        <w:pStyle w:val="13"/>
        <w:spacing w:line="400" w:lineRule="exact"/>
        <w:ind w:left="0" w:leftChars="0"/>
        <w:rPr>
          <w:rFonts w:hAnsi="宋体" w:cs="华文细黑"/>
          <w:b w:val="0"/>
          <w:bCs/>
          <w:sz w:val="24"/>
        </w:rPr>
      </w:pPr>
      <w:r>
        <w:rPr>
          <w:rFonts w:hint="eastAsia" w:hAnsi="宋体" w:cs="宋体"/>
          <w:b/>
          <w:bCs w:val="0"/>
          <w:sz w:val="24"/>
          <w:u w:val="single"/>
        </w:rPr>
        <w:t>四川</w:t>
      </w:r>
      <w:r>
        <w:rPr>
          <w:rFonts w:hint="eastAsia" w:hAnsi="宋体" w:cs="宋体"/>
          <w:b/>
          <w:bCs w:val="0"/>
          <w:sz w:val="24"/>
          <w:u w:val="single"/>
          <w:lang w:val="en-US" w:eastAsia="zh-CN"/>
        </w:rPr>
        <w:t>海堂工程管理有</w:t>
      </w:r>
      <w:r>
        <w:rPr>
          <w:rFonts w:hint="eastAsia" w:hAnsi="宋体" w:cs="宋体"/>
          <w:b/>
          <w:bCs w:val="0"/>
          <w:sz w:val="24"/>
          <w:u w:val="single"/>
        </w:rPr>
        <w:t>限公司</w:t>
      </w:r>
      <w:r>
        <w:rPr>
          <w:rFonts w:hint="eastAsia" w:hAnsi="宋体" w:cs="华文细黑"/>
          <w:b w:val="0"/>
          <w:bCs/>
          <w:sz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cs="华文细黑"/>
          <w:i/>
          <w:iCs/>
          <w:lang w:val="en-US" w:eastAsia="zh-CN"/>
        </w:rPr>
      </w:pPr>
      <w:r>
        <w:rPr>
          <w:rFonts w:hint="eastAsia" w:hAnsi="宋体" w:cs="华文细黑"/>
          <w:i/>
          <w:iCs/>
          <w:lang w:val="en-US" w:eastAsia="zh-CN"/>
        </w:rPr>
        <w:t xml:space="preserve">    </w:t>
      </w:r>
    </w:p>
    <w:p>
      <w:pPr>
        <w:pStyle w:val="8"/>
        <w:spacing w:line="400" w:lineRule="exact"/>
        <w:ind w:firstLine="480"/>
        <w:rPr>
          <w:rFonts w:hAnsi="宋体" w:cs="华文细黑"/>
          <w:color w:val="auto"/>
          <w:sz w:val="24"/>
          <w:szCs w:val="24"/>
          <w:highlight w:val="none"/>
        </w:rPr>
      </w:pPr>
      <w:r>
        <w:rPr>
          <w:rFonts w:hint="eastAsia" w:hAnsi="宋体" w:cs="华文细黑"/>
          <w:color w:val="auto"/>
          <w:sz w:val="24"/>
          <w:szCs w:val="24"/>
          <w:highlight w:val="none"/>
        </w:rPr>
        <w:t>作为本项目</w:t>
      </w:r>
      <w:r>
        <w:rPr>
          <w:rFonts w:hint="eastAsia" w:hAnsi="宋体" w:cs="华文细黑"/>
          <w:bCs/>
          <w:color w:val="auto"/>
          <w:sz w:val="24"/>
          <w:szCs w:val="24"/>
          <w:highlight w:val="none"/>
        </w:rPr>
        <w:t>“</w:t>
      </w:r>
      <w:r>
        <w:rPr>
          <w:rFonts w:hint="eastAsia" w:hAnsi="宋体" w:cs="宋体"/>
          <w:color w:val="auto"/>
          <w:sz w:val="24"/>
          <w:szCs w:val="24"/>
          <w:highlight w:val="none"/>
          <w:u w:val="single"/>
        </w:rPr>
        <w:t xml:space="preserve">        </w:t>
      </w:r>
      <w:r>
        <w:rPr>
          <w:rFonts w:hint="eastAsia" w:hAnsi="宋体" w:cs="华文细黑"/>
          <w:bCs/>
          <w:color w:val="auto"/>
          <w:sz w:val="24"/>
          <w:szCs w:val="24"/>
          <w:highlight w:val="none"/>
        </w:rPr>
        <w:t>”（项目名称）项目</w:t>
      </w:r>
      <w:r>
        <w:rPr>
          <w:rFonts w:hAnsi="宋体" w:cs="华文细黑"/>
          <w:bCs/>
          <w:color w:val="auto"/>
          <w:sz w:val="24"/>
          <w:szCs w:val="24"/>
          <w:highlight w:val="none"/>
        </w:rPr>
        <w:t xml:space="preserve"> </w:t>
      </w:r>
      <w:r>
        <w:rPr>
          <w:rFonts w:hint="eastAsia" w:hAnsi="宋体" w:cs="华文细黑"/>
          <w:bCs/>
          <w:color w:val="auto"/>
          <w:sz w:val="24"/>
          <w:szCs w:val="24"/>
          <w:highlight w:val="none"/>
        </w:rPr>
        <w:t>（项目编号：</w:t>
      </w:r>
      <w:r>
        <w:rPr>
          <w:rFonts w:hint="eastAsia" w:hAnsi="宋体" w:cs="宋体"/>
          <w:color w:val="auto"/>
          <w:sz w:val="24"/>
          <w:szCs w:val="24"/>
          <w:highlight w:val="none"/>
          <w:u w:val="single"/>
        </w:rPr>
        <w:t xml:space="preserve">    </w:t>
      </w:r>
      <w:r>
        <w:rPr>
          <w:rFonts w:hint="eastAsia" w:hAnsi="宋体" w:cs="华文细黑"/>
          <w:bCs/>
          <w:color w:val="auto"/>
          <w:sz w:val="24"/>
          <w:szCs w:val="24"/>
          <w:highlight w:val="none"/>
        </w:rPr>
        <w:t>）</w:t>
      </w:r>
      <w:r>
        <w:rPr>
          <w:rFonts w:hint="eastAsia" w:hAnsi="宋体" w:cs="华文细黑"/>
          <w:color w:val="auto"/>
          <w:sz w:val="24"/>
          <w:szCs w:val="24"/>
          <w:highlight w:val="none"/>
        </w:rPr>
        <w:t>供应商，我单位已认真阅读并正确认知本项目</w:t>
      </w:r>
      <w:r>
        <w:rPr>
          <w:rFonts w:hint="eastAsia" w:hAnsi="宋体" w:cs="华文细黑"/>
          <w:color w:val="auto"/>
          <w:sz w:val="24"/>
          <w:szCs w:val="24"/>
          <w:highlight w:val="none"/>
          <w:lang w:val="en-US" w:eastAsia="zh-CN"/>
        </w:rPr>
        <w:t>招标</w:t>
      </w:r>
      <w:r>
        <w:rPr>
          <w:rFonts w:hint="eastAsia" w:hAnsi="宋体" w:cs="华文细黑"/>
          <w:color w:val="auto"/>
          <w:sz w:val="24"/>
          <w:szCs w:val="24"/>
          <w:highlight w:val="none"/>
        </w:rPr>
        <w:t>文件中关于失信行为的相关政策、要求，我单位在此做如下声明和承诺：</w:t>
      </w:r>
    </w:p>
    <w:p>
      <w:pPr>
        <w:pStyle w:val="8"/>
        <w:spacing w:line="400" w:lineRule="exact"/>
        <w:ind w:firstLine="480"/>
        <w:rPr>
          <w:rFonts w:hAnsi="宋体" w:cs="华文细黑"/>
          <w:color w:val="auto"/>
          <w:sz w:val="24"/>
          <w:szCs w:val="24"/>
          <w:highlight w:val="none"/>
          <w:u w:val="single"/>
        </w:rPr>
      </w:pPr>
      <w:r>
        <w:rPr>
          <w:rFonts w:hint="eastAsia" w:hAnsi="宋体" w:cs="华文细黑"/>
          <w:color w:val="auto"/>
          <w:sz w:val="24"/>
          <w:szCs w:val="24"/>
          <w:highlight w:val="none"/>
        </w:rPr>
        <w:t>1、我单位在此郑重声明，我单位参加本项目</w:t>
      </w:r>
      <w:r>
        <w:rPr>
          <w:rFonts w:hint="eastAsia" w:hAnsi="宋体" w:cs="华文细黑"/>
          <w:color w:val="auto"/>
          <w:sz w:val="24"/>
          <w:szCs w:val="24"/>
          <w:highlight w:val="none"/>
          <w:lang w:val="en-US" w:eastAsia="zh-CN"/>
        </w:rPr>
        <w:t>投标</w:t>
      </w:r>
      <w:r>
        <w:rPr>
          <w:rFonts w:hint="eastAsia" w:hAnsi="宋体" w:cs="华文细黑"/>
          <w:color w:val="auto"/>
          <w:sz w:val="24"/>
          <w:szCs w:val="24"/>
          <w:highlight w:val="none"/>
        </w:rPr>
        <w:t>前</w:t>
      </w:r>
      <w:r>
        <w:rPr>
          <w:rFonts w:hint="eastAsia" w:hAnsi="宋体" w:cs="华文细黑"/>
          <w:color w:val="auto"/>
          <w:sz w:val="24"/>
          <w:szCs w:val="24"/>
          <w:highlight w:val="none"/>
          <w:u w:val="single"/>
        </w:rPr>
        <w:t xml:space="preserve">      </w:t>
      </w:r>
      <w:r>
        <w:rPr>
          <w:rFonts w:hint="eastAsia" w:hAnsi="宋体" w:cs="华文细黑"/>
          <w:color w:val="auto"/>
          <w:sz w:val="24"/>
          <w:szCs w:val="24"/>
          <w:highlight w:val="none"/>
        </w:rPr>
        <w:t>（填写：“具有”或“不具有”）</w:t>
      </w:r>
      <w:r>
        <w:rPr>
          <w:rFonts w:hint="eastAsia" w:hAnsi="宋体" w:cs="华文细黑"/>
          <w:color w:val="auto"/>
          <w:sz w:val="24"/>
          <w:szCs w:val="24"/>
          <w:highlight w:val="none"/>
          <w:lang w:val="en-US" w:eastAsia="zh-CN"/>
        </w:rPr>
        <w:t>招标</w:t>
      </w:r>
      <w:r>
        <w:rPr>
          <w:rFonts w:hint="eastAsia" w:hAnsi="宋体" w:cs="华文细黑"/>
          <w:color w:val="auto"/>
          <w:sz w:val="24"/>
          <w:szCs w:val="24"/>
          <w:highlight w:val="none"/>
        </w:rPr>
        <w:t>文件规定失信行为情形之一；若有，具体的失信行为是：</w:t>
      </w:r>
      <w:r>
        <w:rPr>
          <w:rFonts w:hint="eastAsia" w:hAnsi="宋体" w:cs="华文细黑"/>
          <w:color w:val="auto"/>
          <w:sz w:val="24"/>
          <w:szCs w:val="24"/>
          <w:highlight w:val="none"/>
          <w:u w:val="single"/>
        </w:rPr>
        <w:t xml:space="preserve">     </w:t>
      </w:r>
      <w:r>
        <w:rPr>
          <w:rFonts w:hint="eastAsia" w:hAnsi="宋体" w:cs="华文细黑"/>
          <w:color w:val="auto"/>
          <w:sz w:val="24"/>
          <w:szCs w:val="24"/>
          <w:highlight w:val="none"/>
        </w:rPr>
        <w:t>（填写：具体的失信行为内容,若无填写“/”），并该失信行为</w:t>
      </w:r>
      <w:r>
        <w:rPr>
          <w:rFonts w:hint="eastAsia" w:hAnsi="宋体" w:cs="华文细黑"/>
          <w:color w:val="auto"/>
          <w:sz w:val="24"/>
          <w:szCs w:val="24"/>
          <w:highlight w:val="none"/>
          <w:u w:val="single"/>
        </w:rPr>
        <w:t xml:space="preserve">    </w:t>
      </w:r>
      <w:r>
        <w:rPr>
          <w:rFonts w:hint="eastAsia" w:hAnsi="宋体" w:cs="华文细黑"/>
          <w:color w:val="auto"/>
          <w:sz w:val="24"/>
          <w:szCs w:val="24"/>
          <w:highlight w:val="none"/>
        </w:rPr>
        <w:t>（填写：“已受到”或“没有受到”， 若无填写“/”）</w:t>
      </w:r>
      <w:r>
        <w:rPr>
          <w:rFonts w:hAnsi="宋体" w:cs="华文细黑"/>
          <w:color w:val="auto"/>
          <w:sz w:val="24"/>
          <w:szCs w:val="24"/>
          <w:highlight w:val="none"/>
        </w:rPr>
        <w:t xml:space="preserve"> 行政处罚或司法惩处</w:t>
      </w:r>
      <w:r>
        <w:rPr>
          <w:rFonts w:hint="eastAsia" w:hAnsi="宋体" w:cs="华文细黑"/>
          <w:color w:val="auto"/>
          <w:sz w:val="24"/>
          <w:szCs w:val="24"/>
          <w:highlight w:val="none"/>
        </w:rPr>
        <w:t>。</w:t>
      </w:r>
    </w:p>
    <w:p>
      <w:pPr>
        <w:pStyle w:val="8"/>
        <w:spacing w:line="400" w:lineRule="exact"/>
        <w:ind w:firstLine="480"/>
        <w:rPr>
          <w:rFonts w:hAnsi="宋体" w:cs="华文细黑"/>
          <w:color w:val="auto"/>
          <w:sz w:val="24"/>
          <w:szCs w:val="24"/>
          <w:highlight w:val="none"/>
        </w:rPr>
      </w:pPr>
      <w:r>
        <w:rPr>
          <w:rFonts w:hint="eastAsia" w:hAnsi="宋体" w:cs="华文细黑"/>
          <w:color w:val="auto"/>
          <w:sz w:val="24"/>
          <w:szCs w:val="24"/>
          <w:highlight w:val="none"/>
        </w:rPr>
        <w:t>2、我单位在此郑重承诺，我单位在本项目采购活动中如存在</w:t>
      </w:r>
      <w:r>
        <w:rPr>
          <w:rFonts w:hint="eastAsia" w:hAnsi="宋体" w:cs="华文细黑"/>
          <w:color w:val="auto"/>
          <w:sz w:val="24"/>
          <w:szCs w:val="24"/>
          <w:highlight w:val="none"/>
          <w:lang w:val="en-US" w:eastAsia="zh-CN"/>
        </w:rPr>
        <w:t>招标</w:t>
      </w:r>
      <w:r>
        <w:rPr>
          <w:rFonts w:hint="eastAsia" w:hAnsi="宋体" w:cs="华文细黑"/>
          <w:color w:val="auto"/>
          <w:sz w:val="24"/>
          <w:szCs w:val="24"/>
          <w:highlight w:val="none"/>
        </w:rPr>
        <w:t>文件规定失信行为情形之一的，我单位自愿接受</w:t>
      </w:r>
      <w:r>
        <w:rPr>
          <w:rFonts w:hAnsi="宋体" w:cs="华文细黑"/>
          <w:color w:val="auto"/>
          <w:sz w:val="24"/>
          <w:szCs w:val="24"/>
          <w:highlight w:val="none"/>
        </w:rPr>
        <w:t>按照采购法律法规依法进行行政处罚</w:t>
      </w:r>
      <w:r>
        <w:rPr>
          <w:rFonts w:hint="eastAsia" w:hAnsi="宋体" w:cs="华文细黑"/>
          <w:color w:val="auto"/>
          <w:sz w:val="24"/>
          <w:szCs w:val="24"/>
          <w:highlight w:val="none"/>
        </w:rPr>
        <w:t>、</w:t>
      </w:r>
      <w:r>
        <w:rPr>
          <w:rFonts w:hAnsi="宋体" w:cs="华文细黑"/>
          <w:color w:val="auto"/>
          <w:sz w:val="24"/>
          <w:szCs w:val="24"/>
          <w:highlight w:val="none"/>
        </w:rPr>
        <w:t>行政处理决定</w:t>
      </w:r>
      <w:r>
        <w:rPr>
          <w:rFonts w:hint="eastAsia" w:hAnsi="宋体" w:cs="华文细黑"/>
          <w:color w:val="auto"/>
          <w:sz w:val="24"/>
          <w:szCs w:val="24"/>
          <w:highlight w:val="none"/>
        </w:rPr>
        <w:t>，</w:t>
      </w:r>
      <w:r>
        <w:rPr>
          <w:rFonts w:hAnsi="宋体" w:cs="华文细黑"/>
          <w:color w:val="auto"/>
          <w:sz w:val="24"/>
          <w:szCs w:val="24"/>
          <w:highlight w:val="none"/>
        </w:rPr>
        <w:t>涉嫌犯罪的，依法移送司法机关处理。</w:t>
      </w:r>
    </w:p>
    <w:p>
      <w:pPr>
        <w:tabs>
          <w:tab w:val="left" w:pos="7665"/>
        </w:tabs>
        <w:spacing w:line="400" w:lineRule="exact"/>
        <w:ind w:firstLine="480"/>
        <w:rPr>
          <w:rFonts w:hAnsi="宋体" w:cs="华文细黑"/>
          <w:color w:val="auto"/>
          <w:sz w:val="24"/>
          <w:szCs w:val="24"/>
          <w:highlight w:val="none"/>
        </w:rPr>
      </w:pPr>
      <w:r>
        <w:rPr>
          <w:rFonts w:hint="eastAsia" w:hAnsi="宋体" w:cs="华文细黑"/>
          <w:color w:val="auto"/>
          <w:sz w:val="24"/>
          <w:szCs w:val="24"/>
          <w:highlight w:val="none"/>
        </w:rPr>
        <w:t>3、若我单位在参加本项目</w:t>
      </w:r>
      <w:r>
        <w:rPr>
          <w:rFonts w:hint="eastAsia" w:hAnsi="宋体" w:cs="华文细黑"/>
          <w:color w:val="auto"/>
          <w:sz w:val="24"/>
          <w:szCs w:val="24"/>
          <w:highlight w:val="none"/>
          <w:lang w:val="en-US" w:eastAsia="zh-CN"/>
        </w:rPr>
        <w:t>投标</w:t>
      </w:r>
      <w:r>
        <w:rPr>
          <w:rFonts w:hint="eastAsia" w:hAnsi="宋体" w:cs="华文细黑"/>
          <w:color w:val="auto"/>
          <w:sz w:val="24"/>
          <w:szCs w:val="24"/>
          <w:highlight w:val="none"/>
        </w:rPr>
        <w:t>响应前已有</w:t>
      </w:r>
      <w:r>
        <w:rPr>
          <w:rFonts w:hAnsi="宋体" w:cs="华文细黑"/>
          <w:color w:val="auto"/>
          <w:sz w:val="24"/>
          <w:szCs w:val="24"/>
          <w:highlight w:val="none"/>
        </w:rPr>
        <w:t>记入诚信档案的且在有效期内的</w:t>
      </w:r>
      <w:r>
        <w:rPr>
          <w:rFonts w:hint="eastAsia" w:hAnsi="宋体" w:cs="华文细黑"/>
          <w:color w:val="auto"/>
          <w:sz w:val="24"/>
          <w:szCs w:val="24"/>
          <w:highlight w:val="none"/>
        </w:rPr>
        <w:t>失信行为</w:t>
      </w:r>
      <w:r>
        <w:rPr>
          <w:rFonts w:hAnsi="宋体" w:cs="华文细黑"/>
          <w:color w:val="auto"/>
          <w:sz w:val="24"/>
          <w:szCs w:val="24"/>
          <w:highlight w:val="none"/>
        </w:rPr>
        <w:t>，</w:t>
      </w:r>
      <w:r>
        <w:rPr>
          <w:rFonts w:hint="eastAsia" w:hAnsi="宋体" w:cs="华文细黑"/>
          <w:color w:val="auto"/>
          <w:sz w:val="24"/>
          <w:szCs w:val="24"/>
          <w:highlight w:val="none"/>
        </w:rPr>
        <w:t>我单位自愿接受</w:t>
      </w:r>
      <w:r>
        <w:rPr>
          <w:rFonts w:hAnsi="宋体" w:cs="华文细黑"/>
          <w:color w:val="auto"/>
          <w:sz w:val="24"/>
          <w:szCs w:val="24"/>
          <w:highlight w:val="none"/>
        </w:rPr>
        <w:t>在参加</w:t>
      </w:r>
      <w:r>
        <w:rPr>
          <w:rFonts w:hint="eastAsia" w:hAnsi="宋体" w:cs="华文细黑"/>
          <w:color w:val="auto"/>
          <w:sz w:val="24"/>
          <w:szCs w:val="24"/>
          <w:highlight w:val="none"/>
        </w:rPr>
        <w:t>本次</w:t>
      </w:r>
      <w:r>
        <w:rPr>
          <w:rFonts w:hAnsi="宋体" w:cs="华文细黑"/>
          <w:color w:val="auto"/>
          <w:sz w:val="24"/>
          <w:szCs w:val="24"/>
          <w:highlight w:val="none"/>
        </w:rPr>
        <w:t>采购活动中实行</w:t>
      </w:r>
      <w:r>
        <w:rPr>
          <w:rFonts w:hint="eastAsia" w:hAnsi="宋体" w:cs="华文细黑"/>
          <w:color w:val="auto"/>
          <w:sz w:val="24"/>
          <w:szCs w:val="24"/>
          <w:highlight w:val="none"/>
        </w:rPr>
        <w:t>10</w:t>
      </w:r>
      <w:r>
        <w:rPr>
          <w:rFonts w:hAnsi="宋体" w:cs="华文细黑"/>
          <w:color w:val="auto"/>
          <w:sz w:val="24"/>
          <w:szCs w:val="24"/>
          <w:highlight w:val="none"/>
        </w:rPr>
        <w:t>%的报价加成惩戒</w:t>
      </w:r>
      <w:r>
        <w:rPr>
          <w:rFonts w:hint="eastAsia" w:hAnsi="宋体" w:cs="华文细黑"/>
          <w:color w:val="auto"/>
          <w:sz w:val="24"/>
          <w:szCs w:val="24"/>
          <w:highlight w:val="none"/>
        </w:rPr>
        <w:t>，</w:t>
      </w:r>
      <w:r>
        <w:rPr>
          <w:rFonts w:hAnsi="宋体" w:cs="华文细黑"/>
          <w:color w:val="auto"/>
          <w:sz w:val="24"/>
          <w:szCs w:val="24"/>
          <w:highlight w:val="none"/>
        </w:rPr>
        <w:t>以加成后报价作为</w:t>
      </w:r>
      <w:r>
        <w:rPr>
          <w:rFonts w:hint="eastAsia" w:hAnsi="宋体" w:cs="华文细黑"/>
          <w:color w:val="auto"/>
          <w:sz w:val="24"/>
          <w:szCs w:val="24"/>
          <w:highlight w:val="none"/>
        </w:rPr>
        <w:t>我单位</w:t>
      </w:r>
      <w:r>
        <w:rPr>
          <w:rFonts w:hAnsi="宋体" w:cs="华文细黑"/>
          <w:color w:val="auto"/>
          <w:sz w:val="24"/>
          <w:szCs w:val="24"/>
          <w:highlight w:val="none"/>
        </w:rPr>
        <w:t>评审报价</w:t>
      </w:r>
      <w:r>
        <w:rPr>
          <w:rFonts w:hint="eastAsia" w:hAnsi="宋体" w:cs="华文细黑"/>
          <w:color w:val="auto"/>
          <w:sz w:val="24"/>
          <w:szCs w:val="24"/>
          <w:highlight w:val="none"/>
        </w:rPr>
        <w:t>，失信行为惩戒实行无限制累加制，</w:t>
      </w:r>
      <w:r>
        <w:rPr>
          <w:rFonts w:hAnsi="宋体" w:cs="华文细黑"/>
          <w:color w:val="auto"/>
          <w:sz w:val="24"/>
          <w:szCs w:val="24"/>
          <w:highlight w:val="none"/>
        </w:rPr>
        <w:t>进行报价加成惩戒后报价超过采购预算的，</w:t>
      </w:r>
      <w:r>
        <w:rPr>
          <w:rFonts w:hint="eastAsia" w:hAnsi="宋体" w:cs="华文细黑"/>
          <w:color w:val="auto"/>
          <w:sz w:val="24"/>
          <w:szCs w:val="24"/>
          <w:highlight w:val="none"/>
        </w:rPr>
        <w:t>竞标、</w:t>
      </w:r>
      <w:r>
        <w:rPr>
          <w:rFonts w:hint="eastAsia" w:hAnsi="宋体" w:cs="华文细黑"/>
          <w:color w:val="auto"/>
          <w:sz w:val="24"/>
          <w:szCs w:val="24"/>
          <w:highlight w:val="none"/>
          <w:lang w:val="en-US" w:eastAsia="zh-CN"/>
        </w:rPr>
        <w:t>投标</w:t>
      </w:r>
      <w:r>
        <w:rPr>
          <w:rFonts w:hint="eastAsia" w:hAnsi="宋体" w:cs="华文细黑"/>
          <w:color w:val="auto"/>
          <w:sz w:val="24"/>
          <w:szCs w:val="24"/>
          <w:highlight w:val="none"/>
        </w:rPr>
        <w:t>文件</w:t>
      </w:r>
      <w:r>
        <w:rPr>
          <w:rFonts w:hAnsi="宋体" w:cs="华文细黑"/>
          <w:color w:val="auto"/>
          <w:sz w:val="24"/>
          <w:szCs w:val="24"/>
          <w:highlight w:val="none"/>
        </w:rPr>
        <w:t>按照</w:t>
      </w:r>
      <w:r>
        <w:rPr>
          <w:rFonts w:hint="eastAsia" w:hAnsi="宋体" w:cs="华文细黑"/>
          <w:color w:val="auto"/>
          <w:sz w:val="24"/>
          <w:szCs w:val="24"/>
          <w:highlight w:val="none"/>
        </w:rPr>
        <w:t>无效响应处理</w:t>
      </w:r>
      <w:r>
        <w:rPr>
          <w:rFonts w:hAnsi="宋体" w:cs="华文细黑"/>
          <w:color w:val="auto"/>
          <w:sz w:val="24"/>
          <w:szCs w:val="24"/>
          <w:highlight w:val="none"/>
        </w:rPr>
        <w:t>。</w:t>
      </w:r>
      <w:r>
        <w:rPr>
          <w:rFonts w:hint="eastAsia" w:hAnsi="宋体" w:cs="华文细黑"/>
          <w:color w:val="auto"/>
          <w:sz w:val="24"/>
          <w:szCs w:val="24"/>
          <w:highlight w:val="none"/>
        </w:rPr>
        <w:t>（注：</w:t>
      </w:r>
      <w:r>
        <w:rPr>
          <w:rFonts w:hAnsi="宋体" w:cs="华文细黑"/>
          <w:color w:val="auto"/>
          <w:sz w:val="24"/>
          <w:szCs w:val="24"/>
          <w:highlight w:val="none"/>
        </w:rPr>
        <w:t>供应商的失信行为受到行政处罚或司法惩处的，不再对其以价格加成的方式进行惩戒。</w:t>
      </w:r>
      <w:r>
        <w:rPr>
          <w:rFonts w:hint="eastAsia" w:hAnsi="宋体" w:cs="华文细黑"/>
          <w:color w:val="auto"/>
          <w:sz w:val="24"/>
          <w:szCs w:val="24"/>
          <w:highlight w:val="none"/>
        </w:rPr>
        <w:t>）</w:t>
      </w:r>
    </w:p>
    <w:p>
      <w:pPr>
        <w:tabs>
          <w:tab w:val="left" w:pos="7665"/>
        </w:tabs>
        <w:spacing w:line="400" w:lineRule="exact"/>
        <w:ind w:firstLine="480"/>
        <w:rPr>
          <w:rFonts w:hAnsi="宋体" w:cs="华文细黑"/>
          <w:color w:val="auto"/>
          <w:sz w:val="24"/>
          <w:szCs w:val="24"/>
          <w:highlight w:val="none"/>
        </w:rPr>
      </w:pPr>
    </w:p>
    <w:p>
      <w:pPr>
        <w:spacing w:line="400" w:lineRule="exact"/>
        <w:ind w:firstLine="360" w:firstLineChars="150"/>
        <w:rPr>
          <w:rFonts w:hAnsi="宋体" w:cs="华文细黑"/>
          <w:color w:val="auto"/>
          <w:sz w:val="24"/>
          <w:szCs w:val="24"/>
          <w:highlight w:val="none"/>
        </w:rPr>
      </w:pPr>
      <w:r>
        <w:rPr>
          <w:rFonts w:hint="eastAsia" w:hAnsi="宋体" w:cs="华文细黑"/>
          <w:iCs/>
          <w:color w:val="auto"/>
          <w:sz w:val="24"/>
          <w:szCs w:val="24"/>
          <w:highlight w:val="none"/>
        </w:rPr>
        <w:t>附：</w:t>
      </w:r>
      <w:r>
        <w:rPr>
          <w:rFonts w:hint="eastAsia" w:hAnsi="宋体" w:cs="华文细黑"/>
          <w:color w:val="auto"/>
          <w:sz w:val="24"/>
          <w:szCs w:val="24"/>
          <w:highlight w:val="none"/>
        </w:rPr>
        <w:t>具体的失信行为认定资料及行政处罚或司法惩处资料复印件（</w:t>
      </w:r>
      <w:r>
        <w:rPr>
          <w:rFonts w:hint="eastAsia" w:hAnsi="宋体" w:cs="华文细黑"/>
          <w:color w:val="auto"/>
          <w:sz w:val="24"/>
          <w:szCs w:val="24"/>
          <w:highlight w:val="none"/>
          <w:lang w:val="en-US" w:eastAsia="zh-CN"/>
        </w:rPr>
        <w:t>投标</w:t>
      </w:r>
      <w:r>
        <w:rPr>
          <w:rFonts w:hint="eastAsia" w:hAnsi="宋体" w:cs="华文细黑"/>
          <w:color w:val="auto"/>
          <w:sz w:val="24"/>
          <w:szCs w:val="24"/>
          <w:highlight w:val="none"/>
        </w:rPr>
        <w:t>前有失信行为的供应商须提供）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hAnsi="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hAnsi="宋体" w:cs="宋体"/>
          <w:color w:val="auto"/>
          <w:sz w:val="24"/>
          <w:szCs w:val="24"/>
          <w:highlight w:val="none"/>
          <w:lang w:val="en-US" w:eastAsia="zh-CN"/>
        </w:rPr>
        <w:t>投标人</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加盖</w:t>
      </w:r>
      <w:r>
        <w:rPr>
          <w:rFonts w:hint="eastAsia" w:ascii="宋体" w:hAnsi="宋体" w:cs="宋体"/>
          <w:color w:val="auto"/>
          <w:sz w:val="24"/>
          <w:szCs w:val="24"/>
          <w:highlight w:val="none"/>
        </w:rPr>
        <w:t>单位</w:t>
      </w:r>
      <w:r>
        <w:rPr>
          <w:rFonts w:hint="eastAsia" w:hAnsi="宋体" w:cs="宋体"/>
          <w:color w:val="auto"/>
          <w:sz w:val="24"/>
          <w:szCs w:val="24"/>
          <w:highlight w:val="none"/>
          <w:lang w:val="en-US" w:eastAsia="zh-CN"/>
        </w:rPr>
        <w:t>公</w:t>
      </w:r>
      <w:r>
        <w:rPr>
          <w:rFonts w:hint="eastAsia" w:hAnsi="宋体" w:cs="宋体"/>
          <w:color w:val="auto"/>
          <w:sz w:val="24"/>
          <w:szCs w:val="24"/>
          <w:highlight w:val="none"/>
        </w:rPr>
        <w:t>章</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（签字或加盖个人名章）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hAnsi="宋体" w:cs="宋体"/>
          <w:color w:val="auto"/>
          <w:sz w:val="24"/>
          <w:szCs w:val="24"/>
          <w:highlight w:val="none"/>
        </w:rPr>
        <w:t>日期</w:t>
      </w:r>
      <w:r>
        <w:rPr>
          <w:rFonts w:hint="eastAsia" w:ascii="宋体" w:hAnsi="宋体" w:cs="宋体"/>
          <w:color w:val="auto"/>
          <w:sz w:val="24"/>
          <w:szCs w:val="24"/>
          <w:highlight w:val="none"/>
        </w:rPr>
        <w:t>：</w:t>
      </w:r>
      <w:r>
        <w:rPr>
          <w:rFonts w:hint="eastAsia" w:ascii="宋体" w:hAnsi="宋体" w:cs="宋体"/>
          <w:sz w:val="24"/>
          <w:szCs w:val="24"/>
          <w:u w:val="single"/>
        </w:rPr>
        <w:t>　　　</w:t>
      </w:r>
      <w:r>
        <w:rPr>
          <w:rFonts w:hint="eastAsia" w:ascii="宋体" w:hAnsi="宋体" w:cs="宋体"/>
          <w:sz w:val="24"/>
          <w:szCs w:val="24"/>
          <w:u w:val="none"/>
        </w:rPr>
        <w:t>年</w:t>
      </w:r>
      <w:r>
        <w:rPr>
          <w:rFonts w:hint="eastAsia" w:ascii="宋体" w:hAnsi="宋体" w:cs="宋体"/>
          <w:sz w:val="24"/>
          <w:szCs w:val="24"/>
          <w:u w:val="single"/>
        </w:rPr>
        <w:t>　　</w:t>
      </w:r>
      <w:r>
        <w:rPr>
          <w:rFonts w:hint="eastAsia" w:ascii="宋体" w:hAnsi="宋体" w:cs="宋体"/>
          <w:sz w:val="24"/>
          <w:szCs w:val="24"/>
          <w:u w:val="none"/>
        </w:rPr>
        <w:t>月</w:t>
      </w:r>
      <w:r>
        <w:rPr>
          <w:rFonts w:hint="eastAsia" w:ascii="宋体" w:hAnsi="宋体" w:cs="宋体"/>
          <w:sz w:val="24"/>
          <w:szCs w:val="24"/>
          <w:u w:val="single"/>
        </w:rPr>
        <w:t>　　</w:t>
      </w:r>
      <w:r>
        <w:rPr>
          <w:rFonts w:hint="eastAsia" w:ascii="宋体" w:hAnsi="宋体" w:cs="宋体"/>
          <w:sz w:val="24"/>
          <w:szCs w:val="24"/>
          <w:u w:val="none"/>
        </w:rPr>
        <w:t>日</w:t>
      </w:r>
    </w:p>
    <w:p>
      <w:pPr>
        <w:spacing w:line="400" w:lineRule="exact"/>
        <w:ind w:firstLine="480" w:firstLineChars="200"/>
        <w:rPr>
          <w:rFonts w:hAnsi="宋体" w:cs="华文细黑"/>
          <w:sz w:val="24"/>
        </w:rPr>
      </w:pPr>
    </w:p>
    <w:p>
      <w:pPr>
        <w:pStyle w:val="5"/>
        <w:keepNext/>
        <w:keepLines/>
        <w:pageBreakBefore/>
        <w:widowControl w:val="0"/>
        <w:kinsoku/>
        <w:wordWrap/>
        <w:overflowPunct/>
        <w:topLinePunct w:val="0"/>
        <w:autoSpaceDE/>
        <w:autoSpaceDN/>
        <w:bidi w:val="0"/>
        <w:adjustRightInd/>
        <w:snapToGrid/>
        <w:spacing w:before="0" w:after="0" w:line="400" w:lineRule="exact"/>
        <w:jc w:val="center"/>
        <w:textAlignment w:val="auto"/>
        <w:rPr>
          <w:rFonts w:ascii="宋体" w:hAnsi="宋体" w:cs="宋体"/>
        </w:rPr>
      </w:pPr>
      <w:bookmarkStart w:id="255" w:name="_Toc17955"/>
      <w:bookmarkStart w:id="256" w:name="_Toc22219"/>
      <w:bookmarkStart w:id="257" w:name="_Toc10017"/>
      <w:bookmarkStart w:id="258" w:name="_Toc439699535"/>
      <w:bookmarkStart w:id="259" w:name="_Toc10088"/>
      <w:bookmarkStart w:id="260" w:name="_Toc19240"/>
      <w:bookmarkStart w:id="261" w:name="_Toc32391"/>
      <w:bookmarkStart w:id="262" w:name="_Toc32757"/>
      <w:bookmarkStart w:id="263" w:name="_Toc10670"/>
      <w:bookmarkStart w:id="264" w:name="_Toc12846"/>
      <w:bookmarkStart w:id="265" w:name="_Toc27408"/>
      <w:bookmarkStart w:id="266" w:name="_Toc23274"/>
      <w:r>
        <w:rPr>
          <w:rFonts w:hint="eastAsia" w:hAnsi="宋体" w:cs="宋体"/>
        </w:rPr>
        <w:t>十</w:t>
      </w:r>
      <w:r>
        <w:rPr>
          <w:rFonts w:hint="eastAsia" w:hAnsi="宋体" w:cs="宋体"/>
          <w:lang w:val="en-US" w:eastAsia="zh-CN"/>
        </w:rPr>
        <w:t>四</w:t>
      </w:r>
      <w:r>
        <w:rPr>
          <w:rFonts w:hint="eastAsia" w:hAnsi="宋体" w:cs="宋体"/>
        </w:rPr>
        <w:t>、</w:t>
      </w:r>
      <w:r>
        <w:rPr>
          <w:rFonts w:hint="eastAsia" w:hAnsi="宋体" w:cs="宋体"/>
          <w:lang w:val="en-US" w:eastAsia="zh-CN"/>
        </w:rPr>
        <w:t>中标</w:t>
      </w:r>
      <w:r>
        <w:rPr>
          <w:rFonts w:hint="eastAsia" w:hAnsi="宋体" w:cs="宋体"/>
        </w:rPr>
        <w:t>通知书</w:t>
      </w:r>
      <w:r>
        <w:rPr>
          <w:rFonts w:hint="eastAsia" w:ascii="宋体" w:hAnsi="宋体" w:cs="宋体"/>
        </w:rPr>
        <w:t>事项认知及承诺书</w:t>
      </w:r>
      <w:bookmarkEnd w:id="255"/>
      <w:bookmarkEnd w:id="256"/>
      <w:bookmarkEnd w:id="257"/>
    </w:p>
    <w:p>
      <w:pPr>
        <w:pStyle w:val="13"/>
        <w:spacing w:line="400" w:lineRule="exact"/>
        <w:ind w:left="0" w:leftChars="0"/>
        <w:rPr>
          <w:rFonts w:hint="eastAsia" w:hAnsi="宋体" w:cs="宋体"/>
          <w:b w:val="0"/>
          <w:bCs/>
          <w:sz w:val="24"/>
          <w:u w:val="single"/>
        </w:rPr>
      </w:pPr>
    </w:p>
    <w:p>
      <w:pPr>
        <w:pStyle w:val="13"/>
        <w:spacing w:line="400" w:lineRule="exact"/>
        <w:ind w:left="0" w:leftChars="0"/>
        <w:rPr>
          <w:rFonts w:hint="eastAsia" w:hAnsi="宋体" w:cs="宋体"/>
          <w:b w:val="0"/>
          <w:bCs/>
          <w:sz w:val="24"/>
          <w:u w:val="single"/>
        </w:rPr>
      </w:pPr>
    </w:p>
    <w:p>
      <w:pPr>
        <w:pStyle w:val="13"/>
        <w:spacing w:line="400" w:lineRule="exact"/>
        <w:ind w:left="0" w:leftChars="0"/>
        <w:rPr>
          <w:rFonts w:hAnsi="宋体" w:cs="华文细黑"/>
          <w:b/>
          <w:bCs w:val="0"/>
          <w:sz w:val="24"/>
        </w:rPr>
      </w:pPr>
      <w:r>
        <w:rPr>
          <w:rFonts w:hint="eastAsia" w:hAnsi="宋体" w:cs="宋体"/>
          <w:b/>
          <w:bCs w:val="0"/>
          <w:sz w:val="24"/>
          <w:u w:val="single"/>
        </w:rPr>
        <w:t>四川</w:t>
      </w:r>
      <w:r>
        <w:rPr>
          <w:rFonts w:hint="eastAsia" w:hAnsi="宋体" w:cs="宋体"/>
          <w:b/>
          <w:bCs w:val="0"/>
          <w:sz w:val="24"/>
          <w:u w:val="single"/>
          <w:lang w:val="en-US" w:eastAsia="zh-CN"/>
        </w:rPr>
        <w:t>海堂工程管理有</w:t>
      </w:r>
      <w:r>
        <w:rPr>
          <w:rFonts w:hint="eastAsia" w:hAnsi="宋体" w:cs="宋体"/>
          <w:b/>
          <w:bCs w:val="0"/>
          <w:sz w:val="24"/>
          <w:u w:val="single"/>
        </w:rPr>
        <w:t>限公司</w:t>
      </w:r>
      <w:r>
        <w:rPr>
          <w:rFonts w:hint="eastAsia" w:hAnsi="宋体" w:cs="华文细黑"/>
          <w:b/>
          <w:bCs w:val="0"/>
          <w:sz w:val="24"/>
        </w:rPr>
        <w:t>：</w:t>
      </w:r>
    </w:p>
    <w:p>
      <w:pPr>
        <w:wordWrap w:val="0"/>
        <w:spacing w:line="400" w:lineRule="exact"/>
        <w:ind w:firstLine="480"/>
        <w:rPr>
          <w:rFonts w:ascii="宋体" w:hAnsi="宋体" w:cs="宋体"/>
          <w:sz w:val="24"/>
        </w:rPr>
      </w:pPr>
      <w:r>
        <w:rPr>
          <w:rFonts w:hint="eastAsia" w:ascii="宋体" w:hAnsi="宋体" w:cs="宋体"/>
          <w:sz w:val="24"/>
        </w:rPr>
        <w:t>我单位参加“</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bCs/>
          <w:sz w:val="24"/>
        </w:rPr>
        <w:t>（</w:t>
      </w:r>
      <w:r>
        <w:rPr>
          <w:rFonts w:hint="eastAsia" w:hAnsi="宋体" w:cs="宋体"/>
          <w:bCs/>
          <w:sz w:val="24"/>
        </w:rPr>
        <w:t>项目</w:t>
      </w:r>
      <w:r>
        <w:rPr>
          <w:rFonts w:hint="eastAsia" w:ascii="宋体" w:hAnsi="宋体" w:cs="宋体"/>
          <w:bCs/>
          <w:sz w:val="24"/>
        </w:rPr>
        <w:t>编号：</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bCs/>
          <w:sz w:val="24"/>
        </w:rPr>
        <w:t>）</w:t>
      </w:r>
      <w:r>
        <w:rPr>
          <w:rFonts w:hint="eastAsia" w:hAnsi="宋体" w:cs="宋体"/>
          <w:sz w:val="24"/>
        </w:rPr>
        <w:t>采购</w:t>
      </w:r>
      <w:r>
        <w:rPr>
          <w:rFonts w:hint="eastAsia" w:ascii="宋体" w:hAnsi="宋体" w:cs="宋体"/>
          <w:sz w:val="24"/>
        </w:rPr>
        <w:t>活动，我单位已认真阅读并正确理解</w:t>
      </w:r>
      <w:r>
        <w:rPr>
          <w:rFonts w:hint="eastAsia" w:hAnsi="宋体" w:cs="宋体"/>
          <w:sz w:val="24"/>
          <w:lang w:val="en-US" w:eastAsia="zh-CN"/>
        </w:rPr>
        <w:t>招标</w:t>
      </w:r>
      <w:r>
        <w:rPr>
          <w:rFonts w:hint="eastAsia" w:ascii="宋体" w:hAnsi="宋体" w:cs="宋体"/>
          <w:sz w:val="24"/>
        </w:rPr>
        <w:t>文件中规定关于</w:t>
      </w:r>
      <w:r>
        <w:rPr>
          <w:rFonts w:hint="eastAsia" w:hAnsi="宋体" w:cs="宋体"/>
          <w:sz w:val="24"/>
          <w:lang w:val="en-US" w:eastAsia="zh-CN"/>
        </w:rPr>
        <w:t>中标</w:t>
      </w:r>
      <w:r>
        <w:rPr>
          <w:rFonts w:hint="eastAsia" w:ascii="宋体" w:hAnsi="宋体" w:cs="宋体"/>
          <w:sz w:val="24"/>
        </w:rPr>
        <w:t>通知书的发出、领取以下要求：</w:t>
      </w:r>
    </w:p>
    <w:p>
      <w:pPr>
        <w:spacing w:line="400" w:lineRule="exact"/>
        <w:ind w:firstLine="720" w:firstLineChars="300"/>
        <w:rPr>
          <w:rFonts w:ascii="宋体" w:hAnsi="宋体" w:cs="宋体"/>
          <w:sz w:val="24"/>
        </w:rPr>
      </w:pPr>
      <w:r>
        <w:rPr>
          <w:rFonts w:hint="eastAsia" w:ascii="宋体" w:hAnsi="宋体" w:cs="宋体"/>
          <w:sz w:val="24"/>
        </w:rPr>
        <w:t>1、本项目</w:t>
      </w:r>
      <w:r>
        <w:rPr>
          <w:rFonts w:hint="eastAsia" w:hAnsi="宋体" w:cs="宋体"/>
          <w:sz w:val="24"/>
          <w:lang w:val="en-US" w:eastAsia="zh-CN"/>
        </w:rPr>
        <w:t>中标</w:t>
      </w:r>
      <w:r>
        <w:rPr>
          <w:rFonts w:hint="eastAsia" w:ascii="宋体" w:hAnsi="宋体" w:cs="宋体"/>
          <w:sz w:val="24"/>
        </w:rPr>
        <w:t>通知书在本项目</w:t>
      </w:r>
      <w:r>
        <w:rPr>
          <w:rFonts w:hint="eastAsia" w:hAnsi="宋体" w:cs="宋体"/>
          <w:sz w:val="24"/>
          <w:lang w:val="en-US" w:eastAsia="zh-CN"/>
        </w:rPr>
        <w:t>中标</w:t>
      </w:r>
      <w:r>
        <w:rPr>
          <w:rFonts w:hint="eastAsia" w:ascii="宋体" w:hAnsi="宋体" w:cs="宋体"/>
          <w:sz w:val="24"/>
        </w:rPr>
        <w:t>公告的同时发出（发出日期以</w:t>
      </w:r>
      <w:r>
        <w:rPr>
          <w:rFonts w:hint="eastAsia" w:hAnsi="宋体" w:cs="宋体"/>
          <w:sz w:val="24"/>
          <w:lang w:val="en-US" w:eastAsia="zh-CN"/>
        </w:rPr>
        <w:t>中标</w:t>
      </w:r>
      <w:r>
        <w:rPr>
          <w:rFonts w:hint="eastAsia" w:ascii="宋体" w:hAnsi="宋体" w:cs="宋体"/>
          <w:sz w:val="24"/>
        </w:rPr>
        <w:t>通知中的落款日期为准）；</w:t>
      </w:r>
    </w:p>
    <w:p>
      <w:pPr>
        <w:spacing w:line="400" w:lineRule="exact"/>
        <w:ind w:firstLine="720" w:firstLineChars="300"/>
        <w:rPr>
          <w:rFonts w:ascii="宋体" w:hAnsi="宋体" w:cs="宋体"/>
          <w:sz w:val="24"/>
          <w:szCs w:val="24"/>
        </w:rPr>
      </w:pPr>
      <w:r>
        <w:rPr>
          <w:rFonts w:hint="eastAsia" w:ascii="宋体" w:hAnsi="宋体" w:cs="宋体"/>
          <w:sz w:val="24"/>
          <w:szCs w:val="24"/>
        </w:rPr>
        <w:t>2、</w:t>
      </w:r>
      <w:r>
        <w:rPr>
          <w:rFonts w:hint="eastAsia" w:hAnsi="宋体" w:cs="宋体"/>
          <w:sz w:val="24"/>
          <w:szCs w:val="24"/>
          <w:lang w:val="en-US" w:eastAsia="zh-CN"/>
        </w:rPr>
        <w:t>中标</w:t>
      </w:r>
      <w:r>
        <w:rPr>
          <w:rFonts w:hint="eastAsia" w:ascii="宋体" w:hAnsi="宋体" w:cs="宋体"/>
          <w:sz w:val="24"/>
          <w:szCs w:val="24"/>
        </w:rPr>
        <w:t>公告中的</w:t>
      </w:r>
      <w:r>
        <w:rPr>
          <w:rFonts w:hint="eastAsia" w:ascii="宋体" w:hAnsi="宋体" w:cs="宋体"/>
          <w:sz w:val="24"/>
          <w:szCs w:val="24"/>
          <w:lang w:val="en-US" w:eastAsia="zh-CN"/>
        </w:rPr>
        <w:t>中标供应商</w:t>
      </w:r>
      <w:r>
        <w:rPr>
          <w:rFonts w:hint="eastAsia" w:ascii="宋体" w:hAnsi="宋体" w:cs="宋体"/>
          <w:sz w:val="24"/>
          <w:szCs w:val="24"/>
        </w:rPr>
        <w:t>应在2个工作日内，凭有效身份证明证件到四川</w:t>
      </w:r>
      <w:r>
        <w:rPr>
          <w:rFonts w:hint="eastAsia" w:ascii="宋体" w:hAnsi="宋体" w:cs="宋体"/>
          <w:sz w:val="24"/>
          <w:szCs w:val="24"/>
          <w:lang w:val="en-US" w:eastAsia="zh-CN"/>
        </w:rPr>
        <w:t>海堂工程管理</w:t>
      </w:r>
      <w:r>
        <w:rPr>
          <w:rFonts w:hint="eastAsia" w:ascii="宋体" w:hAnsi="宋体" w:cs="宋体"/>
          <w:sz w:val="24"/>
          <w:szCs w:val="24"/>
        </w:rPr>
        <w:t>有限公司领取</w:t>
      </w:r>
      <w:r>
        <w:rPr>
          <w:rFonts w:hint="eastAsia" w:hAnsi="宋体" w:cs="宋体"/>
          <w:sz w:val="24"/>
          <w:szCs w:val="24"/>
          <w:lang w:val="en-US" w:eastAsia="zh-CN"/>
        </w:rPr>
        <w:t>中标</w:t>
      </w:r>
      <w:r>
        <w:rPr>
          <w:rFonts w:hint="eastAsia" w:hAnsi="宋体" w:cs="宋体"/>
          <w:sz w:val="24"/>
          <w:szCs w:val="24"/>
        </w:rPr>
        <w:t>交</w:t>
      </w:r>
      <w:r>
        <w:rPr>
          <w:rFonts w:hint="eastAsia" w:ascii="宋体" w:hAnsi="宋体" w:cs="宋体"/>
          <w:sz w:val="24"/>
          <w:szCs w:val="24"/>
        </w:rPr>
        <w:t>通知书，并</w:t>
      </w:r>
      <w:r>
        <w:rPr>
          <w:rFonts w:hint="eastAsia"/>
          <w:sz w:val="24"/>
          <w:szCs w:val="24"/>
        </w:rPr>
        <w:t>向四川</w:t>
      </w:r>
      <w:r>
        <w:rPr>
          <w:rFonts w:hint="eastAsia"/>
          <w:sz w:val="24"/>
          <w:szCs w:val="24"/>
          <w:lang w:val="en-US" w:eastAsia="zh-CN"/>
        </w:rPr>
        <w:t>海堂工程管理</w:t>
      </w:r>
      <w:r>
        <w:rPr>
          <w:rFonts w:hint="eastAsia"/>
          <w:sz w:val="24"/>
          <w:szCs w:val="24"/>
        </w:rPr>
        <w:t>有限公司一次性支付代理费</w:t>
      </w:r>
      <w:r>
        <w:rPr>
          <w:rFonts w:hint="eastAsia" w:ascii="宋体" w:hAnsi="宋体" w:cs="宋体"/>
          <w:sz w:val="24"/>
          <w:szCs w:val="24"/>
        </w:rPr>
        <w:t>。</w:t>
      </w:r>
    </w:p>
    <w:p>
      <w:pPr>
        <w:spacing w:line="400" w:lineRule="exact"/>
        <w:ind w:firstLine="720" w:firstLineChars="300"/>
        <w:rPr>
          <w:rFonts w:ascii="宋体" w:hAnsi="宋体" w:cs="宋体"/>
          <w:sz w:val="24"/>
          <w:szCs w:val="24"/>
        </w:rPr>
      </w:pPr>
      <w:r>
        <w:rPr>
          <w:rFonts w:hint="eastAsia" w:ascii="宋体" w:hAnsi="宋体" w:cs="宋体"/>
          <w:sz w:val="24"/>
          <w:szCs w:val="24"/>
        </w:rPr>
        <w:t>3、</w:t>
      </w:r>
      <w:r>
        <w:rPr>
          <w:rFonts w:hint="eastAsia" w:hAnsi="宋体" w:cs="宋体"/>
          <w:sz w:val="24"/>
          <w:szCs w:val="24"/>
          <w:lang w:val="en-US" w:eastAsia="zh-CN"/>
        </w:rPr>
        <w:t>中标供应商</w:t>
      </w:r>
      <w:r>
        <w:rPr>
          <w:rFonts w:hint="eastAsia" w:ascii="宋体" w:hAnsi="宋体" w:cs="宋体"/>
          <w:sz w:val="24"/>
          <w:szCs w:val="24"/>
        </w:rPr>
        <w:t>逾期不领取</w:t>
      </w:r>
      <w:r>
        <w:rPr>
          <w:rFonts w:hint="eastAsia" w:hAnsi="宋体" w:cs="宋体"/>
          <w:sz w:val="24"/>
          <w:szCs w:val="24"/>
          <w:lang w:val="en-US" w:eastAsia="zh-CN"/>
        </w:rPr>
        <w:t>中标</w:t>
      </w:r>
      <w:r>
        <w:rPr>
          <w:rFonts w:hint="eastAsia" w:ascii="宋体" w:hAnsi="宋体" w:cs="宋体"/>
          <w:sz w:val="24"/>
          <w:szCs w:val="24"/>
        </w:rPr>
        <w:t>通知书的，视为放弃</w:t>
      </w:r>
      <w:r>
        <w:rPr>
          <w:rFonts w:hint="eastAsia" w:hAnsi="宋体" w:cs="宋体"/>
          <w:sz w:val="24"/>
          <w:szCs w:val="24"/>
          <w:lang w:val="en-US" w:eastAsia="zh-CN"/>
        </w:rPr>
        <w:t>中标</w:t>
      </w:r>
      <w:r>
        <w:rPr>
          <w:rFonts w:hint="eastAsia" w:ascii="宋体" w:hAnsi="宋体" w:cs="宋体"/>
          <w:sz w:val="24"/>
          <w:szCs w:val="24"/>
        </w:rPr>
        <w:t>。</w:t>
      </w:r>
    </w:p>
    <w:p>
      <w:pPr>
        <w:spacing w:line="40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在此，我单位完全认知并认可上述事项要求，并郑重承诺：</w:t>
      </w:r>
      <w:r>
        <w:rPr>
          <w:rFonts w:hint="eastAsia" w:ascii="宋体" w:hAnsi="宋体" w:cs="宋体"/>
          <w:color w:val="auto"/>
          <w:sz w:val="24"/>
          <w:highlight w:val="none"/>
        </w:rPr>
        <w:t>如若我单位在本项目</w:t>
      </w:r>
      <w:r>
        <w:rPr>
          <w:rFonts w:hint="eastAsia" w:hAnsi="宋体" w:cs="宋体"/>
          <w:color w:val="auto"/>
          <w:sz w:val="24"/>
          <w:highlight w:val="none"/>
          <w:lang w:eastAsia="zh-CN"/>
        </w:rPr>
        <w:t>中标</w:t>
      </w:r>
      <w:r>
        <w:rPr>
          <w:rFonts w:hint="eastAsia" w:ascii="宋体" w:hAnsi="宋体" w:cs="宋体"/>
          <w:sz w:val="24"/>
          <w:szCs w:val="24"/>
        </w:rPr>
        <w:t>，我单位将严格按照上述规定内容执行，如有违反，我单位自愿接受下列处理：</w:t>
      </w:r>
    </w:p>
    <w:p>
      <w:pPr>
        <w:spacing w:line="400" w:lineRule="exact"/>
        <w:rPr>
          <w:rFonts w:ascii="宋体" w:hAnsi="宋体" w:cs="宋体"/>
          <w:sz w:val="24"/>
          <w:szCs w:val="24"/>
        </w:rPr>
      </w:pPr>
      <w:r>
        <w:rPr>
          <w:rFonts w:hint="eastAsia" w:ascii="宋体" w:hAnsi="宋体" w:cs="宋体"/>
          <w:sz w:val="24"/>
          <w:szCs w:val="24"/>
        </w:rPr>
        <w:t xml:space="preserve">     </w:t>
      </w:r>
      <w:bookmarkStart w:id="267" w:name="_Toc32632_WPSOffice_Level2"/>
      <w:bookmarkStart w:id="268" w:name="_Toc1361_WPSOffice_Level2"/>
      <w:bookmarkStart w:id="269" w:name="_Toc6259_WPSOffice_Level2"/>
      <w:r>
        <w:rPr>
          <w:rFonts w:hint="eastAsia" w:ascii="宋体" w:hAnsi="宋体" w:cs="宋体"/>
          <w:sz w:val="24"/>
          <w:szCs w:val="24"/>
        </w:rPr>
        <w:t>1、按提供虚假材料（承诺）谋取</w:t>
      </w:r>
      <w:r>
        <w:rPr>
          <w:rFonts w:hint="eastAsia" w:ascii="宋体" w:hAnsi="宋体" w:cs="宋体"/>
          <w:sz w:val="24"/>
          <w:szCs w:val="24"/>
          <w:lang w:val="en-US" w:eastAsia="zh-CN"/>
        </w:rPr>
        <w:t>中标</w:t>
      </w:r>
      <w:r>
        <w:rPr>
          <w:rFonts w:hint="eastAsia" w:ascii="宋体" w:hAnsi="宋体" w:cs="宋体"/>
          <w:sz w:val="24"/>
          <w:szCs w:val="24"/>
        </w:rPr>
        <w:t>应当承担的法律后果；</w:t>
      </w:r>
      <w:bookmarkEnd w:id="267"/>
      <w:bookmarkEnd w:id="268"/>
      <w:bookmarkEnd w:id="269"/>
    </w:p>
    <w:p>
      <w:pPr>
        <w:wordWrap w:val="0"/>
        <w:spacing w:line="400" w:lineRule="exact"/>
        <w:rPr>
          <w:rFonts w:ascii="宋体" w:hAnsi="宋体" w:cs="宋体"/>
          <w:sz w:val="24"/>
          <w:szCs w:val="24"/>
        </w:rPr>
      </w:pPr>
      <w:r>
        <w:rPr>
          <w:rFonts w:hint="eastAsia" w:ascii="宋体" w:hAnsi="宋体" w:cs="宋体"/>
          <w:sz w:val="24"/>
          <w:szCs w:val="24"/>
        </w:rPr>
        <w:t xml:space="preserve">     </w:t>
      </w:r>
      <w:bookmarkStart w:id="270" w:name="_Toc5540_WPSOffice_Level2"/>
      <w:bookmarkStart w:id="271" w:name="_Toc24728_WPSOffice_Level2"/>
      <w:bookmarkStart w:id="272" w:name="_Toc343_WPSOffice_Level2"/>
      <w:r>
        <w:rPr>
          <w:rFonts w:hint="eastAsia" w:ascii="宋体" w:hAnsi="宋体" w:cs="宋体"/>
          <w:sz w:val="24"/>
          <w:szCs w:val="24"/>
        </w:rPr>
        <w:t>2、本文件已载明的应当由</w:t>
      </w:r>
      <w:r>
        <w:rPr>
          <w:rFonts w:hint="eastAsia" w:hAnsi="宋体" w:cs="宋体"/>
          <w:sz w:val="24"/>
          <w:szCs w:val="24"/>
        </w:rPr>
        <w:t>供应商</w:t>
      </w:r>
      <w:r>
        <w:rPr>
          <w:rFonts w:hint="eastAsia" w:ascii="宋体" w:hAnsi="宋体" w:cs="宋体"/>
          <w:sz w:val="24"/>
          <w:szCs w:val="24"/>
        </w:rPr>
        <w:t>承担的法律后果；</w:t>
      </w:r>
      <w:bookmarkEnd w:id="270"/>
      <w:bookmarkEnd w:id="271"/>
      <w:bookmarkEnd w:id="272"/>
    </w:p>
    <w:p>
      <w:pPr>
        <w:wordWrap w:val="0"/>
        <w:spacing w:line="400" w:lineRule="exact"/>
        <w:rPr>
          <w:rFonts w:ascii="宋体" w:hAnsi="宋体" w:cs="宋体"/>
          <w:sz w:val="24"/>
          <w:szCs w:val="24"/>
        </w:rPr>
      </w:pPr>
      <w:r>
        <w:rPr>
          <w:rFonts w:hint="eastAsia" w:ascii="宋体" w:hAnsi="宋体" w:cs="宋体"/>
          <w:sz w:val="24"/>
          <w:szCs w:val="24"/>
        </w:rPr>
        <w:t xml:space="preserve">     </w:t>
      </w:r>
      <w:bookmarkStart w:id="273" w:name="_Toc25687_WPSOffice_Level2"/>
      <w:bookmarkStart w:id="274" w:name="_Toc6298_WPSOffice_Level2"/>
      <w:bookmarkStart w:id="275" w:name="_Toc6139_WPSOffice_Level2"/>
      <w:r>
        <w:rPr>
          <w:rFonts w:hint="eastAsia" w:ascii="宋体" w:hAnsi="宋体" w:cs="宋体"/>
          <w:sz w:val="24"/>
          <w:szCs w:val="24"/>
        </w:rPr>
        <w:t>3、采购相关的法律法规规定应当承担的法规后果。</w:t>
      </w:r>
      <w:bookmarkEnd w:id="273"/>
      <w:bookmarkEnd w:id="274"/>
      <w:bookmarkEnd w:id="275"/>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特此承诺！</w:t>
      </w:r>
    </w:p>
    <w:p>
      <w:pPr>
        <w:spacing w:line="400" w:lineRule="exact"/>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hAnsi="宋体" w:cs="宋体"/>
          <w:color w:val="auto"/>
          <w:sz w:val="24"/>
          <w:szCs w:val="24"/>
          <w:highlight w:val="none"/>
          <w:lang w:val="en-US" w:eastAsia="zh-CN"/>
        </w:rPr>
        <w:t>投标人</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加盖</w:t>
      </w:r>
      <w:r>
        <w:rPr>
          <w:rFonts w:hint="eastAsia" w:ascii="宋体" w:hAnsi="宋体" w:cs="宋体"/>
          <w:color w:val="auto"/>
          <w:sz w:val="24"/>
          <w:szCs w:val="24"/>
          <w:highlight w:val="none"/>
        </w:rPr>
        <w:t>单位</w:t>
      </w:r>
      <w:r>
        <w:rPr>
          <w:rFonts w:hint="eastAsia" w:hAnsi="宋体" w:cs="宋体"/>
          <w:color w:val="auto"/>
          <w:sz w:val="24"/>
          <w:szCs w:val="24"/>
          <w:highlight w:val="none"/>
          <w:lang w:val="en-US" w:eastAsia="zh-CN"/>
        </w:rPr>
        <w:t>公</w:t>
      </w:r>
      <w:r>
        <w:rPr>
          <w:rFonts w:hint="eastAsia" w:hAnsi="宋体" w:cs="宋体"/>
          <w:color w:val="auto"/>
          <w:sz w:val="24"/>
          <w:szCs w:val="24"/>
          <w:highlight w:val="none"/>
        </w:rPr>
        <w:t>章</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（签字或加盖个人名章）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u w:val="single"/>
        </w:rPr>
      </w:pPr>
      <w:r>
        <w:rPr>
          <w:rFonts w:hint="eastAsia" w:hAnsi="宋体" w:cs="宋体"/>
          <w:color w:val="auto"/>
          <w:sz w:val="24"/>
          <w:szCs w:val="24"/>
          <w:highlight w:val="none"/>
          <w:u w:val="none"/>
        </w:rPr>
        <w:t>日期</w:t>
      </w:r>
      <w:r>
        <w:rPr>
          <w:rFonts w:hint="eastAsia" w:ascii="宋体" w:hAnsi="宋体" w:cs="宋体"/>
          <w:color w:val="auto"/>
          <w:sz w:val="24"/>
          <w:szCs w:val="24"/>
          <w:highlight w:val="none"/>
          <w:u w:val="none"/>
        </w:rPr>
        <w:t>：</w:t>
      </w:r>
      <w:r>
        <w:rPr>
          <w:rFonts w:hint="eastAsia" w:ascii="宋体" w:hAnsi="宋体" w:cs="宋体"/>
          <w:sz w:val="24"/>
          <w:szCs w:val="24"/>
          <w:u w:val="single"/>
        </w:rPr>
        <w:t>　　　</w:t>
      </w:r>
      <w:r>
        <w:rPr>
          <w:rFonts w:hint="eastAsia" w:ascii="宋体" w:hAnsi="宋体" w:cs="宋体"/>
          <w:sz w:val="24"/>
          <w:szCs w:val="24"/>
          <w:u w:val="none"/>
        </w:rPr>
        <w:t>年</w:t>
      </w:r>
      <w:r>
        <w:rPr>
          <w:rFonts w:hint="eastAsia" w:ascii="宋体" w:hAnsi="宋体" w:cs="宋体"/>
          <w:sz w:val="24"/>
          <w:szCs w:val="24"/>
          <w:u w:val="single"/>
        </w:rPr>
        <w:t>　　</w:t>
      </w:r>
      <w:r>
        <w:rPr>
          <w:rFonts w:hint="eastAsia" w:ascii="宋体" w:hAnsi="宋体" w:cs="宋体"/>
          <w:sz w:val="24"/>
          <w:szCs w:val="24"/>
          <w:u w:val="none"/>
        </w:rPr>
        <w:t>月</w:t>
      </w:r>
      <w:r>
        <w:rPr>
          <w:rFonts w:hint="eastAsia" w:ascii="宋体" w:hAnsi="宋体" w:cs="宋体"/>
          <w:sz w:val="24"/>
          <w:szCs w:val="24"/>
          <w:u w:val="single"/>
        </w:rPr>
        <w:t>　　</w:t>
      </w:r>
      <w:r>
        <w:rPr>
          <w:rFonts w:hint="eastAsia" w:ascii="宋体" w:hAnsi="宋体" w:cs="宋体"/>
          <w:sz w:val="24"/>
          <w:szCs w:val="24"/>
          <w:u w:val="none"/>
        </w:rPr>
        <w:t>日</w:t>
      </w:r>
    </w:p>
    <w:p>
      <w:pPr>
        <w:spacing w:line="400" w:lineRule="exact"/>
        <w:jc w:val="center"/>
        <w:rPr>
          <w:rFonts w:hint="eastAsia" w:ascii="宋体" w:hAnsi="宋体" w:cs="宋体"/>
          <w:sz w:val="24"/>
        </w:rPr>
      </w:pPr>
    </w:p>
    <w:p>
      <w:pPr>
        <w:rPr>
          <w:rFonts w:hint="eastAsia"/>
        </w:rPr>
      </w:pPr>
      <w:r>
        <w:rPr>
          <w:rFonts w:hint="eastAsia"/>
        </w:rPr>
        <w:br w:type="page"/>
      </w:r>
    </w:p>
    <w:p>
      <w:pPr>
        <w:pStyle w:val="21"/>
        <w:rPr>
          <w:rFonts w:hint="eastAsia"/>
          <w:lang w:val="en-US" w:eastAsia="zh-CN"/>
        </w:rPr>
      </w:pPr>
      <w:r>
        <w:rPr>
          <w:rFonts w:hint="eastAsia" w:ascii="宋体" w:hAnsi="宋体" w:eastAsia="宋体" w:cs="宋体"/>
          <w:sz w:val="32"/>
          <w:szCs w:val="32"/>
          <w:lang w:val="en-US" w:eastAsia="zh-CN"/>
        </w:rPr>
        <w:t>十五、供应商按招标文件要求做出的其他实质性应答或承诺</w:t>
      </w:r>
    </w:p>
    <w:p>
      <w:pPr>
        <w:pStyle w:val="21"/>
        <w:rPr>
          <w:rFonts w:hint="eastAsia" w:ascii="宋体" w:hAnsi="宋体" w:eastAsia="宋体" w:cs="宋体"/>
          <w:sz w:val="24"/>
          <w:szCs w:val="24"/>
          <w:lang w:val="en-US" w:eastAsia="zh-CN"/>
        </w:rPr>
      </w:pPr>
    </w:p>
    <w:p>
      <w:pPr>
        <w:pStyle w:val="21"/>
        <w:ind w:left="0" w:leftChars="0" w:firstLine="448"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1.内容由供应商按招标文件要求自行编制，如果没有，则可不提供。</w:t>
      </w:r>
    </w:p>
    <w:p>
      <w:pPr>
        <w:pStyle w:val="21"/>
        <w:ind w:left="0" w:leftChars="0" w:firstLine="0" w:firstLineChars="0"/>
        <w:jc w:val="center"/>
        <w:rPr>
          <w:rFonts w:hint="eastAsia" w:ascii="宋体" w:hAnsi="宋体" w:eastAsia="宋体" w:cs="宋体"/>
          <w:b w:val="0"/>
          <w:bCs/>
          <w:sz w:val="24"/>
          <w:szCs w:val="24"/>
          <w:lang w:val="en-US" w:eastAsia="zh-CN"/>
        </w:rPr>
      </w:pPr>
    </w:p>
    <w:p>
      <w:pPr>
        <w:pStyle w:val="21"/>
        <w:ind w:firstLine="448"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2.提供</w:t>
      </w:r>
      <w:r>
        <w:rPr>
          <w:rFonts w:hint="eastAsia" w:ascii="宋体" w:hAnsi="宋体" w:eastAsia="宋体" w:cs="宋体"/>
          <w:b w:val="0"/>
          <w:bCs/>
          <w:sz w:val="24"/>
          <w:szCs w:val="24"/>
          <w:lang w:eastAsia="zh-CN"/>
        </w:rPr>
        <w:t>通过“信用中国”网站（www.creditchina.gov.cn）、“中国政府采购网”网站（www.ccgp.gov.cn）</w:t>
      </w:r>
      <w:r>
        <w:rPr>
          <w:rFonts w:hint="eastAsia" w:ascii="宋体" w:hAnsi="宋体" w:cs="宋体"/>
          <w:b w:val="0"/>
          <w:bCs/>
          <w:sz w:val="24"/>
          <w:szCs w:val="24"/>
          <w:lang w:eastAsia="zh-CN"/>
        </w:rPr>
        <w:t>、</w:t>
      </w:r>
      <w:r>
        <w:rPr>
          <w:rFonts w:ascii="宋体" w:hAnsi="宋体" w:eastAsia="宋体" w:cs="宋体"/>
          <w:b w:val="0"/>
          <w:bCs/>
          <w:sz w:val="24"/>
          <w:szCs w:val="24"/>
        </w:rPr>
        <w:t>“国家企业信用信息公示系统”网站（www.gsxt.gov.cn）</w:t>
      </w:r>
      <w:r>
        <w:rPr>
          <w:rFonts w:hint="eastAsia" w:ascii="宋体" w:hAnsi="宋体" w:eastAsia="宋体" w:cs="宋体"/>
          <w:b w:val="0"/>
          <w:bCs/>
          <w:sz w:val="24"/>
          <w:szCs w:val="24"/>
          <w:lang w:eastAsia="zh-CN"/>
        </w:rPr>
        <w:t>渠道查询在</w:t>
      </w:r>
      <w:r>
        <w:rPr>
          <w:rFonts w:hint="eastAsia" w:ascii="宋体" w:hAnsi="宋体" w:cs="宋体"/>
          <w:b w:val="0"/>
          <w:bCs/>
          <w:sz w:val="24"/>
          <w:szCs w:val="24"/>
          <w:lang w:val="en-US" w:eastAsia="zh-CN"/>
        </w:rPr>
        <w:t>招标</w:t>
      </w:r>
      <w:r>
        <w:rPr>
          <w:rFonts w:hint="eastAsia" w:ascii="宋体" w:hAnsi="宋体" w:eastAsia="宋体" w:cs="宋体"/>
          <w:b w:val="0"/>
          <w:bCs/>
          <w:sz w:val="24"/>
          <w:szCs w:val="24"/>
          <w:lang w:eastAsia="zh-CN"/>
        </w:rPr>
        <w:t>公告发布之日前的信用记录网页截图。</w:t>
      </w:r>
    </w:p>
    <w:p>
      <w:pPr>
        <w:pStyle w:val="21"/>
        <w:ind w:left="0" w:leftChars="0" w:firstLine="0" w:firstLineChars="0"/>
        <w:jc w:val="center"/>
        <w:rPr>
          <w:rFonts w:hint="eastAsia" w:ascii="宋体" w:hAnsi="宋体" w:eastAsia="宋体" w:cs="宋体"/>
          <w:b w:val="0"/>
          <w:bCs/>
          <w:sz w:val="24"/>
          <w:szCs w:val="24"/>
          <w:lang w:val="en-US" w:eastAsia="zh-CN"/>
        </w:rPr>
      </w:pPr>
    </w:p>
    <w:p>
      <w:pPr>
        <w:pStyle w:val="21"/>
        <w:ind w:left="0" w:leftChars="0" w:firstLine="0" w:firstLineChars="0"/>
        <w:jc w:val="center"/>
        <w:rPr>
          <w:rFonts w:hint="default" w:ascii="宋体" w:hAnsi="宋体" w:eastAsia="宋体" w:cs="宋体"/>
          <w:b w:val="0"/>
          <w:bCs/>
          <w:sz w:val="24"/>
          <w:szCs w:val="24"/>
          <w:lang w:val="en-US" w:eastAsia="zh-CN"/>
        </w:rPr>
        <w:sectPr>
          <w:footerReference r:id="rId11" w:type="default"/>
          <w:pgSz w:w="11906" w:h="16838"/>
          <w:pgMar w:top="1440" w:right="1803" w:bottom="1440" w:left="1803" w:header="680" w:footer="680" w:gutter="0"/>
          <w:pgNumType w:fmt="numberInDash" w:start="1"/>
          <w:cols w:space="0" w:num="1"/>
          <w:rtlGutter w:val="0"/>
          <w:docGrid w:type="lines" w:linePitch="395"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jc w:val="center"/>
        <w:textAlignment w:val="auto"/>
        <w:outlineLvl w:val="0"/>
        <w:rPr>
          <w:rFonts w:hint="eastAsia"/>
          <w:b/>
          <w:bCs/>
          <w:sz w:val="28"/>
          <w:szCs w:val="28"/>
          <w:highlight w:val="none"/>
          <w:lang w:val="en-US" w:eastAsia="zh-CN"/>
        </w:rPr>
      </w:pPr>
      <w:r>
        <w:rPr>
          <w:rFonts w:hint="eastAsia" w:asciiTheme="majorEastAsia" w:hAnsiTheme="majorEastAsia" w:eastAsiaTheme="majorEastAsia" w:cstheme="majorEastAsia"/>
          <w:b/>
          <w:sz w:val="36"/>
          <w:szCs w:val="36"/>
          <w:lang w:val="en-US" w:eastAsia="zh-CN"/>
        </w:rPr>
        <w:t xml:space="preserve"> </w:t>
      </w:r>
      <w:bookmarkEnd w:id="132"/>
      <w:bookmarkEnd w:id="133"/>
      <w:bookmarkEnd w:id="258"/>
      <w:bookmarkEnd w:id="259"/>
      <w:bookmarkEnd w:id="260"/>
      <w:bookmarkEnd w:id="261"/>
      <w:bookmarkEnd w:id="262"/>
      <w:bookmarkEnd w:id="263"/>
      <w:bookmarkEnd w:id="264"/>
      <w:bookmarkEnd w:id="265"/>
      <w:bookmarkEnd w:id="266"/>
      <w:bookmarkStart w:id="276" w:name="_Toc11677"/>
      <w:bookmarkStart w:id="277" w:name="_Toc14117_WPSOffice_Level1"/>
      <w:bookmarkStart w:id="278" w:name="_Toc496094512"/>
      <w:bookmarkStart w:id="279" w:name="_Toc1235_WPSOffice_Level1"/>
      <w:bookmarkStart w:id="280" w:name="_Toc27463_WPSOffice_Level1"/>
      <w:r>
        <w:rPr>
          <w:rFonts w:hint="eastAsia" w:asciiTheme="majorEastAsia" w:hAnsiTheme="majorEastAsia" w:eastAsiaTheme="majorEastAsia" w:cstheme="majorEastAsia"/>
          <w:b/>
          <w:sz w:val="36"/>
          <w:szCs w:val="36"/>
          <w:lang w:val="en-US" w:eastAsia="zh-CN"/>
        </w:rPr>
        <w:t>第五章  采购清单、技术参数及总体商务要求</w:t>
      </w:r>
      <w:bookmarkEnd w:id="276"/>
    </w:p>
    <w:p>
      <w:pPr>
        <w:pStyle w:val="19"/>
        <w:keepNext w:val="0"/>
        <w:keepLines w:val="0"/>
        <w:pageBreakBefore w:val="0"/>
        <w:kinsoku/>
        <w:wordWrap/>
        <w:overflowPunct/>
        <w:topLinePunct w:val="0"/>
        <w:autoSpaceDE/>
        <w:autoSpaceDN/>
        <w:bidi w:val="0"/>
        <w:adjustRightInd/>
        <w:snapToGrid/>
        <w:spacing w:before="0" w:beforeAutospacing="0" w:after="0" w:afterAutospacing="0" w:line="460" w:lineRule="exact"/>
        <w:ind w:leftChars="0" w:firstLine="482" w:firstLineChars="200"/>
        <w:jc w:val="both"/>
        <w:textAlignment w:val="auto"/>
        <w:rPr>
          <w:rFonts w:hint="eastAsia"/>
          <w:b/>
          <w:bCs/>
          <w:sz w:val="24"/>
          <w:szCs w:val="24"/>
          <w:highlight w:val="none"/>
          <w:lang w:val="en-US" w:eastAsia="zh-CN"/>
        </w:rPr>
      </w:pPr>
    </w:p>
    <w:p>
      <w:pPr>
        <w:pStyle w:val="19"/>
        <w:keepNext w:val="0"/>
        <w:keepLines w:val="0"/>
        <w:pageBreakBefore w:val="0"/>
        <w:kinsoku/>
        <w:wordWrap/>
        <w:overflowPunct/>
        <w:topLinePunct w:val="0"/>
        <w:autoSpaceDE/>
        <w:autoSpaceDN/>
        <w:bidi w:val="0"/>
        <w:adjustRightInd/>
        <w:snapToGrid/>
        <w:spacing w:before="0" w:beforeAutospacing="0" w:after="0" w:afterAutospacing="0" w:line="460" w:lineRule="exact"/>
        <w:ind w:leftChars="0" w:firstLine="482" w:firstLineChars="200"/>
        <w:jc w:val="both"/>
        <w:textAlignment w:val="auto"/>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一、项目概况</w:t>
      </w:r>
    </w:p>
    <w:p>
      <w:pPr>
        <w:pStyle w:val="1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本项目为</w:t>
      </w:r>
      <w:r>
        <w:rPr>
          <w:rFonts w:hint="eastAsia" w:ascii="宋体" w:hAnsi="宋体" w:eastAsia="宋体" w:cs="宋体"/>
          <w:sz w:val="24"/>
          <w:szCs w:val="24"/>
          <w:highlight w:val="none"/>
          <w:lang w:val="en-US" w:eastAsia="zh-CN"/>
        </w:rPr>
        <w:t>夹江县</w:t>
      </w:r>
      <w:r>
        <w:rPr>
          <w:rFonts w:hint="default" w:ascii="宋体" w:hAnsi="宋体" w:eastAsia="宋体" w:cs="宋体"/>
          <w:sz w:val="24"/>
          <w:szCs w:val="24"/>
          <w:highlight w:val="none"/>
          <w:lang w:val="en-US" w:eastAsia="zh-CN"/>
        </w:rPr>
        <w:t>人民医院</w:t>
      </w:r>
      <w:r>
        <w:rPr>
          <w:rFonts w:hint="eastAsia" w:ascii="宋体" w:hAnsi="宋体" w:eastAsia="宋体" w:cs="宋体"/>
          <w:sz w:val="24"/>
          <w:szCs w:val="24"/>
          <w:highlight w:val="none"/>
          <w:lang w:val="en-US" w:eastAsia="zh-CN"/>
        </w:rPr>
        <w:t>X线计算机断层扫描系统（16排螺旋CT）</w:t>
      </w:r>
      <w:r>
        <w:rPr>
          <w:rFonts w:hint="default" w:ascii="宋体" w:hAnsi="宋体" w:eastAsia="宋体" w:cs="宋体"/>
          <w:sz w:val="24"/>
          <w:szCs w:val="24"/>
          <w:highlight w:val="none"/>
          <w:lang w:val="en-US" w:eastAsia="zh-CN"/>
        </w:rPr>
        <w:t>采购项目</w:t>
      </w:r>
      <w:r>
        <w:rPr>
          <w:rFonts w:hint="eastAsia" w:ascii="宋体" w:hAnsi="宋体" w:eastAsia="宋体" w:cs="宋体"/>
          <w:sz w:val="24"/>
          <w:szCs w:val="24"/>
          <w:highlight w:val="none"/>
          <w:lang w:val="en-US" w:eastAsia="zh-CN"/>
        </w:rPr>
        <w:t>。</w:t>
      </w:r>
    </w:p>
    <w:p>
      <w:pPr>
        <w:pStyle w:val="19"/>
        <w:keepNext w:val="0"/>
        <w:keepLines w:val="0"/>
        <w:pageBreakBefore w:val="0"/>
        <w:kinsoku/>
        <w:wordWrap/>
        <w:overflowPunct/>
        <w:topLinePunct w:val="0"/>
        <w:autoSpaceDE/>
        <w:autoSpaceDN/>
        <w:bidi w:val="0"/>
        <w:adjustRightInd/>
        <w:snapToGrid/>
        <w:spacing w:before="0" w:beforeAutospacing="0" w:after="0" w:afterAutospacing="0" w:line="460" w:lineRule="exact"/>
        <w:ind w:leftChars="0" w:firstLine="482" w:firstLineChars="200"/>
        <w:jc w:val="both"/>
        <w:textAlignment w:val="auto"/>
        <w:rPr>
          <w:rFonts w:hint="default"/>
          <w:sz w:val="24"/>
          <w:szCs w:val="24"/>
          <w:highlight w:val="none"/>
          <w:lang w:val="en-US" w:eastAsia="zh-CN"/>
        </w:rPr>
      </w:pPr>
      <w:r>
        <w:rPr>
          <w:rFonts w:hint="eastAsia"/>
          <w:b/>
          <w:bCs/>
          <w:sz w:val="24"/>
          <w:szCs w:val="24"/>
          <w:highlight w:val="none"/>
          <w:lang w:val="en-US" w:eastAsia="zh-CN"/>
        </w:rPr>
        <w:t>二、采购清单</w:t>
      </w:r>
    </w:p>
    <w:tbl>
      <w:tblPr>
        <w:tblStyle w:val="22"/>
        <w:tblpPr w:leftFromText="180" w:rightFromText="180" w:vertAnchor="text" w:tblpX="151" w:tblpY="1"/>
        <w:tblOverlap w:val="never"/>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2639"/>
        <w:gridCol w:w="600"/>
        <w:gridCol w:w="587"/>
        <w:gridCol w:w="1209"/>
        <w:gridCol w:w="1264"/>
        <w:gridCol w:w="834"/>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475" w:type="dxa"/>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263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60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58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209"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预算</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26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最高限价</w:t>
            </w:r>
            <w:r>
              <w:rPr>
                <w:rFonts w:hint="eastAsia" w:ascii="宋体" w:hAnsi="宋体" w:eastAsia="宋体" w:cs="宋体"/>
                <w:sz w:val="24"/>
                <w:szCs w:val="24"/>
                <w:highlight w:val="none"/>
              </w:rPr>
              <w:t>（万元）</w:t>
            </w:r>
          </w:p>
        </w:tc>
        <w:tc>
          <w:tcPr>
            <w:tcW w:w="834" w:type="dxa"/>
            <w:noWrap w:val="0"/>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属性</w:t>
            </w:r>
          </w:p>
        </w:tc>
        <w:tc>
          <w:tcPr>
            <w:tcW w:w="950" w:type="dxa"/>
            <w:noWrap w:val="0"/>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75" w:type="dxa"/>
            <w:noWrap w:val="0"/>
            <w:vAlign w:val="center"/>
          </w:tcPr>
          <w:p>
            <w:pPr>
              <w:jc w:val="center"/>
              <w:rPr>
                <w:rFonts w:hint="eastAsia" w:ascii="宋体" w:hAnsi="宋体" w:eastAsia="宋体" w:cs="宋体"/>
                <w:b/>
                <w:bCs/>
                <w:kern w:val="2"/>
                <w:sz w:val="24"/>
                <w:szCs w:val="24"/>
                <w:highlight w:val="none"/>
                <w:vertAlign w:val="baseline"/>
                <w:lang w:val="en-US" w:eastAsia="zh-CN" w:bidi="ar-SA"/>
              </w:rPr>
            </w:pPr>
            <w:r>
              <w:rPr>
                <w:rFonts w:hint="eastAsia" w:ascii="宋体" w:hAnsi="宋体" w:eastAsia="宋体" w:cs="宋体"/>
                <w:b/>
                <w:bCs/>
                <w:sz w:val="24"/>
                <w:szCs w:val="24"/>
                <w:highlight w:val="none"/>
                <w:vertAlign w:val="baseline"/>
                <w:lang w:val="en-US" w:eastAsia="zh-CN"/>
              </w:rPr>
              <w:t>1</w:t>
            </w:r>
          </w:p>
        </w:tc>
        <w:tc>
          <w:tcPr>
            <w:tcW w:w="2639" w:type="dxa"/>
            <w:noWrap w:val="0"/>
            <w:vAlign w:val="center"/>
          </w:tcPr>
          <w:p>
            <w:pPr>
              <w:jc w:val="center"/>
              <w:rPr>
                <w:rFonts w:hint="eastAsia" w:ascii="宋体" w:hAnsi="宋体" w:eastAsia="宋体" w:cs="宋体"/>
                <w:b/>
                <w:bCs/>
                <w:kern w:val="2"/>
                <w:sz w:val="24"/>
                <w:szCs w:val="24"/>
                <w:highlight w:val="none"/>
                <w:vertAlign w:val="baseline"/>
                <w:lang w:val="en-US" w:eastAsia="zh-CN" w:bidi="ar-SA"/>
              </w:rPr>
            </w:pPr>
            <w:r>
              <w:rPr>
                <w:rFonts w:hint="eastAsia" w:ascii="宋体" w:hAnsi="宋体" w:eastAsia="宋体" w:cs="宋体"/>
                <w:sz w:val="24"/>
                <w:szCs w:val="24"/>
                <w:highlight w:val="none"/>
                <w:lang w:val="en-US" w:eastAsia="zh-CN"/>
              </w:rPr>
              <w:t>X线计算机断层扫描系统（16排螺旋CT）</w:t>
            </w:r>
          </w:p>
        </w:tc>
        <w:tc>
          <w:tcPr>
            <w:tcW w:w="60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87" w:type="dxa"/>
            <w:noWrap w:val="0"/>
            <w:vAlign w:val="center"/>
          </w:tcPr>
          <w:p>
            <w:pPr>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套</w:t>
            </w:r>
          </w:p>
        </w:tc>
        <w:tc>
          <w:tcPr>
            <w:tcW w:w="1209" w:type="dxa"/>
            <w:noWrap w:val="0"/>
            <w:vAlign w:val="center"/>
          </w:tcPr>
          <w:p>
            <w:pPr>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300</w:t>
            </w:r>
          </w:p>
        </w:tc>
        <w:tc>
          <w:tcPr>
            <w:tcW w:w="1264" w:type="dxa"/>
            <w:noWrap w:val="0"/>
            <w:vAlign w:val="center"/>
          </w:tcPr>
          <w:p>
            <w:pPr>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300</w:t>
            </w:r>
          </w:p>
        </w:tc>
        <w:tc>
          <w:tcPr>
            <w:tcW w:w="834" w:type="dxa"/>
            <w:noWrap w:val="0"/>
            <w:vAlign w:val="center"/>
          </w:tcPr>
          <w:p>
            <w:pPr>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工业</w:t>
            </w:r>
          </w:p>
        </w:tc>
        <w:tc>
          <w:tcPr>
            <w:tcW w:w="950" w:type="dxa"/>
            <w:noWrap w:val="0"/>
            <w:vAlign w:val="center"/>
          </w:tcPr>
          <w:p>
            <w:pPr>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w:t>
            </w:r>
          </w:p>
        </w:tc>
      </w:tr>
    </w:tbl>
    <w:p>
      <w:pPr>
        <w:pStyle w:val="52"/>
        <w:keepNext/>
        <w:keepLines/>
        <w:pageBreakBefore w:val="0"/>
        <w:widowControl w:val="0"/>
        <w:shd w:val="clear" w:color="auto" w:fill="auto"/>
        <w:kinsoku/>
        <w:wordWrap/>
        <w:overflowPunct/>
        <w:topLinePunct w:val="0"/>
        <w:autoSpaceDE/>
        <w:autoSpaceDN/>
        <w:bidi w:val="0"/>
        <w:adjustRightInd/>
        <w:snapToGrid/>
        <w:spacing w:before="0" w:line="460" w:lineRule="exact"/>
        <w:ind w:left="0" w:right="0" w:firstLine="482" w:firstLineChars="200"/>
        <w:jc w:val="both"/>
        <w:textAlignment w:val="auto"/>
        <w:rPr>
          <w:rFonts w:hint="eastAsia" w:ascii="宋体" w:hAnsi="宋体" w:eastAsia="宋体" w:cs="宋体"/>
          <w:sz w:val="24"/>
          <w:szCs w:val="24"/>
          <w:highlight w:val="none"/>
          <w:lang w:eastAsia="zh-CN"/>
        </w:rPr>
      </w:pPr>
      <w:bookmarkStart w:id="281" w:name="bookmark5"/>
      <w:bookmarkStart w:id="282" w:name="bookmark4"/>
      <w:bookmarkStart w:id="283" w:name="bookmark3"/>
      <w:r>
        <w:rPr>
          <w:rFonts w:hint="eastAsia" w:cs="宋体"/>
          <w:b/>
          <w:bCs/>
          <w:color w:val="000000"/>
          <w:spacing w:val="0"/>
          <w:w w:val="100"/>
          <w:position w:val="0"/>
          <w:sz w:val="24"/>
          <w:szCs w:val="24"/>
          <w:highlight w:val="none"/>
          <w:lang w:val="en-US" w:eastAsia="zh-CN"/>
        </w:rPr>
        <w:t>三、</w:t>
      </w:r>
      <w:r>
        <w:rPr>
          <w:rFonts w:hint="eastAsia" w:ascii="宋体" w:hAnsi="宋体" w:eastAsia="宋体" w:cs="宋体"/>
          <w:b/>
          <w:bCs/>
          <w:color w:val="000000"/>
          <w:spacing w:val="0"/>
          <w:w w:val="100"/>
          <w:position w:val="0"/>
          <w:sz w:val="24"/>
          <w:szCs w:val="24"/>
          <w:highlight w:val="none"/>
          <w:lang w:val="en-US" w:eastAsia="zh-CN"/>
        </w:rPr>
        <w:t>技术</w:t>
      </w:r>
      <w:r>
        <w:rPr>
          <w:rFonts w:hint="eastAsia" w:ascii="宋体" w:hAnsi="宋体" w:eastAsia="宋体" w:cs="宋体"/>
          <w:b/>
          <w:bCs/>
          <w:color w:val="000000"/>
          <w:spacing w:val="0"/>
          <w:w w:val="100"/>
          <w:position w:val="0"/>
          <w:sz w:val="24"/>
          <w:szCs w:val="24"/>
          <w:highlight w:val="none"/>
        </w:rPr>
        <w:t>参数</w:t>
      </w:r>
      <w:bookmarkEnd w:id="281"/>
      <w:bookmarkEnd w:id="282"/>
      <w:bookmarkEnd w:id="283"/>
      <w:r>
        <w:rPr>
          <w:rFonts w:hint="eastAsia" w:cs="宋体"/>
          <w:b/>
          <w:bCs/>
          <w:color w:val="000000"/>
          <w:spacing w:val="0"/>
          <w:w w:val="100"/>
          <w:position w:val="0"/>
          <w:sz w:val="24"/>
          <w:szCs w:val="24"/>
          <w:highlight w:val="none"/>
          <w:lang w:val="en-US" w:eastAsia="zh-CN"/>
        </w:rPr>
        <w:t>要求</w:t>
      </w:r>
      <w:r>
        <w:rPr>
          <w:rFonts w:hint="eastAsia" w:ascii="宋体" w:hAnsi="宋体" w:eastAsia="宋体" w:cs="宋体"/>
          <w:b/>
          <w:bCs/>
          <w:color w:val="000000"/>
          <w:spacing w:val="0"/>
          <w:w w:val="100"/>
          <w:positio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pPr>
      <w:r>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t>1、机架系统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1.1机架孔径：≤65cm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1.2机架倾角：±30°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1.3滑环类型：低压滑环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1.4焦点到等中心距离：≥570mm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1.5焦点到探测器距离：≥1000mm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pPr>
      <w:r>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t>2、X线系统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w:t>
      </w:r>
      <w:r>
        <w:rPr>
          <w:rFonts w:ascii="宋体" w:hAnsi="宋体" w:eastAsia="宋体"/>
          <w:bCs/>
          <w:sz w:val="24"/>
          <w:szCs w:val="24"/>
          <w:highlight w:val="none"/>
        </w:rPr>
        <w:t>2.1球管阳极热容量（非等效概念）：≥3.5MHU</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w:t>
      </w:r>
      <w:r>
        <w:rPr>
          <w:rFonts w:ascii="宋体" w:hAnsi="宋体" w:eastAsia="宋体"/>
          <w:bCs/>
          <w:sz w:val="24"/>
          <w:szCs w:val="24"/>
          <w:highlight w:val="none"/>
        </w:rPr>
        <w:t>2.2阳极最大散热率：≥740KHU/min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2.3球管小焦点：≤0.7mm×0.8mm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bCs/>
          <w:sz w:val="24"/>
          <w:szCs w:val="24"/>
          <w:highlight w:val="none"/>
          <w:lang w:val="en-US" w:eastAsia="zh-CN"/>
        </w:rPr>
      </w:pPr>
      <w:r>
        <w:rPr>
          <w:rFonts w:ascii="宋体" w:hAnsi="宋体" w:eastAsia="宋体"/>
          <w:bCs/>
          <w:sz w:val="24"/>
          <w:szCs w:val="24"/>
          <w:highlight w:val="none"/>
        </w:rPr>
        <w:t>2.4球管大焦点：≤1.2mm×1.</w:t>
      </w:r>
      <w:r>
        <w:rPr>
          <w:rFonts w:hint="eastAsia" w:ascii="宋体" w:hAnsi="宋体"/>
          <w:bCs/>
          <w:sz w:val="24"/>
          <w:szCs w:val="24"/>
          <w:highlight w:val="none"/>
          <w:lang w:val="en-US" w:eastAsia="zh-CN"/>
        </w:rPr>
        <w:t>4</w:t>
      </w:r>
      <w:r>
        <w:rPr>
          <w:rFonts w:ascii="宋体" w:hAnsi="宋体" w:eastAsia="宋体"/>
          <w:bCs/>
          <w:sz w:val="24"/>
          <w:szCs w:val="24"/>
          <w:highlight w:val="none"/>
        </w:rPr>
        <w:t>mm</w:t>
      </w:r>
      <w:r>
        <w:rPr>
          <w:rFonts w:hint="eastAsia" w:ascii="宋体" w:hAnsi="宋体"/>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w:t>
      </w:r>
      <w:r>
        <w:rPr>
          <w:rFonts w:ascii="宋体" w:hAnsi="宋体" w:eastAsia="宋体"/>
          <w:bCs/>
          <w:sz w:val="24"/>
          <w:szCs w:val="24"/>
          <w:highlight w:val="none"/>
        </w:rPr>
        <w:t>2.5高压发生器功率（非等效概念）：≤32kW</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2.6球管最小电流：≤10mA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2.7球管最大电流：≥320mA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2.8智能毫安调节：≤1mA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w:t>
      </w:r>
      <w:r>
        <w:rPr>
          <w:rFonts w:ascii="宋体" w:hAnsi="宋体" w:eastAsia="宋体"/>
          <w:bCs/>
          <w:sz w:val="24"/>
          <w:szCs w:val="24"/>
          <w:highlight w:val="none"/>
        </w:rPr>
        <w:t>2.9球管最低电压：≤70kV</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2.10球管最高电压：≥140kV</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w:t>
      </w:r>
      <w:r>
        <w:rPr>
          <w:rFonts w:ascii="宋体" w:hAnsi="宋体" w:eastAsia="宋体"/>
          <w:bCs/>
          <w:sz w:val="24"/>
          <w:szCs w:val="24"/>
          <w:highlight w:val="none"/>
        </w:rPr>
        <w:t>2.11球管电压选择范围：大于等于</w:t>
      </w:r>
      <w:r>
        <w:rPr>
          <w:rFonts w:hint="eastAsia" w:ascii="宋体" w:hAnsi="宋体"/>
          <w:bCs/>
          <w:sz w:val="24"/>
          <w:szCs w:val="24"/>
          <w:highlight w:val="none"/>
          <w:lang w:val="en-US" w:eastAsia="zh-CN"/>
        </w:rPr>
        <w:t>6</w:t>
      </w:r>
      <w:r>
        <w:rPr>
          <w:rFonts w:ascii="宋体" w:hAnsi="宋体" w:eastAsia="宋体"/>
          <w:bCs/>
          <w:sz w:val="24"/>
          <w:szCs w:val="24"/>
          <w:highlight w:val="none"/>
        </w:rPr>
        <w:t>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pPr>
      <w:r>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t>3、数据采集系统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w:t>
      </w:r>
      <w:r>
        <w:rPr>
          <w:rFonts w:ascii="宋体" w:hAnsi="宋体" w:eastAsia="宋体"/>
          <w:bCs/>
          <w:sz w:val="24"/>
          <w:szCs w:val="24"/>
          <w:highlight w:val="none"/>
        </w:rPr>
        <w:t>3.1探测器材料：固态稀土陶瓷探测器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3.2亚毫米探测器排列：≥16排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w:t>
      </w:r>
      <w:r>
        <w:rPr>
          <w:rFonts w:ascii="宋体" w:hAnsi="宋体" w:eastAsia="宋体"/>
          <w:bCs/>
          <w:sz w:val="24"/>
          <w:szCs w:val="24"/>
          <w:highlight w:val="none"/>
        </w:rPr>
        <w:t>3.3扫描成像</w:t>
      </w:r>
      <w:r>
        <w:rPr>
          <w:rFonts w:hint="eastAsia" w:ascii="宋体" w:hAnsi="宋体" w:eastAsia="宋体"/>
          <w:bCs/>
          <w:sz w:val="24"/>
          <w:szCs w:val="24"/>
          <w:highlight w:val="none"/>
        </w:rPr>
        <w:t>层数</w:t>
      </w:r>
      <w:r>
        <w:rPr>
          <w:rFonts w:ascii="宋体" w:hAnsi="宋体" w:eastAsia="宋体"/>
          <w:bCs/>
          <w:sz w:val="24"/>
          <w:szCs w:val="24"/>
          <w:highlight w:val="none"/>
        </w:rPr>
        <w:t>：≥32层/360度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3.4探测器单元</w:t>
      </w:r>
      <w:r>
        <w:rPr>
          <w:rFonts w:hint="eastAsia" w:ascii="宋体" w:hAnsi="宋体" w:eastAsia="宋体"/>
          <w:bCs/>
          <w:sz w:val="24"/>
          <w:szCs w:val="24"/>
          <w:highlight w:val="none"/>
        </w:rPr>
        <w:t>总</w:t>
      </w:r>
      <w:r>
        <w:rPr>
          <w:rFonts w:ascii="宋体" w:hAnsi="宋体" w:eastAsia="宋体"/>
          <w:bCs/>
          <w:sz w:val="24"/>
          <w:szCs w:val="24"/>
          <w:highlight w:val="none"/>
        </w:rPr>
        <w:t>数：≥11000个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3.5数据采样率：≥23</w:t>
      </w:r>
      <w:r>
        <w:rPr>
          <w:rFonts w:hint="eastAsia" w:ascii="宋体" w:hAnsi="宋体" w:eastAsia="宋体"/>
          <w:bCs/>
          <w:sz w:val="24"/>
          <w:szCs w:val="24"/>
          <w:highlight w:val="none"/>
        </w:rPr>
        <w:t>0</w:t>
      </w:r>
      <w:r>
        <w:rPr>
          <w:rFonts w:ascii="宋体" w:hAnsi="宋体" w:eastAsia="宋体"/>
          <w:bCs/>
          <w:sz w:val="24"/>
          <w:szCs w:val="24"/>
          <w:highlight w:val="none"/>
        </w:rPr>
        <w:t>0采样/360°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pPr>
      <w:r>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t>4、扫描床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4.1最长可移动范围：≥1400mm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4.2床水平移动最大速度：≥100mm/s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4.3床水平移动最小速度：≤1mm/s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4.4床面至离地面距离：≤76</w:t>
      </w:r>
      <w:r>
        <w:rPr>
          <w:rFonts w:hint="eastAsia" w:ascii="宋体" w:hAnsi="宋体" w:eastAsia="宋体"/>
          <w:bCs/>
          <w:sz w:val="24"/>
          <w:szCs w:val="24"/>
          <w:highlight w:val="none"/>
        </w:rPr>
        <w:t>0</w:t>
      </w:r>
      <w:r>
        <w:rPr>
          <w:rFonts w:ascii="宋体" w:hAnsi="宋体" w:eastAsia="宋体"/>
          <w:bCs/>
          <w:sz w:val="24"/>
          <w:szCs w:val="24"/>
          <w:highlight w:val="none"/>
        </w:rPr>
        <w:t>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4.5检查床承重：≥150kg</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pPr>
      <w:r>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t>5、控制台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5.1高性能计算机：≥6核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5.2内存：≥16GB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5.3图像存储空间：≥1TB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5.4显示器分辨率：≥1920×1080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5.5</w:t>
      </w:r>
      <w:r>
        <w:rPr>
          <w:rFonts w:hint="eastAsia" w:ascii="宋体" w:hAnsi="宋体" w:eastAsia="宋体"/>
          <w:bCs/>
          <w:sz w:val="24"/>
          <w:szCs w:val="24"/>
          <w:highlight w:val="none"/>
          <w:lang w:val="en-US" w:eastAsia="zh-CN"/>
        </w:rPr>
        <w:t xml:space="preserve"> </w:t>
      </w:r>
      <w:r>
        <w:rPr>
          <w:rFonts w:ascii="宋体" w:hAnsi="宋体" w:eastAsia="宋体"/>
          <w:bCs/>
          <w:sz w:val="24"/>
          <w:szCs w:val="24"/>
          <w:highlight w:val="none"/>
        </w:rPr>
        <w:t>CD，DVD光盘刻录系统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5.6具备发送／接收；查询／检索；基本打印功能；存储；网络接口(HIS/RIS)</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pPr>
      <w:r>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t>6、操作室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6.1具备隔室遥控功能：可在</w:t>
      </w:r>
      <w:r>
        <w:rPr>
          <w:rFonts w:hint="eastAsia" w:ascii="宋体" w:hAnsi="宋体" w:eastAsia="宋体"/>
          <w:bCs/>
          <w:sz w:val="24"/>
          <w:szCs w:val="24"/>
          <w:highlight w:val="none"/>
        </w:rPr>
        <w:t>操作间</w:t>
      </w:r>
      <w:r>
        <w:rPr>
          <w:rFonts w:ascii="宋体" w:hAnsi="宋体" w:eastAsia="宋体"/>
          <w:bCs/>
          <w:sz w:val="24"/>
          <w:szCs w:val="24"/>
          <w:highlight w:val="none"/>
        </w:rPr>
        <w:t>控制扫描床升降、移动，方便医生操作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pPr>
      <w:r>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t>7、提供高级影像后处理工作站（提供NMPA注册证复印件）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7.1内存：≥8GB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7.2硬盘：≥1TB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7.3显示器分辨率：≥1920×1080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7.4图像在主机与工作站之间双向传输的功能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7.5文件输出格式：DICOM、BPM、JPG、PNG、TIF</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7.6工作站激光相机DICOM接口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pPr>
      <w:r>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t>8、扫描参数与图像重建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w:t>
      </w:r>
      <w:r>
        <w:rPr>
          <w:rFonts w:ascii="宋体" w:hAnsi="宋体" w:eastAsia="宋体"/>
          <w:bCs/>
          <w:sz w:val="24"/>
          <w:szCs w:val="24"/>
          <w:highlight w:val="none"/>
        </w:rPr>
        <w:t>8.1机架转速（360°）：≤0.7</w:t>
      </w:r>
      <w:r>
        <w:rPr>
          <w:rFonts w:hint="eastAsia" w:ascii="宋体" w:hAnsi="宋体"/>
          <w:bCs/>
          <w:sz w:val="24"/>
          <w:szCs w:val="24"/>
          <w:highlight w:val="none"/>
          <w:lang w:val="en-US" w:eastAsia="zh-CN"/>
        </w:rPr>
        <w:t>5</w:t>
      </w:r>
      <w:r>
        <w:rPr>
          <w:rFonts w:ascii="宋体" w:hAnsi="宋体" w:eastAsia="宋体"/>
          <w:bCs/>
          <w:sz w:val="24"/>
          <w:szCs w:val="24"/>
          <w:highlight w:val="none"/>
        </w:rPr>
        <w:t>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w:t>
      </w:r>
      <w:r>
        <w:rPr>
          <w:rFonts w:ascii="宋体" w:hAnsi="宋体" w:eastAsia="宋体"/>
          <w:bCs/>
          <w:sz w:val="24"/>
          <w:szCs w:val="24"/>
          <w:highlight w:val="none"/>
        </w:rPr>
        <w:t>8.2最薄层厚：≤0.</w:t>
      </w:r>
      <w:r>
        <w:rPr>
          <w:rFonts w:hint="eastAsia" w:ascii="宋体" w:hAnsi="宋体"/>
          <w:bCs/>
          <w:sz w:val="24"/>
          <w:szCs w:val="24"/>
          <w:highlight w:val="none"/>
          <w:lang w:val="en-US" w:eastAsia="zh-CN"/>
        </w:rPr>
        <w:t>6</w:t>
      </w:r>
      <w:r>
        <w:rPr>
          <w:rFonts w:ascii="宋体" w:hAnsi="宋体" w:eastAsia="宋体"/>
          <w:bCs/>
          <w:sz w:val="24"/>
          <w:szCs w:val="24"/>
          <w:highlight w:val="none"/>
        </w:rPr>
        <w:t>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8.3扫描视野FOV：≥440mm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8.4最大重建显示野FOV：≥440mm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8.5图像重建矩阵：512×512, 768×768，1024×1024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8.6图像显示矩阵：1024×1024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8.7 CT值扩展范围：-10000~10000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8.8最长连续扫描时间：≥100s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8.9最小螺距：≤0.3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8.1</w:t>
      </w:r>
      <w:r>
        <w:rPr>
          <w:rFonts w:hint="eastAsia" w:ascii="宋体" w:hAnsi="宋体" w:eastAsia="宋体"/>
          <w:bCs/>
          <w:sz w:val="24"/>
          <w:szCs w:val="24"/>
          <w:highlight w:val="none"/>
          <w:lang w:val="en-US" w:eastAsia="zh-CN"/>
        </w:rPr>
        <w:t>0</w:t>
      </w:r>
      <w:r>
        <w:rPr>
          <w:rFonts w:ascii="宋体" w:hAnsi="宋体" w:eastAsia="宋体"/>
          <w:bCs/>
          <w:sz w:val="24"/>
          <w:szCs w:val="24"/>
          <w:highlight w:val="none"/>
        </w:rPr>
        <w:t>最大螺距：≥1.5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8.11高对比度分辨率：≥15</w:t>
      </w:r>
      <w:r>
        <w:rPr>
          <w:rFonts w:hint="eastAsia" w:ascii="宋体" w:hAnsi="宋体" w:eastAsia="宋体"/>
          <w:bCs/>
          <w:sz w:val="24"/>
          <w:szCs w:val="24"/>
          <w:highlight w:val="none"/>
        </w:rPr>
        <w:t>LP</w:t>
      </w:r>
      <w:r>
        <w:rPr>
          <w:rFonts w:ascii="宋体" w:hAnsi="宋体" w:eastAsia="宋体"/>
          <w:bCs/>
          <w:sz w:val="24"/>
          <w:szCs w:val="24"/>
          <w:highlight w:val="none"/>
        </w:rPr>
        <w:t>/cm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w:t>
      </w:r>
      <w:r>
        <w:rPr>
          <w:rFonts w:ascii="宋体" w:hAnsi="宋体" w:eastAsia="宋体"/>
          <w:bCs/>
          <w:sz w:val="24"/>
          <w:szCs w:val="24"/>
          <w:highlight w:val="none"/>
        </w:rPr>
        <w:t>8.12低对比度分辨率：≤2mm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pPr>
      <w:r>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t>9、临床应用软件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9.1基础软件功能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9.1.1多平面重建MPR</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9.1.2曲面重建CPR</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9.1.3最大密度投影MIP</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9.1.4最小密度投影MinIP</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9.1.5平均密度投影AIP</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9.1.6表面遮盖显示SSD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9.1.7三维容积显示VR</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9.1.8透明显示骨骼功能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9.1.9模拟手术刀技术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9.1.10 CTA血管造影技术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9.1.11 CTU尿路造影技术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9.1.12肝脏三期扫描技术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9.1.13对比剂追踪技术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9.1.14对比剂追踪自动扫描触发功能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9.2迭代去伪影技术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9.2.1去运动伪影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9.2.2去后颅窝伪影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9.2.3迭代去金属伪影MAR+</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9.2.4去射线束硬化伪影技术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9.3血管分析功能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9.3.1自动去除床板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9.3.2自动去除身体各个检查部位的骨骼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9.3.3自动提取医生感兴趣的主要分支血管，并自动命名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9.3.4自动显示主要血管名称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9.3.5自动血管拉直，自动测量管腔面积，最大、最小直径、狭窄率等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9.4低剂量扫描技术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9.4.1 70kV低剂量扫描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9.4.2 3D剂量调制：基于不同扫描部位的特征，进行实时的X-Y平面与Z平面的X线剂量调制，降低扫描剂量。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9.4.3 敏感器官保护：扫描过程中，对于射线敏感器官（如晶状体、甲状腺、性腺等）避免直接照射。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9.4.4 形状过滤器：使用多个不同形状的滤线器产生不同分布的射线源, 使其均匀分布以减少病人的表面剂量。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9.4.5 儿童协议：婴幼儿对X射线比成人敏感，针对儿童定制专业的低剂量扫描协议。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9.4.6 Dose check：为了控制低剂量协议的合理使用，每个协议都可以设定系统允许最大域值,超过设定阈值，自动进行提醒。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9.4.7 Dose Report：自动计算本次诊断的剂量报告，并可进行打印和保存。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9.4.8 自动kV调节：根据患者的体型，解剖结构，自动选择最优的扫描电压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9.4.9 最先进的双域迭代重建算法：实现低剂量扫描得到高精度图像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9.5齿科软件包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w:t>
      </w:r>
      <w:r>
        <w:rPr>
          <w:rFonts w:ascii="宋体" w:hAnsi="宋体" w:eastAsia="宋体"/>
          <w:bCs/>
          <w:sz w:val="24"/>
          <w:szCs w:val="24"/>
          <w:highlight w:val="none"/>
        </w:rPr>
        <w:t>9.5.1全景牙齿平铺显示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9.5.2单个牙齿垂直显示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9.5.3自动标注牙齿序号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9.6</w:t>
      </w:r>
      <w:r>
        <w:rPr>
          <w:rFonts w:hint="eastAsia" w:ascii="宋体" w:hAnsi="宋体"/>
          <w:bCs/>
          <w:sz w:val="24"/>
          <w:szCs w:val="24"/>
          <w:highlight w:val="none"/>
          <w:lang w:val="en-US" w:eastAsia="zh-CN"/>
        </w:rPr>
        <w:t xml:space="preserve"> </w:t>
      </w:r>
      <w:r>
        <w:rPr>
          <w:rFonts w:ascii="宋体" w:hAnsi="宋体" w:eastAsia="宋体"/>
          <w:bCs/>
          <w:sz w:val="24"/>
          <w:szCs w:val="24"/>
          <w:highlight w:val="none"/>
        </w:rPr>
        <w:t>肺结节软件分析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9.6.1自动提取结节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9.6.2定义结节位置、大小、体积、CT值、类型、密度、特征等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9.6.3随访功能，病灶自动对比、自动量化体积变化、倍增时间等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9.7肺密度分析软件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9.7.1自动分割左肺、右肺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9.7.2自动显示肺气肿区域，并用颜色加以区分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9.7.3自动计算肺气肿的体积，百分比等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9.8肿瘤评估软件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9.8.1一键病灶提取，并自动计算病灶的大小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9.8.2 VR显示病灶的形态，解剖位置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9.8.3随访功能，并自动进行病灶对比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9.9灌注功能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9.9.1头部动静脉血管检测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9.9.2头部CBF,CBV,MTT,TTP图像显示，曲线显示，以及测量结果显示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9.9.3脑缺血半暗带分析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w:t>
      </w:r>
      <w:r>
        <w:rPr>
          <w:rFonts w:hint="eastAsia" w:ascii="宋体" w:hAnsi="宋体" w:eastAsia="宋体"/>
          <w:bCs/>
          <w:sz w:val="24"/>
          <w:szCs w:val="24"/>
          <w:highlight w:val="none"/>
          <w:lang w:val="en-US" w:eastAsia="zh-CN"/>
        </w:rPr>
        <w:t>0</w:t>
      </w:r>
      <w:r>
        <w:rPr>
          <w:rFonts w:ascii="宋体" w:hAnsi="宋体" w:eastAsia="宋体"/>
          <w:bCs/>
          <w:sz w:val="24"/>
          <w:szCs w:val="24"/>
          <w:highlight w:val="none"/>
        </w:rPr>
        <w:t>自动语音功能：提醒患者做适时的检查配合，如屏住呼吸等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9.11视觉引导功能：对于听力障碍的患者，提醒做适时配合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9.12自动胶片打印功能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9.13自动降噪技术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9.14 CT电影：播放速度：30幅/秒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宋体" w:hAnsi="宋体" w:eastAsia="宋体"/>
          <w:b/>
          <w:sz w:val="28"/>
          <w:szCs w:val="28"/>
          <w:highlight w:val="none"/>
        </w:rPr>
      </w:pPr>
      <w:r>
        <w:rPr>
          <w:rFonts w:hint="eastAsia" w:ascii="宋体" w:hAnsi="宋体" w:eastAsia="宋体" w:cs="宋体"/>
          <w:b/>
          <w:bCs/>
          <w:color w:val="000000"/>
          <w:spacing w:val="0"/>
          <w:w w:val="100"/>
          <w:kern w:val="2"/>
          <w:position w:val="0"/>
          <w:sz w:val="24"/>
          <w:szCs w:val="24"/>
          <w:highlight w:val="none"/>
          <w:u w:val="none"/>
          <w:shd w:val="clear" w:color="auto" w:fill="auto"/>
          <w:lang w:val="en-US" w:eastAsia="zh-CN" w:bidi="zh-TW"/>
        </w:rPr>
        <w:t>10、CT能谱成像技术</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ascii="宋体" w:hAnsi="宋体" w:eastAsia="宋体"/>
          <w:bCs/>
          <w:sz w:val="24"/>
          <w:szCs w:val="24"/>
          <w:highlight w:val="none"/>
        </w:rPr>
      </w:pPr>
      <w:r>
        <w:rPr>
          <w:rFonts w:hint="eastAsia" w:ascii="宋体" w:hAnsi="宋体" w:eastAsia="宋体"/>
          <w:b/>
          <w:sz w:val="28"/>
          <w:szCs w:val="28"/>
          <w:highlight w:val="none"/>
        </w:rPr>
        <w:t>▲</w:t>
      </w:r>
      <w:r>
        <w:rPr>
          <w:rFonts w:ascii="宋体" w:hAnsi="宋体" w:eastAsia="宋体"/>
          <w:bCs/>
          <w:sz w:val="24"/>
          <w:szCs w:val="24"/>
          <w:highlight w:val="none"/>
        </w:rPr>
        <w:t>10.1能够产生keV单能量图，并支持伪彩显示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10.2能够产生能谱曲线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10.3能提供有效原子序数图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10.4能提供最佳对比噪声比（CNR）曲线图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10.5能提供水、碘、钙的物质分离图，并支持伪彩显示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10.6可进行物质浓度测定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10.7可提供物质成分直方图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10.8可在基物质图像上标注物质浓度信息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10.9能够提供虚拟平扫功能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10.1</w:t>
      </w:r>
      <w:r>
        <w:rPr>
          <w:rFonts w:hint="eastAsia" w:ascii="宋体" w:hAnsi="宋体"/>
          <w:bCs/>
          <w:sz w:val="24"/>
          <w:szCs w:val="24"/>
          <w:highlight w:val="none"/>
          <w:lang w:val="en-US" w:eastAsia="zh-CN"/>
        </w:rPr>
        <w:t>0</w:t>
      </w:r>
      <w:r>
        <w:rPr>
          <w:rFonts w:ascii="宋体" w:hAnsi="宋体" w:eastAsia="宋体"/>
          <w:bCs/>
          <w:sz w:val="24"/>
          <w:szCs w:val="24"/>
          <w:highlight w:val="none"/>
        </w:rPr>
        <w:t>痛风分析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10.1</w:t>
      </w:r>
      <w:r>
        <w:rPr>
          <w:rFonts w:hint="eastAsia" w:ascii="宋体" w:hAnsi="宋体"/>
          <w:bCs/>
          <w:sz w:val="24"/>
          <w:szCs w:val="24"/>
          <w:highlight w:val="none"/>
          <w:lang w:val="en-US" w:eastAsia="zh-CN"/>
        </w:rPr>
        <w:t>1</w:t>
      </w:r>
      <w:r>
        <w:rPr>
          <w:rFonts w:ascii="宋体" w:hAnsi="宋体" w:eastAsia="宋体"/>
          <w:bCs/>
          <w:sz w:val="24"/>
          <w:szCs w:val="24"/>
          <w:highlight w:val="none"/>
        </w:rPr>
        <w:t>提供肿瘤小病灶检出平台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10.1</w:t>
      </w:r>
      <w:r>
        <w:rPr>
          <w:rFonts w:hint="eastAsia" w:ascii="宋体" w:hAnsi="宋体"/>
          <w:bCs/>
          <w:sz w:val="24"/>
          <w:szCs w:val="24"/>
          <w:highlight w:val="none"/>
          <w:lang w:val="en-US" w:eastAsia="zh-CN"/>
        </w:rPr>
        <w:t>2</w:t>
      </w:r>
      <w:r>
        <w:rPr>
          <w:rFonts w:ascii="宋体" w:hAnsi="宋体" w:eastAsia="宋体"/>
          <w:bCs/>
          <w:sz w:val="24"/>
          <w:szCs w:val="24"/>
          <w:highlight w:val="none"/>
        </w:rPr>
        <w:t>提供肿瘤分期优化平台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bCs/>
          <w:sz w:val="24"/>
          <w:szCs w:val="24"/>
          <w:highlight w:val="none"/>
        </w:rPr>
      </w:pPr>
      <w:r>
        <w:rPr>
          <w:rFonts w:ascii="宋体" w:hAnsi="宋体" w:eastAsia="宋体"/>
          <w:bCs/>
          <w:sz w:val="24"/>
          <w:szCs w:val="24"/>
          <w:highlight w:val="none"/>
        </w:rPr>
        <w:t>10.1</w:t>
      </w:r>
      <w:r>
        <w:rPr>
          <w:rFonts w:hint="eastAsia" w:ascii="宋体" w:hAnsi="宋体"/>
          <w:bCs/>
          <w:sz w:val="24"/>
          <w:szCs w:val="24"/>
          <w:highlight w:val="none"/>
          <w:lang w:val="en-US" w:eastAsia="zh-CN"/>
        </w:rPr>
        <w:t>3</w:t>
      </w:r>
      <w:r>
        <w:rPr>
          <w:rFonts w:ascii="宋体" w:hAnsi="宋体" w:eastAsia="宋体"/>
          <w:bCs/>
          <w:sz w:val="24"/>
          <w:szCs w:val="24"/>
          <w:highlight w:val="none"/>
        </w:rPr>
        <w:t>提供肿瘤疗效评估</w:t>
      </w:r>
    </w:p>
    <w:p>
      <w:pPr>
        <w:pStyle w:val="19"/>
        <w:keepNext w:val="0"/>
        <w:keepLines w:val="0"/>
        <w:pageBreakBefore w:val="0"/>
        <w:kinsoku/>
        <w:wordWrap/>
        <w:overflowPunct/>
        <w:topLinePunct w:val="0"/>
        <w:autoSpaceDE/>
        <w:autoSpaceDN/>
        <w:bidi w:val="0"/>
        <w:adjustRightInd/>
        <w:snapToGrid/>
        <w:spacing w:before="0" w:beforeAutospacing="0" w:after="0" w:afterAutospacing="0" w:line="460" w:lineRule="exact"/>
        <w:ind w:leftChars="0" w:firstLine="482" w:firstLineChars="200"/>
        <w:jc w:val="both"/>
        <w:textAlignment w:val="auto"/>
        <w:rPr>
          <w:rFonts w:hint="eastAsia" w:ascii="宋体" w:hAnsi="宋体" w:eastAsia="宋体" w:cs="Times New Roman"/>
          <w:b/>
          <w:bCs/>
          <w:sz w:val="24"/>
          <w:szCs w:val="24"/>
          <w:highlight w:val="none"/>
          <w:lang w:val="en-US" w:eastAsia="zh-CN"/>
        </w:rPr>
      </w:pPr>
    </w:p>
    <w:p>
      <w:pPr>
        <w:pStyle w:val="19"/>
        <w:keepNext w:val="0"/>
        <w:keepLines w:val="0"/>
        <w:pageBreakBefore w:val="0"/>
        <w:kinsoku/>
        <w:wordWrap/>
        <w:overflowPunct/>
        <w:topLinePunct w:val="0"/>
        <w:autoSpaceDE/>
        <w:autoSpaceDN/>
        <w:bidi w:val="0"/>
        <w:adjustRightInd/>
        <w:snapToGrid/>
        <w:spacing w:before="0" w:beforeAutospacing="0" w:after="0" w:afterAutospacing="0" w:line="460" w:lineRule="exact"/>
        <w:ind w:leftChars="0" w:firstLine="482" w:firstLineChars="200"/>
        <w:jc w:val="both"/>
        <w:textAlignment w:val="auto"/>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四、总体商务要求及履约主要条款（实质性要求）</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jc w:val="both"/>
        <w:textAlignment w:val="auto"/>
        <w:outlineLvl w:val="9"/>
        <w:rPr>
          <w:rFonts w:hint="eastAsia" w:ascii="宋体" w:hAnsi="宋体" w:eastAsia="宋体" w:cs="宋体"/>
          <w:b/>
          <w:bCs/>
          <w:color w:val="auto"/>
          <w:sz w:val="28"/>
          <w:szCs w:val="28"/>
          <w:highlight w:val="none"/>
        </w:rPr>
      </w:pPr>
    </w:p>
    <w:tbl>
      <w:tblPr>
        <w:tblStyle w:val="22"/>
        <w:tblW w:w="90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7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1.验收标准和方法</w:t>
            </w:r>
          </w:p>
        </w:tc>
        <w:tc>
          <w:tcPr>
            <w:tcW w:w="74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jc w:val="both"/>
              <w:textAlignment w:val="auto"/>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rPr>
              <w:t>1.货物安装调试完毕后 10 日内验收</w:t>
            </w:r>
            <w:r>
              <w:rPr>
                <w:rFonts w:hint="eastAsia" w:ascii="宋体" w:hAnsi="宋体" w:eastAsia="宋体" w:cs="宋体"/>
                <w:spacing w:val="-7"/>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jc w:val="both"/>
              <w:textAlignment w:val="auto"/>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rPr>
              <w:t>2.验收标准：</w:t>
            </w:r>
            <w:r>
              <w:rPr>
                <w:rFonts w:hint="eastAsia" w:ascii="宋体" w:hAnsi="宋体" w:eastAsia="宋体"/>
                <w:bCs/>
                <w:sz w:val="24"/>
                <w:szCs w:val="24"/>
                <w:highlight w:val="none"/>
              </w:rPr>
              <w:t>由采购人组织，</w:t>
            </w:r>
            <w:r>
              <w:rPr>
                <w:rFonts w:hint="eastAsia" w:ascii="宋体" w:hAnsi="宋体"/>
                <w:bCs/>
                <w:sz w:val="24"/>
                <w:szCs w:val="24"/>
                <w:highlight w:val="none"/>
                <w:lang w:val="en-US" w:eastAsia="zh-CN"/>
              </w:rPr>
              <w:t>中标</w:t>
            </w:r>
            <w:r>
              <w:rPr>
                <w:rFonts w:hint="eastAsia" w:ascii="宋体" w:hAnsi="宋体" w:eastAsia="宋体"/>
                <w:bCs/>
                <w:sz w:val="24"/>
                <w:szCs w:val="24"/>
                <w:highlight w:val="none"/>
                <w:lang w:val="en-US" w:eastAsia="zh-CN"/>
              </w:rPr>
              <w:t>供应商</w:t>
            </w:r>
            <w:r>
              <w:rPr>
                <w:rFonts w:hint="eastAsia" w:ascii="宋体" w:hAnsi="宋体" w:eastAsia="宋体"/>
                <w:bCs/>
                <w:sz w:val="24"/>
                <w:szCs w:val="24"/>
                <w:highlight w:val="none"/>
              </w:rPr>
              <w:t>配合进行</w:t>
            </w:r>
            <w:r>
              <w:rPr>
                <w:rFonts w:hint="eastAsia" w:ascii="宋体" w:hAnsi="宋体" w:eastAsia="宋体"/>
                <w:bCs/>
                <w:sz w:val="24"/>
                <w:szCs w:val="24"/>
                <w:highlight w:val="none"/>
                <w:lang w:eastAsia="zh-CN"/>
              </w:rPr>
              <w:t>，</w:t>
            </w:r>
            <w:r>
              <w:rPr>
                <w:rFonts w:hint="eastAsia" w:ascii="宋体" w:hAnsi="宋体" w:eastAsia="宋体"/>
                <w:bCs/>
                <w:sz w:val="24"/>
                <w:szCs w:val="24"/>
                <w:highlight w:val="none"/>
              </w:rPr>
              <w:t>应严格按照政府采购法律法规以及《财政部关于进一步加强政府采购需求和履约验收管理的指导意见》（财库〔2016〕205号）规定文的规定和</w:t>
            </w:r>
            <w:r>
              <w:rPr>
                <w:rFonts w:hint="eastAsia" w:ascii="宋体" w:hAnsi="宋体"/>
                <w:bCs/>
                <w:sz w:val="24"/>
                <w:szCs w:val="24"/>
                <w:highlight w:val="none"/>
                <w:lang w:val="en-US" w:eastAsia="zh-CN"/>
              </w:rPr>
              <w:t>招标</w:t>
            </w:r>
            <w:r>
              <w:rPr>
                <w:rFonts w:hint="eastAsia" w:ascii="宋体" w:hAnsi="宋体" w:eastAsia="宋体"/>
                <w:bCs/>
                <w:sz w:val="24"/>
                <w:szCs w:val="24"/>
                <w:highlight w:val="none"/>
              </w:rPr>
              <w:t>文件规定的要求及合同约定的标准进行验收。采购人及</w:t>
            </w:r>
            <w:r>
              <w:rPr>
                <w:rFonts w:hint="eastAsia" w:ascii="宋体" w:hAnsi="宋体" w:eastAsia="宋体"/>
                <w:bCs/>
                <w:sz w:val="24"/>
                <w:szCs w:val="24"/>
                <w:highlight w:val="none"/>
                <w:lang w:val="en-US" w:eastAsia="zh-CN"/>
              </w:rPr>
              <w:t>中标</w:t>
            </w:r>
            <w:r>
              <w:rPr>
                <w:rFonts w:hint="eastAsia" w:ascii="宋体" w:hAnsi="宋体" w:eastAsia="宋体"/>
                <w:bCs/>
                <w:sz w:val="24"/>
                <w:szCs w:val="24"/>
                <w:highlight w:val="none"/>
              </w:rPr>
              <w:t>供应商双方如对质量要求和技术指标的约定标准有相互抵触或异议的事项，由采购人在</w:t>
            </w:r>
            <w:r>
              <w:rPr>
                <w:rFonts w:hint="eastAsia" w:ascii="宋体" w:hAnsi="宋体" w:eastAsia="宋体"/>
                <w:bCs/>
                <w:sz w:val="24"/>
                <w:szCs w:val="24"/>
                <w:highlight w:val="none"/>
                <w:lang w:val="en-US" w:eastAsia="zh-CN"/>
              </w:rPr>
              <w:t>招标</w:t>
            </w:r>
            <w:r>
              <w:rPr>
                <w:rFonts w:hint="eastAsia" w:ascii="宋体" w:hAnsi="宋体" w:eastAsia="宋体"/>
                <w:bCs/>
                <w:sz w:val="24"/>
                <w:szCs w:val="24"/>
                <w:highlight w:val="none"/>
              </w:rPr>
              <w:t>文件、响应文件中按质量要求</w:t>
            </w:r>
            <w:r>
              <w:rPr>
                <w:rFonts w:hint="eastAsia" w:ascii="宋体" w:hAnsi="宋体" w:eastAsia="宋体" w:cs="宋体"/>
                <w:spacing w:val="-7"/>
                <w:sz w:val="24"/>
                <w:szCs w:val="24"/>
                <w:highlight w:val="none"/>
              </w:rPr>
              <w:t>和技术指标比较优胜的原则确定该项的约定标准进行验收</w:t>
            </w:r>
            <w:r>
              <w:rPr>
                <w:rFonts w:hint="eastAsia" w:ascii="宋体" w:hAnsi="宋体" w:eastAsia="宋体" w:cs="宋体"/>
                <w:spacing w:val="-7"/>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jc w:val="both"/>
              <w:textAlignment w:val="auto"/>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rPr>
              <w:t>3.验收时如发现所交付的货物有短装、次品、损坏或其它不符合标准及合同规定之情形者，采购人应做出详尽的现场记录，或由采购人及</w:t>
            </w:r>
            <w:r>
              <w:rPr>
                <w:rFonts w:hint="eastAsia" w:ascii="宋体" w:hAnsi="宋体" w:cs="宋体"/>
                <w:spacing w:val="-7"/>
                <w:sz w:val="24"/>
                <w:szCs w:val="24"/>
                <w:highlight w:val="none"/>
                <w:lang w:val="en-US" w:eastAsia="zh-CN"/>
              </w:rPr>
              <w:t>中标</w:t>
            </w:r>
            <w:r>
              <w:rPr>
                <w:rFonts w:hint="eastAsia" w:ascii="宋体" w:hAnsi="宋体" w:eastAsia="宋体" w:cs="宋体"/>
                <w:spacing w:val="-7"/>
                <w:sz w:val="24"/>
                <w:szCs w:val="24"/>
                <w:highlight w:val="none"/>
              </w:rPr>
              <w:t>供应商双方签署备忘录，此现场记录或备忘录可用作补充、缺失和更换损坏部件的有效证据，由此产生的时间延误与有关费用由</w:t>
            </w:r>
            <w:r>
              <w:rPr>
                <w:rFonts w:hint="eastAsia" w:ascii="宋体" w:hAnsi="宋体" w:cs="宋体"/>
                <w:spacing w:val="-7"/>
                <w:sz w:val="24"/>
                <w:szCs w:val="24"/>
                <w:highlight w:val="none"/>
                <w:lang w:val="en-US" w:eastAsia="zh-CN"/>
              </w:rPr>
              <w:t>中标</w:t>
            </w:r>
            <w:r>
              <w:rPr>
                <w:rFonts w:hint="eastAsia" w:ascii="宋体" w:hAnsi="宋体" w:eastAsia="宋体" w:cs="宋体"/>
                <w:spacing w:val="-7"/>
                <w:sz w:val="24"/>
                <w:szCs w:val="24"/>
                <w:highlight w:val="none"/>
              </w:rPr>
              <w:t>供应商承担，验收期限相应顺延</w:t>
            </w:r>
            <w:r>
              <w:rPr>
                <w:rFonts w:hint="eastAsia" w:ascii="宋体" w:hAnsi="宋体" w:eastAsia="宋体" w:cs="宋体"/>
                <w:spacing w:val="-7"/>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jc w:val="both"/>
              <w:textAlignment w:val="auto"/>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rPr>
              <w:t>4.如质量验收合格，双方签署质量验收报告</w:t>
            </w:r>
            <w:r>
              <w:rPr>
                <w:rFonts w:hint="eastAsia" w:ascii="宋体" w:hAnsi="宋体" w:eastAsia="宋体" w:cs="宋体"/>
                <w:spacing w:val="-7"/>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jc w:val="both"/>
              <w:textAlignment w:val="auto"/>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rPr>
              <w:t>5.货物安装完成后10日内，采购人无故不进行验收工作并已使用货物的，视同已安装调试完成并验收合格</w:t>
            </w:r>
            <w:r>
              <w:rPr>
                <w:rFonts w:hint="eastAsia" w:ascii="宋体" w:hAnsi="宋体" w:eastAsia="宋体" w:cs="宋体"/>
                <w:spacing w:val="-7"/>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jc w:val="both"/>
              <w:textAlignment w:val="auto"/>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rPr>
              <w:t>6.</w:t>
            </w:r>
            <w:r>
              <w:rPr>
                <w:rFonts w:hint="eastAsia" w:ascii="宋体" w:hAnsi="宋体" w:cs="宋体"/>
                <w:spacing w:val="-7"/>
                <w:sz w:val="24"/>
                <w:szCs w:val="24"/>
                <w:highlight w:val="none"/>
                <w:lang w:val="en-US" w:eastAsia="zh-CN"/>
              </w:rPr>
              <w:t>中标</w:t>
            </w:r>
            <w:r>
              <w:rPr>
                <w:rFonts w:hint="eastAsia" w:ascii="宋体" w:hAnsi="宋体" w:eastAsia="宋体" w:cs="宋体"/>
                <w:spacing w:val="-7"/>
                <w:sz w:val="24"/>
                <w:szCs w:val="24"/>
                <w:highlight w:val="none"/>
              </w:rPr>
              <w:t>供应商应将所提供货物的装箱清单、配件、随机工具、用户使用手册、原厂保修卡等资料交付给采购人；</w:t>
            </w:r>
            <w:r>
              <w:rPr>
                <w:rFonts w:hint="eastAsia" w:ascii="宋体" w:hAnsi="宋体" w:cs="宋体"/>
                <w:spacing w:val="-7"/>
                <w:sz w:val="24"/>
                <w:szCs w:val="24"/>
                <w:highlight w:val="none"/>
                <w:lang w:val="en-US" w:eastAsia="zh-CN"/>
              </w:rPr>
              <w:t>中标</w:t>
            </w:r>
            <w:r>
              <w:rPr>
                <w:rFonts w:hint="eastAsia" w:ascii="宋体" w:hAnsi="宋体" w:eastAsia="宋体" w:cs="宋体"/>
                <w:spacing w:val="-7"/>
                <w:sz w:val="24"/>
                <w:szCs w:val="24"/>
                <w:highlight w:val="none"/>
              </w:rPr>
              <w:t>供应商不能完整交付货物及本款规定的单证和工具的，必须负责补齐，否则视为未按合同约定交货</w:t>
            </w:r>
            <w:r>
              <w:rPr>
                <w:rFonts w:hint="eastAsia" w:ascii="宋体" w:hAnsi="宋体" w:eastAsia="宋体" w:cs="宋体"/>
                <w:spacing w:val="-7"/>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jc w:val="both"/>
              <w:textAlignment w:val="auto"/>
              <w:rPr>
                <w:rFonts w:hint="eastAsia" w:ascii="宋体" w:hAnsi="宋体" w:eastAsia="宋体" w:cs="宋体"/>
                <w:sz w:val="28"/>
                <w:szCs w:val="28"/>
                <w:highlight w:val="none"/>
              </w:rPr>
            </w:pPr>
            <w:r>
              <w:rPr>
                <w:rFonts w:hint="eastAsia" w:ascii="宋体" w:hAnsi="宋体" w:eastAsia="宋体" w:cs="宋体"/>
                <w:spacing w:val="-7"/>
                <w:sz w:val="24"/>
                <w:szCs w:val="24"/>
                <w:highlight w:val="none"/>
              </w:rPr>
              <w:t>7.如同一货物、同一质量问题经</w:t>
            </w:r>
            <w:r>
              <w:rPr>
                <w:rFonts w:hint="eastAsia" w:ascii="宋体" w:hAnsi="宋体" w:cs="宋体"/>
                <w:spacing w:val="-7"/>
                <w:sz w:val="24"/>
                <w:szCs w:val="24"/>
                <w:highlight w:val="none"/>
                <w:lang w:val="en-US" w:eastAsia="zh-CN"/>
              </w:rPr>
              <w:t>中标</w:t>
            </w:r>
            <w:r>
              <w:rPr>
                <w:rFonts w:hint="eastAsia" w:ascii="宋体" w:hAnsi="宋体" w:eastAsia="宋体" w:cs="宋体"/>
                <w:spacing w:val="-7"/>
                <w:sz w:val="24"/>
                <w:szCs w:val="24"/>
                <w:highlight w:val="none"/>
              </w:rPr>
              <w:t>供应商三次维修仍不能达到合同约定的质量标准，采购人有权退货，并视作供应商不能交付货物而须支付违约赔偿金给采购人，采购人还可依法追究</w:t>
            </w:r>
            <w:r>
              <w:rPr>
                <w:rFonts w:hint="eastAsia" w:ascii="宋体" w:hAnsi="宋体" w:cs="宋体"/>
                <w:spacing w:val="-7"/>
                <w:sz w:val="24"/>
                <w:szCs w:val="24"/>
                <w:highlight w:val="none"/>
                <w:lang w:val="en-US" w:eastAsia="zh-CN"/>
              </w:rPr>
              <w:t>中标</w:t>
            </w:r>
            <w:r>
              <w:rPr>
                <w:rFonts w:hint="eastAsia" w:ascii="宋体" w:hAnsi="宋体" w:eastAsia="宋体" w:cs="宋体"/>
                <w:spacing w:val="-7"/>
                <w:sz w:val="24"/>
                <w:szCs w:val="24"/>
                <w:highlight w:val="none"/>
              </w:rPr>
              <w:t>供应商的违约责任。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5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2.安装调试及技术服务(含培训)要求</w:t>
            </w:r>
          </w:p>
        </w:tc>
        <w:tc>
          <w:tcPr>
            <w:tcW w:w="74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jc w:val="both"/>
              <w:textAlignment w:val="auto"/>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货物到达安装现场后，</w:t>
            </w:r>
            <w:r>
              <w:rPr>
                <w:rFonts w:hint="eastAsia" w:ascii="宋体" w:hAnsi="宋体" w:cs="宋体"/>
                <w:spacing w:val="-7"/>
                <w:sz w:val="24"/>
                <w:szCs w:val="24"/>
                <w:highlight w:val="none"/>
                <w:lang w:val="en-US" w:eastAsia="zh-CN"/>
              </w:rPr>
              <w:t>中标</w:t>
            </w:r>
            <w:r>
              <w:rPr>
                <w:rFonts w:hint="eastAsia" w:ascii="宋体" w:hAnsi="宋体" w:eastAsia="宋体" w:cs="宋体"/>
                <w:spacing w:val="-7"/>
                <w:sz w:val="24"/>
                <w:szCs w:val="24"/>
                <w:highlight w:val="none"/>
              </w:rPr>
              <w:t>供应商接到买方通知后7日内到达现场组织安装、调试，达到正常运行要求，保证买方正常使用。</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jc w:val="both"/>
              <w:textAlignment w:val="auto"/>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2.</w:t>
            </w:r>
            <w:r>
              <w:rPr>
                <w:rFonts w:hint="eastAsia" w:ascii="宋体" w:hAnsi="宋体" w:cs="宋体"/>
                <w:spacing w:val="-7"/>
                <w:sz w:val="24"/>
                <w:szCs w:val="24"/>
                <w:highlight w:val="none"/>
                <w:lang w:val="en-US" w:eastAsia="zh-CN"/>
              </w:rPr>
              <w:t>中标</w:t>
            </w:r>
            <w:r>
              <w:rPr>
                <w:rFonts w:hint="eastAsia" w:ascii="宋体" w:hAnsi="宋体" w:eastAsia="宋体" w:cs="宋体"/>
                <w:spacing w:val="-7"/>
                <w:sz w:val="24"/>
                <w:szCs w:val="24"/>
                <w:highlight w:val="none"/>
              </w:rPr>
              <w:t>供应商应提供全套技术资料、操作手册、维修手册，原厂保修卡，提供专用安装、维修工具和日常维修工具。</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jc w:val="both"/>
              <w:textAlignment w:val="auto"/>
              <w:rPr>
                <w:rFonts w:hint="eastAsia" w:ascii="宋体" w:hAnsi="宋体" w:eastAsia="宋体" w:cs="宋体"/>
                <w:spacing w:val="-7"/>
                <w:sz w:val="28"/>
                <w:szCs w:val="28"/>
                <w:highlight w:val="none"/>
              </w:rPr>
            </w:pPr>
            <w:r>
              <w:rPr>
                <w:rFonts w:hint="eastAsia" w:ascii="宋体" w:hAnsi="宋体" w:eastAsia="宋体" w:cs="宋体"/>
                <w:spacing w:val="-7"/>
                <w:sz w:val="24"/>
                <w:szCs w:val="24"/>
                <w:highlight w:val="none"/>
                <w:lang w:val="en-US" w:eastAsia="zh-CN"/>
              </w:rPr>
              <w:t>3.</w:t>
            </w:r>
            <w:r>
              <w:rPr>
                <w:rFonts w:hint="eastAsia" w:ascii="宋体" w:hAnsi="宋体" w:cs="宋体"/>
                <w:spacing w:val="-7"/>
                <w:sz w:val="24"/>
                <w:szCs w:val="24"/>
                <w:highlight w:val="none"/>
                <w:lang w:val="en-US" w:eastAsia="zh-CN"/>
              </w:rPr>
              <w:t>中标</w:t>
            </w:r>
            <w:r>
              <w:rPr>
                <w:rFonts w:hint="eastAsia" w:ascii="宋体" w:hAnsi="宋体" w:eastAsia="宋体" w:cs="宋体"/>
                <w:spacing w:val="-7"/>
                <w:sz w:val="24"/>
                <w:szCs w:val="24"/>
                <w:highlight w:val="none"/>
              </w:rPr>
              <w:t>供应商应就设备的安装、调试、操作、维修、保养等对买方维修技术人员进行培训。设备安装调试完毕后，</w:t>
            </w:r>
            <w:r>
              <w:rPr>
                <w:rFonts w:hint="eastAsia" w:ascii="宋体" w:hAnsi="宋体" w:cs="宋体"/>
                <w:spacing w:val="-7"/>
                <w:sz w:val="24"/>
                <w:szCs w:val="24"/>
                <w:highlight w:val="none"/>
                <w:lang w:val="en-US" w:eastAsia="zh-CN"/>
              </w:rPr>
              <w:t>中标</w:t>
            </w:r>
            <w:r>
              <w:rPr>
                <w:rFonts w:hint="eastAsia" w:ascii="宋体" w:hAnsi="宋体" w:eastAsia="宋体" w:cs="宋体"/>
                <w:spacing w:val="-7"/>
                <w:sz w:val="24"/>
                <w:szCs w:val="24"/>
                <w:highlight w:val="none"/>
              </w:rPr>
              <w:t>供应商应对买方操作人员进行现场培训，直至买方的技术人员能独立操作，同时能完成一般常见故障的维修工作。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3.售后服务的要求</w:t>
            </w:r>
          </w:p>
        </w:tc>
        <w:tc>
          <w:tcPr>
            <w:tcW w:w="74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jc w:val="both"/>
              <w:textAlignment w:val="auto"/>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rPr>
              <w:t>1</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维修响应速度：</w:t>
            </w:r>
            <w:r>
              <w:rPr>
                <w:rFonts w:hint="eastAsia" w:ascii="宋体" w:hAnsi="宋体" w:eastAsia="宋体"/>
                <w:bCs/>
                <w:sz w:val="24"/>
                <w:szCs w:val="24"/>
                <w:highlight w:val="none"/>
              </w:rPr>
              <w:t>质保期内，</w:t>
            </w:r>
            <w:r>
              <w:rPr>
                <w:rFonts w:hint="eastAsia" w:ascii="宋体" w:hAnsi="宋体" w:eastAsia="宋体" w:cs="宋体"/>
                <w:spacing w:val="-7"/>
                <w:sz w:val="24"/>
                <w:szCs w:val="24"/>
                <w:highlight w:val="none"/>
              </w:rPr>
              <w:t>成交后供应商须做到2小时内响应，</w:t>
            </w:r>
            <w:r>
              <w:rPr>
                <w:rFonts w:hint="eastAsia" w:ascii="宋体" w:hAnsi="宋体" w:eastAsia="宋体" w:cs="宋体"/>
                <w:spacing w:val="-7"/>
                <w:sz w:val="24"/>
                <w:szCs w:val="24"/>
                <w:highlight w:val="none"/>
                <w:lang w:val="en-US" w:eastAsia="zh-CN"/>
              </w:rPr>
              <w:t>4</w:t>
            </w:r>
            <w:r>
              <w:rPr>
                <w:rFonts w:hint="eastAsia" w:ascii="宋体" w:hAnsi="宋体" w:eastAsia="宋体" w:cs="宋体"/>
                <w:spacing w:val="-7"/>
                <w:sz w:val="24"/>
                <w:szCs w:val="24"/>
                <w:highlight w:val="none"/>
              </w:rPr>
              <w:t>小时内做出维修方案，维修工程师24小时内到达现场处理，费用由乙方承担；</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jc w:val="both"/>
              <w:textAlignment w:val="auto"/>
              <w:rPr>
                <w:rFonts w:hint="eastAsia" w:ascii="宋体" w:hAnsi="宋体" w:eastAsia="宋体" w:cs="宋体"/>
                <w:bCs/>
                <w:sz w:val="24"/>
                <w:szCs w:val="24"/>
                <w:highlight w:val="none"/>
                <w:lang w:eastAsia="zh-CN"/>
              </w:rPr>
            </w:pPr>
            <w:r>
              <w:rPr>
                <w:rFonts w:hint="eastAsia" w:ascii="宋体" w:hAnsi="宋体" w:eastAsia="宋体" w:cs="宋体"/>
                <w:spacing w:val="-7"/>
                <w:sz w:val="24"/>
                <w:szCs w:val="24"/>
                <w:highlight w:val="none"/>
              </w:rPr>
              <w:t>2.质保期：</w:t>
            </w:r>
            <w:r>
              <w:rPr>
                <w:rFonts w:hint="eastAsia" w:ascii="宋体" w:hAnsi="宋体" w:cs="宋体"/>
                <w:spacing w:val="-7"/>
                <w:sz w:val="24"/>
                <w:szCs w:val="24"/>
                <w:highlight w:val="none"/>
                <w:lang w:val="en-US" w:eastAsia="zh-CN"/>
              </w:rPr>
              <w:t>验收合格后</w:t>
            </w:r>
            <w:r>
              <w:rPr>
                <w:rFonts w:ascii="宋体" w:hAnsi="宋体" w:eastAsia="宋体"/>
                <w:bCs/>
                <w:sz w:val="24"/>
                <w:szCs w:val="24"/>
                <w:highlight w:val="none"/>
              </w:rPr>
              <w:t>≥</w:t>
            </w:r>
            <w:r>
              <w:rPr>
                <w:rFonts w:hint="eastAsia" w:ascii="宋体" w:hAnsi="宋体" w:eastAsia="宋体"/>
                <w:bCs/>
                <w:sz w:val="24"/>
                <w:szCs w:val="24"/>
                <w:highlight w:val="none"/>
              </w:rPr>
              <w:t>1年</w:t>
            </w:r>
            <w:r>
              <w:rPr>
                <w:rFonts w:hint="eastAsia" w:ascii="宋体" w:hAnsi="宋体"/>
                <w:bCs/>
                <w:sz w:val="24"/>
                <w:szCs w:val="24"/>
                <w:highlight w:val="none"/>
                <w:lang w:eastAsia="zh-CN"/>
              </w:rPr>
              <w:t>。</w:t>
            </w:r>
            <w:r>
              <w:rPr>
                <w:rFonts w:hint="eastAsia" w:ascii="宋体" w:hAnsi="宋体" w:eastAsia="宋体" w:cs="宋体"/>
                <w:spacing w:val="-7"/>
                <w:sz w:val="24"/>
                <w:szCs w:val="24"/>
                <w:highlight w:val="none"/>
              </w:rPr>
              <w:t>质保期</w:t>
            </w:r>
            <w:r>
              <w:rPr>
                <w:rFonts w:hint="eastAsia" w:ascii="宋体" w:hAnsi="宋体" w:eastAsia="宋体"/>
                <w:bCs/>
                <w:sz w:val="24"/>
                <w:szCs w:val="24"/>
                <w:highlight w:val="none"/>
              </w:rPr>
              <w:t>满后，增加全保三年（球管除外），所有维修保养费用由乙方承担。</w:t>
            </w:r>
            <w:r>
              <w:rPr>
                <w:rFonts w:hint="eastAsia" w:ascii="宋体" w:hAnsi="宋体" w:eastAsia="宋体" w:cs="宋体"/>
                <w:spacing w:val="-7"/>
                <w:sz w:val="24"/>
                <w:szCs w:val="24"/>
                <w:highlight w:val="none"/>
              </w:rPr>
              <w:t>自验收合格之日起计算质保期，在质保期内，</w:t>
            </w:r>
            <w:r>
              <w:rPr>
                <w:rFonts w:hint="eastAsia" w:ascii="宋体" w:hAnsi="宋体" w:cs="宋体"/>
                <w:spacing w:val="-7"/>
                <w:sz w:val="24"/>
                <w:szCs w:val="24"/>
                <w:highlight w:val="none"/>
                <w:lang w:val="en-US" w:eastAsia="zh-CN"/>
              </w:rPr>
              <w:t>中标</w:t>
            </w:r>
            <w:r>
              <w:rPr>
                <w:rFonts w:hint="eastAsia" w:ascii="宋体" w:hAnsi="宋体" w:eastAsia="宋体" w:cs="宋体"/>
                <w:spacing w:val="-7"/>
                <w:sz w:val="24"/>
                <w:szCs w:val="24"/>
                <w:highlight w:val="none"/>
              </w:rPr>
              <w:t>供应商对所提供的货物进行免费维修维护，所更换零部件由</w:t>
            </w:r>
            <w:r>
              <w:rPr>
                <w:rFonts w:hint="eastAsia" w:ascii="宋体" w:hAnsi="宋体" w:cs="宋体"/>
                <w:spacing w:val="-7"/>
                <w:sz w:val="24"/>
                <w:szCs w:val="24"/>
                <w:highlight w:val="none"/>
                <w:lang w:val="en-US" w:eastAsia="zh-CN"/>
              </w:rPr>
              <w:t>中标</w:t>
            </w:r>
            <w:r>
              <w:rPr>
                <w:rFonts w:hint="eastAsia" w:ascii="宋体" w:hAnsi="宋体" w:eastAsia="宋体" w:cs="宋体"/>
                <w:spacing w:val="-7"/>
                <w:sz w:val="24"/>
                <w:szCs w:val="24"/>
                <w:highlight w:val="none"/>
              </w:rPr>
              <w:t>供应商免费及时提供，供应商技术服务人员的一切费用自理</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在质保期内应免费提供一次预防性保养服务</w:t>
            </w:r>
            <w:r>
              <w:rPr>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52" w:firstLineChars="200"/>
              <w:jc w:val="both"/>
              <w:textAlignment w:val="auto"/>
              <w:rPr>
                <w:rFonts w:hint="default"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lang w:val="en-US" w:eastAsia="zh-CN"/>
              </w:rPr>
              <w:t>3.</w:t>
            </w:r>
            <w:r>
              <w:rPr>
                <w:rFonts w:hint="eastAsia" w:ascii="宋体" w:hAnsi="宋体" w:eastAsia="宋体" w:cs="宋体"/>
                <w:spacing w:val="-7"/>
                <w:sz w:val="24"/>
                <w:szCs w:val="24"/>
                <w:highlight w:val="none"/>
              </w:rPr>
              <w:t>为保障设备使用率，每年设备因维修保养的停机时间不得大于5%（18天），每年平均开机时间≥95%</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若＜</w:t>
            </w:r>
            <w:r>
              <w:rPr>
                <w:rFonts w:hint="eastAsia" w:ascii="宋体" w:hAnsi="宋体" w:eastAsia="宋体" w:cs="宋体"/>
                <w:spacing w:val="-7"/>
                <w:sz w:val="24"/>
                <w:szCs w:val="24"/>
                <w:highlight w:val="none"/>
              </w:rPr>
              <w:t>95%</w:t>
            </w:r>
            <w:r>
              <w:rPr>
                <w:rFonts w:hint="eastAsia" w:ascii="宋体" w:hAnsi="宋体" w:eastAsia="宋体" w:cs="宋体"/>
                <w:spacing w:val="-7"/>
                <w:sz w:val="24"/>
                <w:szCs w:val="24"/>
                <w:highlight w:val="none"/>
                <w:lang w:val="en-US" w:eastAsia="zh-CN"/>
              </w:rPr>
              <w:t>则相应延长保修期，按每延误一天延长质保期20天计算。</w:t>
            </w:r>
          </w:p>
          <w:p>
            <w:pPr>
              <w:keepNext w:val="0"/>
              <w:keepLines w:val="0"/>
              <w:pageBreakBefore w:val="0"/>
              <w:widowControl w:val="0"/>
              <w:kinsoku/>
              <w:wordWrap/>
              <w:overflowPunct/>
              <w:topLinePunct w:val="0"/>
              <w:autoSpaceDE/>
              <w:autoSpaceDN/>
              <w:bidi w:val="0"/>
              <w:spacing w:line="440" w:lineRule="exact"/>
              <w:ind w:firstLine="452" w:firstLineChars="200"/>
              <w:jc w:val="both"/>
              <w:textAlignment w:val="auto"/>
              <w:rPr>
                <w:rFonts w:hint="eastAsia" w:ascii="宋体" w:hAnsi="宋体" w:eastAsia="宋体" w:cs="宋体"/>
                <w:spacing w:val="-7"/>
                <w:sz w:val="28"/>
                <w:szCs w:val="28"/>
                <w:highlight w:val="none"/>
              </w:rPr>
            </w:pPr>
            <w:r>
              <w:rPr>
                <w:rFonts w:hint="eastAsia" w:ascii="宋体" w:hAnsi="宋体" w:cs="宋体"/>
                <w:spacing w:val="-7"/>
                <w:sz w:val="24"/>
                <w:szCs w:val="24"/>
                <w:highlight w:val="none"/>
                <w:lang w:val="en-US" w:eastAsia="zh-CN"/>
              </w:rPr>
              <w:t>4</w:t>
            </w:r>
            <w:r>
              <w:rPr>
                <w:rFonts w:hint="eastAsia" w:ascii="宋体" w:hAnsi="宋体" w:eastAsia="宋体" w:cs="宋体"/>
                <w:spacing w:val="-7"/>
                <w:sz w:val="24"/>
                <w:szCs w:val="24"/>
                <w:highlight w:val="none"/>
              </w:rPr>
              <w:t>.在设备验收期或质保期内，如果设备的数量、规格、质量或性能与合同和响应文件不符，或证实设备是有缺陷的，包括潜在的缺陷或使用不符合要求的材料等，以及设备出现某种或某部件出现经常性故障，采购人有权要求成交供应商退货或采取相应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4.履约要求</w:t>
            </w:r>
          </w:p>
        </w:tc>
        <w:tc>
          <w:tcPr>
            <w:tcW w:w="74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52" w:firstLineChars="200"/>
              <w:jc w:val="both"/>
              <w:textAlignment w:val="auto"/>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安装现场：</w:t>
            </w:r>
            <w:r>
              <w:rPr>
                <w:rFonts w:hint="eastAsia" w:ascii="宋体" w:hAnsi="宋体" w:eastAsia="宋体" w:cs="宋体"/>
                <w:spacing w:val="-7"/>
                <w:sz w:val="24"/>
                <w:szCs w:val="24"/>
                <w:highlight w:val="none"/>
                <w:lang w:val="en-US" w:eastAsia="zh-CN"/>
              </w:rPr>
              <w:t>采购人</w:t>
            </w:r>
            <w:r>
              <w:rPr>
                <w:rFonts w:hint="eastAsia" w:ascii="宋体" w:hAnsi="宋体" w:eastAsia="宋体" w:cs="宋体"/>
                <w:spacing w:val="-7"/>
                <w:sz w:val="24"/>
                <w:szCs w:val="24"/>
                <w:highlight w:val="none"/>
              </w:rPr>
              <w:t>指定的安装地点</w:t>
            </w:r>
            <w:r>
              <w:rPr>
                <w:rFonts w:hint="eastAsia" w:ascii="宋体" w:hAnsi="宋体" w:eastAsia="宋体" w:cs="宋体"/>
                <w:spacing w:val="-7"/>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52" w:firstLineChars="200"/>
              <w:jc w:val="both"/>
              <w:textAlignment w:val="auto"/>
              <w:rPr>
                <w:rFonts w:hint="default"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lang w:val="en-US" w:eastAsia="zh-CN"/>
              </w:rPr>
              <w:t>2.</w:t>
            </w:r>
            <w:r>
              <w:rPr>
                <w:rFonts w:hint="eastAsia" w:ascii="宋体" w:hAnsi="宋体" w:eastAsia="宋体" w:cs="宋体"/>
                <w:spacing w:val="-7"/>
                <w:sz w:val="24"/>
                <w:szCs w:val="24"/>
                <w:highlight w:val="none"/>
              </w:rPr>
              <w:t>履行合同的时间、地点及方式：按采购人需求送货，延迟到货则按成交总价的0.5%/天作为违约金支付给甲方。交货期：合同签订后</w:t>
            </w:r>
            <w:r>
              <w:rPr>
                <w:rFonts w:hint="eastAsia" w:ascii="宋体" w:hAnsi="宋体" w:eastAsia="宋体" w:cs="宋体"/>
                <w:spacing w:val="-7"/>
                <w:sz w:val="24"/>
                <w:szCs w:val="24"/>
                <w:highlight w:val="none"/>
                <w:lang w:val="en-US" w:eastAsia="zh-CN"/>
              </w:rPr>
              <w:t>6</w:t>
            </w:r>
            <w:r>
              <w:rPr>
                <w:rFonts w:hint="eastAsia" w:ascii="宋体" w:hAnsi="宋体" w:eastAsia="宋体" w:cs="宋体"/>
                <w:spacing w:val="-7"/>
                <w:sz w:val="24"/>
                <w:szCs w:val="24"/>
                <w:highlight w:val="none"/>
              </w:rPr>
              <w:t>0日内</w:t>
            </w:r>
            <w:r>
              <w:rPr>
                <w:rFonts w:hint="eastAsia" w:ascii="宋体" w:hAnsi="宋体" w:cs="宋体"/>
                <w:spacing w:val="-7"/>
                <w:sz w:val="24"/>
                <w:szCs w:val="24"/>
                <w:highlight w:val="none"/>
                <w:lang w:eastAsia="zh-CN"/>
              </w:rPr>
              <w:t>（</w:t>
            </w:r>
            <w:r>
              <w:rPr>
                <w:rFonts w:hint="eastAsia" w:ascii="宋体" w:hAnsi="宋体" w:cs="宋体"/>
                <w:spacing w:val="-7"/>
                <w:sz w:val="24"/>
                <w:szCs w:val="24"/>
                <w:highlight w:val="none"/>
                <w:lang w:val="en-US" w:eastAsia="zh-CN"/>
              </w:rPr>
              <w:t>交货期内由采购人确定具体送货时间</w:t>
            </w:r>
            <w:r>
              <w:rPr>
                <w:rFonts w:hint="eastAsia" w:ascii="宋体" w:hAnsi="宋体" w:cs="宋体"/>
                <w:spacing w:val="-7"/>
                <w:sz w:val="24"/>
                <w:szCs w:val="24"/>
                <w:highlight w:val="none"/>
                <w:lang w:eastAsia="zh-CN"/>
              </w:rPr>
              <w:t>）</w:t>
            </w:r>
            <w:r>
              <w:rPr>
                <w:rFonts w:hint="eastAsia" w:ascii="宋体" w:hAnsi="宋体" w:cs="宋体"/>
                <w:spacing w:val="-7"/>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52" w:firstLineChars="200"/>
              <w:jc w:val="both"/>
              <w:textAlignment w:val="auto"/>
              <w:rPr>
                <w:rFonts w:hint="default" w:ascii="宋体" w:hAnsi="宋体" w:eastAsia="宋体" w:cs="宋体"/>
                <w:color w:val="auto"/>
                <w:spacing w:val="-7"/>
                <w:sz w:val="24"/>
                <w:szCs w:val="24"/>
                <w:highlight w:val="none"/>
                <w:lang w:val="en-US" w:eastAsia="zh-CN"/>
              </w:rPr>
            </w:pPr>
            <w:r>
              <w:rPr>
                <w:rFonts w:hint="eastAsia" w:ascii="宋体" w:hAnsi="宋体" w:eastAsia="宋体" w:cs="宋体"/>
                <w:spacing w:val="-7"/>
                <w:sz w:val="24"/>
                <w:szCs w:val="24"/>
                <w:highlight w:val="none"/>
                <w:lang w:val="en-US" w:eastAsia="zh-CN"/>
              </w:rPr>
              <w:t>3.</w:t>
            </w:r>
            <w:r>
              <w:rPr>
                <w:rFonts w:hint="eastAsia" w:ascii="宋体" w:hAnsi="宋体" w:eastAsia="宋体" w:cs="宋体"/>
                <w:spacing w:val="-7"/>
                <w:sz w:val="24"/>
                <w:szCs w:val="24"/>
                <w:highlight w:val="none"/>
              </w:rPr>
              <w:t>合同价款支付方式和条件：</w:t>
            </w:r>
            <w:r>
              <w:rPr>
                <w:rFonts w:hint="eastAsia" w:ascii="宋体" w:hAnsi="宋体" w:eastAsia="宋体" w:cs="宋体"/>
                <w:spacing w:val="-7"/>
                <w:sz w:val="24"/>
                <w:szCs w:val="24"/>
                <w:highlight w:val="none"/>
                <w:lang w:val="en-US" w:eastAsia="zh-CN"/>
              </w:rPr>
              <w:t>接到</w:t>
            </w:r>
            <w:r>
              <w:rPr>
                <w:rFonts w:hint="eastAsia" w:ascii="宋体" w:hAnsi="宋体" w:cs="宋体"/>
                <w:spacing w:val="-7"/>
                <w:sz w:val="24"/>
                <w:szCs w:val="24"/>
                <w:highlight w:val="none"/>
                <w:lang w:val="en-US" w:eastAsia="zh-CN"/>
              </w:rPr>
              <w:t>中标</w:t>
            </w:r>
            <w:r>
              <w:rPr>
                <w:rFonts w:hint="eastAsia" w:ascii="宋体" w:hAnsi="宋体" w:eastAsia="宋体" w:cs="宋体"/>
                <w:spacing w:val="-7"/>
                <w:sz w:val="24"/>
                <w:szCs w:val="24"/>
                <w:highlight w:val="none"/>
                <w:lang w:val="en-US" w:eastAsia="zh-CN"/>
              </w:rPr>
              <w:t>供应商通知与票据凭证资料30天内预付合同总价10%款项</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全部设备安装调试完毕并验收合格后，采购人接到</w:t>
            </w:r>
            <w:r>
              <w:rPr>
                <w:rFonts w:hint="eastAsia" w:ascii="宋体" w:hAnsi="宋体" w:cs="宋体"/>
                <w:color w:val="auto"/>
                <w:spacing w:val="-7"/>
                <w:sz w:val="24"/>
                <w:szCs w:val="24"/>
                <w:highlight w:val="none"/>
                <w:lang w:val="en-US" w:eastAsia="zh-CN"/>
              </w:rPr>
              <w:t>中标</w:t>
            </w:r>
            <w:r>
              <w:rPr>
                <w:rFonts w:hint="eastAsia" w:ascii="宋体" w:hAnsi="宋体" w:eastAsia="宋体" w:cs="宋体"/>
                <w:color w:val="auto"/>
                <w:spacing w:val="-7"/>
                <w:sz w:val="24"/>
                <w:szCs w:val="24"/>
                <w:highlight w:val="none"/>
                <w:lang w:val="en-US" w:eastAsia="zh-CN"/>
              </w:rPr>
              <w:t>供应商通知与票据凭证资料后30日内办理支付手续，核拨合同总价的80%款项；全部设备安装调试完毕并验收合格之日起第十二个月，接到</w:t>
            </w:r>
            <w:r>
              <w:rPr>
                <w:rFonts w:hint="eastAsia" w:ascii="宋体" w:hAnsi="宋体" w:cs="宋体"/>
                <w:color w:val="auto"/>
                <w:spacing w:val="-7"/>
                <w:sz w:val="24"/>
                <w:szCs w:val="24"/>
                <w:highlight w:val="none"/>
                <w:lang w:val="en-US" w:eastAsia="zh-CN"/>
              </w:rPr>
              <w:t>中标</w:t>
            </w:r>
            <w:r>
              <w:rPr>
                <w:rFonts w:hint="eastAsia" w:ascii="宋体" w:hAnsi="宋体" w:eastAsia="宋体" w:cs="宋体"/>
                <w:color w:val="auto"/>
                <w:spacing w:val="-7"/>
                <w:sz w:val="24"/>
                <w:szCs w:val="24"/>
                <w:highlight w:val="none"/>
                <w:lang w:val="en-US" w:eastAsia="zh-CN"/>
              </w:rPr>
              <w:t>供应商通知与票据凭证资料后30日内办理支付手续，核拨合同总价的10%款项。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52" w:firstLineChars="200"/>
              <w:jc w:val="both"/>
              <w:textAlignment w:val="auto"/>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lang w:val="en-US" w:eastAsia="zh-CN"/>
              </w:rPr>
              <w:t>4.</w:t>
            </w:r>
            <w:r>
              <w:rPr>
                <w:rFonts w:hint="eastAsia" w:ascii="宋体" w:hAnsi="宋体" w:eastAsia="宋体" w:cs="宋体"/>
                <w:spacing w:val="-7"/>
                <w:sz w:val="24"/>
                <w:szCs w:val="24"/>
                <w:highlight w:val="none"/>
              </w:rPr>
              <w:t>违约责任:甲乙双方一方违约，不执行、不遵守合同约定条款，且在另一方发出通知后的15天内仍未采取弥补措施的，另一方有权单方面解除合同，并要求违约方承担违约金，如违约金金额低于实际损失的，违约方必须另外予以补偿</w:t>
            </w:r>
            <w:r>
              <w:rPr>
                <w:rFonts w:hint="eastAsia" w:ascii="宋体" w:hAnsi="宋体" w:eastAsia="宋体" w:cs="宋体"/>
                <w:spacing w:val="-7"/>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52" w:firstLineChars="200"/>
              <w:jc w:val="both"/>
              <w:textAlignment w:val="auto"/>
              <w:rPr>
                <w:rFonts w:hint="eastAsia" w:ascii="宋体" w:hAnsi="宋体" w:eastAsia="宋体" w:cs="宋体"/>
                <w:sz w:val="28"/>
                <w:szCs w:val="28"/>
                <w:highlight w:val="none"/>
              </w:rPr>
            </w:pPr>
            <w:r>
              <w:rPr>
                <w:rFonts w:hint="eastAsia" w:ascii="宋体" w:hAnsi="宋体" w:eastAsia="宋体" w:cs="宋体"/>
                <w:spacing w:val="-7"/>
                <w:sz w:val="24"/>
                <w:szCs w:val="24"/>
                <w:highlight w:val="none"/>
                <w:lang w:val="en-US" w:eastAsia="zh-CN"/>
              </w:rPr>
              <w:t>5.</w:t>
            </w:r>
            <w:r>
              <w:rPr>
                <w:rFonts w:hint="eastAsia" w:ascii="宋体" w:hAnsi="宋体" w:eastAsia="宋体" w:cs="宋体"/>
                <w:spacing w:val="-7"/>
                <w:sz w:val="24"/>
                <w:szCs w:val="24"/>
                <w:highlight w:val="none"/>
              </w:rPr>
              <w:t>解决争议的方式：向甲方所在地人民法院提起诉讼。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5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5.其它需要说明的事项</w:t>
            </w:r>
          </w:p>
        </w:tc>
        <w:tc>
          <w:tcPr>
            <w:tcW w:w="74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firstLine="480" w:firstLineChars="2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如上述产品技术参数中有明确的商务要求，以具体产品中的参数要求为准</w:t>
            </w:r>
            <w:r>
              <w:rPr>
                <w:rFonts w:hint="eastAsia" w:ascii="宋体" w:hAnsi="宋体" w:eastAsia="宋体" w:cs="宋体"/>
                <w:sz w:val="24"/>
                <w:szCs w:val="24"/>
                <w:highlight w:val="none"/>
                <w:lang w:eastAsia="zh-CN"/>
              </w:rPr>
              <w:t>；</w:t>
            </w:r>
          </w:p>
          <w:p>
            <w:pPr>
              <w:pStyle w:val="19"/>
              <w:keepNext w:val="0"/>
              <w:keepLines w:val="0"/>
              <w:pageBreakBefore w:val="0"/>
              <w:kinsoku/>
              <w:wordWrap/>
              <w:overflowPunct/>
              <w:topLinePunct w:val="0"/>
              <w:autoSpaceDE/>
              <w:autoSpaceDN/>
              <w:bidi w:val="0"/>
              <w:spacing w:before="0" w:beforeAutospacing="0" w:after="0" w:afterAutospacing="0" w:line="440" w:lineRule="exact"/>
              <w:ind w:firstLine="452"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b w:val="0"/>
                <w:bCs w:val="0"/>
                <w:spacing w:val="-7"/>
                <w:sz w:val="24"/>
                <w:szCs w:val="24"/>
                <w:highlight w:val="none"/>
                <w:lang w:val="en-US" w:eastAsia="zh-CN"/>
              </w:rPr>
              <w:t>2.</w:t>
            </w:r>
            <w:r>
              <w:rPr>
                <w:rFonts w:hint="eastAsia" w:ascii="宋体" w:hAnsi="宋体" w:eastAsia="宋体" w:cs="宋体"/>
                <w:b w:val="0"/>
                <w:bCs w:val="0"/>
                <w:kern w:val="2"/>
                <w:sz w:val="24"/>
                <w:szCs w:val="24"/>
                <w:highlight w:val="none"/>
                <w:lang w:val="en-US" w:eastAsia="zh-CN" w:bidi="ar-SA"/>
              </w:rPr>
              <w:t>其他未尽事宜双方在合同中约定。</w:t>
            </w:r>
          </w:p>
        </w:tc>
      </w:tr>
    </w:tbl>
    <w:p>
      <w:pP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heme="majorEastAsia" w:hAnsiTheme="majorEastAsia" w:eastAsiaTheme="majorEastAsia" w:cstheme="majorEastAsia"/>
          <w:b/>
          <w:bCs/>
          <w:sz w:val="36"/>
          <w:szCs w:val="36"/>
        </w:rPr>
      </w:pPr>
      <w:bookmarkStart w:id="284" w:name="_Toc17318"/>
      <w:r>
        <w:rPr>
          <w:rFonts w:hint="eastAsia" w:asciiTheme="majorEastAsia" w:hAnsiTheme="majorEastAsia" w:eastAsiaTheme="majorEastAsia" w:cstheme="majorEastAsia"/>
          <w:b/>
          <w:bCs/>
          <w:sz w:val="36"/>
          <w:szCs w:val="36"/>
        </w:rPr>
        <w:t>第</w:t>
      </w:r>
      <w:r>
        <w:rPr>
          <w:rFonts w:hint="eastAsia" w:asciiTheme="majorEastAsia" w:hAnsiTheme="majorEastAsia" w:eastAsiaTheme="majorEastAsia" w:cstheme="majorEastAsia"/>
          <w:b/>
          <w:bCs/>
          <w:sz w:val="36"/>
          <w:szCs w:val="36"/>
          <w:lang w:eastAsia="zh-CN"/>
        </w:rPr>
        <w:t>六</w:t>
      </w:r>
      <w:r>
        <w:rPr>
          <w:rFonts w:hint="eastAsia" w:asciiTheme="majorEastAsia" w:hAnsiTheme="majorEastAsia" w:eastAsiaTheme="majorEastAsia" w:cstheme="majorEastAsia"/>
          <w:b/>
          <w:bCs/>
          <w:sz w:val="36"/>
          <w:szCs w:val="36"/>
        </w:rPr>
        <w:t>章  资格审查</w:t>
      </w:r>
      <w:bookmarkEnd w:id="277"/>
      <w:bookmarkEnd w:id="278"/>
      <w:bookmarkEnd w:id="279"/>
      <w:bookmarkEnd w:id="284"/>
    </w:p>
    <w:p>
      <w:pPr>
        <w:pStyle w:val="4"/>
        <w:keepNext/>
        <w:keepLines/>
        <w:pageBreakBefore w:val="0"/>
        <w:widowControl w:val="0"/>
        <w:kinsoku/>
        <w:wordWrap/>
        <w:overflowPunct/>
        <w:topLinePunct w:val="0"/>
        <w:autoSpaceDE/>
        <w:autoSpaceDN/>
        <w:bidi w:val="0"/>
        <w:adjustRightInd/>
        <w:snapToGrid/>
        <w:spacing w:before="0" w:after="0" w:line="520" w:lineRule="exact"/>
        <w:ind w:firstLine="562" w:firstLineChars="200"/>
        <w:textAlignment w:val="auto"/>
        <w:outlineLvl w:val="9"/>
        <w:rPr>
          <w:rFonts w:hint="eastAsia" w:ascii="宋体" w:hAnsi="宋体" w:eastAsia="宋体" w:cs="宋体"/>
          <w:sz w:val="28"/>
          <w:szCs w:val="28"/>
        </w:rPr>
      </w:pPr>
      <w:bookmarkStart w:id="285" w:name="_Toc496094513"/>
    </w:p>
    <w:p>
      <w:pPr>
        <w:pStyle w:val="4"/>
        <w:keepNext/>
        <w:keepLines/>
        <w:pageBreakBefore w:val="0"/>
        <w:widowControl w:val="0"/>
        <w:kinsoku/>
        <w:wordWrap/>
        <w:overflowPunct/>
        <w:topLinePunct w:val="0"/>
        <w:autoSpaceDE/>
        <w:autoSpaceDN/>
        <w:bidi w:val="0"/>
        <w:adjustRightInd/>
        <w:snapToGrid/>
        <w:spacing w:before="0" w:after="0" w:line="520" w:lineRule="exact"/>
        <w:ind w:firstLine="482" w:firstLineChars="200"/>
        <w:textAlignment w:val="auto"/>
        <w:rPr>
          <w:rFonts w:hint="eastAsia" w:ascii="宋体" w:hAnsi="宋体" w:eastAsia="宋体" w:cs="宋体"/>
          <w:sz w:val="24"/>
          <w:szCs w:val="24"/>
        </w:rPr>
      </w:pPr>
      <w:bookmarkStart w:id="286" w:name="_Toc4583_WPSOffice_Level2"/>
      <w:bookmarkStart w:id="287" w:name="_Toc15593_WPSOffice_Level2"/>
      <w:r>
        <w:rPr>
          <w:rFonts w:hint="eastAsia" w:ascii="宋体" w:hAnsi="宋体" w:eastAsia="宋体" w:cs="宋体"/>
          <w:sz w:val="24"/>
          <w:szCs w:val="24"/>
        </w:rPr>
        <w:t>一、资格审查责任主体</w:t>
      </w:r>
      <w:bookmarkEnd w:id="285"/>
      <w:bookmarkEnd w:id="286"/>
      <w:bookmarkEnd w:id="287"/>
    </w:p>
    <w:p>
      <w:pPr>
        <w:pStyle w:val="4"/>
        <w:keepNext/>
        <w:keepLines/>
        <w:pageBreakBefore w:val="0"/>
        <w:widowControl w:val="0"/>
        <w:kinsoku/>
        <w:wordWrap/>
        <w:overflowPunct/>
        <w:topLinePunct w:val="0"/>
        <w:autoSpaceDE/>
        <w:autoSpaceDN/>
        <w:bidi w:val="0"/>
        <w:adjustRightInd/>
        <w:snapToGrid/>
        <w:spacing w:before="0" w:after="0" w:line="52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由采购人代表或其资格审查委托人对投标人资格进行审查。</w:t>
      </w:r>
      <w:r>
        <w:rPr>
          <w:rFonts w:hint="eastAsia" w:ascii="宋体" w:hAnsi="宋体" w:eastAsia="宋体" w:cs="宋体"/>
          <w:b w:val="0"/>
          <w:bCs w:val="0"/>
          <w:sz w:val="24"/>
          <w:szCs w:val="24"/>
        </w:rPr>
        <w:tab/>
      </w:r>
    </w:p>
    <w:p>
      <w:pPr>
        <w:pStyle w:val="4"/>
        <w:keepNext/>
        <w:keepLines/>
        <w:pageBreakBefore w:val="0"/>
        <w:widowControl w:val="0"/>
        <w:kinsoku/>
        <w:wordWrap/>
        <w:overflowPunct/>
        <w:topLinePunct w:val="0"/>
        <w:autoSpaceDE/>
        <w:autoSpaceDN/>
        <w:bidi w:val="0"/>
        <w:adjustRightInd/>
        <w:snapToGrid/>
        <w:spacing w:before="0" w:after="0" w:line="520" w:lineRule="exact"/>
        <w:ind w:firstLine="482" w:firstLineChars="200"/>
        <w:textAlignment w:val="auto"/>
        <w:rPr>
          <w:rFonts w:hint="eastAsia" w:ascii="宋体" w:hAnsi="宋体" w:eastAsia="宋体" w:cs="宋体"/>
          <w:sz w:val="24"/>
          <w:szCs w:val="24"/>
        </w:rPr>
      </w:pPr>
      <w:bookmarkStart w:id="288" w:name="_Toc496094514"/>
      <w:bookmarkStart w:id="289" w:name="_Toc29683_WPSOffice_Level2"/>
      <w:bookmarkStart w:id="290" w:name="_Toc11710_WPSOffice_Level2"/>
      <w:r>
        <w:rPr>
          <w:rFonts w:hint="eastAsia" w:ascii="宋体" w:hAnsi="宋体" w:eastAsia="宋体" w:cs="宋体"/>
          <w:sz w:val="24"/>
          <w:szCs w:val="24"/>
        </w:rPr>
        <w:t>二、资格审查</w:t>
      </w:r>
      <w:bookmarkEnd w:id="288"/>
      <w:bookmarkEnd w:id="289"/>
      <w:bookmarkEnd w:id="290"/>
    </w:p>
    <w:p>
      <w:pPr>
        <w:pStyle w:val="4"/>
        <w:keepNext/>
        <w:keepLines/>
        <w:pageBreakBefore w:val="0"/>
        <w:widowControl w:val="0"/>
        <w:kinsoku/>
        <w:wordWrap/>
        <w:overflowPunct/>
        <w:topLinePunct w:val="0"/>
        <w:autoSpaceDE/>
        <w:autoSpaceDN/>
        <w:bidi w:val="0"/>
        <w:adjustRightInd/>
        <w:snapToGrid/>
        <w:spacing w:before="0" w:after="0" w:line="52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（一）审查内容包括：</w:t>
      </w:r>
    </w:p>
    <w:p>
      <w:pPr>
        <w:pStyle w:val="4"/>
        <w:keepNext/>
        <w:keepLines/>
        <w:pageBreakBefore w:val="0"/>
        <w:widowControl w:val="0"/>
        <w:kinsoku/>
        <w:wordWrap/>
        <w:overflowPunct/>
        <w:topLinePunct w:val="0"/>
        <w:autoSpaceDE/>
        <w:autoSpaceDN/>
        <w:bidi w:val="0"/>
        <w:adjustRightInd/>
        <w:snapToGrid/>
        <w:spacing w:before="0" w:after="0" w:line="52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1、是否属于禁止参加投标的供应商；</w:t>
      </w:r>
    </w:p>
    <w:p>
      <w:pPr>
        <w:pageBreakBefore w:val="0"/>
        <w:widowControl/>
        <w:shd w:val="clear" w:color="auto" w:fill="FFFFFF"/>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2、是否按照规定要求提供资格性证明材料；</w:t>
      </w:r>
    </w:p>
    <w:p>
      <w:pPr>
        <w:pageBreakBefore w:val="0"/>
        <w:widowControl/>
        <w:shd w:val="clear" w:color="auto" w:fill="FFFFFF"/>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、法律法规规定的其他资格条件。</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资格审查过程中，审查人员对于资格性审查认定存在争议的，应当以少数服从多数的原则做出结论，但不得违背法律法规和采购文件规定。有不同意见的，应当及时告之采购代理机构并向采购项目同级财政部门报告和处理。</w:t>
      </w:r>
    </w:p>
    <w:p>
      <w:pPr>
        <w:pageBreakBefore w:val="0"/>
        <w:widowControl/>
        <w:shd w:val="clear" w:color="auto" w:fill="FFFFFF"/>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资格审查过程中，审查人员认为招标文件有关资格性事项表述不明确或需要说明的，可以要求采购代理机构书面解释。采购代理机构应当给予书面解释但解释内容不得改变招标文件的原义和影响公平、公正。</w:t>
      </w:r>
    </w:p>
    <w:p>
      <w:pPr>
        <w:pageBreakBefore w:val="0"/>
        <w:widowControl/>
        <w:shd w:val="clear" w:color="auto" w:fill="FFFFFF"/>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资格审查过程中，审查人员对投标文件中资格证明材料含义不明确、同类问题表述不一致或者内容模糊不清的，可以书面形式（须由资格审查人员全体成员签字）要求投标人作出必要的书面澄清、说明或者补正，并给予必要的反馈时间。</w:t>
      </w:r>
    </w:p>
    <w:p>
      <w:pPr>
        <w:pageBreakBefore w:val="0"/>
        <w:widowControl/>
        <w:shd w:val="clear" w:color="auto" w:fill="FFFFFF"/>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投标人应当书面澄清、说明或者补正，并签字确认或者加盖公章，否则无效。澄清、说明或者补正不影响投标文件的效力，有效的澄清、说明或者补正材料，是投标文件的组成部分。</w:t>
      </w:r>
    </w:p>
    <w:p>
      <w:pPr>
        <w:pageBreakBefore w:val="0"/>
        <w:widowControl/>
        <w:shd w:val="clear" w:color="auto" w:fill="FFFFFF"/>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（五）审查人员要求供应商澄清、说明或者补正，不得超出投标文件的范围，不得以此让投标人实质改变投标文件的内容，不得影响供应商公平竞争。</w:t>
      </w:r>
    </w:p>
    <w:p>
      <w:pPr>
        <w:pageBreakBefore w:val="0"/>
        <w:widowControl/>
        <w:shd w:val="clear" w:color="auto" w:fill="FFFFFF"/>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（六）投标文件未提供的资格性证明材料，不得澄清、说明或者补正。</w:t>
      </w:r>
    </w:p>
    <w:p>
      <w:pPr>
        <w:pStyle w:val="4"/>
        <w:keepNext/>
        <w:keepLines/>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eastAsia" w:ascii="宋体" w:hAnsi="宋体" w:eastAsia="宋体" w:cs="宋体"/>
          <w:sz w:val="24"/>
          <w:szCs w:val="24"/>
        </w:rPr>
      </w:pPr>
      <w:bookmarkStart w:id="291" w:name="_Toc496094515"/>
      <w:bookmarkStart w:id="292" w:name="_Toc20080_WPSOffice_Level2"/>
      <w:bookmarkStart w:id="293" w:name="_Toc32500_WPSOffice_Level2"/>
      <w:r>
        <w:rPr>
          <w:rFonts w:hint="eastAsia" w:ascii="宋体" w:hAnsi="宋体" w:eastAsia="宋体" w:cs="宋体"/>
          <w:sz w:val="24"/>
          <w:szCs w:val="24"/>
        </w:rPr>
        <w:t>三、资格审查报告</w:t>
      </w:r>
      <w:bookmarkEnd w:id="291"/>
      <w:bookmarkEnd w:id="292"/>
      <w:bookmarkEnd w:id="293"/>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资格审查完成后，采购人代表或其资格审查委托人应当对资格审查结果进行复核、确认并出具资格审查报告。资格审查报告应当包括以下内容：</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（一）领取招标文件的投标人名单；</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（二）未能通过资格审查的投标人名单及原因；</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（三）通过资格审查取得符合性审查资格的投标人名单；</w:t>
      </w:r>
      <w:bookmarkStart w:id="294" w:name="_Toc496094516"/>
    </w:p>
    <w:p>
      <w:pPr>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bookmarkStart w:id="295" w:name="_Toc14678_WPSOffice_Level2"/>
      <w:bookmarkStart w:id="296" w:name="_Toc15642_WPSOffice_Level2"/>
      <w:r>
        <w:rPr>
          <w:rFonts w:hint="eastAsia" w:ascii="宋体" w:hAnsi="宋体" w:eastAsia="宋体" w:cs="宋体"/>
          <w:b/>
          <w:bCs/>
          <w:sz w:val="24"/>
          <w:szCs w:val="24"/>
        </w:rPr>
        <w:t>四、合格投标人不足3家的，不得进入符合性审查的评标环节。</w:t>
      </w:r>
      <w:bookmarkEnd w:id="294"/>
      <w:bookmarkEnd w:id="295"/>
      <w:bookmarkEnd w:id="296"/>
      <w:bookmarkStart w:id="297" w:name="_Toc496094517"/>
    </w:p>
    <w:p>
      <w:pPr>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bookmarkStart w:id="298" w:name="_Toc16364_WPSOffice_Level2"/>
      <w:bookmarkStart w:id="299" w:name="_Toc27540_WPSOffice_Level2"/>
      <w:r>
        <w:rPr>
          <w:rFonts w:hint="eastAsia" w:ascii="宋体" w:hAnsi="宋体" w:eastAsia="宋体" w:cs="宋体"/>
          <w:b/>
          <w:bCs/>
          <w:sz w:val="24"/>
          <w:szCs w:val="24"/>
        </w:rPr>
        <w:t>五、对未通过资格审查的投标人，告之其未通过原因。</w:t>
      </w:r>
      <w:bookmarkEnd w:id="297"/>
      <w:bookmarkEnd w:id="298"/>
      <w:bookmarkEnd w:id="299"/>
    </w:p>
    <w:p>
      <w:pPr>
        <w:rPr>
          <w:rFonts w:hint="eastAsia" w:ascii="宋体" w:hAnsi="宋体" w:eastAsia="宋体" w:cs="宋体"/>
          <w:bCs w:val="0"/>
          <w:color w:val="000000"/>
          <w:highlight w:val="none"/>
        </w:rPr>
      </w:pPr>
      <w:r>
        <w:rPr>
          <w:rFonts w:hint="eastAsia" w:ascii="宋体" w:hAnsi="宋体" w:eastAsia="宋体" w:cs="宋体"/>
          <w:bCs w:val="0"/>
          <w:color w:val="000000"/>
          <w:highlight w:val="none"/>
        </w:rPr>
        <w:br w:type="page"/>
      </w:r>
    </w:p>
    <w:bookmarkEnd w:id="280"/>
    <w:p>
      <w:pPr>
        <w:pStyle w:val="20"/>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b w:val="0"/>
          <w:bCs w:val="0"/>
        </w:rPr>
      </w:pPr>
      <w:bookmarkStart w:id="300" w:name="_Toc22785_WPSOffice_Level1"/>
      <w:bookmarkStart w:id="301" w:name="_Toc26797_WPSOffice_Level1"/>
      <w:bookmarkStart w:id="302" w:name="_Toc28131"/>
      <w:r>
        <w:rPr>
          <w:rFonts w:hint="eastAsia" w:asciiTheme="majorEastAsia" w:hAnsiTheme="majorEastAsia" w:eastAsiaTheme="majorEastAsia" w:cstheme="majorEastAsia"/>
          <w:sz w:val="36"/>
          <w:szCs w:val="36"/>
        </w:rPr>
        <w:t>第七章  评标办法</w:t>
      </w:r>
      <w:bookmarkEnd w:id="300"/>
      <w:bookmarkEnd w:id="301"/>
      <w:bookmarkEnd w:id="302"/>
      <w:bookmarkStart w:id="303" w:name="_Hlt101846155"/>
      <w:bookmarkEnd w:id="303"/>
      <w:bookmarkStart w:id="304" w:name="_Toc217446097"/>
      <w:bookmarkStart w:id="305" w:name="_Toc183682415"/>
      <w:bookmarkStart w:id="306" w:name="_Toc183582280"/>
      <w:bookmarkStart w:id="307" w:name="_Toc208849007"/>
    </w:p>
    <w:bookmarkEnd w:id="304"/>
    <w:bookmarkEnd w:id="305"/>
    <w:bookmarkEnd w:id="306"/>
    <w:bookmarkEnd w:id="307"/>
    <w:p>
      <w:pPr>
        <w:pStyle w:val="4"/>
        <w:pageBreakBefore w:val="0"/>
        <w:kinsoku/>
        <w:wordWrap/>
        <w:overflowPunct/>
        <w:topLinePunct w:val="0"/>
        <w:bidi w:val="0"/>
        <w:snapToGrid/>
        <w:spacing w:before="0" w:after="0" w:line="480" w:lineRule="exact"/>
        <w:ind w:firstLine="482" w:firstLineChars="200"/>
        <w:jc w:val="both"/>
        <w:textAlignment w:val="auto"/>
        <w:rPr>
          <w:rFonts w:hint="eastAsia" w:ascii="宋体" w:hAnsi="宋体" w:eastAsia="宋体" w:cs="宋体"/>
          <w:sz w:val="24"/>
          <w:szCs w:val="24"/>
        </w:rPr>
      </w:pPr>
      <w:bookmarkStart w:id="308" w:name="_Toc217446098"/>
      <w:bookmarkStart w:id="309" w:name="_Toc217446103"/>
      <w:r>
        <w:rPr>
          <w:rFonts w:hint="eastAsia" w:ascii="宋体" w:hAnsi="宋体" w:eastAsia="宋体" w:cs="宋体"/>
          <w:sz w:val="24"/>
          <w:szCs w:val="24"/>
        </w:rPr>
        <w:t>1. 总则</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 根据《中华人民共和国政府采购法》、《中华人民共和国政府采购法实施条例》、《政府采购货物和服务招标投标管理办法》等法律制度，结合采购项目特点制定本评标办法。</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highlight w:val="yellow"/>
        </w:rPr>
      </w:pPr>
      <w:r>
        <w:rPr>
          <w:rFonts w:hint="eastAsia" w:ascii="宋体" w:hAnsi="宋体" w:eastAsia="宋体" w:cs="宋体"/>
          <w:sz w:val="24"/>
          <w:szCs w:val="24"/>
        </w:rPr>
        <w:t>1.2 公开招标采购项目开标结束后，采购人或者采购代理机构应当依法对投标人的资格进行审查。依据法律法规和本招标文件的规定，对投标文件是否按照规定要求提供资格性证明材料，以确定投标供应商是否具备投标资格。</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合格投标人不足三家的，不得评标。</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评标工作由采购代理机构负责组织，具体评标事务由采购代理机构依法组建的评标委员会负责。评标委员会由采购人代表和有关技术、经济、法律等方面的专家组成（专家组成员构成、数量根据具体项目确定）。</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 评标工作应遵循公平、公正、科学及择优的原则，并以相同的评标程序和标准对待所有的投标人。</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 评标委员会按照招标文件规定的评标方法和标准进行评标，并独立履行下列职责：</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（一）熟悉和理解招标文件；</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（二）审查供应商（已通过资格审查）的投标文件是否满足招标文件要求，并做出评价；</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（三）根据需要要求招标采购单位对招标文件作出解释；根据需要要求供应商对投标文件有关事项作出澄清、说明或者更正；</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（四）推荐中标候选供应商，或者受采购人委托确定中标供应商；</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（五）起草评标报告并进行签署；</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（六）向招标采购单位、财政部门或者其他监督部门报告非法干预评标工作的行为；</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（七）法律、法规和规章规定的其他职责。</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 评标过程独立、保密。投标人非法干预评标过程的行为将导致其投标文件作为无效处理。</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 评标委员会评价投标文件的响应性，对于投标人而言，除评标委员会要求其澄清、说明或者更正而提供的资料外，仅依据投标文件本身的内容，不寻求其他外部证据。</w:t>
      </w:r>
    </w:p>
    <w:p>
      <w:pPr>
        <w:pStyle w:val="4"/>
        <w:pageBreakBefore w:val="0"/>
        <w:kinsoku/>
        <w:wordWrap/>
        <w:overflowPunct/>
        <w:topLinePunct w:val="0"/>
        <w:bidi w:val="0"/>
        <w:snapToGrid/>
        <w:spacing w:before="0" w:after="0" w:line="480" w:lineRule="exact"/>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评标</w:t>
      </w:r>
      <w:bookmarkEnd w:id="308"/>
      <w:r>
        <w:rPr>
          <w:rFonts w:hint="eastAsia" w:ascii="宋体" w:hAnsi="宋体" w:eastAsia="宋体" w:cs="宋体"/>
          <w:sz w:val="24"/>
          <w:szCs w:val="24"/>
          <w:highlight w:val="none"/>
        </w:rPr>
        <w:t>方法</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2.1本项目评标方法为：</w:t>
      </w:r>
      <w:r>
        <w:rPr>
          <w:rFonts w:hint="eastAsia" w:ascii="宋体" w:hAnsi="宋体" w:eastAsia="宋体" w:cs="宋体"/>
          <w:sz w:val="24"/>
          <w:szCs w:val="24"/>
          <w:highlight w:val="none"/>
          <w:u w:val="single"/>
        </w:rPr>
        <w:t>综合评分法</w:t>
      </w:r>
      <w:r>
        <w:rPr>
          <w:rFonts w:hint="eastAsia" w:ascii="宋体" w:hAnsi="宋体" w:eastAsia="宋体" w:cs="宋体"/>
          <w:sz w:val="24"/>
          <w:szCs w:val="24"/>
          <w:highlight w:val="none"/>
        </w:rPr>
        <w:t>。</w:t>
      </w:r>
    </w:p>
    <w:p>
      <w:pPr>
        <w:pStyle w:val="4"/>
        <w:pageBreakBefore w:val="0"/>
        <w:kinsoku/>
        <w:wordWrap/>
        <w:overflowPunct/>
        <w:topLinePunct w:val="0"/>
        <w:bidi w:val="0"/>
        <w:snapToGrid/>
        <w:spacing w:before="0" w:after="0" w:line="480" w:lineRule="exact"/>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评标程序</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3.1熟悉和理解招标文件和停止评标。</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3.1.2评标委员会熟悉和理解招标文件以及评标过程中，发现本招标文件有下列情形之一的，评标委员会应当停止评标：</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（1）招标文件的规定存在歧义、重大缺陷的；</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（2）招标文件明显以不合理条件对供应商实行差别待遇或者歧视待遇的；</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（3）采购项目属于国家规定的优先、强制采购范围，但是招标文件未依法体现优先、强制采购相关规定的；</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（4）采购项目属于政府采购促进中小企业发展的范围，但是招标文件未依法体现促进中小企业发展相关规定的；</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（5）招标文件规定的评标方法是综合评分法、最低评标价法之外的评标方法，或者虽然名称为综合评分法、最低评标价法，但实际上不符合国家规定；</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（6）招标文件将投标人的资格条件列为评分因素的；</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（7）招标文件有违反国家其他有关强制性规定的情形。</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3.1.3出现本条3.1.2规定应当停止评标情形的，评标委员会成员应当向招标采购单位书面说明情况。除本条规定和评标委员会无法依法组建的情形外，评标委员会成员不得以任何方式和理由停止评标。</w:t>
      </w:r>
    </w:p>
    <w:p>
      <w:pPr>
        <w:pageBreakBefore w:val="0"/>
        <w:kinsoku/>
        <w:wordWrap/>
        <w:overflowPunct/>
        <w:topLinePunct w:val="0"/>
        <w:bidi w:val="0"/>
        <w:snapToGrid/>
        <w:spacing w:line="48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3.2符合性检查。</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3.2.2投标文件有下列情形的，本项目不作为实质性要求进行规定，即不作为符合性审查事项，不得作为无效投标处理：</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（一）正副本数量齐全；</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（二）存在个别地方（不超过2个）没有法定代表人/单位负责人签字，但有法定代表人/单位负责人的私人印章或者有效授权代理人签字的；</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（三）除招标文件明确要求加盖单位(法人)公章的以外，其他地方以相关专用章加盖的；</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（四）以骑缝章的形式代替投标文件内容逐页盖章的（但是骑缝章模糊不清，印章名称无法辨认的除外）；</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（五）其他不影响采购项目实质性要求的情形。</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3.2.3除政府采购法律制度规定的情形外，本项目投标人或者其投标文件有下列情形之一的，作为无效投标处理：</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（一）投标文件正副本数量不足的；</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（二）投标文件组成</w:t>
      </w:r>
      <w:r>
        <w:rPr>
          <w:rFonts w:hint="eastAsia" w:ascii="宋体" w:hAnsi="宋体" w:eastAsia="宋体" w:cs="宋体"/>
          <w:sz w:val="24"/>
          <w:szCs w:val="24"/>
          <w:lang w:eastAsia="zh-CN"/>
        </w:rPr>
        <w:t>（</w:t>
      </w:r>
      <w:r>
        <w:rPr>
          <w:rFonts w:hint="eastAsia" w:ascii="宋体" w:hAnsi="宋体" w:eastAsia="宋体" w:cs="宋体"/>
          <w:sz w:val="24"/>
          <w:szCs w:val="24"/>
        </w:rPr>
        <w:t>包括单独递交的开标一览表</w:t>
      </w:r>
      <w:r>
        <w:rPr>
          <w:rFonts w:hint="eastAsia" w:ascii="宋体" w:hAnsi="宋体" w:eastAsia="宋体" w:cs="宋体"/>
          <w:sz w:val="24"/>
          <w:szCs w:val="24"/>
          <w:lang w:val="en-US" w:eastAsia="zh-CN"/>
        </w:rPr>
        <w:t>以及电子文档</w:t>
      </w:r>
      <w:r>
        <w:rPr>
          <w:rFonts w:hint="eastAsia" w:ascii="宋体" w:hAnsi="宋体" w:eastAsia="宋体" w:cs="宋体"/>
          <w:sz w:val="24"/>
          <w:szCs w:val="24"/>
          <w:lang w:eastAsia="zh-CN"/>
        </w:rPr>
        <w:t>）</w:t>
      </w:r>
      <w:r>
        <w:rPr>
          <w:rFonts w:hint="eastAsia" w:ascii="宋体" w:hAnsi="宋体" w:eastAsia="宋体" w:cs="宋体"/>
          <w:sz w:val="24"/>
          <w:szCs w:val="24"/>
        </w:rPr>
        <w:t>明显不符合招标文件的规定要求，影响评标委员会评判的；</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（三）投标文件的格式、语言、计量单位、报价货币、知识产权、投标有效期等不符合招标文件的规定，影响评标委员会评判的；</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（四）投标报价不符合招标文件规定的采购预算或限价或其他报价规定的；</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五）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（六）技术、服务内容如有实质性要求，投标文件没有完全响应招标文件的实质性要求或属于招标文件中投标无效情形的；</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（七）招标文件有明确要求，但投标文件未载明或者载明的招标项目履约时间、方式、数量及其他政府采购合同实质性内容与招标文件要求不一致的。</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3.3比较与评价。按招标文件中规定的评标方法和标准，对未作无效投标处理的投标文件进行技术、服务、商务等方面评估，综合比较与评价。</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3.4复核。评分汇总结束后，评标委员会应当进行复核，特别要对拟推荐为中标候选供应商的、报价最低的、投标文件被认定为无效的进行重点复核。</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推荐中标候选供应商。中标候选供应商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3.6出具评标报告。评标委员会推荐中标候选供应商后，应当向招标采购单位出具评标报告。评标报告应当包括下列内容：</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（一）招标公告刊登的媒体名称、开标日期和地点；</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（二）获取招标文件的投标人名单和评标委员会成员名单；</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（三）评标方法和标准；</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（四）开标记录和评标情况及说明，包括无效投标人名单及原因；</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（五）评标结果和中标候选供应商排序表；</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（六）评标委员会授标建议；</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（七）报价最高的投标人为中标候选人的，评标委员会应当对其报价的合理性予以特别说明。</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3.8供应商应当书面澄清、说明或者更正。</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3.8.1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3.8.2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3.8.3评标委员会要求供应商澄清、说明或者更正，不得超出招标文件的范围，不得以此让供应商实质改变投标文件的内容，不得影响供应商公平竞争。本项目下列内容不得澄清：</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（一）按财政部规定应当在评标时不予承认的投标文件内容事项；</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（二）投标文件中已经明确的内容事项；</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3.8.4 本项目采购过程中，投标文件报价出现前后不一致的，按照下列规定修正：</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（一）投标文件中开标一览表（报价表）内容与投标文件中相应内容不一致的，以开标一览表（报价表）为准；</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（二）大写金额和小写金额不一致的，以大写金额为准；</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（三）单价金额小数点或者百分比有明显错位的，以开标一览表的总价为准，并修改单价；</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（四）总价金额与按单价汇总金额不一致的，以单价金额计算结果为准。</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同时出现两种以上不一致的，按照前款规定的顺序修正。修正后的报价按照本章3.8.1-3.8.3的规定经投标人确认后产生约束力，投标人不确认的，其投标无效。</w:t>
      </w:r>
    </w:p>
    <w:p>
      <w:pPr>
        <w:pageBreakBefore w:val="0"/>
        <w:kinsoku/>
        <w:wordWrap/>
        <w:overflowPunct/>
        <w:topLinePunct w:val="0"/>
        <w:bidi w:val="0"/>
        <w:snapToGrid/>
        <w:spacing w:line="480" w:lineRule="exact"/>
        <w:ind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注：评标委员会当积极履行澄清、说明或者更正的职责，不得滥用权力。供应商的投标文件应当要求澄清、说明或者更正的，不得未经澄清、说明或者更正而直接作无效投标处理。</w:t>
      </w:r>
    </w:p>
    <w:p>
      <w:pPr>
        <w:pStyle w:val="27"/>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3.9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3.10招标采购单位现场复核评标结果。</w:t>
      </w:r>
    </w:p>
    <w:p>
      <w:pPr>
        <w:pStyle w:val="27"/>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27"/>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（一）分值汇总计算错误的；</w:t>
      </w:r>
    </w:p>
    <w:p>
      <w:pPr>
        <w:pStyle w:val="27"/>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（二）分项评分超出评分标准范围的；</w:t>
      </w:r>
    </w:p>
    <w:p>
      <w:pPr>
        <w:pStyle w:val="27"/>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（三）评标委员会成员对客观评审因素评分不一致的；</w:t>
      </w:r>
    </w:p>
    <w:p>
      <w:pPr>
        <w:pStyle w:val="27"/>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（四）经评标委员会认定评分畸高、畸低的。</w:t>
      </w:r>
    </w:p>
    <w:p>
      <w:pPr>
        <w:pStyle w:val="27"/>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27"/>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3.10.2有下列情形之一的，不得修改评标结果或者重新评审：</w:t>
      </w:r>
    </w:p>
    <w:p>
      <w:pPr>
        <w:pStyle w:val="27"/>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（一）招标采购单位现场复核时，复核工作人员数量不足的；</w:t>
      </w:r>
    </w:p>
    <w:p>
      <w:pPr>
        <w:pStyle w:val="27"/>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（二）招标采购单位现场复核时，没有采购监督人员现场监督的；</w:t>
      </w:r>
    </w:p>
    <w:p>
      <w:pPr>
        <w:pStyle w:val="27"/>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（三）招标采购单位现场复核内容超出规定范围的；</w:t>
      </w:r>
    </w:p>
    <w:p>
      <w:pPr>
        <w:pStyle w:val="27"/>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（四）招标采购单位未提供书面建议的。</w:t>
      </w:r>
    </w:p>
    <w:bookmarkEnd w:id="309"/>
    <w:p>
      <w:pPr>
        <w:pStyle w:val="4"/>
        <w:pageBreakBefore w:val="0"/>
        <w:kinsoku/>
        <w:wordWrap/>
        <w:overflowPunct/>
        <w:topLinePunct w:val="0"/>
        <w:bidi w:val="0"/>
        <w:snapToGrid/>
        <w:spacing w:before="0" w:after="0" w:line="48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 评标细则及标准</w:t>
      </w:r>
    </w:p>
    <w:p>
      <w:pPr>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4.1本次综合评分的因素是：</w:t>
      </w:r>
      <w:r>
        <w:rPr>
          <w:rFonts w:hint="eastAsia" w:ascii="宋体" w:hAnsi="宋体" w:eastAsia="宋体" w:cs="宋体"/>
          <w:sz w:val="24"/>
          <w:szCs w:val="24"/>
          <w:u w:val="single"/>
        </w:rPr>
        <w:t>详见综合评分明细表</w:t>
      </w:r>
      <w:r>
        <w:rPr>
          <w:rFonts w:hint="eastAsia" w:ascii="宋体" w:hAnsi="宋体" w:eastAsia="宋体" w:cs="宋体"/>
          <w:sz w:val="24"/>
          <w:szCs w:val="24"/>
        </w:rPr>
        <w:t>。</w:t>
      </w:r>
    </w:p>
    <w:p>
      <w:pPr>
        <w:pStyle w:val="27"/>
        <w:pageBreakBefore w:val="0"/>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1"/>
        <w:pageBreakBefore w:val="0"/>
        <w:tabs>
          <w:tab w:val="left" w:pos="600"/>
        </w:tabs>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4.3综合评分明细表</w:t>
      </w:r>
    </w:p>
    <w:p>
      <w:pPr>
        <w:pStyle w:val="11"/>
        <w:pageBreakBefore w:val="0"/>
        <w:tabs>
          <w:tab w:val="left" w:pos="600"/>
        </w:tabs>
        <w:kinsoku/>
        <w:wordWrap/>
        <w:overflowPunct/>
        <w:topLinePunct w:val="0"/>
        <w:bidi w:val="0"/>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4.3.1综合评分明细表的制定以科学合理、降低评委会自由裁量权为原则。</w:t>
      </w:r>
    </w:p>
    <w:p>
      <w:pPr>
        <w:pageBreakBefore w:val="0"/>
        <w:widowControl/>
        <w:shd w:val="clear" w:color="auto" w:fill="FFFFFF"/>
        <w:kinsoku/>
        <w:wordWrap/>
        <w:overflowPunct/>
        <w:topLinePunct w:val="0"/>
        <w:bidi w:val="0"/>
        <w:snapToGrid/>
        <w:spacing w:line="48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sz w:val="24"/>
          <w:szCs w:val="24"/>
        </w:rPr>
        <w:t>4.3.2</w:t>
      </w:r>
      <w:r>
        <w:rPr>
          <w:rFonts w:hint="eastAsia" w:ascii="宋体" w:hAnsi="宋体" w:eastAsia="宋体" w:cs="宋体"/>
          <w:kern w:val="0"/>
          <w:sz w:val="24"/>
          <w:szCs w:val="24"/>
        </w:rPr>
        <w:t>对记入诚信档案的且在有效期内的供应商，在参加政府采购活动中实行6%的报价加成、以加成后报价作为该供应商报价评审。供应商失信行为惩戒可以实行无限制累加制，因其失信行为进行报价加成惩戒后报价超过政府采购预算的，其投标、响应文件按照无效处理。</w:t>
      </w:r>
    </w:p>
    <w:p>
      <w:pPr>
        <w:pStyle w:val="11"/>
        <w:tabs>
          <w:tab w:val="left" w:pos="600"/>
        </w:tabs>
        <w:spacing w:line="360" w:lineRule="auto"/>
        <w:ind w:firstLine="482" w:firstLineChars="200"/>
        <w:rPr>
          <w:rFonts w:hint="eastAsia" w:ascii="宋体" w:hAnsi="宋体" w:eastAsia="宋体"/>
          <w:b/>
          <w:sz w:val="24"/>
          <w:szCs w:val="24"/>
        </w:rPr>
      </w:pPr>
      <w:r>
        <w:rPr>
          <w:rFonts w:hint="eastAsia" w:ascii="宋体" w:hAnsi="宋体" w:eastAsia="宋体"/>
          <w:b/>
          <w:sz w:val="24"/>
          <w:szCs w:val="24"/>
        </w:rPr>
        <w:t>4.3.3综合评分明细表</w:t>
      </w:r>
    </w:p>
    <w:p>
      <w:pPr>
        <w:pStyle w:val="11"/>
        <w:tabs>
          <w:tab w:val="left" w:pos="600"/>
        </w:tabs>
        <w:spacing w:line="360" w:lineRule="auto"/>
        <w:ind w:firstLine="482" w:firstLineChars="200"/>
        <w:rPr>
          <w:rFonts w:hint="eastAsia" w:ascii="宋体" w:hAnsi="宋体" w:eastAsia="宋体"/>
          <w:b/>
          <w:sz w:val="24"/>
          <w:szCs w:val="24"/>
        </w:rPr>
      </w:pPr>
    </w:p>
    <w:tbl>
      <w:tblPr>
        <w:tblStyle w:val="22"/>
        <w:tblW w:w="9981" w:type="dxa"/>
        <w:jc w:val="center"/>
        <w:tblLayout w:type="fixed"/>
        <w:tblCellMar>
          <w:top w:w="0" w:type="dxa"/>
          <w:left w:w="108" w:type="dxa"/>
          <w:bottom w:w="0" w:type="dxa"/>
          <w:right w:w="108" w:type="dxa"/>
        </w:tblCellMar>
      </w:tblPr>
      <w:tblGrid>
        <w:gridCol w:w="547"/>
        <w:gridCol w:w="1138"/>
        <w:gridCol w:w="737"/>
        <w:gridCol w:w="3550"/>
        <w:gridCol w:w="3158"/>
        <w:gridCol w:w="851"/>
      </w:tblGrid>
      <w:tr>
        <w:tblPrEx>
          <w:tblCellMar>
            <w:top w:w="0" w:type="dxa"/>
            <w:left w:w="108" w:type="dxa"/>
            <w:bottom w:w="0" w:type="dxa"/>
            <w:right w:w="108" w:type="dxa"/>
          </w:tblCellMar>
        </w:tblPrEx>
        <w:trPr>
          <w:trHeight w:val="725" w:hRule="atLeast"/>
          <w:jc w:val="center"/>
        </w:trPr>
        <w:tc>
          <w:tcPr>
            <w:tcW w:w="547" w:type="dxa"/>
            <w:tcBorders>
              <w:top w:val="single" w:color="auto" w:sz="8" w:space="0"/>
              <w:left w:val="single" w:color="auto" w:sz="8" w:space="0"/>
              <w:bottom w:val="single" w:color="000000" w:sz="8" w:space="0"/>
              <w:right w:val="single" w:color="auto" w:sz="8" w:space="0"/>
            </w:tcBorders>
            <w:noWrap w:val="0"/>
            <w:vAlign w:val="center"/>
          </w:tcPr>
          <w:p>
            <w:pPr>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138" w:type="dxa"/>
            <w:tcBorders>
              <w:top w:val="single" w:color="auto" w:sz="8" w:space="0"/>
              <w:left w:val="nil"/>
              <w:bottom w:val="single" w:color="auto" w:sz="4" w:space="0"/>
              <w:right w:val="single" w:color="auto" w:sz="4" w:space="0"/>
            </w:tcBorders>
            <w:noWrap w:val="0"/>
            <w:vAlign w:val="center"/>
          </w:tcPr>
          <w:p>
            <w:pPr>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评分因素及权值</w:t>
            </w:r>
          </w:p>
        </w:tc>
        <w:tc>
          <w:tcPr>
            <w:tcW w:w="737" w:type="dxa"/>
            <w:tcBorders>
              <w:top w:val="single" w:color="auto" w:sz="8" w:space="0"/>
              <w:left w:val="single" w:color="auto" w:sz="4" w:space="0"/>
              <w:bottom w:val="single" w:color="auto" w:sz="4" w:space="0"/>
              <w:right w:val="single" w:color="auto" w:sz="8" w:space="0"/>
            </w:tcBorders>
            <w:noWrap w:val="0"/>
            <w:vAlign w:val="center"/>
          </w:tcPr>
          <w:p>
            <w:pPr>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3550" w:type="dxa"/>
            <w:tcBorders>
              <w:top w:val="single" w:color="auto" w:sz="8" w:space="0"/>
              <w:left w:val="single" w:color="auto" w:sz="8" w:space="0"/>
              <w:bottom w:val="single" w:color="000000" w:sz="8" w:space="0"/>
              <w:right w:val="single" w:color="auto" w:sz="8" w:space="0"/>
            </w:tcBorders>
            <w:noWrap w:val="0"/>
            <w:vAlign w:val="center"/>
          </w:tcPr>
          <w:p>
            <w:pPr>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c>
          <w:tcPr>
            <w:tcW w:w="3158" w:type="dxa"/>
            <w:tcBorders>
              <w:top w:val="single" w:color="auto" w:sz="8" w:space="0"/>
              <w:left w:val="single" w:color="auto" w:sz="8" w:space="0"/>
              <w:bottom w:val="single" w:color="000000" w:sz="8" w:space="0"/>
              <w:right w:val="single" w:color="auto" w:sz="8" w:space="0"/>
            </w:tcBorders>
            <w:noWrap w:val="0"/>
            <w:vAlign w:val="center"/>
          </w:tcPr>
          <w:p>
            <w:pPr>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   明</w:t>
            </w:r>
          </w:p>
        </w:tc>
        <w:tc>
          <w:tcPr>
            <w:tcW w:w="851" w:type="dxa"/>
            <w:tcBorders>
              <w:top w:val="single" w:color="auto" w:sz="8" w:space="0"/>
              <w:left w:val="single" w:color="auto" w:sz="8" w:space="0"/>
              <w:bottom w:val="single" w:color="000000" w:sz="8" w:space="0"/>
              <w:right w:val="single" w:color="auto" w:sz="8" w:space="0"/>
            </w:tcBorders>
            <w:noWrap w:val="0"/>
            <w:vAlign w:val="center"/>
          </w:tcPr>
          <w:p>
            <w:pPr>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tblPrEx>
          <w:tblCellMar>
            <w:top w:w="0" w:type="dxa"/>
            <w:left w:w="108" w:type="dxa"/>
            <w:bottom w:w="0" w:type="dxa"/>
            <w:right w:w="108" w:type="dxa"/>
          </w:tblCellMar>
        </w:tblPrEx>
        <w:trPr>
          <w:trHeight w:val="364" w:hRule="atLeast"/>
          <w:jc w:val="center"/>
        </w:trPr>
        <w:tc>
          <w:tcPr>
            <w:tcW w:w="547" w:type="dxa"/>
            <w:tcBorders>
              <w:top w:val="nil"/>
              <w:left w:val="single" w:color="auto" w:sz="8" w:space="0"/>
              <w:bottom w:val="single" w:color="000000" w:sz="8" w:space="0"/>
              <w:right w:val="single" w:color="auto" w:sz="4"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38" w:type="dxa"/>
            <w:tcBorders>
              <w:top w:val="single" w:color="auto" w:sz="4" w:space="0"/>
              <w:left w:val="single" w:color="auto" w:sz="8" w:space="0"/>
              <w:bottom w:val="single" w:color="000000" w:sz="8" w:space="0"/>
              <w:right w:val="single" w:color="auto" w:sz="4"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p>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w:t>
            </w:r>
          </w:p>
        </w:tc>
        <w:tc>
          <w:tcPr>
            <w:tcW w:w="737" w:type="dxa"/>
            <w:tcBorders>
              <w:top w:val="single" w:color="auto" w:sz="4" w:space="0"/>
              <w:left w:val="single" w:color="auto" w:sz="4" w:space="0"/>
              <w:bottom w:val="single" w:color="auto" w:sz="4" w:space="0"/>
              <w:right w:val="single" w:color="auto" w:sz="8"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c>
          <w:tcPr>
            <w:tcW w:w="3550"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以本次最低有效报价为基准价，报价得分=(基准价／报价)*</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0*100%。</w:t>
            </w:r>
          </w:p>
          <w:p>
            <w:pPr>
              <w:spacing w:line="276" w:lineRule="auto"/>
              <w:rPr>
                <w:rFonts w:hint="eastAsia" w:ascii="宋体" w:hAnsi="宋体" w:eastAsia="宋体" w:cs="宋体"/>
                <w:sz w:val="21"/>
                <w:szCs w:val="21"/>
                <w:highlight w:val="none"/>
              </w:rPr>
            </w:pPr>
          </w:p>
        </w:tc>
        <w:tc>
          <w:tcPr>
            <w:tcW w:w="3158" w:type="dxa"/>
            <w:tcBorders>
              <w:top w:val="nil"/>
              <w:left w:val="nil"/>
              <w:bottom w:val="single" w:color="auto" w:sz="4" w:space="0"/>
              <w:right w:val="single" w:color="auto" w:sz="8" w:space="0"/>
            </w:tcBorders>
            <w:noWrap w:val="0"/>
            <w:vAlign w:val="center"/>
          </w:tcPr>
          <w:p>
            <w:pPr>
              <w:spacing w:line="276" w:lineRule="auto"/>
              <w:ind w:firstLine="420" w:firstLineChars="200"/>
              <w:rPr>
                <w:rFonts w:hint="eastAsia" w:ascii="宋体" w:hAnsi="宋体" w:eastAsia="宋体" w:cs="宋体"/>
                <w:sz w:val="21"/>
                <w:szCs w:val="21"/>
                <w:highlight w:val="none"/>
              </w:rPr>
            </w:pPr>
            <w:r>
              <w:rPr>
                <w:rFonts w:hint="eastAsia" w:ascii="宋体" w:hAnsi="宋体" w:eastAsia="宋体" w:cs="宋体"/>
                <w:b w:val="0"/>
                <w:bCs w:val="0"/>
                <w:color w:val="auto"/>
                <w:kern w:val="0"/>
                <w:sz w:val="21"/>
                <w:szCs w:val="21"/>
                <w:highlight w:val="none"/>
                <w:lang w:eastAsia="zh-CN"/>
              </w:rPr>
              <w:t>根据财政部《政府采购促进中小企业发展管理办法》（财库〔2020〕46号）的规定，</w:t>
            </w:r>
            <w:r>
              <w:rPr>
                <w:rFonts w:hint="eastAsia" w:ascii="宋体" w:hAnsi="宋体" w:eastAsia="宋体" w:cs="宋体"/>
                <w:b w:val="0"/>
                <w:bCs w:val="0"/>
                <w:color w:val="000000"/>
                <w:sz w:val="21"/>
                <w:szCs w:val="21"/>
                <w:highlight w:val="none"/>
              </w:rPr>
              <w:t>对小型和微型企业（监狱企业、残疾人企业视同小微企业）参加政府采购活动的产品报价给予</w:t>
            </w:r>
            <w:r>
              <w:rPr>
                <w:rFonts w:hint="eastAsia" w:ascii="宋体" w:hAnsi="宋体" w:eastAsia="宋体" w:cs="宋体"/>
                <w:b w:val="0"/>
                <w:bCs w:val="0"/>
                <w:color w:val="000000"/>
                <w:sz w:val="21"/>
                <w:szCs w:val="21"/>
                <w:highlight w:val="none"/>
                <w:lang w:val="en-US" w:eastAsia="zh-CN"/>
              </w:rPr>
              <w:t>10</w:t>
            </w:r>
            <w:r>
              <w:rPr>
                <w:rFonts w:hint="eastAsia" w:ascii="宋体" w:hAnsi="宋体" w:eastAsia="宋体" w:cs="宋体"/>
                <w:b w:val="0"/>
                <w:bCs w:val="0"/>
                <w:color w:val="000000"/>
                <w:sz w:val="21"/>
                <w:szCs w:val="21"/>
                <w:highlight w:val="none"/>
              </w:rPr>
              <w:t>%的扣除，用扣除后的价格参与评审。</w:t>
            </w:r>
          </w:p>
        </w:tc>
        <w:tc>
          <w:tcPr>
            <w:tcW w:w="851" w:type="dxa"/>
            <w:tcBorders>
              <w:top w:val="nil"/>
              <w:left w:val="nil"/>
              <w:bottom w:val="single" w:color="auto" w:sz="4" w:space="0"/>
              <w:right w:val="single" w:color="auto" w:sz="8" w:space="0"/>
            </w:tcBorders>
            <w:noWrap w:val="0"/>
            <w:vAlign w:val="center"/>
          </w:tcPr>
          <w:p>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共同评分因素</w:t>
            </w:r>
          </w:p>
        </w:tc>
      </w:tr>
      <w:tr>
        <w:tblPrEx>
          <w:tblCellMar>
            <w:top w:w="0" w:type="dxa"/>
            <w:left w:w="108" w:type="dxa"/>
            <w:bottom w:w="0" w:type="dxa"/>
            <w:right w:w="108" w:type="dxa"/>
          </w:tblCellMar>
        </w:tblPrEx>
        <w:trPr>
          <w:trHeight w:val="578" w:hRule="atLeast"/>
          <w:jc w:val="center"/>
        </w:trPr>
        <w:tc>
          <w:tcPr>
            <w:tcW w:w="547" w:type="dxa"/>
            <w:tcBorders>
              <w:top w:val="nil"/>
              <w:left w:val="single" w:color="auto" w:sz="8" w:space="0"/>
              <w:bottom w:val="single" w:color="000000" w:sz="8" w:space="0"/>
              <w:right w:val="single" w:color="auto" w:sz="4"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38" w:type="dxa"/>
            <w:tcBorders>
              <w:top w:val="nil"/>
              <w:left w:val="nil"/>
              <w:bottom w:val="single" w:color="auto" w:sz="4" w:space="0"/>
              <w:right w:val="single" w:color="auto" w:sz="4"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技术参数要求</w:t>
            </w:r>
          </w:p>
          <w:p>
            <w:pPr>
              <w:spacing w:line="276" w:lineRule="auto"/>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52.4</w:t>
            </w:r>
            <w:r>
              <w:rPr>
                <w:rFonts w:hint="eastAsia" w:ascii="宋体" w:hAnsi="宋体" w:eastAsia="宋体" w:cs="宋体"/>
                <w:sz w:val="21"/>
                <w:szCs w:val="21"/>
                <w:highlight w:val="none"/>
              </w:rPr>
              <w:t>%</w:t>
            </w:r>
          </w:p>
        </w:tc>
        <w:tc>
          <w:tcPr>
            <w:tcW w:w="737" w:type="dxa"/>
            <w:tcBorders>
              <w:top w:val="single" w:color="auto" w:sz="4" w:space="0"/>
              <w:left w:val="single" w:color="auto" w:sz="4" w:space="0"/>
              <w:bottom w:val="single" w:color="auto" w:sz="4" w:space="0"/>
              <w:right w:val="single" w:color="auto" w:sz="8"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52.4</w:t>
            </w:r>
            <w:r>
              <w:rPr>
                <w:rFonts w:hint="eastAsia" w:ascii="宋体" w:hAnsi="宋体" w:eastAsia="宋体" w:cs="宋体"/>
                <w:sz w:val="21"/>
                <w:szCs w:val="21"/>
                <w:highlight w:val="none"/>
              </w:rPr>
              <w:t>分</w:t>
            </w:r>
          </w:p>
        </w:tc>
        <w:tc>
          <w:tcPr>
            <w:tcW w:w="3550" w:type="dxa"/>
            <w:tcBorders>
              <w:top w:val="single" w:color="auto" w:sz="4" w:space="0"/>
              <w:left w:val="single" w:color="auto" w:sz="8" w:space="0"/>
              <w:bottom w:val="single" w:color="000000" w:sz="8" w:space="0"/>
              <w:right w:val="single" w:color="auto" w:sz="8" w:space="0"/>
            </w:tcBorders>
            <w:noWrap w:val="0"/>
            <w:vAlign w:val="center"/>
          </w:tcPr>
          <w:p>
            <w:pPr>
              <w:spacing w:line="276"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报价产品的技术参数完全满足招标文件中技术参数要求的得满分52.4分，非▲参数每有一项不满足要求的扣0.1分；▲参数每有一项不满足要求的扣3.5分</w:t>
            </w:r>
          </w:p>
          <w:p>
            <w:pPr>
              <w:spacing w:line="276" w:lineRule="auto"/>
              <w:ind w:firstLine="420" w:firstLineChars="200"/>
              <w:rPr>
                <w:rFonts w:hint="default"/>
                <w:highlight w:val="none"/>
                <w:lang w:val="en-US" w:eastAsia="zh-CN"/>
              </w:rPr>
            </w:pPr>
            <w:r>
              <w:rPr>
                <w:rFonts w:hint="eastAsia" w:ascii="宋体" w:hAnsi="宋体" w:eastAsia="宋体" w:cs="宋体"/>
                <w:sz w:val="21"/>
                <w:szCs w:val="21"/>
                <w:highlight w:val="none"/>
                <w:lang w:val="en-US" w:eastAsia="zh-CN"/>
              </w:rPr>
              <w:t>注：非▲参数共计104条；▲参数共计12条。</w:t>
            </w:r>
          </w:p>
        </w:tc>
        <w:tc>
          <w:tcPr>
            <w:tcW w:w="3158" w:type="dxa"/>
            <w:tcBorders>
              <w:top w:val="single" w:color="auto" w:sz="4" w:space="0"/>
              <w:left w:val="single" w:color="auto" w:sz="8" w:space="0"/>
              <w:bottom w:val="single" w:color="000000" w:sz="8" w:space="0"/>
              <w:right w:val="single" w:color="auto" w:sz="8" w:space="0"/>
            </w:tcBorders>
            <w:noWrap w:val="0"/>
            <w:vAlign w:val="center"/>
          </w:tcPr>
          <w:p>
            <w:pPr>
              <w:spacing w:line="276"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▲条款</w:t>
            </w:r>
            <w:r>
              <w:rPr>
                <w:rFonts w:hint="eastAsia" w:ascii="宋体" w:hAnsi="宋体" w:eastAsia="宋体" w:cs="宋体"/>
                <w:sz w:val="21"/>
                <w:szCs w:val="21"/>
                <w:highlight w:val="none"/>
              </w:rPr>
              <w:t>需提供相应的证明材料，包括制造厂家公开的彩页资料或使用说明书或经由具有合法资质的检测机构出具的检测报告或</w:t>
            </w:r>
            <w:r>
              <w:rPr>
                <w:rFonts w:hint="eastAsia" w:ascii="宋体" w:hAnsi="宋体" w:eastAsia="宋体" w:cs="宋体"/>
                <w:sz w:val="21"/>
                <w:szCs w:val="21"/>
                <w:highlight w:val="none"/>
                <w:lang w:val="en-US" w:eastAsia="zh-CN"/>
              </w:rPr>
              <w:t>加盖生产厂家公章的</w:t>
            </w:r>
            <w:r>
              <w:rPr>
                <w:rFonts w:hint="eastAsia" w:ascii="宋体" w:hAnsi="宋体" w:eastAsia="宋体" w:cs="宋体"/>
                <w:sz w:val="21"/>
                <w:szCs w:val="21"/>
                <w:highlight w:val="none"/>
              </w:rPr>
              <w:t>技术白皮书等能够证明报价产品符合</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文件要求的证明材料，无有效证明材料或材料不完整的该项参数将视为负偏离。（具体参数中有明确的证明材料要求的以具体参数中的要求为准）</w:t>
            </w:r>
          </w:p>
        </w:tc>
        <w:tc>
          <w:tcPr>
            <w:tcW w:w="851" w:type="dxa"/>
            <w:tcBorders>
              <w:top w:val="single" w:color="auto" w:sz="4" w:space="0"/>
              <w:left w:val="single" w:color="auto" w:sz="8" w:space="0"/>
              <w:bottom w:val="single" w:color="000000" w:sz="8" w:space="0"/>
              <w:right w:val="single" w:color="auto" w:sz="8" w:space="0"/>
            </w:tcBorders>
            <w:noWrap w:val="0"/>
            <w:vAlign w:val="center"/>
          </w:tcPr>
          <w:p>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技术类评分因素</w:t>
            </w:r>
          </w:p>
        </w:tc>
      </w:tr>
      <w:tr>
        <w:tblPrEx>
          <w:tblCellMar>
            <w:top w:w="0" w:type="dxa"/>
            <w:left w:w="108" w:type="dxa"/>
            <w:bottom w:w="0" w:type="dxa"/>
            <w:right w:w="108" w:type="dxa"/>
          </w:tblCellMar>
        </w:tblPrEx>
        <w:trPr>
          <w:trHeight w:val="1697" w:hRule="atLeast"/>
          <w:jc w:val="center"/>
        </w:trPr>
        <w:tc>
          <w:tcPr>
            <w:tcW w:w="547" w:type="dxa"/>
            <w:tcBorders>
              <w:top w:val="nil"/>
              <w:left w:val="single" w:color="auto" w:sz="8"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138" w:type="dxa"/>
            <w:tcBorders>
              <w:top w:val="nil"/>
              <w:left w:val="nil"/>
              <w:bottom w:val="single" w:color="auto" w:sz="4" w:space="0"/>
              <w:right w:val="single" w:color="auto" w:sz="4"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业绩</w:t>
            </w:r>
          </w:p>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w:t>
            </w:r>
          </w:p>
        </w:tc>
        <w:tc>
          <w:tcPr>
            <w:tcW w:w="737" w:type="dxa"/>
            <w:tcBorders>
              <w:top w:val="single" w:color="auto" w:sz="4" w:space="0"/>
              <w:left w:val="single" w:color="auto" w:sz="4" w:space="0"/>
              <w:bottom w:val="single" w:color="auto" w:sz="4" w:space="0"/>
              <w:right w:val="single" w:color="auto" w:sz="8"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tc>
        <w:tc>
          <w:tcPr>
            <w:tcW w:w="3550" w:type="dxa"/>
            <w:tcBorders>
              <w:top w:val="single" w:color="auto" w:sz="4" w:space="0"/>
              <w:left w:val="single" w:color="auto" w:sz="8" w:space="0"/>
              <w:bottom w:val="single" w:color="auto" w:sz="4" w:space="0"/>
              <w:right w:val="single" w:color="auto" w:sz="8" w:space="0"/>
            </w:tcBorders>
            <w:noWrap w:val="0"/>
            <w:vAlign w:val="center"/>
          </w:tcPr>
          <w:p>
            <w:pPr>
              <w:spacing w:line="276"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提供自20</w:t>
            </w: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年1月1日以来类似项目业绩，1个得</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pPr>
              <w:spacing w:line="276"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rPr>
              <w:t>（需提供合同复印件或中标/成交通知书复印件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未提供不得分</w:t>
            </w:r>
            <w:r>
              <w:rPr>
                <w:rFonts w:hint="eastAsia" w:ascii="宋体" w:hAnsi="宋体" w:eastAsia="宋体" w:cs="宋体"/>
                <w:sz w:val="21"/>
                <w:szCs w:val="21"/>
                <w:highlight w:val="none"/>
              </w:rPr>
              <w:t>）</w:t>
            </w:r>
          </w:p>
        </w:tc>
        <w:tc>
          <w:tcPr>
            <w:tcW w:w="3158" w:type="dxa"/>
            <w:tcBorders>
              <w:top w:val="single" w:color="auto" w:sz="4" w:space="0"/>
              <w:left w:val="single" w:color="auto" w:sz="8" w:space="0"/>
              <w:bottom w:val="single" w:color="000000" w:sz="8" w:space="0"/>
              <w:right w:val="single" w:color="auto" w:sz="8"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以</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文件为准。</w:t>
            </w:r>
          </w:p>
        </w:tc>
        <w:tc>
          <w:tcPr>
            <w:tcW w:w="851" w:type="dxa"/>
            <w:tcBorders>
              <w:top w:val="single" w:color="auto" w:sz="4" w:space="0"/>
              <w:left w:val="single" w:color="auto" w:sz="8" w:space="0"/>
              <w:bottom w:val="single" w:color="000000" w:sz="8" w:space="0"/>
              <w:right w:val="single" w:color="auto" w:sz="8" w:space="0"/>
            </w:tcBorders>
            <w:noWrap w:val="0"/>
            <w:vAlign w:val="center"/>
          </w:tcPr>
          <w:p>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共同评分因素</w:t>
            </w:r>
          </w:p>
        </w:tc>
      </w:tr>
      <w:tr>
        <w:tblPrEx>
          <w:tblCellMar>
            <w:top w:w="0" w:type="dxa"/>
            <w:left w:w="108" w:type="dxa"/>
            <w:bottom w:w="0" w:type="dxa"/>
            <w:right w:w="108" w:type="dxa"/>
          </w:tblCellMar>
        </w:tblPrEx>
        <w:trPr>
          <w:trHeight w:val="701"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w:t>
            </w:r>
          </w:p>
        </w:tc>
        <w:tc>
          <w:tcPr>
            <w:tcW w:w="1138"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售后服务</w:t>
            </w:r>
          </w:p>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w:t>
            </w:r>
          </w:p>
        </w:tc>
        <w:tc>
          <w:tcPr>
            <w:tcW w:w="737" w:type="dxa"/>
            <w:tcBorders>
              <w:top w:val="single" w:color="auto" w:sz="4" w:space="0"/>
              <w:left w:val="single" w:color="auto" w:sz="4" w:space="0"/>
              <w:bottom w:val="single" w:color="auto" w:sz="4" w:space="0"/>
              <w:right w:val="single" w:color="auto" w:sz="8"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rPr>
              <w:t>分</w:t>
            </w:r>
          </w:p>
        </w:tc>
        <w:tc>
          <w:tcPr>
            <w:tcW w:w="3550" w:type="dxa"/>
            <w:tcBorders>
              <w:top w:val="single" w:color="auto" w:sz="4" w:space="0"/>
              <w:left w:val="single" w:color="auto" w:sz="8" w:space="0"/>
              <w:bottom w:val="single" w:color="auto" w:sz="4" w:space="0"/>
              <w:right w:val="single" w:color="auto" w:sz="4" w:space="0"/>
            </w:tcBorders>
            <w:noWrap w:val="0"/>
            <w:vAlign w:val="center"/>
          </w:tcPr>
          <w:p>
            <w:pPr>
              <w:spacing w:line="276"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提供的售后服务方案进行综合评审：售后服务方案包括但不限于①售后服务范围</w:t>
            </w:r>
            <w:r>
              <w:rPr>
                <w:rFonts w:hint="eastAsia" w:ascii="宋体" w:hAnsi="宋体" w:eastAsia="宋体" w:cs="宋体"/>
                <w:sz w:val="21"/>
                <w:szCs w:val="21"/>
                <w:highlight w:val="none"/>
                <w:lang w:val="en-US" w:eastAsia="zh-CN"/>
              </w:rPr>
              <w:t>及售后服务人员配备</w:t>
            </w:r>
            <w:r>
              <w:rPr>
                <w:rFonts w:hint="eastAsia" w:ascii="宋体" w:hAnsi="宋体" w:eastAsia="宋体" w:cs="宋体"/>
                <w:sz w:val="21"/>
                <w:szCs w:val="21"/>
                <w:highlight w:val="none"/>
              </w:rPr>
              <w:t>及职责分工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②售后服务保障措施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③</w:t>
            </w:r>
            <w:r>
              <w:rPr>
                <w:rFonts w:hint="eastAsia" w:ascii="宋体" w:hAnsi="宋体" w:eastAsia="宋体" w:cs="宋体"/>
                <w:sz w:val="21"/>
                <w:szCs w:val="21"/>
                <w:highlight w:val="none"/>
                <w:lang w:val="en-US" w:eastAsia="zh-CN"/>
              </w:rPr>
              <w:t>定期回访及维护保养计划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④</w:t>
            </w:r>
            <w:r>
              <w:rPr>
                <w:rFonts w:hint="eastAsia" w:ascii="宋体" w:hAnsi="宋体" w:eastAsia="宋体" w:cs="宋体"/>
                <w:sz w:val="21"/>
                <w:szCs w:val="21"/>
                <w:highlight w:val="none"/>
                <w:lang w:val="en-US" w:eastAsia="zh-CN"/>
              </w:rPr>
              <w:t>突发</w:t>
            </w:r>
            <w:r>
              <w:rPr>
                <w:rFonts w:hint="eastAsia" w:ascii="宋体" w:hAnsi="宋体" w:eastAsia="宋体" w:cs="宋体"/>
                <w:sz w:val="21"/>
                <w:szCs w:val="21"/>
                <w:highlight w:val="none"/>
              </w:rPr>
              <w:t>应急预案及处置措施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⑤</w:t>
            </w:r>
            <w:r>
              <w:rPr>
                <w:rFonts w:hint="eastAsia" w:ascii="宋体" w:hAnsi="宋体" w:eastAsia="宋体" w:cs="宋体"/>
                <w:sz w:val="21"/>
                <w:szCs w:val="21"/>
                <w:highlight w:val="none"/>
                <w:lang w:val="en-US" w:eastAsia="zh-CN"/>
              </w:rPr>
              <w:t>人员培训计划</w:t>
            </w:r>
            <w:r>
              <w:rPr>
                <w:rFonts w:hint="eastAsia" w:ascii="宋体" w:hAnsi="宋体" w:eastAsia="宋体" w:cs="宋体"/>
                <w:sz w:val="21"/>
                <w:szCs w:val="21"/>
                <w:highlight w:val="none"/>
              </w:rPr>
              <w:t>；以上各单项内容，每缺一项扣</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rPr>
              <w:t>分；方案包含上述各单项内容，但各单项内容中内容不全面或不具针对性或不能完全满足本项目需求的，每有一项扣</w:t>
            </w: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rPr>
              <w:t xml:space="preserve"> 分；扣完为止。本项最多得</w:t>
            </w: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rPr>
              <w:t>分，未提供的不得分。（得分可并列）</w:t>
            </w:r>
          </w:p>
        </w:tc>
        <w:tc>
          <w:tcPr>
            <w:tcW w:w="3158" w:type="dxa"/>
            <w:tcBorders>
              <w:top w:val="single" w:color="auto" w:sz="4" w:space="0"/>
              <w:left w:val="single" w:color="auto" w:sz="4" w:space="0"/>
              <w:bottom w:val="single" w:color="000000" w:sz="8" w:space="0"/>
              <w:right w:val="single" w:color="auto" w:sz="8"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以</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文件为准。</w:t>
            </w:r>
          </w:p>
        </w:tc>
        <w:tc>
          <w:tcPr>
            <w:tcW w:w="851" w:type="dxa"/>
            <w:tcBorders>
              <w:top w:val="single" w:color="auto" w:sz="4" w:space="0"/>
              <w:left w:val="single" w:color="auto" w:sz="8" w:space="0"/>
              <w:bottom w:val="single" w:color="000000" w:sz="8" w:space="0"/>
              <w:right w:val="single" w:color="auto" w:sz="8" w:space="0"/>
            </w:tcBorders>
            <w:noWrap w:val="0"/>
            <w:vAlign w:val="center"/>
          </w:tcPr>
          <w:p>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共同评分因素</w:t>
            </w:r>
          </w:p>
        </w:tc>
      </w:tr>
      <w:tr>
        <w:tblPrEx>
          <w:tblCellMar>
            <w:top w:w="0" w:type="dxa"/>
            <w:left w:w="108" w:type="dxa"/>
            <w:bottom w:w="0" w:type="dxa"/>
            <w:right w:w="108" w:type="dxa"/>
          </w:tblCellMar>
        </w:tblPrEx>
        <w:trPr>
          <w:trHeight w:val="527" w:hRule="atLeast"/>
          <w:jc w:val="center"/>
        </w:trPr>
        <w:tc>
          <w:tcPr>
            <w:tcW w:w="547" w:type="dxa"/>
            <w:tcBorders>
              <w:top w:val="single" w:color="auto" w:sz="4" w:space="0"/>
              <w:left w:val="single" w:color="auto" w:sz="8"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138" w:type="dxa"/>
            <w:tcBorders>
              <w:top w:val="single" w:color="auto" w:sz="4" w:space="0"/>
              <w:left w:val="nil"/>
              <w:bottom w:val="single" w:color="auto" w:sz="4" w:space="0"/>
              <w:right w:val="single" w:color="auto" w:sz="8"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节能、环境标志、无线局域网产品</w:t>
            </w:r>
          </w:p>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p>
        </w:tc>
        <w:tc>
          <w:tcPr>
            <w:tcW w:w="737" w:type="dxa"/>
            <w:tcBorders>
              <w:top w:val="single" w:color="auto" w:sz="4" w:space="0"/>
              <w:left w:val="single" w:color="auto" w:sz="8" w:space="0"/>
              <w:bottom w:val="single" w:color="auto" w:sz="4" w:space="0"/>
              <w:right w:val="single" w:color="auto" w:sz="8"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tc>
        <w:tc>
          <w:tcPr>
            <w:tcW w:w="3550" w:type="dxa"/>
            <w:tcBorders>
              <w:top w:val="single" w:color="auto" w:sz="4" w:space="0"/>
              <w:left w:val="single" w:color="auto" w:sz="8" w:space="0"/>
              <w:bottom w:val="single" w:color="auto" w:sz="4" w:space="0"/>
              <w:right w:val="single" w:color="auto" w:sz="8" w:space="0"/>
            </w:tcBorders>
            <w:noWrap w:val="0"/>
            <w:vAlign w:val="center"/>
          </w:tcPr>
          <w:p>
            <w:pPr>
              <w:spacing w:line="276"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国家强制采购产品除外，认定为政府采购节能产品或者政府采购环境标志产品或者无线局域网产品的得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分。非政府采购节能、环境标志产品的、无线局域网产品的不得分。</w:t>
            </w:r>
          </w:p>
          <w:p>
            <w:pPr>
              <w:spacing w:line="276"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注：根据财库【2019】9 号关于调整优化节能产品、环境标志产品政府采购执行机制的通知、财库【2019】18 号关于印发环境标志产品政府采购品目清单的通知及财库【2019】19 号关于印发节能产品政府采购品目清单的通知，本项目采购产品属于品目清单内的，供应商应提供有效期内的认证证书复印件加盖供应商公章。属于无线局域网产品提供相关证明材料。</w:t>
            </w:r>
          </w:p>
        </w:tc>
        <w:tc>
          <w:tcPr>
            <w:tcW w:w="3158" w:type="dxa"/>
            <w:tcBorders>
              <w:top w:val="nil"/>
              <w:left w:val="single" w:color="auto" w:sz="8" w:space="0"/>
              <w:bottom w:val="single" w:color="auto" w:sz="4" w:space="0"/>
              <w:right w:val="single" w:color="auto" w:sz="8" w:space="0"/>
            </w:tcBorders>
            <w:noWrap w:val="0"/>
            <w:vAlign w:val="center"/>
          </w:tcPr>
          <w:p>
            <w:pPr>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以</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文件为准</w:t>
            </w:r>
          </w:p>
        </w:tc>
        <w:tc>
          <w:tcPr>
            <w:tcW w:w="851" w:type="dxa"/>
            <w:tcBorders>
              <w:top w:val="nil"/>
              <w:left w:val="single" w:color="auto" w:sz="8" w:space="0"/>
              <w:bottom w:val="single" w:color="auto" w:sz="4" w:space="0"/>
              <w:right w:val="single" w:color="auto" w:sz="8" w:space="0"/>
            </w:tcBorders>
            <w:noWrap w:val="0"/>
            <w:vAlign w:val="center"/>
          </w:tcPr>
          <w:p>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共同评分因素</w:t>
            </w:r>
          </w:p>
        </w:tc>
      </w:tr>
      <w:tr>
        <w:tblPrEx>
          <w:tblCellMar>
            <w:top w:w="0" w:type="dxa"/>
            <w:left w:w="108" w:type="dxa"/>
            <w:bottom w:w="0" w:type="dxa"/>
            <w:right w:w="108" w:type="dxa"/>
          </w:tblCellMar>
        </w:tblPrEx>
        <w:trPr>
          <w:trHeight w:val="527" w:hRule="atLeast"/>
          <w:jc w:val="center"/>
        </w:trPr>
        <w:tc>
          <w:tcPr>
            <w:tcW w:w="547" w:type="dxa"/>
            <w:tcBorders>
              <w:top w:val="single" w:color="auto" w:sz="4" w:space="0"/>
              <w:left w:val="single" w:color="auto" w:sz="8"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138" w:type="dxa"/>
            <w:tcBorders>
              <w:top w:val="single" w:color="auto" w:sz="4" w:space="0"/>
              <w:left w:val="single" w:color="auto" w:sz="4" w:space="0"/>
              <w:bottom w:val="single" w:color="auto" w:sz="4" w:space="0"/>
              <w:right w:val="single" w:color="auto" w:sz="8" w:space="0"/>
            </w:tcBorders>
            <w:noWrap w:val="0"/>
            <w:vAlign w:val="center"/>
          </w:tcPr>
          <w:p>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扶持少数民族地区和不发达地区1%</w:t>
            </w:r>
          </w:p>
        </w:tc>
        <w:tc>
          <w:tcPr>
            <w:tcW w:w="737" w:type="dxa"/>
            <w:tcBorders>
              <w:top w:val="single" w:color="auto" w:sz="4" w:space="0"/>
              <w:left w:val="single" w:color="auto" w:sz="8" w:space="0"/>
              <w:bottom w:val="single" w:color="auto" w:sz="4" w:space="0"/>
              <w:right w:val="single" w:color="auto" w:sz="8" w:space="0"/>
            </w:tcBorders>
            <w:noWrap w:val="0"/>
            <w:vAlign w:val="center"/>
          </w:tcPr>
          <w:p>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1分</w:t>
            </w:r>
          </w:p>
        </w:tc>
        <w:tc>
          <w:tcPr>
            <w:tcW w:w="3550" w:type="dxa"/>
            <w:tcBorders>
              <w:top w:val="single" w:color="auto" w:sz="4" w:space="0"/>
              <w:left w:val="single" w:color="auto" w:sz="8" w:space="0"/>
              <w:bottom w:val="single" w:color="auto" w:sz="4" w:space="0"/>
              <w:right w:val="single" w:color="auto" w:sz="8" w:space="0"/>
            </w:tcBorders>
            <w:noWrap w:val="0"/>
            <w:vAlign w:val="center"/>
          </w:tcPr>
          <w:p>
            <w:pPr>
              <w:spacing w:line="276" w:lineRule="auto"/>
              <w:ind w:firstLine="420" w:firstLineChars="200"/>
              <w:rPr>
                <w:rFonts w:hint="eastAsia"/>
                <w:lang w:val="en-US" w:eastAsia="zh-CN"/>
              </w:rPr>
            </w:pPr>
            <w:r>
              <w:rPr>
                <w:rFonts w:hint="eastAsia"/>
                <w:lang w:val="en-US" w:eastAsia="zh-CN"/>
              </w:rPr>
              <w:t>供应商为不发达地区或少数民族地区企业的得1分。</w:t>
            </w:r>
          </w:p>
          <w:p>
            <w:pPr>
              <w:pStyle w:val="10"/>
              <w:ind w:firstLine="390" w:firstLineChars="200"/>
              <w:rPr>
                <w:rFonts w:hint="default"/>
                <w:lang w:val="en-US" w:eastAsia="zh-CN"/>
              </w:rPr>
            </w:pPr>
            <w:r>
              <w:rPr>
                <w:rFonts w:hint="eastAsia" w:ascii="宋体" w:hAnsi="宋体" w:cs="宋体"/>
                <w:sz w:val="21"/>
                <w:szCs w:val="21"/>
                <w:lang w:val="en-US" w:eastAsia="zh-CN"/>
              </w:rPr>
              <w:t>注：供应商提供为不发达地区企业或注册地为少数民族地区的相关证明材料。</w:t>
            </w:r>
          </w:p>
        </w:tc>
        <w:tc>
          <w:tcPr>
            <w:tcW w:w="3158" w:type="dxa"/>
            <w:tcBorders>
              <w:top w:val="single" w:color="auto" w:sz="4" w:space="0"/>
              <w:left w:val="single" w:color="auto" w:sz="8" w:space="0"/>
              <w:bottom w:val="single" w:color="auto" w:sz="4" w:space="0"/>
              <w:right w:val="single" w:color="auto" w:sz="4" w:space="0"/>
            </w:tcBorders>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以</w:t>
            </w:r>
            <w:r>
              <w:rPr>
                <w:rFonts w:hint="eastAsia" w:ascii="宋体" w:hAnsi="宋体" w:cs="宋体"/>
                <w:sz w:val="21"/>
                <w:szCs w:val="21"/>
                <w:highlight w:val="none"/>
                <w:lang w:val="en-US" w:eastAsia="zh-CN"/>
              </w:rPr>
              <w:t>投标</w:t>
            </w:r>
            <w:r>
              <w:rPr>
                <w:rFonts w:hint="eastAsia" w:ascii="宋体" w:hAnsi="宋体" w:eastAsia="宋体" w:cs="宋体"/>
                <w:sz w:val="21"/>
                <w:szCs w:val="21"/>
              </w:rPr>
              <w:t>文件为准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共同评分因素</w:t>
            </w:r>
          </w:p>
        </w:tc>
      </w:tr>
    </w:tbl>
    <w:p>
      <w:pPr>
        <w:pStyle w:val="4"/>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hint="eastAsia"/>
          <w:sz w:val="28"/>
          <w:szCs w:val="28"/>
          <w:highlight w:val="none"/>
        </w:rPr>
      </w:pPr>
      <w:r>
        <w:rPr>
          <w:rFonts w:hint="eastAsia"/>
          <w:sz w:val="28"/>
          <w:szCs w:val="28"/>
          <w:highlight w:val="none"/>
        </w:rPr>
        <w:t>注：评分的取值按四舍五入法，保留小数点后两位。</w:t>
      </w:r>
    </w:p>
    <w:p>
      <w:pPr>
        <w:pStyle w:val="4"/>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eastAsia" w:ascii="宋体" w:hAnsi="宋体" w:eastAsia="宋体"/>
          <w:sz w:val="24"/>
          <w:szCs w:val="24"/>
        </w:rPr>
      </w:pPr>
      <w:r>
        <w:rPr>
          <w:rFonts w:hint="eastAsia" w:ascii="宋体" w:hAnsi="宋体" w:eastAsia="宋体"/>
          <w:sz w:val="24"/>
          <w:szCs w:val="24"/>
        </w:rPr>
        <w:t>5. 废标</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5.1本次政府采购活动中，出现下列情形之一的，予以废标：</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（1）符合专业条件的供应商或者对招标文件作实质响应的供应商不足三家的；</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（2）出现影响采购公正的违法、违规行为的；</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（3）投标人的报价均超过了采购预算，采购人不能支付的；</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（4）因重大变故，采购任务取消的。</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废标后，采购代理机构应在四川政府采购网上公告，并公告废标的情形。投标人需要知晓导致废标情形的具体原因和理由的，可以通过书面形式询问招标采购单位。</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5.2对于评标过程中废标的采购项目，评标委员会应当对招标文件是否存在倾向性和歧视性、是否存在不合理条款进行论证，并出具书面论证意见。</w:t>
      </w:r>
    </w:p>
    <w:p>
      <w:pPr>
        <w:pStyle w:val="4"/>
        <w:keepNext/>
        <w:keepLines/>
        <w:pageBreakBefore w:val="0"/>
        <w:widowControl w:val="0"/>
        <w:numPr>
          <w:ilvl w:val="0"/>
          <w:numId w:val="5"/>
        </w:numPr>
        <w:kinsoku/>
        <w:wordWrap/>
        <w:overflowPunct/>
        <w:topLinePunct w:val="0"/>
        <w:autoSpaceDE/>
        <w:autoSpaceDN/>
        <w:bidi w:val="0"/>
        <w:adjustRightInd/>
        <w:snapToGrid/>
        <w:spacing w:before="0" w:after="0" w:line="480" w:lineRule="exact"/>
        <w:ind w:firstLine="482" w:firstLineChars="200"/>
        <w:textAlignment w:val="auto"/>
        <w:rPr>
          <w:rFonts w:hint="eastAsia" w:ascii="宋体" w:hAnsi="宋体" w:eastAsia="宋体"/>
          <w:sz w:val="24"/>
          <w:szCs w:val="24"/>
        </w:rPr>
      </w:pPr>
      <w:bookmarkStart w:id="310" w:name="_Toc490290417"/>
      <w:r>
        <w:rPr>
          <w:rFonts w:hint="eastAsia" w:ascii="宋体" w:hAnsi="宋体" w:eastAsia="宋体"/>
          <w:sz w:val="24"/>
          <w:szCs w:val="24"/>
        </w:rPr>
        <w:t>定标</w:t>
      </w:r>
      <w:bookmarkEnd w:id="310"/>
      <w:bookmarkStart w:id="311" w:name="_Toc217446061"/>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6.1. 定标原则</w:t>
      </w:r>
      <w:bookmarkEnd w:id="311"/>
      <w:r>
        <w:rPr>
          <w:rFonts w:hint="eastAsia" w:ascii="宋体" w:hAnsi="宋体" w:eastAsia="宋体"/>
          <w:sz w:val="24"/>
          <w:szCs w:val="24"/>
        </w:rPr>
        <w:t>：本项目根据评标委员会推荐的中标候选供应商名单，按顺序确定中标供应商。本项目由采购人委托评标委员会直接确定中标供应商。</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bookmarkStart w:id="312" w:name="_Toc217446062"/>
      <w:r>
        <w:rPr>
          <w:rFonts w:hint="eastAsia" w:ascii="宋体" w:hAnsi="宋体" w:eastAsia="宋体"/>
          <w:sz w:val="24"/>
          <w:szCs w:val="24"/>
        </w:rPr>
        <w:t>6.2. 定标程序</w:t>
      </w:r>
      <w:bookmarkEnd w:id="312"/>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6.2.1 评标委员会将评标情况写出书面报告，推荐中标候选供应商。</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6.2.2 采购代理机构在评标结束后2个工作日内将评标报告送采购人。</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6.2.3 采购人在收到评标报告后5个工作日内，按照评标报告中推荐的中标候选供应商顺序确定中标供应商。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6.2.4 根据采购人确定的中标供应商，采购代理机构在四川政府采购网上发布中标公告，并自采购人确定中标之日起2个工作日内向中标供应商发出中标通知书。</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6.2.5 招标单位不退回投标人投标文件和其他投标资料。</w:t>
      </w:r>
      <w:bookmarkStart w:id="313" w:name="_Toc183582297"/>
      <w:bookmarkStart w:id="314" w:name="_Toc183682432"/>
      <w:bookmarkStart w:id="315" w:name="_Toc217446105"/>
      <w:bookmarkStart w:id="316" w:name="_Toc208849022"/>
      <w:bookmarkStart w:id="317" w:name="_Toc490290418"/>
    </w:p>
    <w:p>
      <w:pPr>
        <w:pStyle w:val="4"/>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eastAsia" w:ascii="宋体" w:hAnsi="宋体" w:eastAsia="宋体"/>
          <w:sz w:val="24"/>
          <w:szCs w:val="24"/>
        </w:rPr>
      </w:pPr>
      <w:r>
        <w:rPr>
          <w:rFonts w:hint="eastAsia" w:ascii="宋体" w:hAnsi="宋体" w:eastAsia="宋体"/>
          <w:sz w:val="24"/>
          <w:szCs w:val="24"/>
        </w:rPr>
        <w:t xml:space="preserve">7. </w:t>
      </w:r>
      <w:bookmarkEnd w:id="313"/>
      <w:bookmarkEnd w:id="314"/>
      <w:bookmarkEnd w:id="315"/>
      <w:bookmarkEnd w:id="316"/>
      <w:r>
        <w:rPr>
          <w:rFonts w:hint="eastAsia" w:ascii="宋体" w:hAnsi="宋体" w:eastAsia="宋体"/>
          <w:sz w:val="24"/>
          <w:szCs w:val="24"/>
        </w:rPr>
        <w:t>评标专家在政府采购活动中承担以下义务</w:t>
      </w:r>
      <w:bookmarkEnd w:id="317"/>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 xml:space="preserve">（一）遵守评审工作纪律； </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（二）按照客观、公正、审慎的原则，根据采购文件规定的评审程序、评审方法和评审标准进行独立评审；</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（三）不得泄露评审文件、评审情况和在评审过程中获悉的商业秘密；</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（四）及时向监督部门报告评审过程中采购组织单位向评审专家做倾向性、误导性的解释或者说明，供应商行贿、提供虚假材料或者串通、受到的非法干预情况等违法违规行为；</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（五）发现采购文件内容违反国家有关强制性规定或者存在歧义、重大缺陷导致评审工作无法进行时，停止评审并向采购组织单位书面说明情况；</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（六）配合答复处理供应商的询问、质疑和投诉等事项；</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（七）法律、法规和规章规定的其他义务。</w:t>
      </w:r>
    </w:p>
    <w:p>
      <w:pPr>
        <w:pStyle w:val="4"/>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eastAsia" w:ascii="宋体" w:hAnsi="宋体" w:eastAsia="宋体"/>
          <w:sz w:val="24"/>
          <w:szCs w:val="24"/>
        </w:rPr>
      </w:pPr>
      <w:bookmarkStart w:id="318" w:name="_Toc490290419"/>
      <w:r>
        <w:rPr>
          <w:rFonts w:hint="eastAsia" w:ascii="宋体" w:hAnsi="宋体" w:eastAsia="宋体"/>
          <w:sz w:val="24"/>
          <w:szCs w:val="24"/>
        </w:rPr>
        <w:t>8.</w:t>
      </w:r>
      <w:r>
        <w:rPr>
          <w:rFonts w:hint="eastAsia" w:ascii="宋体" w:hAnsi="宋体" w:eastAsia="宋体"/>
          <w:sz w:val="24"/>
          <w:szCs w:val="24"/>
          <w:lang w:val="en-US" w:eastAsia="zh-CN"/>
        </w:rPr>
        <w:t xml:space="preserve"> </w:t>
      </w:r>
      <w:r>
        <w:rPr>
          <w:rFonts w:hint="eastAsia" w:ascii="宋体" w:hAnsi="宋体" w:eastAsia="宋体"/>
          <w:sz w:val="24"/>
          <w:szCs w:val="24"/>
        </w:rPr>
        <w:t>评标专家在政府采购活动中应当遵守以下工作纪律</w:t>
      </w:r>
      <w:bookmarkEnd w:id="318"/>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（一）遵行《中华人民共和国政府采购法》第十二条和《中华人民共和国政府采购法实施条例》第九条及财政部关于回避的规定。</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（二）评标前，应当将通讯工具或者相关电子设备交由招标采购单位统一保管。</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（三）评标过程中，不得与外界联系，因发生不可预见情况，确实需要与外界联系的，应当在监督人员监督之下办理。</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（五）在评标过程中和评标结束后，不得记录、复制或带走任何评标资料，除因规定的义务外，不得向外界透露评标内容。</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（六）服从评标现场招标采购单位的现场秩序管理，接受评标现场监督人员的合法监督。</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仿宋"/>
          <w:bCs/>
          <w:color w:val="000000"/>
          <w:sz w:val="24"/>
          <w:szCs w:val="24"/>
          <w:highlight w:val="none"/>
        </w:rPr>
      </w:pPr>
      <w:r>
        <w:rPr>
          <w:rFonts w:hint="eastAsia" w:ascii="宋体" w:hAnsi="宋体" w:eastAsia="宋体"/>
          <w:sz w:val="24"/>
          <w:szCs w:val="24"/>
        </w:rPr>
        <w:t>（七）遵守有关廉洁自律规定，不得私下接触供应商，不得收受供应商及有关业务单位和个人的财物或好处，不得接受采购组织单位的请托。</w:t>
      </w:r>
    </w:p>
    <w:p>
      <w:pPr>
        <w:spacing w:line="400" w:lineRule="exact"/>
        <w:rPr>
          <w:rFonts w:hint="eastAsia" w:ascii="宋体" w:hAnsi="宋体" w:cs="仿宋"/>
          <w:bCs/>
          <w:color w:val="000000"/>
          <w:sz w:val="28"/>
          <w:szCs w:val="28"/>
          <w:highlight w:val="none"/>
        </w:rPr>
      </w:pPr>
    </w:p>
    <w:p>
      <w:pPr>
        <w:spacing w:line="400" w:lineRule="exact"/>
        <w:rPr>
          <w:rFonts w:hint="eastAsia" w:ascii="宋体" w:hAnsi="宋体" w:cs="仿宋"/>
          <w:bCs/>
          <w:color w:val="000000"/>
          <w:sz w:val="28"/>
          <w:szCs w:val="28"/>
          <w:highlight w:val="none"/>
        </w:rPr>
      </w:pPr>
    </w:p>
    <w:p>
      <w:pPr>
        <w:spacing w:line="400" w:lineRule="exact"/>
        <w:rPr>
          <w:rFonts w:hint="eastAsia" w:ascii="宋体" w:hAnsi="宋体" w:cs="仿宋"/>
          <w:bCs/>
          <w:color w:val="000000"/>
          <w:sz w:val="28"/>
          <w:szCs w:val="28"/>
          <w:highlight w:val="none"/>
        </w:rPr>
      </w:pPr>
    </w:p>
    <w:p>
      <w:pPr>
        <w:spacing w:line="400" w:lineRule="exact"/>
        <w:rPr>
          <w:rFonts w:hint="eastAsia" w:ascii="宋体" w:hAnsi="宋体" w:cs="仿宋"/>
          <w:bCs/>
          <w:color w:val="000000"/>
          <w:sz w:val="28"/>
          <w:szCs w:val="28"/>
          <w:highlight w:val="none"/>
        </w:rPr>
      </w:pPr>
    </w:p>
    <w:p>
      <w:pPr>
        <w:spacing w:line="400" w:lineRule="exact"/>
        <w:rPr>
          <w:rFonts w:hint="eastAsia" w:ascii="宋体" w:hAnsi="宋体" w:cs="仿宋"/>
          <w:bCs/>
          <w:color w:val="000000"/>
          <w:sz w:val="28"/>
          <w:szCs w:val="28"/>
          <w:highlight w:val="none"/>
        </w:rPr>
      </w:pPr>
    </w:p>
    <w:p>
      <w:pPr>
        <w:spacing w:line="400" w:lineRule="exact"/>
        <w:rPr>
          <w:rFonts w:hint="eastAsia" w:ascii="宋体" w:hAnsi="宋体" w:cs="仿宋"/>
          <w:bCs/>
          <w:color w:val="000000"/>
          <w:sz w:val="28"/>
          <w:szCs w:val="28"/>
          <w:highlight w:val="none"/>
        </w:rPr>
      </w:pPr>
    </w:p>
    <w:p>
      <w:pPr>
        <w:pStyle w:val="20"/>
        <w:spacing w:before="0" w:after="0" w:line="360" w:lineRule="auto"/>
        <w:jc w:val="center"/>
        <w:outlineLvl w:val="9"/>
        <w:rPr>
          <w:rFonts w:hint="eastAsia" w:ascii="宋体" w:hAnsi="宋体" w:eastAsia="宋体"/>
        </w:rPr>
      </w:pPr>
      <w:bookmarkStart w:id="319" w:name="_Toc23968_WPSOffice_Level1"/>
      <w:bookmarkStart w:id="320" w:name="_Toc510092781"/>
      <w:bookmarkStart w:id="321" w:name="_Toc8488_WPSOffice_Level1"/>
      <w:bookmarkStart w:id="322" w:name="_Toc13267_WPSOffice_Level1"/>
    </w:p>
    <w:p>
      <w:pPr>
        <w:rPr>
          <w:rFonts w:hint="eastAsia" w:ascii="宋体" w:hAnsi="宋体" w:eastAsia="宋体"/>
        </w:rPr>
      </w:pPr>
      <w:r>
        <w:rPr>
          <w:rFonts w:hint="eastAsia" w:ascii="宋体" w:hAnsi="宋体" w:eastAsia="宋体"/>
        </w:rPr>
        <w:br w:type="page"/>
      </w:r>
    </w:p>
    <w:p>
      <w:pPr>
        <w:pStyle w:val="20"/>
        <w:spacing w:before="0" w:after="0" w:line="360" w:lineRule="auto"/>
        <w:jc w:val="center"/>
        <w:rPr>
          <w:rFonts w:hint="eastAsia" w:ascii="宋体" w:hAnsi="宋体" w:eastAsia="宋体"/>
        </w:rPr>
      </w:pPr>
      <w:bookmarkStart w:id="323" w:name="_Toc5966"/>
      <w:r>
        <w:rPr>
          <w:rFonts w:hint="eastAsia" w:ascii="宋体" w:hAnsi="宋体" w:eastAsia="宋体"/>
        </w:rPr>
        <w:t>第八章  政府采购合同（</w:t>
      </w:r>
      <w:r>
        <w:rPr>
          <w:rFonts w:hint="eastAsia" w:ascii="宋体" w:hAnsi="宋体"/>
          <w:lang w:val="en-US" w:eastAsia="zh-CN"/>
        </w:rPr>
        <w:t>草案</w:t>
      </w:r>
      <w:r>
        <w:rPr>
          <w:rFonts w:hint="eastAsia" w:ascii="宋体" w:hAnsi="宋体" w:eastAsia="宋体"/>
        </w:rPr>
        <w:t>）</w:t>
      </w:r>
      <w:bookmarkEnd w:id="319"/>
      <w:bookmarkEnd w:id="320"/>
      <w:bookmarkEnd w:id="321"/>
      <w:bookmarkEnd w:id="322"/>
      <w:bookmarkEnd w:id="323"/>
    </w:p>
    <w:p>
      <w:pPr>
        <w:rPr>
          <w:rFonts w:hint="eastAsia" w:eastAsiaTheme="minorEastAsia"/>
          <w:b/>
          <w:sz w:val="24"/>
          <w:lang w:eastAsia="zh-CN"/>
        </w:rPr>
      </w:pPr>
      <w:r>
        <w:rPr>
          <w:rFonts w:hint="eastAsia"/>
          <w:b/>
          <w:sz w:val="24"/>
          <w:lang w:eastAsia="zh-CN"/>
        </w:rPr>
        <w:t>（</w:t>
      </w:r>
      <w:r>
        <w:rPr>
          <w:rFonts w:hint="eastAsia"/>
          <w:b/>
          <w:sz w:val="24"/>
          <w:lang w:val="en-US" w:eastAsia="zh-CN"/>
        </w:rPr>
        <w:t>此章为参考，采购人和成交供应商可根据采购文件和实际情况等自行调整，合理签订</w:t>
      </w:r>
      <w:r>
        <w:rPr>
          <w:rFonts w:hint="eastAsia"/>
          <w:b/>
          <w:sz w:val="24"/>
          <w:lang w:eastAsia="zh-CN"/>
        </w:rPr>
        <w:t>）</w:t>
      </w:r>
    </w:p>
    <w:p/>
    <w:p>
      <w:pPr>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合同编号：XXXX。</w:t>
      </w:r>
    </w:p>
    <w:p>
      <w:pPr>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签订地点：XXXX。</w:t>
      </w:r>
    </w:p>
    <w:p>
      <w:pPr>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签订时间：XXXX年XX月XX日。</w:t>
      </w:r>
    </w:p>
    <w:p>
      <w:pPr>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采购人（甲方）：                              </w:t>
      </w:r>
    </w:p>
    <w:p>
      <w:pPr>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供应商（乙方）：                                                                     </w:t>
      </w:r>
    </w:p>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按照</w:t>
      </w:r>
      <w:r>
        <w:rPr>
          <w:rFonts w:hint="eastAsia" w:ascii="宋体" w:hAnsi="宋体" w:eastAsia="宋体" w:cs="宋体"/>
          <w:sz w:val="24"/>
          <w:szCs w:val="24"/>
        </w:rPr>
        <w:t>《中华人民共和国政府采购法》、《中华人民共和国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》及XXXX采购项目（项目编号：XX）的《</w:t>
      </w:r>
      <w:r>
        <w:rPr>
          <w:rFonts w:hint="eastAsia" w:ascii="宋体" w:hAnsi="宋体" w:cs="宋体"/>
          <w:sz w:val="24"/>
          <w:szCs w:val="24"/>
          <w:lang w:val="en-US" w:eastAsia="zh-CN"/>
        </w:rPr>
        <w:t>招标</w:t>
      </w:r>
      <w:r>
        <w:rPr>
          <w:rFonts w:hint="eastAsia" w:ascii="宋体" w:hAnsi="宋体" w:eastAsia="宋体" w:cs="宋体"/>
          <w:sz w:val="24"/>
          <w:szCs w:val="24"/>
        </w:rPr>
        <w:t>文件》、乙方的《</w:t>
      </w:r>
      <w:r>
        <w:rPr>
          <w:rFonts w:hint="eastAsia" w:ascii="宋体" w:hAnsi="宋体" w:cs="宋体"/>
          <w:sz w:val="24"/>
          <w:szCs w:val="24"/>
          <w:lang w:val="en-US" w:eastAsia="zh-CN"/>
        </w:rPr>
        <w:t>投标</w:t>
      </w:r>
      <w:r>
        <w:rPr>
          <w:rFonts w:hint="eastAsia" w:ascii="宋体" w:hAnsi="宋体" w:eastAsia="宋体" w:cs="宋体"/>
          <w:sz w:val="24"/>
          <w:szCs w:val="24"/>
        </w:rPr>
        <w:t>响应文件》及《</w:t>
      </w:r>
      <w:r>
        <w:rPr>
          <w:rFonts w:hint="eastAsia" w:ascii="宋体" w:hAnsi="宋体" w:cs="宋体"/>
          <w:sz w:val="24"/>
          <w:szCs w:val="24"/>
          <w:lang w:val="en-US" w:eastAsia="zh-CN"/>
        </w:rPr>
        <w:t>中标</w:t>
      </w:r>
      <w:r>
        <w:rPr>
          <w:rFonts w:hint="eastAsia" w:ascii="宋体" w:hAnsi="宋体" w:eastAsia="宋体" w:cs="宋体"/>
          <w:sz w:val="24"/>
          <w:szCs w:val="24"/>
        </w:rPr>
        <w:t>通知书》，甲、乙双方同意签订本合同。详细技术说明及其他有关合同项目的特定信息由合同附件予以说明，合同附件及本项目的</w:t>
      </w:r>
      <w:r>
        <w:rPr>
          <w:rFonts w:hint="eastAsia" w:ascii="宋体" w:hAnsi="宋体" w:cs="宋体"/>
          <w:sz w:val="24"/>
          <w:szCs w:val="24"/>
          <w:lang w:val="en-US" w:eastAsia="zh-CN"/>
        </w:rPr>
        <w:t>招标</w:t>
      </w:r>
      <w:r>
        <w:rPr>
          <w:rFonts w:hint="eastAsia" w:ascii="宋体" w:hAnsi="宋体" w:eastAsia="宋体" w:cs="宋体"/>
          <w:sz w:val="24"/>
          <w:szCs w:val="24"/>
        </w:rPr>
        <w:t>文件、</w:t>
      </w:r>
      <w:r>
        <w:rPr>
          <w:rFonts w:hint="eastAsia" w:ascii="宋体" w:hAnsi="宋体" w:cs="宋体"/>
          <w:sz w:val="24"/>
          <w:szCs w:val="24"/>
          <w:lang w:val="en-US" w:eastAsia="zh-CN"/>
        </w:rPr>
        <w:t>投标</w:t>
      </w:r>
      <w:r>
        <w:rPr>
          <w:rFonts w:hint="eastAsia" w:ascii="宋体" w:hAnsi="宋体" w:eastAsia="宋体" w:cs="宋体"/>
          <w:sz w:val="24"/>
          <w:szCs w:val="24"/>
        </w:rPr>
        <w:t>响应文件、《</w:t>
      </w:r>
      <w:r>
        <w:rPr>
          <w:rFonts w:hint="eastAsia" w:ascii="宋体" w:hAnsi="宋体" w:cs="宋体"/>
          <w:sz w:val="24"/>
          <w:szCs w:val="24"/>
          <w:lang w:val="en-US" w:eastAsia="zh-CN"/>
        </w:rPr>
        <w:t>中标</w:t>
      </w:r>
      <w:r>
        <w:rPr>
          <w:rFonts w:hint="eastAsia" w:ascii="宋体" w:hAnsi="宋体" w:eastAsia="宋体" w:cs="宋体"/>
          <w:sz w:val="24"/>
          <w:szCs w:val="24"/>
        </w:rPr>
        <w:t>通知书》等均为本合同不可分割的部分。双方同意共同遵守如下条款：</w:t>
      </w:r>
    </w:p>
    <w:p>
      <w:pPr>
        <w:pStyle w:val="4"/>
        <w:keepNext/>
        <w:keepLines/>
        <w:pageBreakBefore w:val="0"/>
        <w:widowControl w:val="0"/>
        <w:kinsoku/>
        <w:wordWrap/>
        <w:overflowPunct/>
        <w:topLinePunct w:val="0"/>
        <w:autoSpaceDE/>
        <w:autoSpaceDN/>
        <w:bidi w:val="0"/>
        <w:adjustRightInd/>
        <w:snapToGrid/>
        <w:spacing w:before="0" w:after="0" w:line="460" w:lineRule="exact"/>
        <w:ind w:firstLine="482" w:firstLineChars="200"/>
        <w:jc w:val="both"/>
        <w:textAlignment w:val="auto"/>
        <w:rPr>
          <w:rFonts w:hint="eastAsia" w:ascii="宋体" w:hAnsi="宋体" w:eastAsia="宋体" w:cs="宋体"/>
          <w:sz w:val="24"/>
          <w:szCs w:val="24"/>
        </w:rPr>
      </w:pPr>
      <w:bookmarkStart w:id="324" w:name="_Toc217446107"/>
      <w:r>
        <w:rPr>
          <w:rFonts w:hint="eastAsia" w:ascii="宋体" w:hAnsi="宋体" w:eastAsia="宋体" w:cs="宋体"/>
          <w:sz w:val="24"/>
          <w:szCs w:val="24"/>
        </w:rPr>
        <w:t>一、合同货物</w:t>
      </w:r>
      <w:bookmarkEnd w:id="324"/>
    </w:p>
    <w:tbl>
      <w:tblPr>
        <w:tblStyle w:val="22"/>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规格</w:t>
            </w:r>
          </w:p>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ind w:firstLine="120" w:firstLineChars="50"/>
              <w:jc w:val="both"/>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ind w:firstLine="120" w:firstLineChars="50"/>
              <w:jc w:val="both"/>
              <w:textAlignment w:val="auto"/>
              <w:rPr>
                <w:rFonts w:hint="eastAsia" w:ascii="宋体" w:hAnsi="宋体" w:eastAsia="宋体" w:cs="宋体"/>
                <w:sz w:val="24"/>
                <w:szCs w:val="24"/>
              </w:rPr>
            </w:pPr>
            <w:r>
              <w:rPr>
                <w:rFonts w:hint="eastAsia" w:ascii="宋体" w:hAnsi="宋体" w:eastAsia="宋体" w:cs="宋体"/>
                <w:sz w:val="24"/>
                <w:szCs w:val="24"/>
              </w:rPr>
              <w:t>单价</w:t>
            </w:r>
          </w:p>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总价</w:t>
            </w:r>
          </w:p>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随机</w:t>
            </w:r>
          </w:p>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ind w:firstLine="120" w:firstLineChars="50"/>
              <w:jc w:val="both"/>
              <w:textAlignment w:val="auto"/>
              <w:rPr>
                <w:rFonts w:hint="eastAsia"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w:t>
            </w:r>
          </w:p>
        </w:tc>
      </w:tr>
    </w:tbl>
    <w:p>
      <w:pPr>
        <w:pStyle w:val="4"/>
        <w:keepNext/>
        <w:keepLines/>
        <w:pageBreakBefore w:val="0"/>
        <w:widowControl w:val="0"/>
        <w:kinsoku/>
        <w:wordWrap/>
        <w:overflowPunct/>
        <w:topLinePunct w:val="0"/>
        <w:autoSpaceDE/>
        <w:autoSpaceDN/>
        <w:bidi w:val="0"/>
        <w:adjustRightInd/>
        <w:snapToGrid/>
        <w:spacing w:before="0" w:after="0" w:line="460" w:lineRule="exact"/>
        <w:ind w:firstLine="482" w:firstLineChars="200"/>
        <w:jc w:val="both"/>
        <w:textAlignment w:val="auto"/>
        <w:rPr>
          <w:rFonts w:hint="eastAsia" w:ascii="宋体" w:hAnsi="宋体" w:eastAsia="宋体" w:cs="宋体"/>
          <w:sz w:val="24"/>
          <w:szCs w:val="24"/>
        </w:rPr>
      </w:pPr>
      <w:bookmarkStart w:id="325" w:name="_Toc217446108"/>
      <w:r>
        <w:rPr>
          <w:rFonts w:hint="eastAsia" w:ascii="宋体" w:hAnsi="宋体" w:eastAsia="宋体" w:cs="宋体"/>
          <w:sz w:val="24"/>
          <w:szCs w:val="24"/>
        </w:rPr>
        <w:t>二、合同总价</w:t>
      </w:r>
      <w:bookmarkEnd w:id="325"/>
    </w:p>
    <w:p>
      <w:pPr>
        <w:pStyle w:val="8"/>
        <w:pageBreakBefore w:val="0"/>
        <w:widowControl w:val="0"/>
        <w:kinsoku/>
        <w:wordWrap/>
        <w:overflowPunct/>
        <w:topLinePunct w:val="0"/>
        <w:autoSpaceDE/>
        <w:autoSpaceDN/>
        <w:bidi w:val="0"/>
        <w:adjustRightInd/>
        <w:snapToGrid/>
        <w:spacing w:line="460" w:lineRule="exact"/>
        <w:ind w:firstLineChars="175"/>
        <w:jc w:val="both"/>
        <w:textAlignment w:val="auto"/>
        <w:rPr>
          <w:rFonts w:hint="eastAsia" w:ascii="宋体" w:hAnsi="宋体" w:eastAsia="宋体" w:cs="宋体"/>
          <w:sz w:val="24"/>
          <w:szCs w:val="24"/>
        </w:rPr>
      </w:pPr>
      <w:r>
        <w:rPr>
          <w:rFonts w:hint="eastAsia" w:ascii="宋体" w:hAnsi="宋体" w:eastAsia="宋体" w:cs="宋体"/>
          <w:sz w:val="24"/>
          <w:szCs w:val="24"/>
        </w:rPr>
        <w:t>合同总价为人民币大写：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元，即RMB￥</w:t>
      </w:r>
      <w:r>
        <w:rPr>
          <w:rFonts w:hint="eastAsia" w:ascii="宋体" w:hAnsi="宋体" w:eastAsia="宋体" w:cs="宋体"/>
          <w:sz w:val="24"/>
          <w:szCs w:val="24"/>
          <w:u w:val="single"/>
        </w:rPr>
        <w:t xml:space="preserve">        </w:t>
      </w:r>
      <w:r>
        <w:rPr>
          <w:rFonts w:hint="eastAsia" w:ascii="宋体" w:hAnsi="宋体" w:eastAsia="宋体" w:cs="宋体"/>
          <w:sz w:val="24"/>
          <w:szCs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326" w:name="_Toc217446109"/>
    </w:p>
    <w:p>
      <w:pPr>
        <w:pStyle w:val="8"/>
        <w:pageBreakBefore w:val="0"/>
        <w:widowControl w:val="0"/>
        <w:kinsoku/>
        <w:wordWrap/>
        <w:overflowPunct/>
        <w:topLinePunct w:val="0"/>
        <w:autoSpaceDE/>
        <w:autoSpaceDN/>
        <w:bidi w:val="0"/>
        <w:adjustRightInd/>
        <w:snapToGrid/>
        <w:spacing w:line="460" w:lineRule="exact"/>
        <w:ind w:firstLine="422" w:firstLineChars="175"/>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三、质量要求</w:t>
      </w:r>
      <w:bookmarkEnd w:id="326"/>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bookmarkStart w:id="327" w:name="_Toc217446110"/>
      <w:r>
        <w:rPr>
          <w:rFonts w:hint="eastAsia" w:ascii="宋体" w:hAnsi="宋体" w:eastAsia="宋体" w:cs="宋体"/>
          <w:sz w:val="24"/>
          <w:szCs w:val="24"/>
        </w:rPr>
        <w:t>(1)、成交供应商须提供全新的货物（含零部件、配件等），表面无划伤、无碰撞痕迹，且权属清楚，不得侵害他人的知识产权。</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(2)、货物必须符合或优于国家（行业）标准，以及本项目</w:t>
      </w:r>
      <w:r>
        <w:rPr>
          <w:rFonts w:hint="eastAsia" w:ascii="宋体" w:hAnsi="宋体" w:cs="宋体"/>
          <w:sz w:val="24"/>
          <w:szCs w:val="24"/>
          <w:lang w:val="en-US" w:eastAsia="zh-CN"/>
        </w:rPr>
        <w:t>招标</w:t>
      </w:r>
      <w:r>
        <w:rPr>
          <w:rFonts w:hint="eastAsia" w:ascii="宋体" w:hAnsi="宋体" w:eastAsia="宋体" w:cs="宋体"/>
          <w:sz w:val="24"/>
          <w:szCs w:val="24"/>
        </w:rPr>
        <w:t>文件的质量要求和技术指标与出厂标准。</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(3)、应有产品质量检验合格标志的货物均须有产品质量检验合格标志。</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(4)、货物制造质量出现问题，</w:t>
      </w:r>
      <w:r>
        <w:rPr>
          <w:rFonts w:hint="eastAsia" w:ascii="宋体" w:hAnsi="宋体" w:eastAsia="宋体" w:cs="宋体"/>
          <w:sz w:val="24"/>
          <w:szCs w:val="24"/>
          <w:lang w:val="en-US" w:eastAsia="zh-CN"/>
        </w:rPr>
        <w:t>中标（成交）人</w:t>
      </w:r>
      <w:r>
        <w:rPr>
          <w:rFonts w:hint="eastAsia" w:ascii="宋体" w:hAnsi="宋体" w:eastAsia="宋体" w:cs="宋体"/>
          <w:sz w:val="24"/>
          <w:szCs w:val="24"/>
        </w:rPr>
        <w:t>应负责三包（包修、包换、包退），费用由</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负担。</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(5)、货到现场后由于采购人保管不当造成的质量问题，成交供应商亦应负责修理，但费用可由采购人负担。</w:t>
      </w:r>
    </w:p>
    <w:p>
      <w:pPr>
        <w:pStyle w:val="34"/>
        <w:pageBreakBefore w:val="0"/>
        <w:widowControl w:val="0"/>
        <w:kinsoku/>
        <w:wordWrap/>
        <w:overflowPunct/>
        <w:topLinePunct w:val="0"/>
        <w:autoSpaceDE/>
        <w:autoSpaceDN/>
        <w:bidi w:val="0"/>
        <w:adjustRightInd/>
        <w:snapToGrid/>
        <w:spacing w:line="460" w:lineRule="exact"/>
        <w:ind w:firstLine="482"/>
        <w:jc w:val="both"/>
        <w:textAlignment w:val="auto"/>
        <w:rPr>
          <w:rFonts w:hint="eastAsia" w:ascii="宋体" w:hAnsi="宋体" w:eastAsia="宋体" w:cs="宋体"/>
          <w:sz w:val="24"/>
          <w:szCs w:val="24"/>
        </w:rPr>
      </w:pPr>
      <w:r>
        <w:rPr>
          <w:rFonts w:hint="eastAsia" w:ascii="宋体" w:hAnsi="宋体" w:eastAsia="宋体" w:cs="宋体"/>
          <w:b/>
          <w:bCs/>
          <w:sz w:val="24"/>
          <w:szCs w:val="24"/>
        </w:rPr>
        <w:t>四、交货及验收</w:t>
      </w:r>
      <w:bookmarkEnd w:id="327"/>
    </w:p>
    <w:p>
      <w:pPr>
        <w:pageBreakBefore w:val="0"/>
        <w:widowControl w:val="0"/>
        <w:kinsoku/>
        <w:wordWrap/>
        <w:overflowPunct/>
        <w:topLinePunct w:val="0"/>
        <w:autoSpaceDE/>
        <w:autoSpaceDN/>
        <w:bidi w:val="0"/>
        <w:adjustRightInd/>
        <w:snapToGrid/>
        <w:spacing w:line="460" w:lineRule="exact"/>
        <w:ind w:firstLine="528" w:firstLineChars="220"/>
        <w:jc w:val="both"/>
        <w:textAlignment w:val="auto"/>
        <w:rPr>
          <w:rFonts w:hint="eastAsia" w:ascii="宋体" w:hAnsi="宋体" w:eastAsia="宋体" w:cs="宋体"/>
          <w:sz w:val="24"/>
          <w:szCs w:val="24"/>
          <w:u w:val="single"/>
        </w:rPr>
      </w:pPr>
      <w:r>
        <w:rPr>
          <w:rFonts w:hint="eastAsia" w:ascii="宋体" w:hAnsi="宋体" w:eastAsia="宋体" w:cs="宋体"/>
          <w:sz w:val="24"/>
          <w:szCs w:val="24"/>
        </w:rPr>
        <w:t>1、交货：</w:t>
      </w:r>
      <w:r>
        <w:rPr>
          <w:rFonts w:hint="eastAsia" w:ascii="宋体" w:hAnsi="宋体" w:eastAsia="宋体" w:cs="宋体"/>
          <w:sz w:val="24"/>
          <w:szCs w:val="24"/>
          <w:lang w:eastAsia="zh-CN"/>
        </w:rPr>
        <w:t>合同签订</w:t>
      </w:r>
      <w:r>
        <w:rPr>
          <w:rFonts w:hint="eastAsia" w:ascii="宋体" w:hAnsi="宋体" w:eastAsia="宋体" w:cs="宋体"/>
          <w:sz w:val="24"/>
          <w:szCs w:val="24"/>
        </w:rPr>
        <w:t>生效之日起</w:t>
      </w:r>
      <w:r>
        <w:rPr>
          <w:rFonts w:hint="eastAsia" w:ascii="宋体" w:hAnsi="宋体" w:eastAsia="宋体" w:cs="宋体"/>
          <w:sz w:val="24"/>
          <w:szCs w:val="24"/>
          <w:u w:val="single"/>
        </w:rPr>
        <w:t xml:space="preserve">     </w:t>
      </w:r>
      <w:r>
        <w:rPr>
          <w:rFonts w:hint="eastAsia" w:ascii="宋体" w:hAnsi="宋体" w:eastAsia="宋体" w:cs="宋体"/>
          <w:sz w:val="24"/>
          <w:szCs w:val="24"/>
        </w:rPr>
        <w:t>日内全部到货；交货地点：</w:t>
      </w:r>
      <w:r>
        <w:rPr>
          <w:rFonts w:hint="eastAsia" w:ascii="宋体" w:hAnsi="宋体" w:eastAsia="宋体" w:cs="宋体"/>
          <w:sz w:val="24"/>
          <w:szCs w:val="24"/>
          <w:u w:val="single"/>
        </w:rPr>
        <w:t xml:space="preserve">         </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2、验收：</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(1)、验收由采购人组织，</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配合进行。</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(2)、货物在成交供应商通知安装调试完毕后</w:t>
      </w:r>
      <w:r>
        <w:rPr>
          <w:rFonts w:hint="eastAsia" w:ascii="宋体" w:hAnsi="宋体" w:eastAsia="宋体" w:cs="宋体"/>
          <w:sz w:val="24"/>
          <w:szCs w:val="24"/>
          <w:u w:val="single"/>
        </w:rPr>
        <w:t xml:space="preserve">    </w:t>
      </w:r>
      <w:r>
        <w:rPr>
          <w:rFonts w:hint="eastAsia" w:ascii="宋体" w:hAnsi="宋体" w:eastAsia="宋体" w:cs="宋体"/>
          <w:sz w:val="24"/>
          <w:szCs w:val="24"/>
        </w:rPr>
        <w:t>日内完成最终验收</w:t>
      </w:r>
      <w:r>
        <w:rPr>
          <w:rFonts w:hint="eastAsia" w:ascii="宋体" w:hAnsi="宋体" w:eastAsia="宋体" w:cs="宋体"/>
          <w:sz w:val="24"/>
          <w:szCs w:val="24"/>
          <w:lang w:eastAsia="zh-CN"/>
        </w:rPr>
        <w:t>（</w:t>
      </w:r>
      <w:r>
        <w:rPr>
          <w:rFonts w:hint="eastAsia" w:ascii="宋体" w:hAnsi="宋体" w:eastAsia="宋体" w:cs="宋体"/>
          <w:sz w:val="24"/>
          <w:szCs w:val="24"/>
        </w:rPr>
        <w:t>需要分步验收的另外约定</w:t>
      </w:r>
      <w:r>
        <w:rPr>
          <w:rFonts w:hint="eastAsia" w:ascii="宋体" w:hAnsi="宋体" w:eastAsia="宋体" w:cs="宋体"/>
          <w:sz w:val="24"/>
          <w:szCs w:val="24"/>
          <w:lang w:eastAsia="zh-CN"/>
        </w:rPr>
        <w:t>）</w:t>
      </w:r>
      <w:r>
        <w:rPr>
          <w:rFonts w:hint="eastAsia" w:ascii="宋体" w:hAnsi="宋体" w:eastAsia="宋体" w:cs="宋体"/>
          <w:sz w:val="24"/>
          <w:szCs w:val="24"/>
        </w:rPr>
        <w:t>；货物安装完成后</w:t>
      </w:r>
      <w:r>
        <w:rPr>
          <w:rFonts w:hint="eastAsia" w:ascii="宋体" w:hAnsi="宋体" w:eastAsia="宋体" w:cs="宋体"/>
          <w:sz w:val="24"/>
          <w:szCs w:val="24"/>
          <w:u w:val="single"/>
        </w:rPr>
        <w:t xml:space="preserve">     </w:t>
      </w:r>
      <w:r>
        <w:rPr>
          <w:rFonts w:hint="eastAsia" w:ascii="宋体" w:hAnsi="宋体" w:eastAsia="宋体" w:cs="宋体"/>
          <w:sz w:val="24"/>
          <w:szCs w:val="24"/>
        </w:rPr>
        <w:t>日内，采购人无故不进行验收工作并已使用货物的，视同已安装调试完成并验收合格。</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(3)、验收标准：按国家有关规定以及采购人</w:t>
      </w:r>
      <w:r>
        <w:rPr>
          <w:rFonts w:hint="eastAsia" w:ascii="宋体" w:hAnsi="宋体" w:cs="宋体"/>
          <w:sz w:val="24"/>
          <w:szCs w:val="24"/>
          <w:lang w:val="en-US" w:eastAsia="zh-CN"/>
        </w:rPr>
        <w:t>招标</w:t>
      </w:r>
      <w:r>
        <w:rPr>
          <w:rFonts w:hint="eastAsia" w:ascii="宋体" w:hAnsi="宋体" w:eastAsia="宋体" w:cs="宋体"/>
          <w:sz w:val="24"/>
          <w:szCs w:val="24"/>
        </w:rPr>
        <w:t>文件的质量要求和技术指标、成交供应商的响应文件及承诺与本合同约定标准进行验收；甲乙双方如对质量要求和技术指标的约定标准有相互抵触或异议的事项，由采购人在</w:t>
      </w:r>
      <w:r>
        <w:rPr>
          <w:rFonts w:hint="eastAsia" w:ascii="宋体" w:hAnsi="宋体" w:cs="宋体"/>
          <w:sz w:val="24"/>
          <w:szCs w:val="24"/>
          <w:lang w:val="en-US" w:eastAsia="zh-CN"/>
        </w:rPr>
        <w:t>招标</w:t>
      </w:r>
      <w:r>
        <w:rPr>
          <w:rFonts w:hint="eastAsia" w:ascii="宋体" w:hAnsi="宋体" w:eastAsia="宋体" w:cs="宋体"/>
          <w:sz w:val="24"/>
          <w:szCs w:val="24"/>
        </w:rPr>
        <w:t>与</w:t>
      </w:r>
      <w:r>
        <w:rPr>
          <w:rFonts w:hint="eastAsia" w:ascii="宋体" w:hAnsi="宋体" w:cs="宋体"/>
          <w:sz w:val="24"/>
          <w:szCs w:val="24"/>
          <w:lang w:val="en-US" w:eastAsia="zh-CN"/>
        </w:rPr>
        <w:t>投标</w:t>
      </w:r>
      <w:r>
        <w:rPr>
          <w:rFonts w:hint="eastAsia" w:ascii="宋体" w:hAnsi="宋体" w:eastAsia="宋体" w:cs="宋体"/>
          <w:sz w:val="24"/>
          <w:szCs w:val="24"/>
        </w:rPr>
        <w:t>响应文件中按质量要求和技术指标比较优胜的原则确定该项的约定标准进行验收；</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验收时如发现所交付的货物有短装、次品、损坏或其它不符合标准及本合同规定之情形者，采购人应做出详尽的现场记录，或由甲乙双方签署备忘录，此现场记录或备忘录可用作补充、缺失和更换损坏部件的有效证据，由此产生的时间延误与有关费用由</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承担，验收期限相应顺延；如质量验收合格，双方签署质量验收报告。</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成交供应商应将所提供货物的装箱清单、配件、随机工具、用户使用手册、原厂保修卡等资料交付给采购人；成交供应商不能完整交付货物及本款规定的单证和工具的，必须负责补齐，否则视为未按合同约定交货。</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(6)、如货物经成交供应商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次维修仍不能达到合同约定的质量标准，采购人有权退货，并视作成交供应商不能交付货物而须支付违约赔偿金给采购人，采购人还可依法追究成交供应商的违约责任。 </w:t>
      </w:r>
    </w:p>
    <w:p>
      <w:pPr>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(7)、其他未尽事宜应严格按照</w:t>
      </w:r>
      <w:r>
        <w:rPr>
          <w:rFonts w:hint="eastAsia" w:ascii="宋体" w:hAnsi="宋体" w:eastAsia="宋体" w:cs="宋体"/>
          <w:sz w:val="24"/>
          <w:szCs w:val="24"/>
          <w:lang w:val="en-US" w:eastAsia="zh-CN"/>
        </w:rPr>
        <w:t>政府采购相关法律法规以及《财政部关于进一步加强政府采购需求和履约验收管理的指导意见》（财库〔2016〕205号）</w:t>
      </w:r>
      <w:r>
        <w:rPr>
          <w:rFonts w:hint="eastAsia" w:ascii="宋体" w:hAnsi="宋体" w:eastAsia="宋体" w:cs="宋体"/>
          <w:sz w:val="24"/>
          <w:szCs w:val="24"/>
        </w:rPr>
        <w:t>的要求进行。</w:t>
      </w:r>
      <w:bookmarkStart w:id="328" w:name="_Toc217446111"/>
    </w:p>
    <w:p>
      <w:pPr>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五、付款方式</w:t>
      </w:r>
      <w:bookmarkEnd w:id="328"/>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（一）适用于无预付款采购项目</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1、全部货物安装调试完毕并验收合格之日起，甲方接到乙方通知与票据凭证资料以后的</w:t>
      </w:r>
      <w:r>
        <w:rPr>
          <w:rFonts w:hint="eastAsia" w:ascii="宋体" w:hAnsi="宋体" w:eastAsia="宋体" w:cs="宋体"/>
          <w:sz w:val="24"/>
          <w:szCs w:val="24"/>
          <w:u w:val="single"/>
        </w:rPr>
        <w:t xml:space="preserve">      </w:t>
      </w:r>
      <w:r>
        <w:rPr>
          <w:rFonts w:hint="eastAsia" w:ascii="宋体" w:hAnsi="宋体" w:eastAsia="宋体" w:cs="宋体"/>
          <w:sz w:val="24"/>
          <w:szCs w:val="24"/>
        </w:rPr>
        <w:t>日内，按照财政性资金支付有关规定，向乙方支付合同价款￥</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2、履约保证金退还：在货物验收合格满</w:t>
      </w:r>
      <w:r>
        <w:rPr>
          <w:rFonts w:hint="eastAsia" w:ascii="宋体" w:hAnsi="宋体" w:eastAsia="宋体" w:cs="宋体"/>
          <w:sz w:val="24"/>
          <w:szCs w:val="24"/>
          <w:u w:val="single"/>
        </w:rPr>
        <w:t xml:space="preserve">    </w:t>
      </w:r>
      <w:r>
        <w:rPr>
          <w:rFonts w:hint="eastAsia" w:ascii="宋体" w:hAnsi="宋体" w:eastAsia="宋体" w:cs="宋体"/>
          <w:sz w:val="24"/>
          <w:szCs w:val="24"/>
        </w:rPr>
        <w:t>后，甲方接到乙方通知和支付凭证资料文件，以及由甲方确认本合同货物质量与服务等约定事项已经履行完毕的正式书面文件后的</w:t>
      </w:r>
      <w:r>
        <w:rPr>
          <w:rFonts w:hint="eastAsia" w:ascii="宋体" w:hAnsi="宋体" w:eastAsia="宋体" w:cs="宋体"/>
          <w:sz w:val="24"/>
          <w:szCs w:val="24"/>
          <w:u w:val="single"/>
        </w:rPr>
        <w:t xml:space="preserve">     </w:t>
      </w:r>
      <w:r>
        <w:rPr>
          <w:rFonts w:hint="eastAsia" w:ascii="宋体" w:hAnsi="宋体" w:eastAsia="宋体" w:cs="宋体"/>
          <w:sz w:val="24"/>
          <w:szCs w:val="24"/>
        </w:rPr>
        <w:t>日内，递交结算凭证资料给银行并由其向乙方支付价款￥</w:t>
      </w:r>
      <w:r>
        <w:rPr>
          <w:rFonts w:hint="eastAsia" w:ascii="宋体" w:hAnsi="宋体" w:eastAsia="宋体" w:cs="宋体"/>
          <w:sz w:val="24"/>
          <w:szCs w:val="24"/>
          <w:u w:val="single"/>
        </w:rPr>
        <w:t xml:space="preserve">      </w:t>
      </w:r>
      <w:r>
        <w:rPr>
          <w:rFonts w:hint="eastAsia" w:ascii="宋体" w:hAnsi="宋体" w:eastAsia="宋体" w:cs="宋体"/>
          <w:sz w:val="24"/>
          <w:szCs w:val="24"/>
        </w:rPr>
        <w:t>元， 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元整；乙方履约不合格的，履约保证金不予退还。</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3、乙方须向甲方出具合法有效完整的完税发票及凭证资料进行支付结算。</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（二）适用于有预付款采购项目（预付款建议不超过政府采购合同金额的30%）</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1、甲方在本合同签订生效之日起接到乙方通知和票据凭证资料以及乙方交给甲方的合同履约保证金（按合同总价的百分之  计算款额￥</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元整）后的</w:t>
      </w:r>
      <w:r>
        <w:rPr>
          <w:rFonts w:hint="eastAsia" w:ascii="宋体" w:hAnsi="宋体" w:eastAsia="宋体" w:cs="宋体"/>
          <w:sz w:val="24"/>
          <w:szCs w:val="24"/>
          <w:u w:val="single"/>
        </w:rPr>
        <w:t xml:space="preserve">    </w:t>
      </w:r>
      <w:r>
        <w:rPr>
          <w:rFonts w:hint="eastAsia" w:ascii="宋体" w:hAnsi="宋体" w:eastAsia="宋体" w:cs="宋体"/>
          <w:sz w:val="24"/>
          <w:szCs w:val="24"/>
        </w:rPr>
        <w:t>日内支付合同金额百分之</w:t>
      </w:r>
      <w:r>
        <w:rPr>
          <w:rFonts w:hint="eastAsia" w:ascii="宋体" w:hAnsi="宋体" w:eastAsia="宋体" w:cs="宋体"/>
          <w:sz w:val="24"/>
          <w:szCs w:val="24"/>
          <w:u w:val="single"/>
        </w:rPr>
        <w:t xml:space="preserve">     </w:t>
      </w:r>
      <w:r>
        <w:rPr>
          <w:rFonts w:hint="eastAsia" w:ascii="宋体" w:hAnsi="宋体" w:eastAsia="宋体" w:cs="宋体"/>
          <w:sz w:val="24"/>
          <w:szCs w:val="24"/>
        </w:rPr>
        <w:t>的价款；</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2、全部货物安装调试完毕并验收合格之日起，甲方接到乙方通知与票据凭证资料以后的</w:t>
      </w:r>
      <w:r>
        <w:rPr>
          <w:rFonts w:hint="eastAsia" w:ascii="宋体" w:hAnsi="宋体" w:eastAsia="宋体" w:cs="宋体"/>
          <w:sz w:val="24"/>
          <w:szCs w:val="24"/>
          <w:u w:val="single"/>
        </w:rPr>
        <w:t xml:space="preserve">      </w:t>
      </w:r>
      <w:r>
        <w:rPr>
          <w:rFonts w:hint="eastAsia" w:ascii="宋体" w:hAnsi="宋体" w:eastAsia="宋体" w:cs="宋体"/>
          <w:sz w:val="24"/>
          <w:szCs w:val="24"/>
        </w:rPr>
        <w:t>日内，提交支付凭证资料给</w:t>
      </w:r>
      <w:r>
        <w:rPr>
          <w:rFonts w:hint="eastAsia" w:ascii="宋体" w:hAnsi="宋体" w:eastAsia="宋体" w:cs="宋体"/>
          <w:sz w:val="24"/>
          <w:szCs w:val="24"/>
          <w:u w:val="single"/>
        </w:rPr>
        <w:t xml:space="preserve">       </w:t>
      </w:r>
      <w:r>
        <w:rPr>
          <w:rFonts w:hint="eastAsia" w:ascii="宋体" w:hAnsi="宋体" w:eastAsia="宋体" w:cs="宋体"/>
          <w:sz w:val="24"/>
          <w:szCs w:val="24"/>
        </w:rPr>
        <w:t>财政国库支付执行机构办理财政国库支付手续，并由其向乙方核拨合同总价的百分之</w:t>
      </w:r>
      <w:r>
        <w:rPr>
          <w:rFonts w:hint="eastAsia" w:ascii="宋体" w:hAnsi="宋体" w:eastAsia="宋体" w:cs="宋体"/>
          <w:sz w:val="24"/>
          <w:szCs w:val="24"/>
          <w:u w:val="single"/>
        </w:rPr>
        <w:t xml:space="preserve">   </w:t>
      </w:r>
      <w:r>
        <w:rPr>
          <w:rFonts w:hint="eastAsia" w:ascii="宋体" w:hAnsi="宋体" w:eastAsia="宋体" w:cs="宋体"/>
          <w:sz w:val="24"/>
          <w:szCs w:val="24"/>
        </w:rPr>
        <w:t>款项：￥</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3、履约保证金退还：在货物验收合格满</w:t>
      </w:r>
      <w:r>
        <w:rPr>
          <w:rFonts w:hint="eastAsia" w:ascii="宋体" w:hAnsi="宋体" w:eastAsia="宋体" w:cs="宋体"/>
          <w:sz w:val="24"/>
          <w:szCs w:val="24"/>
          <w:u w:val="single"/>
        </w:rPr>
        <w:t xml:space="preserve">    </w:t>
      </w:r>
      <w:r>
        <w:rPr>
          <w:rFonts w:hint="eastAsia" w:ascii="宋体" w:hAnsi="宋体" w:eastAsia="宋体" w:cs="宋体"/>
          <w:sz w:val="24"/>
          <w:szCs w:val="24"/>
        </w:rPr>
        <w:t>后，甲方接到乙方通知和支付凭证资料文件，以及由甲方确认本合同货物质量与服务等约定事项已经履行完毕的正式书面文件后的</w:t>
      </w:r>
      <w:r>
        <w:rPr>
          <w:rFonts w:hint="eastAsia" w:ascii="宋体" w:hAnsi="宋体" w:eastAsia="宋体" w:cs="宋体"/>
          <w:sz w:val="24"/>
          <w:szCs w:val="24"/>
          <w:u w:val="single"/>
        </w:rPr>
        <w:t xml:space="preserve">     </w:t>
      </w:r>
      <w:r>
        <w:rPr>
          <w:rFonts w:hint="eastAsia" w:ascii="宋体" w:hAnsi="宋体" w:eastAsia="宋体" w:cs="宋体"/>
          <w:sz w:val="24"/>
          <w:szCs w:val="24"/>
        </w:rPr>
        <w:t>日内，递交结算凭证资料给银行并由其向乙方支付价款￥</w:t>
      </w:r>
      <w:r>
        <w:rPr>
          <w:rFonts w:hint="eastAsia" w:ascii="宋体" w:hAnsi="宋体" w:eastAsia="宋体" w:cs="宋体"/>
          <w:sz w:val="24"/>
          <w:szCs w:val="24"/>
          <w:u w:val="single"/>
        </w:rPr>
        <w:t xml:space="preserve">      </w:t>
      </w:r>
      <w:r>
        <w:rPr>
          <w:rFonts w:hint="eastAsia" w:ascii="宋体" w:hAnsi="宋体" w:eastAsia="宋体" w:cs="宋体"/>
          <w:sz w:val="24"/>
          <w:szCs w:val="24"/>
        </w:rPr>
        <w:t>元， 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元整；乙方履约不合格的，履约保证金不予退还。</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、乙方须向甲方出具合法有效完整的完税发票及凭证资料进行支付结算。</w:t>
      </w:r>
      <w:bookmarkStart w:id="329" w:name="_Toc217446112"/>
    </w:p>
    <w:p>
      <w:pPr>
        <w:pStyle w:val="34"/>
        <w:pageBreakBefore w:val="0"/>
        <w:widowControl w:val="0"/>
        <w:kinsoku/>
        <w:wordWrap/>
        <w:overflowPunct/>
        <w:topLinePunct w:val="0"/>
        <w:autoSpaceDE/>
        <w:autoSpaceDN/>
        <w:bidi w:val="0"/>
        <w:adjustRightInd/>
        <w:snapToGrid/>
        <w:spacing w:line="460" w:lineRule="exact"/>
        <w:ind w:firstLine="482"/>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六、售后服务</w:t>
      </w:r>
      <w:bookmarkEnd w:id="329"/>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bookmarkStart w:id="330" w:name="_Toc217446113"/>
      <w:r>
        <w:rPr>
          <w:rFonts w:hint="eastAsia" w:ascii="宋体" w:hAnsi="宋体" w:eastAsia="宋体" w:cs="宋体"/>
          <w:sz w:val="24"/>
          <w:szCs w:val="24"/>
        </w:rPr>
        <w:t>(1)、质保期为验收合格后(        )年，质保期内出现质量问题，成交供应商在接到通知后</w:t>
      </w:r>
      <w:r>
        <w:rPr>
          <w:rFonts w:hint="eastAsia" w:ascii="宋体" w:hAnsi="宋体" w:eastAsia="宋体" w:cs="宋体"/>
          <w:sz w:val="24"/>
          <w:szCs w:val="24"/>
          <w:u w:val="single"/>
        </w:rPr>
        <w:t xml:space="preserve">      </w:t>
      </w:r>
      <w:r>
        <w:rPr>
          <w:rFonts w:hint="eastAsia" w:ascii="宋体" w:hAnsi="宋体" w:eastAsia="宋体" w:cs="宋体"/>
          <w:sz w:val="24"/>
          <w:szCs w:val="24"/>
        </w:rPr>
        <w:t>小时内响应到场，</w:t>
      </w:r>
      <w:r>
        <w:rPr>
          <w:rFonts w:hint="eastAsia" w:ascii="宋体" w:hAnsi="宋体" w:eastAsia="宋体" w:cs="宋体"/>
          <w:sz w:val="24"/>
          <w:szCs w:val="24"/>
          <w:u w:val="single"/>
        </w:rPr>
        <w:t xml:space="preserve">    </w:t>
      </w:r>
      <w:r>
        <w:rPr>
          <w:rFonts w:hint="eastAsia" w:ascii="宋体" w:hAnsi="宋体" w:eastAsia="宋体" w:cs="宋体"/>
          <w:sz w:val="24"/>
          <w:szCs w:val="24"/>
        </w:rPr>
        <w:t>小时内完成维修或更换，并承担修理调换的费用；如货物经成交供应商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次维修仍不能达到本合同约定的质量标准，视作成交供应商未能按时交货，采购人有权退货并追究成交供应商的违约责任。货到现场后由于采购人保管不当造成的问题，成交供应商亦应负责修复，但费用可由采购人负担。</w:t>
      </w:r>
    </w:p>
    <w:p>
      <w:pPr>
        <w:pageBreakBefore w:val="0"/>
        <w:widowControl w:val="0"/>
        <w:tabs>
          <w:tab w:val="left" w:pos="2394"/>
        </w:tabs>
        <w:kinsoku/>
        <w:wordWrap/>
        <w:overflowPunct/>
        <w:topLinePunct w:val="0"/>
        <w:autoSpaceDE/>
        <w:autoSpaceDN/>
        <w:bidi w:val="0"/>
        <w:adjustRightInd/>
        <w:snapToGrid/>
        <w:spacing w:line="460" w:lineRule="exact"/>
        <w:ind w:firstLine="470" w:firstLineChars="196"/>
        <w:jc w:val="both"/>
        <w:textAlignment w:val="auto"/>
        <w:rPr>
          <w:rFonts w:hint="eastAsia" w:ascii="宋体" w:hAnsi="宋体" w:eastAsia="宋体" w:cs="宋体"/>
          <w:sz w:val="24"/>
          <w:szCs w:val="24"/>
        </w:rPr>
      </w:pPr>
      <w:r>
        <w:rPr>
          <w:rFonts w:hint="eastAsia" w:ascii="宋体" w:hAnsi="宋体" w:eastAsia="宋体" w:cs="宋体"/>
          <w:sz w:val="24"/>
          <w:szCs w:val="24"/>
        </w:rPr>
        <w:t>(2)、成交供应商须指派专人负责与采购人联系售后服务事宜。</w:t>
      </w:r>
    </w:p>
    <w:p>
      <w:pPr>
        <w:pageBreakBefore w:val="0"/>
        <w:widowControl w:val="0"/>
        <w:tabs>
          <w:tab w:val="left" w:pos="2394"/>
        </w:tabs>
        <w:kinsoku/>
        <w:wordWrap/>
        <w:overflowPunct/>
        <w:topLinePunct w:val="0"/>
        <w:autoSpaceDE/>
        <w:autoSpaceDN/>
        <w:bidi w:val="0"/>
        <w:adjustRightInd/>
        <w:snapToGrid/>
        <w:spacing w:line="460" w:lineRule="exact"/>
        <w:ind w:firstLine="472" w:firstLineChars="196"/>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七、违约责任</w:t>
      </w:r>
      <w:bookmarkEnd w:id="330"/>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1、甲方违约责任</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 甲方无正当理由拒收货物的，甲方应偿付合同总价百分之  的违约金；</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 甲方逾期支付货款的，除应及时付足货款外，应向乙方偿付欠款总额万分之</w:t>
      </w:r>
      <w:r>
        <w:rPr>
          <w:rFonts w:hint="eastAsia" w:ascii="宋体" w:hAnsi="宋体" w:eastAsia="宋体" w:cs="宋体"/>
          <w:sz w:val="24"/>
          <w:szCs w:val="24"/>
          <w:u w:val="single"/>
        </w:rPr>
        <w:t xml:space="preserve">   </w:t>
      </w:r>
      <w:r>
        <w:rPr>
          <w:rFonts w:hint="eastAsia" w:ascii="宋体" w:hAnsi="宋体" w:eastAsia="宋体" w:cs="宋体"/>
          <w:sz w:val="24"/>
          <w:szCs w:val="24"/>
        </w:rPr>
        <w:t>/天的违约金；逾期付款超过</w:t>
      </w:r>
      <w:r>
        <w:rPr>
          <w:rFonts w:hint="eastAsia" w:ascii="宋体" w:hAnsi="宋体" w:eastAsia="宋体" w:cs="宋体"/>
          <w:sz w:val="24"/>
          <w:szCs w:val="24"/>
          <w:u w:val="single"/>
        </w:rPr>
        <w:t xml:space="preserve">  </w:t>
      </w:r>
      <w:r>
        <w:rPr>
          <w:rFonts w:hint="eastAsia" w:ascii="宋体" w:hAnsi="宋体" w:eastAsia="宋体" w:cs="宋体"/>
          <w:sz w:val="24"/>
          <w:szCs w:val="24"/>
        </w:rPr>
        <w:t>天的，乙方有权终止合同；</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 甲方偿付的违约金不足以弥补乙方损失的，还应按乙方损失尚未弥补的部分，支付赔偿金给乙方。</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2、乙方违约责任</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（1）乙方交付的货物质量不符合合同规定的，乙方应向甲方支付合同总价的百分之</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的违约金，并须在合同规定的交货时间内更换合格的货物给甲方，否则，视作乙方不能交付货物而违约，按本条本款下述第“（2）”项规定由乙方偿付违约赔偿金给甲方。</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（2）乙方不能交付货物或逾期交付货物而违约的，除应及时交足货物外，应向甲方偿付逾期交货部分货款总额的万分之</w:t>
      </w:r>
      <w:r>
        <w:rPr>
          <w:rFonts w:hint="eastAsia" w:ascii="宋体" w:hAnsi="宋体" w:eastAsia="宋体" w:cs="宋体"/>
          <w:sz w:val="24"/>
          <w:szCs w:val="24"/>
          <w:u w:val="single"/>
        </w:rPr>
        <w:t xml:space="preserve">   </w:t>
      </w:r>
      <w:r>
        <w:rPr>
          <w:rFonts w:hint="eastAsia" w:ascii="宋体" w:hAnsi="宋体" w:eastAsia="宋体" w:cs="宋体"/>
          <w:sz w:val="24"/>
          <w:szCs w:val="24"/>
        </w:rPr>
        <w:t>/天的违约金；逾期交货超过XX天，甲方有权终止合同，乙方则应按合同总价的百分之</w:t>
      </w:r>
      <w:r>
        <w:rPr>
          <w:rFonts w:hint="eastAsia" w:ascii="宋体" w:hAnsi="宋体" w:eastAsia="宋体" w:cs="宋体"/>
          <w:sz w:val="24"/>
          <w:szCs w:val="24"/>
          <w:u w:val="single"/>
        </w:rPr>
        <w:t xml:space="preserve">  </w:t>
      </w:r>
      <w:r>
        <w:rPr>
          <w:rFonts w:hint="eastAsia" w:ascii="宋体" w:hAnsi="宋体" w:eastAsia="宋体" w:cs="宋体"/>
          <w:sz w:val="24"/>
          <w:szCs w:val="24"/>
        </w:rPr>
        <w:t>的款额向甲方偿付赔偿金，并须全额退还甲方已经付给乙方的货款及其利息。</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sz w:val="24"/>
          <w:szCs w:val="24"/>
          <w:u w:val="single"/>
        </w:rPr>
        <w:t xml:space="preserve">   </w:t>
      </w:r>
      <w:r>
        <w:rPr>
          <w:rFonts w:hint="eastAsia" w:ascii="宋体" w:hAnsi="宋体" w:eastAsia="宋体" w:cs="宋体"/>
          <w:sz w:val="24"/>
          <w:szCs w:val="24"/>
        </w:rPr>
        <w:t>天内无条件更换合格的货物，如逾期不能更换合格的货物，甲方有权终止本合同，乙方应另付合同总价的百分之</w:t>
      </w:r>
      <w:r>
        <w:rPr>
          <w:rFonts w:hint="eastAsia" w:ascii="宋体" w:hAnsi="宋体" w:eastAsia="宋体" w:cs="宋体"/>
          <w:sz w:val="24"/>
          <w:szCs w:val="24"/>
          <w:u w:val="single"/>
        </w:rPr>
        <w:t xml:space="preserve">   </w:t>
      </w:r>
      <w:r>
        <w:rPr>
          <w:rFonts w:hint="eastAsia" w:ascii="宋体" w:hAnsi="宋体" w:eastAsia="宋体" w:cs="宋体"/>
          <w:sz w:val="24"/>
          <w:szCs w:val="24"/>
        </w:rPr>
        <w:t>的赔偿金给甲方。</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eastAsia="宋体" w:cs="宋体"/>
          <w:sz w:val="24"/>
          <w:szCs w:val="24"/>
          <w:u w:val="single"/>
        </w:rPr>
        <w:t xml:space="preserve">   </w:t>
      </w:r>
      <w:r>
        <w:rPr>
          <w:rFonts w:hint="eastAsia" w:ascii="宋体" w:hAnsi="宋体" w:eastAsia="宋体" w:cs="宋体"/>
          <w:sz w:val="24"/>
          <w:szCs w:val="24"/>
        </w:rPr>
        <w:t>向甲方支付违约金并赔偿因此给甲方造成的一切损失。</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（5）乙方偿付的违约金不足以弥补甲方损失的，还应按甲方损失尚未弥补的部分，支付赔偿金给甲方。</w:t>
      </w:r>
      <w:bookmarkStart w:id="331" w:name="_Toc217446114"/>
    </w:p>
    <w:p>
      <w:pPr>
        <w:pStyle w:val="34"/>
        <w:pageBreakBefore w:val="0"/>
        <w:widowControl w:val="0"/>
        <w:kinsoku/>
        <w:wordWrap/>
        <w:overflowPunct/>
        <w:topLinePunct w:val="0"/>
        <w:autoSpaceDE/>
        <w:autoSpaceDN/>
        <w:bidi w:val="0"/>
        <w:adjustRightInd/>
        <w:snapToGrid/>
        <w:spacing w:line="460" w:lineRule="exact"/>
        <w:ind w:firstLine="482"/>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八、争议解决办法</w:t>
      </w:r>
      <w:bookmarkEnd w:id="331"/>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1、因货物的质量问题发生争议，由质量技术监督部门或其指定的质量鉴定机构进行质量鉴定。货物符合标准的，鉴定费由甲方承担；货物不符合质量标准的，鉴定费由乙方承担。</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2、合同履行期间,若双方发生争议，可协商或由有关部门调解解决，协商或调解不成的，由当事人依法维护其合法权益。</w:t>
      </w:r>
      <w:bookmarkStart w:id="332" w:name="_Toc217446115"/>
    </w:p>
    <w:p>
      <w:pPr>
        <w:pStyle w:val="34"/>
        <w:pageBreakBefore w:val="0"/>
        <w:widowControl w:val="0"/>
        <w:kinsoku/>
        <w:wordWrap/>
        <w:overflowPunct/>
        <w:topLinePunct w:val="0"/>
        <w:autoSpaceDE/>
        <w:autoSpaceDN/>
        <w:bidi w:val="0"/>
        <w:adjustRightInd/>
        <w:snapToGrid/>
        <w:spacing w:line="460" w:lineRule="exact"/>
        <w:ind w:firstLine="482"/>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九、其他</w:t>
      </w:r>
      <w:bookmarkEnd w:id="332"/>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1、如有未尽事宜，由双方依法订立补充合同。</w:t>
      </w:r>
    </w:p>
    <w:p>
      <w:pPr>
        <w:pStyle w:val="34"/>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2、本合同一式四份，自双方签章之日起生效。甲、乙方双方、政府采购管理部门、采购代理机构各一份。</w:t>
      </w:r>
    </w:p>
    <w:p>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甲方：   （盖章）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乙方：   （盖章）</w:t>
      </w:r>
    </w:p>
    <w:p>
      <w:pPr>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法定代表人（授权代表）：            法定代表人（授权代表）：</w:t>
      </w:r>
    </w:p>
    <w:p>
      <w:pPr>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    址：                         地    址：</w:t>
      </w:r>
    </w:p>
    <w:p>
      <w:pPr>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    话：                         电    话：</w:t>
      </w:r>
    </w:p>
    <w:p>
      <w:pPr>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    真：                         传    真：</w:t>
      </w:r>
    </w:p>
    <w:p>
      <w:pPr>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宋体" w:hAnsi="宋体" w:eastAsia="宋体" w:cs="宋体"/>
          <w:sz w:val="24"/>
          <w:szCs w:val="24"/>
        </w:rPr>
        <w:t xml:space="preserve">签约日期：XX年XX月XX日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签约日期：XX年XX月XX日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snapToGrid/>
        <w:spacing w:line="440" w:lineRule="exact"/>
        <w:ind w:left="0" w:firstLine="560" w:firstLineChars="200"/>
        <w:jc w:val="both"/>
        <w:rPr>
          <w:sz w:val="28"/>
          <w:szCs w:val="28"/>
        </w:rPr>
      </w:pPr>
    </w:p>
    <w:p>
      <w:pPr>
        <w:rPr>
          <w:rFonts w:hint="eastAsia"/>
        </w:rPr>
      </w:pPr>
    </w:p>
    <w:sectPr>
      <w:headerReference r:id="rId12" w:type="default"/>
      <w:footerReference r:id="rId13" w:type="default"/>
      <w:pgSz w:w="11906" w:h="16838"/>
      <w:pgMar w:top="1440" w:right="1803" w:bottom="1440" w:left="1803" w:header="680" w:footer="680" w:gutter="0"/>
      <w:pgNumType w:fmt="numberInDash"/>
      <w:cols w:space="0" w:num="1"/>
      <w:rtlGutter w:val="0"/>
      <w:docGrid w:type="lines" w:linePitch="3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C0D52ED-0B72-4AD4-8C3A-AECD0AFBDA9B}"/>
  </w:font>
  <w:font w:name="黑体">
    <w:panose1 w:val="02010609060101010101"/>
    <w:charset w:val="86"/>
    <w:family w:val="auto"/>
    <w:pitch w:val="default"/>
    <w:sig w:usb0="800002BF" w:usb1="38CF7CFA" w:usb2="00000016" w:usb3="00000000" w:csb0="00040001" w:csb1="00000000"/>
    <w:embedRegular r:id="rId2" w:fontKey="{400E98E0-F12D-41BA-AC1D-0BFA30F26E5E}"/>
  </w:font>
  <w:font w:name="Courier New">
    <w:panose1 w:val="02070309020205020404"/>
    <w:charset w:val="01"/>
    <w:family w:val="modern"/>
    <w:pitch w:val="default"/>
    <w:sig w:usb0="E0002EFF" w:usb1="C0007843" w:usb2="00000009" w:usb3="00000000" w:csb0="400001FF" w:csb1="FFFF0000"/>
    <w:embedRegular r:id="rId3" w:fontKey="{B7018A28-BDA8-4086-B655-CB2F538BD54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4" w:fontKey="{26320A39-87DF-40AE-9151-D22A708DBC8C}"/>
  </w:font>
  <w:font w:name="金山简黑体">
    <w:altName w:val="宋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D16689F2-1453-47FC-96F3-8F0499B33B49}"/>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6" w:fontKey="{C5C46480-75A2-412C-88D3-1758ADC3EF81}"/>
  </w:font>
  <w:font w:name="隶书">
    <w:panose1 w:val="02010509060101010101"/>
    <w:charset w:val="86"/>
    <w:family w:val="auto"/>
    <w:pitch w:val="default"/>
    <w:sig w:usb0="00000001" w:usb1="080E0000" w:usb2="00000000" w:usb3="00000000" w:csb0="00040000" w:csb1="00000000"/>
    <w:embedRegular r:id="rId7" w:fontKey="{9A34C170-56F0-457C-BEFE-A9CA8EB9F332}"/>
  </w:font>
  <w:font w:name="等线">
    <w:panose1 w:val="02010600030101010101"/>
    <w:charset w:val="86"/>
    <w:family w:val="auto"/>
    <w:pitch w:val="default"/>
    <w:sig w:usb0="A00002BF" w:usb1="38CF7CFA" w:usb2="00000016" w:usb3="00000000" w:csb0="0004000F" w:csb1="00000000"/>
    <w:embedRegular r:id="rId8" w:fontKey="{F736C65C-6CEF-4F71-A9CD-5525B02E8986}"/>
  </w:font>
  <w:font w:name="华文细黑">
    <w:panose1 w:val="02010600040101010101"/>
    <w:charset w:val="86"/>
    <w:family w:val="auto"/>
    <w:pitch w:val="default"/>
    <w:sig w:usb0="00000287" w:usb1="080F0000" w:usb2="00000000" w:usb3="00000000" w:csb0="0004009F" w:csb1="DFD70000"/>
    <w:embedRegular r:id="rId9" w:fontKey="{C950B80A-01A8-4C42-9F9B-963D4B90DDBA}"/>
  </w:font>
  <w:font w:name="仿宋">
    <w:panose1 w:val="02010609060101010101"/>
    <w:charset w:val="86"/>
    <w:family w:val="auto"/>
    <w:pitch w:val="default"/>
    <w:sig w:usb0="800002BF" w:usb1="38CF7CFA" w:usb2="00000016" w:usb3="00000000" w:csb0="00040001" w:csb1="00000000"/>
    <w:embedRegular r:id="rId10" w:fontKey="{1F5D2E6E-9032-4FA5-9151-090A46AAF0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p>
    <w:pPr>
      <w:pStyle w:val="14"/>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hint="default" w:ascii="隶书" w:hAnsi="隶书" w:eastAsia="隶书" w:cs="隶书"/>
        <w:u w:val="none"/>
        <w:lang w:val="en-US" w:eastAsia="zh-CN"/>
      </w:rPr>
    </w:pPr>
    <w:r>
      <w:rPr>
        <w:rFonts w:ascii="宋体" w:hAnsi="宋体" w:eastAsia="宋体" w:cs="宋体"/>
        <w:kern w:val="0"/>
        <w:sz w:val="24"/>
        <w:szCs w:val="24"/>
        <w:lang w:val="en-US" w:eastAsia="zh-CN" w:bidi="ar"/>
      </w:rPr>
      <w:drawing>
        <wp:inline distT="0" distB="0" distL="114300" distR="114300">
          <wp:extent cx="438785" cy="408305"/>
          <wp:effectExtent l="0" t="0" r="18415" b="1079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
                  <a:stretch>
                    <a:fillRect/>
                  </a:stretch>
                </pic:blipFill>
                <pic:spPr>
                  <a:xfrm>
                    <a:off x="0" y="0"/>
                    <a:ext cx="438785" cy="408305"/>
                  </a:xfrm>
                  <a:prstGeom prst="rect">
                    <a:avLst/>
                  </a:prstGeom>
                  <a:noFill/>
                  <a:ln w="9525">
                    <a:noFill/>
                  </a:ln>
                </pic:spPr>
              </pic:pic>
            </a:graphicData>
          </a:graphic>
        </wp:inline>
      </w:drawing>
    </w:r>
    <w:r>
      <w:rPr>
        <w:rFonts w:hint="eastAsia" w:ascii="隶书" w:hAnsi="隶书" w:eastAsia="隶书" w:cs="隶书"/>
        <w:sz w:val="32"/>
        <w:szCs w:val="32"/>
        <w:lang w:val="en-US" w:eastAsia="zh-CN"/>
      </w:rPr>
      <w:t xml:space="preserve">四川海堂工程管理有限公司        </w:t>
    </w:r>
    <w:r>
      <w:rPr>
        <w:rFonts w:hint="eastAsia" w:ascii="隶书" w:hAnsi="隶书" w:eastAsia="隶书" w:cs="隶书"/>
        <w:sz w:val="28"/>
        <w:szCs w:val="28"/>
        <w:lang w:val="en-US" w:eastAsia="zh-CN"/>
      </w:rPr>
      <w:t>511126202100059号</w:t>
    </w:r>
  </w:p>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hint="default" w:ascii="隶书" w:hAnsi="隶书" w:eastAsia="隶书" w:cs="隶书"/>
        <w:sz w:val="28"/>
        <w:szCs w:val="28"/>
        <w:u w:val="none"/>
        <w:lang w:val="en-US" w:eastAsia="zh-CN"/>
      </w:rPr>
    </w:pPr>
    <w:r>
      <w:rPr>
        <w:rFonts w:ascii="宋体" w:hAnsi="宋体" w:eastAsia="宋体" w:cs="宋体"/>
        <w:kern w:val="0"/>
        <w:sz w:val="24"/>
        <w:szCs w:val="24"/>
        <w:lang w:val="en-US" w:eastAsia="zh-CN" w:bidi="ar"/>
      </w:rPr>
      <w:drawing>
        <wp:inline distT="0" distB="0" distL="114300" distR="114300">
          <wp:extent cx="438785" cy="408305"/>
          <wp:effectExtent l="0" t="0" r="18415" b="1079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1"/>
                  <a:stretch>
                    <a:fillRect/>
                  </a:stretch>
                </pic:blipFill>
                <pic:spPr>
                  <a:xfrm>
                    <a:off x="0" y="0"/>
                    <a:ext cx="438785" cy="408305"/>
                  </a:xfrm>
                  <a:prstGeom prst="rect">
                    <a:avLst/>
                  </a:prstGeom>
                  <a:noFill/>
                  <a:ln w="9525">
                    <a:noFill/>
                  </a:ln>
                </pic:spPr>
              </pic:pic>
            </a:graphicData>
          </a:graphic>
        </wp:inline>
      </w:drawing>
    </w:r>
    <w:r>
      <w:rPr>
        <w:rFonts w:hint="eastAsia" w:ascii="隶书" w:hAnsi="隶书" w:eastAsia="隶书" w:cs="隶书"/>
        <w:sz w:val="32"/>
        <w:szCs w:val="32"/>
        <w:lang w:val="en-US" w:eastAsia="zh-CN"/>
      </w:rPr>
      <w:t>四川海堂工程管理有限公司</w:t>
    </w:r>
    <w:r>
      <w:rPr>
        <w:rFonts w:hint="eastAsia" w:ascii="隶书" w:hAnsi="隶书" w:eastAsia="隶书" w:cs="隶书"/>
        <w:sz w:val="28"/>
        <w:szCs w:val="28"/>
        <w:lang w:val="en-US" w:eastAsia="zh-CN"/>
      </w:rPr>
      <w:t xml:space="preserve">         511126202100059号</w:t>
    </w:r>
  </w:p>
  <w:p>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hint="default" w:ascii="隶书" w:hAnsi="隶书" w:eastAsia="隶书" w:cs="隶书"/>
        <w:u w:val="none"/>
        <w:lang w:val="en-US" w:eastAsia="zh-CN"/>
      </w:rPr>
    </w:pPr>
    <w:r>
      <w:rPr>
        <w:rFonts w:ascii="宋体" w:hAnsi="宋体" w:eastAsia="宋体" w:cs="宋体"/>
        <w:kern w:val="0"/>
        <w:sz w:val="24"/>
        <w:szCs w:val="24"/>
        <w:lang w:val="en-US" w:eastAsia="zh-CN" w:bidi="ar"/>
      </w:rPr>
      <w:drawing>
        <wp:inline distT="0" distB="0" distL="114300" distR="114300">
          <wp:extent cx="438785" cy="408305"/>
          <wp:effectExtent l="0" t="0" r="18415" b="1079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
                  <a:stretch>
                    <a:fillRect/>
                  </a:stretch>
                </pic:blipFill>
                <pic:spPr>
                  <a:xfrm>
                    <a:off x="0" y="0"/>
                    <a:ext cx="438785" cy="408305"/>
                  </a:xfrm>
                  <a:prstGeom prst="rect">
                    <a:avLst/>
                  </a:prstGeom>
                  <a:noFill/>
                  <a:ln w="9525">
                    <a:noFill/>
                  </a:ln>
                </pic:spPr>
              </pic:pic>
            </a:graphicData>
          </a:graphic>
        </wp:inline>
      </w:drawing>
    </w:r>
    <w:r>
      <w:rPr>
        <w:rFonts w:hint="eastAsia" w:ascii="隶书" w:hAnsi="隶书" w:eastAsia="隶书" w:cs="隶书"/>
        <w:sz w:val="32"/>
        <w:szCs w:val="32"/>
        <w:lang w:val="en-US" w:eastAsia="zh-CN"/>
      </w:rPr>
      <w:t xml:space="preserve">四川海堂工程管理有限公司      </w:t>
    </w:r>
    <w:r>
      <w:rPr>
        <w:rFonts w:hint="eastAsia" w:ascii="隶书" w:hAnsi="隶书" w:eastAsia="隶书" w:cs="隶书"/>
        <w:sz w:val="28"/>
        <w:szCs w:val="28"/>
        <w:lang w:val="en-US" w:eastAsia="zh-CN"/>
      </w:rPr>
      <w:t xml:space="preserve"> 511126202100059号</w:t>
    </w:r>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50EAA"/>
    <w:multiLevelType w:val="singleLevel"/>
    <w:tmpl w:val="ABA50EAA"/>
    <w:lvl w:ilvl="0" w:tentative="0">
      <w:start w:val="2"/>
      <w:numFmt w:val="chineseCounting"/>
      <w:suff w:val="nothing"/>
      <w:lvlText w:val="%1、"/>
      <w:lvlJc w:val="left"/>
      <w:rPr>
        <w:rFonts w:hint="eastAsia"/>
      </w:rPr>
    </w:lvl>
  </w:abstractNum>
  <w:abstractNum w:abstractNumId="1">
    <w:nsid w:val="B5693ADA"/>
    <w:multiLevelType w:val="singleLevel"/>
    <w:tmpl w:val="B5693ADA"/>
    <w:lvl w:ilvl="0" w:tentative="0">
      <w:start w:val="8"/>
      <w:numFmt w:val="chineseCounting"/>
      <w:suff w:val="nothing"/>
      <w:lvlText w:val="%1、"/>
      <w:lvlJc w:val="left"/>
      <w:rPr>
        <w:rFonts w:hint="eastAsia"/>
      </w:rPr>
    </w:lvl>
  </w:abstractNum>
  <w:abstractNum w:abstractNumId="2">
    <w:nsid w:val="1050C56C"/>
    <w:multiLevelType w:val="singleLevel"/>
    <w:tmpl w:val="1050C56C"/>
    <w:lvl w:ilvl="0" w:tentative="0">
      <w:start w:val="6"/>
      <w:numFmt w:val="decimal"/>
      <w:suff w:val="space"/>
      <w:lvlText w:val="%1."/>
      <w:lvlJc w:val="left"/>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FB93412"/>
    <w:multiLevelType w:val="singleLevel"/>
    <w:tmpl w:val="5FB93412"/>
    <w:lvl w:ilvl="0" w:tentative="0">
      <w:start w:val="2"/>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9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B7F83"/>
    <w:rsid w:val="000B0C89"/>
    <w:rsid w:val="000D1506"/>
    <w:rsid w:val="002201A8"/>
    <w:rsid w:val="00232D76"/>
    <w:rsid w:val="00852838"/>
    <w:rsid w:val="008C706C"/>
    <w:rsid w:val="00C308A8"/>
    <w:rsid w:val="00D05E37"/>
    <w:rsid w:val="00DB52E9"/>
    <w:rsid w:val="011C3F72"/>
    <w:rsid w:val="015A4A56"/>
    <w:rsid w:val="01E0348C"/>
    <w:rsid w:val="01F13391"/>
    <w:rsid w:val="02116D0F"/>
    <w:rsid w:val="021556FD"/>
    <w:rsid w:val="02216277"/>
    <w:rsid w:val="02EE041F"/>
    <w:rsid w:val="030359E9"/>
    <w:rsid w:val="031A32CF"/>
    <w:rsid w:val="03255B0A"/>
    <w:rsid w:val="035C4F03"/>
    <w:rsid w:val="038E4723"/>
    <w:rsid w:val="03AC5AB8"/>
    <w:rsid w:val="03CB77C5"/>
    <w:rsid w:val="03DB3748"/>
    <w:rsid w:val="03FE3A38"/>
    <w:rsid w:val="04254378"/>
    <w:rsid w:val="04406296"/>
    <w:rsid w:val="044120FA"/>
    <w:rsid w:val="044934F8"/>
    <w:rsid w:val="04765DFF"/>
    <w:rsid w:val="04831AE3"/>
    <w:rsid w:val="04DC2323"/>
    <w:rsid w:val="050C0117"/>
    <w:rsid w:val="051B7E34"/>
    <w:rsid w:val="051C2B2B"/>
    <w:rsid w:val="053449BF"/>
    <w:rsid w:val="05680D85"/>
    <w:rsid w:val="05EC3B49"/>
    <w:rsid w:val="05F86284"/>
    <w:rsid w:val="06346674"/>
    <w:rsid w:val="06421F9F"/>
    <w:rsid w:val="06B70F8B"/>
    <w:rsid w:val="06CA2247"/>
    <w:rsid w:val="06E14A8A"/>
    <w:rsid w:val="073F15DE"/>
    <w:rsid w:val="07C7143F"/>
    <w:rsid w:val="08003A68"/>
    <w:rsid w:val="08024A54"/>
    <w:rsid w:val="081B3194"/>
    <w:rsid w:val="082C5F88"/>
    <w:rsid w:val="08670A26"/>
    <w:rsid w:val="08687FE8"/>
    <w:rsid w:val="087561C8"/>
    <w:rsid w:val="08B26898"/>
    <w:rsid w:val="08B5336C"/>
    <w:rsid w:val="08F729DE"/>
    <w:rsid w:val="09044FD6"/>
    <w:rsid w:val="094958A2"/>
    <w:rsid w:val="094C6E95"/>
    <w:rsid w:val="09545556"/>
    <w:rsid w:val="097A3797"/>
    <w:rsid w:val="09EF0C65"/>
    <w:rsid w:val="0A137910"/>
    <w:rsid w:val="0A227889"/>
    <w:rsid w:val="0A7E3043"/>
    <w:rsid w:val="0AB931A5"/>
    <w:rsid w:val="0AE829ED"/>
    <w:rsid w:val="0AF74D72"/>
    <w:rsid w:val="0B223C49"/>
    <w:rsid w:val="0B306EF6"/>
    <w:rsid w:val="0B370BDF"/>
    <w:rsid w:val="0B771FF5"/>
    <w:rsid w:val="0B784AD5"/>
    <w:rsid w:val="0BB460AA"/>
    <w:rsid w:val="0BBA75CD"/>
    <w:rsid w:val="0C5F77F2"/>
    <w:rsid w:val="0C6A6C92"/>
    <w:rsid w:val="0C6D04FA"/>
    <w:rsid w:val="0C965230"/>
    <w:rsid w:val="0CCF2C51"/>
    <w:rsid w:val="0CE82DA5"/>
    <w:rsid w:val="0D5A5521"/>
    <w:rsid w:val="0D8215AB"/>
    <w:rsid w:val="0DA87CA7"/>
    <w:rsid w:val="0DB57CD0"/>
    <w:rsid w:val="0E0F0191"/>
    <w:rsid w:val="0E0F596D"/>
    <w:rsid w:val="0F0945DB"/>
    <w:rsid w:val="0F181785"/>
    <w:rsid w:val="0F305E0A"/>
    <w:rsid w:val="0F6F7096"/>
    <w:rsid w:val="0F7E0B59"/>
    <w:rsid w:val="0F9C2276"/>
    <w:rsid w:val="0FF52F61"/>
    <w:rsid w:val="102B73C3"/>
    <w:rsid w:val="104A6676"/>
    <w:rsid w:val="105031D2"/>
    <w:rsid w:val="10945E1E"/>
    <w:rsid w:val="10A428CD"/>
    <w:rsid w:val="10E6787B"/>
    <w:rsid w:val="10FF5FE0"/>
    <w:rsid w:val="116C61ED"/>
    <w:rsid w:val="11C202D4"/>
    <w:rsid w:val="12252922"/>
    <w:rsid w:val="12491080"/>
    <w:rsid w:val="1250459B"/>
    <w:rsid w:val="125D5B11"/>
    <w:rsid w:val="12FA1248"/>
    <w:rsid w:val="13115C34"/>
    <w:rsid w:val="1333374C"/>
    <w:rsid w:val="137456D5"/>
    <w:rsid w:val="13A24CF6"/>
    <w:rsid w:val="13AA06E1"/>
    <w:rsid w:val="143C0E49"/>
    <w:rsid w:val="143E7655"/>
    <w:rsid w:val="14447A33"/>
    <w:rsid w:val="14B07D63"/>
    <w:rsid w:val="150C4998"/>
    <w:rsid w:val="157771BD"/>
    <w:rsid w:val="157C6A5C"/>
    <w:rsid w:val="15860F8E"/>
    <w:rsid w:val="15B91BAE"/>
    <w:rsid w:val="15D51DF5"/>
    <w:rsid w:val="15DB5DA0"/>
    <w:rsid w:val="15FA4118"/>
    <w:rsid w:val="16463D2C"/>
    <w:rsid w:val="16EF5B18"/>
    <w:rsid w:val="17114CA3"/>
    <w:rsid w:val="172D6450"/>
    <w:rsid w:val="17721347"/>
    <w:rsid w:val="179B3F36"/>
    <w:rsid w:val="17DD4E9C"/>
    <w:rsid w:val="18345C07"/>
    <w:rsid w:val="183F57D5"/>
    <w:rsid w:val="186F39FF"/>
    <w:rsid w:val="1878103A"/>
    <w:rsid w:val="18AC2B24"/>
    <w:rsid w:val="18D32407"/>
    <w:rsid w:val="18D61906"/>
    <w:rsid w:val="18E56099"/>
    <w:rsid w:val="19326008"/>
    <w:rsid w:val="198755EB"/>
    <w:rsid w:val="19A43C1F"/>
    <w:rsid w:val="19E54285"/>
    <w:rsid w:val="1A0E772A"/>
    <w:rsid w:val="1A4A0261"/>
    <w:rsid w:val="1A5E6E7C"/>
    <w:rsid w:val="1A93583D"/>
    <w:rsid w:val="1AA063D9"/>
    <w:rsid w:val="1AAE27AD"/>
    <w:rsid w:val="1ABF553C"/>
    <w:rsid w:val="1B0820F3"/>
    <w:rsid w:val="1B296F0F"/>
    <w:rsid w:val="1B9E2207"/>
    <w:rsid w:val="1BA45BD4"/>
    <w:rsid w:val="1BA56B6B"/>
    <w:rsid w:val="1BB75347"/>
    <w:rsid w:val="1C08110E"/>
    <w:rsid w:val="1C0B7829"/>
    <w:rsid w:val="1C0D6B3B"/>
    <w:rsid w:val="1C204894"/>
    <w:rsid w:val="1C2D3BC5"/>
    <w:rsid w:val="1C5B3C5B"/>
    <w:rsid w:val="1C6564A8"/>
    <w:rsid w:val="1CB14370"/>
    <w:rsid w:val="1CFE66DA"/>
    <w:rsid w:val="1D3316C5"/>
    <w:rsid w:val="1D617257"/>
    <w:rsid w:val="1D6F3E9B"/>
    <w:rsid w:val="1D9541E4"/>
    <w:rsid w:val="1DCD2970"/>
    <w:rsid w:val="1DD3254A"/>
    <w:rsid w:val="1E330D0B"/>
    <w:rsid w:val="1E611AEC"/>
    <w:rsid w:val="1E65491A"/>
    <w:rsid w:val="1E701BA3"/>
    <w:rsid w:val="1EB74188"/>
    <w:rsid w:val="1ECC54EB"/>
    <w:rsid w:val="1F8B1462"/>
    <w:rsid w:val="1FBA79C2"/>
    <w:rsid w:val="1FCC3D8F"/>
    <w:rsid w:val="1FCC3F48"/>
    <w:rsid w:val="1FD21842"/>
    <w:rsid w:val="20331576"/>
    <w:rsid w:val="204D74C0"/>
    <w:rsid w:val="20CB4C14"/>
    <w:rsid w:val="20FC03D7"/>
    <w:rsid w:val="21014841"/>
    <w:rsid w:val="211C1C28"/>
    <w:rsid w:val="212A0BF1"/>
    <w:rsid w:val="214D5E64"/>
    <w:rsid w:val="216F69DD"/>
    <w:rsid w:val="217E57AC"/>
    <w:rsid w:val="21BC3A4D"/>
    <w:rsid w:val="2228687C"/>
    <w:rsid w:val="22632927"/>
    <w:rsid w:val="22A56DC2"/>
    <w:rsid w:val="22E47AAB"/>
    <w:rsid w:val="232265DE"/>
    <w:rsid w:val="232420D4"/>
    <w:rsid w:val="233911F9"/>
    <w:rsid w:val="23A40B24"/>
    <w:rsid w:val="23C03818"/>
    <w:rsid w:val="23C42D2C"/>
    <w:rsid w:val="23D117F7"/>
    <w:rsid w:val="23F910E0"/>
    <w:rsid w:val="23FA493B"/>
    <w:rsid w:val="240770E6"/>
    <w:rsid w:val="24385516"/>
    <w:rsid w:val="24504E91"/>
    <w:rsid w:val="24593498"/>
    <w:rsid w:val="245F0C0C"/>
    <w:rsid w:val="24610F90"/>
    <w:rsid w:val="24705841"/>
    <w:rsid w:val="24782928"/>
    <w:rsid w:val="24CD0320"/>
    <w:rsid w:val="24DC5BB5"/>
    <w:rsid w:val="24DD6569"/>
    <w:rsid w:val="24FD7C29"/>
    <w:rsid w:val="2529124D"/>
    <w:rsid w:val="253B5CD9"/>
    <w:rsid w:val="25474671"/>
    <w:rsid w:val="25A91778"/>
    <w:rsid w:val="260C3266"/>
    <w:rsid w:val="26233D61"/>
    <w:rsid w:val="264F2537"/>
    <w:rsid w:val="26782D26"/>
    <w:rsid w:val="267E663C"/>
    <w:rsid w:val="26805381"/>
    <w:rsid w:val="268639F4"/>
    <w:rsid w:val="26D81226"/>
    <w:rsid w:val="272C0A6C"/>
    <w:rsid w:val="273E3F4D"/>
    <w:rsid w:val="276C347E"/>
    <w:rsid w:val="279C38CD"/>
    <w:rsid w:val="27C94DC1"/>
    <w:rsid w:val="27CD5330"/>
    <w:rsid w:val="2819131B"/>
    <w:rsid w:val="286509FA"/>
    <w:rsid w:val="28B67C50"/>
    <w:rsid w:val="28C62CC6"/>
    <w:rsid w:val="28D5187F"/>
    <w:rsid w:val="28F22264"/>
    <w:rsid w:val="28F91228"/>
    <w:rsid w:val="29251BD0"/>
    <w:rsid w:val="292802A2"/>
    <w:rsid w:val="296435F4"/>
    <w:rsid w:val="297653E6"/>
    <w:rsid w:val="29A56BA8"/>
    <w:rsid w:val="29EF437B"/>
    <w:rsid w:val="2A6E43A2"/>
    <w:rsid w:val="2ADA0F31"/>
    <w:rsid w:val="2AF163C6"/>
    <w:rsid w:val="2B05398A"/>
    <w:rsid w:val="2B2C135D"/>
    <w:rsid w:val="2B693F78"/>
    <w:rsid w:val="2B7267D9"/>
    <w:rsid w:val="2B890618"/>
    <w:rsid w:val="2BE71DEE"/>
    <w:rsid w:val="2C6E54D1"/>
    <w:rsid w:val="2C737A86"/>
    <w:rsid w:val="2C952411"/>
    <w:rsid w:val="2CA020F1"/>
    <w:rsid w:val="2CCE0BA1"/>
    <w:rsid w:val="2CF1196F"/>
    <w:rsid w:val="2D217C2D"/>
    <w:rsid w:val="2D353B0F"/>
    <w:rsid w:val="2D4D5D69"/>
    <w:rsid w:val="2D5302CB"/>
    <w:rsid w:val="2D535B18"/>
    <w:rsid w:val="2D634725"/>
    <w:rsid w:val="2DB25E95"/>
    <w:rsid w:val="2DD21C48"/>
    <w:rsid w:val="2DFE193A"/>
    <w:rsid w:val="2E8F6DFE"/>
    <w:rsid w:val="2E946AFF"/>
    <w:rsid w:val="2EF01CDC"/>
    <w:rsid w:val="2F0433C0"/>
    <w:rsid w:val="2F0A3875"/>
    <w:rsid w:val="2F356789"/>
    <w:rsid w:val="2F3F7177"/>
    <w:rsid w:val="2F622BE6"/>
    <w:rsid w:val="2FF11E1A"/>
    <w:rsid w:val="301863C1"/>
    <w:rsid w:val="303957B7"/>
    <w:rsid w:val="30411B5A"/>
    <w:rsid w:val="30956FC5"/>
    <w:rsid w:val="30E7781B"/>
    <w:rsid w:val="3122069D"/>
    <w:rsid w:val="3129384E"/>
    <w:rsid w:val="31793747"/>
    <w:rsid w:val="31CD5E1F"/>
    <w:rsid w:val="31D73C96"/>
    <w:rsid w:val="31FC11FD"/>
    <w:rsid w:val="328332F1"/>
    <w:rsid w:val="32B524AC"/>
    <w:rsid w:val="32EF5C86"/>
    <w:rsid w:val="32F66997"/>
    <w:rsid w:val="32FC41B3"/>
    <w:rsid w:val="32FD1D39"/>
    <w:rsid w:val="331D7A62"/>
    <w:rsid w:val="3354567F"/>
    <w:rsid w:val="337058EF"/>
    <w:rsid w:val="33995BF9"/>
    <w:rsid w:val="33DE56E7"/>
    <w:rsid w:val="340B7F83"/>
    <w:rsid w:val="34904E67"/>
    <w:rsid w:val="34A24EB4"/>
    <w:rsid w:val="34C67784"/>
    <w:rsid w:val="3538347C"/>
    <w:rsid w:val="354F7645"/>
    <w:rsid w:val="357C357E"/>
    <w:rsid w:val="359968E0"/>
    <w:rsid w:val="359E17A7"/>
    <w:rsid w:val="35E33AD0"/>
    <w:rsid w:val="35F93204"/>
    <w:rsid w:val="36147FA7"/>
    <w:rsid w:val="361A5D5E"/>
    <w:rsid w:val="36AB5D4B"/>
    <w:rsid w:val="36EC0969"/>
    <w:rsid w:val="36F255DE"/>
    <w:rsid w:val="36FB1971"/>
    <w:rsid w:val="371B0852"/>
    <w:rsid w:val="371C5A3E"/>
    <w:rsid w:val="37293254"/>
    <w:rsid w:val="37583ED6"/>
    <w:rsid w:val="376F40A3"/>
    <w:rsid w:val="37880B9A"/>
    <w:rsid w:val="379A070B"/>
    <w:rsid w:val="37D300C0"/>
    <w:rsid w:val="37F50C3C"/>
    <w:rsid w:val="38576A99"/>
    <w:rsid w:val="38775599"/>
    <w:rsid w:val="39015C45"/>
    <w:rsid w:val="392B5F54"/>
    <w:rsid w:val="39823BE0"/>
    <w:rsid w:val="39A13B77"/>
    <w:rsid w:val="39B3150B"/>
    <w:rsid w:val="39B6188D"/>
    <w:rsid w:val="39B61CFD"/>
    <w:rsid w:val="39B95F13"/>
    <w:rsid w:val="3A071836"/>
    <w:rsid w:val="3A4C2B21"/>
    <w:rsid w:val="3A6D4782"/>
    <w:rsid w:val="3A791AD1"/>
    <w:rsid w:val="3AC30E5B"/>
    <w:rsid w:val="3B0469B0"/>
    <w:rsid w:val="3B0548DC"/>
    <w:rsid w:val="3B2663B1"/>
    <w:rsid w:val="3B2B4121"/>
    <w:rsid w:val="3B324404"/>
    <w:rsid w:val="3B722761"/>
    <w:rsid w:val="3B8B64B4"/>
    <w:rsid w:val="3B9939B7"/>
    <w:rsid w:val="3BA9177F"/>
    <w:rsid w:val="3BE410CC"/>
    <w:rsid w:val="3C0B48F6"/>
    <w:rsid w:val="3C253293"/>
    <w:rsid w:val="3C3A5F4C"/>
    <w:rsid w:val="3C6E4059"/>
    <w:rsid w:val="3C8600E1"/>
    <w:rsid w:val="3CAF02F4"/>
    <w:rsid w:val="3CE602E9"/>
    <w:rsid w:val="3CED463D"/>
    <w:rsid w:val="3D4525CF"/>
    <w:rsid w:val="3D6A4DEE"/>
    <w:rsid w:val="3D7171FB"/>
    <w:rsid w:val="3DAE7C70"/>
    <w:rsid w:val="3DE73831"/>
    <w:rsid w:val="3DF300C5"/>
    <w:rsid w:val="3E514126"/>
    <w:rsid w:val="3E682279"/>
    <w:rsid w:val="3E866F31"/>
    <w:rsid w:val="3EC80464"/>
    <w:rsid w:val="3ECE114C"/>
    <w:rsid w:val="3EE05EFF"/>
    <w:rsid w:val="3F0B72D3"/>
    <w:rsid w:val="3F0C1AAE"/>
    <w:rsid w:val="3F2C3921"/>
    <w:rsid w:val="3F565A81"/>
    <w:rsid w:val="3F5C5881"/>
    <w:rsid w:val="3F7B5550"/>
    <w:rsid w:val="3F7D731C"/>
    <w:rsid w:val="3F960F96"/>
    <w:rsid w:val="3FA230D0"/>
    <w:rsid w:val="3FB455DD"/>
    <w:rsid w:val="401718DE"/>
    <w:rsid w:val="40AC3508"/>
    <w:rsid w:val="417407C2"/>
    <w:rsid w:val="41B30CA1"/>
    <w:rsid w:val="41B97B1D"/>
    <w:rsid w:val="41D06258"/>
    <w:rsid w:val="41F55862"/>
    <w:rsid w:val="423D7459"/>
    <w:rsid w:val="425D2A59"/>
    <w:rsid w:val="427007E7"/>
    <w:rsid w:val="427255D9"/>
    <w:rsid w:val="43191078"/>
    <w:rsid w:val="432E3DCC"/>
    <w:rsid w:val="435F1C21"/>
    <w:rsid w:val="43833627"/>
    <w:rsid w:val="43864F83"/>
    <w:rsid w:val="43B46A25"/>
    <w:rsid w:val="43C71D09"/>
    <w:rsid w:val="43E704CB"/>
    <w:rsid w:val="44083838"/>
    <w:rsid w:val="441C1E75"/>
    <w:rsid w:val="44494114"/>
    <w:rsid w:val="4449517D"/>
    <w:rsid w:val="444C6B83"/>
    <w:rsid w:val="44BC2C73"/>
    <w:rsid w:val="44D34682"/>
    <w:rsid w:val="44E03C10"/>
    <w:rsid w:val="44EE18E0"/>
    <w:rsid w:val="45AD703E"/>
    <w:rsid w:val="45CF074B"/>
    <w:rsid w:val="45D04A11"/>
    <w:rsid w:val="45DB3BC3"/>
    <w:rsid w:val="45FF5DA3"/>
    <w:rsid w:val="465F2847"/>
    <w:rsid w:val="466D7B16"/>
    <w:rsid w:val="467360D3"/>
    <w:rsid w:val="467B1DE9"/>
    <w:rsid w:val="46902170"/>
    <w:rsid w:val="46E81CAD"/>
    <w:rsid w:val="46EA4B04"/>
    <w:rsid w:val="47043615"/>
    <w:rsid w:val="47140B9D"/>
    <w:rsid w:val="4743145F"/>
    <w:rsid w:val="47CD2FB3"/>
    <w:rsid w:val="4800405C"/>
    <w:rsid w:val="48305304"/>
    <w:rsid w:val="48537D92"/>
    <w:rsid w:val="485D3090"/>
    <w:rsid w:val="487331FD"/>
    <w:rsid w:val="48740EBF"/>
    <w:rsid w:val="488C68AD"/>
    <w:rsid w:val="48D650F3"/>
    <w:rsid w:val="491B0E3F"/>
    <w:rsid w:val="492C6C25"/>
    <w:rsid w:val="495825DA"/>
    <w:rsid w:val="49936FDA"/>
    <w:rsid w:val="49952F67"/>
    <w:rsid w:val="499C71E0"/>
    <w:rsid w:val="49A81567"/>
    <w:rsid w:val="49C45A8C"/>
    <w:rsid w:val="49D630AD"/>
    <w:rsid w:val="49E71DCA"/>
    <w:rsid w:val="49ED5C04"/>
    <w:rsid w:val="4A066C23"/>
    <w:rsid w:val="4A3E03ED"/>
    <w:rsid w:val="4A435BE4"/>
    <w:rsid w:val="4AA14C5C"/>
    <w:rsid w:val="4B0913D2"/>
    <w:rsid w:val="4B1A1E61"/>
    <w:rsid w:val="4B5042C1"/>
    <w:rsid w:val="4BEA2B20"/>
    <w:rsid w:val="4C5A553C"/>
    <w:rsid w:val="4C6E24F5"/>
    <w:rsid w:val="4CED09C0"/>
    <w:rsid w:val="4D0F3774"/>
    <w:rsid w:val="4D1A4E8E"/>
    <w:rsid w:val="4D3A6F88"/>
    <w:rsid w:val="4D4F6DFA"/>
    <w:rsid w:val="4D6E55A1"/>
    <w:rsid w:val="4D890F56"/>
    <w:rsid w:val="4DA944A7"/>
    <w:rsid w:val="4DAC1058"/>
    <w:rsid w:val="4E1742AC"/>
    <w:rsid w:val="4E1B63C8"/>
    <w:rsid w:val="4E1C66BF"/>
    <w:rsid w:val="4E1E3A62"/>
    <w:rsid w:val="4E2F53EC"/>
    <w:rsid w:val="4E5B4528"/>
    <w:rsid w:val="4E7D2D43"/>
    <w:rsid w:val="4E941FD9"/>
    <w:rsid w:val="4EB22BC6"/>
    <w:rsid w:val="4ED33D31"/>
    <w:rsid w:val="4EF94C6F"/>
    <w:rsid w:val="4F0D37D9"/>
    <w:rsid w:val="4F15773F"/>
    <w:rsid w:val="4F432F9B"/>
    <w:rsid w:val="4F4E7402"/>
    <w:rsid w:val="4FF36B33"/>
    <w:rsid w:val="500279BA"/>
    <w:rsid w:val="500C1E01"/>
    <w:rsid w:val="50147893"/>
    <w:rsid w:val="504546A0"/>
    <w:rsid w:val="505858EB"/>
    <w:rsid w:val="50616A8B"/>
    <w:rsid w:val="50B272C7"/>
    <w:rsid w:val="50B64F22"/>
    <w:rsid w:val="50F17233"/>
    <w:rsid w:val="510209EF"/>
    <w:rsid w:val="51261B4A"/>
    <w:rsid w:val="516027D7"/>
    <w:rsid w:val="51E14DA1"/>
    <w:rsid w:val="52153E6F"/>
    <w:rsid w:val="52154B19"/>
    <w:rsid w:val="52696FD9"/>
    <w:rsid w:val="527E7873"/>
    <w:rsid w:val="52A3785F"/>
    <w:rsid w:val="52B13215"/>
    <w:rsid w:val="530C4CAF"/>
    <w:rsid w:val="5324296F"/>
    <w:rsid w:val="535369FA"/>
    <w:rsid w:val="53624C5D"/>
    <w:rsid w:val="53BE1263"/>
    <w:rsid w:val="53CA5755"/>
    <w:rsid w:val="54275FC2"/>
    <w:rsid w:val="5433257A"/>
    <w:rsid w:val="5462773A"/>
    <w:rsid w:val="54656EBB"/>
    <w:rsid w:val="54AB4BAE"/>
    <w:rsid w:val="54AE2E0F"/>
    <w:rsid w:val="54CE4DC1"/>
    <w:rsid w:val="54DC5ACB"/>
    <w:rsid w:val="54F6097D"/>
    <w:rsid w:val="55772D37"/>
    <w:rsid w:val="55952F70"/>
    <w:rsid w:val="55B61E66"/>
    <w:rsid w:val="55B86090"/>
    <w:rsid w:val="55DD47D7"/>
    <w:rsid w:val="56302E72"/>
    <w:rsid w:val="56435BF7"/>
    <w:rsid w:val="56E27DE7"/>
    <w:rsid w:val="570B3561"/>
    <w:rsid w:val="572072F1"/>
    <w:rsid w:val="572D49CF"/>
    <w:rsid w:val="576B7893"/>
    <w:rsid w:val="576C013C"/>
    <w:rsid w:val="577C404C"/>
    <w:rsid w:val="57846D3E"/>
    <w:rsid w:val="578965BE"/>
    <w:rsid w:val="579316F6"/>
    <w:rsid w:val="57AE7C59"/>
    <w:rsid w:val="57E06CB5"/>
    <w:rsid w:val="57E4229A"/>
    <w:rsid w:val="589061E6"/>
    <w:rsid w:val="589D73DC"/>
    <w:rsid w:val="58FA3C31"/>
    <w:rsid w:val="599659BF"/>
    <w:rsid w:val="59C263B8"/>
    <w:rsid w:val="5A2266A1"/>
    <w:rsid w:val="5A2676F9"/>
    <w:rsid w:val="5A4F7CC4"/>
    <w:rsid w:val="5A6315F0"/>
    <w:rsid w:val="5A912676"/>
    <w:rsid w:val="5A9777D4"/>
    <w:rsid w:val="5AA13C99"/>
    <w:rsid w:val="5B457198"/>
    <w:rsid w:val="5BFC1A40"/>
    <w:rsid w:val="5C1D1A19"/>
    <w:rsid w:val="5C28663A"/>
    <w:rsid w:val="5C502565"/>
    <w:rsid w:val="5C504A18"/>
    <w:rsid w:val="5C5F5952"/>
    <w:rsid w:val="5C775A54"/>
    <w:rsid w:val="5C8F74A6"/>
    <w:rsid w:val="5CAD5228"/>
    <w:rsid w:val="5CB46193"/>
    <w:rsid w:val="5CC34A76"/>
    <w:rsid w:val="5CF45291"/>
    <w:rsid w:val="5CF56769"/>
    <w:rsid w:val="5CF7194C"/>
    <w:rsid w:val="5D37436B"/>
    <w:rsid w:val="5D47664F"/>
    <w:rsid w:val="5D61545D"/>
    <w:rsid w:val="5D7323DC"/>
    <w:rsid w:val="5DB00901"/>
    <w:rsid w:val="5DC579D0"/>
    <w:rsid w:val="5E66335A"/>
    <w:rsid w:val="5E787E12"/>
    <w:rsid w:val="5E85731D"/>
    <w:rsid w:val="5E8F74A7"/>
    <w:rsid w:val="5EEF7ED6"/>
    <w:rsid w:val="5EF87C10"/>
    <w:rsid w:val="5F1A3173"/>
    <w:rsid w:val="5F1A39B7"/>
    <w:rsid w:val="5F936372"/>
    <w:rsid w:val="5FCF3D4A"/>
    <w:rsid w:val="5FFD74B6"/>
    <w:rsid w:val="60140CC9"/>
    <w:rsid w:val="601B2901"/>
    <w:rsid w:val="61776447"/>
    <w:rsid w:val="61C51EB2"/>
    <w:rsid w:val="61F20591"/>
    <w:rsid w:val="62122BF0"/>
    <w:rsid w:val="62607994"/>
    <w:rsid w:val="62B46644"/>
    <w:rsid w:val="62B97E00"/>
    <w:rsid w:val="62CE63DB"/>
    <w:rsid w:val="62E62E43"/>
    <w:rsid w:val="63165A9F"/>
    <w:rsid w:val="63454E15"/>
    <w:rsid w:val="63B71455"/>
    <w:rsid w:val="63CC2AA7"/>
    <w:rsid w:val="64056A4C"/>
    <w:rsid w:val="641F7B81"/>
    <w:rsid w:val="64246D06"/>
    <w:rsid w:val="646A2F96"/>
    <w:rsid w:val="64F31C57"/>
    <w:rsid w:val="657249C6"/>
    <w:rsid w:val="65764E23"/>
    <w:rsid w:val="65CB39F8"/>
    <w:rsid w:val="663E3BCF"/>
    <w:rsid w:val="667C06E1"/>
    <w:rsid w:val="66931671"/>
    <w:rsid w:val="66CE7D48"/>
    <w:rsid w:val="6723322F"/>
    <w:rsid w:val="67233956"/>
    <w:rsid w:val="67376075"/>
    <w:rsid w:val="67A964F3"/>
    <w:rsid w:val="67B82E14"/>
    <w:rsid w:val="67CC49D9"/>
    <w:rsid w:val="68163EBF"/>
    <w:rsid w:val="68356BE6"/>
    <w:rsid w:val="68460A24"/>
    <w:rsid w:val="685C52D8"/>
    <w:rsid w:val="687126F1"/>
    <w:rsid w:val="689847E6"/>
    <w:rsid w:val="68B65B6B"/>
    <w:rsid w:val="693016B2"/>
    <w:rsid w:val="69860D5A"/>
    <w:rsid w:val="69A35D1A"/>
    <w:rsid w:val="69A820E6"/>
    <w:rsid w:val="69BF6780"/>
    <w:rsid w:val="69EF5DB9"/>
    <w:rsid w:val="6A5E3620"/>
    <w:rsid w:val="6A727BBD"/>
    <w:rsid w:val="6A7E3198"/>
    <w:rsid w:val="6A916C21"/>
    <w:rsid w:val="6AA27A94"/>
    <w:rsid w:val="6AD13EE1"/>
    <w:rsid w:val="6ADD736C"/>
    <w:rsid w:val="6AFC6763"/>
    <w:rsid w:val="6B190635"/>
    <w:rsid w:val="6B592309"/>
    <w:rsid w:val="6B613AE3"/>
    <w:rsid w:val="6B693261"/>
    <w:rsid w:val="6B88791A"/>
    <w:rsid w:val="6BCE2240"/>
    <w:rsid w:val="6BE31111"/>
    <w:rsid w:val="6BED137F"/>
    <w:rsid w:val="6C1B2F13"/>
    <w:rsid w:val="6C7359D3"/>
    <w:rsid w:val="6CE61813"/>
    <w:rsid w:val="6D0717E4"/>
    <w:rsid w:val="6D3C383F"/>
    <w:rsid w:val="6D6B5035"/>
    <w:rsid w:val="6DC97E30"/>
    <w:rsid w:val="6E1A4846"/>
    <w:rsid w:val="6E7761BA"/>
    <w:rsid w:val="6EA22E1D"/>
    <w:rsid w:val="6ECD6801"/>
    <w:rsid w:val="6ED31611"/>
    <w:rsid w:val="6EDF7796"/>
    <w:rsid w:val="6F19420C"/>
    <w:rsid w:val="6F2C42EB"/>
    <w:rsid w:val="6FB81552"/>
    <w:rsid w:val="6FB82C61"/>
    <w:rsid w:val="70094839"/>
    <w:rsid w:val="705F072B"/>
    <w:rsid w:val="707E2CFE"/>
    <w:rsid w:val="70967A63"/>
    <w:rsid w:val="7101188A"/>
    <w:rsid w:val="71893C51"/>
    <w:rsid w:val="72327A78"/>
    <w:rsid w:val="7252661C"/>
    <w:rsid w:val="72755C23"/>
    <w:rsid w:val="727E2F6E"/>
    <w:rsid w:val="72CA749E"/>
    <w:rsid w:val="73AA2F10"/>
    <w:rsid w:val="73AF176A"/>
    <w:rsid w:val="74031990"/>
    <w:rsid w:val="7464528A"/>
    <w:rsid w:val="74813F50"/>
    <w:rsid w:val="748140F4"/>
    <w:rsid w:val="7491561A"/>
    <w:rsid w:val="74FF2E63"/>
    <w:rsid w:val="752B4503"/>
    <w:rsid w:val="753B5E68"/>
    <w:rsid w:val="7563158D"/>
    <w:rsid w:val="7564483A"/>
    <w:rsid w:val="75807574"/>
    <w:rsid w:val="758402D0"/>
    <w:rsid w:val="75FC585A"/>
    <w:rsid w:val="763A1E0A"/>
    <w:rsid w:val="763B3A90"/>
    <w:rsid w:val="768A66CB"/>
    <w:rsid w:val="76E220AB"/>
    <w:rsid w:val="770E555C"/>
    <w:rsid w:val="77784512"/>
    <w:rsid w:val="7786754C"/>
    <w:rsid w:val="77E90A3A"/>
    <w:rsid w:val="785A2A45"/>
    <w:rsid w:val="786F0BF7"/>
    <w:rsid w:val="78762989"/>
    <w:rsid w:val="787E4F5E"/>
    <w:rsid w:val="793D0C85"/>
    <w:rsid w:val="794A16A0"/>
    <w:rsid w:val="795E7BF4"/>
    <w:rsid w:val="79AB586F"/>
    <w:rsid w:val="79B15432"/>
    <w:rsid w:val="79CD4F27"/>
    <w:rsid w:val="7A146060"/>
    <w:rsid w:val="7A2B7BC0"/>
    <w:rsid w:val="7A5A133E"/>
    <w:rsid w:val="7A5D0A7E"/>
    <w:rsid w:val="7A907321"/>
    <w:rsid w:val="7AA64AEE"/>
    <w:rsid w:val="7AAB6D7B"/>
    <w:rsid w:val="7ABB3F27"/>
    <w:rsid w:val="7AD5053E"/>
    <w:rsid w:val="7AF44568"/>
    <w:rsid w:val="7B1A5B31"/>
    <w:rsid w:val="7B250460"/>
    <w:rsid w:val="7B3A652B"/>
    <w:rsid w:val="7B8B566F"/>
    <w:rsid w:val="7B98185A"/>
    <w:rsid w:val="7BCB2270"/>
    <w:rsid w:val="7BEB7509"/>
    <w:rsid w:val="7C074573"/>
    <w:rsid w:val="7C511EDA"/>
    <w:rsid w:val="7C5562CC"/>
    <w:rsid w:val="7C83449A"/>
    <w:rsid w:val="7C9676ED"/>
    <w:rsid w:val="7D0830A9"/>
    <w:rsid w:val="7D4A2DC6"/>
    <w:rsid w:val="7D5471E5"/>
    <w:rsid w:val="7D71105D"/>
    <w:rsid w:val="7D8D06E4"/>
    <w:rsid w:val="7DDF3341"/>
    <w:rsid w:val="7E322D19"/>
    <w:rsid w:val="7E3C35A7"/>
    <w:rsid w:val="7E5709D0"/>
    <w:rsid w:val="7E577550"/>
    <w:rsid w:val="7EBC7CC3"/>
    <w:rsid w:val="7F52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8"/>
    <w:basedOn w:val="1"/>
    <w:next w:val="1"/>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rPr>
      <w:sz w:val="18"/>
      <w:szCs w:val="20"/>
    </w:rPr>
  </w:style>
  <w:style w:type="paragraph" w:styleId="10">
    <w:name w:val="Body Text"/>
    <w:basedOn w:val="1"/>
    <w:next w:val="1"/>
    <w:qFormat/>
    <w:uiPriority w:val="0"/>
    <w:rPr>
      <w:rFonts w:ascii="金山简黑体" w:hAnsi="Courier New" w:eastAsia="金山简黑体"/>
      <w:b/>
      <w:spacing w:val="-8"/>
      <w:sz w:val="44"/>
      <w:szCs w:val="20"/>
    </w:rPr>
  </w:style>
  <w:style w:type="paragraph" w:styleId="11">
    <w:name w:val="Body Text Indent"/>
    <w:basedOn w:val="1"/>
    <w:qFormat/>
    <w:uiPriority w:val="0"/>
    <w:pPr>
      <w:ind w:firstLine="630"/>
    </w:pPr>
    <w:rPr>
      <w:sz w:val="32"/>
      <w:szCs w:val="20"/>
    </w:rPr>
  </w:style>
  <w:style w:type="paragraph" w:styleId="12">
    <w:name w:val="toc 3"/>
    <w:basedOn w:val="1"/>
    <w:next w:val="1"/>
    <w:qFormat/>
    <w:uiPriority w:val="0"/>
    <w:pPr>
      <w:ind w:left="840" w:leftChars="400"/>
    </w:pPr>
  </w:style>
  <w:style w:type="paragraph" w:styleId="13">
    <w:name w:val="Body Text Indent 2"/>
    <w:basedOn w:val="1"/>
    <w:qFormat/>
    <w:uiPriority w:val="0"/>
    <w:pPr>
      <w:spacing w:after="120" w:line="480" w:lineRule="auto"/>
      <w:ind w:left="420" w:leftChars="200"/>
    </w:p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style>
  <w:style w:type="paragraph" w:styleId="17">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0">
    <w:name w:val="Title"/>
    <w:basedOn w:val="1"/>
    <w:next w:val="1"/>
    <w:qFormat/>
    <w:uiPriority w:val="0"/>
    <w:pPr>
      <w:spacing w:before="240" w:after="60"/>
      <w:jc w:val="center"/>
      <w:outlineLvl w:val="0"/>
    </w:pPr>
    <w:rPr>
      <w:rFonts w:ascii="等线 Light" w:hAnsi="等线 Light"/>
      <w:b/>
      <w:bCs/>
      <w:sz w:val="32"/>
      <w:szCs w:val="32"/>
    </w:rPr>
  </w:style>
  <w:style w:type="paragraph" w:styleId="21">
    <w:name w:val="Body Text First Indent"/>
    <w:basedOn w:val="10"/>
    <w:unhideWhenUsed/>
    <w:qFormat/>
    <w:uiPriority w:val="99"/>
    <w:pPr>
      <w:ind w:firstLine="420" w:firstLineChars="100"/>
    </w:pPr>
    <w:rPr>
      <w:rFonts w:cs="Times New Roman"/>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正文首行缩进两字符"/>
    <w:basedOn w:val="1"/>
    <w:next w:val="1"/>
    <w:qFormat/>
    <w:uiPriority w:val="0"/>
    <w:pPr>
      <w:spacing w:line="360" w:lineRule="auto"/>
      <w:ind w:firstLine="200" w:firstLineChars="200"/>
    </w:p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GW-正文"/>
    <w:basedOn w:val="1"/>
    <w:qFormat/>
    <w:uiPriority w:val="0"/>
    <w:pPr>
      <w:spacing w:line="360" w:lineRule="auto"/>
      <w:ind w:firstLine="200" w:firstLineChars="200"/>
    </w:pPr>
    <w:rPr>
      <w:rFonts w:eastAsia="仿宋_GB2312"/>
      <w:sz w:val="24"/>
    </w:rPr>
  </w:style>
  <w:style w:type="paragraph" w:customStyle="1" w:styleId="30">
    <w:name w:val="No Spacing"/>
    <w:qFormat/>
    <w:uiPriority w:val="0"/>
    <w:pPr>
      <w:widowControl w:val="0"/>
      <w:spacing w:line="400" w:lineRule="exact"/>
    </w:pPr>
    <w:rPr>
      <w:rFonts w:ascii="Times New Roman" w:hAnsi="Times New Roman" w:eastAsia="宋体" w:cs="Times New Roman"/>
      <w:kern w:val="2"/>
      <w:sz w:val="24"/>
      <w:szCs w:val="22"/>
      <w:lang w:val="en-US" w:eastAsia="zh-CN" w:bidi="ar-SA"/>
    </w:rPr>
  </w:style>
  <w:style w:type="paragraph" w:customStyle="1" w:styleId="31">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2">
    <w:name w:val="表格"/>
    <w:basedOn w:val="1"/>
    <w:qFormat/>
    <w:uiPriority w:val="99"/>
    <w:pPr>
      <w:spacing w:line="400" w:lineRule="exact"/>
    </w:pPr>
    <w:rPr>
      <w:rFonts w:ascii="Times New Roman" w:hAnsi="Times New Roman"/>
      <w:sz w:val="24"/>
    </w:rPr>
  </w:style>
  <w:style w:type="character" w:customStyle="1" w:styleId="33">
    <w:name w:val="标题 2 Char"/>
    <w:link w:val="4"/>
    <w:qFormat/>
    <w:uiPriority w:val="0"/>
    <w:rPr>
      <w:rFonts w:ascii="Arial" w:hAnsi="Arial" w:eastAsia="黑体"/>
      <w:b/>
      <w:bCs/>
      <w:sz w:val="32"/>
      <w:szCs w:val="32"/>
    </w:rPr>
  </w:style>
  <w:style w:type="paragraph" w:customStyle="1" w:styleId="34">
    <w:name w:val="样式 首行缩进:  2 字符"/>
    <w:basedOn w:val="1"/>
    <w:qFormat/>
    <w:uiPriority w:val="0"/>
    <w:pPr>
      <w:spacing w:line="400" w:lineRule="exact"/>
      <w:ind w:firstLine="200" w:firstLineChars="200"/>
    </w:pPr>
    <w:rPr>
      <w:rFonts w:cs="宋体"/>
      <w:sz w:val="24"/>
    </w:rPr>
  </w:style>
  <w:style w:type="paragraph" w:customStyle="1" w:styleId="35">
    <w:name w:val="列出段落"/>
    <w:basedOn w:val="1"/>
    <w:qFormat/>
    <w:uiPriority w:val="0"/>
    <w:pPr>
      <w:ind w:firstLine="420" w:firstLineChars="200"/>
    </w:pPr>
  </w:style>
  <w:style w:type="paragraph" w:customStyle="1" w:styleId="36">
    <w:name w:val="Plain Text1"/>
    <w:basedOn w:val="1"/>
    <w:unhideWhenUsed/>
    <w:qFormat/>
    <w:uiPriority w:val="99"/>
    <w:rPr>
      <w:rFonts w:hint="eastAsia" w:hAnsi="Courier New"/>
      <w:sz w:val="21"/>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Table Paragraph"/>
    <w:basedOn w:val="1"/>
    <w:qFormat/>
    <w:uiPriority w:val="1"/>
    <w:pPr>
      <w:jc w:val="left"/>
    </w:pPr>
    <w:rPr>
      <w:rFonts w:ascii="Calibri" w:hAnsi="Calibri"/>
      <w:kern w:val="0"/>
      <w:sz w:val="22"/>
      <w:szCs w:val="22"/>
      <w:lang w:eastAsia="en-US"/>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 w:type="paragraph" w:styleId="41">
    <w:name w:val="List Paragraph"/>
    <w:basedOn w:val="1"/>
    <w:qFormat/>
    <w:uiPriority w:val="34"/>
    <w:pPr>
      <w:ind w:firstLine="420" w:firstLineChars="200"/>
    </w:pPr>
  </w:style>
  <w:style w:type="paragraph" w:customStyle="1" w:styleId="42">
    <w:name w:val="标题 5（有编号）（绿盟科技）"/>
    <w:basedOn w:val="1"/>
    <w:next w:val="43"/>
    <w:qFormat/>
    <w:uiPriority w:val="0"/>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43">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4">
    <w:name w:val="font161"/>
    <w:basedOn w:val="24"/>
    <w:qFormat/>
    <w:uiPriority w:val="0"/>
    <w:rPr>
      <w:rFonts w:hint="eastAsia" w:ascii="宋体" w:hAnsi="宋体" w:eastAsia="宋体" w:cs="宋体"/>
      <w:color w:val="FF0000"/>
      <w:sz w:val="28"/>
      <w:szCs w:val="28"/>
      <w:u w:val="none"/>
    </w:rPr>
  </w:style>
  <w:style w:type="character" w:customStyle="1" w:styleId="45">
    <w:name w:val="font191"/>
    <w:basedOn w:val="24"/>
    <w:qFormat/>
    <w:uiPriority w:val="0"/>
    <w:rPr>
      <w:rFonts w:hint="eastAsia" w:ascii="宋体" w:hAnsi="宋体" w:eastAsia="宋体" w:cs="宋体"/>
      <w:color w:val="000000"/>
      <w:sz w:val="28"/>
      <w:szCs w:val="28"/>
      <w:u w:val="none"/>
    </w:rPr>
  </w:style>
  <w:style w:type="character" w:customStyle="1" w:styleId="46">
    <w:name w:val="font141"/>
    <w:basedOn w:val="24"/>
    <w:qFormat/>
    <w:uiPriority w:val="0"/>
    <w:rPr>
      <w:rFonts w:ascii="Calibri" w:hAnsi="Calibri" w:cs="Calibri"/>
      <w:color w:val="000000"/>
      <w:sz w:val="28"/>
      <w:szCs w:val="28"/>
      <w:u w:val="none"/>
    </w:rPr>
  </w:style>
  <w:style w:type="character" w:customStyle="1" w:styleId="47">
    <w:name w:val="font112"/>
    <w:basedOn w:val="24"/>
    <w:qFormat/>
    <w:uiPriority w:val="0"/>
    <w:rPr>
      <w:rFonts w:hint="eastAsia" w:ascii="宋体" w:hAnsi="宋体" w:eastAsia="宋体" w:cs="宋体"/>
      <w:color w:val="000000"/>
      <w:sz w:val="28"/>
      <w:szCs w:val="28"/>
      <w:u w:val="none"/>
    </w:rPr>
  </w:style>
  <w:style w:type="character" w:customStyle="1" w:styleId="48">
    <w:name w:val="font131"/>
    <w:basedOn w:val="24"/>
    <w:qFormat/>
    <w:uiPriority w:val="0"/>
    <w:rPr>
      <w:rFonts w:hint="default" w:ascii="Calibri" w:hAnsi="Calibri" w:cs="Calibri"/>
      <w:color w:val="000000"/>
      <w:sz w:val="28"/>
      <w:szCs w:val="28"/>
      <w:u w:val="none"/>
    </w:rPr>
  </w:style>
  <w:style w:type="character" w:customStyle="1" w:styleId="49">
    <w:name w:val="font101"/>
    <w:basedOn w:val="24"/>
    <w:qFormat/>
    <w:uiPriority w:val="0"/>
    <w:rPr>
      <w:rFonts w:hint="eastAsia" w:ascii="宋体" w:hAnsi="宋体" w:eastAsia="宋体" w:cs="宋体"/>
      <w:color w:val="000000"/>
      <w:sz w:val="28"/>
      <w:szCs w:val="28"/>
      <w:u w:val="none"/>
    </w:rPr>
  </w:style>
  <w:style w:type="character" w:customStyle="1" w:styleId="50">
    <w:name w:val="font11"/>
    <w:basedOn w:val="24"/>
    <w:qFormat/>
    <w:uiPriority w:val="0"/>
    <w:rPr>
      <w:rFonts w:hint="eastAsia" w:ascii="宋体" w:hAnsi="宋体" w:eastAsia="宋体" w:cs="宋体"/>
      <w:color w:val="000000"/>
      <w:sz w:val="18"/>
      <w:szCs w:val="18"/>
      <w:u w:val="none"/>
    </w:rPr>
  </w:style>
  <w:style w:type="character" w:customStyle="1" w:styleId="51">
    <w:name w:val="font51"/>
    <w:basedOn w:val="24"/>
    <w:qFormat/>
    <w:uiPriority w:val="0"/>
    <w:rPr>
      <w:rFonts w:hint="default" w:ascii="Times New Roman" w:hAnsi="Times New Roman" w:cs="Times New Roman"/>
      <w:color w:val="000000"/>
      <w:sz w:val="18"/>
      <w:szCs w:val="18"/>
      <w:u w:val="none"/>
    </w:rPr>
  </w:style>
  <w:style w:type="paragraph" w:customStyle="1" w:styleId="52">
    <w:name w:val="Heading #4|1"/>
    <w:basedOn w:val="1"/>
    <w:qFormat/>
    <w:uiPriority w:val="0"/>
    <w:pPr>
      <w:widowControl w:val="0"/>
      <w:shd w:val="clear" w:color="auto" w:fill="auto"/>
      <w:outlineLvl w:val="3"/>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39700</Words>
  <Characters>41559</Characters>
  <Lines>0</Lines>
  <Paragraphs>0</Paragraphs>
  <TotalTime>1</TotalTime>
  <ScaleCrop>false</ScaleCrop>
  <LinksUpToDate>false</LinksUpToDate>
  <CharactersWithSpaces>44805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2019-02-28T05:24:00Z</dcterms:created>
  <dc:creator>兴众和/WQ</dc:creator>
  <cp:lastModifiedBy>梦一场</cp:lastModifiedBy>
  <cp:lastPrinted>2019-03-04T06:21:00Z</cp:lastPrinted>
  <dcterms:modified xsi:type="dcterms:W3CDTF">2021-12-14T03:27:33Z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D6A9D75FB22346AA8536D473D258C361</vt:lpwstr>
  </property>
</Properties>
</file>