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bookmarkStart w:id="0" w:name="_Hlt101843627"/>
      <w:bookmarkEnd w:id="0"/>
      <w:bookmarkStart w:id="1" w:name="_Hlt101233737"/>
      <w:bookmarkEnd w:id="1"/>
    </w:p>
    <w:p>
      <w:pPr>
        <w:jc w:val="center"/>
        <w:rPr>
          <w:rFonts w:hint="default" w:ascii="宋体" w:hAnsi="Times New Roman" w:eastAsia="宋体" w:cs="Times New Roman"/>
          <w:b/>
          <w:color w:val="000000"/>
          <w:sz w:val="30"/>
          <w:szCs w:val="30"/>
          <w:lang w:val="en-US" w:eastAsia="zh-CN"/>
        </w:rPr>
      </w:pPr>
      <w:r>
        <w:rPr>
          <w:rFonts w:hint="eastAsia" w:ascii="宋体" w:hAnsi="Times New Roman" w:eastAsia="宋体" w:cs="Times New Roman"/>
          <w:b/>
          <w:color w:val="000000"/>
          <w:sz w:val="30"/>
          <w:szCs w:val="30"/>
        </w:rPr>
        <w:t>采购编号：</w:t>
      </w:r>
      <w:r>
        <w:rPr>
          <w:rFonts w:hint="eastAsia" w:ascii="宋体" w:cs="Times New Roman"/>
          <w:b/>
          <w:color w:val="000000"/>
          <w:sz w:val="30"/>
          <w:szCs w:val="30"/>
          <w:lang w:eastAsia="zh-CN"/>
        </w:rPr>
        <w:t>SCZB2021-114-13</w:t>
      </w:r>
    </w:p>
    <w:p>
      <w:pPr>
        <w:rPr>
          <w:rFonts w:hint="eastAsia" w:ascii="宋体"/>
          <w:b/>
          <w:color w:val="000000"/>
          <w:sz w:val="36"/>
          <w:szCs w:val="36"/>
        </w:rPr>
      </w:pPr>
    </w:p>
    <w:p>
      <w:pPr>
        <w:jc w:val="center"/>
        <w:rPr>
          <w:rFonts w:hint="eastAsia" w:ascii="宋体"/>
          <w:b/>
          <w:color w:val="000000"/>
          <w:sz w:val="52"/>
          <w:szCs w:val="52"/>
        </w:rPr>
      </w:pPr>
      <w:r>
        <w:rPr>
          <w:rFonts w:hint="eastAsia" w:ascii="宋体"/>
          <w:b/>
          <w:color w:val="000000"/>
          <w:sz w:val="52"/>
          <w:szCs w:val="52"/>
        </w:rPr>
        <w:t>四川省政府采购项目</w:t>
      </w:r>
    </w:p>
    <w:p>
      <w:pPr>
        <w:jc w:val="center"/>
        <w:rPr>
          <w:rFonts w:hint="eastAsia" w:ascii="宋体"/>
          <w:b/>
          <w:color w:val="000000"/>
          <w:sz w:val="52"/>
          <w:szCs w:val="52"/>
        </w:rPr>
      </w:pPr>
    </w:p>
    <w:p>
      <w:pPr>
        <w:jc w:val="center"/>
        <w:rPr>
          <w:rFonts w:hint="eastAsia" w:ascii="宋体"/>
          <w:b/>
          <w:color w:val="000000"/>
          <w:sz w:val="52"/>
          <w:szCs w:val="52"/>
        </w:rPr>
      </w:pPr>
      <w:r>
        <w:rPr>
          <w:rFonts w:hint="eastAsia" w:ascii="宋体"/>
          <w:b/>
          <w:color w:val="000000"/>
          <w:sz w:val="52"/>
          <w:szCs w:val="52"/>
        </w:rPr>
        <w:t>竞</w:t>
      </w:r>
    </w:p>
    <w:p>
      <w:pPr>
        <w:jc w:val="center"/>
        <w:rPr>
          <w:rFonts w:hint="eastAsia" w:ascii="宋体"/>
          <w:b/>
          <w:color w:val="000000"/>
          <w:sz w:val="52"/>
          <w:szCs w:val="52"/>
        </w:rPr>
      </w:pPr>
      <w:r>
        <w:rPr>
          <w:rFonts w:hint="eastAsia" w:ascii="宋体"/>
          <w:b/>
          <w:color w:val="000000"/>
          <w:sz w:val="52"/>
          <w:szCs w:val="52"/>
        </w:rPr>
        <w:t>争</w:t>
      </w:r>
    </w:p>
    <w:p>
      <w:pPr>
        <w:jc w:val="center"/>
        <w:rPr>
          <w:rFonts w:hint="eastAsia" w:ascii="宋体"/>
          <w:b/>
          <w:color w:val="000000"/>
          <w:sz w:val="52"/>
          <w:szCs w:val="52"/>
        </w:rPr>
      </w:pPr>
      <w:r>
        <w:rPr>
          <w:rFonts w:hint="eastAsia" w:ascii="宋体"/>
          <w:b/>
          <w:color w:val="000000"/>
          <w:sz w:val="52"/>
          <w:szCs w:val="52"/>
        </w:rPr>
        <w:t>性</w:t>
      </w:r>
    </w:p>
    <w:p>
      <w:pPr>
        <w:jc w:val="center"/>
        <w:rPr>
          <w:rFonts w:hint="eastAsia" w:ascii="宋体"/>
          <w:b/>
          <w:color w:val="000000"/>
          <w:sz w:val="52"/>
          <w:szCs w:val="52"/>
        </w:rPr>
      </w:pPr>
      <w:r>
        <w:rPr>
          <w:rFonts w:hint="eastAsia" w:ascii="宋体"/>
          <w:b/>
          <w:color w:val="000000"/>
          <w:sz w:val="52"/>
          <w:szCs w:val="52"/>
        </w:rPr>
        <w:t>磋</w:t>
      </w:r>
    </w:p>
    <w:p>
      <w:pPr>
        <w:jc w:val="center"/>
        <w:rPr>
          <w:rFonts w:hint="eastAsia"/>
          <w:b/>
          <w:color w:val="000000"/>
          <w:sz w:val="52"/>
          <w:szCs w:val="52"/>
        </w:rPr>
      </w:pPr>
      <w:r>
        <w:rPr>
          <w:rFonts w:hint="eastAsia" w:ascii="宋体"/>
          <w:b/>
          <w:color w:val="000000"/>
          <w:sz w:val="52"/>
          <w:szCs w:val="52"/>
        </w:rPr>
        <w:t>商</w:t>
      </w:r>
    </w:p>
    <w:p>
      <w:pPr>
        <w:jc w:val="center"/>
        <w:rPr>
          <w:rFonts w:hint="eastAsia"/>
          <w:b/>
          <w:color w:val="000000"/>
          <w:sz w:val="52"/>
          <w:szCs w:val="52"/>
        </w:rPr>
      </w:pPr>
      <w:r>
        <w:rPr>
          <w:rFonts w:hint="eastAsia"/>
          <w:b/>
          <w:color w:val="000000"/>
          <w:sz w:val="52"/>
          <w:szCs w:val="52"/>
        </w:rPr>
        <w:t>文</w:t>
      </w:r>
    </w:p>
    <w:p>
      <w:pPr>
        <w:jc w:val="center"/>
        <w:rPr>
          <w:rFonts w:hint="eastAsia"/>
          <w:b/>
          <w:color w:val="000000"/>
          <w:sz w:val="52"/>
          <w:szCs w:val="52"/>
        </w:rPr>
      </w:pPr>
      <w:r>
        <w:rPr>
          <w:rFonts w:hint="eastAsia"/>
          <w:b/>
          <w:color w:val="000000"/>
          <w:sz w:val="52"/>
          <w:szCs w:val="52"/>
        </w:rPr>
        <w:t>件</w:t>
      </w:r>
    </w:p>
    <w:p>
      <w:pPr>
        <w:jc w:val="center"/>
        <w:rPr>
          <w:rFonts w:hint="eastAsia"/>
          <w:b/>
          <w:color w:val="000000"/>
          <w:sz w:val="52"/>
          <w:szCs w:val="52"/>
        </w:rPr>
      </w:pPr>
    </w:p>
    <w:p>
      <w:pPr>
        <w:spacing w:line="360" w:lineRule="auto"/>
        <w:jc w:val="center"/>
        <w:rPr>
          <w:rFonts w:hint="eastAsia"/>
          <w:b/>
          <w:color w:val="000000"/>
          <w:sz w:val="32"/>
          <w:szCs w:val="32"/>
        </w:rPr>
      </w:pPr>
    </w:p>
    <w:p>
      <w:pPr>
        <w:spacing w:line="360" w:lineRule="auto"/>
        <w:jc w:val="center"/>
        <w:rPr>
          <w:rFonts w:hint="eastAsia" w:ascii="Times New Roman" w:hAnsi="Times New Roman" w:eastAsia="宋体" w:cs="Times New Roman"/>
          <w:b/>
          <w:color w:val="000000"/>
          <w:sz w:val="32"/>
          <w:szCs w:val="32"/>
          <w:lang w:val="en-US" w:eastAsia="zh-CN"/>
        </w:rPr>
      </w:pPr>
      <w:r>
        <w:rPr>
          <w:rFonts w:hint="eastAsia"/>
          <w:b/>
          <w:color w:val="000000"/>
          <w:sz w:val="32"/>
          <w:szCs w:val="32"/>
        </w:rPr>
        <w:t>中</w:t>
      </w:r>
      <w:r>
        <w:rPr>
          <w:rFonts w:hint="eastAsia" w:ascii="Times New Roman" w:hAnsi="Times New Roman" w:eastAsia="宋体" w:cs="Times New Roman"/>
          <w:b/>
          <w:color w:val="000000"/>
          <w:sz w:val="32"/>
          <w:szCs w:val="32"/>
        </w:rPr>
        <w:t>国·四川·</w:t>
      </w:r>
      <w:r>
        <w:rPr>
          <w:rFonts w:hint="eastAsia" w:ascii="Times New Roman" w:hAnsi="Times New Roman" w:eastAsia="宋体" w:cs="Times New Roman"/>
          <w:b/>
          <w:color w:val="000000"/>
          <w:sz w:val="32"/>
          <w:szCs w:val="32"/>
          <w:lang w:val="en-US" w:eastAsia="zh-CN"/>
        </w:rPr>
        <w:t>乐山</w:t>
      </w:r>
    </w:p>
    <w:p>
      <w:pPr>
        <w:spacing w:line="500" w:lineRule="exact"/>
        <w:jc w:val="center"/>
        <w:rPr>
          <w:rFonts w:hint="eastAsia" w:ascii="宋体" w:hAnsi="宋体" w:eastAsia="宋体" w:cs="宋体"/>
          <w:b/>
          <w:sz w:val="28"/>
          <w:szCs w:val="32"/>
          <w:u w:val="none"/>
          <w:lang w:eastAsia="zh-CN"/>
        </w:rPr>
      </w:pPr>
      <w:r>
        <w:rPr>
          <w:rFonts w:hint="eastAsia" w:ascii="宋体" w:hAnsi="宋体" w:cs="宋体"/>
          <w:b/>
          <w:sz w:val="28"/>
          <w:szCs w:val="32"/>
          <w:u w:val="none"/>
          <w:lang w:eastAsia="zh-CN"/>
        </w:rPr>
        <w:t>乐山市民政局</w:t>
      </w:r>
      <w:r>
        <w:rPr>
          <w:rFonts w:hint="eastAsia" w:ascii="宋体" w:hAnsi="宋体" w:eastAsia="宋体" w:cs="宋体"/>
          <w:b/>
          <w:sz w:val="28"/>
          <w:szCs w:val="32"/>
          <w:u w:val="none"/>
          <w:lang w:eastAsia="zh-CN"/>
        </w:rPr>
        <w:t>、</w:t>
      </w:r>
      <w:r>
        <w:rPr>
          <w:rFonts w:hint="eastAsia" w:ascii="宋体" w:hAnsi="宋体" w:eastAsia="宋体" w:cs="宋体"/>
          <w:b/>
          <w:sz w:val="28"/>
          <w:szCs w:val="32"/>
          <w:u w:val="none"/>
        </w:rPr>
        <w:t>乐山上诚工程管理服务有限公司</w:t>
      </w:r>
      <w:r>
        <w:rPr>
          <w:rFonts w:hint="eastAsia" w:ascii="宋体" w:hAnsi="宋体" w:eastAsia="宋体" w:cs="宋体"/>
          <w:b/>
          <w:sz w:val="28"/>
          <w:szCs w:val="32"/>
          <w:u w:val="none"/>
          <w:lang w:eastAsia="zh-CN"/>
        </w:rPr>
        <w:t>（共同编制）</w:t>
      </w:r>
    </w:p>
    <w:p>
      <w:pPr>
        <w:jc w:val="center"/>
        <w:rPr>
          <w:rFonts w:hint="eastAsia" w:ascii="宋体" w:hAnsi="宋体"/>
          <w:bCs/>
          <w:color w:val="000000"/>
          <w:sz w:val="24"/>
        </w:rPr>
        <w:sectPr>
          <w:headerReference r:id="rId3" w:type="default"/>
          <w:pgSz w:w="11906" w:h="16838"/>
          <w:pgMar w:top="1191" w:right="1684" w:bottom="1191" w:left="1684" w:header="851" w:footer="992" w:gutter="0"/>
          <w:pgNumType w:fmt="decimal"/>
          <w:cols w:space="720" w:num="1"/>
          <w:docGrid w:type="lines" w:linePitch="312" w:charSpace="0"/>
        </w:sectPr>
      </w:pPr>
      <w:r>
        <w:rPr>
          <w:rFonts w:hint="eastAsia" w:ascii="宋体" w:hAnsi="宋体" w:eastAsia="宋体" w:cs="宋体"/>
          <w:b/>
          <w:sz w:val="28"/>
          <w:szCs w:val="32"/>
          <w:lang w:val="en-US" w:eastAsia="zh-CN"/>
        </w:rPr>
        <w:t>2021年</w:t>
      </w:r>
      <w:r>
        <w:rPr>
          <w:rFonts w:hint="eastAsia" w:ascii="宋体" w:hAnsi="宋体" w:cs="宋体"/>
          <w:b/>
          <w:sz w:val="28"/>
          <w:szCs w:val="32"/>
          <w:lang w:val="en-US" w:eastAsia="zh-CN"/>
        </w:rPr>
        <w:t>11</w:t>
      </w:r>
      <w:r>
        <w:rPr>
          <w:rFonts w:hint="eastAsia" w:ascii="宋体" w:hAnsi="宋体" w:eastAsia="宋体" w:cs="宋体"/>
          <w:b/>
          <w:sz w:val="28"/>
          <w:szCs w:val="32"/>
          <w:lang w:val="en-US" w:eastAsia="zh-CN"/>
        </w:rPr>
        <w:t>月</w:t>
      </w:r>
    </w:p>
    <w:p>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目录</w:t>
      </w:r>
    </w:p>
    <w:p>
      <w:pPr>
        <w:pStyle w:val="16"/>
        <w:tabs>
          <w:tab w:val="right" w:leader="dot" w:pos="8538"/>
        </w:tabs>
        <w:rPr>
          <w:rFonts w:hint="eastAsia" w:ascii="宋体" w:hAnsi="宋体" w:eastAsia="宋体" w:cs="宋体"/>
          <w:sz w:val="28"/>
          <w:szCs w:val="28"/>
        </w:rPr>
      </w:pPr>
      <w:r>
        <w:rPr>
          <w:rFonts w:hint="eastAsia" w:ascii="宋体" w:hAnsi="宋体" w:eastAsia="宋体" w:cs="宋体"/>
          <w:b/>
          <w:bCs/>
          <w:color w:val="000000"/>
          <w:sz w:val="28"/>
          <w:szCs w:val="28"/>
        </w:rPr>
        <w:fldChar w:fldCharType="begin"/>
      </w:r>
      <w:r>
        <w:rPr>
          <w:rFonts w:hint="eastAsia" w:ascii="宋体" w:hAnsi="宋体" w:eastAsia="宋体" w:cs="宋体"/>
          <w:b/>
          <w:bCs/>
          <w:color w:val="000000"/>
          <w:sz w:val="28"/>
          <w:szCs w:val="28"/>
        </w:rPr>
        <w:instrText xml:space="preserve">TOC \o "1-1" \h \u </w:instrText>
      </w:r>
      <w:r>
        <w:rPr>
          <w:rFonts w:hint="eastAsia" w:ascii="宋体" w:hAnsi="宋体" w:eastAsia="宋体" w:cs="宋体"/>
          <w:b/>
          <w:bCs/>
          <w:color w:val="000000"/>
          <w:sz w:val="28"/>
          <w:szCs w:val="28"/>
        </w:rPr>
        <w:fldChar w:fldCharType="separate"/>
      </w: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_Toc8208 </w:instrText>
      </w:r>
      <w:r>
        <w:rPr>
          <w:rFonts w:hint="eastAsia" w:ascii="宋体" w:hAnsi="宋体" w:eastAsia="宋体" w:cs="宋体"/>
          <w:bCs/>
          <w:sz w:val="28"/>
          <w:szCs w:val="28"/>
        </w:rPr>
        <w:fldChar w:fldCharType="separate"/>
      </w:r>
      <w:r>
        <w:rPr>
          <w:rFonts w:hint="eastAsia" w:ascii="宋体" w:hAnsi="宋体" w:eastAsia="宋体" w:cs="宋体"/>
          <w:bCs w:val="0"/>
          <w:sz w:val="28"/>
          <w:szCs w:val="28"/>
        </w:rPr>
        <w:t>第一章  磋商邀请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_Toc8208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16"/>
        <w:tabs>
          <w:tab w:val="right" w:leader="dot" w:pos="8538"/>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_Toc10406 </w:instrText>
      </w:r>
      <w:r>
        <w:rPr>
          <w:rFonts w:hint="eastAsia" w:ascii="宋体" w:hAnsi="宋体" w:eastAsia="宋体" w:cs="宋体"/>
          <w:bCs/>
          <w:sz w:val="28"/>
          <w:szCs w:val="28"/>
        </w:rPr>
        <w:fldChar w:fldCharType="separate"/>
      </w:r>
      <w:r>
        <w:rPr>
          <w:rFonts w:hint="eastAsia" w:ascii="宋体" w:hAnsi="宋体" w:eastAsia="宋体" w:cs="宋体"/>
          <w:bCs w:val="0"/>
          <w:sz w:val="28"/>
          <w:szCs w:val="28"/>
        </w:rPr>
        <w:t>第二章  磋商须知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_Toc10406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16"/>
        <w:tabs>
          <w:tab w:val="right" w:leader="dot" w:pos="8538"/>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_Toc23152 </w:instrText>
      </w:r>
      <w:r>
        <w:rPr>
          <w:rFonts w:hint="eastAsia" w:ascii="宋体" w:hAnsi="宋体" w:eastAsia="宋体" w:cs="宋体"/>
          <w:bCs/>
          <w:sz w:val="28"/>
          <w:szCs w:val="28"/>
        </w:rPr>
        <w:fldChar w:fldCharType="separate"/>
      </w:r>
      <w:r>
        <w:rPr>
          <w:rFonts w:hint="eastAsia" w:ascii="宋体" w:hAnsi="宋体" w:eastAsia="宋体" w:cs="宋体"/>
          <w:sz w:val="28"/>
          <w:szCs w:val="28"/>
        </w:rPr>
        <w:t>第三章  供应商资格条件要求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_Toc23152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16"/>
        <w:tabs>
          <w:tab w:val="right" w:leader="dot" w:pos="8538"/>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_Toc3361 </w:instrText>
      </w:r>
      <w:r>
        <w:rPr>
          <w:rFonts w:hint="eastAsia" w:ascii="宋体" w:hAnsi="宋体" w:eastAsia="宋体" w:cs="宋体"/>
          <w:bCs/>
          <w:sz w:val="28"/>
          <w:szCs w:val="28"/>
        </w:rPr>
        <w:fldChar w:fldCharType="separate"/>
      </w:r>
      <w:r>
        <w:rPr>
          <w:rFonts w:hint="eastAsia" w:ascii="宋体" w:hAnsi="宋体" w:eastAsia="宋体" w:cs="宋体"/>
          <w:sz w:val="28"/>
          <w:szCs w:val="28"/>
        </w:rPr>
        <w:t>第四章  供应商资格证明材料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_Toc3361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16"/>
        <w:tabs>
          <w:tab w:val="right" w:leader="dot" w:pos="8538"/>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_Toc23759 </w:instrText>
      </w:r>
      <w:r>
        <w:rPr>
          <w:rFonts w:hint="eastAsia" w:ascii="宋体" w:hAnsi="宋体" w:eastAsia="宋体" w:cs="宋体"/>
          <w:bCs/>
          <w:sz w:val="28"/>
          <w:szCs w:val="28"/>
        </w:rPr>
        <w:fldChar w:fldCharType="separate"/>
      </w:r>
      <w:r>
        <w:rPr>
          <w:rFonts w:hint="eastAsia" w:ascii="宋体" w:hAnsi="宋体" w:eastAsia="宋体" w:cs="宋体"/>
          <w:sz w:val="28"/>
          <w:szCs w:val="28"/>
        </w:rPr>
        <w:t>第五章  采购项目技术、服务、政府采购合同内容条款及其他商务要求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_Toc23759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16"/>
        <w:tabs>
          <w:tab w:val="right" w:leader="dot" w:pos="8538"/>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_Toc13999 </w:instrText>
      </w:r>
      <w:r>
        <w:rPr>
          <w:rFonts w:hint="eastAsia" w:ascii="宋体" w:hAnsi="宋体" w:eastAsia="宋体" w:cs="宋体"/>
          <w:bCs/>
          <w:sz w:val="28"/>
          <w:szCs w:val="28"/>
        </w:rPr>
        <w:fldChar w:fldCharType="separate"/>
      </w:r>
      <w:r>
        <w:rPr>
          <w:rFonts w:hint="eastAsia" w:ascii="宋体" w:hAnsi="宋体" w:eastAsia="宋体" w:cs="宋体"/>
          <w:sz w:val="28"/>
          <w:szCs w:val="28"/>
        </w:rPr>
        <w:t>第六章  采购项目实质性要求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_Toc13999 \h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16"/>
        <w:tabs>
          <w:tab w:val="right" w:leader="dot" w:pos="8538"/>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_Toc3523 </w:instrText>
      </w:r>
      <w:r>
        <w:rPr>
          <w:rFonts w:hint="eastAsia" w:ascii="宋体" w:hAnsi="宋体" w:eastAsia="宋体" w:cs="宋体"/>
          <w:bCs/>
          <w:sz w:val="28"/>
          <w:szCs w:val="28"/>
        </w:rPr>
        <w:fldChar w:fldCharType="separate"/>
      </w:r>
      <w:r>
        <w:rPr>
          <w:rFonts w:hint="eastAsia" w:ascii="宋体" w:hAnsi="宋体" w:eastAsia="宋体" w:cs="宋体"/>
          <w:bCs w:val="0"/>
          <w:sz w:val="28"/>
          <w:szCs w:val="28"/>
        </w:rPr>
        <w:t>第七章  磋商内容、磋商过程中可实质性变动的内容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_Toc3523 \h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16"/>
        <w:tabs>
          <w:tab w:val="right" w:leader="dot" w:pos="8538"/>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_Toc23579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第八章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_Toc23579 \h </w:instrText>
      </w:r>
      <w:r>
        <w:rPr>
          <w:rFonts w:hint="eastAsia" w:ascii="宋体" w:hAnsi="宋体" w:eastAsia="宋体" w:cs="宋体"/>
          <w:sz w:val="28"/>
          <w:szCs w:val="28"/>
        </w:rPr>
        <w:fldChar w:fldCharType="separate"/>
      </w:r>
      <w:r>
        <w:rPr>
          <w:rFonts w:hint="eastAsia" w:ascii="宋体" w:hAnsi="宋体" w:eastAsia="宋体" w:cs="宋体"/>
          <w:sz w:val="28"/>
          <w:szCs w:val="28"/>
        </w:rPr>
        <w:t>49</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16"/>
        <w:tabs>
          <w:tab w:val="right" w:leader="dot" w:pos="8538"/>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_Toc12621 </w:instrText>
      </w:r>
      <w:r>
        <w:rPr>
          <w:rFonts w:hint="eastAsia" w:ascii="宋体" w:hAnsi="宋体" w:eastAsia="宋体" w:cs="宋体"/>
          <w:bCs/>
          <w:sz w:val="28"/>
          <w:szCs w:val="28"/>
        </w:rPr>
        <w:fldChar w:fldCharType="separate"/>
      </w:r>
      <w:r>
        <w:rPr>
          <w:rFonts w:hint="eastAsia" w:ascii="宋体" w:hAnsi="宋体" w:eastAsia="宋体" w:cs="宋体"/>
          <w:bCs w:val="0"/>
          <w:sz w:val="28"/>
          <w:szCs w:val="28"/>
        </w:rPr>
        <w:t>第</w:t>
      </w:r>
      <w:r>
        <w:rPr>
          <w:rFonts w:hint="eastAsia" w:ascii="宋体" w:hAnsi="宋体" w:eastAsia="宋体" w:cs="宋体"/>
          <w:sz w:val="28"/>
          <w:szCs w:val="28"/>
        </w:rPr>
        <w:t>九</w:t>
      </w:r>
      <w:r>
        <w:rPr>
          <w:rFonts w:hint="eastAsia" w:ascii="宋体" w:hAnsi="宋体" w:eastAsia="宋体" w:cs="宋体"/>
          <w:bCs w:val="0"/>
          <w:sz w:val="28"/>
          <w:szCs w:val="28"/>
        </w:rPr>
        <w:t>章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_Toc12621 \h </w:instrText>
      </w:r>
      <w:r>
        <w:rPr>
          <w:rFonts w:hint="eastAsia" w:ascii="宋体" w:hAnsi="宋体" w:eastAsia="宋体" w:cs="宋体"/>
          <w:sz w:val="28"/>
          <w:szCs w:val="28"/>
        </w:rPr>
        <w:fldChar w:fldCharType="separate"/>
      </w:r>
      <w:r>
        <w:rPr>
          <w:rFonts w:hint="eastAsia" w:ascii="宋体" w:hAnsi="宋体" w:eastAsia="宋体" w:cs="宋体"/>
          <w:sz w:val="28"/>
          <w:szCs w:val="28"/>
        </w:rPr>
        <w:t>82</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16"/>
        <w:tabs>
          <w:tab w:val="right" w:leader="dot" w:pos="8538"/>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_Toc55 </w:instrText>
      </w:r>
      <w:r>
        <w:rPr>
          <w:rFonts w:hint="eastAsia" w:ascii="宋体" w:hAnsi="宋体" w:eastAsia="宋体" w:cs="宋体"/>
          <w:bCs/>
          <w:sz w:val="28"/>
          <w:szCs w:val="28"/>
        </w:rPr>
        <w:fldChar w:fldCharType="separate"/>
      </w:r>
      <w:r>
        <w:rPr>
          <w:rFonts w:hint="eastAsia" w:ascii="宋体" w:hAnsi="宋体" w:eastAsia="宋体" w:cs="宋体"/>
          <w:sz w:val="28"/>
          <w:szCs w:val="28"/>
        </w:rPr>
        <w:t>第十章  政府采购合同（草案）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_Toc55 \h </w:instrText>
      </w:r>
      <w:r>
        <w:rPr>
          <w:rFonts w:hint="eastAsia" w:ascii="宋体" w:hAnsi="宋体" w:eastAsia="宋体" w:cs="宋体"/>
          <w:sz w:val="28"/>
          <w:szCs w:val="28"/>
        </w:rPr>
        <w:fldChar w:fldCharType="separate"/>
      </w:r>
      <w:r>
        <w:rPr>
          <w:rFonts w:hint="eastAsia" w:ascii="宋体" w:hAnsi="宋体" w:eastAsia="宋体" w:cs="宋体"/>
          <w:sz w:val="28"/>
          <w:szCs w:val="28"/>
        </w:rPr>
        <w:t>98</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b/>
          <w:color w:val="000000"/>
          <w:sz w:val="28"/>
          <w:szCs w:val="28"/>
        </w:rPr>
        <w:sectPr>
          <w:footerReference r:id="rId4" w:type="default"/>
          <w:pgSz w:w="11906" w:h="16838"/>
          <w:pgMar w:top="1191" w:right="1684" w:bottom="1191" w:left="1684" w:header="851" w:footer="992" w:gutter="0"/>
          <w:pgNumType w:fmt="decimal" w:start="1"/>
          <w:cols w:space="720" w:num="1"/>
          <w:docGrid w:type="lines" w:linePitch="312" w:charSpace="0"/>
        </w:sectPr>
      </w:pPr>
      <w:r>
        <w:rPr>
          <w:rFonts w:hint="eastAsia" w:ascii="宋体" w:hAnsi="宋体" w:eastAsia="宋体" w:cs="宋体"/>
          <w:bCs/>
          <w:color w:val="000000"/>
          <w:sz w:val="28"/>
          <w:szCs w:val="28"/>
        </w:rPr>
        <w:fldChar w:fldCharType="end"/>
      </w:r>
    </w:p>
    <w:p>
      <w:pPr>
        <w:pStyle w:val="4"/>
        <w:keepNext w:val="0"/>
        <w:keepLines w:val="0"/>
        <w:spacing w:line="360" w:lineRule="exact"/>
        <w:jc w:val="center"/>
        <w:outlineLvl w:val="0"/>
        <w:rPr>
          <w:rFonts w:hint="eastAsia" w:ascii="宋体" w:eastAsia="宋体"/>
          <w:bCs w:val="0"/>
          <w:color w:val="000000"/>
          <w:sz w:val="36"/>
        </w:rPr>
      </w:pPr>
      <w:bookmarkStart w:id="2" w:name="_Toc8208"/>
      <w:r>
        <w:rPr>
          <w:rFonts w:hint="eastAsia" w:ascii="宋体" w:eastAsia="宋体"/>
          <w:bCs w:val="0"/>
          <w:color w:val="000000"/>
          <w:sz w:val="36"/>
        </w:rPr>
        <w:t>第一章  磋商邀请</w:t>
      </w:r>
      <w:bookmarkEnd w:id="2"/>
    </w:p>
    <w:p>
      <w:pPr>
        <w:pStyle w:val="7"/>
        <w:spacing w:line="440" w:lineRule="exact"/>
        <w:rPr>
          <w:rFonts w:hint="eastAsia"/>
          <w:color w:val="000000"/>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u w:val="single"/>
        </w:rPr>
        <w:t>乐山上诚工程管理服务有限公司</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（采购代理机构）受</w:t>
      </w:r>
      <w:r>
        <w:rPr>
          <w:rFonts w:hint="eastAsia" w:ascii="宋体" w:hAnsi="宋体" w:eastAsia="宋体" w:cs="宋体"/>
          <w:bCs/>
          <w:color w:val="000000"/>
          <w:sz w:val="28"/>
          <w:szCs w:val="28"/>
          <w:u w:val="single"/>
        </w:rPr>
        <w:t xml:space="preserve">  </w:t>
      </w:r>
      <w:r>
        <w:rPr>
          <w:rFonts w:hint="eastAsia" w:ascii="宋体" w:hAnsi="宋体" w:cs="宋体"/>
          <w:sz w:val="28"/>
          <w:szCs w:val="28"/>
          <w:u w:val="single"/>
          <w:lang w:eastAsia="zh-CN"/>
        </w:rPr>
        <w:t>乐山市民政局</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采购人）</w:t>
      </w:r>
      <w:r>
        <w:rPr>
          <w:rFonts w:hint="eastAsia" w:ascii="宋体" w:hAnsi="宋体" w:eastAsia="宋体" w:cs="宋体"/>
          <w:color w:val="000000"/>
          <w:sz w:val="28"/>
          <w:szCs w:val="28"/>
        </w:rPr>
        <w:t>委托，拟对</w:t>
      </w:r>
      <w:r>
        <w:rPr>
          <w:rFonts w:hint="eastAsia" w:ascii="宋体" w:hAnsi="宋体" w:eastAsia="宋体" w:cs="宋体"/>
          <w:bCs/>
          <w:color w:val="000000"/>
          <w:sz w:val="28"/>
          <w:szCs w:val="28"/>
          <w:u w:val="single"/>
        </w:rPr>
        <w:t xml:space="preserve">  </w:t>
      </w:r>
      <w:r>
        <w:rPr>
          <w:rFonts w:hint="eastAsia" w:ascii="宋体" w:hAnsi="宋体" w:cs="宋体"/>
          <w:sz w:val="28"/>
          <w:szCs w:val="28"/>
          <w:u w:val="single"/>
          <w:lang w:eastAsia="zh-CN"/>
        </w:rPr>
        <w:t>2021年养老服务人才培训及家庭照护者培训服务采购项目</w:t>
      </w:r>
      <w:r>
        <w:rPr>
          <w:rFonts w:hint="eastAsia" w:ascii="宋体" w:hAnsi="宋体" w:eastAsia="宋体" w:cs="宋体"/>
          <w:bCs/>
          <w:color w:val="000000"/>
          <w:sz w:val="28"/>
          <w:szCs w:val="28"/>
          <w:u w:val="single"/>
        </w:rPr>
        <w:t xml:space="preserve"> </w:t>
      </w:r>
      <w:r>
        <w:rPr>
          <w:rFonts w:hint="eastAsia" w:ascii="宋体" w:hAnsi="宋体" w:eastAsia="宋体" w:cs="宋体"/>
          <w:color w:val="000000"/>
          <w:sz w:val="28"/>
          <w:szCs w:val="28"/>
        </w:rPr>
        <w:t>采用竞争性磋商方式进行采购，特邀请符合本次采购要求的供应商参加本项目的竞争性磋商。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一、采购项目基本情况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1.项目编号：</w:t>
      </w:r>
      <w:r>
        <w:rPr>
          <w:rFonts w:hint="eastAsia" w:ascii="宋体" w:hAnsi="宋体" w:cs="宋体"/>
          <w:sz w:val="28"/>
          <w:szCs w:val="28"/>
          <w:u w:val="single"/>
          <w:lang w:eastAsia="zh-CN"/>
        </w:rPr>
        <w:t>SCZB2021-114-13</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2.采购项目名称：</w:t>
      </w:r>
      <w:r>
        <w:rPr>
          <w:rFonts w:hint="eastAsia" w:ascii="宋体" w:hAnsi="宋体" w:cs="宋体"/>
          <w:sz w:val="28"/>
          <w:szCs w:val="28"/>
          <w:u w:val="single"/>
          <w:lang w:eastAsia="zh-CN"/>
        </w:rPr>
        <w:t>2021年养老服务人才培训及家庭照护者培训服务采购项目</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3.采购人：</w:t>
      </w:r>
      <w:r>
        <w:rPr>
          <w:rFonts w:hint="eastAsia" w:ascii="宋体" w:hAnsi="宋体" w:cs="宋体"/>
          <w:sz w:val="28"/>
          <w:szCs w:val="28"/>
          <w:u w:val="single"/>
          <w:lang w:eastAsia="zh-CN"/>
        </w:rPr>
        <w:t>乐山市民政局</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4.采购代理机构：</w:t>
      </w:r>
      <w:r>
        <w:rPr>
          <w:rFonts w:hint="eastAsia" w:ascii="宋体" w:hAnsi="宋体" w:eastAsia="宋体" w:cs="宋体"/>
          <w:sz w:val="28"/>
          <w:szCs w:val="28"/>
          <w:u w:val="single"/>
        </w:rPr>
        <w:t>乐山上诚工程管理服务有限公司</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二、资金情况</w:t>
      </w:r>
    </w:p>
    <w:p>
      <w:pPr>
        <w:keepNext w:val="0"/>
        <w:keepLines w:val="0"/>
        <w:pageBreakBefore w:val="0"/>
        <w:widowControl w:val="0"/>
        <w:kinsoku/>
        <w:wordWrap/>
        <w:overflowPunct/>
        <w:topLinePunct w:val="0"/>
        <w:autoSpaceDE/>
        <w:autoSpaceDN/>
        <w:bidi w:val="0"/>
        <w:adjustRightInd/>
        <w:snapToGrid/>
        <w:spacing w:line="520" w:lineRule="exact"/>
        <w:ind w:right="31" w:rightChars="15"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资金来源及金额：财政性资金，预算金额</w:t>
      </w:r>
      <w:r>
        <w:rPr>
          <w:rFonts w:hint="eastAsia" w:ascii="宋体" w:hAnsi="宋体" w:cs="宋体"/>
          <w:color w:val="000000"/>
          <w:sz w:val="28"/>
          <w:szCs w:val="28"/>
          <w:lang w:val="en-US" w:eastAsia="zh-CN"/>
        </w:rPr>
        <w:t>64万</w:t>
      </w:r>
      <w:r>
        <w:rPr>
          <w:rFonts w:hint="eastAsia" w:ascii="宋体" w:hAnsi="宋体" w:eastAsia="宋体" w:cs="宋体"/>
          <w:color w:val="000000"/>
          <w:sz w:val="28"/>
          <w:szCs w:val="28"/>
          <w:lang w:val="en-US" w:eastAsia="zh-CN"/>
        </w:rPr>
        <w:t>元</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color w:val="000000"/>
          <w:sz w:val="28"/>
          <w:szCs w:val="28"/>
        </w:rPr>
      </w:pPr>
      <w:r>
        <w:rPr>
          <w:rFonts w:hint="eastAsia" w:ascii="宋体" w:hAnsi="宋体" w:eastAsia="宋体" w:cs="宋体"/>
          <w:b/>
          <w:color w:val="000000"/>
          <w:sz w:val="28"/>
          <w:szCs w:val="28"/>
        </w:rPr>
        <w:t>三</w:t>
      </w:r>
      <w:r>
        <w:rPr>
          <w:rFonts w:hint="eastAsia" w:ascii="宋体" w:hAnsi="宋体" w:eastAsia="宋体" w:cs="宋体"/>
          <w:b/>
          <w:bCs/>
          <w:color w:val="000000"/>
          <w:sz w:val="28"/>
          <w:szCs w:val="28"/>
        </w:rPr>
        <w:t>、</w:t>
      </w:r>
      <w:r>
        <w:rPr>
          <w:rFonts w:hint="eastAsia" w:ascii="宋体" w:hAnsi="宋体" w:eastAsia="宋体" w:cs="宋体"/>
          <w:b/>
          <w:color w:val="000000"/>
          <w:sz w:val="28"/>
          <w:szCs w:val="28"/>
        </w:rPr>
        <w:t>采购项目简介：</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本项目共1个包。</w:t>
      </w:r>
      <w:r>
        <w:rPr>
          <w:rFonts w:hint="eastAsia" w:ascii="宋体" w:hAnsi="宋体" w:cs="宋体"/>
          <w:sz w:val="28"/>
          <w:szCs w:val="28"/>
          <w:lang w:eastAsia="zh-CN"/>
        </w:rPr>
        <w:t>2021年养老服务人才培训及家庭照护者培训服务采购项目</w:t>
      </w:r>
      <w:r>
        <w:rPr>
          <w:rFonts w:hint="eastAsia" w:ascii="宋体" w:hAnsi="宋体" w:eastAsia="宋体" w:cs="宋体"/>
          <w:sz w:val="28"/>
          <w:szCs w:val="28"/>
        </w:rPr>
        <w:t>。（详见第</w:t>
      </w:r>
      <w:r>
        <w:rPr>
          <w:rFonts w:hint="eastAsia" w:ascii="宋体" w:hAnsi="宋体" w:eastAsia="宋体" w:cs="宋体"/>
          <w:sz w:val="28"/>
          <w:szCs w:val="28"/>
          <w:lang w:eastAsia="zh-CN"/>
        </w:rPr>
        <w:t>五</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snapToGrid/>
        <w:spacing w:after="120" w:line="520" w:lineRule="exact"/>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四、供应商邀请方式</w:t>
      </w:r>
    </w:p>
    <w:p>
      <w:pPr>
        <w:keepNext w:val="0"/>
        <w:keepLines w:val="0"/>
        <w:pageBreakBefore w:val="0"/>
        <w:widowControl w:val="0"/>
        <w:kinsoku/>
        <w:wordWrap/>
        <w:overflowPunct/>
        <w:topLinePunct w:val="0"/>
        <w:autoSpaceDE/>
        <w:autoSpaceDN/>
        <w:bidi w:val="0"/>
        <w:adjustRightInd/>
        <w:snapToGrid/>
        <w:spacing w:after="120" w:line="52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公告方式：本次竞争性磋商邀请在四川政府采购网</w:t>
      </w:r>
    </w:p>
    <w:p>
      <w:pPr>
        <w:keepNext w:val="0"/>
        <w:keepLines w:val="0"/>
        <w:pageBreakBefore w:val="0"/>
        <w:widowControl w:val="0"/>
        <w:kinsoku/>
        <w:wordWrap/>
        <w:overflowPunct/>
        <w:topLinePunct w:val="0"/>
        <w:autoSpaceDE/>
        <w:autoSpaceDN/>
        <w:bidi w:val="0"/>
        <w:adjustRightInd/>
        <w:snapToGrid/>
        <w:spacing w:after="120" w:line="52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（http://www.ccgp-sichuan.gov.cn/）上以公告形式发布。</w:t>
      </w:r>
    </w:p>
    <w:p>
      <w:pPr>
        <w:keepNext w:val="0"/>
        <w:keepLines w:val="0"/>
        <w:pageBreakBefore w:val="0"/>
        <w:widowControl w:val="0"/>
        <w:kinsoku/>
        <w:wordWrap/>
        <w:overflowPunct/>
        <w:topLinePunct w:val="0"/>
        <w:autoSpaceDE/>
        <w:autoSpaceDN/>
        <w:bidi w:val="0"/>
        <w:adjustRightInd/>
        <w:snapToGrid/>
        <w:spacing w:after="120" w:line="520" w:lineRule="exact"/>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五、供应商参加本次政府采购活动应具备下列条件</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（一）供应商应具备《中华人民共和国政府采购法》第二十二条规定的下列条件：</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1.具有独立承担民事责任的能力或取得相关授权；</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5.参加本次采购活动前三年内，在经营活动中没有重大违法记录；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6.法律、行政法规规定的其他条件：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（1）供应商截至采购截止日未被“信用中国”网站和“中国政府采购网”列入失信被执行人、重大税收违法案件当事人名单、政府采购严重违法失信行为记录名单；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（2）参加本次采购活动前三年内，本单位及其现任法定代表人、主要负责人无行贿犯罪记录；</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（3）法律、行政法规规定的其他条件。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（二）落实政府采购政策需满足的资格要求：</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lang w:eastAsia="zh-CN"/>
        </w:rPr>
      </w:pPr>
      <w:r>
        <w:rPr>
          <w:rFonts w:hint="eastAsia" w:ascii="宋体" w:hAnsi="宋体" w:eastAsia="宋体" w:cs="宋体"/>
          <w:sz w:val="28"/>
          <w:szCs w:val="28"/>
        </w:rPr>
        <w:t>根据（财库[2020]46 号）的规定执行，本项目</w:t>
      </w:r>
      <w:r>
        <w:rPr>
          <w:rFonts w:hint="eastAsia" w:ascii="宋体" w:hAnsi="宋体" w:eastAsia="宋体" w:cs="宋体"/>
          <w:sz w:val="28"/>
          <w:szCs w:val="28"/>
          <w:lang w:val="en-US" w:eastAsia="zh-CN"/>
        </w:rPr>
        <w:t>预留采购份额</w:t>
      </w:r>
      <w:r>
        <w:rPr>
          <w:rFonts w:hint="eastAsia" w:ascii="宋体" w:hAnsi="宋体" w:eastAsia="宋体" w:cs="宋体"/>
          <w:sz w:val="28"/>
          <w:szCs w:val="28"/>
        </w:rPr>
        <w:t>无法确保中小微企业充分供应、 充分竞争</w:t>
      </w:r>
      <w:r>
        <w:rPr>
          <w:rFonts w:hint="eastAsia" w:ascii="宋体" w:hAnsi="宋体" w:eastAsia="宋体" w:cs="宋体"/>
          <w:sz w:val="28"/>
          <w:szCs w:val="28"/>
          <w:lang w:eastAsia="zh-CN"/>
        </w:rPr>
        <w:t>，不</w:t>
      </w:r>
      <w:r>
        <w:rPr>
          <w:rFonts w:hint="eastAsia" w:ascii="宋体" w:hAnsi="宋体" w:eastAsia="宋体" w:cs="宋体"/>
          <w:sz w:val="28"/>
          <w:szCs w:val="28"/>
          <w:lang w:val="en-US" w:eastAsia="zh-CN"/>
        </w:rPr>
        <w:t>适宜专门由中小企业提供。</w:t>
      </w:r>
      <w:r>
        <w:rPr>
          <w:rFonts w:hint="eastAsia" w:ascii="宋体" w:hAnsi="宋体" w:eastAsia="宋体" w:cs="宋体"/>
          <w:sz w:val="28"/>
          <w:szCs w:val="28"/>
        </w:rPr>
        <w:t>本项目为非专门面向中小微企业采购的项目（监狱企业、残疾人福利性单位视同小微企业）</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三</w:t>
      </w:r>
      <w:r>
        <w:rPr>
          <w:rFonts w:hint="eastAsia" w:ascii="宋体" w:hAnsi="宋体" w:eastAsia="宋体" w:cs="宋体"/>
          <w:sz w:val="28"/>
          <w:szCs w:val="28"/>
        </w:rPr>
        <w:t>）根据采购项目提出的特殊条件：</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1.本项目不接受联合体参与,不得转包、分包。</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六、禁止参加本次采购活动的供应商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1.根据《关于在政府采购活动中查询及使用信用记录有关问题的通知》（财库〔2016〕125号）的要求</w:t>
      </w:r>
      <w:r>
        <w:rPr>
          <w:rFonts w:hint="eastAsia" w:ascii="宋体" w:hAnsi="宋体" w:eastAsia="宋体" w:cs="宋体"/>
          <w:color w:val="000000"/>
          <w:sz w:val="28"/>
          <w:szCs w:val="28"/>
          <w:lang w:eastAsia="zh-CN"/>
        </w:rPr>
        <w:t>，采购人</w:t>
      </w:r>
      <w:r>
        <w:rPr>
          <w:rFonts w:hint="eastAsia" w:ascii="宋体" w:hAnsi="宋体" w:eastAsia="宋体" w:cs="宋体"/>
          <w:color w:val="000000"/>
          <w:sz w:val="28"/>
          <w:szCs w:val="28"/>
          <w:lang w:val="en-US" w:eastAsia="zh-CN"/>
        </w:rPr>
        <w:t>/代理机构</w:t>
      </w:r>
      <w:r>
        <w:rPr>
          <w:rFonts w:hint="eastAsia" w:ascii="宋体" w:hAnsi="宋体" w:eastAsia="宋体" w:cs="宋体"/>
          <w:color w:val="000000"/>
          <w:sz w:val="28"/>
          <w:szCs w:val="28"/>
        </w:rPr>
        <w:t>将通过“信用中国”网站（www.creditchina.gov.cn）、“中国政府采购网”网站（www.ccgp.gov.cn）等渠道查询供应商在采购公告发布之日前的信用记录并保存信用记录结果网页截图，</w:t>
      </w:r>
      <w:r>
        <w:rPr>
          <w:rFonts w:hint="eastAsia" w:ascii="宋体" w:hAnsi="宋体" w:eastAsia="宋体" w:cs="宋体"/>
          <w:sz w:val="28"/>
          <w:szCs w:val="28"/>
        </w:rPr>
        <w:t>拒绝列入</w:t>
      </w:r>
      <w:r>
        <w:rPr>
          <w:rFonts w:hint="eastAsia" w:ascii="宋体" w:hAnsi="宋体" w:eastAsia="宋体" w:cs="宋体"/>
          <w:color w:val="000000"/>
          <w:sz w:val="28"/>
          <w:szCs w:val="28"/>
        </w:rPr>
        <w:t>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七、磋商文件获取方式、时间、地点：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磋商文件自</w:t>
      </w:r>
      <w:r>
        <w:rPr>
          <w:rFonts w:hint="eastAsia" w:ascii="宋体" w:hAnsi="宋体" w:eastAsia="宋体" w:cs="宋体"/>
          <w:color w:val="auto"/>
          <w:sz w:val="28"/>
          <w:szCs w:val="28"/>
          <w:lang w:val="en-US" w:eastAsia="zh-CN"/>
        </w:rPr>
        <w:t>2021</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 xml:space="preserve"> 11 </w:t>
      </w:r>
      <w:r>
        <w:rPr>
          <w:rFonts w:hint="eastAsia" w:ascii="宋体" w:hAnsi="宋体" w:eastAsia="宋体" w:cs="宋体"/>
          <w:color w:val="auto"/>
          <w:sz w:val="28"/>
          <w:szCs w:val="28"/>
        </w:rPr>
        <w:t>日至</w:t>
      </w:r>
      <w:r>
        <w:rPr>
          <w:rFonts w:hint="eastAsia" w:ascii="宋体" w:hAnsi="宋体" w:eastAsia="宋体" w:cs="宋体"/>
          <w:color w:val="auto"/>
          <w:sz w:val="28"/>
          <w:szCs w:val="28"/>
          <w:lang w:val="en-US" w:eastAsia="zh-CN"/>
        </w:rPr>
        <w:t>2021</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 xml:space="preserve"> 18 </w:t>
      </w:r>
      <w:r>
        <w:rPr>
          <w:rFonts w:hint="eastAsia" w:ascii="宋体" w:hAnsi="宋体" w:eastAsia="宋体" w:cs="宋体"/>
          <w:color w:val="auto"/>
          <w:sz w:val="28"/>
          <w:szCs w:val="28"/>
        </w:rPr>
        <w:t>日</w:t>
      </w:r>
      <w:r>
        <w:rPr>
          <w:rFonts w:hint="eastAsia" w:ascii="宋体" w:hAnsi="宋体" w:eastAsia="宋体" w:cs="宋体"/>
          <w:color w:val="auto"/>
          <w:sz w:val="28"/>
          <w:szCs w:val="28"/>
          <w:lang w:val="en-US" w:eastAsia="zh-CN"/>
        </w:rPr>
        <w:t>09</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00</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17</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00</w:t>
      </w:r>
      <w:r>
        <w:rPr>
          <w:rFonts w:hint="eastAsia" w:ascii="宋体" w:hAnsi="宋体" w:eastAsia="宋体" w:cs="宋体"/>
          <w:color w:val="auto"/>
          <w:sz w:val="28"/>
          <w:szCs w:val="28"/>
        </w:rPr>
        <w:t>（北京时间，法定节假日除外）在</w:t>
      </w:r>
      <w:r>
        <w:rPr>
          <w:rFonts w:hint="eastAsia" w:ascii="宋体" w:hAnsi="宋体" w:eastAsia="宋体" w:cs="宋体"/>
          <w:color w:val="auto"/>
          <w:sz w:val="28"/>
          <w:szCs w:val="28"/>
          <w:lang w:val="en-US" w:eastAsia="zh-CN"/>
        </w:rPr>
        <w:t>网上报名方式获取</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本项目磋商文件免费获取，磋商文件售价：人民币</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元/份（磋商文件售后不退, 磋商资格不能转让）。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获取磋商文件时，经办人员须将以下资料加盖公章扫描发送至 QQ 邮箱</w:t>
      </w:r>
      <w:r>
        <w:rPr>
          <w:rFonts w:hint="eastAsia" w:ascii="宋体" w:hAnsi="宋体" w:eastAsia="宋体" w:cs="宋体"/>
          <w:color w:val="000000"/>
          <w:sz w:val="28"/>
          <w:szCs w:val="28"/>
          <w:u w:val="single"/>
        </w:rPr>
        <w:fldChar w:fldCharType="begin"/>
      </w:r>
      <w:r>
        <w:rPr>
          <w:rFonts w:hint="eastAsia" w:ascii="宋体" w:hAnsi="宋体" w:eastAsia="宋体" w:cs="宋体"/>
          <w:color w:val="000000"/>
          <w:sz w:val="28"/>
          <w:szCs w:val="28"/>
          <w:u w:val="single"/>
        </w:rPr>
        <w:instrText xml:space="preserve"> HYPERLINK "mailto:837557998@qq.com" </w:instrText>
      </w:r>
      <w:r>
        <w:rPr>
          <w:rFonts w:hint="eastAsia" w:ascii="宋体" w:hAnsi="宋体" w:eastAsia="宋体" w:cs="宋体"/>
          <w:color w:val="000000"/>
          <w:sz w:val="28"/>
          <w:szCs w:val="28"/>
          <w:u w:val="single"/>
        </w:rPr>
        <w:fldChar w:fldCharType="separate"/>
      </w:r>
      <w:r>
        <w:rPr>
          <w:rFonts w:hint="eastAsia" w:ascii="宋体" w:hAnsi="宋体" w:eastAsia="宋体" w:cs="宋体"/>
          <w:color w:val="000000"/>
          <w:sz w:val="28"/>
          <w:szCs w:val="28"/>
          <w:u w:val="single"/>
        </w:rPr>
        <w:t>3554453590@qq.com</w:t>
      </w:r>
      <w:r>
        <w:rPr>
          <w:rFonts w:hint="eastAsia" w:ascii="宋体" w:hAnsi="宋体" w:eastAsia="宋体" w:cs="宋体"/>
          <w:color w:val="000000"/>
          <w:sz w:val="28"/>
          <w:szCs w:val="28"/>
          <w:u w:val="single"/>
        </w:rPr>
        <w:fldChar w:fldCharType="end"/>
      </w:r>
      <w:r>
        <w:rPr>
          <w:rFonts w:hint="eastAsia" w:ascii="宋体" w:hAnsi="宋体" w:eastAsia="宋体" w:cs="宋体"/>
          <w:color w:val="000000"/>
          <w:sz w:val="28"/>
          <w:szCs w:val="28"/>
        </w:rPr>
        <w:t>（以报名截止时间前收到邮件为准）：供应商为法人或者其他组织的，只需提供单位介绍信、经办人身份证明</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加盖单位公章</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；供应商为自然人的，只需提供本人身份证明</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加盖单位公章</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b/>
          <w:bCs/>
          <w:color w:val="000000"/>
          <w:sz w:val="28"/>
          <w:szCs w:val="28"/>
          <w:lang w:val="en-US" w:eastAsia="zh-CN"/>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未按照上述报名时间及方式，仅从网上直接下载采购文件的视同无效。</w:t>
      </w:r>
    </w:p>
    <w:p>
      <w:pPr>
        <w:keepNext w:val="0"/>
        <w:keepLines w:val="0"/>
        <w:pageBreakBefore w:val="0"/>
        <w:widowControl w:val="0"/>
        <w:kinsoku/>
        <w:wordWrap/>
        <w:overflowPunct/>
        <w:topLinePunct w:val="0"/>
        <w:autoSpaceDE/>
        <w:autoSpaceDN/>
        <w:bidi w:val="0"/>
        <w:adjustRightInd/>
        <w:snapToGrid/>
        <w:spacing w:after="120" w:line="52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八、递交响应文件截止时间：</w:t>
      </w:r>
      <w:r>
        <w:rPr>
          <w:rFonts w:hint="eastAsia" w:ascii="宋体" w:hAnsi="宋体" w:eastAsia="宋体" w:cs="宋体"/>
          <w:bCs/>
          <w:color w:val="auto"/>
          <w:sz w:val="28"/>
          <w:szCs w:val="28"/>
          <w:lang w:val="en-US" w:eastAsia="zh-CN"/>
        </w:rPr>
        <w:t>2021</w:t>
      </w:r>
      <w:r>
        <w:rPr>
          <w:rFonts w:hint="eastAsia" w:ascii="宋体" w:hAnsi="宋体" w:eastAsia="宋体" w:cs="宋体"/>
          <w:bCs/>
          <w:color w:val="auto"/>
          <w:sz w:val="28"/>
          <w:szCs w:val="28"/>
        </w:rPr>
        <w:t>年</w:t>
      </w:r>
      <w:r>
        <w:rPr>
          <w:rFonts w:hint="eastAsia" w:ascii="宋体" w:hAnsi="宋体" w:eastAsia="宋体" w:cs="宋体"/>
          <w:bCs/>
          <w:color w:val="auto"/>
          <w:sz w:val="28"/>
          <w:szCs w:val="28"/>
          <w:lang w:val="en-US" w:eastAsia="zh-CN"/>
        </w:rPr>
        <w:t>1</w:t>
      </w:r>
      <w:r>
        <w:rPr>
          <w:rFonts w:hint="eastAsia" w:ascii="宋体" w:hAnsi="宋体" w:cs="宋体"/>
          <w:bCs/>
          <w:color w:val="auto"/>
          <w:sz w:val="28"/>
          <w:szCs w:val="28"/>
          <w:lang w:val="en-US" w:eastAsia="zh-CN"/>
        </w:rPr>
        <w:t>1</w:t>
      </w:r>
      <w:r>
        <w:rPr>
          <w:rFonts w:hint="eastAsia" w:ascii="宋体" w:hAnsi="宋体" w:eastAsia="宋体" w:cs="宋体"/>
          <w:bCs/>
          <w:color w:val="auto"/>
          <w:sz w:val="28"/>
          <w:szCs w:val="28"/>
        </w:rPr>
        <w:t>月</w:t>
      </w:r>
      <w:r>
        <w:rPr>
          <w:rFonts w:hint="eastAsia" w:ascii="宋体" w:hAnsi="宋体" w:cs="宋体"/>
          <w:bCs/>
          <w:color w:val="auto"/>
          <w:sz w:val="28"/>
          <w:szCs w:val="28"/>
          <w:lang w:val="en-US" w:eastAsia="zh-CN"/>
        </w:rPr>
        <w:t xml:space="preserve"> 22 </w:t>
      </w:r>
      <w:r>
        <w:rPr>
          <w:rFonts w:hint="eastAsia" w:ascii="宋体" w:hAnsi="宋体" w:eastAsia="宋体" w:cs="宋体"/>
          <w:bCs/>
          <w:color w:val="auto"/>
          <w:sz w:val="28"/>
          <w:szCs w:val="28"/>
        </w:rPr>
        <w:t>日</w:t>
      </w:r>
      <w:r>
        <w:rPr>
          <w:rFonts w:hint="eastAsia" w:ascii="宋体" w:hAnsi="宋体" w:eastAsia="宋体" w:cs="宋体"/>
          <w:bCs/>
          <w:color w:val="auto"/>
          <w:sz w:val="28"/>
          <w:szCs w:val="28"/>
          <w:lang w:val="en-US" w:eastAsia="zh-CN"/>
        </w:rPr>
        <w:t>14</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en-US" w:eastAsia="zh-CN"/>
        </w:rPr>
        <w:t>00</w:t>
      </w:r>
      <w:r>
        <w:rPr>
          <w:rFonts w:hint="eastAsia" w:ascii="宋体" w:hAnsi="宋体" w:eastAsia="宋体" w:cs="宋体"/>
          <w:color w:val="auto"/>
          <w:sz w:val="28"/>
          <w:szCs w:val="28"/>
        </w:rPr>
        <w:t>（北京时间）。</w:t>
      </w:r>
    </w:p>
    <w:p>
      <w:pPr>
        <w:keepNext w:val="0"/>
        <w:keepLines w:val="0"/>
        <w:pageBreakBefore w:val="0"/>
        <w:widowControl w:val="0"/>
        <w:kinsoku/>
        <w:wordWrap/>
        <w:overflowPunct/>
        <w:topLinePunct w:val="0"/>
        <w:autoSpaceDE/>
        <w:autoSpaceDN/>
        <w:bidi w:val="0"/>
        <w:adjustRightInd/>
        <w:snapToGrid/>
        <w:spacing w:after="120" w:line="52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九、递交响应文件地点：</w:t>
      </w:r>
      <w:r>
        <w:rPr>
          <w:rFonts w:hint="eastAsia" w:ascii="宋体" w:hAnsi="宋体" w:eastAsia="宋体" w:cs="宋体"/>
          <w:b/>
          <w:color w:val="auto"/>
          <w:sz w:val="28"/>
          <w:szCs w:val="28"/>
          <w:u w:val="single"/>
        </w:rPr>
        <w:t>乐山上诚工程管理服务有限公司</w:t>
      </w:r>
      <w:r>
        <w:rPr>
          <w:rFonts w:hint="eastAsia" w:ascii="宋体" w:hAnsi="宋体" w:eastAsia="宋体" w:cs="宋体"/>
          <w:color w:val="auto"/>
          <w:sz w:val="28"/>
          <w:szCs w:val="28"/>
          <w:u w:val="single"/>
        </w:rPr>
        <w:t>【乐山市市中区苏稽镇苏怀路36号）】</w:t>
      </w:r>
    </w:p>
    <w:p>
      <w:pPr>
        <w:keepNext w:val="0"/>
        <w:keepLines w:val="0"/>
        <w:pageBreakBefore w:val="0"/>
        <w:widowControl w:val="0"/>
        <w:kinsoku/>
        <w:wordWrap/>
        <w:overflowPunct/>
        <w:topLinePunct w:val="0"/>
        <w:autoSpaceDE/>
        <w:autoSpaceDN/>
        <w:bidi w:val="0"/>
        <w:adjustRightInd/>
        <w:snapToGrid/>
        <w:spacing w:after="12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响应文件必须在递交响应文件截止时间前送达磋商地点。逾期送达、密封和标注错误的响应文件，采购代理机构恕不接收。本次采购不接收邮寄的响应文件。</w:t>
      </w:r>
    </w:p>
    <w:p>
      <w:pPr>
        <w:keepNext w:val="0"/>
        <w:keepLines w:val="0"/>
        <w:pageBreakBefore w:val="0"/>
        <w:widowControl w:val="0"/>
        <w:kinsoku/>
        <w:wordWrap/>
        <w:overflowPunct/>
        <w:topLinePunct w:val="0"/>
        <w:autoSpaceDE/>
        <w:autoSpaceDN/>
        <w:bidi w:val="0"/>
        <w:adjustRightInd/>
        <w:snapToGrid/>
        <w:spacing w:after="120" w:line="52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十、响应文件开启时间：</w:t>
      </w:r>
      <w:r>
        <w:rPr>
          <w:rFonts w:hint="eastAsia" w:ascii="宋体" w:hAnsi="宋体" w:eastAsia="宋体" w:cs="宋体"/>
          <w:bCs/>
          <w:color w:val="auto"/>
          <w:sz w:val="28"/>
          <w:szCs w:val="28"/>
          <w:lang w:val="en-US" w:eastAsia="zh-CN"/>
        </w:rPr>
        <w:t>2021</w:t>
      </w:r>
      <w:r>
        <w:rPr>
          <w:rFonts w:hint="eastAsia" w:ascii="宋体" w:hAnsi="宋体" w:eastAsia="宋体" w:cs="宋体"/>
          <w:bCs/>
          <w:color w:val="auto"/>
          <w:sz w:val="28"/>
          <w:szCs w:val="28"/>
        </w:rPr>
        <w:t>年</w:t>
      </w:r>
      <w:r>
        <w:rPr>
          <w:rFonts w:hint="eastAsia" w:ascii="宋体" w:hAnsi="宋体" w:eastAsia="宋体" w:cs="宋体"/>
          <w:bCs/>
          <w:color w:val="auto"/>
          <w:sz w:val="28"/>
          <w:szCs w:val="28"/>
          <w:lang w:val="en-US" w:eastAsia="zh-CN"/>
        </w:rPr>
        <w:t>1</w:t>
      </w:r>
      <w:r>
        <w:rPr>
          <w:rFonts w:hint="eastAsia" w:ascii="宋体" w:hAnsi="宋体" w:cs="宋体"/>
          <w:bCs/>
          <w:color w:val="auto"/>
          <w:sz w:val="28"/>
          <w:szCs w:val="28"/>
          <w:lang w:val="en-US" w:eastAsia="zh-CN"/>
        </w:rPr>
        <w:t>1</w:t>
      </w:r>
      <w:r>
        <w:rPr>
          <w:rFonts w:hint="eastAsia" w:ascii="宋体" w:hAnsi="宋体" w:eastAsia="宋体" w:cs="宋体"/>
          <w:bCs/>
          <w:color w:val="auto"/>
          <w:sz w:val="28"/>
          <w:szCs w:val="28"/>
        </w:rPr>
        <w:t>月</w:t>
      </w:r>
      <w:r>
        <w:rPr>
          <w:rFonts w:hint="eastAsia" w:ascii="宋体" w:hAnsi="宋体" w:cs="宋体"/>
          <w:bCs/>
          <w:color w:val="auto"/>
          <w:sz w:val="28"/>
          <w:szCs w:val="28"/>
          <w:lang w:val="en-US" w:eastAsia="zh-CN"/>
        </w:rPr>
        <w:t xml:space="preserve"> 22 </w:t>
      </w:r>
      <w:r>
        <w:rPr>
          <w:rFonts w:hint="eastAsia" w:ascii="宋体" w:hAnsi="宋体" w:eastAsia="宋体" w:cs="宋体"/>
          <w:bCs/>
          <w:color w:val="auto"/>
          <w:sz w:val="28"/>
          <w:szCs w:val="28"/>
        </w:rPr>
        <w:t>日</w:t>
      </w:r>
      <w:r>
        <w:rPr>
          <w:rFonts w:hint="eastAsia" w:ascii="宋体" w:hAnsi="宋体" w:eastAsia="宋体" w:cs="宋体"/>
          <w:bCs/>
          <w:color w:val="auto"/>
          <w:sz w:val="28"/>
          <w:szCs w:val="28"/>
          <w:lang w:val="en-US" w:eastAsia="zh-CN"/>
        </w:rPr>
        <w:t>14</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en-US" w:eastAsia="zh-CN"/>
        </w:rPr>
        <w:t>00</w:t>
      </w:r>
      <w:r>
        <w:rPr>
          <w:rFonts w:hint="eastAsia" w:ascii="宋体" w:hAnsi="宋体" w:eastAsia="宋体" w:cs="宋体"/>
          <w:color w:val="auto"/>
          <w:sz w:val="28"/>
          <w:szCs w:val="28"/>
        </w:rPr>
        <w:t>（北京时间）在磋商地点开启。</w:t>
      </w:r>
    </w:p>
    <w:p>
      <w:pPr>
        <w:keepNext w:val="0"/>
        <w:keepLines w:val="0"/>
        <w:pageBreakBefore w:val="0"/>
        <w:widowControl w:val="0"/>
        <w:kinsoku/>
        <w:wordWrap/>
        <w:overflowPunct/>
        <w:topLinePunct w:val="0"/>
        <w:autoSpaceDE/>
        <w:autoSpaceDN/>
        <w:bidi w:val="0"/>
        <w:adjustRightInd/>
        <w:snapToGrid/>
        <w:spacing w:line="520" w:lineRule="exact"/>
        <w:ind w:firstLine="571" w:firstLineChars="203"/>
        <w:textAlignment w:val="auto"/>
        <w:rPr>
          <w:rFonts w:hint="eastAsia" w:ascii="宋体" w:hAnsi="宋体" w:eastAsia="宋体" w:cs="宋体"/>
          <w:color w:val="000000"/>
          <w:sz w:val="28"/>
          <w:szCs w:val="28"/>
        </w:rPr>
      </w:pPr>
      <w:r>
        <w:rPr>
          <w:rFonts w:hint="eastAsia" w:ascii="宋体" w:hAnsi="宋体" w:eastAsia="宋体" w:cs="宋体"/>
          <w:b/>
          <w:color w:val="000000"/>
          <w:sz w:val="28"/>
          <w:szCs w:val="28"/>
        </w:rPr>
        <w:t>十一、磋商地点：</w:t>
      </w:r>
      <w:r>
        <w:rPr>
          <w:rFonts w:hint="eastAsia" w:ascii="宋体" w:hAnsi="宋体" w:eastAsia="宋体" w:cs="宋体"/>
          <w:b/>
          <w:bCs/>
          <w:color w:val="000000"/>
          <w:sz w:val="28"/>
          <w:szCs w:val="28"/>
          <w:u w:val="single"/>
        </w:rPr>
        <w:t xml:space="preserve">  </w:t>
      </w:r>
      <w:r>
        <w:rPr>
          <w:rFonts w:hint="eastAsia" w:ascii="宋体" w:hAnsi="宋体" w:eastAsia="宋体" w:cs="宋体"/>
          <w:b/>
          <w:sz w:val="28"/>
          <w:szCs w:val="28"/>
          <w:u w:val="single"/>
        </w:rPr>
        <w:t>乐山上诚工程管理服务有限公司</w:t>
      </w:r>
      <w:r>
        <w:rPr>
          <w:rFonts w:hint="eastAsia" w:ascii="宋体" w:hAnsi="宋体" w:eastAsia="宋体" w:cs="宋体"/>
          <w:sz w:val="28"/>
          <w:szCs w:val="28"/>
          <w:u w:val="single"/>
        </w:rPr>
        <w:t>【乐山市市中区苏稽镇苏怀路36号）】</w:t>
      </w:r>
      <w:r>
        <w:rPr>
          <w:rFonts w:hint="eastAsia" w:ascii="宋体" w:hAnsi="宋体" w:eastAsia="宋体" w:cs="宋体"/>
          <w:b/>
          <w:bCs/>
          <w:color w:val="000000"/>
          <w:sz w:val="28"/>
          <w:szCs w:val="28"/>
          <w:u w:val="single"/>
        </w:rPr>
        <w:t xml:space="preserve">  </w:t>
      </w:r>
      <w:r>
        <w:rPr>
          <w:rFonts w:hint="eastAsia" w:ascii="宋体" w:hAnsi="宋体" w:eastAsia="宋体" w:cs="宋体"/>
          <w:color w:val="000000"/>
          <w:sz w:val="28"/>
          <w:szCs w:val="28"/>
        </w:rPr>
        <w:t>。</w:t>
      </w:r>
    </w:p>
    <w:p>
      <w:pPr>
        <w:pStyle w:val="44"/>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十二、联系方式</w:t>
      </w:r>
    </w:p>
    <w:p>
      <w:pPr>
        <w:pStyle w:val="44"/>
        <w:keepNext w:val="0"/>
        <w:keepLines w:val="0"/>
        <w:pageBreakBefore w:val="0"/>
        <w:widowControl w:val="0"/>
        <w:kinsoku/>
        <w:wordWrap/>
        <w:overflowPunct/>
        <w:topLinePunct w:val="0"/>
        <w:autoSpaceDE/>
        <w:autoSpaceDN/>
        <w:bidi w:val="0"/>
        <w:adjustRightInd/>
        <w:snapToGrid/>
        <w:spacing w:line="520" w:lineRule="exact"/>
        <w:ind w:left="0" w:leftChars="0" w:firstLine="641" w:firstLineChars="228"/>
        <w:textAlignment w:val="auto"/>
        <w:rPr>
          <w:rFonts w:hint="eastAsia" w:ascii="宋体" w:hAnsi="宋体" w:eastAsia="宋体" w:cs="宋体"/>
          <w:b/>
          <w:bCs/>
          <w:color w:val="auto"/>
          <w:sz w:val="28"/>
          <w:szCs w:val="28"/>
          <w:lang w:eastAsia="zh-CN"/>
        </w:rPr>
      </w:pPr>
      <w:r>
        <w:rPr>
          <w:rFonts w:hint="eastAsia" w:ascii="宋体" w:hAnsi="宋体" w:eastAsia="宋体" w:cs="宋体"/>
          <w:b/>
          <w:color w:val="auto"/>
          <w:sz w:val="28"/>
          <w:szCs w:val="28"/>
        </w:rPr>
        <w:t>采购人：</w:t>
      </w:r>
      <w:r>
        <w:rPr>
          <w:rFonts w:hint="eastAsia" w:ascii="宋体" w:hAnsi="宋体" w:eastAsia="宋体" w:cs="宋体"/>
          <w:b/>
          <w:bCs/>
          <w:color w:val="auto"/>
          <w:sz w:val="28"/>
          <w:szCs w:val="28"/>
        </w:rPr>
        <w:t xml:space="preserve"> </w:t>
      </w:r>
      <w:r>
        <w:rPr>
          <w:rFonts w:hint="eastAsia" w:ascii="宋体" w:hAnsi="宋体" w:cs="宋体"/>
          <w:b/>
          <w:color w:val="auto"/>
          <w:sz w:val="28"/>
          <w:szCs w:val="28"/>
          <w:lang w:eastAsia="zh-CN"/>
        </w:rPr>
        <w:t>乐山市民政局</w:t>
      </w:r>
    </w:p>
    <w:p>
      <w:pPr>
        <w:pStyle w:val="44"/>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default" w:ascii="宋体" w:hAnsi="宋体" w:eastAsia="宋体" w:cs="宋体"/>
          <w:bCs/>
          <w:color w:val="000000"/>
          <w:sz w:val="28"/>
          <w:szCs w:val="28"/>
          <w:lang w:val="en-US" w:eastAsia="zh-CN"/>
        </w:rPr>
      </w:pPr>
      <w:r>
        <w:rPr>
          <w:rFonts w:hint="eastAsia" w:ascii="宋体" w:hAnsi="宋体" w:eastAsia="宋体" w:cs="宋体"/>
          <w:bCs/>
          <w:color w:val="000000"/>
          <w:sz w:val="28"/>
          <w:szCs w:val="28"/>
          <w:lang w:eastAsia="zh-CN"/>
        </w:rPr>
        <w:t>通讯地址：四川省乐山市市中区郑坝街77号</w:t>
      </w:r>
    </w:p>
    <w:p>
      <w:pPr>
        <w:pStyle w:val="44"/>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default" w:ascii="宋体" w:hAnsi="宋体" w:eastAsia="宋体" w:cs="宋体"/>
          <w:color w:val="000000"/>
          <w:sz w:val="28"/>
          <w:szCs w:val="28"/>
          <w:lang w:val="en-US" w:eastAsia="zh-CN"/>
        </w:rPr>
      </w:pPr>
      <w:r>
        <w:rPr>
          <w:rFonts w:hint="eastAsia" w:ascii="宋体" w:hAnsi="宋体" w:eastAsia="宋体" w:cs="宋体"/>
          <w:bCs/>
          <w:color w:val="000000"/>
          <w:sz w:val="28"/>
          <w:szCs w:val="28"/>
        </w:rPr>
        <w:t>邮    编：</w:t>
      </w:r>
      <w:r>
        <w:rPr>
          <w:rFonts w:hint="eastAsia" w:ascii="宋体" w:hAnsi="宋体" w:eastAsia="宋体" w:cs="宋体"/>
          <w:color w:val="000000"/>
          <w:sz w:val="28"/>
          <w:szCs w:val="28"/>
          <w:lang w:val="en-US" w:eastAsia="zh-CN"/>
        </w:rPr>
        <w:t>614100</w:t>
      </w:r>
    </w:p>
    <w:p>
      <w:pPr>
        <w:pStyle w:val="44"/>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联 系 人：</w:t>
      </w:r>
      <w:r>
        <w:rPr>
          <w:rFonts w:hint="eastAsia" w:ascii="宋体" w:hAnsi="宋体" w:eastAsia="宋体" w:cs="宋体"/>
          <w:bCs/>
          <w:color w:val="000000"/>
          <w:sz w:val="28"/>
          <w:szCs w:val="28"/>
          <w:lang w:val="en-US" w:eastAsia="zh-CN"/>
        </w:rPr>
        <w:t>何雯</w:t>
      </w:r>
      <w:r>
        <w:rPr>
          <w:rFonts w:hint="eastAsia" w:ascii="宋体" w:hAnsi="宋体" w:eastAsia="宋体" w:cs="宋体"/>
          <w:bCs/>
          <w:color w:val="000000"/>
          <w:sz w:val="28"/>
          <w:szCs w:val="28"/>
          <w:lang w:eastAsia="zh-CN"/>
        </w:rPr>
        <w:t xml:space="preserve"> </w:t>
      </w:r>
    </w:p>
    <w:p>
      <w:pPr>
        <w:pStyle w:val="44"/>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联系电话：</w:t>
      </w:r>
      <w:r>
        <w:rPr>
          <w:rFonts w:hint="eastAsia" w:ascii="宋体" w:hAnsi="宋体" w:eastAsia="宋体" w:cs="宋体"/>
          <w:bCs/>
          <w:color w:val="000000"/>
          <w:sz w:val="28"/>
          <w:szCs w:val="28"/>
          <w:lang w:val="en-US" w:eastAsia="zh-CN"/>
        </w:rPr>
        <w:t>15390466969</w:t>
      </w:r>
    </w:p>
    <w:p>
      <w:pPr>
        <w:pStyle w:val="44"/>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传    真：</w:t>
      </w:r>
      <w:r>
        <w:rPr>
          <w:rFonts w:hint="eastAsia" w:ascii="宋体" w:hAnsi="宋体" w:eastAsia="宋体" w:cs="宋体"/>
          <w:color w:val="000000"/>
          <w:sz w:val="28"/>
          <w:szCs w:val="28"/>
          <w:lang w:val="en-US" w:eastAsia="zh-CN"/>
        </w:rPr>
        <w:t>/</w:t>
      </w:r>
    </w:p>
    <w:p>
      <w:pPr>
        <w:pStyle w:val="44"/>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电子邮件：</w:t>
      </w:r>
      <w:r>
        <w:rPr>
          <w:rFonts w:hint="eastAsia" w:ascii="宋体" w:hAnsi="宋体" w:eastAsia="宋体" w:cs="宋体"/>
          <w:color w:val="000000"/>
          <w:sz w:val="28"/>
          <w:szCs w:val="28"/>
          <w:lang w:val="en-US" w:eastAsia="zh-CN"/>
        </w:rPr>
        <w:t>/</w:t>
      </w:r>
    </w:p>
    <w:p>
      <w:pPr>
        <w:pStyle w:val="44"/>
        <w:keepNext w:val="0"/>
        <w:keepLines w:val="0"/>
        <w:pageBreakBefore w:val="0"/>
        <w:widowControl w:val="0"/>
        <w:kinsoku/>
        <w:wordWrap/>
        <w:overflowPunct/>
        <w:topLinePunct w:val="0"/>
        <w:autoSpaceDE/>
        <w:autoSpaceDN/>
        <w:bidi w:val="0"/>
        <w:adjustRightInd/>
        <w:snapToGrid/>
        <w:spacing w:line="520" w:lineRule="exact"/>
        <w:ind w:left="0" w:leftChars="0" w:firstLine="641" w:firstLineChars="228"/>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采购代理机构：</w:t>
      </w:r>
      <w:r>
        <w:rPr>
          <w:rFonts w:hint="eastAsia" w:ascii="宋体" w:hAnsi="宋体" w:eastAsia="宋体" w:cs="宋体"/>
          <w:b/>
          <w:sz w:val="28"/>
          <w:szCs w:val="28"/>
        </w:rPr>
        <w:t>乐山上诚工程管理服务有限公司</w:t>
      </w:r>
      <w:r>
        <w:rPr>
          <w:rFonts w:hint="eastAsia" w:ascii="宋体" w:hAnsi="宋体" w:eastAsia="宋体" w:cs="宋体"/>
          <w:b/>
          <w:color w:val="000000"/>
          <w:sz w:val="28"/>
          <w:szCs w:val="28"/>
        </w:rPr>
        <w:t xml:space="preserve"> </w:t>
      </w:r>
    </w:p>
    <w:p>
      <w:pPr>
        <w:pStyle w:val="44"/>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开户银行：中国工商银行股份有限公司乐山分行柏杨路支行</w:t>
      </w:r>
    </w:p>
    <w:p>
      <w:pPr>
        <w:pStyle w:val="44"/>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账    号：2306005409100032928</w:t>
      </w:r>
    </w:p>
    <w:p>
      <w:pPr>
        <w:pStyle w:val="44"/>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通讯地址： </w:t>
      </w:r>
      <w:r>
        <w:rPr>
          <w:rFonts w:hint="eastAsia" w:ascii="宋体" w:hAnsi="宋体" w:eastAsia="宋体" w:cs="宋体"/>
          <w:sz w:val="28"/>
          <w:szCs w:val="28"/>
        </w:rPr>
        <w:t>乐山市市中区苏稽镇苏怀路36号</w:t>
      </w:r>
    </w:p>
    <w:p>
      <w:pPr>
        <w:pStyle w:val="44"/>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邮    编：</w:t>
      </w:r>
      <w:r>
        <w:rPr>
          <w:rFonts w:hint="eastAsia" w:ascii="宋体" w:hAnsi="宋体" w:eastAsia="宋体" w:cs="宋体"/>
          <w:sz w:val="28"/>
          <w:szCs w:val="28"/>
        </w:rPr>
        <w:t>614013</w:t>
      </w:r>
    </w:p>
    <w:p>
      <w:pPr>
        <w:pStyle w:val="44"/>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联 系 人：</w:t>
      </w:r>
      <w:r>
        <w:rPr>
          <w:rFonts w:hint="eastAsia" w:ascii="宋体" w:hAnsi="宋体" w:eastAsia="宋体" w:cs="宋体"/>
          <w:sz w:val="28"/>
          <w:szCs w:val="28"/>
        </w:rPr>
        <w:t>黄老师</w:t>
      </w:r>
    </w:p>
    <w:p>
      <w:pPr>
        <w:pStyle w:val="44"/>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联系电话：</w:t>
      </w:r>
      <w:r>
        <w:rPr>
          <w:rFonts w:hint="eastAsia" w:ascii="宋体" w:hAnsi="宋体" w:eastAsia="宋体" w:cs="宋体"/>
          <w:sz w:val="28"/>
          <w:szCs w:val="28"/>
        </w:rPr>
        <w:t xml:space="preserve"> 0833-2561295</w:t>
      </w:r>
    </w:p>
    <w:p>
      <w:pPr>
        <w:pStyle w:val="44"/>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传    真：</w:t>
      </w:r>
      <w:r>
        <w:rPr>
          <w:rFonts w:hint="eastAsia" w:ascii="宋体" w:hAnsi="宋体" w:eastAsia="宋体" w:cs="宋体"/>
          <w:color w:val="000000"/>
          <w:sz w:val="28"/>
          <w:szCs w:val="28"/>
          <w:lang w:val="en-US" w:eastAsia="zh-CN"/>
        </w:rPr>
        <w:t>/</w:t>
      </w:r>
    </w:p>
    <w:p>
      <w:pPr>
        <w:keepNext w:val="0"/>
        <w:keepLines w:val="0"/>
        <w:pageBreakBefore w:val="0"/>
        <w:widowControl w:val="0"/>
        <w:tabs>
          <w:tab w:val="left" w:pos="2310"/>
        </w:tabs>
        <w:kinsoku/>
        <w:wordWrap/>
        <w:overflowPunct/>
        <w:topLinePunct w:val="0"/>
        <w:autoSpaceDE/>
        <w:autoSpaceDN/>
        <w:bidi w:val="0"/>
        <w:adjustRightInd/>
        <w:snapToGrid/>
        <w:spacing w:line="520" w:lineRule="exact"/>
        <w:ind w:left="0" w:leftChars="0" w:right="420" w:rightChars="200" w:firstLine="638" w:firstLineChars="228"/>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电子邮件：</w:t>
      </w:r>
      <w:r>
        <w:rPr>
          <w:rFonts w:hint="eastAsia" w:ascii="宋体" w:hAnsi="宋体" w:eastAsia="宋体" w:cs="宋体"/>
          <w:color w:val="000000"/>
          <w:sz w:val="28"/>
          <w:szCs w:val="28"/>
          <w:u w:val="none"/>
        </w:rPr>
        <w:fldChar w:fldCharType="begin"/>
      </w:r>
      <w:r>
        <w:rPr>
          <w:rFonts w:hint="eastAsia" w:ascii="宋体" w:hAnsi="宋体" w:eastAsia="宋体" w:cs="宋体"/>
          <w:color w:val="000000"/>
          <w:sz w:val="28"/>
          <w:szCs w:val="28"/>
          <w:u w:val="none"/>
        </w:rPr>
        <w:instrText xml:space="preserve"> HYPERLINK "mailto:837557998@qq.com" </w:instrText>
      </w:r>
      <w:r>
        <w:rPr>
          <w:rFonts w:hint="eastAsia" w:ascii="宋体" w:hAnsi="宋体" w:eastAsia="宋体" w:cs="宋体"/>
          <w:color w:val="000000"/>
          <w:sz w:val="28"/>
          <w:szCs w:val="28"/>
          <w:u w:val="none"/>
        </w:rPr>
        <w:fldChar w:fldCharType="separate"/>
      </w:r>
      <w:r>
        <w:rPr>
          <w:rFonts w:hint="eastAsia" w:ascii="宋体" w:hAnsi="宋体" w:eastAsia="宋体" w:cs="宋体"/>
          <w:color w:val="000000"/>
          <w:sz w:val="28"/>
          <w:szCs w:val="28"/>
          <w:u w:val="none"/>
        </w:rPr>
        <w:t>3554453590@qq.com</w:t>
      </w:r>
      <w:r>
        <w:rPr>
          <w:rFonts w:hint="eastAsia" w:ascii="宋体" w:hAnsi="宋体" w:eastAsia="宋体" w:cs="宋体"/>
          <w:color w:val="000000"/>
          <w:sz w:val="28"/>
          <w:szCs w:val="28"/>
          <w:u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right="420" w:rightChars="200" w:firstLine="560" w:firstLineChars="200"/>
        <w:textAlignment w:val="auto"/>
        <w:rPr>
          <w:rFonts w:hint="eastAsia" w:ascii="宋体" w:hAnsi="宋体" w:eastAsia="宋体" w:cs="宋体"/>
          <w:color w:val="000000"/>
          <w:sz w:val="28"/>
          <w:szCs w:val="28"/>
        </w:rPr>
      </w:pPr>
    </w:p>
    <w:p>
      <w:pPr>
        <w:pStyle w:val="42"/>
        <w:keepNext w:val="0"/>
        <w:keepLines w:val="0"/>
        <w:pageBreakBefore w:val="0"/>
        <w:widowControl w:val="0"/>
        <w:kinsoku/>
        <w:wordWrap/>
        <w:overflowPunct/>
        <w:topLinePunct w:val="0"/>
        <w:autoSpaceDE/>
        <w:autoSpaceDN/>
        <w:bidi w:val="0"/>
        <w:snapToGrid/>
        <w:spacing w:line="560" w:lineRule="exact"/>
        <w:ind w:left="1" w:firstLine="560" w:firstLineChars="200"/>
        <w:jc w:val="right"/>
        <w:rPr>
          <w:rFonts w:hint="eastAsia" w:ascii="宋体" w:hAnsi="宋体" w:eastAsia="宋体" w:cs="宋体"/>
          <w:b/>
          <w:color w:val="000000"/>
          <w:sz w:val="28"/>
          <w:szCs w:val="28"/>
        </w:rPr>
        <w:sectPr>
          <w:footerReference r:id="rId5" w:type="default"/>
          <w:pgSz w:w="11906" w:h="16838"/>
          <w:pgMar w:top="1191" w:right="1684" w:bottom="1191" w:left="1684" w:header="851" w:footer="992" w:gutter="0"/>
          <w:pgNumType w:fmt="decimal"/>
          <w:cols w:space="720" w:num="1"/>
          <w:docGrid w:type="lines" w:linePitch="312" w:charSpace="0"/>
        </w:sectPr>
      </w:pPr>
      <w:r>
        <w:rPr>
          <w:rFonts w:hint="eastAsia" w:ascii="宋体" w:hAnsi="宋体" w:eastAsia="宋体" w:cs="宋体"/>
          <w:color w:val="000000"/>
          <w:sz w:val="28"/>
          <w:szCs w:val="28"/>
          <w:lang w:val="en-US" w:eastAsia="zh-CN"/>
        </w:rPr>
        <w:t>2021</w:t>
      </w:r>
      <w:r>
        <w:rPr>
          <w:rFonts w:hint="eastAsia" w:ascii="宋体" w:hAnsi="宋体" w:eastAsia="宋体" w:cs="宋体"/>
          <w:color w:val="000000"/>
          <w:sz w:val="28"/>
          <w:szCs w:val="28"/>
        </w:rPr>
        <w:t>年</w:t>
      </w:r>
      <w:r>
        <w:rPr>
          <w:rFonts w:hint="eastAsia" w:hAnsi="宋体" w:cs="宋体"/>
          <w:color w:val="000000"/>
          <w:sz w:val="28"/>
          <w:szCs w:val="28"/>
          <w:lang w:val="en-US" w:eastAsia="zh-CN"/>
        </w:rPr>
        <w:t>11</w:t>
      </w:r>
      <w:r>
        <w:rPr>
          <w:rFonts w:hint="eastAsia" w:ascii="宋体" w:hAnsi="宋体" w:eastAsia="宋体" w:cs="宋体"/>
          <w:color w:val="000000"/>
          <w:sz w:val="28"/>
          <w:szCs w:val="28"/>
        </w:rPr>
        <w:t>月</w:t>
      </w:r>
    </w:p>
    <w:p>
      <w:pPr>
        <w:pStyle w:val="4"/>
        <w:keepNext w:val="0"/>
        <w:keepLines w:val="0"/>
        <w:spacing w:line="360" w:lineRule="exact"/>
        <w:jc w:val="center"/>
        <w:outlineLvl w:val="0"/>
        <w:rPr>
          <w:rFonts w:hint="eastAsia" w:ascii="宋体" w:hAnsi="Arial" w:eastAsia="宋体" w:cs="Times New Roman"/>
          <w:b/>
          <w:bCs w:val="0"/>
          <w:color w:val="000000"/>
          <w:sz w:val="36"/>
        </w:rPr>
      </w:pPr>
      <w:bookmarkStart w:id="3" w:name="_Toc217446031"/>
      <w:bookmarkStart w:id="4" w:name="_Toc213396759"/>
      <w:bookmarkStart w:id="5" w:name="_Toc213396945"/>
      <w:bookmarkStart w:id="6" w:name="_Toc213496267"/>
      <w:bookmarkStart w:id="7" w:name="_Toc213397009"/>
      <w:bookmarkStart w:id="8" w:name="_Toc10406"/>
      <w:r>
        <w:rPr>
          <w:rFonts w:hint="eastAsia" w:ascii="宋体" w:hAnsi="Arial" w:eastAsia="宋体" w:cs="Times New Roman"/>
          <w:b/>
          <w:bCs w:val="0"/>
          <w:color w:val="000000"/>
          <w:sz w:val="36"/>
        </w:rPr>
        <w:t>第二章  磋商须知</w:t>
      </w:r>
      <w:bookmarkEnd w:id="3"/>
      <w:bookmarkEnd w:id="4"/>
      <w:bookmarkEnd w:id="5"/>
      <w:bookmarkEnd w:id="6"/>
      <w:bookmarkEnd w:id="7"/>
      <w:bookmarkEnd w:id="8"/>
    </w:p>
    <w:p>
      <w:pPr>
        <w:pStyle w:val="4"/>
        <w:keepNext w:val="0"/>
        <w:keepLines w:val="0"/>
        <w:spacing w:line="240" w:lineRule="atLeast"/>
        <w:jc w:val="center"/>
        <w:rPr>
          <w:rFonts w:hint="eastAsia"/>
          <w:color w:val="000000"/>
        </w:rPr>
      </w:pPr>
      <w:r>
        <w:rPr>
          <w:rFonts w:hint="eastAsia"/>
          <w:color w:val="000000"/>
        </w:rPr>
        <w:t>一、供应商须知附表</w:t>
      </w:r>
    </w:p>
    <w:tbl>
      <w:tblPr>
        <w:tblStyle w:val="2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pPr>
              <w:pStyle w:val="46"/>
              <w:pageBreakBefore w:val="0"/>
              <w:widowControl w:val="0"/>
              <w:kinsoku/>
              <w:wordWrap/>
              <w:overflowPunct/>
              <w:topLinePunct w:val="0"/>
              <w:bidi w:val="0"/>
              <w:snapToGrid/>
              <w:spacing w:line="360" w:lineRule="exact"/>
              <w:ind w:left="9"/>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序号 </w:t>
            </w:r>
          </w:p>
        </w:tc>
        <w:tc>
          <w:tcPr>
            <w:tcW w:w="2409" w:type="dxa"/>
            <w:noWrap w:val="0"/>
            <w:vAlign w:val="center"/>
          </w:tcPr>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应知事项 </w:t>
            </w:r>
          </w:p>
        </w:tc>
        <w:tc>
          <w:tcPr>
            <w:tcW w:w="6084" w:type="dxa"/>
            <w:noWrap w:val="0"/>
            <w:vAlign w:val="center"/>
          </w:tcPr>
          <w:p>
            <w:pPr>
              <w:pStyle w:val="46"/>
              <w:pageBreakBefore w:val="0"/>
              <w:widowControl w:val="0"/>
              <w:kinsoku/>
              <w:wordWrap/>
              <w:overflowPunct/>
              <w:topLinePunct w:val="0"/>
              <w:bidi w:val="0"/>
              <w:snapToGrid/>
              <w:spacing w:line="36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88" w:hRule="exact"/>
          <w:jc w:val="center"/>
        </w:trPr>
        <w:tc>
          <w:tcPr>
            <w:tcW w:w="1013" w:type="dxa"/>
            <w:noWrap w:val="0"/>
            <w:vAlign w:val="center"/>
          </w:tcPr>
          <w:p>
            <w:pPr>
              <w:pStyle w:val="46"/>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p>
        </w:tc>
        <w:tc>
          <w:tcPr>
            <w:tcW w:w="2409" w:type="dxa"/>
            <w:noWrap w:val="0"/>
            <w:vAlign w:val="center"/>
          </w:tcPr>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确定邀请磋商的供应商数量和方式</w:t>
            </w:r>
          </w:p>
        </w:tc>
        <w:tc>
          <w:tcPr>
            <w:tcW w:w="6084" w:type="dxa"/>
            <w:noWrap w:val="0"/>
            <w:vAlign w:val="center"/>
          </w:tcPr>
          <w:p>
            <w:pPr>
              <w:pStyle w:val="46"/>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本次磋商邀请的供应商数量：</w:t>
            </w:r>
            <w:r>
              <w:rPr>
                <w:rFonts w:hint="eastAsia" w:ascii="宋体" w:hAnsi="宋体" w:eastAsia="宋体" w:cs="宋体"/>
                <w:color w:val="000000"/>
                <w:sz w:val="24"/>
                <w:szCs w:val="24"/>
                <w:lang w:val="en-US" w:eastAsia="zh-CN"/>
              </w:rPr>
              <w:t>不少于3家</w:t>
            </w:r>
          </w:p>
          <w:p>
            <w:pPr>
              <w:pStyle w:val="46"/>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本次采购采取</w:t>
            </w:r>
            <w:r>
              <w:rPr>
                <w:rFonts w:hint="eastAsia" w:ascii="宋体" w:hAnsi="宋体" w:eastAsia="宋体" w:cs="宋体"/>
                <w:color w:val="000000"/>
                <w:sz w:val="24"/>
                <w:szCs w:val="24"/>
                <w:lang w:val="en-US" w:eastAsia="zh-CN"/>
              </w:rPr>
              <w:t>在四川政府采购网上以公告</w:t>
            </w:r>
            <w:r>
              <w:rPr>
                <w:rFonts w:hint="eastAsia" w:ascii="宋体" w:hAnsi="宋体" w:eastAsia="宋体" w:cs="宋体"/>
                <w:color w:val="000000"/>
                <w:sz w:val="24"/>
                <w:szCs w:val="24"/>
                <w:lang w:val="zh-CN"/>
              </w:rPr>
              <w:t>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exact"/>
          <w:jc w:val="center"/>
        </w:trPr>
        <w:tc>
          <w:tcPr>
            <w:tcW w:w="1013" w:type="dxa"/>
            <w:noWrap w:val="0"/>
            <w:vAlign w:val="center"/>
          </w:tcPr>
          <w:p>
            <w:pPr>
              <w:pStyle w:val="46"/>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p>
        </w:tc>
        <w:tc>
          <w:tcPr>
            <w:tcW w:w="2409" w:type="dxa"/>
            <w:noWrap w:val="0"/>
            <w:vAlign w:val="center"/>
          </w:tcPr>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采购预算</w:t>
            </w:r>
          </w:p>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（实质性要求）</w:t>
            </w:r>
          </w:p>
        </w:tc>
        <w:tc>
          <w:tcPr>
            <w:tcW w:w="6084" w:type="dxa"/>
            <w:noWrap w:val="0"/>
            <w:vAlign w:val="top"/>
          </w:tcPr>
          <w:p>
            <w:pPr>
              <w:pStyle w:val="46"/>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采购预算：</w:t>
            </w:r>
            <w:r>
              <w:rPr>
                <w:rFonts w:hint="eastAsia"/>
                <w:lang w:val="en-US" w:eastAsia="zh-CN"/>
              </w:rPr>
              <w:t>64万</w:t>
            </w:r>
            <w:r>
              <w:rPr>
                <w:rFonts w:hint="eastAsia" w:ascii="宋体" w:hAnsi="宋体" w:eastAsia="宋体" w:cs="宋体"/>
                <w:color w:val="000000"/>
                <w:sz w:val="24"/>
                <w:szCs w:val="24"/>
                <w:lang w:val="zh-CN"/>
              </w:rPr>
              <w:t>元；</w:t>
            </w:r>
          </w:p>
          <w:p>
            <w:pPr>
              <w:pStyle w:val="46"/>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8" w:hRule="exact"/>
          <w:jc w:val="center"/>
        </w:trPr>
        <w:tc>
          <w:tcPr>
            <w:tcW w:w="1013" w:type="dxa"/>
            <w:noWrap w:val="0"/>
            <w:vAlign w:val="center"/>
          </w:tcPr>
          <w:p>
            <w:pPr>
              <w:pStyle w:val="46"/>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p>
        </w:tc>
        <w:tc>
          <w:tcPr>
            <w:tcW w:w="2409" w:type="dxa"/>
            <w:noWrap w:val="0"/>
            <w:vAlign w:val="center"/>
          </w:tcPr>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最高限价</w:t>
            </w:r>
          </w:p>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（实质性要求）</w:t>
            </w:r>
          </w:p>
        </w:tc>
        <w:tc>
          <w:tcPr>
            <w:tcW w:w="6084" w:type="dxa"/>
            <w:noWrap w:val="0"/>
            <w:vAlign w:val="center"/>
          </w:tcPr>
          <w:p>
            <w:pPr>
              <w:pStyle w:val="46"/>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最高限价：</w:t>
            </w:r>
            <w:r>
              <w:rPr>
                <w:rFonts w:hint="eastAsia"/>
                <w:lang w:val="en-US" w:eastAsia="zh-CN"/>
              </w:rPr>
              <w:t>64万</w:t>
            </w:r>
            <w:r>
              <w:rPr>
                <w:rFonts w:hint="eastAsia" w:ascii="宋体" w:hAnsi="宋体" w:eastAsia="宋体" w:cs="宋体"/>
                <w:color w:val="000000"/>
                <w:sz w:val="24"/>
                <w:szCs w:val="24"/>
                <w:lang w:val="zh-CN"/>
              </w:rPr>
              <w:t>元；</w:t>
            </w:r>
          </w:p>
          <w:p>
            <w:pPr>
              <w:pStyle w:val="46"/>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超过最高限价的报价无效。</w:t>
            </w:r>
          </w:p>
          <w:p>
            <w:pPr>
              <w:pStyle w:val="46"/>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3" w:hRule="exact"/>
          <w:jc w:val="center"/>
        </w:trPr>
        <w:tc>
          <w:tcPr>
            <w:tcW w:w="1013" w:type="dxa"/>
            <w:noWrap w:val="0"/>
            <w:vAlign w:val="center"/>
          </w:tcPr>
          <w:p>
            <w:pPr>
              <w:pStyle w:val="46"/>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w:t>
            </w:r>
          </w:p>
        </w:tc>
        <w:tc>
          <w:tcPr>
            <w:tcW w:w="2409" w:type="dxa"/>
            <w:noWrap w:val="0"/>
            <w:vAlign w:val="center"/>
          </w:tcPr>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联合体</w:t>
            </w:r>
          </w:p>
        </w:tc>
        <w:tc>
          <w:tcPr>
            <w:tcW w:w="6084" w:type="dxa"/>
            <w:noWrap w:val="0"/>
            <w:vAlign w:val="center"/>
          </w:tcPr>
          <w:p>
            <w:pPr>
              <w:pStyle w:val="46"/>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23" w:hRule="exact"/>
          <w:jc w:val="center"/>
        </w:trPr>
        <w:tc>
          <w:tcPr>
            <w:tcW w:w="1013" w:type="dxa"/>
            <w:noWrap w:val="0"/>
            <w:vAlign w:val="center"/>
          </w:tcPr>
          <w:p>
            <w:pPr>
              <w:pStyle w:val="46"/>
              <w:pageBreakBefore w:val="0"/>
              <w:widowControl w:val="0"/>
              <w:kinsoku/>
              <w:wordWrap/>
              <w:overflowPunct/>
              <w:topLinePunct w:val="0"/>
              <w:bidi w:val="0"/>
              <w:snapToGrid/>
              <w:spacing w:line="360" w:lineRule="exact"/>
              <w:ind w:right="230" w:rightChars="0"/>
              <w:jc w:val="center"/>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rPr>
              <w:t>5</w:t>
            </w:r>
          </w:p>
        </w:tc>
        <w:tc>
          <w:tcPr>
            <w:tcW w:w="2409" w:type="dxa"/>
            <w:noWrap w:val="0"/>
            <w:vAlign w:val="center"/>
          </w:tcPr>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sz w:val="24"/>
                <w:szCs w:val="24"/>
              </w:rPr>
            </w:pPr>
            <w:r>
              <w:rPr>
                <w:rFonts w:hint="eastAsia" w:ascii="宋体" w:hAnsi="宋体" w:eastAsia="宋体" w:cs="宋体"/>
                <w:sz w:val="24"/>
                <w:szCs w:val="24"/>
              </w:rPr>
              <w:t>低于成本价</w:t>
            </w:r>
          </w:p>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sz w:val="24"/>
                <w:szCs w:val="24"/>
              </w:rPr>
            </w:pPr>
            <w:r>
              <w:rPr>
                <w:rFonts w:hint="eastAsia" w:ascii="宋体" w:hAnsi="宋体" w:eastAsia="宋体" w:cs="宋体"/>
                <w:sz w:val="24"/>
                <w:szCs w:val="24"/>
              </w:rPr>
              <w:t>不正当竞争预防措施</w:t>
            </w:r>
          </w:p>
          <w:p>
            <w:pPr>
              <w:pStyle w:val="46"/>
              <w:pageBreakBefore w:val="0"/>
              <w:widowControl w:val="0"/>
              <w:kinsoku/>
              <w:wordWrap/>
              <w:overflowPunct/>
              <w:topLinePunct w:val="0"/>
              <w:bidi w:val="0"/>
              <w:snapToGrid/>
              <w:spacing w:line="360" w:lineRule="exact"/>
              <w:ind w:left="38" w:leftChars="0"/>
              <w:jc w:val="center"/>
              <w:rPr>
                <w:rFonts w:hint="eastAsia" w:ascii="宋体" w:hAnsi="宋体" w:eastAsia="宋体" w:cs="宋体"/>
                <w:sz w:val="24"/>
                <w:szCs w:val="24"/>
                <w:lang w:val="zh-CN" w:eastAsia="zh-CN" w:bidi="ar-SA"/>
              </w:rPr>
            </w:pPr>
            <w:r>
              <w:rPr>
                <w:rFonts w:hint="eastAsia" w:ascii="宋体" w:hAnsi="宋体" w:eastAsia="宋体" w:cs="宋体"/>
                <w:sz w:val="24"/>
                <w:szCs w:val="24"/>
              </w:rPr>
              <w:t>（实质性要求）</w:t>
            </w:r>
          </w:p>
        </w:tc>
        <w:tc>
          <w:tcPr>
            <w:tcW w:w="6084" w:type="dxa"/>
            <w:noWrap w:val="0"/>
            <w:vAlign w:val="center"/>
          </w:tcPr>
          <w:p>
            <w:pPr>
              <w:pStyle w:val="46"/>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rPr>
              <w:t>1. 在评审过程中，供应商报价低于采购预算的50%或者低于其他有效供应商报价算术平均价的40%，有可能影响产品质量或者不能诚信履约的，磋商小组应当要求其在磋商现场合理的时间内提供书面说明，并提交相关证明材料，供应商不能证明其报价合理性的，磋商小组应当将其作为无效处理。</w:t>
            </w:r>
          </w:p>
          <w:p>
            <w:pPr>
              <w:pStyle w:val="46"/>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rPr>
              <w:t>供应商的书面说明材料应当按照国家财务会计制度的规定要求，逐项就供应商提供的货物、工程和服务的主营业务成本、税金及附加、销售费用、管理费用、财务费用等成本构成事项详细陈述）。</w:t>
            </w:r>
          </w:p>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供应商书面说明应当签字确认或者加盖公章，否则无效。书面说明的签字确认，由其法定代表人/主要负责人/本人或者其授权代表签字确认。 </w:t>
            </w:r>
          </w:p>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p>
            <w:pPr>
              <w:pStyle w:val="46"/>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sz w:val="24"/>
                <w:szCs w:val="24"/>
              </w:rPr>
            </w:pPr>
          </w:p>
          <w:p>
            <w:pPr>
              <w:pStyle w:val="46"/>
              <w:pageBreakBefore w:val="0"/>
              <w:widowControl w:val="0"/>
              <w:kinsoku/>
              <w:wordWrap/>
              <w:overflowPunct/>
              <w:topLinePunct w:val="0"/>
              <w:bidi w:val="0"/>
              <w:snapToGrid/>
              <w:spacing w:line="360" w:lineRule="exact"/>
              <w:ind w:firstLine="210" w:firstLineChars="0"/>
              <w:jc w:val="both"/>
              <w:rPr>
                <w:rFonts w:hint="eastAsia" w:ascii="宋体" w:hAnsi="宋体" w:eastAsia="宋体" w:cs="宋体"/>
                <w:sz w:val="24"/>
                <w:szCs w:val="24"/>
                <w:lang w:val="zh-CN" w:eastAsia="zh-CN" w:bidi="ar-SA"/>
              </w:rPr>
            </w:pPr>
          </w:p>
        </w:tc>
      </w:tr>
    </w:tbl>
    <w:p>
      <w:pPr>
        <w:pStyle w:val="42"/>
        <w:keepNext w:val="0"/>
        <w:keepLines w:val="0"/>
        <w:pageBreakBefore w:val="0"/>
        <w:widowControl w:val="0"/>
        <w:kinsoku/>
        <w:wordWrap/>
        <w:overflowPunct/>
        <w:topLinePunct w:val="0"/>
        <w:autoSpaceDE/>
        <w:autoSpaceDN/>
        <w:bidi w:val="0"/>
        <w:snapToGrid/>
        <w:spacing w:line="500" w:lineRule="exact"/>
        <w:ind w:left="1" w:firstLine="562" w:firstLineChars="200"/>
        <w:rPr>
          <w:rFonts w:hint="eastAsia" w:ascii="宋体" w:hAnsi="宋体" w:eastAsia="宋体" w:cs="宋体"/>
          <w:b/>
          <w:color w:val="000000"/>
          <w:sz w:val="28"/>
          <w:szCs w:val="28"/>
        </w:rPr>
        <w:sectPr>
          <w:pgSz w:w="11906" w:h="16838"/>
          <w:pgMar w:top="1191" w:right="1684" w:bottom="1191" w:left="1684" w:header="851" w:footer="992" w:gutter="0"/>
          <w:pgNumType w:fmt="decimal"/>
          <w:cols w:space="720" w:num="1"/>
          <w:docGrid w:type="lines" w:linePitch="312" w:charSpace="0"/>
        </w:sectPr>
      </w:pPr>
    </w:p>
    <w:tbl>
      <w:tblPr>
        <w:tblStyle w:val="2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55" w:hRule="atLeast"/>
          <w:jc w:val="center"/>
        </w:trPr>
        <w:tc>
          <w:tcPr>
            <w:tcW w:w="1013" w:type="dxa"/>
            <w:noWrap w:val="0"/>
            <w:vAlign w:val="center"/>
          </w:tcPr>
          <w:p>
            <w:pPr>
              <w:pStyle w:val="46"/>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w:t>
            </w:r>
          </w:p>
          <w:p>
            <w:pPr>
              <w:pStyle w:val="46"/>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p>
        </w:tc>
        <w:tc>
          <w:tcPr>
            <w:tcW w:w="2409" w:type="dxa"/>
            <w:noWrap w:val="0"/>
            <w:vAlign w:val="center"/>
          </w:tcPr>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小微企业（监狱企业、残疾人福利性单位视同小微企业）价格扣除和失信企业报价加成</w:t>
            </w:r>
          </w:p>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或者扣分</w:t>
            </w:r>
            <w:r>
              <w:rPr>
                <w:rFonts w:hint="eastAsia" w:ascii="宋体" w:hAnsi="宋体" w:eastAsia="宋体" w:cs="宋体"/>
                <w:color w:val="000000"/>
                <w:sz w:val="24"/>
                <w:szCs w:val="24"/>
                <w:lang w:val="en-US" w:eastAsia="zh-CN"/>
              </w:rPr>
              <w:t xml:space="preserve">与政府采购 </w:t>
            </w:r>
          </w:p>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政策</w:t>
            </w:r>
          </w:p>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p>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（实质性要求）</w:t>
            </w:r>
          </w:p>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p>
        </w:tc>
        <w:tc>
          <w:tcPr>
            <w:tcW w:w="6084" w:type="dxa"/>
            <w:noWrap w:val="0"/>
            <w:vAlign w:val="top"/>
          </w:tcPr>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一、小微企业（监狱企业、残疾人福利性单位视同小微企业）价格扣除</w:t>
            </w:r>
          </w:p>
          <w:p>
            <w:pPr>
              <w:pageBreakBefore w:val="0"/>
              <w:widowControl w:val="0"/>
              <w:kinsoku/>
              <w:wordWrap/>
              <w:overflowPunct/>
              <w:topLinePunct w:val="0"/>
              <w:bidi w:val="0"/>
              <w:snapToGrid/>
              <w:spacing w:line="360" w:lineRule="exact"/>
              <w:ind w:left="105" w:leftChars="50" w:right="105" w:rightChars="50" w:firstLine="241" w:firstLineChars="1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根据（财库[2020]46 号）的规定执行，本项目</w:t>
            </w:r>
            <w:r>
              <w:rPr>
                <w:rFonts w:hint="eastAsia" w:ascii="宋体" w:hAnsi="宋体" w:eastAsia="宋体" w:cs="宋体"/>
                <w:b/>
                <w:bCs/>
                <w:color w:val="000000"/>
                <w:sz w:val="24"/>
                <w:szCs w:val="24"/>
                <w:lang w:val="en-US" w:eastAsia="zh-CN"/>
              </w:rPr>
              <w:t>预留采购份额</w:t>
            </w:r>
            <w:r>
              <w:rPr>
                <w:rFonts w:hint="eastAsia" w:ascii="宋体" w:hAnsi="宋体" w:eastAsia="宋体" w:cs="宋体"/>
                <w:b/>
                <w:bCs/>
                <w:color w:val="000000"/>
                <w:sz w:val="24"/>
                <w:szCs w:val="24"/>
              </w:rPr>
              <w:t>无法确保中小微企业充分供应、 充分竞争</w:t>
            </w:r>
            <w:r>
              <w:rPr>
                <w:rFonts w:hint="eastAsia" w:ascii="宋体" w:hAnsi="宋体" w:eastAsia="宋体" w:cs="宋体"/>
                <w:b/>
                <w:bCs/>
                <w:color w:val="000000"/>
                <w:sz w:val="24"/>
                <w:szCs w:val="24"/>
                <w:lang w:eastAsia="zh-CN"/>
              </w:rPr>
              <w:t>，不</w:t>
            </w:r>
            <w:r>
              <w:rPr>
                <w:rFonts w:hint="eastAsia" w:ascii="宋体" w:hAnsi="宋体" w:eastAsia="宋体" w:cs="宋体"/>
                <w:b/>
                <w:bCs/>
                <w:color w:val="000000"/>
                <w:sz w:val="24"/>
                <w:szCs w:val="24"/>
                <w:lang w:val="en-US" w:eastAsia="zh-CN"/>
              </w:rPr>
              <w:t>适宜专门由中小企业提供。</w:t>
            </w:r>
            <w:r>
              <w:rPr>
                <w:rFonts w:hint="eastAsia" w:ascii="宋体" w:hAnsi="宋体" w:eastAsia="宋体" w:cs="宋体"/>
                <w:b/>
                <w:bCs/>
                <w:color w:val="000000"/>
                <w:sz w:val="24"/>
                <w:szCs w:val="24"/>
              </w:rPr>
              <w:t>本项目为</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u w:val="single"/>
              </w:rPr>
              <w:t>非</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rPr>
              <w:t>专门面向中小微企业采购的项目（监狱企业、残疾人福利性单位视同小微企业）</w:t>
            </w:r>
            <w:r>
              <w:rPr>
                <w:rFonts w:hint="eastAsia" w:ascii="宋体" w:hAnsi="宋体" w:eastAsia="宋体" w:cs="宋体"/>
                <w:b/>
                <w:bCs/>
                <w:color w:val="000000"/>
                <w:sz w:val="24"/>
                <w:szCs w:val="24"/>
                <w:lang w:eastAsia="zh-CN"/>
              </w:rPr>
              <w:t>。</w:t>
            </w:r>
          </w:p>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1、根据《政府采购促进中小企业发展管理办法》（财库〔2020〕46号）的规定，对小型和微型企业产品的价格给予10%的价格扣除，用扣除后的价格参与评审。</w:t>
            </w:r>
          </w:p>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2、参加政府采购活动的中小企业（监狱企业）提供《中小企业（监狱企业）声明函》原件，未提供的，视为放弃享受小微企业价格扣除优惠政策。</w:t>
            </w:r>
          </w:p>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30%以上的，采购人、采购代理机构应当对联合体或者大中型企业的报价给予3%的扣除，用扣除后的价格参加评审。</w:t>
            </w:r>
          </w:p>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联合体各方均为小型、微型企业的，联合体视同为小型、微型企业享受规定的扶持政策。组成联合体的大中型企业和其他自然人、法人或者其他组织，与小型、微型企业之间不得存在投资关系。 </w:t>
            </w:r>
          </w:p>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4、参加政府采购活动的残疾人福利性单位应当提供《残疾人福利性单位声明函》原件，未提供的，视为放弃享受小微企业价格扣除优惠政策。</w:t>
            </w:r>
          </w:p>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5、符合中小企业划分标准的个体工商户，在政府采购活动中视同中小企业。</w:t>
            </w:r>
          </w:p>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cs="宋体"/>
                <w:kern w:val="0"/>
                <w:szCs w:val="24"/>
                <w:lang w:eastAsia="zh-CN"/>
              </w:rPr>
            </w:pPr>
            <w:r>
              <w:rPr>
                <w:rFonts w:hint="eastAsia" w:ascii="宋体" w:hAnsi="宋体" w:eastAsia="宋体" w:cs="宋体"/>
                <w:color w:val="000000"/>
                <w:sz w:val="24"/>
                <w:szCs w:val="24"/>
                <w:lang w:val="en-US" w:eastAsia="zh-CN"/>
              </w:rPr>
              <w:t>6、投标人同时满足小微企业、监狱企业、残疾人福利性单位扶持政策，不重复享受价格扣除。</w:t>
            </w:r>
          </w:p>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二、失信企业报价加成或者扣分</w:t>
            </w:r>
          </w:p>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1.对记入诚信档案且在有效期内的失信供应商，参加政府采购活动按照</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%的报价加成，以加成后报价作为该供应商报价参与评审。供应商失信行为惩戒实行无限制累加制，因其失信行为进行报价加成惩戒后报价超过政府采购预算的，其响应文件按照无效处理。</w:t>
            </w:r>
          </w:p>
          <w:p>
            <w:pPr>
              <w:pStyle w:val="46"/>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2.供应商参加政府采购活动时，应当就自己的诚信情况在响应文件中进行承诺。</w:t>
            </w:r>
          </w:p>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节能、环境、无线标志产品政府采购政策</w:t>
            </w:r>
          </w:p>
          <w:p>
            <w:pPr>
              <w:pageBreakBefore w:val="0"/>
              <w:widowControl w:val="0"/>
              <w:kinsoku/>
              <w:wordWrap/>
              <w:overflowPunct/>
              <w:topLinePunct w:val="0"/>
              <w:bidi w:val="0"/>
              <w:snapToGrid/>
              <w:spacing w:line="360" w:lineRule="exact"/>
              <w:ind w:firstLine="480"/>
              <w:jc w:val="both"/>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清单中属于财政部、国家发展改革委《关于印发节能产品政府采购品目清单的通知》（财库〔2019〕19号）中的强制采购节能产品，供应商必须提供市场监管总局2019年第16号《关于发布参与实施政府采购节能产品、环境标志产品认证机构名录的公告》中认证机构出具的有效期内的认证证书复印件或对此事项出具相应的承诺函，否则提供的产品均是按照无效处理。</w:t>
            </w:r>
          </w:p>
          <w:p>
            <w:pPr>
              <w:pageBreakBefore w:val="0"/>
              <w:widowControl w:val="0"/>
              <w:kinsoku/>
              <w:wordWrap/>
              <w:overflowPunct/>
              <w:topLinePunct w:val="0"/>
              <w:bidi w:val="0"/>
              <w:snapToGrid/>
              <w:spacing w:line="360" w:lineRule="exact"/>
              <w:ind w:firstLine="480"/>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采购人采购的产品属于政府强制采购节能产品范围，但本期节能清单中无对应细化分类或节能清单中的产品无法满足工作需要的，可在节能清单之外采购。</w:t>
            </w:r>
          </w:p>
          <w:p>
            <w:pPr>
              <w:pStyle w:val="46"/>
              <w:pageBreakBefore w:val="0"/>
              <w:widowControl w:val="0"/>
              <w:kinsoku/>
              <w:wordWrap/>
              <w:overflowPunct/>
              <w:topLinePunct w:val="0"/>
              <w:bidi w:val="0"/>
              <w:snapToGrid/>
              <w:spacing w:line="3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如供应商所提供产品为财政部、国家发展改革委《关于印发节能产品政府采购品目清单的通知》（财库〔2019〕19号）的优先采购的节能产品，或财政部、生态环境部《关于印发环境标志产品政府采购品目清单的通知》（财库〔2019〕18号）的环境标志产品的，均须提供市场监管总局2019年第16号《关于发布参与实施政府采购节能产品、环境标志产品认证机构名录的公告》中认证机构出具的有效期内的认证证书复印件，给予该产品所报价格6％的折扣（同一产品不重复折扣），用折扣后的价格参与评审。</w:t>
            </w:r>
          </w:p>
          <w:p>
            <w:pPr>
              <w:pageBreakBefore w:val="0"/>
              <w:widowControl w:val="0"/>
              <w:kinsoku/>
              <w:wordWrap/>
              <w:overflowPunct/>
              <w:topLinePunct w:val="0"/>
              <w:bidi w:val="0"/>
              <w:snapToGrid/>
              <w:spacing w:line="36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其他政府采购扶持政策按照相关规定执行。</w:t>
            </w:r>
          </w:p>
          <w:p>
            <w:pPr>
              <w:pageBreakBefore w:val="0"/>
              <w:widowControl w:val="0"/>
              <w:kinsoku/>
              <w:wordWrap/>
              <w:overflowPunct/>
              <w:topLinePunct w:val="0"/>
              <w:bidi w:val="0"/>
              <w:snapToGrid/>
              <w:spacing w:line="360" w:lineRule="exact"/>
              <w:ind w:firstLine="48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其他相关政府采购强制、优先、促进、惩戒等政策，如扶持不发达地区、少数民族地区等，按现行有效政策执行。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93" w:hRule="exact"/>
          <w:jc w:val="center"/>
        </w:trPr>
        <w:tc>
          <w:tcPr>
            <w:tcW w:w="1013" w:type="dxa"/>
            <w:noWrap w:val="0"/>
            <w:vAlign w:val="center"/>
          </w:tcPr>
          <w:p>
            <w:pPr>
              <w:pStyle w:val="46"/>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w:t>
            </w:r>
          </w:p>
        </w:tc>
        <w:tc>
          <w:tcPr>
            <w:tcW w:w="2409" w:type="dxa"/>
            <w:noWrap w:val="0"/>
            <w:vAlign w:val="center"/>
          </w:tcPr>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磋商情况公告</w:t>
            </w:r>
          </w:p>
        </w:tc>
        <w:tc>
          <w:tcPr>
            <w:tcW w:w="6084" w:type="dxa"/>
            <w:noWrap w:val="0"/>
            <w:vAlign w:val="center"/>
          </w:tcPr>
          <w:p>
            <w:pPr>
              <w:pStyle w:val="46"/>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5" w:hRule="exact"/>
          <w:jc w:val="center"/>
        </w:trPr>
        <w:tc>
          <w:tcPr>
            <w:tcW w:w="1013" w:type="dxa"/>
            <w:noWrap w:val="0"/>
            <w:vAlign w:val="center"/>
          </w:tcPr>
          <w:p>
            <w:pPr>
              <w:pStyle w:val="46"/>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w:t>
            </w:r>
          </w:p>
        </w:tc>
        <w:tc>
          <w:tcPr>
            <w:tcW w:w="2409" w:type="dxa"/>
            <w:noWrap w:val="0"/>
            <w:vAlign w:val="center"/>
          </w:tcPr>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磋商保证金</w:t>
            </w:r>
          </w:p>
        </w:tc>
        <w:tc>
          <w:tcPr>
            <w:tcW w:w="6084" w:type="dxa"/>
            <w:noWrap w:val="0"/>
            <w:vAlign w:val="center"/>
          </w:tcPr>
          <w:p>
            <w:pPr>
              <w:pStyle w:val="46"/>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3" w:hRule="exact"/>
          <w:jc w:val="center"/>
        </w:trPr>
        <w:tc>
          <w:tcPr>
            <w:tcW w:w="1013" w:type="dxa"/>
            <w:noWrap w:val="0"/>
            <w:vAlign w:val="center"/>
          </w:tcPr>
          <w:p>
            <w:pPr>
              <w:pStyle w:val="46"/>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w:t>
            </w:r>
          </w:p>
        </w:tc>
        <w:tc>
          <w:tcPr>
            <w:tcW w:w="2409" w:type="dxa"/>
            <w:noWrap w:val="0"/>
            <w:vAlign w:val="center"/>
          </w:tcPr>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履约保证金</w:t>
            </w:r>
          </w:p>
        </w:tc>
        <w:tc>
          <w:tcPr>
            <w:tcW w:w="6084" w:type="dxa"/>
            <w:noWrap w:val="0"/>
            <w:vAlign w:val="center"/>
          </w:tcPr>
          <w:p>
            <w:pPr>
              <w:pStyle w:val="46"/>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0" w:hRule="exact"/>
          <w:jc w:val="center"/>
        </w:trPr>
        <w:tc>
          <w:tcPr>
            <w:tcW w:w="1013" w:type="dxa"/>
            <w:noWrap w:val="0"/>
            <w:vAlign w:val="center"/>
          </w:tcPr>
          <w:p>
            <w:pPr>
              <w:pStyle w:val="46"/>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w:t>
            </w:r>
          </w:p>
        </w:tc>
        <w:tc>
          <w:tcPr>
            <w:tcW w:w="2409" w:type="dxa"/>
            <w:noWrap w:val="0"/>
            <w:vAlign w:val="center"/>
          </w:tcPr>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bCs/>
                <w:color w:val="000000"/>
                <w:sz w:val="24"/>
                <w:szCs w:val="24"/>
              </w:rPr>
              <w:t>磋商</w:t>
            </w:r>
            <w:r>
              <w:rPr>
                <w:rFonts w:hint="eastAsia" w:ascii="宋体" w:hAnsi="宋体" w:eastAsia="宋体" w:cs="宋体"/>
                <w:color w:val="000000"/>
                <w:sz w:val="24"/>
                <w:szCs w:val="24"/>
                <w:lang w:val="zh-CN"/>
              </w:rPr>
              <w:t>文件咨询</w:t>
            </w:r>
          </w:p>
        </w:tc>
        <w:tc>
          <w:tcPr>
            <w:tcW w:w="6084" w:type="dxa"/>
            <w:noWrap w:val="0"/>
            <w:vAlign w:val="center"/>
          </w:tcPr>
          <w:p>
            <w:pPr>
              <w:pStyle w:val="46"/>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联系人：</w:t>
            </w:r>
            <w:r>
              <w:rPr>
                <w:rFonts w:hint="eastAsia" w:ascii="宋体" w:hAnsi="宋体" w:eastAsia="宋体" w:cs="宋体"/>
                <w:sz w:val="24"/>
                <w:szCs w:val="24"/>
              </w:rPr>
              <w:t>黄老师</w:t>
            </w:r>
            <w:r>
              <w:rPr>
                <w:rFonts w:hint="eastAsia" w:ascii="宋体" w:hAnsi="宋体" w:eastAsia="宋体" w:cs="宋体"/>
                <w:color w:val="000000"/>
                <w:sz w:val="24"/>
                <w:szCs w:val="24"/>
                <w:lang w:val="zh-CN"/>
              </w:rPr>
              <w:t xml:space="preserve">         联系电话：</w:t>
            </w:r>
            <w:r>
              <w:rPr>
                <w:rFonts w:hint="eastAsia" w:ascii="宋体" w:hAnsi="宋体" w:eastAsia="宋体" w:cs="宋体"/>
                <w:sz w:val="24"/>
                <w:szCs w:val="24"/>
              </w:rPr>
              <w:t>0833-2561295</w:t>
            </w:r>
            <w:r>
              <w:rPr>
                <w:rFonts w:hint="eastAsia" w:ascii="宋体" w:hAnsi="宋体" w:eastAsia="宋体" w:cs="宋体"/>
                <w:color w:val="000000"/>
                <w:sz w:val="24"/>
                <w:szCs w:val="24"/>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3" w:hRule="exact"/>
          <w:jc w:val="center"/>
        </w:trPr>
        <w:tc>
          <w:tcPr>
            <w:tcW w:w="1013" w:type="dxa"/>
            <w:noWrap w:val="0"/>
            <w:vAlign w:val="center"/>
          </w:tcPr>
          <w:p>
            <w:pPr>
              <w:pStyle w:val="46"/>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11</w:t>
            </w:r>
          </w:p>
        </w:tc>
        <w:tc>
          <w:tcPr>
            <w:tcW w:w="2409" w:type="dxa"/>
            <w:noWrap w:val="0"/>
            <w:vAlign w:val="center"/>
          </w:tcPr>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磋商过程、结果工作咨询</w:t>
            </w:r>
          </w:p>
        </w:tc>
        <w:tc>
          <w:tcPr>
            <w:tcW w:w="6084" w:type="dxa"/>
            <w:noWrap w:val="0"/>
            <w:vAlign w:val="center"/>
          </w:tcPr>
          <w:p>
            <w:pPr>
              <w:pStyle w:val="46"/>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联系人： </w:t>
            </w:r>
            <w:r>
              <w:rPr>
                <w:rFonts w:hint="eastAsia" w:ascii="宋体" w:hAnsi="宋体" w:eastAsia="宋体" w:cs="宋体"/>
                <w:sz w:val="24"/>
                <w:szCs w:val="24"/>
              </w:rPr>
              <w:t>黄老师</w:t>
            </w:r>
            <w:r>
              <w:rPr>
                <w:rFonts w:hint="eastAsia" w:ascii="宋体" w:hAnsi="宋体" w:eastAsia="宋体" w:cs="宋体"/>
                <w:color w:val="000000"/>
                <w:sz w:val="24"/>
                <w:szCs w:val="24"/>
                <w:lang w:val="zh-CN"/>
              </w:rPr>
              <w:t xml:space="preserve">       联系电话：</w:t>
            </w:r>
            <w:r>
              <w:rPr>
                <w:rFonts w:hint="eastAsia" w:ascii="宋体" w:hAnsi="宋体" w:eastAsia="宋体" w:cs="宋体"/>
                <w:sz w:val="24"/>
                <w:szCs w:val="24"/>
              </w:rPr>
              <w:t>0833-2561295</w:t>
            </w:r>
            <w:r>
              <w:rPr>
                <w:rFonts w:hint="eastAsia" w:ascii="宋体" w:hAnsi="宋体" w:eastAsia="宋体" w:cs="宋体"/>
                <w:color w:val="000000"/>
                <w:sz w:val="24"/>
                <w:szCs w:val="24"/>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7" w:hRule="exact"/>
          <w:jc w:val="center"/>
        </w:trPr>
        <w:tc>
          <w:tcPr>
            <w:tcW w:w="1013" w:type="dxa"/>
            <w:noWrap w:val="0"/>
            <w:vAlign w:val="center"/>
          </w:tcPr>
          <w:p>
            <w:pPr>
              <w:pStyle w:val="46"/>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w:t>
            </w:r>
          </w:p>
        </w:tc>
        <w:tc>
          <w:tcPr>
            <w:tcW w:w="2409" w:type="dxa"/>
            <w:noWrap w:val="0"/>
            <w:vAlign w:val="center"/>
          </w:tcPr>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成交通知书领取</w:t>
            </w:r>
          </w:p>
        </w:tc>
        <w:tc>
          <w:tcPr>
            <w:tcW w:w="6084" w:type="dxa"/>
            <w:noWrap w:val="0"/>
            <w:vAlign w:val="center"/>
          </w:tcPr>
          <w:p>
            <w:pPr>
              <w:pStyle w:val="46"/>
              <w:pageBreakBefore w:val="0"/>
              <w:widowControl w:val="0"/>
              <w:kinsoku/>
              <w:wordWrap/>
              <w:overflowPunct/>
              <w:topLinePunct w:val="0"/>
              <w:bidi w:val="0"/>
              <w:snapToGrid/>
              <w:spacing w:line="360" w:lineRule="exact"/>
              <w:ind w:left="694" w:leftChars="102" w:hanging="480" w:hanging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采购结果公告在四川政府采购网上发布后，请成交供应</w:t>
            </w:r>
          </w:p>
          <w:p>
            <w:pPr>
              <w:pStyle w:val="46"/>
              <w:pageBreakBefore w:val="0"/>
              <w:widowControl w:val="0"/>
              <w:kinsoku/>
              <w:wordWrap/>
              <w:overflowPunct/>
              <w:topLinePunct w:val="0"/>
              <w:bidi w:val="0"/>
              <w:snapToGrid/>
              <w:spacing w:line="36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商凭有效身份证明证件到</w:t>
            </w:r>
            <w:r>
              <w:rPr>
                <w:rFonts w:hint="eastAsia" w:ascii="宋体" w:hAnsi="宋体" w:eastAsia="宋体" w:cs="宋体"/>
                <w:sz w:val="24"/>
                <w:szCs w:val="24"/>
                <w:lang w:val="en-US" w:eastAsia="zh-CN"/>
              </w:rPr>
              <w:t>乐山上诚工程管理服务有限公司</w:t>
            </w:r>
            <w:r>
              <w:rPr>
                <w:rFonts w:hint="eastAsia" w:ascii="宋体" w:hAnsi="宋体" w:eastAsia="宋体" w:cs="宋体"/>
                <w:color w:val="000000"/>
                <w:sz w:val="24"/>
                <w:szCs w:val="24"/>
                <w:lang w:val="zh-CN"/>
              </w:rPr>
              <w:t>领取成交通知书。</w:t>
            </w:r>
          </w:p>
          <w:p>
            <w:pPr>
              <w:pStyle w:val="46"/>
              <w:pageBreakBefore w:val="0"/>
              <w:widowControl w:val="0"/>
              <w:kinsoku/>
              <w:wordWrap/>
              <w:overflowPunct/>
              <w:topLinePunct w:val="0"/>
              <w:bidi w:val="0"/>
              <w:snapToGrid/>
              <w:spacing w:line="360" w:lineRule="exact"/>
              <w:ind w:firstLine="240" w:firstLineChars="100"/>
              <w:rPr>
                <w:rFonts w:hint="eastAsia" w:ascii="宋体" w:hAnsi="宋体" w:eastAsia="宋体" w:cs="宋体"/>
                <w:color w:val="000000"/>
                <w:sz w:val="24"/>
                <w:szCs w:val="24"/>
                <w:lang w:val="zh-CN"/>
              </w:rPr>
            </w:pPr>
            <w:r>
              <w:rPr>
                <w:rFonts w:hint="eastAsia" w:eastAsia="宋体" w:cs="宋体"/>
                <w:color w:val="000000"/>
                <w:sz w:val="24"/>
                <w:szCs w:val="24"/>
                <w:lang w:val="zh-CN"/>
              </w:rPr>
              <w:t>联系人：黄老师</w:t>
            </w:r>
          </w:p>
          <w:p>
            <w:pPr>
              <w:pStyle w:val="46"/>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lang w:val="zh-CN"/>
              </w:rPr>
              <w:t>联系</w:t>
            </w:r>
            <w:r>
              <w:rPr>
                <w:rFonts w:hint="eastAsia" w:ascii="宋体" w:hAnsi="宋体" w:eastAsia="宋体" w:cs="宋体"/>
                <w:color w:val="000000"/>
                <w:sz w:val="24"/>
                <w:szCs w:val="24"/>
                <w:lang w:val="zh-CN"/>
              </w:rPr>
              <w:t>电话：</w:t>
            </w:r>
            <w:r>
              <w:rPr>
                <w:rFonts w:hint="eastAsia" w:ascii="宋体" w:hAnsi="宋体" w:eastAsia="宋体" w:cs="宋体"/>
                <w:sz w:val="24"/>
                <w:szCs w:val="24"/>
              </w:rPr>
              <w:t>0833-2561295</w:t>
            </w:r>
          </w:p>
          <w:p>
            <w:pPr>
              <w:pStyle w:val="46"/>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sz w:val="24"/>
                <w:szCs w:val="24"/>
              </w:rPr>
            </w:pPr>
            <w:r>
              <w:rPr>
                <w:rFonts w:hint="eastAsia"/>
              </w:rPr>
              <w:t>地址：</w:t>
            </w:r>
            <w:r>
              <w:rPr>
                <w:rFonts w:hint="eastAsia"/>
                <w:u w:val="single"/>
              </w:rPr>
              <w:t>乐山市市中区苏稽镇苏怀路36号</w:t>
            </w:r>
          </w:p>
          <w:p>
            <w:pPr>
              <w:pStyle w:val="46"/>
              <w:pageBreakBefore w:val="0"/>
              <w:widowControl w:val="0"/>
              <w:kinsoku/>
              <w:wordWrap/>
              <w:overflowPunct/>
              <w:topLinePunct w:val="0"/>
              <w:bidi w:val="0"/>
              <w:snapToGrid/>
              <w:spacing w:line="360" w:lineRule="exact"/>
              <w:jc w:val="both"/>
              <w:rPr>
                <w:rFonts w:hint="eastAsia" w:ascii="宋体" w:hAnsi="宋体" w:eastAsia="宋体" w:cs="宋体"/>
                <w:sz w:val="24"/>
                <w:szCs w:val="24"/>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1" w:hRule="exact"/>
          <w:jc w:val="center"/>
        </w:trPr>
        <w:tc>
          <w:tcPr>
            <w:tcW w:w="1013" w:type="dxa"/>
            <w:noWrap w:val="0"/>
            <w:vAlign w:val="center"/>
          </w:tcPr>
          <w:p>
            <w:pPr>
              <w:pStyle w:val="46"/>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13</w:t>
            </w:r>
          </w:p>
        </w:tc>
        <w:tc>
          <w:tcPr>
            <w:tcW w:w="2409" w:type="dxa"/>
            <w:noWrap w:val="0"/>
            <w:vAlign w:val="center"/>
          </w:tcPr>
          <w:p>
            <w:pPr>
              <w:pStyle w:val="46"/>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供应商询问</w:t>
            </w:r>
          </w:p>
        </w:tc>
        <w:tc>
          <w:tcPr>
            <w:tcW w:w="6084" w:type="dxa"/>
            <w:noWrap w:val="0"/>
            <w:vAlign w:val="top"/>
          </w:tcPr>
          <w:p>
            <w:pPr>
              <w:pStyle w:val="46"/>
              <w:pageBreakBefore w:val="0"/>
              <w:widowControl w:val="0"/>
              <w:kinsoku/>
              <w:wordWrap/>
              <w:overflowPunct/>
              <w:topLinePunct w:val="0"/>
              <w:bidi w:val="0"/>
              <w:snapToGrid/>
              <w:spacing w:line="360" w:lineRule="exact"/>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根据委托代理协议约定，供应商询问由</w:t>
            </w:r>
            <w:r>
              <w:rPr>
                <w:rFonts w:hint="eastAsia" w:ascii="宋体" w:hAnsi="宋体" w:eastAsia="宋体" w:cs="宋体"/>
                <w:sz w:val="24"/>
                <w:szCs w:val="24"/>
              </w:rPr>
              <w:t>采购代理机构</w:t>
            </w:r>
            <w:r>
              <w:rPr>
                <w:rFonts w:hint="eastAsia" w:ascii="宋体" w:hAnsi="宋体" w:eastAsia="宋体" w:cs="宋体"/>
                <w:color w:val="000000"/>
                <w:sz w:val="24"/>
                <w:szCs w:val="24"/>
                <w:lang w:val="zh-CN"/>
              </w:rPr>
              <w:t>负责答复。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46"/>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46"/>
              <w:pageBreakBefore w:val="0"/>
              <w:widowControl w:val="0"/>
              <w:kinsoku/>
              <w:wordWrap/>
              <w:overflowPunct/>
              <w:topLinePunct w:val="0"/>
              <w:bidi w:val="0"/>
              <w:snapToGrid/>
              <w:spacing w:line="360" w:lineRule="exact"/>
              <w:ind w:left="96"/>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供应商质疑</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46"/>
              <w:pageBreakBefore w:val="0"/>
              <w:widowControl w:val="0"/>
              <w:kinsoku/>
              <w:wordWrap/>
              <w:overflowPunct/>
              <w:topLinePunct w:val="0"/>
              <w:bidi w:val="0"/>
              <w:snapToGrid/>
              <w:spacing w:line="360" w:lineRule="exact"/>
              <w:ind w:left="694" w:leftChars="102" w:hanging="480" w:hangingChars="200"/>
              <w:rPr>
                <w:rFonts w:hint="eastAsia" w:ascii="宋体" w:hAnsi="宋体" w:eastAsia="宋体" w:cs="宋体"/>
                <w:sz w:val="24"/>
                <w:szCs w:val="24"/>
              </w:rPr>
            </w:pPr>
            <w:r>
              <w:rPr>
                <w:rFonts w:hint="eastAsia" w:ascii="宋体" w:hAnsi="宋体" w:eastAsia="宋体" w:cs="宋体"/>
                <w:color w:val="000000"/>
                <w:sz w:val="24"/>
                <w:szCs w:val="24"/>
                <w:lang w:val="zh-CN"/>
              </w:rPr>
              <w:t>根据委托代理协议约定，对磋商文件的质疑由</w:t>
            </w:r>
            <w:r>
              <w:rPr>
                <w:rFonts w:hint="eastAsia" w:ascii="宋体" w:hAnsi="宋体" w:eastAsia="宋体" w:cs="宋体"/>
                <w:sz w:val="24"/>
                <w:szCs w:val="24"/>
              </w:rPr>
              <w:t>采购代理</w:t>
            </w:r>
          </w:p>
          <w:p>
            <w:pPr>
              <w:pStyle w:val="46"/>
              <w:pageBreakBefore w:val="0"/>
              <w:widowControl w:val="0"/>
              <w:kinsoku/>
              <w:wordWrap/>
              <w:overflowPunct/>
              <w:topLinePunct w:val="0"/>
              <w:bidi w:val="0"/>
              <w:snapToGrid/>
              <w:spacing w:line="360" w:lineRule="exact"/>
              <w:rPr>
                <w:rFonts w:hint="eastAsia" w:ascii="宋体" w:hAnsi="宋体" w:eastAsia="宋体" w:cs="宋体"/>
                <w:color w:val="000000"/>
                <w:sz w:val="24"/>
                <w:szCs w:val="24"/>
                <w:lang w:val="zh-CN"/>
              </w:rPr>
            </w:pPr>
            <w:r>
              <w:rPr>
                <w:rFonts w:hint="eastAsia" w:ascii="宋体" w:hAnsi="宋体" w:eastAsia="宋体" w:cs="宋体"/>
                <w:sz w:val="24"/>
                <w:szCs w:val="24"/>
              </w:rPr>
              <w:t>机构</w:t>
            </w:r>
            <w:r>
              <w:rPr>
                <w:rFonts w:hint="eastAsia" w:ascii="宋体" w:hAnsi="宋体" w:eastAsia="宋体" w:cs="宋体"/>
                <w:color w:val="000000"/>
                <w:sz w:val="24"/>
                <w:szCs w:val="24"/>
                <w:lang w:val="zh-CN"/>
              </w:rPr>
              <w:t>负责答复；对磋商过程的质疑由</w:t>
            </w:r>
            <w:r>
              <w:rPr>
                <w:rFonts w:hint="eastAsia" w:ascii="宋体" w:hAnsi="宋体" w:eastAsia="宋体" w:cs="宋体"/>
                <w:sz w:val="24"/>
                <w:szCs w:val="24"/>
              </w:rPr>
              <w:t>采购代理机构</w:t>
            </w:r>
            <w:r>
              <w:rPr>
                <w:rFonts w:hint="eastAsia" w:ascii="宋体" w:hAnsi="宋体" w:eastAsia="宋体" w:cs="宋体"/>
                <w:color w:val="000000"/>
                <w:sz w:val="24"/>
                <w:szCs w:val="24"/>
                <w:lang w:val="zh-CN"/>
              </w:rPr>
              <w:t>负责答复；对磋商结果的质疑由</w:t>
            </w:r>
            <w:r>
              <w:rPr>
                <w:rFonts w:hint="eastAsia" w:ascii="宋体" w:hAnsi="宋体" w:eastAsia="宋体" w:cs="宋体"/>
                <w:sz w:val="24"/>
                <w:szCs w:val="24"/>
              </w:rPr>
              <w:t>采购代理机构</w:t>
            </w:r>
            <w:r>
              <w:rPr>
                <w:rFonts w:hint="eastAsia" w:ascii="宋体" w:hAnsi="宋体" w:eastAsia="宋体" w:cs="宋体"/>
                <w:color w:val="000000"/>
                <w:sz w:val="24"/>
                <w:szCs w:val="24"/>
                <w:lang w:val="zh-CN"/>
              </w:rPr>
              <w:t>负责答复。</w:t>
            </w:r>
          </w:p>
          <w:p>
            <w:pPr>
              <w:pStyle w:val="46"/>
              <w:pageBreakBefore w:val="0"/>
              <w:widowControl w:val="0"/>
              <w:kinsoku/>
              <w:wordWrap/>
              <w:overflowPunct/>
              <w:topLinePunct w:val="0"/>
              <w:bidi w:val="0"/>
              <w:snapToGrid/>
              <w:spacing w:line="360" w:lineRule="exact"/>
              <w:ind w:firstLine="240" w:firstLineChars="1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联 系 人：</w:t>
            </w:r>
            <w:r>
              <w:rPr>
                <w:rFonts w:hint="eastAsia" w:ascii="宋体" w:hAnsi="宋体" w:eastAsia="宋体" w:cs="宋体"/>
                <w:color w:val="000000"/>
                <w:sz w:val="24"/>
                <w:szCs w:val="24"/>
                <w:lang w:val="en-US" w:eastAsia="zh-CN"/>
              </w:rPr>
              <w:t>杨老师</w:t>
            </w:r>
          </w:p>
          <w:p>
            <w:pPr>
              <w:pStyle w:val="46"/>
              <w:pageBreakBefore w:val="0"/>
              <w:widowControl w:val="0"/>
              <w:kinsoku/>
              <w:wordWrap/>
              <w:overflowPunct/>
              <w:topLinePunct w:val="0"/>
              <w:bidi w:val="0"/>
              <w:snapToGrid/>
              <w:spacing w:line="360" w:lineRule="exact"/>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联系电话：</w:t>
            </w:r>
            <w:r>
              <w:rPr>
                <w:rFonts w:hint="eastAsia" w:ascii="宋体" w:hAnsi="宋体" w:eastAsia="宋体" w:cs="宋体"/>
                <w:sz w:val="24"/>
                <w:szCs w:val="24"/>
              </w:rPr>
              <w:t>18981303008</w:t>
            </w:r>
          </w:p>
          <w:p>
            <w:pPr>
              <w:pStyle w:val="46"/>
              <w:pageBreakBefore w:val="0"/>
              <w:widowControl w:val="0"/>
              <w:kinsoku/>
              <w:wordWrap/>
              <w:overflowPunct/>
              <w:topLinePunct w:val="0"/>
              <w:bidi w:val="0"/>
              <w:snapToGrid/>
              <w:spacing w:line="360" w:lineRule="exact"/>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联系地址：</w:t>
            </w:r>
            <w:r>
              <w:rPr>
                <w:rFonts w:hint="eastAsia" w:ascii="宋体" w:hAnsi="宋体" w:eastAsia="宋体" w:cs="宋体"/>
                <w:sz w:val="24"/>
                <w:szCs w:val="24"/>
              </w:rPr>
              <w:t>乐山市市中区苏稽镇苏怀路36号</w:t>
            </w:r>
          </w:p>
          <w:p>
            <w:pPr>
              <w:pStyle w:val="46"/>
              <w:pageBreakBefore w:val="0"/>
              <w:widowControl w:val="0"/>
              <w:kinsoku/>
              <w:wordWrap/>
              <w:overflowPunct/>
              <w:topLinePunct w:val="0"/>
              <w:bidi w:val="0"/>
              <w:snapToGrid/>
              <w:spacing w:line="360" w:lineRule="exact"/>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邮政编码：</w:t>
            </w:r>
            <w:r>
              <w:rPr>
                <w:rFonts w:hint="eastAsia" w:ascii="宋体" w:hAnsi="宋体" w:eastAsia="宋体" w:cs="宋体"/>
                <w:sz w:val="24"/>
                <w:szCs w:val="24"/>
              </w:rPr>
              <w:t>614013</w:t>
            </w:r>
          </w:p>
          <w:p>
            <w:pPr>
              <w:pStyle w:val="46"/>
              <w:pageBreakBefore w:val="0"/>
              <w:widowControl w:val="0"/>
              <w:kinsoku/>
              <w:wordWrap/>
              <w:overflowPunct/>
              <w:topLinePunct w:val="0"/>
              <w:bidi w:val="0"/>
              <w:snapToGrid/>
              <w:spacing w:line="360" w:lineRule="exact"/>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注：根据《中华人民共和国政府采购法》的规定，供应商质疑不得超出磋商文件、磋商过程、磋商结果的范围。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46"/>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15</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46"/>
              <w:pageBreakBefore w:val="0"/>
              <w:widowControl w:val="0"/>
              <w:kinsoku/>
              <w:wordWrap/>
              <w:overflowPunct/>
              <w:topLinePunct w:val="0"/>
              <w:bidi w:val="0"/>
              <w:snapToGrid/>
              <w:spacing w:line="360" w:lineRule="exact"/>
              <w:ind w:left="96"/>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供应商投诉</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46"/>
              <w:pageBreakBefore w:val="0"/>
              <w:widowControl w:val="0"/>
              <w:kinsoku/>
              <w:wordWrap/>
              <w:overflowPunct/>
              <w:topLinePunct w:val="0"/>
              <w:bidi w:val="0"/>
              <w:snapToGrid/>
              <w:spacing w:line="360" w:lineRule="exact"/>
              <w:ind w:left="694" w:leftChars="102" w:hanging="480" w:hanging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投诉受理单位：本项目同级财政部门，即</w:t>
            </w:r>
            <w:r>
              <w:rPr>
                <w:rFonts w:hint="eastAsia" w:ascii="宋体" w:hAnsi="宋体" w:eastAsia="宋体" w:cs="宋体"/>
                <w:sz w:val="24"/>
                <w:szCs w:val="24"/>
              </w:rPr>
              <w:t>乐山市财政局</w:t>
            </w:r>
            <w:r>
              <w:rPr>
                <w:rFonts w:hint="eastAsia" w:ascii="宋体" w:hAnsi="宋体" w:eastAsia="宋体" w:cs="宋体"/>
                <w:color w:val="000000"/>
                <w:sz w:val="24"/>
                <w:szCs w:val="24"/>
                <w:lang w:val="zh-CN"/>
              </w:rPr>
              <w:t>。</w:t>
            </w:r>
          </w:p>
          <w:p>
            <w:pPr>
              <w:pStyle w:val="46"/>
              <w:pageBreakBefore w:val="0"/>
              <w:widowControl w:val="0"/>
              <w:kinsoku/>
              <w:wordWrap/>
              <w:overflowPunct/>
              <w:topLinePunct w:val="0"/>
              <w:bidi w:val="0"/>
              <w:snapToGrid/>
              <w:spacing w:line="360" w:lineRule="exact"/>
              <w:ind w:left="694" w:leftChars="102" w:hanging="480" w:hanging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联 系 人：</w:t>
            </w:r>
            <w:r>
              <w:rPr>
                <w:rFonts w:hint="eastAsia" w:ascii="宋体" w:hAnsi="宋体" w:eastAsia="宋体" w:cs="宋体"/>
                <w:color w:val="000000"/>
                <w:sz w:val="24"/>
                <w:szCs w:val="24"/>
                <w:lang w:val="en-US" w:eastAsia="zh-CN"/>
              </w:rPr>
              <w:t>黄老师</w:t>
            </w:r>
          </w:p>
          <w:p>
            <w:pPr>
              <w:pStyle w:val="46"/>
              <w:pageBreakBefore w:val="0"/>
              <w:widowControl w:val="0"/>
              <w:kinsoku/>
              <w:wordWrap/>
              <w:overflowPunct/>
              <w:topLinePunct w:val="0"/>
              <w:bidi w:val="0"/>
              <w:snapToGrid/>
              <w:spacing w:line="360" w:lineRule="exact"/>
              <w:ind w:left="694" w:leftChars="102" w:hanging="480" w:hanging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联系电话：</w:t>
            </w:r>
            <w:r>
              <w:rPr>
                <w:rFonts w:hint="eastAsia" w:ascii="宋体" w:hAnsi="宋体" w:eastAsia="宋体" w:cs="宋体"/>
                <w:sz w:val="24"/>
                <w:szCs w:val="24"/>
              </w:rPr>
              <w:t>0833-</w:t>
            </w:r>
            <w:r>
              <w:rPr>
                <w:rFonts w:hint="eastAsia" w:ascii="宋体" w:hAnsi="宋体" w:eastAsia="宋体" w:cs="宋体"/>
                <w:sz w:val="24"/>
                <w:szCs w:val="24"/>
                <w:lang w:val="en-US" w:eastAsia="zh-CN"/>
              </w:rPr>
              <w:t>2496183</w:t>
            </w:r>
          </w:p>
          <w:p>
            <w:pPr>
              <w:pStyle w:val="46"/>
              <w:pageBreakBefore w:val="0"/>
              <w:widowControl w:val="0"/>
              <w:kinsoku/>
              <w:wordWrap/>
              <w:overflowPunct/>
              <w:topLinePunct w:val="0"/>
              <w:bidi w:val="0"/>
              <w:snapToGrid/>
              <w:spacing w:line="360" w:lineRule="exact"/>
              <w:ind w:left="694" w:leftChars="102" w:hanging="480" w:hanging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联系地址：</w:t>
            </w:r>
            <w:r>
              <w:rPr>
                <w:rFonts w:hint="eastAsia" w:ascii="宋体" w:hAnsi="宋体" w:eastAsia="宋体" w:cs="宋体"/>
                <w:color w:val="000000"/>
                <w:sz w:val="24"/>
                <w:szCs w:val="24"/>
                <w:lang w:val="en-US" w:eastAsia="zh-CN"/>
              </w:rPr>
              <w:t>/</w:t>
            </w:r>
          </w:p>
          <w:p>
            <w:pPr>
              <w:pStyle w:val="46"/>
              <w:pageBreakBefore w:val="0"/>
              <w:widowControl w:val="0"/>
              <w:kinsoku/>
              <w:wordWrap/>
              <w:overflowPunct/>
              <w:topLinePunct w:val="0"/>
              <w:bidi w:val="0"/>
              <w:snapToGrid/>
              <w:spacing w:line="360" w:lineRule="exact"/>
              <w:ind w:left="694" w:leftChars="102" w:hanging="480" w:hanging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邮政编码：</w:t>
            </w:r>
            <w:r>
              <w:rPr>
                <w:rFonts w:hint="eastAsia" w:ascii="宋体" w:hAnsi="宋体" w:eastAsia="宋体" w:cs="宋体"/>
                <w:color w:val="000000"/>
                <w:sz w:val="24"/>
                <w:szCs w:val="24"/>
                <w:lang w:val="en-US" w:eastAsia="zh-CN"/>
              </w:rPr>
              <w:t>/</w:t>
            </w:r>
          </w:p>
          <w:p>
            <w:pPr>
              <w:pStyle w:val="46"/>
              <w:pageBreakBefore w:val="0"/>
              <w:widowControl w:val="0"/>
              <w:kinsoku/>
              <w:wordWrap/>
              <w:overflowPunct/>
              <w:topLinePunct w:val="0"/>
              <w:bidi w:val="0"/>
              <w:snapToGrid/>
              <w:spacing w:line="360" w:lineRule="exact"/>
              <w:ind w:left="694" w:leftChars="102" w:hanging="480" w:hanging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注：根据《中华人民共和国政府采购法实施条例》的规</w:t>
            </w:r>
          </w:p>
          <w:p>
            <w:pPr>
              <w:pStyle w:val="46"/>
              <w:pageBreakBefore w:val="0"/>
              <w:widowControl w:val="0"/>
              <w:kinsoku/>
              <w:wordWrap/>
              <w:overflowPunct/>
              <w:topLinePunct w:val="0"/>
              <w:bidi w:val="0"/>
              <w:snapToGrid/>
              <w:spacing w:line="360" w:lineRule="exact"/>
              <w:ind w:left="694" w:leftChars="102" w:hanging="480" w:hanging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46"/>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46"/>
              <w:pageBreakBefore w:val="0"/>
              <w:widowControl w:val="0"/>
              <w:kinsoku/>
              <w:wordWrap/>
              <w:overflowPunct/>
              <w:topLinePunct w:val="0"/>
              <w:bidi w:val="0"/>
              <w:snapToGrid/>
              <w:spacing w:line="360" w:lineRule="exact"/>
              <w:ind w:left="96"/>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政府采购合同</w:t>
            </w:r>
          </w:p>
          <w:p>
            <w:pPr>
              <w:pStyle w:val="46"/>
              <w:pageBreakBefore w:val="0"/>
              <w:widowControl w:val="0"/>
              <w:kinsoku/>
              <w:wordWrap/>
              <w:overflowPunct/>
              <w:topLinePunct w:val="0"/>
              <w:bidi w:val="0"/>
              <w:snapToGrid/>
              <w:spacing w:line="360" w:lineRule="exact"/>
              <w:ind w:left="96"/>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公告备案</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46"/>
              <w:pageBreakBefore w:val="0"/>
              <w:widowControl w:val="0"/>
              <w:kinsoku/>
              <w:wordWrap/>
              <w:overflowPunct/>
              <w:topLinePunct w:val="0"/>
              <w:bidi w:val="0"/>
              <w:snapToGrid/>
              <w:spacing w:line="360" w:lineRule="exact"/>
              <w:ind w:left="694" w:leftChars="102" w:hanging="480" w:hanging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政府采购合同签订之日起2个工作日内，政府采购合同将</w:t>
            </w:r>
          </w:p>
          <w:p>
            <w:pPr>
              <w:pStyle w:val="46"/>
              <w:pageBreakBefore w:val="0"/>
              <w:widowControl w:val="0"/>
              <w:kinsoku/>
              <w:wordWrap/>
              <w:overflowPunct/>
              <w:topLinePunct w:val="0"/>
              <w:bidi w:val="0"/>
              <w:snapToGrid/>
              <w:spacing w:line="360" w:lineRule="exact"/>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在四川政府采购网公告；政府采购合同签订之日起七个工作日内，政府采购合同将向采购项目同级财政部门备案，即</w:t>
            </w:r>
            <w:r>
              <w:rPr>
                <w:rFonts w:hint="eastAsia" w:ascii="宋体" w:hAnsi="宋体" w:eastAsia="宋体" w:cs="宋体"/>
                <w:sz w:val="24"/>
                <w:szCs w:val="24"/>
              </w:rPr>
              <w:t>乐山市财政局</w:t>
            </w:r>
            <w:r>
              <w:rPr>
                <w:rFonts w:hint="eastAsia" w:ascii="宋体" w:hAnsi="宋体" w:eastAsia="宋体" w:cs="宋体"/>
                <w:color w:val="000000"/>
                <w:sz w:val="24"/>
                <w:szCs w:val="24"/>
                <w:lang w:val="zh-CN"/>
              </w:rPr>
              <w:t>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46"/>
              <w:pageBreakBefore w:val="0"/>
              <w:widowControl w:val="0"/>
              <w:kinsoku/>
              <w:wordWrap/>
              <w:overflowPunct/>
              <w:topLinePunct w:val="0"/>
              <w:bidi w:val="0"/>
              <w:snapToGrid/>
              <w:spacing w:line="36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ageBreakBefore w:val="0"/>
              <w:widowControl w:val="0"/>
              <w:kinsoku/>
              <w:wordWrap/>
              <w:overflowPunct/>
              <w:topLinePunct w:val="0"/>
              <w:bidi w:val="0"/>
              <w:snapToGrid/>
              <w:spacing w:line="360" w:lineRule="exact"/>
              <w:ind w:firstLine="0" w:firstLineChars="0"/>
              <w:jc w:val="both"/>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rPr>
              <w:t>招标代理服务费</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ageBreakBefore w:val="0"/>
              <w:widowControl w:val="0"/>
              <w:kinsoku/>
              <w:wordWrap/>
              <w:overflowPunct/>
              <w:topLinePunct w:val="0"/>
              <w:bidi w:val="0"/>
              <w:snapToGrid/>
              <w:spacing w:line="360" w:lineRule="exact"/>
              <w:ind w:left="29" w:leftChars="14" w:firstLine="480"/>
              <w:rPr>
                <w:rFonts w:hint="eastAsia" w:ascii="宋体" w:hAnsi="宋体" w:eastAsia="宋体" w:cs="宋体"/>
                <w:color w:val="auto"/>
                <w:sz w:val="24"/>
                <w:szCs w:val="24"/>
              </w:rPr>
            </w:pPr>
            <w:r>
              <w:rPr>
                <w:rFonts w:hint="eastAsia" w:ascii="宋体" w:hAnsi="宋体" w:eastAsia="宋体" w:cs="宋体"/>
                <w:color w:val="auto"/>
                <w:sz w:val="24"/>
                <w:szCs w:val="24"/>
              </w:rPr>
              <w:t>根据本项目委托代理协议，参照发改价格〔2015〕299号文件规定的标准，本项目招标代理服务费为人民币</w:t>
            </w:r>
            <w:r>
              <w:rPr>
                <w:rFonts w:hint="eastAsia" w:ascii="宋体" w:hAnsi="宋体" w:cs="宋体"/>
                <w:color w:val="auto"/>
                <w:sz w:val="24"/>
                <w:szCs w:val="24"/>
                <w:lang w:val="en-US" w:eastAsia="zh-CN"/>
              </w:rPr>
              <w:t>12000</w:t>
            </w:r>
            <w:r>
              <w:rPr>
                <w:rFonts w:hint="eastAsia" w:ascii="宋体" w:hAnsi="宋体" w:eastAsia="宋体" w:cs="宋体"/>
                <w:color w:val="auto"/>
                <w:sz w:val="24"/>
                <w:szCs w:val="24"/>
              </w:rPr>
              <w:t>元，</w:t>
            </w:r>
            <w:r>
              <w:rPr>
                <w:rFonts w:hint="eastAsia" w:ascii="宋体" w:hAnsi="宋体" w:eastAsia="宋体" w:cs="宋体"/>
                <w:color w:val="auto"/>
                <w:sz w:val="24"/>
                <w:szCs w:val="24"/>
                <w:lang w:val="zh-CN"/>
              </w:rPr>
              <w:t>由成交供应商承担。成交供应商在领取成交通知书之前一次性支付给招标代理机构</w:t>
            </w:r>
            <w:r>
              <w:rPr>
                <w:rFonts w:hint="eastAsia" w:ascii="宋体" w:hAnsi="宋体" w:eastAsia="宋体" w:cs="宋体"/>
                <w:color w:val="auto"/>
                <w:sz w:val="24"/>
                <w:szCs w:val="24"/>
              </w:rPr>
              <w:t xml:space="preserve">。招标代理服务费收款账户： </w:t>
            </w:r>
          </w:p>
          <w:p>
            <w:pPr>
              <w:pageBreakBefore w:val="0"/>
              <w:widowControl w:val="0"/>
              <w:kinsoku/>
              <w:wordWrap/>
              <w:overflowPunct/>
              <w:topLinePunct w:val="0"/>
              <w:bidi w:val="0"/>
              <w:snapToGrid/>
              <w:spacing w:line="360" w:lineRule="exact"/>
              <w:ind w:left="29" w:leftChars="14" w:firstLine="0" w:firstLineChars="0"/>
              <w:jc w:val="both"/>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账户名：乐山上诚工程管理服务有限公司 </w:t>
            </w:r>
          </w:p>
          <w:p>
            <w:pPr>
              <w:pageBreakBefore w:val="0"/>
              <w:widowControl w:val="0"/>
              <w:kinsoku/>
              <w:wordWrap/>
              <w:overflowPunct/>
              <w:topLinePunct w:val="0"/>
              <w:bidi w:val="0"/>
              <w:snapToGrid/>
              <w:spacing w:line="360" w:lineRule="exact"/>
              <w:ind w:left="29" w:leftChars="14" w:firstLine="0" w:firstLineChars="0"/>
              <w:jc w:val="both"/>
              <w:rPr>
                <w:rFonts w:hint="eastAsia" w:ascii="宋体" w:hAnsi="宋体" w:eastAsia="宋体" w:cs="宋体"/>
                <w:b/>
                <w:color w:val="auto"/>
                <w:sz w:val="24"/>
                <w:szCs w:val="24"/>
              </w:rPr>
            </w:pPr>
            <w:r>
              <w:rPr>
                <w:rFonts w:hint="eastAsia" w:ascii="宋体" w:hAnsi="宋体" w:eastAsia="宋体" w:cs="宋体"/>
                <w:b/>
                <w:color w:val="auto"/>
                <w:sz w:val="24"/>
                <w:szCs w:val="24"/>
              </w:rPr>
              <w:t>开户行：中国工商银行股份有限公司乐山分行柏杨路支行</w:t>
            </w:r>
          </w:p>
          <w:p>
            <w:pPr>
              <w:pageBreakBefore w:val="0"/>
              <w:widowControl w:val="0"/>
              <w:kinsoku/>
              <w:wordWrap/>
              <w:overflowPunct/>
              <w:topLinePunct w:val="0"/>
              <w:bidi w:val="0"/>
              <w:snapToGrid/>
              <w:spacing w:line="360" w:lineRule="exact"/>
              <w:ind w:left="29" w:leftChars="14" w:firstLine="0" w:firstLineChars="0"/>
              <w:jc w:val="both"/>
              <w:rPr>
                <w:rFonts w:hint="eastAsia" w:ascii="宋体" w:hAnsi="宋体" w:eastAsia="宋体" w:cs="宋体"/>
                <w:color w:val="auto"/>
                <w:kern w:val="2"/>
                <w:sz w:val="24"/>
                <w:szCs w:val="24"/>
                <w:lang w:val="zh-CN" w:eastAsia="zh-CN" w:bidi="ar-SA"/>
              </w:rPr>
            </w:pPr>
            <w:r>
              <w:rPr>
                <w:rFonts w:hint="eastAsia" w:ascii="宋体" w:hAnsi="宋体" w:eastAsia="宋体" w:cs="宋体"/>
                <w:b/>
                <w:color w:val="auto"/>
                <w:sz w:val="24"/>
                <w:szCs w:val="24"/>
              </w:rPr>
              <w:t>账 号：2306005409100032928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46"/>
              <w:pageBreakBefore w:val="0"/>
              <w:widowControl w:val="0"/>
              <w:kinsoku/>
              <w:wordWrap/>
              <w:overflowPunct/>
              <w:topLinePunct w:val="0"/>
              <w:bidi w:val="0"/>
              <w:snapToGrid/>
              <w:spacing w:line="36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ageBreakBefore w:val="0"/>
              <w:widowControl w:val="0"/>
              <w:kinsoku/>
              <w:wordWrap/>
              <w:overflowPunct/>
              <w:topLinePunct w:val="0"/>
              <w:bidi w:val="0"/>
              <w:snapToGrid/>
              <w:spacing w:line="360" w:lineRule="exact"/>
              <w:ind w:firstLine="48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信用融资</w:t>
            </w:r>
          </w:p>
        </w:tc>
        <w:tc>
          <w:tcPr>
            <w:tcW w:w="6084" w:type="dxa"/>
            <w:tcBorders>
              <w:top w:val="single" w:color="auto" w:sz="8" w:space="0"/>
              <w:left w:val="single" w:color="auto" w:sz="8" w:space="0"/>
              <w:bottom w:val="single" w:color="auto" w:sz="8" w:space="0"/>
              <w:right w:val="single" w:color="auto" w:sz="18" w:space="0"/>
            </w:tcBorders>
            <w:noWrap w:val="0"/>
            <w:vAlign w:val="top"/>
          </w:tcPr>
          <w:p>
            <w:pPr>
              <w:pageBreakBefore w:val="0"/>
              <w:widowControl w:val="0"/>
              <w:kinsoku/>
              <w:wordWrap/>
              <w:overflowPunct/>
              <w:topLinePunct w:val="0"/>
              <w:bidi w:val="0"/>
              <w:snapToGrid/>
              <w:spacing w:line="360" w:lineRule="exact"/>
              <w:ind w:left="29" w:leftChars="14" w:firstLine="480"/>
              <w:rPr>
                <w:rFonts w:hint="eastAsia" w:ascii="宋体" w:hAnsi="宋体" w:eastAsia="宋体" w:cs="宋体"/>
                <w:color w:val="auto"/>
                <w:sz w:val="24"/>
                <w:szCs w:val="24"/>
              </w:rPr>
            </w:pPr>
            <w:r>
              <w:rPr>
                <w:rFonts w:hint="eastAsia" w:ascii="宋体" w:hAnsi="宋体" w:eastAsia="宋体" w:cs="宋体"/>
                <w:color w:val="auto"/>
                <w:sz w:val="24"/>
                <w:szCs w:val="24"/>
              </w:rPr>
              <w:t>本项目可开展政府采购信用融资，具体工作严格按照《四川省财政厅关 于推进四川省政府采购供应商信用融资工作的通知》（川财采[2018]123 号）文件要求的相关规定执行。</w:t>
            </w:r>
          </w:p>
          <w:p>
            <w:pPr>
              <w:pageBreakBefore w:val="0"/>
              <w:widowControl w:val="0"/>
              <w:kinsoku/>
              <w:wordWrap/>
              <w:overflowPunct/>
              <w:topLinePunct w:val="0"/>
              <w:bidi w:val="0"/>
              <w:snapToGrid/>
              <w:spacing w:line="360" w:lineRule="exact"/>
              <w:ind w:firstLine="198" w:firstLineChars="82"/>
              <w:rPr>
                <w:rFonts w:hint="eastAsia" w:ascii="宋体" w:hAnsi="宋体" w:eastAsia="宋体" w:cs="宋体"/>
                <w:b/>
                <w:bCs/>
                <w:color w:val="auto"/>
                <w:sz w:val="24"/>
                <w:szCs w:val="24"/>
              </w:rPr>
            </w:pPr>
            <w:r>
              <w:rPr>
                <w:rFonts w:hint="eastAsia" w:ascii="宋体" w:hAnsi="宋体" w:eastAsia="宋体" w:cs="宋体"/>
                <w:b/>
                <w:bCs/>
                <w:color w:val="auto"/>
                <w:sz w:val="24"/>
                <w:szCs w:val="24"/>
              </w:rPr>
              <w:t>四川省首期开展“政采贷”业务银行名单公示</w:t>
            </w:r>
          </w:p>
          <w:p>
            <w:pPr>
              <w:pageBreakBefore w:val="0"/>
              <w:widowControl w:val="0"/>
              <w:kinsoku/>
              <w:wordWrap/>
              <w:overflowPunct/>
              <w:topLinePunct w:val="0"/>
              <w:bidi w:val="0"/>
              <w:snapToGrid/>
              <w:spacing w:line="360" w:lineRule="exact"/>
              <w:ind w:left="29" w:leftChars="1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"http://www.ccgp-sichuan.gov.cn/view/staticpags/sjzytz/40288687679acae30167e48918242465.html"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u w:val="single"/>
              </w:rPr>
              <w:t>http://www.ccgp-sichuan.gov.cn/view/staticpags/sjzytz/40288687679acae30167e48918242465.html</w:t>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p>
            <w:pPr>
              <w:pageBreakBefore w:val="0"/>
              <w:widowControl w:val="0"/>
              <w:kinsoku/>
              <w:wordWrap/>
              <w:overflowPunct/>
              <w:topLinePunct w:val="0"/>
              <w:bidi w:val="0"/>
              <w:snapToGrid/>
              <w:spacing w:line="360" w:lineRule="exact"/>
              <w:ind w:left="29" w:leftChars="14"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四川省第二期开展“政采贷”业务金融机构名单公示</w:t>
            </w:r>
          </w:p>
          <w:p>
            <w:pPr>
              <w:pageBreakBefore w:val="0"/>
              <w:widowControl w:val="0"/>
              <w:kinsoku/>
              <w:wordWrap/>
              <w:overflowPunct/>
              <w:topLinePunct w:val="0"/>
              <w:bidi w:val="0"/>
              <w:snapToGrid/>
              <w:spacing w:line="360" w:lineRule="exact"/>
              <w:ind w:left="29" w:leftChars="1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"http://www.ccgp-sichuan.gov.cn/view/staticpags/sjzytz/2c9240b5722eaf190172316e87f407b2.html"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u w:val="single"/>
              </w:rPr>
              <w:t>http://www.ccgp-sichuan.gov.cn/view/staticpags/sjzytz/2c9240b5722eaf190172316e87f407b2.html</w:t>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p>
            <w:pPr>
              <w:pageBreakBefore w:val="0"/>
              <w:widowControl w:val="0"/>
              <w:kinsoku/>
              <w:wordWrap/>
              <w:overflowPunct/>
              <w:topLinePunct w:val="0"/>
              <w:bidi w:val="0"/>
              <w:snapToGrid/>
              <w:spacing w:line="360" w:lineRule="exact"/>
              <w:ind w:firstLine="198" w:firstLineChars="82"/>
              <w:rPr>
                <w:rFonts w:hint="eastAsia" w:ascii="宋体" w:hAnsi="宋体" w:eastAsia="宋体" w:cs="宋体"/>
                <w:b/>
                <w:bCs/>
                <w:color w:val="auto"/>
                <w:sz w:val="24"/>
                <w:szCs w:val="24"/>
              </w:rPr>
            </w:pPr>
            <w:r>
              <w:rPr>
                <w:rFonts w:hint="eastAsia" w:ascii="宋体" w:hAnsi="宋体" w:eastAsia="宋体" w:cs="宋体"/>
                <w:b/>
                <w:bCs/>
                <w:color w:val="auto"/>
                <w:sz w:val="24"/>
                <w:szCs w:val="24"/>
              </w:rPr>
              <w:t>四川省第三批开展“政采贷”业务银行名单公示</w:t>
            </w:r>
          </w:p>
          <w:p>
            <w:pPr>
              <w:pStyle w:val="5"/>
              <w:pageBreakBefore w:val="0"/>
              <w:widowControl w:val="0"/>
              <w:kinsoku/>
              <w:wordWrap/>
              <w:overflowPunct/>
              <w:topLinePunct w:val="0"/>
              <w:bidi w:val="0"/>
              <w:snapToGrid/>
              <w:spacing w:line="360" w:lineRule="exact"/>
              <w:ind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val="0"/>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"http://www.ccgp-sichuan.gov.cn/view/staticpags/sjzytz/2c9240c77ac0843c017ac294fb80021c.html" </w:instrText>
            </w:r>
            <w:r>
              <w:rPr>
                <w:rFonts w:hint="eastAsia" w:ascii="宋体" w:hAnsi="宋体" w:eastAsia="宋体" w:cs="宋体"/>
                <w:color w:val="auto"/>
                <w:sz w:val="24"/>
                <w:szCs w:val="24"/>
              </w:rPr>
              <w:fldChar w:fldCharType="separate"/>
            </w:r>
            <w:r>
              <w:rPr>
                <w:rStyle w:val="25"/>
                <w:rFonts w:hint="eastAsia" w:ascii="宋体" w:hAnsi="宋体" w:eastAsia="宋体" w:cs="宋体"/>
                <w:b w:val="0"/>
                <w:bCs w:val="0"/>
                <w:color w:val="auto"/>
                <w:sz w:val="24"/>
                <w:szCs w:val="24"/>
              </w:rPr>
              <w:t>http://www.ccgp-sichuan.gov.cn/view/staticpags/sjzytz/2c9240c77ac0843c017ac294fb80021c.html</w:t>
            </w:r>
            <w:r>
              <w:rPr>
                <w:rStyle w:val="25"/>
                <w:rFonts w:hint="eastAsia" w:ascii="宋体" w:hAnsi="宋体" w:eastAsia="宋体" w:cs="宋体"/>
                <w:b w:val="0"/>
                <w:bCs w:val="0"/>
                <w:color w:val="auto"/>
                <w:sz w:val="24"/>
                <w:szCs w:val="24"/>
              </w:rPr>
              <w:fldChar w:fldCharType="end"/>
            </w:r>
            <w:r>
              <w:rPr>
                <w:rFonts w:hint="eastAsia" w:ascii="宋体" w:hAnsi="宋体" w:eastAsia="宋体" w:cs="宋体"/>
                <w:color w:val="auto"/>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46"/>
              <w:pageBreakBefore w:val="0"/>
              <w:widowControl w:val="0"/>
              <w:kinsoku/>
              <w:wordWrap/>
              <w:overflowPunct/>
              <w:topLinePunct w:val="0"/>
              <w:bidi w:val="0"/>
              <w:snapToGrid/>
              <w:spacing w:line="360" w:lineRule="exact"/>
              <w:ind w:right="230"/>
              <w:jc w:val="center"/>
              <w:rPr>
                <w:rFonts w:hint="default" w:ascii="宋体" w:hAnsi="宋体" w:eastAsia="宋体" w:cs="宋体"/>
                <w:color w:val="auto"/>
                <w:sz w:val="24"/>
                <w:szCs w:val="24"/>
                <w:lang w:val="en-US" w:eastAsia="zh-CN"/>
              </w:rPr>
            </w:pPr>
            <w:r>
              <w:rPr>
                <w:rFonts w:hint="eastAsia" w:eastAsia="宋体" w:cs="宋体"/>
                <w:color w:val="auto"/>
                <w:sz w:val="24"/>
                <w:szCs w:val="24"/>
                <w:lang w:val="en-US" w:eastAsia="zh-CN"/>
              </w:rPr>
              <w:t>19</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ageBreakBefore w:val="0"/>
              <w:widowControl w:val="0"/>
              <w:kinsoku/>
              <w:wordWrap/>
              <w:overflowPunct/>
              <w:topLinePunct w:val="0"/>
              <w:bidi w:val="0"/>
              <w:snapToGrid/>
              <w:spacing w:line="360" w:lineRule="exact"/>
              <w:ind w:firstLine="480" w:firstLineChars="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本项目所属行业</w:t>
            </w:r>
          </w:p>
        </w:tc>
        <w:tc>
          <w:tcPr>
            <w:tcW w:w="6084" w:type="dxa"/>
            <w:tcBorders>
              <w:top w:val="single" w:color="auto" w:sz="8" w:space="0"/>
              <w:left w:val="single" w:color="auto" w:sz="8" w:space="0"/>
              <w:bottom w:val="single" w:color="auto" w:sz="8" w:space="0"/>
              <w:right w:val="single" w:color="auto" w:sz="18" w:space="0"/>
            </w:tcBorders>
            <w:noWrap w:val="0"/>
            <w:vAlign w:val="top"/>
          </w:tcPr>
          <w:p>
            <w:pPr>
              <w:pStyle w:val="5"/>
              <w:pageBreakBefore w:val="0"/>
              <w:widowControl w:val="0"/>
              <w:kinsoku/>
              <w:wordWrap/>
              <w:overflowPunct/>
              <w:topLinePunct w:val="0"/>
              <w:bidi w:val="0"/>
              <w:snapToGrid/>
              <w:spacing w:line="360" w:lineRule="exact"/>
              <w:ind w:firstLine="241" w:firstLineChars="100"/>
              <w:rPr>
                <w:rFonts w:hint="eastAsia" w:ascii="宋体" w:hAnsi="宋体" w:eastAsia="宋体" w:cs="宋体"/>
                <w:b w:val="0"/>
                <w:bCs w:val="0"/>
                <w:color w:val="auto"/>
                <w:sz w:val="24"/>
                <w:szCs w:val="24"/>
              </w:rPr>
            </w:pPr>
            <w:r>
              <w:rPr>
                <w:rFonts w:hint="eastAsia" w:ascii="宋体" w:hAnsi="宋体" w:eastAsia="宋体" w:cs="宋体"/>
                <w:b/>
                <w:bCs/>
                <w:color w:val="auto"/>
                <w:kern w:val="2"/>
                <w:sz w:val="24"/>
                <w:szCs w:val="24"/>
                <w:lang w:val="en-US" w:eastAsia="zh-CN" w:bidi="ar-SA"/>
              </w:rPr>
              <w:t>租赁和商务服务业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46"/>
              <w:pageBreakBefore w:val="0"/>
              <w:widowControl w:val="0"/>
              <w:kinsoku/>
              <w:wordWrap/>
              <w:overflowPunct/>
              <w:topLinePunct w:val="0"/>
              <w:bidi w:val="0"/>
              <w:snapToGrid/>
              <w:spacing w:line="360" w:lineRule="exact"/>
              <w:ind w:right="230"/>
              <w:jc w:val="center"/>
              <w:rPr>
                <w:rFonts w:hint="default" w:ascii="宋体" w:hAnsi="宋体" w:eastAsia="宋体" w:cs="宋体"/>
                <w:color w:val="auto"/>
                <w:sz w:val="24"/>
                <w:szCs w:val="24"/>
                <w:lang w:val="en-US" w:eastAsia="zh-CN"/>
              </w:rPr>
            </w:pPr>
            <w:r>
              <w:rPr>
                <w:rFonts w:hint="eastAsia" w:eastAsia="宋体" w:cs="宋体"/>
                <w:color w:val="auto"/>
                <w:sz w:val="24"/>
                <w:szCs w:val="24"/>
                <w:lang w:val="en-US" w:eastAsia="zh-CN"/>
              </w:rPr>
              <w:t>20</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ageBreakBefore w:val="0"/>
              <w:widowControl w:val="0"/>
              <w:kinsoku/>
              <w:wordWrap/>
              <w:overflowPunct/>
              <w:topLinePunct w:val="0"/>
              <w:bidi w:val="0"/>
              <w:snapToGrid/>
              <w:spacing w:line="360" w:lineRule="exact"/>
              <w:ind w:firstLine="48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其他</w:t>
            </w:r>
          </w:p>
        </w:tc>
        <w:tc>
          <w:tcPr>
            <w:tcW w:w="6084" w:type="dxa"/>
            <w:tcBorders>
              <w:top w:val="single" w:color="auto" w:sz="8" w:space="0"/>
              <w:left w:val="single" w:color="auto" w:sz="8" w:space="0"/>
              <w:bottom w:val="single" w:color="auto" w:sz="8" w:space="0"/>
              <w:right w:val="single" w:color="auto" w:sz="18" w:space="0"/>
            </w:tcBorders>
            <w:noWrap w:val="0"/>
            <w:vAlign w:val="top"/>
          </w:tcPr>
          <w:p>
            <w:pPr>
              <w:pageBreakBefore w:val="0"/>
              <w:widowControl w:val="0"/>
              <w:kinsoku/>
              <w:wordWrap/>
              <w:overflowPunct/>
              <w:topLinePunct w:val="0"/>
              <w:bidi w:val="0"/>
              <w:snapToGrid/>
              <w:spacing w:line="360" w:lineRule="exact"/>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供应商递交响应文件时，须同时递交法定代表人（负责人）授权书原件和身份证原件</w:t>
            </w:r>
          </w:p>
        </w:tc>
      </w:tr>
    </w:tbl>
    <w:p>
      <w:pPr>
        <w:pStyle w:val="4"/>
        <w:keepNext w:val="0"/>
        <w:keepLines w:val="0"/>
        <w:spacing w:before="0" w:after="0" w:line="400" w:lineRule="exact"/>
        <w:jc w:val="center"/>
        <w:rPr>
          <w:rFonts w:hint="eastAsia" w:ascii="黑体"/>
          <w:bCs w:val="0"/>
          <w:color w:val="000000"/>
        </w:rPr>
      </w:pPr>
      <w:r>
        <w:rPr>
          <w:rFonts w:hint="eastAsia" w:ascii="黑体"/>
          <w:bCs w:val="0"/>
          <w:color w:val="000000"/>
        </w:rPr>
        <w:t>二、总  则</w:t>
      </w:r>
    </w:p>
    <w:p>
      <w:pPr>
        <w:pStyle w:val="5"/>
        <w:keepNext w:val="0"/>
        <w:keepLines w:val="0"/>
        <w:spacing w:before="0" w:after="0" w:line="400" w:lineRule="exact"/>
        <w:ind w:firstLine="482" w:firstLineChars="200"/>
        <w:outlineLvl w:val="9"/>
        <w:rPr>
          <w:rFonts w:hint="eastAsia" w:ascii="宋体" w:hAnsi="宋体"/>
          <w:color w:val="000000"/>
          <w:sz w:val="24"/>
        </w:rPr>
      </w:pPr>
      <w:bookmarkStart w:id="9" w:name="_Toc183582205"/>
      <w:bookmarkStart w:id="10" w:name="_Toc183682342"/>
      <w:bookmarkStart w:id="11" w:name="_Toc217446034"/>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bookmarkEnd w:id="9"/>
      <w:bookmarkEnd w:id="10"/>
      <w:r>
        <w:rPr>
          <w:rFonts w:hint="eastAsia" w:ascii="宋体" w:hAnsi="宋体" w:eastAsia="宋体" w:cs="宋体"/>
          <w:color w:val="000000"/>
          <w:sz w:val="28"/>
          <w:szCs w:val="28"/>
        </w:rPr>
        <w:t>适用范围</w:t>
      </w:r>
      <w:bookmarkEnd w:id="11"/>
    </w:p>
    <w:p>
      <w:pPr>
        <w:keepNext w:val="0"/>
        <w:keepLines w:val="0"/>
        <w:pageBreakBefore w:val="0"/>
        <w:widowControl w:val="0"/>
        <w:tabs>
          <w:tab w:val="left" w:pos="7665"/>
        </w:tabs>
        <w:kinsoku/>
        <w:wordWrap/>
        <w:overflowPunct/>
        <w:topLinePunct w:val="0"/>
        <w:autoSpaceDE/>
        <w:autoSpaceDN/>
        <w:bidi w:val="0"/>
        <w:snapToGrid/>
        <w:spacing w:line="500" w:lineRule="exact"/>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1.1 本磋商文件仅适用于本次磋商所叙述的</w:t>
      </w:r>
      <w:r>
        <w:rPr>
          <w:rFonts w:hint="eastAsia" w:ascii="宋体" w:hAnsi="宋体" w:eastAsia="宋体" w:cs="宋体"/>
          <w:sz w:val="28"/>
          <w:szCs w:val="28"/>
        </w:rPr>
        <w:t>服务采购。</w:t>
      </w:r>
    </w:p>
    <w:p>
      <w:pPr>
        <w:keepNext w:val="0"/>
        <w:keepLines w:val="0"/>
        <w:pageBreakBefore w:val="0"/>
        <w:widowControl w:val="0"/>
        <w:tabs>
          <w:tab w:val="left" w:pos="7665"/>
        </w:tabs>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 本磋商文件的解释权</w:t>
      </w:r>
      <w:r>
        <w:rPr>
          <w:rFonts w:hint="eastAsia" w:ascii="宋体" w:hAnsi="宋体" w:eastAsia="宋体" w:cs="宋体"/>
          <w:sz w:val="28"/>
          <w:szCs w:val="28"/>
        </w:rPr>
        <w:t>归</w:t>
      </w:r>
      <w:r>
        <w:rPr>
          <w:rFonts w:hint="eastAsia" w:ascii="宋体" w:hAnsi="宋体" w:eastAsia="宋体" w:cs="宋体"/>
          <w:color w:val="000000"/>
          <w:sz w:val="28"/>
          <w:szCs w:val="28"/>
        </w:rPr>
        <w:t>采购人和采购代理机构</w:t>
      </w:r>
      <w:r>
        <w:rPr>
          <w:rFonts w:hint="eastAsia" w:ascii="宋体" w:hAnsi="宋体" w:eastAsia="宋体" w:cs="宋体"/>
          <w:sz w:val="28"/>
          <w:szCs w:val="28"/>
        </w:rPr>
        <w:t>所有</w:t>
      </w:r>
      <w:r>
        <w:rPr>
          <w:rFonts w:hint="eastAsia" w:ascii="宋体" w:hAnsi="宋体" w:eastAsia="宋体" w:cs="宋体"/>
          <w:color w:val="000000"/>
          <w:sz w:val="28"/>
          <w:szCs w:val="28"/>
        </w:rPr>
        <w:t>。</w:t>
      </w:r>
    </w:p>
    <w:p>
      <w:pPr>
        <w:keepNext w:val="0"/>
        <w:keepLines w:val="0"/>
        <w:pageBreakBefore w:val="0"/>
        <w:widowControl w:val="0"/>
        <w:tabs>
          <w:tab w:val="left" w:pos="7665"/>
        </w:tabs>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rPr>
          <w:rFonts w:hint="eastAsia" w:ascii="宋体" w:hAnsi="宋体" w:eastAsia="宋体" w:cs="宋体"/>
          <w:color w:val="000000"/>
          <w:sz w:val="28"/>
          <w:szCs w:val="28"/>
        </w:rPr>
      </w:pPr>
      <w:bookmarkStart w:id="12" w:name="_Toc183682343"/>
      <w:bookmarkStart w:id="13" w:name="_Toc183582206"/>
      <w:bookmarkStart w:id="14" w:name="_Toc217446035"/>
      <w:r>
        <w:rPr>
          <w:rFonts w:hint="eastAsia" w:ascii="宋体" w:hAnsi="宋体" w:eastAsia="宋体" w:cs="宋体"/>
          <w:color w:val="000000"/>
          <w:sz w:val="28"/>
          <w:szCs w:val="28"/>
        </w:rPr>
        <w:t>2.</w:t>
      </w:r>
      <w:bookmarkEnd w:id="12"/>
      <w:bookmarkEnd w:id="13"/>
      <w:bookmarkEnd w:id="14"/>
      <w:r>
        <w:rPr>
          <w:rFonts w:hint="eastAsia" w:ascii="宋体" w:hAnsi="宋体" w:eastAsia="宋体" w:cs="宋体"/>
          <w:color w:val="000000"/>
          <w:sz w:val="28"/>
          <w:szCs w:val="28"/>
        </w:rPr>
        <w:t>采购主体</w:t>
      </w:r>
    </w:p>
    <w:p>
      <w:pPr>
        <w:keepNext w:val="0"/>
        <w:keepLines w:val="0"/>
        <w:pageBreakBefore w:val="0"/>
        <w:widowControl w:val="0"/>
        <w:tabs>
          <w:tab w:val="left" w:pos="7665"/>
        </w:tabs>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2.1本次磋商的采购人是</w:t>
      </w:r>
      <w:r>
        <w:rPr>
          <w:rFonts w:hint="eastAsia" w:ascii="宋体" w:hAnsi="宋体" w:eastAsia="宋体" w:cs="宋体"/>
          <w:b/>
          <w:bCs/>
          <w:color w:val="000000"/>
          <w:sz w:val="28"/>
          <w:szCs w:val="28"/>
          <w:u w:val="single"/>
        </w:rPr>
        <w:t xml:space="preserve"> </w:t>
      </w:r>
      <w:r>
        <w:rPr>
          <w:rFonts w:hint="eastAsia" w:ascii="宋体" w:hAnsi="宋体" w:cs="宋体"/>
          <w:b/>
          <w:bCs/>
          <w:sz w:val="28"/>
          <w:szCs w:val="28"/>
          <w:u w:val="single"/>
          <w:lang w:eastAsia="zh-CN"/>
        </w:rPr>
        <w:t>乐山市民政局</w:t>
      </w:r>
      <w:r>
        <w:rPr>
          <w:rFonts w:hint="eastAsia" w:ascii="宋体" w:hAnsi="宋体" w:eastAsia="宋体" w:cs="宋体"/>
          <w:b/>
          <w:bCs/>
          <w:color w:val="000000"/>
          <w:sz w:val="28"/>
          <w:szCs w:val="28"/>
          <w:u w:val="single"/>
        </w:rPr>
        <w:t xml:space="preserve">   </w:t>
      </w:r>
      <w:r>
        <w:rPr>
          <w:rFonts w:hint="eastAsia" w:ascii="宋体" w:hAnsi="宋体" w:eastAsia="宋体" w:cs="宋体"/>
          <w:color w:val="000000"/>
          <w:sz w:val="28"/>
          <w:szCs w:val="28"/>
        </w:rPr>
        <w:t xml:space="preserve"> 。</w:t>
      </w:r>
    </w:p>
    <w:p>
      <w:pPr>
        <w:keepNext w:val="0"/>
        <w:keepLines w:val="0"/>
        <w:pageBreakBefore w:val="0"/>
        <w:widowControl w:val="0"/>
        <w:tabs>
          <w:tab w:val="left" w:pos="7665"/>
        </w:tabs>
        <w:kinsoku/>
        <w:wordWrap/>
        <w:overflowPunct/>
        <w:topLinePunct w:val="0"/>
        <w:autoSpaceDE/>
        <w:autoSpaceDN/>
        <w:bidi w:val="0"/>
        <w:snapToGrid/>
        <w:spacing w:line="500" w:lineRule="exact"/>
        <w:ind w:right="-502" w:rightChars="-239"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2.2本次磋商的采购代理机构是</w:t>
      </w:r>
      <w:r>
        <w:rPr>
          <w:rFonts w:hint="eastAsia" w:ascii="宋体" w:hAnsi="宋体" w:eastAsia="宋体" w:cs="宋体"/>
          <w:b/>
          <w:bCs/>
          <w:sz w:val="28"/>
          <w:szCs w:val="28"/>
          <w:u w:val="single"/>
        </w:rPr>
        <w:t>乐山上诚工程管理服务有限公司</w:t>
      </w:r>
      <w:r>
        <w:rPr>
          <w:rFonts w:hint="eastAsia" w:ascii="宋体" w:hAnsi="宋体" w:eastAsia="宋体" w:cs="宋体"/>
          <w:b/>
          <w:bCs/>
          <w:color w:val="000000"/>
          <w:sz w:val="28"/>
          <w:szCs w:val="28"/>
          <w:u w:val="single"/>
        </w:rPr>
        <w:t xml:space="preserve">  </w:t>
      </w:r>
      <w:r>
        <w:rPr>
          <w:rFonts w:hint="eastAsia" w:ascii="宋体" w:hAnsi="宋体" w:eastAsia="宋体" w:cs="宋体"/>
          <w:color w:val="000000"/>
          <w:sz w:val="28"/>
          <w:szCs w:val="28"/>
        </w:rPr>
        <w:t>。</w:t>
      </w:r>
    </w:p>
    <w:p>
      <w:pPr>
        <w:keepNext w:val="0"/>
        <w:keepLines w:val="0"/>
        <w:pageBreakBefore w:val="0"/>
        <w:widowControl w:val="0"/>
        <w:tabs>
          <w:tab w:val="left" w:pos="7665"/>
        </w:tabs>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rPr>
          <w:rFonts w:hint="eastAsia" w:ascii="宋体" w:hAnsi="宋体" w:eastAsia="宋体" w:cs="宋体"/>
          <w:color w:val="000000"/>
          <w:sz w:val="28"/>
          <w:szCs w:val="28"/>
        </w:rPr>
      </w:pPr>
      <w:bookmarkStart w:id="15" w:name="_Toc183682344"/>
      <w:bookmarkStart w:id="16" w:name="_Toc217446036"/>
      <w:bookmarkStart w:id="17" w:name="_Toc183582207"/>
      <w:bookmarkStart w:id="18" w:name="_Toc217390843"/>
      <w:r>
        <w:rPr>
          <w:rFonts w:hint="eastAsia" w:ascii="宋体" w:hAnsi="宋体" w:eastAsia="宋体" w:cs="宋体"/>
          <w:color w:val="000000"/>
          <w:sz w:val="28"/>
          <w:szCs w:val="28"/>
        </w:rPr>
        <w:t>3. 合格</w:t>
      </w:r>
      <w:bookmarkEnd w:id="15"/>
      <w:bookmarkEnd w:id="16"/>
      <w:bookmarkEnd w:id="17"/>
      <w:bookmarkEnd w:id="18"/>
      <w:r>
        <w:rPr>
          <w:rFonts w:hint="eastAsia" w:ascii="宋体" w:hAnsi="宋体" w:eastAsia="宋体" w:cs="宋体"/>
          <w:color w:val="000000"/>
          <w:sz w:val="28"/>
          <w:szCs w:val="28"/>
        </w:rPr>
        <w:t>供应商（实质性要求）</w:t>
      </w:r>
    </w:p>
    <w:p>
      <w:pPr>
        <w:keepNext w:val="0"/>
        <w:keepLines w:val="0"/>
        <w:pageBreakBefore w:val="0"/>
        <w:widowControl w:val="0"/>
        <w:tabs>
          <w:tab w:val="left" w:pos="7665"/>
        </w:tabs>
        <w:kinsoku/>
        <w:wordWrap/>
        <w:overflowPunct/>
        <w:topLinePunct w:val="0"/>
        <w:autoSpaceDE/>
        <w:autoSpaceDN/>
        <w:bidi w:val="0"/>
        <w:snapToGrid/>
        <w:spacing w:line="500" w:lineRule="exact"/>
        <w:rPr>
          <w:rFonts w:hint="eastAsia" w:ascii="宋体" w:hAnsi="宋体" w:eastAsia="宋体" w:cs="宋体"/>
          <w:color w:val="000000"/>
          <w:sz w:val="28"/>
          <w:szCs w:val="28"/>
        </w:rPr>
      </w:pPr>
      <w:r>
        <w:rPr>
          <w:rFonts w:hint="eastAsia" w:ascii="宋体" w:hAnsi="宋体" w:eastAsia="宋体" w:cs="宋体"/>
          <w:b/>
          <w:color w:val="000000"/>
          <w:sz w:val="28"/>
          <w:szCs w:val="28"/>
        </w:rPr>
        <w:t xml:space="preserve">    </w:t>
      </w:r>
      <w:r>
        <w:rPr>
          <w:rFonts w:hint="eastAsia" w:ascii="宋体" w:hAnsi="宋体" w:eastAsia="宋体" w:cs="宋体"/>
          <w:color w:val="000000"/>
          <w:sz w:val="28"/>
          <w:szCs w:val="28"/>
        </w:rPr>
        <w:t>合格供应商应具备以下条件：</w:t>
      </w:r>
    </w:p>
    <w:p>
      <w:pPr>
        <w:keepNext w:val="0"/>
        <w:keepLines w:val="0"/>
        <w:pageBreakBefore w:val="0"/>
        <w:widowControl w:val="0"/>
        <w:tabs>
          <w:tab w:val="left" w:pos="7665"/>
        </w:tabs>
        <w:kinsoku/>
        <w:wordWrap/>
        <w:overflowPunct/>
        <w:topLinePunct w:val="0"/>
        <w:autoSpaceDE/>
        <w:autoSpaceDN/>
        <w:bidi w:val="0"/>
        <w:snapToGrid/>
        <w:spacing w:line="500" w:lineRule="exact"/>
        <w:ind w:firstLine="560" w:firstLineChars="200"/>
        <w:rPr>
          <w:rFonts w:hint="eastAsia" w:ascii="宋体" w:hAnsi="宋体" w:eastAsia="宋体" w:cs="宋体"/>
          <w:color w:val="000000"/>
          <w:spacing w:val="-4"/>
          <w:sz w:val="28"/>
          <w:szCs w:val="28"/>
        </w:rPr>
      </w:pPr>
      <w:r>
        <w:rPr>
          <w:rFonts w:hint="eastAsia" w:ascii="宋体" w:hAnsi="宋体" w:eastAsia="宋体" w:cs="宋体"/>
          <w:color w:val="000000"/>
          <w:sz w:val="28"/>
          <w:szCs w:val="28"/>
        </w:rPr>
        <w:t>3.1 具备法律法规和本采购文件规定的资格条件</w:t>
      </w:r>
      <w:r>
        <w:rPr>
          <w:rFonts w:hint="eastAsia" w:ascii="宋体" w:hAnsi="宋体" w:eastAsia="宋体" w:cs="宋体"/>
          <w:color w:val="000000"/>
          <w:spacing w:val="-4"/>
          <w:sz w:val="28"/>
          <w:szCs w:val="28"/>
        </w:rPr>
        <w:t>；</w:t>
      </w:r>
    </w:p>
    <w:p>
      <w:pPr>
        <w:keepNext w:val="0"/>
        <w:keepLines w:val="0"/>
        <w:pageBreakBefore w:val="0"/>
        <w:widowControl w:val="0"/>
        <w:tabs>
          <w:tab w:val="left" w:pos="7665"/>
        </w:tabs>
        <w:kinsoku/>
        <w:wordWrap/>
        <w:overflowPunct/>
        <w:topLinePunct w:val="0"/>
        <w:autoSpaceDE/>
        <w:autoSpaceDN/>
        <w:bidi w:val="0"/>
        <w:snapToGrid/>
        <w:spacing w:line="500" w:lineRule="exact"/>
        <w:ind w:firstLine="544" w:firstLineChars="200"/>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3.2 不属于禁止参加本项目采购活动的</w:t>
      </w:r>
      <w:r>
        <w:rPr>
          <w:rFonts w:hint="eastAsia" w:ascii="宋体" w:hAnsi="宋体" w:eastAsia="宋体" w:cs="宋体"/>
          <w:spacing w:val="-4"/>
          <w:sz w:val="28"/>
          <w:szCs w:val="28"/>
        </w:rPr>
        <w:t>供应商</w:t>
      </w:r>
      <w:r>
        <w:rPr>
          <w:rFonts w:hint="eastAsia" w:ascii="宋体" w:hAnsi="宋体" w:eastAsia="宋体" w:cs="宋体"/>
          <w:color w:val="000000"/>
          <w:spacing w:val="-4"/>
          <w:sz w:val="28"/>
          <w:szCs w:val="28"/>
        </w:rPr>
        <w:t>；</w:t>
      </w:r>
    </w:p>
    <w:p>
      <w:pPr>
        <w:keepNext w:val="0"/>
        <w:keepLines w:val="0"/>
        <w:pageBreakBefore w:val="0"/>
        <w:widowControl w:val="0"/>
        <w:tabs>
          <w:tab w:val="left" w:pos="7665"/>
        </w:tabs>
        <w:kinsoku/>
        <w:wordWrap/>
        <w:overflowPunct/>
        <w:topLinePunct w:val="0"/>
        <w:autoSpaceDE/>
        <w:autoSpaceDN/>
        <w:bidi w:val="0"/>
        <w:snapToGrid/>
        <w:spacing w:line="500" w:lineRule="exact"/>
        <w:ind w:firstLine="544" w:firstLineChars="200"/>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3.3 按照规定</w:t>
      </w:r>
      <w:r>
        <w:rPr>
          <w:rFonts w:hint="eastAsia" w:ascii="宋体" w:hAnsi="宋体" w:eastAsia="宋体" w:cs="宋体"/>
          <w:color w:val="000000"/>
          <w:sz w:val="28"/>
          <w:szCs w:val="28"/>
        </w:rPr>
        <w:t>获取了磋商文件，属于实质性参加政府采购活动的供应商。</w:t>
      </w:r>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outlineLvl w:val="9"/>
        <w:rPr>
          <w:rFonts w:hint="eastAsia" w:ascii="宋体" w:hAnsi="宋体" w:eastAsia="宋体" w:cs="宋体"/>
          <w:color w:val="000000"/>
          <w:sz w:val="28"/>
          <w:szCs w:val="28"/>
        </w:rPr>
      </w:pPr>
      <w:bookmarkStart w:id="19" w:name="_Toc183682345"/>
      <w:bookmarkStart w:id="20" w:name="_Toc183582208"/>
      <w:bookmarkStart w:id="21" w:name="_Toc217446037"/>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 磋商费用</w:t>
      </w:r>
      <w:bookmarkEnd w:id="19"/>
      <w:bookmarkEnd w:id="20"/>
      <w:bookmarkEnd w:id="21"/>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供应商应自行承担参加磋商活动的全部费用。</w:t>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p>
    <w:p>
      <w:pPr>
        <w:pStyle w:val="42"/>
        <w:keepNext w:val="0"/>
        <w:keepLines w:val="0"/>
        <w:pageBreakBefore w:val="0"/>
        <w:widowControl w:val="0"/>
        <w:kinsoku/>
        <w:wordWrap/>
        <w:overflowPunct/>
        <w:topLinePunct w:val="0"/>
        <w:autoSpaceDE/>
        <w:autoSpaceDN/>
        <w:bidi w:val="0"/>
        <w:snapToGrid/>
        <w:spacing w:line="500" w:lineRule="exact"/>
        <w:ind w:left="1"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5.充分、公平竞争保障措施（实质性要求）</w:t>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FF0000"/>
          <w:sz w:val="28"/>
          <w:szCs w:val="28"/>
        </w:rPr>
      </w:pPr>
      <w:r>
        <w:rPr>
          <w:rFonts w:hint="eastAsia" w:ascii="宋体" w:hAnsi="宋体" w:eastAsia="宋体" w:cs="宋体"/>
          <w:color w:val="000000"/>
          <w:sz w:val="28"/>
          <w:szCs w:val="28"/>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5.2利害关系授权代表处理。</w:t>
      </w:r>
      <w:r>
        <w:rPr>
          <w:rFonts w:hint="eastAsia" w:ascii="宋体" w:hAnsi="宋体" w:eastAsia="宋体" w:cs="宋体"/>
          <w:sz w:val="28"/>
          <w:szCs w:val="28"/>
        </w:rPr>
        <w:t>两</w:t>
      </w:r>
      <w:r>
        <w:rPr>
          <w:rFonts w:hint="eastAsia" w:ascii="宋体" w:hAnsi="宋体" w:eastAsia="宋体" w:cs="宋体"/>
          <w:color w:val="000000"/>
          <w:sz w:val="28"/>
          <w:szCs w:val="28"/>
        </w:rPr>
        <w:t>家以上的供应商不得在同一合同项下的采购项目中，委托同一个自然人、同一家庭的人员、同一单位的人员作为其授权代表，否则，其响应文件作为无效处理。</w:t>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非单一产品采购项目中，多家供应商提供的部分或所有核心产品品牌相同的，视为提供相同品牌产品。</w:t>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5.5供应商实际控制人或者中高级管理人员，同时是采购代理机构工作人员，不得参与本项目政府采购活动。</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5.6同一母公司的两家以上的子公司只能组成联合体参加本项目同一合同项下的采购活动，不得以不同供应商身份同时参加本项目同一合同项下的采购活动。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5.7供应商与采购代理机构存在关联关系，或者是采购代理机构的母公司或子公司，不得参加本项目政府采购活动。</w:t>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5.8回避。政府采购活动中，采购人员及相关人员与供应商有下列利害关系之一的，应当回避：</w:t>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（1）参加采购活动前3年内与供应商存在劳动关系；</w:t>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（2）参加采购活动前3年内担任供应商的董事、监事；</w:t>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（3）参加采购活动前3年内是供应商的控股股东或者实际控制人；</w:t>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（4）与供应商的法定代表人或者负责人有夫妻、直系血亲、三代以内旁系血亲或者近姻亲关系；</w:t>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（5）与供应商有其他可能影响政府采购活动公平、公正进行的关系。</w:t>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2"/>
        <w:keepNext w:val="0"/>
        <w:keepLines w:val="0"/>
        <w:pageBreakBefore w:val="0"/>
        <w:widowControl w:val="0"/>
        <w:kinsoku/>
        <w:wordWrap/>
        <w:overflowPunct/>
        <w:topLinePunct w:val="0"/>
        <w:autoSpaceDE/>
        <w:autoSpaceDN/>
        <w:bidi w:val="0"/>
        <w:snapToGrid/>
        <w:spacing w:line="500" w:lineRule="exact"/>
        <w:ind w:left="1" w:firstLine="562" w:firstLineChars="200"/>
        <w:rPr>
          <w:rFonts w:hint="eastAsia" w:ascii="宋体" w:hAnsi="宋体" w:eastAsia="宋体" w:cs="宋体"/>
          <w:b/>
          <w:color w:val="000000"/>
          <w:sz w:val="28"/>
          <w:szCs w:val="28"/>
        </w:rPr>
      </w:pPr>
    </w:p>
    <w:p>
      <w:pPr>
        <w:pStyle w:val="42"/>
        <w:keepNext w:val="0"/>
        <w:keepLines w:val="0"/>
        <w:pageBreakBefore w:val="0"/>
        <w:widowControl w:val="0"/>
        <w:kinsoku/>
        <w:wordWrap/>
        <w:overflowPunct/>
        <w:topLinePunct w:val="0"/>
        <w:autoSpaceDE/>
        <w:autoSpaceDN/>
        <w:bidi w:val="0"/>
        <w:snapToGrid/>
        <w:spacing w:line="500" w:lineRule="exact"/>
        <w:ind w:left="1"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6.联合体竞争性磋商（实质性要求）</w:t>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hAnsi="宋体" w:eastAsia="宋体" w:cs="宋体"/>
          <w:color w:val="000000"/>
          <w:sz w:val="28"/>
          <w:szCs w:val="28"/>
          <w:lang w:eastAsia="zh-CN"/>
        </w:rPr>
      </w:pPr>
      <w:r>
        <w:rPr>
          <w:rFonts w:hint="eastAsia" w:ascii="宋体" w:hAnsi="宋体" w:eastAsia="宋体" w:cs="宋体"/>
          <w:color w:val="000000"/>
          <w:sz w:val="28"/>
          <w:szCs w:val="28"/>
        </w:rPr>
        <w:t>本项目</w:t>
      </w:r>
      <w:r>
        <w:rPr>
          <w:rFonts w:hint="eastAsia" w:ascii="宋体" w:hAnsi="宋体" w:eastAsia="宋体" w:cs="宋体"/>
          <w:color w:val="000000"/>
          <w:sz w:val="28"/>
          <w:szCs w:val="28"/>
          <w:lang w:val="en-US" w:eastAsia="zh-CN"/>
        </w:rPr>
        <w:t>不</w:t>
      </w:r>
      <w:r>
        <w:rPr>
          <w:rFonts w:hint="eastAsia" w:ascii="宋体" w:hAnsi="宋体" w:eastAsia="宋体" w:cs="宋体"/>
          <w:color w:val="000000"/>
          <w:sz w:val="28"/>
          <w:szCs w:val="28"/>
        </w:rPr>
        <w:t>接受联合体参与采购活动</w:t>
      </w:r>
      <w:r>
        <w:rPr>
          <w:rFonts w:hint="eastAsia" w:hAnsi="宋体" w:eastAsia="宋体" w:cs="宋体"/>
          <w:color w:val="000000"/>
          <w:sz w:val="28"/>
          <w:szCs w:val="28"/>
          <w:lang w:eastAsia="zh-CN"/>
        </w:rPr>
        <w:t>。</w:t>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hAnsi="宋体" w:eastAsia="宋体" w:cs="宋体"/>
          <w:color w:val="000000"/>
          <w:sz w:val="28"/>
          <w:szCs w:val="28"/>
          <w:lang w:eastAsia="zh-CN"/>
        </w:rPr>
      </w:pPr>
    </w:p>
    <w:p>
      <w:pPr>
        <w:pStyle w:val="42"/>
        <w:keepNext w:val="0"/>
        <w:keepLines w:val="0"/>
        <w:pageBreakBefore w:val="0"/>
        <w:widowControl w:val="0"/>
        <w:kinsoku/>
        <w:wordWrap/>
        <w:overflowPunct/>
        <w:topLinePunct w:val="0"/>
        <w:autoSpaceDE/>
        <w:autoSpaceDN/>
        <w:bidi w:val="0"/>
        <w:snapToGrid/>
        <w:spacing w:line="500" w:lineRule="exact"/>
        <w:ind w:left="1" w:firstLine="562" w:firstLineChars="200"/>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rPr>
        <w:t>7.磋商保证金（实质性要求）</w:t>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本项目不收取磋商保证金</w:t>
      </w:r>
    </w:p>
    <w:p>
      <w:pPr>
        <w:pStyle w:val="42"/>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snapToGrid/>
        <w:spacing w:line="500" w:lineRule="exact"/>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rPr>
        <w:t>8.响应文件有效期（实质性要求）</w:t>
      </w:r>
    </w:p>
    <w:p>
      <w:pPr>
        <w:keepNext w:val="0"/>
        <w:keepLines w:val="0"/>
        <w:pageBreakBefore w:val="0"/>
        <w:widowControl w:val="0"/>
        <w:kinsoku/>
        <w:wordWrap/>
        <w:overflowPunct/>
        <w:topLinePunct w:val="0"/>
        <w:autoSpaceDE/>
        <w:autoSpaceDN/>
        <w:bidi w:val="0"/>
        <w:snapToGrid/>
        <w:spacing w:line="500" w:lineRule="exact"/>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本项目响应文件有效期为递交磋商响应文件截止之日起</w:t>
      </w:r>
      <w:r>
        <w:rPr>
          <w:rFonts w:hint="eastAsia" w:ascii="宋体" w:hAnsi="宋体" w:eastAsia="宋体" w:cs="宋体"/>
          <w:color w:val="000000"/>
          <w:sz w:val="28"/>
          <w:szCs w:val="28"/>
          <w:lang w:val="en-US" w:eastAsia="zh-CN"/>
        </w:rPr>
        <w:t>90</w:t>
      </w:r>
      <w:r>
        <w:rPr>
          <w:rFonts w:hint="eastAsia" w:ascii="宋体" w:hAnsi="宋体" w:eastAsia="宋体" w:cs="宋体"/>
          <w:color w:val="000000"/>
          <w:sz w:val="28"/>
          <w:szCs w:val="28"/>
        </w:rPr>
        <w:t>天。供应商响应文件中必须载明响应文件有效期，响应文件中载明的响应文件有效期可以长于磋商文件规定的期限，但不得短于磋商文件规定的期限。否则，其响应文件将作为无效处理。</w:t>
      </w:r>
    </w:p>
    <w:p>
      <w:pPr>
        <w:keepNext w:val="0"/>
        <w:keepLines w:val="0"/>
        <w:pageBreakBefore w:val="0"/>
        <w:widowControl w:val="0"/>
        <w:kinsoku/>
        <w:wordWrap/>
        <w:overflowPunct/>
        <w:topLinePunct w:val="0"/>
        <w:autoSpaceDE/>
        <w:autoSpaceDN/>
        <w:bidi w:val="0"/>
        <w:snapToGrid/>
        <w:spacing w:line="500" w:lineRule="exact"/>
        <w:ind w:firstLine="548" w:firstLineChars="196"/>
        <w:rPr>
          <w:rFonts w:hint="eastAsia" w:ascii="宋体" w:hAnsi="宋体" w:eastAsia="宋体" w:cs="宋体"/>
          <w:color w:val="000000"/>
          <w:sz w:val="28"/>
          <w:szCs w:val="28"/>
        </w:rPr>
      </w:pPr>
    </w:p>
    <w:p>
      <w:pPr>
        <w:pStyle w:val="10"/>
        <w:keepNext w:val="0"/>
        <w:keepLines w:val="0"/>
        <w:pageBreakBefore w:val="0"/>
        <w:widowControl w:val="0"/>
        <w:kinsoku/>
        <w:wordWrap/>
        <w:overflowPunct/>
        <w:topLinePunct w:val="0"/>
        <w:autoSpaceDE/>
        <w:autoSpaceDN/>
        <w:bidi w:val="0"/>
        <w:snapToGrid/>
        <w:spacing w:line="500" w:lineRule="exact"/>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9.</w:t>
      </w:r>
      <w:r>
        <w:rPr>
          <w:rFonts w:hint="eastAsia" w:ascii="宋体" w:hAnsi="宋体" w:eastAsia="宋体" w:cs="宋体"/>
          <w:b/>
          <w:bCs/>
          <w:color w:val="000000"/>
          <w:sz w:val="28"/>
          <w:szCs w:val="28"/>
        </w:rPr>
        <w:t>知识产权（实质性要求）</w:t>
      </w:r>
    </w:p>
    <w:p>
      <w:pPr>
        <w:pStyle w:val="10"/>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9.1 供应商应保证在本项目</w:t>
      </w:r>
      <w:r>
        <w:rPr>
          <w:rFonts w:hint="eastAsia" w:ascii="宋体" w:hAnsi="宋体" w:eastAsia="宋体" w:cs="宋体"/>
          <w:sz w:val="28"/>
          <w:szCs w:val="28"/>
        </w:rPr>
        <w:t>中</w:t>
      </w:r>
      <w:r>
        <w:rPr>
          <w:rFonts w:hint="eastAsia" w:ascii="宋体" w:hAnsi="宋体" w:eastAsia="宋体" w:cs="宋体"/>
          <w:color w:val="000000"/>
          <w:sz w:val="28"/>
          <w:szCs w:val="28"/>
        </w:rPr>
        <w:t>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0"/>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9.2 除非磋商文件特别</w:t>
      </w:r>
      <w:r>
        <w:rPr>
          <w:rFonts w:hint="eastAsia" w:ascii="宋体" w:hAnsi="宋体" w:eastAsia="宋体" w:cs="宋体"/>
          <w:sz w:val="28"/>
          <w:szCs w:val="28"/>
        </w:rPr>
        <w:t>规定</w:t>
      </w:r>
      <w:r>
        <w:rPr>
          <w:rFonts w:hint="eastAsia" w:ascii="宋体" w:hAnsi="宋体" w:eastAsia="宋体" w:cs="宋体"/>
          <w:color w:val="000000"/>
          <w:sz w:val="28"/>
          <w:szCs w:val="28"/>
        </w:rPr>
        <w:t>，采购人享有本项目实施过程中产生的知识成果及知识产权。</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9.3</w:t>
      </w:r>
      <w:r>
        <w:rPr>
          <w:rFonts w:hint="eastAsia" w:ascii="宋体" w:hAnsi="宋体" w:eastAsia="宋体" w:cs="宋体"/>
          <w:sz w:val="28"/>
          <w:szCs w:val="28"/>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snapToGrid/>
        <w:spacing w:line="500" w:lineRule="exact"/>
        <w:ind w:firstLine="537" w:firstLineChars="192"/>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9.4 如采用供应商所不拥有的知识产权，则在报价中必须包括合法获取该知识产权的相关费用。 </w:t>
      </w:r>
    </w:p>
    <w:p>
      <w:pPr>
        <w:pStyle w:val="4"/>
        <w:keepNext w:val="0"/>
        <w:keepLines w:val="0"/>
        <w:pageBreakBefore w:val="0"/>
        <w:widowControl w:val="0"/>
        <w:kinsoku/>
        <w:wordWrap/>
        <w:overflowPunct/>
        <w:topLinePunct w:val="0"/>
        <w:autoSpaceDE/>
        <w:autoSpaceDN/>
        <w:bidi w:val="0"/>
        <w:snapToGrid/>
        <w:spacing w:before="0" w:after="0" w:line="500" w:lineRule="exact"/>
        <w:jc w:val="center"/>
        <w:outlineLvl w:val="9"/>
        <w:rPr>
          <w:rFonts w:hint="eastAsia" w:ascii="宋体" w:hAnsi="宋体" w:eastAsia="宋体" w:cs="宋体"/>
          <w:bCs w:val="0"/>
          <w:color w:val="000000"/>
          <w:sz w:val="28"/>
          <w:szCs w:val="28"/>
        </w:rPr>
      </w:pPr>
      <w:bookmarkStart w:id="22" w:name="_Toc217446038"/>
      <w:bookmarkStart w:id="23" w:name="_Toc183582209"/>
      <w:bookmarkStart w:id="24" w:name="_Toc89075875"/>
      <w:bookmarkStart w:id="25" w:name="_Toc183682346"/>
      <w:bookmarkStart w:id="26" w:name="_Toc77400779"/>
    </w:p>
    <w:p>
      <w:pPr>
        <w:pStyle w:val="4"/>
        <w:keepNext w:val="0"/>
        <w:keepLines w:val="0"/>
        <w:pageBreakBefore w:val="0"/>
        <w:widowControl w:val="0"/>
        <w:kinsoku/>
        <w:wordWrap/>
        <w:overflowPunct/>
        <w:topLinePunct w:val="0"/>
        <w:autoSpaceDE/>
        <w:autoSpaceDN/>
        <w:bidi w:val="0"/>
        <w:snapToGrid/>
        <w:spacing w:before="0" w:after="0" w:line="500" w:lineRule="exact"/>
        <w:jc w:val="center"/>
        <w:rPr>
          <w:rFonts w:hint="eastAsia" w:ascii="宋体" w:hAnsi="宋体" w:eastAsia="宋体" w:cs="宋体"/>
          <w:bCs w:val="0"/>
          <w:color w:val="000000"/>
          <w:sz w:val="28"/>
          <w:szCs w:val="28"/>
        </w:rPr>
      </w:pPr>
      <w:r>
        <w:rPr>
          <w:rFonts w:hint="eastAsia" w:ascii="宋体" w:hAnsi="宋体" w:eastAsia="宋体" w:cs="宋体"/>
          <w:bCs w:val="0"/>
          <w:color w:val="000000"/>
          <w:sz w:val="28"/>
          <w:szCs w:val="28"/>
        </w:rPr>
        <w:t>三、磋商文件</w:t>
      </w:r>
      <w:bookmarkEnd w:id="22"/>
      <w:bookmarkEnd w:id="23"/>
      <w:bookmarkEnd w:id="24"/>
      <w:bookmarkEnd w:id="25"/>
      <w:bookmarkEnd w:id="26"/>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outlineLvl w:val="9"/>
        <w:rPr>
          <w:rFonts w:hint="eastAsia" w:ascii="宋体" w:hAnsi="宋体" w:eastAsia="宋体" w:cs="宋体"/>
          <w:color w:val="000000"/>
          <w:sz w:val="28"/>
          <w:szCs w:val="28"/>
        </w:rPr>
      </w:pPr>
      <w:bookmarkStart w:id="27" w:name="_Toc217446039"/>
      <w:bookmarkStart w:id="28" w:name="_Toc183582210"/>
      <w:bookmarkStart w:id="29" w:name="_Toc183682347"/>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10．磋商文件的构成</w:t>
      </w:r>
      <w:bookmarkEnd w:id="27"/>
      <w:bookmarkEnd w:id="28"/>
      <w:bookmarkEnd w:id="29"/>
      <w:r>
        <w:rPr>
          <w:rFonts w:hint="eastAsia" w:ascii="宋体" w:hAnsi="宋体" w:eastAsia="宋体" w:cs="宋体"/>
          <w:color w:val="000000"/>
          <w:sz w:val="28"/>
          <w:szCs w:val="28"/>
        </w:rPr>
        <w:t>（实质性要求）</w:t>
      </w:r>
    </w:p>
    <w:p>
      <w:pPr>
        <w:keepNext w:val="0"/>
        <w:keepLines w:val="0"/>
        <w:pageBreakBefore w:val="0"/>
        <w:widowControl w:val="0"/>
        <w:tabs>
          <w:tab w:val="left" w:pos="720"/>
        </w:tabs>
        <w:kinsoku/>
        <w:wordWrap/>
        <w:overflowPunct/>
        <w:topLinePunct w:val="0"/>
        <w:autoSpaceDE/>
        <w:autoSpaceDN/>
        <w:bidi w:val="0"/>
        <w:snapToGrid/>
        <w:spacing w:line="500" w:lineRule="exact"/>
        <w:ind w:firstLine="560" w:firstLineChars="200"/>
        <w:rPr>
          <w:rFonts w:hint="eastAsia" w:ascii="宋体" w:hAnsi="宋体" w:eastAsia="宋体" w:cs="宋体"/>
          <w:color w:val="FF0000"/>
          <w:sz w:val="28"/>
          <w:szCs w:val="28"/>
        </w:rPr>
      </w:pPr>
      <w:r>
        <w:rPr>
          <w:rFonts w:hint="eastAsia" w:ascii="宋体" w:hAnsi="宋体" w:eastAsia="宋体" w:cs="宋体"/>
          <w:color w:val="000000"/>
          <w:sz w:val="28"/>
          <w:szCs w:val="28"/>
        </w:rPr>
        <w:t>10</w:t>
      </w:r>
      <w:r>
        <w:rPr>
          <w:rFonts w:hint="eastAsia" w:ascii="宋体" w:hAnsi="宋体" w:eastAsia="宋体" w:cs="宋体"/>
          <w:b/>
          <w:bCs/>
          <w:color w:val="000000"/>
          <w:sz w:val="28"/>
          <w:szCs w:val="28"/>
        </w:rPr>
        <w:t>.</w:t>
      </w:r>
      <w:r>
        <w:rPr>
          <w:rFonts w:hint="eastAsia" w:ascii="宋体" w:hAnsi="宋体" w:eastAsia="宋体" w:cs="宋体"/>
          <w:color w:val="000000"/>
          <w:sz w:val="28"/>
          <w:szCs w:val="28"/>
        </w:rPr>
        <w:t>1 磋商文件是供应商准备响应文件和参加磋商的依据，同时也是磋商的重要依据。磋商文件用以阐明磋商项目所需的资质、技术、服务及报价等要求、磋商程序、有关规定和注意事项以及合同主要条款等。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w:t>
      </w:r>
      <w:r>
        <w:rPr>
          <w:rFonts w:hint="eastAsia" w:ascii="宋体" w:hAnsi="宋体" w:eastAsia="宋体" w:cs="宋体"/>
          <w:b/>
          <w:bCs/>
          <w:color w:val="000000"/>
          <w:sz w:val="28"/>
          <w:szCs w:val="28"/>
        </w:rPr>
        <w:t>.</w:t>
      </w:r>
      <w:r>
        <w:rPr>
          <w:rFonts w:hint="eastAsia" w:ascii="宋体" w:hAnsi="宋体" w:eastAsia="宋体" w:cs="宋体"/>
          <w:color w:val="000000"/>
          <w:sz w:val="28"/>
          <w:szCs w:val="28"/>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outlineLvl w:val="9"/>
        <w:rPr>
          <w:rFonts w:hint="eastAsia" w:ascii="宋体" w:hAnsi="宋体" w:eastAsia="宋体" w:cs="宋体"/>
          <w:color w:val="000000"/>
          <w:sz w:val="28"/>
          <w:szCs w:val="28"/>
        </w:rPr>
      </w:pPr>
      <w:bookmarkStart w:id="30" w:name="_Toc183682348"/>
      <w:bookmarkStart w:id="31" w:name="_Toc183582211"/>
      <w:bookmarkStart w:id="32" w:name="_Toc217446040"/>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 磋商文件的澄清</w:t>
      </w:r>
      <w:bookmarkEnd w:id="30"/>
      <w:bookmarkEnd w:id="31"/>
      <w:r>
        <w:rPr>
          <w:rFonts w:hint="eastAsia" w:ascii="宋体" w:hAnsi="宋体" w:eastAsia="宋体" w:cs="宋体"/>
          <w:color w:val="000000"/>
          <w:sz w:val="28"/>
          <w:szCs w:val="28"/>
        </w:rPr>
        <w:t>和修改</w:t>
      </w:r>
      <w:bookmarkEnd w:id="32"/>
    </w:p>
    <w:p>
      <w:pPr>
        <w:keepNext w:val="0"/>
        <w:keepLines w:val="0"/>
        <w:pageBreakBefore w:val="0"/>
        <w:widowControl w:val="0"/>
        <w:tabs>
          <w:tab w:val="left" w:pos="720"/>
        </w:tabs>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11.1 在递交响应文件截止时间前，采购人、采购代理机构可以对磋商文件进行澄清或者修改。</w:t>
      </w:r>
    </w:p>
    <w:p>
      <w:pPr>
        <w:keepNext w:val="0"/>
        <w:keepLines w:val="0"/>
        <w:pageBreakBefore w:val="0"/>
        <w:widowControl w:val="0"/>
        <w:tabs>
          <w:tab w:val="left" w:pos="720"/>
        </w:tabs>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w:t>
      </w:r>
      <w:r>
        <w:rPr>
          <w:rFonts w:hint="eastAsia" w:ascii="宋体" w:hAnsi="宋体" w:eastAsia="宋体" w:cs="宋体"/>
          <w:sz w:val="28"/>
          <w:szCs w:val="28"/>
        </w:rPr>
        <w:t>之日起</w:t>
      </w:r>
      <w:r>
        <w:rPr>
          <w:rFonts w:hint="eastAsia" w:ascii="宋体" w:hAnsi="宋体" w:eastAsia="宋体" w:cs="宋体"/>
          <w:color w:val="000000"/>
          <w:sz w:val="28"/>
          <w:szCs w:val="28"/>
        </w:rPr>
        <w:t>3个工作日前；不足上述时间的，应当顺延递交响应文件的截止时间。</w:t>
      </w:r>
    </w:p>
    <w:p>
      <w:pPr>
        <w:keepNext w:val="0"/>
        <w:keepLines w:val="0"/>
        <w:pageBreakBefore w:val="0"/>
        <w:widowControl w:val="0"/>
        <w:tabs>
          <w:tab w:val="left" w:pos="720"/>
        </w:tabs>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11.3供应商认为采购人/采购代理机构需要对磋商文件进行澄清或者修改的，可以在</w:t>
      </w:r>
      <w:r>
        <w:rPr>
          <w:rFonts w:hint="eastAsia" w:ascii="宋体" w:hAnsi="宋体" w:eastAsia="宋体" w:cs="宋体"/>
          <w:sz w:val="28"/>
          <w:szCs w:val="28"/>
        </w:rPr>
        <w:t>响应文件递交截止时间至少3日</w:t>
      </w:r>
      <w:r>
        <w:rPr>
          <w:rFonts w:hint="eastAsia" w:ascii="宋体" w:hAnsi="宋体" w:eastAsia="宋体" w:cs="宋体"/>
          <w:color w:val="000000"/>
          <w:sz w:val="28"/>
          <w:szCs w:val="28"/>
        </w:rPr>
        <w:t>前以书面形式向采购代理机构提出申请，由采购人/采购代理机构决定是否采纳供应商的申请事项。</w:t>
      </w:r>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outlineLvl w:val="9"/>
        <w:rPr>
          <w:rFonts w:hint="eastAsia" w:ascii="宋体" w:hAnsi="宋体" w:eastAsia="宋体" w:cs="宋体"/>
          <w:color w:val="000000"/>
          <w:sz w:val="28"/>
          <w:szCs w:val="28"/>
        </w:rPr>
      </w:pPr>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rPr>
          <w:rFonts w:hint="eastAsia" w:ascii="宋体" w:hAnsi="宋体" w:eastAsia="宋体" w:cs="宋体"/>
          <w:color w:val="000000"/>
          <w:sz w:val="28"/>
          <w:szCs w:val="28"/>
        </w:rPr>
      </w:pPr>
      <w:bookmarkStart w:id="33" w:name="_Toc208848971"/>
      <w:bookmarkStart w:id="34" w:name="_Toc217446041"/>
      <w:r>
        <w:rPr>
          <w:rFonts w:hint="eastAsia" w:ascii="宋体" w:hAnsi="宋体" w:eastAsia="宋体" w:cs="宋体"/>
          <w:color w:val="000000"/>
          <w:sz w:val="28"/>
          <w:szCs w:val="28"/>
        </w:rPr>
        <w:t>12. 答疑会和现场考察</w:t>
      </w:r>
      <w:bookmarkEnd w:id="33"/>
      <w:bookmarkEnd w:id="34"/>
    </w:p>
    <w:p>
      <w:pPr>
        <w:pStyle w:val="5"/>
        <w:keepNext w:val="0"/>
        <w:keepLines w:val="0"/>
        <w:pageBreakBefore w:val="0"/>
        <w:widowControl w:val="0"/>
        <w:kinsoku/>
        <w:wordWrap/>
        <w:overflowPunct/>
        <w:topLinePunct w:val="0"/>
        <w:autoSpaceDE/>
        <w:autoSpaceDN/>
        <w:bidi w:val="0"/>
        <w:snapToGrid/>
        <w:spacing w:before="0" w:after="0" w:line="500" w:lineRule="exact"/>
        <w:ind w:firstLine="560" w:firstLineChars="200"/>
        <w:rPr>
          <w:rFonts w:hint="eastAsia" w:ascii="宋体" w:hAnsi="宋体" w:eastAsia="宋体" w:cs="宋体"/>
          <w:b w:val="0"/>
          <w:bCs w:val="0"/>
          <w:color w:val="000000"/>
          <w:sz w:val="28"/>
          <w:szCs w:val="28"/>
          <w:lang w:val="en-US" w:eastAsia="zh-CN"/>
        </w:rPr>
      </w:pPr>
      <w:bookmarkStart w:id="35" w:name="_Toc89075876"/>
      <w:bookmarkStart w:id="36" w:name="_Toc217446042"/>
      <w:bookmarkStart w:id="37" w:name="_Toc183582214"/>
      <w:bookmarkStart w:id="38" w:name="_Toc77400780"/>
      <w:bookmarkStart w:id="39" w:name="_Toc183682351"/>
      <w:r>
        <w:rPr>
          <w:rFonts w:hint="eastAsia" w:ascii="宋体" w:hAnsi="宋体" w:eastAsia="宋体" w:cs="宋体"/>
          <w:b w:val="0"/>
          <w:bCs w:val="0"/>
          <w:color w:val="000000"/>
          <w:sz w:val="28"/>
          <w:szCs w:val="28"/>
          <w:lang w:val="en-US" w:eastAsia="zh-CN"/>
        </w:rPr>
        <w:t>无</w:t>
      </w:r>
    </w:p>
    <w:p>
      <w:pPr>
        <w:rPr>
          <w:rFonts w:hint="eastAsia"/>
        </w:rPr>
      </w:pPr>
    </w:p>
    <w:p>
      <w:pPr>
        <w:pStyle w:val="4"/>
        <w:keepNext w:val="0"/>
        <w:keepLines w:val="0"/>
        <w:spacing w:before="0" w:after="0" w:line="400" w:lineRule="exact"/>
        <w:jc w:val="center"/>
        <w:outlineLvl w:val="9"/>
        <w:rPr>
          <w:rFonts w:hint="eastAsia" w:ascii="黑体"/>
          <w:bCs w:val="0"/>
          <w:color w:val="000000"/>
        </w:rPr>
      </w:pPr>
    </w:p>
    <w:p>
      <w:pPr>
        <w:pStyle w:val="4"/>
        <w:keepNext w:val="0"/>
        <w:keepLines w:val="0"/>
        <w:spacing w:before="0" w:after="0" w:line="400" w:lineRule="exact"/>
        <w:jc w:val="center"/>
        <w:outlineLvl w:val="9"/>
        <w:rPr>
          <w:rFonts w:hint="eastAsia" w:ascii="黑体"/>
          <w:bCs w:val="0"/>
          <w:color w:val="000000"/>
        </w:rPr>
      </w:pPr>
    </w:p>
    <w:p>
      <w:pPr>
        <w:pStyle w:val="4"/>
        <w:keepNext w:val="0"/>
        <w:keepLines w:val="0"/>
        <w:spacing w:before="0" w:after="0" w:line="400" w:lineRule="exact"/>
        <w:jc w:val="center"/>
        <w:rPr>
          <w:rFonts w:hint="eastAsia" w:ascii="黑体"/>
          <w:bCs w:val="0"/>
          <w:color w:val="000000"/>
        </w:rPr>
      </w:pPr>
      <w:r>
        <w:rPr>
          <w:rFonts w:hint="eastAsia" w:ascii="黑体"/>
          <w:bCs w:val="0"/>
          <w:color w:val="000000"/>
        </w:rPr>
        <w:t>四、响应文件</w:t>
      </w:r>
      <w:bookmarkEnd w:id="35"/>
      <w:bookmarkEnd w:id="36"/>
      <w:bookmarkEnd w:id="37"/>
      <w:bookmarkEnd w:id="38"/>
      <w:bookmarkEnd w:id="39"/>
    </w:p>
    <w:p>
      <w:pPr>
        <w:rPr>
          <w:rFonts w:hint="eastAsia"/>
        </w:rPr>
      </w:pP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color w:val="000000"/>
          <w:sz w:val="28"/>
          <w:szCs w:val="28"/>
        </w:rPr>
      </w:pPr>
      <w:bookmarkStart w:id="40" w:name="_Toc217446043"/>
      <w:bookmarkStart w:id="41" w:name="_Toc183582215"/>
      <w:bookmarkStart w:id="42" w:name="_Toc183682352"/>
      <w:r>
        <w:rPr>
          <w:rFonts w:hint="eastAsia" w:ascii="宋体" w:hAnsi="宋体"/>
          <w:color w:val="000000"/>
          <w:sz w:val="28"/>
          <w:szCs w:val="28"/>
        </w:rPr>
        <w:t>13.响应文件的组成（实质性要求）</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560" w:firstLineChars="200"/>
        <w:textAlignment w:val="auto"/>
        <w:rPr>
          <w:rFonts w:hint="eastAsia" w:ascii="宋体" w:hAnsi="宋体"/>
          <w:color w:val="000000"/>
          <w:sz w:val="28"/>
          <w:szCs w:val="28"/>
        </w:rPr>
      </w:pPr>
      <w:r>
        <w:rPr>
          <w:rFonts w:hint="eastAsia" w:ascii="宋体" w:hAnsi="宋体"/>
          <w:color w:val="000000"/>
          <w:sz w:val="28"/>
          <w:szCs w:val="28"/>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outlineLvl w:val="9"/>
        <w:rPr>
          <w:rFonts w:hint="eastAsia" w:ascii="宋体" w:hAnsi="宋体"/>
          <w:color w:val="000000"/>
          <w:sz w:val="28"/>
          <w:szCs w:val="28"/>
        </w:rPr>
      </w:pP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bCs w:val="0"/>
          <w:color w:val="000000"/>
          <w:sz w:val="28"/>
          <w:szCs w:val="28"/>
        </w:rPr>
      </w:pPr>
      <w:r>
        <w:rPr>
          <w:rFonts w:hint="eastAsia" w:ascii="宋体" w:hAnsi="宋体"/>
          <w:bCs w:val="0"/>
          <w:color w:val="000000"/>
          <w:sz w:val="28"/>
          <w:szCs w:val="28"/>
        </w:rPr>
        <w:t>14.响应文件的语言</w:t>
      </w:r>
      <w:bookmarkEnd w:id="40"/>
      <w:bookmarkEnd w:id="41"/>
      <w:bookmarkEnd w:id="42"/>
      <w:r>
        <w:rPr>
          <w:rFonts w:hint="eastAsia" w:ascii="宋体" w:hAnsi="宋体"/>
          <w:bCs w:val="0"/>
          <w:color w:val="000000"/>
          <w:sz w:val="28"/>
          <w:szCs w:val="28"/>
        </w:rPr>
        <w:t>（实质性要求）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14.1</w:t>
      </w:r>
      <w:r>
        <w:rPr>
          <w:rFonts w:hint="eastAsia"/>
          <w:color w:val="000000"/>
          <w:sz w:val="28"/>
          <w:szCs w:val="28"/>
        </w:rPr>
        <w:t xml:space="preserve"> </w:t>
      </w:r>
      <w:r>
        <w:rPr>
          <w:rFonts w:hint="eastAsia" w:ascii="宋体" w:hAnsi="宋体"/>
          <w:color w:val="000000"/>
          <w:sz w:val="28"/>
          <w:szCs w:val="28"/>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olor w:val="000000"/>
          <w:sz w:val="28"/>
          <w:szCs w:val="28"/>
        </w:rPr>
      </w:pPr>
      <w:r>
        <w:rPr>
          <w:rFonts w:hint="eastAsia" w:ascii="宋体" w:hAnsi="宋体"/>
          <w:color w:val="000000"/>
          <w:sz w:val="28"/>
          <w:szCs w:val="28"/>
        </w:rPr>
        <w:t>14.2 翻译的中文资料与外文资料如果出现差异和矛盾，以中文为准。但不能故意错误翻译，否则，供应商的响应文件将作为无效处理。</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outlineLvl w:val="9"/>
        <w:rPr>
          <w:rFonts w:hint="eastAsia" w:ascii="宋体" w:hAnsi="宋体"/>
          <w:color w:val="000000"/>
          <w:sz w:val="28"/>
          <w:szCs w:val="28"/>
        </w:rPr>
      </w:pPr>
      <w:bookmarkStart w:id="43" w:name="_Toc183582216"/>
      <w:bookmarkStart w:id="44" w:name="_Toc183682353"/>
      <w:bookmarkStart w:id="45" w:name="_Toc217446044"/>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color w:val="000000"/>
          <w:sz w:val="28"/>
          <w:szCs w:val="28"/>
        </w:rPr>
      </w:pPr>
      <w:r>
        <w:rPr>
          <w:rFonts w:hint="eastAsia" w:ascii="宋体" w:hAnsi="宋体"/>
          <w:color w:val="000000"/>
          <w:sz w:val="28"/>
          <w:szCs w:val="28"/>
        </w:rPr>
        <w:t>15．计量单位</w:t>
      </w:r>
      <w:bookmarkEnd w:id="43"/>
      <w:bookmarkEnd w:id="44"/>
      <w:bookmarkEnd w:id="45"/>
      <w:r>
        <w:rPr>
          <w:rFonts w:hint="eastAsia" w:ascii="宋体" w:hAnsi="宋体"/>
          <w:color w:val="000000"/>
          <w:sz w:val="28"/>
          <w:szCs w:val="28"/>
        </w:rPr>
        <w:t>（实质性要求）</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textAlignment w:val="auto"/>
        <w:rPr>
          <w:rFonts w:hint="eastAsia" w:ascii="宋体" w:hAnsi="宋体"/>
          <w:color w:val="000000"/>
          <w:sz w:val="28"/>
          <w:szCs w:val="28"/>
        </w:rPr>
      </w:pPr>
      <w:r>
        <w:rPr>
          <w:rFonts w:hint="eastAsia" w:ascii="宋体" w:hAnsi="宋体"/>
          <w:color w:val="000000"/>
          <w:sz w:val="28"/>
          <w:szCs w:val="28"/>
        </w:rPr>
        <w:t>除磋商文件中另有规定外，本次采购项目所有合同项下的报价均采用国家法定的计量单位。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ascii="宋体" w:hAnsi="宋体"/>
          <w:b/>
          <w:bCs/>
          <w:color w:val="000000"/>
          <w:sz w:val="28"/>
          <w:szCs w:val="28"/>
        </w:rPr>
      </w:pPr>
      <w:r>
        <w:rPr>
          <w:rFonts w:hint="eastAsia" w:ascii="宋体" w:hAnsi="宋体"/>
          <w:color w:val="000000"/>
          <w:sz w:val="28"/>
          <w:szCs w:val="28"/>
        </w:rPr>
        <w:t xml:space="preserve"> </w:t>
      </w:r>
      <w:bookmarkStart w:id="46" w:name="_Toc217446045"/>
      <w:r>
        <w:rPr>
          <w:rFonts w:hint="eastAsia" w:ascii="宋体" w:hAnsi="宋体"/>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5"/>
        <w:textAlignment w:val="auto"/>
        <w:rPr>
          <w:rFonts w:hint="eastAsia" w:ascii="宋体" w:hAnsi="宋体"/>
          <w:b/>
          <w:bCs/>
          <w:color w:val="000000"/>
          <w:sz w:val="28"/>
          <w:szCs w:val="28"/>
        </w:rPr>
      </w:pPr>
      <w:r>
        <w:rPr>
          <w:rFonts w:hint="eastAsia" w:ascii="宋体" w:hAnsi="宋体"/>
          <w:b/>
          <w:bCs/>
          <w:color w:val="000000"/>
          <w:sz w:val="28"/>
          <w:szCs w:val="28"/>
        </w:rPr>
        <w:t xml:space="preserve">16. </w:t>
      </w:r>
      <w:r>
        <w:rPr>
          <w:rFonts w:hint="eastAsia" w:ascii="宋体" w:hAnsi="宋体"/>
          <w:b/>
          <w:color w:val="000000"/>
          <w:sz w:val="28"/>
          <w:szCs w:val="28"/>
        </w:rPr>
        <w:t>报价</w:t>
      </w:r>
      <w:r>
        <w:rPr>
          <w:rFonts w:hint="eastAsia" w:ascii="宋体" w:hAnsi="宋体"/>
          <w:b/>
          <w:bCs/>
          <w:color w:val="000000"/>
          <w:sz w:val="28"/>
          <w:szCs w:val="28"/>
        </w:rPr>
        <w:t>货币（实质性要求）</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bCs/>
          <w:color w:val="000000"/>
          <w:sz w:val="28"/>
          <w:szCs w:val="28"/>
        </w:rPr>
      </w:pPr>
      <w:r>
        <w:rPr>
          <w:rFonts w:hint="eastAsia" w:ascii="宋体" w:hAnsi="宋体"/>
          <w:bCs/>
          <w:color w:val="000000"/>
          <w:sz w:val="28"/>
          <w:szCs w:val="28"/>
        </w:rPr>
        <w:t>本次磋商项目的</w:t>
      </w:r>
      <w:r>
        <w:rPr>
          <w:rFonts w:hint="eastAsia" w:ascii="宋体" w:hAnsi="宋体"/>
          <w:color w:val="000000"/>
          <w:sz w:val="28"/>
          <w:szCs w:val="28"/>
        </w:rPr>
        <w:t>报价货币为</w:t>
      </w:r>
      <w:r>
        <w:rPr>
          <w:rFonts w:hint="eastAsia" w:ascii="宋体" w:hAnsi="宋体"/>
          <w:bCs/>
          <w:color w:val="000000"/>
          <w:sz w:val="28"/>
          <w:szCs w:val="28"/>
        </w:rPr>
        <w:t>人民币，报价以磋商文件规定为准。</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ascii="宋体" w:hAnsi="宋体"/>
          <w:bCs/>
          <w:color w:val="000000"/>
          <w:sz w:val="28"/>
          <w:szCs w:val="28"/>
        </w:rPr>
      </w:pPr>
    </w:p>
    <w:bookmarkEnd w:id="46"/>
    <w:p>
      <w:pPr>
        <w:keepNext w:val="0"/>
        <w:keepLines w:val="0"/>
        <w:pageBreakBefore w:val="0"/>
        <w:widowControl w:val="0"/>
        <w:kinsoku/>
        <w:wordWrap/>
        <w:overflowPunct/>
        <w:topLinePunct w:val="0"/>
        <w:autoSpaceDE/>
        <w:autoSpaceDN/>
        <w:bidi w:val="0"/>
        <w:adjustRightInd/>
        <w:snapToGrid/>
        <w:spacing w:line="500" w:lineRule="exact"/>
        <w:ind w:left="2" w:leftChars="1" w:firstLine="562" w:firstLineChars="200"/>
        <w:textAlignment w:val="auto"/>
        <w:rPr>
          <w:rFonts w:hint="eastAsia" w:ascii="宋体" w:hAnsi="宋体"/>
          <w:b/>
          <w:bCs/>
          <w:color w:val="000000"/>
          <w:sz w:val="28"/>
          <w:szCs w:val="28"/>
        </w:rPr>
      </w:pPr>
      <w:r>
        <w:rPr>
          <w:rFonts w:hint="eastAsia" w:ascii="宋体" w:hAnsi="宋体"/>
          <w:b/>
          <w:bCs/>
          <w:color w:val="000000"/>
          <w:sz w:val="28"/>
          <w:szCs w:val="28"/>
        </w:rPr>
        <w:t>17.响应文件格式</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560" w:firstLineChars="200"/>
        <w:textAlignment w:val="auto"/>
        <w:rPr>
          <w:rFonts w:hint="eastAsia" w:ascii="宋体" w:hAnsi="宋体"/>
          <w:bCs/>
          <w:color w:val="000000"/>
          <w:sz w:val="28"/>
          <w:szCs w:val="28"/>
        </w:rPr>
      </w:pPr>
      <w:r>
        <w:rPr>
          <w:rFonts w:hint="eastAsia" w:ascii="宋体" w:hAnsi="宋体"/>
          <w:bCs/>
          <w:color w:val="000000"/>
          <w:sz w:val="28"/>
          <w:szCs w:val="28"/>
        </w:rPr>
        <w:t>17.1 供应商应执行磋商文件第八章的规定要求。</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560" w:firstLineChars="200"/>
        <w:textAlignment w:val="auto"/>
        <w:rPr>
          <w:rFonts w:hint="eastAsia" w:ascii="宋体" w:hAnsi="宋体"/>
          <w:color w:val="000000"/>
          <w:sz w:val="28"/>
          <w:szCs w:val="28"/>
        </w:rPr>
      </w:pPr>
      <w:r>
        <w:rPr>
          <w:rFonts w:hint="eastAsia" w:ascii="宋体" w:hAnsi="宋体"/>
          <w:color w:val="000000"/>
          <w:sz w:val="28"/>
          <w:szCs w:val="28"/>
        </w:rPr>
        <w:t>17.2 对于没有格式要求的磋商文件由供应商自行编写。</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textAlignment w:val="auto"/>
        <w:rPr>
          <w:rFonts w:ascii="宋体" w:hAnsi="宋体"/>
          <w:color w:val="000000"/>
          <w:sz w:val="28"/>
          <w:szCs w:val="28"/>
        </w:rPr>
      </w:pPr>
      <w:bookmarkStart w:id="47" w:name="_Toc217446051"/>
      <w:bookmarkStart w:id="48" w:name="_Toc183582224"/>
      <w:bookmarkStart w:id="49" w:name="_Toc183682361"/>
    </w:p>
    <w:p>
      <w:pPr>
        <w:keepNext w:val="0"/>
        <w:keepLines w:val="0"/>
        <w:pageBreakBefore w:val="0"/>
        <w:widowControl w:val="0"/>
        <w:kinsoku/>
        <w:wordWrap/>
        <w:overflowPunct/>
        <w:topLinePunct w:val="0"/>
        <w:autoSpaceDE/>
        <w:autoSpaceDN/>
        <w:bidi w:val="0"/>
        <w:adjustRightInd/>
        <w:snapToGrid/>
        <w:spacing w:line="500" w:lineRule="exact"/>
        <w:ind w:firstLine="551" w:firstLineChars="196"/>
        <w:textAlignment w:val="auto"/>
        <w:rPr>
          <w:rFonts w:hint="eastAsia" w:ascii="宋体" w:hAnsi="宋体"/>
          <w:b/>
          <w:color w:val="000000"/>
          <w:sz w:val="28"/>
          <w:szCs w:val="28"/>
        </w:rPr>
      </w:pPr>
      <w:r>
        <w:rPr>
          <w:rFonts w:hint="eastAsia" w:ascii="宋体" w:hAnsi="宋体"/>
          <w:b/>
          <w:color w:val="000000"/>
          <w:sz w:val="28"/>
          <w:szCs w:val="28"/>
        </w:rPr>
        <w:t>18.响应文件的编制和签署</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bCs/>
          <w:color w:val="auto"/>
          <w:sz w:val="28"/>
          <w:szCs w:val="28"/>
        </w:rPr>
      </w:pPr>
      <w:r>
        <w:rPr>
          <w:rFonts w:hint="eastAsia" w:ascii="宋体" w:hAnsi="宋体"/>
          <w:color w:val="auto"/>
          <w:sz w:val="28"/>
          <w:szCs w:val="28"/>
        </w:rPr>
        <w:t>18.1 资格性响应文件正本</w:t>
      </w:r>
      <w:r>
        <w:rPr>
          <w:rFonts w:hint="eastAsia" w:ascii="宋体" w:hAnsi="宋体"/>
          <w:color w:val="auto"/>
          <w:sz w:val="28"/>
          <w:szCs w:val="28"/>
          <w:lang w:val="en-US" w:eastAsia="zh-CN"/>
        </w:rPr>
        <w:t>1</w:t>
      </w:r>
      <w:r>
        <w:rPr>
          <w:rFonts w:hint="eastAsia" w:ascii="宋体" w:hAnsi="宋体"/>
          <w:color w:val="auto"/>
          <w:sz w:val="28"/>
          <w:szCs w:val="28"/>
        </w:rPr>
        <w:t>份副本</w:t>
      </w:r>
      <w:r>
        <w:rPr>
          <w:rFonts w:hint="eastAsia" w:ascii="宋体" w:hAnsi="宋体"/>
          <w:color w:val="auto"/>
          <w:sz w:val="28"/>
          <w:szCs w:val="28"/>
          <w:lang w:val="en-US" w:eastAsia="zh-CN"/>
        </w:rPr>
        <w:t>2</w:t>
      </w:r>
      <w:r>
        <w:rPr>
          <w:rFonts w:hint="eastAsia" w:ascii="宋体" w:hAnsi="宋体"/>
          <w:color w:val="auto"/>
          <w:sz w:val="28"/>
          <w:szCs w:val="28"/>
        </w:rPr>
        <w:t>份</w:t>
      </w:r>
      <w:r>
        <w:rPr>
          <w:rFonts w:hint="eastAsia" w:ascii="宋体" w:hAnsi="宋体"/>
          <w:color w:val="auto"/>
          <w:sz w:val="28"/>
          <w:szCs w:val="28"/>
          <w:lang w:val="en-US" w:eastAsia="zh-CN"/>
        </w:rPr>
        <w:t>,电子文档1份</w:t>
      </w:r>
      <w:r>
        <w:rPr>
          <w:rFonts w:hint="eastAsia" w:ascii="宋体" w:hAnsi="宋体"/>
          <w:bCs/>
          <w:color w:val="auto"/>
          <w:sz w:val="28"/>
          <w:szCs w:val="28"/>
        </w:rPr>
        <w:t>，并在其封面上清楚地标明资格性响应文件、采购项目名称、采购项目编号、包件号及名称（若有）、供应商名称以及“正本”或“副本”字样。若正本和副本有不一致的内容，以正本书面响应文件为准。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bCs/>
          <w:color w:val="000000"/>
          <w:sz w:val="28"/>
          <w:szCs w:val="28"/>
        </w:rPr>
      </w:pPr>
      <w:r>
        <w:rPr>
          <w:rFonts w:hint="eastAsia" w:ascii="宋体" w:hAnsi="宋体"/>
          <w:bCs/>
          <w:color w:val="000000"/>
          <w:sz w:val="28"/>
          <w:szCs w:val="28"/>
        </w:rPr>
        <w:t>18.2 其他响应文件正本</w:t>
      </w:r>
      <w:r>
        <w:rPr>
          <w:rFonts w:hint="eastAsia" w:ascii="宋体" w:hAnsi="宋体"/>
          <w:bCs/>
          <w:color w:val="000000"/>
          <w:sz w:val="28"/>
          <w:szCs w:val="28"/>
          <w:lang w:val="en-US" w:eastAsia="zh-CN"/>
        </w:rPr>
        <w:t>1</w:t>
      </w:r>
      <w:r>
        <w:rPr>
          <w:rFonts w:hint="eastAsia" w:ascii="宋体" w:hAnsi="宋体"/>
          <w:bCs/>
          <w:color w:val="000000"/>
          <w:sz w:val="28"/>
          <w:szCs w:val="28"/>
        </w:rPr>
        <w:t>份副本</w:t>
      </w:r>
      <w:r>
        <w:rPr>
          <w:rFonts w:hint="eastAsia" w:ascii="宋体" w:hAnsi="宋体"/>
          <w:bCs/>
          <w:color w:val="000000"/>
          <w:sz w:val="28"/>
          <w:szCs w:val="28"/>
          <w:lang w:val="en-US" w:eastAsia="zh-CN"/>
        </w:rPr>
        <w:t>2</w:t>
      </w:r>
      <w:r>
        <w:rPr>
          <w:rFonts w:hint="eastAsia" w:ascii="宋体" w:hAnsi="宋体"/>
          <w:bCs/>
          <w:color w:val="000000"/>
          <w:sz w:val="28"/>
          <w:szCs w:val="28"/>
        </w:rPr>
        <w:t>份</w:t>
      </w:r>
      <w:r>
        <w:rPr>
          <w:rFonts w:hint="eastAsia" w:ascii="宋体" w:hAnsi="宋体"/>
          <w:bCs/>
          <w:color w:val="000000"/>
          <w:sz w:val="28"/>
          <w:szCs w:val="28"/>
          <w:lang w:eastAsia="zh-CN"/>
        </w:rPr>
        <w:t>，电子文档</w:t>
      </w:r>
      <w:r>
        <w:rPr>
          <w:rFonts w:hint="eastAsia" w:ascii="宋体" w:hAnsi="宋体"/>
          <w:bCs/>
          <w:color w:val="000000"/>
          <w:sz w:val="28"/>
          <w:szCs w:val="28"/>
          <w:lang w:val="en-US" w:eastAsia="zh-CN"/>
        </w:rPr>
        <w:t>1份</w:t>
      </w:r>
      <w:r>
        <w:rPr>
          <w:rFonts w:hint="eastAsia" w:ascii="宋体" w:hAnsi="宋体"/>
          <w:bCs/>
          <w:color w:val="000000"/>
          <w:sz w:val="28"/>
          <w:szCs w:val="28"/>
        </w:rPr>
        <w:t>，并在其封面上清楚地标明其他响应文件、采购项目名称、采购项目编号、包件号及名称（若有）、供应商名称以及“正本”或“副本”字样。若正本和副本有不一致的内容，以正本书面响应文件为准。</w:t>
      </w:r>
    </w:p>
    <w:bookmarkEnd w:id="47"/>
    <w:bookmarkEnd w:id="48"/>
    <w:bookmarkEnd w:id="49"/>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bCs/>
          <w:color w:val="000000"/>
          <w:sz w:val="28"/>
          <w:szCs w:val="28"/>
        </w:rPr>
      </w:pPr>
      <w:r>
        <w:rPr>
          <w:rFonts w:hint="eastAsia" w:ascii="宋体" w:hAnsi="宋体"/>
          <w:bCs/>
          <w:color w:val="000000"/>
          <w:sz w:val="28"/>
          <w:szCs w:val="28"/>
        </w:rPr>
        <w:t>18.3 响应文件正本和副本均需在规定签章处签字和盖章。响应文件副本可采用正本的复印件，电子文档采用光盘或U盘制作。</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bCs/>
          <w:color w:val="000000"/>
          <w:sz w:val="28"/>
          <w:szCs w:val="28"/>
        </w:rPr>
      </w:pPr>
      <w:r>
        <w:rPr>
          <w:rFonts w:hint="eastAsia" w:ascii="宋体" w:hAnsi="宋体"/>
          <w:bCs/>
          <w:color w:val="000000"/>
          <w:sz w:val="28"/>
          <w:szCs w:val="28"/>
        </w:rPr>
        <w:t>18.4响应文件的打印和书写应清楚工整，任何行间插字、涂改或增删，必须由供应商的法定代表人或其授权代表签字并盖供应商公章。</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ascii="宋体" w:hAnsi="宋体"/>
          <w:bCs/>
          <w:color w:val="000000"/>
          <w:sz w:val="28"/>
          <w:szCs w:val="28"/>
        </w:rPr>
      </w:pPr>
      <w:r>
        <w:rPr>
          <w:rFonts w:hint="eastAsia" w:ascii="宋体" w:hAnsi="宋体"/>
          <w:bCs/>
          <w:color w:val="000000"/>
          <w:sz w:val="28"/>
          <w:szCs w:val="28"/>
        </w:rPr>
        <w:t>18.5（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bCs/>
          <w:color w:val="000000"/>
          <w:sz w:val="28"/>
          <w:szCs w:val="28"/>
        </w:rPr>
      </w:pPr>
      <w:r>
        <w:rPr>
          <w:rFonts w:hint="eastAsia" w:ascii="宋体" w:hAnsi="宋体"/>
          <w:bCs/>
          <w:color w:val="000000"/>
          <w:sz w:val="28"/>
          <w:szCs w:val="28"/>
        </w:rPr>
        <w:t>18.6响应文件正本和副本需要逐页编目编码。</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ascii="宋体" w:hAnsi="宋体"/>
          <w:color w:val="000000"/>
          <w:sz w:val="28"/>
          <w:szCs w:val="28"/>
        </w:rPr>
      </w:pPr>
      <w:r>
        <w:rPr>
          <w:rFonts w:hint="eastAsia" w:ascii="宋体" w:hAnsi="宋体"/>
          <w:color w:val="000000"/>
          <w:sz w:val="28"/>
          <w:szCs w:val="28"/>
        </w:rPr>
        <w:t>18.7</w:t>
      </w:r>
      <w:r>
        <w:rPr>
          <w:rFonts w:hint="eastAsia" w:ascii="宋体" w:hAnsi="宋体"/>
          <w:b/>
          <w:color w:val="000000"/>
          <w:sz w:val="28"/>
          <w:szCs w:val="28"/>
        </w:rPr>
        <w:t>（实质性要求）</w:t>
      </w:r>
      <w:r>
        <w:rPr>
          <w:rFonts w:hint="eastAsia" w:ascii="宋体" w:hAnsi="宋体"/>
          <w:color w:val="000000"/>
          <w:sz w:val="28"/>
          <w:szCs w:val="28"/>
        </w:rPr>
        <w:t>响应文件正本和副本应当采用胶装方式装订成册，不得散装或者合页装订。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hAnsi="宋体"/>
          <w:color w:val="000000"/>
          <w:sz w:val="28"/>
          <w:szCs w:val="28"/>
        </w:rPr>
      </w:pPr>
      <w:r>
        <w:rPr>
          <w:rFonts w:hint="eastAsia" w:ascii="宋体" w:hAnsi="宋体"/>
          <w:color w:val="000000"/>
          <w:sz w:val="28"/>
          <w:szCs w:val="28"/>
        </w:rPr>
        <w:t>18.8</w:t>
      </w:r>
      <w:r>
        <w:rPr>
          <w:rFonts w:hint="eastAsia" w:ascii="宋体" w:hAnsi="宋体"/>
          <w:b/>
          <w:color w:val="000000"/>
          <w:sz w:val="28"/>
          <w:szCs w:val="28"/>
        </w:rPr>
        <w:t>（实质性要求）</w:t>
      </w:r>
      <w:r>
        <w:rPr>
          <w:rFonts w:hint="eastAsia" w:ascii="宋体" w:hAnsi="宋体"/>
          <w:color w:val="000000"/>
          <w:sz w:val="28"/>
          <w:szCs w:val="28"/>
        </w:rPr>
        <w:t>响应文件应根据磋商文件的要求制作，签署、盖章。（按照《四川省政府采购评审工作规程（修订）》规范）</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ascii="宋体" w:hAnsi="宋体"/>
          <w:color w:val="000000"/>
          <w:sz w:val="28"/>
          <w:szCs w:val="28"/>
        </w:rPr>
      </w:pPr>
      <w:r>
        <w:rPr>
          <w:rFonts w:hint="eastAsia" w:ascii="宋体" w:hAnsi="宋体"/>
          <w:color w:val="000000"/>
          <w:sz w:val="28"/>
          <w:szCs w:val="28"/>
        </w:rPr>
        <w:t>18.9响应文件统一用</w:t>
      </w:r>
      <w:r>
        <w:rPr>
          <w:rFonts w:ascii="宋体" w:hAnsi="宋体"/>
          <w:color w:val="000000"/>
          <w:sz w:val="28"/>
          <w:szCs w:val="28"/>
        </w:rPr>
        <w:t>A4</w:t>
      </w:r>
      <w:r>
        <w:rPr>
          <w:rFonts w:hint="eastAsia" w:ascii="宋体" w:hAnsi="宋体"/>
          <w:color w:val="000000"/>
          <w:sz w:val="28"/>
          <w:szCs w:val="28"/>
        </w:rPr>
        <w:t>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40" w:firstLineChars="192"/>
        <w:textAlignment w:val="auto"/>
        <w:rPr>
          <w:rFonts w:ascii="宋体"/>
          <w:b/>
          <w:color w:val="000000"/>
          <w:sz w:val="28"/>
          <w:szCs w:val="28"/>
        </w:rPr>
      </w:pPr>
      <w:bookmarkStart w:id="50" w:name="_Toc183682363"/>
      <w:bookmarkStart w:id="51" w:name="_Toc77400781"/>
      <w:bookmarkStart w:id="52" w:name="_Toc89075877"/>
      <w:bookmarkStart w:id="53" w:name="_Toc183582226"/>
      <w:bookmarkStart w:id="54" w:name="_Toc217446053"/>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40" w:firstLineChars="192"/>
        <w:textAlignment w:val="auto"/>
        <w:rPr>
          <w:rFonts w:hint="eastAsia" w:ascii="宋体"/>
          <w:b/>
          <w:color w:val="000000"/>
          <w:sz w:val="28"/>
          <w:szCs w:val="28"/>
        </w:rPr>
      </w:pPr>
      <w:r>
        <w:rPr>
          <w:rFonts w:hint="eastAsia" w:ascii="宋体"/>
          <w:b/>
          <w:color w:val="000000"/>
          <w:sz w:val="28"/>
          <w:szCs w:val="28"/>
        </w:rPr>
        <w:t>19.响应文件的密封和标注（不属于本项目磋商小组评审范畴，由采购人、采购代理机构在接收响应文件时及时处理）</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r>
        <w:rPr>
          <w:rFonts w:hint="eastAsia" w:ascii="宋体"/>
          <w:color w:val="000000"/>
          <w:sz w:val="28"/>
          <w:szCs w:val="28"/>
        </w:rPr>
        <w:t>19.1 响应文件可以单独密封包装，也可以所有响应文件密封包装在一个密封袋内。</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r>
        <w:rPr>
          <w:rFonts w:hint="eastAsia" w:ascii="宋体"/>
          <w:color w:val="000000"/>
          <w:sz w:val="28"/>
          <w:szCs w:val="28"/>
        </w:rPr>
        <w:t>19.2 响应文件密封袋的最外层应清楚地标明采购项目名称、采购项目编号、包件号及名称（若有）、供应商名称。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r>
        <w:rPr>
          <w:rFonts w:hint="eastAsia" w:ascii="宋体"/>
          <w:color w:val="000000"/>
          <w:sz w:val="28"/>
          <w:szCs w:val="28"/>
        </w:rPr>
        <w:t xml:space="preserve"> 19.3 所有外层密封袋的封口处应粘贴牢固。</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r>
        <w:rPr>
          <w:rFonts w:hint="eastAsia" w:ascii="宋体"/>
          <w:color w:val="000000"/>
          <w:sz w:val="28"/>
          <w:szCs w:val="28"/>
        </w:rPr>
        <w:t>19.4 未按以上要求进行密封和标注的响应文件，采购人、采购代理机构将拒收或者在时间允许的范围内，要求修改完善后接收。</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40" w:firstLineChars="192"/>
        <w:textAlignment w:val="auto"/>
        <w:rPr>
          <w:rFonts w:hint="eastAsia" w:ascii="宋体"/>
          <w:b/>
          <w:color w:val="000000"/>
          <w:sz w:val="28"/>
          <w:szCs w:val="28"/>
        </w:rPr>
      </w:pPr>
      <w:r>
        <w:rPr>
          <w:rFonts w:hint="eastAsia" w:ascii="宋体"/>
          <w:b/>
          <w:color w:val="000000"/>
          <w:sz w:val="28"/>
          <w:szCs w:val="28"/>
        </w:rPr>
        <w:t>20.响应文件的递交</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r>
        <w:rPr>
          <w:rFonts w:hint="eastAsia" w:ascii="宋体"/>
          <w:color w:val="000000"/>
          <w:sz w:val="28"/>
          <w:szCs w:val="28"/>
        </w:rPr>
        <w:t>20.1 资格性响应文件和其他响应文件应于递交响应文件截止时间前送达指定地点，采购代理机构拒绝接收截止时间后送达的响应文件。</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r>
        <w:rPr>
          <w:rFonts w:hint="eastAsia" w:ascii="宋体"/>
          <w:color w:val="000000"/>
          <w:sz w:val="28"/>
          <w:szCs w:val="28"/>
        </w:rPr>
        <w:t>20.2 采购代理机构将向通过资格审查的供应商发出磋商邀请；告知未通过资格审查的供应商未通过的原因。</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r>
        <w:rPr>
          <w:rFonts w:hint="eastAsia" w:ascii="宋体"/>
          <w:color w:val="000000"/>
          <w:sz w:val="28"/>
          <w:szCs w:val="28"/>
        </w:rPr>
        <w:t>20.3 报价表在磋商后，磋商小组要求供应商进行最后报价时递交。</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r>
        <w:rPr>
          <w:rFonts w:hint="eastAsia" w:ascii="宋体"/>
          <w:color w:val="000000"/>
          <w:sz w:val="28"/>
          <w:szCs w:val="28"/>
        </w:rPr>
        <w:t>20.4 本次采购不接收邮寄的响应文件。</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p>
    <w:bookmarkEnd w:id="50"/>
    <w:bookmarkEnd w:id="51"/>
    <w:bookmarkEnd w:id="52"/>
    <w:bookmarkEnd w:id="53"/>
    <w:bookmarkEnd w:id="54"/>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40" w:firstLineChars="192"/>
        <w:textAlignment w:val="auto"/>
        <w:rPr>
          <w:rFonts w:hint="eastAsia" w:ascii="宋体" w:hAnsi="宋体" w:eastAsia="宋体" w:cs="宋体"/>
          <w:b/>
          <w:color w:val="000000"/>
          <w:sz w:val="28"/>
          <w:szCs w:val="28"/>
        </w:rPr>
      </w:pPr>
      <w:bookmarkStart w:id="55" w:name="_Toc183682365"/>
      <w:bookmarkStart w:id="56" w:name="_Toc183582228"/>
      <w:bookmarkStart w:id="57" w:name="_Toc217446055"/>
      <w:r>
        <w:rPr>
          <w:rFonts w:hint="eastAsia" w:ascii="宋体" w:hAnsi="宋体" w:eastAsia="宋体" w:cs="宋体"/>
          <w:b/>
          <w:color w:val="000000"/>
          <w:sz w:val="28"/>
          <w:szCs w:val="28"/>
        </w:rPr>
        <w:t>21.响应文件的修改和撤回（补充、修改响应文件的密封和标注按照本章“19.响应文件的密封和标注”规定处理）</w:t>
      </w:r>
    </w:p>
    <w:p>
      <w:pPr>
        <w:pStyle w:val="7"/>
        <w:keepNext w:val="0"/>
        <w:keepLines w:val="0"/>
        <w:pageBreakBefore w:val="0"/>
        <w:widowControl w:val="0"/>
        <w:kinsoku/>
        <w:wordWrap/>
        <w:overflowPunct/>
        <w:topLinePunct w:val="0"/>
        <w:autoSpaceDE/>
        <w:autoSpaceDN/>
        <w:bidi w:val="0"/>
        <w:spacing w:line="500" w:lineRule="exact"/>
        <w:ind w:firstLine="48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21.2供应商对响应文件修改的书面材料或撤回的通知应该按规定进行编写、密封、标注和递送，并注明“修改响应文件”字样。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21.3供应商不得在递交截止时间起至响应文件有效期期满前撤销其响应文件。否则其磋商保证金将按“第二部分供应商采购须知7”的相关规定被没收。</w:t>
      </w:r>
    </w:p>
    <w:p>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21.4 响应文件中报价如果出现下列不一致的，可按以下原则进行修改：</w:t>
      </w:r>
    </w:p>
    <w:p>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kern w:val="0"/>
          <w:sz w:val="28"/>
          <w:szCs w:val="28"/>
        </w:rPr>
        <w:t>大写金额和小写金额不一致的，以大写金额为准</w:t>
      </w:r>
      <w:r>
        <w:rPr>
          <w:rFonts w:hint="eastAsia" w:ascii="宋体" w:hAnsi="宋体" w:eastAsia="宋体" w:cs="宋体"/>
          <w:sz w:val="28"/>
          <w:szCs w:val="28"/>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kern w:val="0"/>
          <w:sz w:val="28"/>
          <w:szCs w:val="28"/>
        </w:rPr>
        <w:t>总价金额与按单价汇总金额不一致的，以单价金额计算结果为准，</w:t>
      </w:r>
      <w:r>
        <w:rPr>
          <w:rFonts w:hint="eastAsia" w:ascii="宋体" w:hAnsi="宋体" w:eastAsia="宋体" w:cs="宋体"/>
          <w:sz w:val="28"/>
          <w:szCs w:val="28"/>
        </w:rPr>
        <w:t>但</w:t>
      </w:r>
      <w:r>
        <w:rPr>
          <w:rFonts w:hint="eastAsia" w:ascii="宋体" w:hAnsi="宋体" w:eastAsia="宋体" w:cs="宋体"/>
          <w:kern w:val="0"/>
          <w:sz w:val="28"/>
          <w:szCs w:val="28"/>
        </w:rPr>
        <w:t>单价或者单价汇总金额存在数字或者</w:t>
      </w:r>
      <w:r>
        <w:rPr>
          <w:rFonts w:hint="eastAsia" w:ascii="宋体" w:hAnsi="宋体" w:eastAsia="宋体" w:cs="宋体"/>
          <w:sz w:val="28"/>
          <w:szCs w:val="28"/>
        </w:rPr>
        <w:t>文字错误的，应当先对</w:t>
      </w:r>
      <w:r>
        <w:rPr>
          <w:rFonts w:hint="eastAsia" w:ascii="宋体" w:hAnsi="宋体" w:eastAsia="宋体" w:cs="宋体"/>
          <w:kern w:val="0"/>
          <w:sz w:val="28"/>
          <w:szCs w:val="28"/>
        </w:rPr>
        <w:t>数字或者</w:t>
      </w:r>
      <w:r>
        <w:rPr>
          <w:rFonts w:hint="eastAsia" w:ascii="宋体" w:hAnsi="宋体" w:eastAsia="宋体" w:cs="宋体"/>
          <w:sz w:val="28"/>
          <w:szCs w:val="28"/>
        </w:rPr>
        <w:t>文字错误进行澄清、说明或者更正，再行修正。</w:t>
      </w:r>
    </w:p>
    <w:p>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（三）单价金额小数点</w:t>
      </w:r>
      <w:r>
        <w:rPr>
          <w:rFonts w:hint="eastAsia" w:ascii="宋体" w:hAnsi="宋体" w:eastAsia="宋体" w:cs="宋体"/>
          <w:kern w:val="0"/>
          <w:sz w:val="28"/>
          <w:szCs w:val="28"/>
        </w:rPr>
        <w:t>或者百分比有明显错位的</w:t>
      </w:r>
      <w:r>
        <w:rPr>
          <w:rFonts w:hint="eastAsia" w:ascii="宋体" w:hAnsi="宋体" w:eastAsia="宋体" w:cs="宋体"/>
          <w:sz w:val="28"/>
          <w:szCs w:val="28"/>
        </w:rPr>
        <w:t>，以总价为准，修正单价。</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21.5供应商对其提交的响应文件的真实性、合法性承担法律责任。</w:t>
      </w:r>
      <w:bookmarkEnd w:id="55"/>
      <w:bookmarkEnd w:id="56"/>
      <w:bookmarkEnd w:id="57"/>
    </w:p>
    <w:p>
      <w:pPr>
        <w:pStyle w:val="4"/>
        <w:keepNext w:val="0"/>
        <w:keepLines w:val="0"/>
        <w:spacing w:before="0" w:after="0" w:line="400" w:lineRule="exact"/>
        <w:jc w:val="center"/>
        <w:outlineLvl w:val="9"/>
        <w:rPr>
          <w:rFonts w:hint="eastAsia"/>
          <w:color w:val="000000"/>
          <w:sz w:val="24"/>
        </w:rPr>
      </w:pPr>
    </w:p>
    <w:p>
      <w:pPr>
        <w:pStyle w:val="4"/>
        <w:keepNext w:val="0"/>
        <w:keepLines w:val="0"/>
        <w:spacing w:line="400" w:lineRule="exact"/>
        <w:jc w:val="center"/>
        <w:outlineLvl w:val="9"/>
        <w:rPr>
          <w:rFonts w:hint="eastAsia"/>
          <w:color w:val="000000"/>
        </w:rPr>
      </w:pPr>
      <w:bookmarkStart w:id="58" w:name="_Toc217446056"/>
      <w:bookmarkStart w:id="59" w:name="_Toc183682368"/>
      <w:bookmarkStart w:id="60" w:name="_Toc89075878"/>
      <w:bookmarkStart w:id="61" w:name="_Toc183582231"/>
      <w:bookmarkStart w:id="62" w:name="_Toc77400782"/>
    </w:p>
    <w:p>
      <w:pPr>
        <w:pStyle w:val="4"/>
        <w:keepNext w:val="0"/>
        <w:keepLines w:val="0"/>
        <w:spacing w:line="400" w:lineRule="exact"/>
        <w:jc w:val="center"/>
        <w:rPr>
          <w:rFonts w:hint="eastAsia"/>
          <w:color w:val="000000"/>
        </w:rPr>
      </w:pPr>
    </w:p>
    <w:p>
      <w:pPr>
        <w:pStyle w:val="4"/>
        <w:keepNext w:val="0"/>
        <w:keepLines w:val="0"/>
        <w:spacing w:line="400" w:lineRule="exact"/>
        <w:jc w:val="center"/>
        <w:rPr>
          <w:rFonts w:hint="eastAsia"/>
          <w:color w:val="000000"/>
        </w:rPr>
      </w:pPr>
      <w:r>
        <w:rPr>
          <w:rFonts w:hint="eastAsia"/>
          <w:color w:val="000000"/>
        </w:rPr>
        <w:t>五、评审</w:t>
      </w:r>
    </w:p>
    <w:p>
      <w:pPr>
        <w:rPr>
          <w:rFonts w:hint="eastAsia"/>
        </w:rPr>
      </w:pPr>
    </w:p>
    <w:p>
      <w:pPr>
        <w:pStyle w:val="4"/>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b w:val="0"/>
          <w:color w:val="000000"/>
          <w:sz w:val="28"/>
          <w:szCs w:val="28"/>
        </w:rPr>
      </w:pPr>
      <w:r>
        <w:rPr>
          <w:rFonts w:hint="eastAsia" w:ascii="宋体" w:hAnsi="宋体" w:eastAsia="宋体"/>
          <w:color w:val="000000"/>
          <w:sz w:val="28"/>
          <w:szCs w:val="28"/>
        </w:rPr>
        <w:t>22.</w:t>
      </w:r>
      <w:r>
        <w:rPr>
          <w:rFonts w:hint="eastAsia" w:ascii="宋体" w:hAnsi="宋体" w:eastAsia="宋体"/>
          <w:b w:val="0"/>
          <w:color w:val="000000"/>
          <w:sz w:val="28"/>
          <w:szCs w:val="28"/>
        </w:rPr>
        <w:t>磋商小组的组建及其评审工作按照有关法律制度和本文件第九章的规定进行。</w:t>
      </w:r>
    </w:p>
    <w:p>
      <w:pPr>
        <w:pStyle w:val="4"/>
        <w:keepNext w:val="0"/>
        <w:keepLines w:val="0"/>
        <w:spacing w:line="400" w:lineRule="exact"/>
        <w:jc w:val="center"/>
        <w:outlineLvl w:val="9"/>
        <w:rPr>
          <w:rFonts w:hint="eastAsia" w:ascii="宋体" w:hAnsi="宋体" w:eastAsia="宋体"/>
          <w:b w:val="0"/>
          <w:color w:val="000000"/>
          <w:sz w:val="24"/>
          <w:szCs w:val="24"/>
        </w:rPr>
      </w:pPr>
    </w:p>
    <w:p>
      <w:pPr>
        <w:pStyle w:val="4"/>
        <w:keepNext w:val="0"/>
        <w:keepLines w:val="0"/>
        <w:spacing w:line="400" w:lineRule="exact"/>
        <w:jc w:val="center"/>
        <w:rPr>
          <w:rFonts w:hint="eastAsia" w:ascii="黑体" w:hAnsi="宋体"/>
          <w:color w:val="000000"/>
        </w:rPr>
      </w:pPr>
      <w:r>
        <w:rPr>
          <w:rFonts w:hint="eastAsia" w:ascii="黑体" w:hAnsi="宋体"/>
          <w:color w:val="000000"/>
        </w:rPr>
        <w:t>六、成交事项</w:t>
      </w:r>
    </w:p>
    <w:p>
      <w:pPr>
        <w:rPr>
          <w:rFonts w:hint="eastAsia"/>
        </w:rPr>
      </w:pPr>
    </w:p>
    <w:p>
      <w:pPr>
        <w:pStyle w:val="4"/>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rPr>
        <w:t>23.确定成交供应商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采购人将按磋商小组推荐的成交候选供应商顺序确定成交供应商。采购人授权磋商小组根据综合评分排名直接确定成交供应商。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23.1采购代理机构自评审结束后2个工作日内将磋商报告及有关资料送交采购人确定成交供应商。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23.3采购人确定成交供应商过程中，发现成交候选供应商有下列情形之一的，应当不予确定其为成交供应商：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（1）发现成交候选供应商存在禁止参加本项目采购活动的违法行为的；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（2）成交候选供应商因不可抗力，不能继续参加政府采购活动；</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（3）成交候选供应商无偿赠与或者低于成本价竞争；</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（4）成交候选供应商提供虚假材料；</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（5）成交候选供应商恶意串通。</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成交候选供应商有本条情形之一的，采购人可以确定后一位成交候选供应商为成交供应商，依次类推。无法确定成交供应商的，应当重新组织采购。</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rPr>
        <w:t>24.行贿犯罪档案查询</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color w:val="000000"/>
          <w:sz w:val="28"/>
          <w:szCs w:val="28"/>
        </w:rPr>
      </w:pPr>
      <w:r>
        <w:rPr>
          <w:rFonts w:hint="eastAsia" w:ascii="宋体" w:hAnsi="宋体" w:eastAsia="宋体"/>
          <w:b w:val="0"/>
          <w:color w:val="000000"/>
          <w:sz w:val="28"/>
          <w:szCs w:val="28"/>
        </w:rPr>
        <w:t>24.1根据《最高人民检察院关于行贿犯罪档案查询工作的规定》和《关于在政府采购活动中全面开展行贿犯罪档案查询的通知》（川检会[2016]5号）的要求，采购人确定成交供应商期间，采购人/采购代理机构将向人民检察院查询成交候选供应商单位及其现任法定代表人、主要负责人是否存在行贿犯罪记录。</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24.2成交候选供应商应按检察院要求及时向采购人/采购代理机构提供查询所需资料。</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rPr>
        <w:t>25.成交结果</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25.1采购人确定成交供应商后，将及时书面通知采购代理机构</w:t>
      </w:r>
      <w:r>
        <w:rPr>
          <w:rFonts w:hint="eastAsia" w:ascii="宋体" w:hAnsi="宋体" w:eastAsia="宋体"/>
          <w:b w:val="0"/>
          <w:color w:val="000000"/>
          <w:sz w:val="28"/>
          <w:szCs w:val="28"/>
          <w:lang w:eastAsia="zh-CN"/>
        </w:rPr>
        <w:t>。</w:t>
      </w:r>
      <w:r>
        <w:rPr>
          <w:rFonts w:hint="eastAsia" w:ascii="宋体" w:hAnsi="宋体" w:eastAsia="宋体"/>
          <w:b w:val="0"/>
          <w:color w:val="000000"/>
          <w:sz w:val="28"/>
          <w:szCs w:val="28"/>
          <w:lang w:val="en-US" w:eastAsia="zh-CN"/>
        </w:rPr>
        <w:t>代理机构在四川政府采购网上发布成交结果公告并同时</w:t>
      </w:r>
      <w:r>
        <w:rPr>
          <w:rFonts w:hint="eastAsia" w:ascii="宋体" w:hAnsi="宋体" w:eastAsia="宋体"/>
          <w:b w:val="0"/>
          <w:color w:val="000000"/>
          <w:sz w:val="28"/>
          <w:szCs w:val="28"/>
        </w:rPr>
        <w:t>发出成交通知书。</w:t>
      </w:r>
    </w:p>
    <w:p>
      <w:pPr>
        <w:keepNext w:val="0"/>
        <w:keepLines w:val="0"/>
        <w:pageBreakBefore w:val="0"/>
        <w:widowControl w:val="0"/>
        <w:kinsoku/>
        <w:wordWrap/>
        <w:overflowPunct/>
        <w:topLinePunct w:val="0"/>
        <w:autoSpaceDE/>
        <w:autoSpaceDN/>
        <w:bidi w:val="0"/>
        <w:adjustRightInd/>
        <w:snapToGrid/>
        <w:spacing w:line="500" w:lineRule="exact"/>
        <w:ind w:firstLine="643"/>
        <w:textAlignment w:val="auto"/>
        <w:rPr>
          <w:rFonts w:hint="eastAsia" w:ascii="宋体" w:hAnsi="宋体"/>
          <w:bCs/>
          <w:color w:val="000000"/>
          <w:sz w:val="28"/>
          <w:szCs w:val="28"/>
        </w:rPr>
      </w:pPr>
      <w:r>
        <w:rPr>
          <w:rFonts w:hint="eastAsia" w:ascii="宋体" w:hAnsi="宋体"/>
          <w:bCs/>
          <w:color w:val="000000"/>
          <w:sz w:val="28"/>
          <w:szCs w:val="28"/>
        </w:rPr>
        <w:t>25.2成交供应商应当及时领取成交通知书。</w:t>
      </w:r>
    </w:p>
    <w:p>
      <w:pPr>
        <w:keepNext w:val="0"/>
        <w:keepLines w:val="0"/>
        <w:pageBreakBefore w:val="0"/>
        <w:widowControl w:val="0"/>
        <w:kinsoku/>
        <w:wordWrap/>
        <w:overflowPunct/>
        <w:topLinePunct w:val="0"/>
        <w:autoSpaceDE/>
        <w:autoSpaceDN/>
        <w:bidi w:val="0"/>
        <w:adjustRightInd/>
        <w:snapToGrid/>
        <w:spacing w:line="500" w:lineRule="exact"/>
        <w:ind w:firstLine="465"/>
        <w:textAlignment w:val="auto"/>
        <w:rPr>
          <w:rFonts w:hint="eastAsia" w:ascii="宋体" w:hAnsi="宋体"/>
          <w:bCs/>
          <w:color w:val="000000"/>
          <w:sz w:val="28"/>
          <w:szCs w:val="28"/>
        </w:rPr>
      </w:pPr>
      <w:r>
        <w:rPr>
          <w:rFonts w:hint="eastAsia" w:ascii="宋体" w:hAnsi="宋体"/>
          <w:bCs/>
          <w:color w:val="000000"/>
          <w:sz w:val="28"/>
          <w:szCs w:val="28"/>
        </w:rPr>
        <w:t>25.3成家供应商不能及时领取成交通知书，采购人或者采购代理机应当通过邮寄、快递等方式将项目成交通知书送达成交供应商。</w:t>
      </w:r>
    </w:p>
    <w:p>
      <w:pPr>
        <w:keepNext w:val="0"/>
        <w:keepLines w:val="0"/>
        <w:pageBreakBefore w:val="0"/>
        <w:widowControl w:val="0"/>
        <w:kinsoku/>
        <w:wordWrap/>
        <w:overflowPunct/>
        <w:topLinePunct w:val="0"/>
        <w:autoSpaceDE/>
        <w:autoSpaceDN/>
        <w:bidi w:val="0"/>
        <w:adjustRightInd/>
        <w:snapToGrid/>
        <w:spacing w:line="500" w:lineRule="exact"/>
        <w:ind w:firstLine="465"/>
        <w:textAlignment w:val="auto"/>
        <w:rPr>
          <w:rFonts w:hint="eastAsia" w:ascii="宋体" w:hAnsi="宋体"/>
          <w:bCs/>
          <w:color w:val="000000"/>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rPr>
        <w:t>26.成交通知书</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26.1成交通知书为签订政府采购合同的依据之一，是合同的有效组成部分。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26.2成交通知书对采购人和成交供应商均具有法律效力。成交通知书发出后，采购人无正当理由改变成交结果，或者成交供应商无正当理由放弃成交的，将承担相应的法律责任。</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4"/>
          <w:szCs w:val="24"/>
        </w:rPr>
      </w:pPr>
      <w:r>
        <w:rPr>
          <w:rFonts w:hint="eastAsia" w:ascii="宋体" w:hAnsi="宋体" w:eastAsia="宋体"/>
          <w:b w:val="0"/>
          <w:color w:val="000000"/>
          <w:sz w:val="28"/>
          <w:szCs w:val="28"/>
        </w:rPr>
        <w:t>26.3成交供应商的响应文件作为无效响应文件处理或者有政府采购法律法规规章制度规定的成交无效情形的，采购人/采购代理机构在取得有权主体的认定以后，</w:t>
      </w:r>
      <w:r>
        <w:rPr>
          <w:rFonts w:hint="eastAsia" w:ascii="宋体" w:hAnsi="宋体" w:eastAsia="宋体"/>
          <w:b w:val="0"/>
          <w:sz w:val="28"/>
          <w:szCs w:val="28"/>
        </w:rPr>
        <w:t>有权</w:t>
      </w:r>
      <w:r>
        <w:rPr>
          <w:rFonts w:hint="eastAsia" w:ascii="宋体" w:hAnsi="宋体" w:eastAsia="宋体"/>
          <w:b w:val="0"/>
          <w:color w:val="000000"/>
          <w:sz w:val="28"/>
          <w:szCs w:val="28"/>
        </w:rPr>
        <w:t>宣布发出的成交通知书无效，并收回发出的成交通知书，依法重新确定成交供应商或者重新开展采购活动。</w:t>
      </w:r>
    </w:p>
    <w:p>
      <w:pPr>
        <w:rPr>
          <w:rFonts w:hint="eastAsia"/>
        </w:rPr>
      </w:pPr>
    </w:p>
    <w:p>
      <w:pPr>
        <w:pStyle w:val="4"/>
        <w:keepNext w:val="0"/>
        <w:keepLines w:val="0"/>
        <w:spacing w:line="400" w:lineRule="exact"/>
        <w:jc w:val="center"/>
        <w:rPr>
          <w:rFonts w:hint="eastAsia"/>
          <w:color w:val="000000"/>
        </w:rPr>
      </w:pPr>
      <w:r>
        <w:rPr>
          <w:rFonts w:hint="eastAsia"/>
          <w:color w:val="000000"/>
        </w:rPr>
        <w:t>七、合同事项</w:t>
      </w:r>
    </w:p>
    <w:p>
      <w:pPr>
        <w:pStyle w:val="4"/>
        <w:keepNext w:val="0"/>
        <w:keepLines w:val="0"/>
        <w:spacing w:before="0" w:after="0" w:line="400" w:lineRule="exact"/>
        <w:ind w:firstLine="472" w:firstLineChars="196"/>
        <w:outlineLvl w:val="9"/>
        <w:rPr>
          <w:rFonts w:hint="eastAsia" w:ascii="宋体" w:hAnsi="宋体" w:eastAsia="宋体"/>
          <w:color w:val="000000"/>
          <w:sz w:val="24"/>
          <w:szCs w:val="24"/>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s="宋体"/>
          <w:color w:val="000000"/>
          <w:sz w:val="28"/>
          <w:szCs w:val="28"/>
        </w:rPr>
      </w:pPr>
      <w:bookmarkStart w:id="63" w:name="_Toc430773927"/>
      <w:bookmarkStart w:id="64" w:name="_Toc209847069"/>
      <w:bookmarkStart w:id="65" w:name="_Toc101174151"/>
      <w:bookmarkStart w:id="66" w:name="_Toc101338364"/>
      <w:bookmarkStart w:id="67" w:name="_Toc101250646"/>
      <w:r>
        <w:rPr>
          <w:rFonts w:hint="eastAsia" w:ascii="宋体" w:hAnsi="宋体" w:eastAsia="宋体" w:cs="宋体"/>
          <w:color w:val="000000"/>
          <w:sz w:val="28"/>
          <w:szCs w:val="28"/>
        </w:rPr>
        <w:t>27.签订合同</w:t>
      </w:r>
      <w:bookmarkEnd w:id="63"/>
      <w:bookmarkEnd w:id="64"/>
      <w:bookmarkEnd w:id="65"/>
      <w:bookmarkEnd w:id="66"/>
      <w:bookmarkEnd w:id="6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27.1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27.2 磋商文件、成交供应商的响应文件及双方确认的澄清文件等，均为有法律约束力的合同组成部分。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27.4 成交供应商因不可抗力原因不能履行采购合同或放弃成交的，采购人可以与排在成交供应商之后第一位的成交候选人签订采购合同，以此类推。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27.5竞争性磋商文件、成交供应商提交的响应文件、磋商中的最后报价、成交供应商承诺书、成交通知书等均称为有法律约束力的合同组成内容。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28.合同分包（实质性要求）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本项目不允许分包。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29.合同转包（实质性要求）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成交供应商转包的，视同拒绝履行政府采购合同义务，将依法追究法律责任。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30.补充合同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31.履约保证金（实质性要求）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本项目不收取履约保证金。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32.合同公告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采购人应当自政府采购合同签订（双方当事人均已签字盖章）之日起2个工作日内，将政府采购合同在四川政府采购网上公告，但政府采购合同中涉及国家秘密、商业秘密的内容除外。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33.合同备案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采购人应当将政府采购合同副本自签订（双方当事人均已签字盖章）之日起七个工作日内通过四川政府采购网报同级财政部门备案。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34.履行合同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34.1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34.2 在合同履行过程中，如发生合同纠纷，合同双方应按照《</w:t>
      </w:r>
      <w:r>
        <w:rPr>
          <w:rFonts w:hint="eastAsia" w:ascii="宋体" w:hAnsi="宋体" w:eastAsia="宋体" w:cs="宋体"/>
          <w:color w:val="000000"/>
          <w:sz w:val="28"/>
          <w:szCs w:val="28"/>
          <w:lang w:val="en-US" w:eastAsia="zh-CN"/>
        </w:rPr>
        <w:t>中华人民共和国民法典</w:t>
      </w:r>
      <w:r>
        <w:rPr>
          <w:rFonts w:hint="eastAsia" w:ascii="宋体" w:hAnsi="宋体" w:eastAsia="宋体" w:cs="宋体"/>
          <w:color w:val="000000"/>
          <w:sz w:val="28"/>
          <w:szCs w:val="28"/>
        </w:rPr>
        <w:t>》的有关规定进行处理。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35.验收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35.1本项目采购人及其委托的采购代理机构将严格按照政府采购相关法律法规以及</w:t>
      </w:r>
      <w:r>
        <w:rPr>
          <w:rFonts w:hint="eastAsia" w:ascii="宋体" w:hAnsi="宋体" w:eastAsia="宋体" w:cs="宋体"/>
          <w:sz w:val="28"/>
          <w:szCs w:val="28"/>
        </w:rPr>
        <w:t>《乐山市财政局关于沿用乐山市政府采购项目需求论证和履约验收管理实施细则的通知》（乐市财政采〔2021〕8号）要求</w:t>
      </w:r>
      <w:r>
        <w:rPr>
          <w:rFonts w:hint="eastAsia" w:ascii="宋体" w:hAnsi="宋体" w:eastAsia="宋体" w:cs="宋体"/>
          <w:color w:val="000000"/>
          <w:sz w:val="28"/>
          <w:szCs w:val="28"/>
        </w:rPr>
        <w:t>进行验收。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35.2验收结果不合格的，</w:t>
      </w:r>
      <w:r>
        <w:rPr>
          <w:rFonts w:hint="eastAsia" w:ascii="宋体" w:hAnsi="宋体" w:eastAsia="宋体" w:cs="宋体"/>
          <w:color w:val="auto"/>
          <w:sz w:val="28"/>
          <w:szCs w:val="28"/>
          <w:lang w:val="en-US" w:eastAsia="zh-CN"/>
        </w:rPr>
        <w:t>将</w:t>
      </w:r>
      <w:r>
        <w:rPr>
          <w:rFonts w:hint="eastAsia" w:ascii="宋体" w:hAnsi="宋体" w:eastAsia="宋体" w:cs="宋体"/>
          <w:color w:val="auto"/>
          <w:sz w:val="28"/>
          <w:szCs w:val="28"/>
        </w:rPr>
        <w:t>不予支付采购资金，还可能会报本项目同级财政部门按照政府采购法律法规及《四川省政府采购当事人诚信管理办法》（川财采〔2015〕33号）等有关规定给予行政处罚或者以失信行为记入诚信档案。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FF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36.资金支付</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合同签订后，</w:t>
      </w:r>
      <w:r>
        <w:rPr>
          <w:rFonts w:hint="eastAsia" w:ascii="宋体" w:hAnsi="宋体" w:eastAsia="宋体" w:cs="宋体"/>
          <w:color w:val="000000"/>
          <w:sz w:val="28"/>
          <w:szCs w:val="28"/>
          <w:lang w:val="en-US" w:eastAsia="zh-CN"/>
        </w:rPr>
        <w:t>15个工作日内向供应商支付合同价款的30%作为预付款项。</w:t>
      </w:r>
      <w:r>
        <w:rPr>
          <w:rFonts w:hint="eastAsia" w:ascii="宋体" w:hAnsi="宋体" w:eastAsia="宋体" w:cs="宋体"/>
          <w:color w:val="000000"/>
          <w:sz w:val="28"/>
          <w:szCs w:val="28"/>
          <w:lang w:eastAsia="zh-CN"/>
        </w:rPr>
        <w:t>乙方完成集中培训并经采购人验收后支付至合同价款的</w:t>
      </w:r>
      <w:r>
        <w:rPr>
          <w:rFonts w:hint="eastAsia" w:ascii="宋体" w:hAnsi="宋体" w:eastAsia="宋体" w:cs="宋体"/>
          <w:color w:val="000000"/>
          <w:sz w:val="28"/>
          <w:szCs w:val="28"/>
          <w:lang w:val="en-US" w:eastAsia="zh-CN"/>
        </w:rPr>
        <w:t>97%。乙方完成重度失能老人照护辅导并经采购人验收后15个工作日内支付剩余合同款项。</w:t>
      </w:r>
      <w:r>
        <w:rPr>
          <w:rFonts w:hint="eastAsia" w:ascii="宋体" w:hAnsi="宋体" w:eastAsia="宋体" w:cs="宋体"/>
          <w:color w:val="000000"/>
          <w:sz w:val="28"/>
          <w:szCs w:val="28"/>
        </w:rPr>
        <w:t>（备注：乙方需向甲方出具正式发票，甲方收到发票5个工作日内支付）</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sz w:val="28"/>
          <w:szCs w:val="28"/>
        </w:rPr>
      </w:pPr>
    </w:p>
    <w:p>
      <w:pPr>
        <w:pStyle w:val="4"/>
        <w:keepNext w:val="0"/>
        <w:keepLines w:val="0"/>
        <w:spacing w:before="0" w:after="0" w:line="400" w:lineRule="exact"/>
        <w:jc w:val="center"/>
        <w:outlineLvl w:val="9"/>
        <w:rPr>
          <w:rFonts w:hint="eastAsia"/>
          <w:color w:val="000000"/>
        </w:rPr>
      </w:pPr>
    </w:p>
    <w:p>
      <w:pPr>
        <w:pStyle w:val="4"/>
        <w:keepNext w:val="0"/>
        <w:keepLines w:val="0"/>
        <w:spacing w:before="0" w:after="0" w:line="400" w:lineRule="exact"/>
        <w:jc w:val="center"/>
        <w:rPr>
          <w:rFonts w:hint="eastAsia"/>
          <w:color w:val="000000"/>
        </w:rPr>
      </w:pPr>
      <w:r>
        <w:rPr>
          <w:rFonts w:hint="eastAsia"/>
          <w:color w:val="000000"/>
        </w:rPr>
        <w:t>八、磋商纪律要求</w:t>
      </w:r>
    </w:p>
    <w:p>
      <w:pPr>
        <w:tabs>
          <w:tab w:val="left" w:pos="851"/>
        </w:tabs>
        <w:spacing w:line="360" w:lineRule="auto"/>
        <w:jc w:val="center"/>
        <w:rPr>
          <w:rFonts w:hint="eastAsia" w:ascii="宋体" w:hAnsi="宋体"/>
          <w:color w:val="000000"/>
          <w:sz w:val="24"/>
        </w:rPr>
      </w:pP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37.供应商不得具有的情形</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供应商参加本项目磋商不得有下列情形：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（4）向采购人、采购代理机构、磋商小组成员行贿或者提供其他不正当利益；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（5）在磋商过程中与采购人、采购代理机构进行协商；</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（7）未按照磋商文件确定的事项签订政府采购合同；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（8）将政府采购合同转包或者违规分包；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（10）擅自变更、中止或者终止政府采购合同；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hint="eastAsia" w:ascii="宋体" w:hAnsi="宋体"/>
          <w:color w:val="000000"/>
          <w:sz w:val="24"/>
        </w:rPr>
      </w:pPr>
    </w:p>
    <w:p>
      <w:pPr>
        <w:tabs>
          <w:tab w:val="left" w:pos="851"/>
        </w:tabs>
        <w:spacing w:line="360" w:lineRule="auto"/>
        <w:ind w:firstLine="480" w:firstLineChars="200"/>
        <w:rPr>
          <w:rFonts w:hint="eastAsia" w:ascii="宋体" w:hAnsi="宋体"/>
          <w:color w:val="000000"/>
          <w:sz w:val="24"/>
        </w:rPr>
      </w:pPr>
    </w:p>
    <w:p>
      <w:pPr>
        <w:tabs>
          <w:tab w:val="left" w:pos="851"/>
        </w:tabs>
        <w:spacing w:line="360" w:lineRule="auto"/>
        <w:jc w:val="center"/>
        <w:rPr>
          <w:rFonts w:hint="eastAsia" w:ascii="黑体" w:hAnsi="宋体" w:eastAsia="黑体"/>
          <w:b/>
          <w:color w:val="000000"/>
          <w:sz w:val="32"/>
          <w:szCs w:val="32"/>
        </w:rPr>
      </w:pPr>
      <w:r>
        <w:rPr>
          <w:rFonts w:hint="eastAsia" w:ascii="黑体" w:hAnsi="宋体" w:eastAsia="黑体"/>
          <w:b/>
          <w:color w:val="000000"/>
          <w:sz w:val="32"/>
          <w:szCs w:val="32"/>
        </w:rPr>
        <w:t>九、询问、质疑和投诉</w:t>
      </w:r>
    </w:p>
    <w:p>
      <w:pPr>
        <w:tabs>
          <w:tab w:val="left" w:pos="851"/>
        </w:tabs>
        <w:spacing w:line="360" w:lineRule="auto"/>
        <w:jc w:val="center"/>
        <w:rPr>
          <w:rFonts w:hint="eastAsia" w:ascii="宋体" w:hAnsi="宋体"/>
          <w:color w:val="000000"/>
          <w:sz w:val="24"/>
        </w:rPr>
      </w:pP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493"/>
        <w:textAlignment w:val="auto"/>
        <w:rPr>
          <w:rFonts w:hint="eastAsia" w:hAnsi="宋体"/>
          <w:color w:val="000000"/>
          <w:sz w:val="28"/>
          <w:szCs w:val="28"/>
        </w:rPr>
      </w:pPr>
      <w:r>
        <w:rPr>
          <w:rFonts w:hint="eastAsia" w:ascii="宋体" w:hAnsi="宋体"/>
          <w:color w:val="000000"/>
          <w:sz w:val="28"/>
          <w:szCs w:val="28"/>
        </w:rPr>
        <w:t>38.询问、质</w:t>
      </w:r>
      <w:r>
        <w:rPr>
          <w:rFonts w:hint="eastAsia" w:hAnsi="宋体"/>
          <w:color w:val="000000"/>
          <w:sz w:val="28"/>
          <w:szCs w:val="28"/>
        </w:rPr>
        <w:t>疑、投诉的接收和处理严格按照《中华人</w:t>
      </w:r>
      <w:r>
        <w:rPr>
          <w:rFonts w:hint="eastAsia" w:hAnsi="宋体"/>
          <w:color w:val="000000"/>
          <w:sz w:val="28"/>
          <w:szCs w:val="28"/>
          <w:lang w:eastAsia="zh-CN"/>
        </w:rPr>
        <w:t>民</w:t>
      </w:r>
      <w:r>
        <w:rPr>
          <w:rFonts w:hint="eastAsia" w:hAnsi="宋体"/>
          <w:color w:val="000000"/>
          <w:sz w:val="28"/>
          <w:szCs w:val="28"/>
        </w:rPr>
        <w:t>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jc w:val="center"/>
        <w:rPr>
          <w:rFonts w:hint="eastAsia" w:ascii="宋体" w:hAnsi="宋体"/>
          <w:color w:val="000000"/>
          <w:sz w:val="24"/>
        </w:rPr>
      </w:pPr>
    </w:p>
    <w:p>
      <w:pPr>
        <w:tabs>
          <w:tab w:val="left" w:pos="851"/>
        </w:tabs>
        <w:spacing w:line="360" w:lineRule="auto"/>
        <w:jc w:val="center"/>
        <w:rPr>
          <w:rFonts w:hint="eastAsia" w:ascii="黑体" w:hAnsi="宋体" w:eastAsia="黑体"/>
          <w:b/>
          <w:color w:val="000000"/>
          <w:sz w:val="32"/>
          <w:szCs w:val="32"/>
        </w:rPr>
      </w:pPr>
      <w:r>
        <w:rPr>
          <w:rFonts w:hint="eastAsia" w:ascii="黑体" w:hAnsi="宋体" w:eastAsia="黑体"/>
          <w:b/>
          <w:color w:val="000000"/>
          <w:sz w:val="32"/>
          <w:szCs w:val="32"/>
        </w:rPr>
        <w:t>十、其  他</w:t>
      </w:r>
    </w:p>
    <w:p>
      <w:pPr>
        <w:tabs>
          <w:tab w:val="left" w:pos="851"/>
        </w:tabs>
        <w:spacing w:line="360" w:lineRule="auto"/>
        <w:jc w:val="center"/>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39.</w:t>
      </w:r>
      <w:r>
        <w:rPr>
          <w:rFonts w:hint="eastAsia" w:ascii="宋体" w:hAnsi="宋体" w:eastAsia="宋体" w:cs="宋体"/>
          <w:color w:val="000000"/>
          <w:sz w:val="28"/>
          <w:szCs w:val="28"/>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40.</w:t>
      </w:r>
      <w:r>
        <w:rPr>
          <w:rFonts w:hint="eastAsia" w:ascii="宋体" w:hAnsi="宋体" w:eastAsia="宋体" w:cs="宋体"/>
          <w:b/>
          <w:bCs/>
          <w:color w:val="000000"/>
          <w:sz w:val="28"/>
          <w:szCs w:val="28"/>
          <w:lang w:val="en-US" w:eastAsia="zh-CN"/>
        </w:rPr>
        <w:t>（实质性要求）</w:t>
      </w:r>
      <w:r>
        <w:rPr>
          <w:rFonts w:hint="eastAsia" w:ascii="宋体" w:hAnsi="宋体" w:eastAsia="宋体" w:cs="宋体"/>
          <w:color w:val="000000"/>
          <w:sz w:val="28"/>
          <w:szCs w:val="28"/>
          <w:lang w:val="en-US" w:eastAsia="zh-CN"/>
        </w:rPr>
        <w:t>本次政府采购所涉及的法律、法规、部门规章、规范性文件等 政府采购政策，无论本竞争性磋商文件中是否载明，采购人、采购代理机构、供应商、 评审人员等政府采购当事人应当遵守。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sz w:val="28"/>
          <w:szCs w:val="28"/>
        </w:rPr>
        <w:t>4</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w:t>
      </w:r>
      <w:r>
        <w:rPr>
          <w:rFonts w:hint="eastAsia" w:ascii="宋体" w:hAnsi="宋体" w:eastAsia="宋体" w:cs="宋体"/>
          <w:b/>
          <w:color w:val="000000"/>
          <w:sz w:val="28"/>
          <w:szCs w:val="28"/>
        </w:rPr>
        <w:t>（实质性要求）</w:t>
      </w:r>
      <w:r>
        <w:rPr>
          <w:rFonts w:hint="eastAsia" w:ascii="宋体" w:hAnsi="宋体" w:eastAsia="宋体" w:cs="宋体"/>
          <w:color w:val="000000"/>
          <w:sz w:val="28"/>
          <w:szCs w:val="28"/>
        </w:rPr>
        <w:t>国家或行业主管部门对供应商和采购产品的技术标准、质量标准和资格资质条件等有强制性规定的，必须符合其要求。</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rPr>
        <w:t>4</w:t>
      </w: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sz w:val="28"/>
          <w:szCs w:val="28"/>
        </w:rPr>
        <w:t>.本项目不允许采购进口产品，否则作无效处理。</w:t>
      </w:r>
    </w:p>
    <w:p>
      <w:pPr>
        <w:rPr>
          <w:rFonts w:hint="eastAsia"/>
        </w:rPr>
      </w:pPr>
    </w:p>
    <w:p>
      <w:pPr>
        <w:rPr>
          <w:rFonts w:hint="eastAsia"/>
        </w:rPr>
      </w:pPr>
    </w:p>
    <w:p>
      <w:pPr>
        <w:rPr>
          <w:rFonts w:hint="eastAsia"/>
        </w:rPr>
      </w:pPr>
    </w:p>
    <w:p>
      <w:pPr>
        <w:rPr>
          <w:rFonts w:hint="eastAsia"/>
        </w:rPr>
      </w:pPr>
    </w:p>
    <w:p>
      <w:pPr>
        <w:jc w:val="center"/>
        <w:rPr>
          <w:rFonts w:hint="eastAsia" w:ascii="黑体" w:eastAsia="黑体"/>
          <w:b/>
          <w:color w:val="000000"/>
          <w:sz w:val="32"/>
          <w:szCs w:val="32"/>
        </w:rPr>
        <w:sectPr>
          <w:pgSz w:w="11906" w:h="16838"/>
          <w:pgMar w:top="1191" w:right="1684" w:bottom="1191" w:left="1684" w:header="851" w:footer="992" w:gutter="0"/>
          <w:pgNumType w:fmt="decimal"/>
          <w:cols w:space="720" w:num="1"/>
          <w:docGrid w:type="lines" w:linePitch="312" w:charSpace="0"/>
        </w:sectPr>
      </w:pPr>
    </w:p>
    <w:p>
      <w:pPr>
        <w:jc w:val="center"/>
        <w:outlineLvl w:val="0"/>
        <w:rPr>
          <w:rFonts w:hint="eastAsia" w:ascii="黑体" w:eastAsia="黑体"/>
          <w:b/>
          <w:color w:val="000000"/>
          <w:sz w:val="32"/>
          <w:szCs w:val="32"/>
        </w:rPr>
      </w:pPr>
      <w:bookmarkStart w:id="68" w:name="_Toc23152"/>
      <w:r>
        <w:rPr>
          <w:rFonts w:hint="eastAsia" w:ascii="黑体" w:eastAsia="黑体"/>
          <w:b/>
          <w:color w:val="000000"/>
          <w:sz w:val="32"/>
          <w:szCs w:val="32"/>
        </w:rPr>
        <w:t>第三章  供应商资格条件要求</w:t>
      </w:r>
      <w:bookmarkEnd w:id="68"/>
    </w:p>
    <w:p>
      <w:pPr>
        <w:keepNext w:val="0"/>
        <w:keepLines w:val="0"/>
        <w:pageBreakBefore w:val="0"/>
        <w:kinsoku/>
        <w:wordWrap/>
        <w:overflowPunct/>
        <w:topLinePunct w:val="0"/>
        <w:autoSpaceDE/>
        <w:autoSpaceDN/>
        <w:bidi w:val="0"/>
        <w:adjustRightInd/>
        <w:snapToGrid/>
        <w:spacing w:line="500" w:lineRule="exact"/>
        <w:ind w:firstLine="632" w:firstLineChars="225"/>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一、参加磋商的供应商应具备下列资格条件：</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（一）供应商应具备《中华人民共和国政府采购法》第二十二条规定的下列条件：</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1.具有独立承担民事责任的能力或取得相关授权；</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5.参加本次采购活动前三年内，在经营活动中没有重大违法记录；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6.法律、行政法规规定的其他条件：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（1）供应商截至采购截止日未被“信用中国”网站和“中国政府采购网”列入失信被执行人、重大税收违法案件当事人名单、政府采购严重违法失信行为记录名单；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（2）参加本次采购活动前三年内，本单位及其现任法定代表人、主要负责人无行贿犯罪记录；</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（3）法律、行政法规规定的其他条件。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（二）落实政府采购政策需满足的资格要求：</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lang w:eastAsia="zh-CN"/>
        </w:rPr>
      </w:pPr>
      <w:r>
        <w:rPr>
          <w:rFonts w:hint="eastAsia" w:ascii="宋体" w:hAnsi="宋体" w:eastAsia="宋体" w:cs="宋体"/>
          <w:sz w:val="28"/>
          <w:szCs w:val="28"/>
        </w:rPr>
        <w:t>根据（财库[2020]46 号）的规定执行，本项目</w:t>
      </w:r>
      <w:r>
        <w:rPr>
          <w:rFonts w:hint="eastAsia" w:ascii="宋体" w:hAnsi="宋体" w:eastAsia="宋体" w:cs="宋体"/>
          <w:sz w:val="28"/>
          <w:szCs w:val="28"/>
          <w:lang w:val="en-US" w:eastAsia="zh-CN"/>
        </w:rPr>
        <w:t>预留采购份额</w:t>
      </w:r>
      <w:r>
        <w:rPr>
          <w:rFonts w:hint="eastAsia" w:ascii="宋体" w:hAnsi="宋体" w:eastAsia="宋体" w:cs="宋体"/>
          <w:sz w:val="28"/>
          <w:szCs w:val="28"/>
        </w:rPr>
        <w:t>无法确保中小微企业充分供应、 充分竞争</w:t>
      </w:r>
      <w:r>
        <w:rPr>
          <w:rFonts w:hint="eastAsia" w:ascii="宋体" w:hAnsi="宋体" w:eastAsia="宋体" w:cs="宋体"/>
          <w:sz w:val="28"/>
          <w:szCs w:val="28"/>
          <w:lang w:eastAsia="zh-CN"/>
        </w:rPr>
        <w:t>，不</w:t>
      </w:r>
      <w:r>
        <w:rPr>
          <w:rFonts w:hint="eastAsia" w:ascii="宋体" w:hAnsi="宋体" w:eastAsia="宋体" w:cs="宋体"/>
          <w:sz w:val="28"/>
          <w:szCs w:val="28"/>
          <w:lang w:val="en-US" w:eastAsia="zh-CN"/>
        </w:rPr>
        <w:t>适宜专门由中小企业提供。</w:t>
      </w:r>
      <w:r>
        <w:rPr>
          <w:rFonts w:hint="eastAsia" w:ascii="宋体" w:hAnsi="宋体" w:eastAsia="宋体" w:cs="宋体"/>
          <w:sz w:val="28"/>
          <w:szCs w:val="28"/>
        </w:rPr>
        <w:t>本项目为非专门面向中小微企业采购的项目（监狱企业、残疾人福利性单位视同小微企业）</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492" w:firstLineChars="176"/>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三</w:t>
      </w:r>
      <w:r>
        <w:rPr>
          <w:rFonts w:hint="eastAsia" w:ascii="宋体" w:hAnsi="宋体" w:eastAsia="宋体" w:cs="宋体"/>
          <w:sz w:val="28"/>
          <w:szCs w:val="28"/>
        </w:rPr>
        <w:t>）根据采购项目提出的特殊条件：</w:t>
      </w:r>
    </w:p>
    <w:p>
      <w:pPr>
        <w:pStyle w:val="44"/>
        <w:keepNext w:val="0"/>
        <w:keepLines w:val="0"/>
        <w:pageBreakBefore w:val="0"/>
        <w:kinsoku/>
        <w:wordWrap/>
        <w:overflowPunct/>
        <w:topLinePunct w:val="0"/>
        <w:autoSpaceDE/>
        <w:autoSpaceDN/>
        <w:bidi w:val="0"/>
        <w:adjustRightInd/>
        <w:snapToGrid/>
        <w:spacing w:line="500" w:lineRule="exact"/>
        <w:ind w:firstLine="700" w:firstLineChars="250"/>
        <w:textAlignment w:val="auto"/>
        <w:rPr>
          <w:rFonts w:hint="eastAsia" w:ascii="宋体" w:hAnsi="宋体" w:eastAsia="宋体" w:cs="宋体"/>
          <w:color w:val="000000"/>
          <w:sz w:val="28"/>
          <w:szCs w:val="28"/>
          <w:lang w:eastAsia="zh-CN"/>
        </w:rPr>
      </w:pPr>
      <w:r>
        <w:rPr>
          <w:rFonts w:hint="eastAsia" w:ascii="宋体" w:hAnsi="宋体" w:eastAsia="宋体" w:cs="宋体"/>
          <w:sz w:val="28"/>
          <w:szCs w:val="28"/>
        </w:rPr>
        <w:t>1.本项目不接受联合体参与,不得转包、分包。</w:t>
      </w:r>
    </w:p>
    <w:p>
      <w:pPr>
        <w:keepNext w:val="0"/>
        <w:keepLines w:val="0"/>
        <w:pageBreakBefore w:val="0"/>
        <w:kinsoku/>
        <w:wordWrap/>
        <w:overflowPunct/>
        <w:topLinePunct w:val="0"/>
        <w:autoSpaceDE/>
        <w:autoSpaceDN/>
        <w:bidi w:val="0"/>
        <w:adjustRightInd/>
        <w:snapToGrid/>
        <w:spacing w:line="500" w:lineRule="exact"/>
        <w:ind w:firstLine="632" w:firstLineChars="225"/>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二、报价产品的资格、资质性及其他类似效力要求</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eastAsia="宋体" w:cs="宋体"/>
          <w:color w:val="000000"/>
          <w:sz w:val="28"/>
          <w:szCs w:val="28"/>
          <w:lang w:val="en-US" w:eastAsia="zh-CN"/>
        </w:rPr>
        <w:t>资格要求：无</w:t>
      </w:r>
      <w:r>
        <w:rPr>
          <w:rFonts w:hint="eastAsia" w:ascii="宋体" w:hAnsi="宋体" w:eastAsia="宋体" w:cs="宋体"/>
          <w:color w:val="000000"/>
          <w:sz w:val="28"/>
          <w:szCs w:val="28"/>
        </w:rPr>
        <w:t>。</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（二）资质性要求：无。</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（三）其他类似效力要求：无。</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color w:val="000000"/>
          <w:sz w:val="28"/>
          <w:szCs w:val="28"/>
        </w:rPr>
      </w:pP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sz w:val="28"/>
          <w:szCs w:val="28"/>
        </w:rPr>
        <w:t>1.本项目确定供应商重大违法记录中较大数额罚款的金额标准是指：若采购项目所属 行业行政主管部门对较大数额罚款金额标准有明文规定的，以所属行业行政主管部门规定 的较大数额罚款金额标准；若采购项目所属行业行政主管部门对较大数额罚款金额标准未 明文规定的，以四川省人民政府规定的行政处罚罚款听证标准金额 50000元为准</w:t>
      </w:r>
      <w:r>
        <w:rPr>
          <w:rFonts w:hint="eastAsia" w:ascii="宋体" w:hAnsi="宋体" w:eastAsia="宋体" w:cs="宋体"/>
          <w:color w:val="000000"/>
          <w:sz w:val="28"/>
          <w:szCs w:val="28"/>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jc w:val="center"/>
        <w:rPr>
          <w:rFonts w:hint="eastAsia" w:hAnsi="宋体"/>
          <w:color w:val="000000"/>
          <w:sz w:val="24"/>
        </w:rPr>
      </w:pPr>
    </w:p>
    <w:p>
      <w:pPr>
        <w:jc w:val="center"/>
        <w:rPr>
          <w:rFonts w:hint="eastAsia" w:ascii="黑体" w:eastAsia="黑体"/>
          <w:b/>
          <w:color w:val="000000"/>
          <w:sz w:val="32"/>
          <w:szCs w:val="32"/>
        </w:rPr>
        <w:sectPr>
          <w:pgSz w:w="11906" w:h="16838"/>
          <w:pgMar w:top="1191" w:right="1684" w:bottom="1191" w:left="1684" w:header="851" w:footer="992" w:gutter="0"/>
          <w:pgNumType w:fmt="decimal"/>
          <w:cols w:space="720" w:num="1"/>
          <w:docGrid w:type="lines" w:linePitch="312" w:charSpace="0"/>
        </w:sectPr>
      </w:pPr>
    </w:p>
    <w:p>
      <w:pPr>
        <w:jc w:val="center"/>
        <w:outlineLvl w:val="0"/>
        <w:rPr>
          <w:rFonts w:hint="eastAsia" w:hAnsi="宋体"/>
          <w:b/>
          <w:color w:val="000000"/>
          <w:sz w:val="28"/>
          <w:szCs w:val="28"/>
        </w:rPr>
      </w:pPr>
      <w:bookmarkStart w:id="69" w:name="_Toc3361"/>
      <w:r>
        <w:rPr>
          <w:rFonts w:hint="eastAsia" w:ascii="黑体" w:eastAsia="黑体"/>
          <w:b/>
          <w:color w:val="000000"/>
          <w:sz w:val="32"/>
          <w:szCs w:val="32"/>
        </w:rPr>
        <w:t>第四章  供应商资格证明材料</w:t>
      </w:r>
      <w:bookmarkEnd w:id="69"/>
    </w:p>
    <w:p>
      <w:pPr>
        <w:ind w:firstLine="538"/>
        <w:rPr>
          <w:rFonts w:hint="eastAsia" w:hAnsi="宋体"/>
          <w:color w:val="000000"/>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51" w:firstLineChars="196"/>
        <w:textAlignment w:val="auto"/>
        <w:rPr>
          <w:rFonts w:ascii="宋体" w:hAnsi="宋体"/>
          <w:b/>
          <w:bCs/>
          <w:color w:val="000000"/>
          <w:sz w:val="28"/>
          <w:szCs w:val="28"/>
        </w:rPr>
      </w:pPr>
      <w:r>
        <w:rPr>
          <w:rFonts w:ascii="宋体" w:hAnsi="宋体"/>
          <w:b/>
          <w:bCs/>
          <w:color w:val="000000"/>
          <w:sz w:val="28"/>
          <w:szCs w:val="28"/>
        </w:rPr>
        <w:t>供应商应提交的资格证明材料</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bCs/>
          <w:sz w:val="28"/>
          <w:szCs w:val="28"/>
          <w:lang w:eastAsia="zh-CN"/>
        </w:rPr>
      </w:pPr>
      <w:r>
        <w:rPr>
          <w:rFonts w:hint="eastAsia" w:ascii="宋体" w:hAnsi="宋体" w:cs="宋体"/>
          <w:b/>
          <w:bCs/>
          <w:sz w:val="28"/>
          <w:szCs w:val="28"/>
        </w:rPr>
        <w:t>1.具有独立承担民事责任的能力或取得相关授权</w:t>
      </w:r>
      <w:r>
        <w:rPr>
          <w:rFonts w:hint="eastAsia" w:ascii="宋体" w:hAnsi="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宋体" w:hAnsi="Times New Roman"/>
          <w:sz w:val="28"/>
          <w:szCs w:val="28"/>
        </w:rPr>
      </w:pPr>
      <w:r>
        <w:rPr>
          <w:rFonts w:hint="eastAsia" w:ascii="宋体" w:hAnsi="Times New Roman"/>
          <w:sz w:val="28"/>
          <w:szCs w:val="28"/>
          <w:lang w:eastAsia="zh-CN"/>
        </w:rPr>
        <w:t>（</w:t>
      </w:r>
      <w:r>
        <w:rPr>
          <w:rFonts w:hint="eastAsia" w:ascii="宋体" w:hAnsi="Times New Roman"/>
          <w:sz w:val="28"/>
          <w:szCs w:val="28"/>
          <w:lang w:val="en-US" w:eastAsia="zh-CN"/>
        </w:rPr>
        <w:t>1</w:t>
      </w:r>
      <w:r>
        <w:rPr>
          <w:rFonts w:hint="eastAsia" w:ascii="宋体" w:hAnsi="Times New Roman"/>
          <w:sz w:val="28"/>
          <w:szCs w:val="28"/>
          <w:lang w:eastAsia="zh-CN"/>
        </w:rPr>
        <w:t>）</w:t>
      </w:r>
      <w:r>
        <w:rPr>
          <w:rFonts w:hint="eastAsia" w:ascii="宋体" w:hAnsi="Times New Roman"/>
          <w:sz w:val="28"/>
          <w:szCs w:val="28"/>
        </w:rPr>
        <w:t>供应商</w:t>
      </w:r>
      <w:r>
        <w:rPr>
          <w:rFonts w:ascii="宋体" w:hAnsi="Times New Roman"/>
          <w:sz w:val="28"/>
          <w:szCs w:val="28"/>
        </w:rPr>
        <w:t>为企业的，</w:t>
      </w:r>
      <w:r>
        <w:rPr>
          <w:rFonts w:hint="eastAsia" w:ascii="宋体" w:hAnsi="Times New Roman"/>
          <w:sz w:val="28"/>
          <w:szCs w:val="28"/>
        </w:rPr>
        <w:t>提供企业营业执照副本、税务登记证副本、组织机构代码证副本复印件或统一社会信用代码的营业执照正/副本（复印件）加盖单位公章。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宋体" w:hAnsi="Times New Roman"/>
          <w:sz w:val="28"/>
          <w:szCs w:val="28"/>
        </w:rPr>
      </w:pPr>
      <w:r>
        <w:rPr>
          <w:rFonts w:hint="eastAsia" w:ascii="宋体" w:hAnsi="Times New Roman"/>
          <w:sz w:val="28"/>
          <w:szCs w:val="28"/>
          <w:lang w:eastAsia="zh-CN"/>
        </w:rPr>
        <w:t>（</w:t>
      </w:r>
      <w:r>
        <w:rPr>
          <w:rFonts w:hint="eastAsia" w:ascii="宋体" w:hAnsi="Times New Roman"/>
          <w:sz w:val="28"/>
          <w:szCs w:val="28"/>
          <w:lang w:val="en-US" w:eastAsia="zh-CN"/>
        </w:rPr>
        <w:t>2</w:t>
      </w:r>
      <w:r>
        <w:rPr>
          <w:rFonts w:hint="eastAsia" w:ascii="宋体" w:hAnsi="Times New Roman"/>
          <w:sz w:val="28"/>
          <w:szCs w:val="28"/>
          <w:lang w:eastAsia="zh-CN"/>
        </w:rPr>
        <w:t>）</w:t>
      </w:r>
      <w:r>
        <w:rPr>
          <w:rFonts w:hint="eastAsia" w:ascii="宋体" w:hAnsi="Times New Roman"/>
          <w:sz w:val="28"/>
          <w:szCs w:val="28"/>
        </w:rPr>
        <w:t>供应商</w:t>
      </w:r>
      <w:r>
        <w:rPr>
          <w:rFonts w:ascii="宋体" w:hAnsi="Times New Roman"/>
          <w:sz w:val="28"/>
          <w:szCs w:val="28"/>
        </w:rPr>
        <w:t>为</w:t>
      </w:r>
      <w:r>
        <w:rPr>
          <w:rFonts w:hint="eastAsia" w:ascii="宋体" w:hAnsi="Times New Roman"/>
          <w:sz w:val="28"/>
          <w:szCs w:val="28"/>
        </w:rPr>
        <w:t>事业</w:t>
      </w:r>
      <w:r>
        <w:rPr>
          <w:rFonts w:ascii="宋体" w:hAnsi="Times New Roman"/>
          <w:sz w:val="28"/>
          <w:szCs w:val="28"/>
        </w:rPr>
        <w:t>单位、</w:t>
      </w:r>
      <w:r>
        <w:rPr>
          <w:rFonts w:hint="eastAsia" w:ascii="宋体" w:hAnsi="Times New Roman"/>
          <w:sz w:val="28"/>
          <w:szCs w:val="28"/>
        </w:rPr>
        <w:t>提供</w:t>
      </w:r>
      <w:r>
        <w:rPr>
          <w:rFonts w:ascii="宋体" w:hAnsi="Times New Roman"/>
          <w:sz w:val="28"/>
          <w:szCs w:val="28"/>
        </w:rPr>
        <w:t>事业单位法人证书</w:t>
      </w:r>
      <w:r>
        <w:rPr>
          <w:rFonts w:hint="eastAsia" w:ascii="宋体" w:hAnsi="Times New Roman"/>
          <w:sz w:val="28"/>
          <w:szCs w:val="28"/>
        </w:rPr>
        <w:t>复印件加盖单位公章。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宋体" w:hAnsi="Times New Roman"/>
          <w:sz w:val="28"/>
          <w:szCs w:val="28"/>
        </w:rPr>
      </w:pPr>
      <w:r>
        <w:rPr>
          <w:rFonts w:hint="eastAsia" w:ascii="宋体" w:hAnsi="Times New Roman"/>
          <w:sz w:val="28"/>
          <w:szCs w:val="28"/>
          <w:lang w:eastAsia="zh-CN"/>
        </w:rPr>
        <w:t>（</w:t>
      </w:r>
      <w:r>
        <w:rPr>
          <w:rFonts w:hint="eastAsia" w:ascii="宋体" w:hAnsi="Times New Roman"/>
          <w:sz w:val="28"/>
          <w:szCs w:val="28"/>
          <w:lang w:val="en-US" w:eastAsia="zh-CN"/>
        </w:rPr>
        <w:t>3</w:t>
      </w:r>
      <w:r>
        <w:rPr>
          <w:rFonts w:hint="eastAsia" w:ascii="宋体" w:hAnsi="Times New Roman"/>
          <w:sz w:val="28"/>
          <w:szCs w:val="28"/>
          <w:lang w:eastAsia="zh-CN"/>
        </w:rPr>
        <w:t>）</w:t>
      </w:r>
      <w:r>
        <w:rPr>
          <w:rFonts w:hint="eastAsia" w:ascii="宋体" w:hAnsi="Times New Roman"/>
          <w:sz w:val="28"/>
          <w:szCs w:val="28"/>
        </w:rPr>
        <w:t>供应商</w:t>
      </w:r>
      <w:r>
        <w:rPr>
          <w:rFonts w:ascii="宋体" w:hAnsi="Times New Roman"/>
          <w:sz w:val="28"/>
          <w:szCs w:val="28"/>
        </w:rPr>
        <w:t>为其他组织的，</w:t>
      </w:r>
      <w:r>
        <w:rPr>
          <w:rFonts w:hint="eastAsia" w:ascii="宋体" w:hAnsi="Times New Roman"/>
          <w:sz w:val="28"/>
          <w:szCs w:val="28"/>
        </w:rPr>
        <w:t>提供相应</w:t>
      </w:r>
      <w:r>
        <w:rPr>
          <w:rFonts w:ascii="宋体" w:hAnsi="Times New Roman"/>
          <w:sz w:val="28"/>
          <w:szCs w:val="28"/>
        </w:rPr>
        <w:t>证书</w:t>
      </w:r>
      <w:r>
        <w:rPr>
          <w:rFonts w:hint="eastAsia" w:ascii="宋体" w:hAnsi="Times New Roman"/>
          <w:sz w:val="28"/>
          <w:szCs w:val="28"/>
        </w:rPr>
        <w:t>或</w:t>
      </w:r>
      <w:r>
        <w:rPr>
          <w:rFonts w:ascii="宋体" w:hAnsi="Times New Roman"/>
          <w:sz w:val="28"/>
          <w:szCs w:val="28"/>
        </w:rPr>
        <w:t>证明</w:t>
      </w:r>
      <w:r>
        <w:rPr>
          <w:rFonts w:hint="eastAsia" w:ascii="宋体" w:hAnsi="Times New Roman"/>
          <w:sz w:val="28"/>
          <w:szCs w:val="28"/>
        </w:rPr>
        <w:t>资料复印件加盖单位公章。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宋体" w:hAnsi="Times New Roman"/>
          <w:sz w:val="28"/>
          <w:szCs w:val="28"/>
        </w:rPr>
      </w:pPr>
      <w:r>
        <w:rPr>
          <w:rFonts w:hint="eastAsia" w:ascii="宋体" w:hAnsi="Times New Roman"/>
          <w:sz w:val="28"/>
          <w:szCs w:val="28"/>
          <w:lang w:eastAsia="zh-CN"/>
        </w:rPr>
        <w:t>（</w:t>
      </w:r>
      <w:r>
        <w:rPr>
          <w:rFonts w:hint="eastAsia" w:ascii="宋体" w:hAnsi="Times New Roman"/>
          <w:sz w:val="28"/>
          <w:szCs w:val="28"/>
          <w:lang w:val="en-US" w:eastAsia="zh-CN"/>
        </w:rPr>
        <w:t>4</w:t>
      </w:r>
      <w:r>
        <w:rPr>
          <w:rFonts w:hint="eastAsia" w:ascii="宋体" w:hAnsi="Times New Roman"/>
          <w:sz w:val="28"/>
          <w:szCs w:val="28"/>
          <w:lang w:eastAsia="zh-CN"/>
        </w:rPr>
        <w:t>）</w:t>
      </w:r>
      <w:r>
        <w:rPr>
          <w:rFonts w:hint="eastAsia" w:ascii="宋体" w:hAnsi="Times New Roman"/>
          <w:sz w:val="28"/>
          <w:szCs w:val="28"/>
        </w:rPr>
        <w:t>供应商</w:t>
      </w:r>
      <w:r>
        <w:rPr>
          <w:rFonts w:ascii="宋体" w:hAnsi="Times New Roman"/>
          <w:sz w:val="28"/>
          <w:szCs w:val="28"/>
        </w:rPr>
        <w:t>为</w:t>
      </w:r>
      <w:r>
        <w:rPr>
          <w:rFonts w:hint="eastAsia" w:ascii="宋体" w:hAnsi="Times New Roman"/>
          <w:sz w:val="28"/>
          <w:szCs w:val="28"/>
        </w:rPr>
        <w:t>自然人的</w:t>
      </w:r>
      <w:r>
        <w:rPr>
          <w:rFonts w:ascii="宋体" w:hAnsi="Times New Roman"/>
          <w:sz w:val="28"/>
          <w:szCs w:val="28"/>
        </w:rPr>
        <w:t>，提供自然人身份证</w:t>
      </w:r>
      <w:r>
        <w:rPr>
          <w:rFonts w:hint="eastAsia" w:ascii="宋体" w:hAnsi="Times New Roman"/>
          <w:sz w:val="28"/>
          <w:szCs w:val="28"/>
        </w:rPr>
        <w:t>（有效期</w:t>
      </w:r>
      <w:r>
        <w:rPr>
          <w:rFonts w:ascii="宋体" w:hAnsi="Times New Roman"/>
          <w:sz w:val="28"/>
          <w:szCs w:val="28"/>
        </w:rPr>
        <w:t>内）复印件。</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宋体" w:hAnsi="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宋体" w:hAnsi="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Times New Roman" w:eastAsia="宋体" w:cs="Times New Roman"/>
          <w:sz w:val="28"/>
          <w:szCs w:val="28"/>
          <w:lang w:eastAsia="zh-CN"/>
        </w:rPr>
      </w:pPr>
      <w:r>
        <w:rPr>
          <w:rFonts w:hint="eastAsia" w:ascii="宋体" w:hAnsi="Times New Roman" w:eastAsia="宋体" w:cs="Times New Roman"/>
          <w:sz w:val="28"/>
          <w:szCs w:val="28"/>
          <w:lang w:val="en-US" w:eastAsia="zh-CN"/>
        </w:rPr>
        <w:t>(1)</w:t>
      </w:r>
      <w:r>
        <w:rPr>
          <w:rFonts w:hint="eastAsia" w:ascii="宋体" w:hAnsi="Times New Roman" w:eastAsia="宋体" w:cs="Times New Roman"/>
          <w:sz w:val="28"/>
          <w:szCs w:val="28"/>
          <w:lang w:eastAsia="zh-CN"/>
        </w:rPr>
        <w:t>具有良好的商业信誉</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Times New Roman" w:eastAsia="宋体" w:cs="Times New Roman"/>
          <w:sz w:val="28"/>
          <w:szCs w:val="28"/>
          <w:lang w:eastAsia="zh-CN"/>
        </w:rPr>
      </w:pPr>
      <w:r>
        <w:rPr>
          <w:rFonts w:hint="eastAsia" w:ascii="宋体" w:hAnsi="Times New Roman" w:eastAsia="宋体" w:cs="Times New Roman"/>
          <w:sz w:val="28"/>
          <w:szCs w:val="28"/>
          <w:lang w:val="en-US" w:eastAsia="zh-CN"/>
        </w:rPr>
        <w:t>提供具有良好的商业信誉的承诺函原件；（格式自拟）</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Times New Roman" w:eastAsia="宋体" w:cs="Times New Roman"/>
          <w:sz w:val="28"/>
          <w:szCs w:val="28"/>
          <w:lang w:val="en-US" w:eastAsia="zh-CN"/>
        </w:rPr>
      </w:pPr>
      <w:r>
        <w:rPr>
          <w:rFonts w:hint="eastAsia" w:ascii="宋体" w:hAnsi="Times New Roman" w:eastAsia="宋体" w:cs="Times New Roman"/>
          <w:sz w:val="28"/>
          <w:szCs w:val="28"/>
          <w:lang w:val="en-US" w:eastAsia="zh-CN"/>
        </w:rPr>
        <w:t xml:space="preserve">（2）健全的财务会计制度 </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Times New Roman" w:eastAsia="宋体" w:cs="Times New Roman"/>
          <w:sz w:val="28"/>
          <w:szCs w:val="28"/>
          <w:lang w:val="en-US" w:eastAsia="zh-CN"/>
        </w:rPr>
      </w:pPr>
      <w:r>
        <w:rPr>
          <w:rFonts w:hint="eastAsia" w:ascii="宋体" w:hAnsi="Times New Roman" w:eastAsia="宋体" w:cs="Times New Roman"/>
          <w:sz w:val="28"/>
          <w:szCs w:val="28"/>
          <w:lang w:val="en-US" w:eastAsia="zh-CN"/>
        </w:rPr>
        <w:t xml:space="preserve">①提供经审计的财务审计报告复印件（至少包含报告本身以及报告中提及的财务报表），②也可提供供应商内部财务报表复印件（至少包含资产负债表），③也可提供截至响应文件递交截止日一年内银行出具的资信证明，④也可提供具有健全的财务会计制度的承诺函原件（格式自拟），⑤成立不足一年的法人或者组织以及非盈利性单位或其他机关事业单位提供内部财务制度；（复印件盖供应商公章） </w:t>
      </w:r>
    </w:p>
    <w:p>
      <w:pPr>
        <w:pStyle w:val="18"/>
        <w:rPr>
          <w:rFonts w:hint="eastAsia" w:eastAsia="宋体"/>
          <w:lang w:eastAsia="zh-CN"/>
        </w:rPr>
      </w:pPr>
    </w:p>
    <w:p>
      <w:pPr>
        <w:tabs>
          <w:tab w:val="left" w:pos="692"/>
        </w:tabs>
        <w:bidi w:val="0"/>
        <w:jc w:val="left"/>
        <w:rPr>
          <w:rFonts w:hint="eastAsia" w:eastAsia="宋体"/>
          <w:lang w:eastAsia="zh-CN"/>
        </w:rPr>
        <w:sectPr>
          <w:pgSz w:w="11906" w:h="16838"/>
          <w:pgMar w:top="1191" w:right="1684" w:bottom="1191" w:left="1684"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3.具有履行合同所必须的设备和专业技术能力</w:t>
      </w:r>
    </w:p>
    <w:p>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lang w:val="en-US" w:eastAsia="zh-CN"/>
        </w:rPr>
        <w:t xml:space="preserve">提供具有履行合同所必需的设备和专业技术能力的承诺函；（格式自拟） </w:t>
      </w:r>
    </w:p>
    <w:p>
      <w:pPr>
        <w:pStyle w:val="18"/>
        <w:numPr>
          <w:ilvl w:val="0"/>
          <w:numId w:val="0"/>
        </w:numPr>
        <w:ind w:left="480" w:leftChars="0"/>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4.具有依法缴纳税收和社会保障资金的良好记录</w:t>
      </w:r>
    </w:p>
    <w:p>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 xml:space="preserve">（1）纳税的缴费证明材料复印件或提供具有依法缴纳税收的良好记录的承诺函原件（格式自拟）；（盖供应商公章。免税企业提供税务机关出具相关的有效证明材料复印件）； </w:t>
      </w:r>
    </w:p>
    <w:p>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2）社保的缴费证明材料复印件或提供具有依法缴纳社会保障资金的良好记录的承诺函原件（格式自拟）；（盖供应商公章。依法不需要缴纳社会保障资金的供应商，应提供相应文件证明其依法不需要缴纳社会保障资金）；</w:t>
      </w:r>
    </w:p>
    <w:p>
      <w:pPr>
        <w:pStyle w:val="1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cs="宋体"/>
          <w:b/>
          <w:bCs/>
          <w:sz w:val="28"/>
          <w:szCs w:val="28"/>
        </w:rPr>
      </w:pPr>
      <w:r>
        <w:rPr>
          <w:rFonts w:hint="eastAsia" w:ascii="宋体" w:hAnsi="宋体" w:cs="宋体"/>
          <w:b/>
          <w:bCs/>
          <w:sz w:val="28"/>
          <w:szCs w:val="28"/>
        </w:rPr>
        <w:t>5.参加本次采购活动前三年内，在经营活动中没有重大违法记录</w:t>
      </w:r>
    </w:p>
    <w:p>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提供参加政府采购活动前三年内，在经营活动中没有重大违法记录的承诺函原件；（格式自拟）</w:t>
      </w: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6.法律、行政法规规定的其他条件</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lang w:eastAsia="zh-CN"/>
        </w:rPr>
        <w:t>（</w:t>
      </w:r>
      <w:r>
        <w:rPr>
          <w:rFonts w:hint="eastAsia" w:ascii="宋体" w:hAnsi="宋体" w:eastAsia="宋体" w:cs="Times New Roman"/>
          <w:b w:val="0"/>
          <w:bCs w:val="0"/>
          <w:color w:val="000000"/>
          <w:sz w:val="28"/>
          <w:szCs w:val="28"/>
          <w:lang w:val="en-US" w:eastAsia="zh-CN"/>
        </w:rPr>
        <w:t>提供承诺函，格式自拟</w:t>
      </w:r>
      <w:r>
        <w:rPr>
          <w:rFonts w:hint="eastAsia" w:ascii="宋体" w:hAnsi="宋体" w:eastAsia="宋体" w:cs="宋体"/>
          <w:b w:val="0"/>
          <w:bCs w:val="0"/>
          <w:sz w:val="28"/>
          <w:szCs w:val="28"/>
          <w:lang w:eastAsia="zh-CN"/>
        </w:rPr>
        <w:t>）</w:t>
      </w:r>
    </w:p>
    <w:p>
      <w:pPr>
        <w:bidi w:val="0"/>
        <w:rPr>
          <w:rFonts w:hint="eastAsia"/>
        </w:rPr>
      </w:pPr>
    </w:p>
    <w:p>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（1）供应商截至采购截止日未被“信用中国”网站和“中国政府采购网”列入失信被执行人、重大税收违法案件当事人名单、政府采购严重违法失信行为记录名单；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（2）参加本次采购活动前三年内，本单位及其现任法定代表人、主要负责人无行贿犯罪记录。</w:t>
      </w:r>
    </w:p>
    <w:p>
      <w:pPr>
        <w:pStyle w:val="9"/>
        <w:ind w:firstLine="560" w:firstLineChars="200"/>
        <w:rPr>
          <w:rFonts w:hint="eastAsia" w:ascii="宋体" w:hAnsi="宋体" w:eastAsia="宋体" w:cs="Times New Roman"/>
          <w:b w:val="0"/>
          <w:bCs/>
          <w:color w:val="000000"/>
          <w:kern w:val="2"/>
          <w:sz w:val="28"/>
          <w:szCs w:val="28"/>
          <w:lang w:val="en-US" w:eastAsia="zh-CN" w:bidi="ar-SA"/>
        </w:rPr>
        <w:sectPr>
          <w:pgSz w:w="11906" w:h="16838"/>
          <w:pgMar w:top="1191" w:right="1684" w:bottom="1191" w:left="1684" w:header="851" w:footer="992" w:gutter="0"/>
          <w:pgNumType w:fmt="decimal"/>
          <w:cols w:space="720" w:num="1"/>
          <w:docGrid w:type="lines" w:linePitch="312" w:charSpace="0"/>
        </w:sectPr>
      </w:pPr>
      <w:r>
        <w:rPr>
          <w:rFonts w:hint="eastAsia" w:ascii="宋体" w:hAnsi="宋体" w:eastAsia="宋体" w:cs="Times New Roman"/>
          <w:b w:val="0"/>
          <w:bCs/>
          <w:color w:val="000000"/>
          <w:kern w:val="2"/>
          <w:sz w:val="28"/>
          <w:szCs w:val="28"/>
          <w:lang w:val="en-US" w:eastAsia="zh-CN" w:bidi="ar-SA"/>
        </w:rPr>
        <w:t>（3）法律、行政法规规定的其他条件</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bCs/>
          <w:sz w:val="28"/>
          <w:szCs w:val="28"/>
        </w:rPr>
        <w:t>本项目不接受联合体参与,不得转包、分包</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lang w:eastAsia="zh-CN"/>
        </w:rPr>
        <w:t>（</w:t>
      </w:r>
      <w:r>
        <w:rPr>
          <w:rFonts w:hint="eastAsia" w:ascii="宋体" w:hAnsi="宋体" w:eastAsia="宋体" w:cs="Times New Roman"/>
          <w:b w:val="0"/>
          <w:bCs w:val="0"/>
          <w:color w:val="000000"/>
          <w:sz w:val="28"/>
          <w:szCs w:val="28"/>
          <w:lang w:val="en-US" w:eastAsia="zh-CN"/>
        </w:rPr>
        <w:t>提供承诺函，格式自拟</w:t>
      </w:r>
      <w:r>
        <w:rPr>
          <w:rFonts w:hint="eastAsia" w:ascii="宋体" w:hAnsi="宋体" w:eastAsia="宋体" w:cs="宋体"/>
          <w:b w:val="0"/>
          <w:bCs w:val="0"/>
          <w:sz w:val="28"/>
          <w:szCs w:val="28"/>
          <w:lang w:eastAsia="zh-CN"/>
        </w:rPr>
        <w:t>）</w:t>
      </w:r>
    </w:p>
    <w:p>
      <w:pPr>
        <w:pStyle w:val="9"/>
        <w:widowControl w:val="0"/>
        <w:numPr>
          <w:ilvl w:val="0"/>
          <w:numId w:val="0"/>
        </w:numPr>
        <w:spacing w:after="120"/>
        <w:jc w:val="both"/>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二、其他要求</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1、符合中小企业划分的个体工商户和中小微企业提供中小微企业声明函、残疾人企业提供残疾人企业声明函、监狱企业提供监狱企业证明材料。根据企业性质三选一提供。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Times New Roman"/>
          <w:color w:val="000000"/>
          <w:sz w:val="28"/>
          <w:szCs w:val="28"/>
          <w:lang w:val="en-US" w:eastAsia="zh-CN"/>
        </w:rPr>
      </w:pPr>
      <w:r>
        <w:rPr>
          <w:rFonts w:hint="eastAsia" w:ascii="宋体" w:hAnsi="宋体" w:eastAsia="宋体" w:cs="Times New Roman"/>
          <w:color w:val="000000"/>
          <w:sz w:val="28"/>
          <w:szCs w:val="28"/>
          <w:lang w:val="en-US" w:eastAsia="zh-CN"/>
        </w:rPr>
        <w:t>格式详见第</w:t>
      </w:r>
      <w:r>
        <w:rPr>
          <w:rFonts w:hint="eastAsia" w:ascii="宋体" w:hAnsi="宋体" w:cs="Times New Roman"/>
          <w:color w:val="000000"/>
          <w:sz w:val="28"/>
          <w:szCs w:val="28"/>
          <w:lang w:val="en-US" w:eastAsia="zh-CN"/>
        </w:rPr>
        <w:t>八</w:t>
      </w:r>
      <w:r>
        <w:rPr>
          <w:rFonts w:hint="eastAsia" w:ascii="宋体" w:hAnsi="宋体" w:eastAsia="宋体" w:cs="Times New Roman"/>
          <w:color w:val="000000"/>
          <w:sz w:val="28"/>
          <w:szCs w:val="28"/>
          <w:lang w:val="en-US" w:eastAsia="zh-CN"/>
        </w:rPr>
        <w:t>章</w:t>
      </w:r>
    </w:p>
    <w:p>
      <w:pPr>
        <w:pStyle w:val="18"/>
        <w:rPr>
          <w:rFonts w:hint="eastAsia"/>
        </w:rPr>
      </w:pPr>
    </w:p>
    <w:p>
      <w:pPr>
        <w:keepNext w:val="0"/>
        <w:keepLines w:val="0"/>
        <w:pageBreakBefore w:val="0"/>
        <w:widowControl w:val="0"/>
        <w:kinsoku/>
        <w:wordWrap/>
        <w:overflowPunct/>
        <w:topLinePunct w:val="0"/>
        <w:autoSpaceDE/>
        <w:autoSpaceDN/>
        <w:bidi w:val="0"/>
        <w:adjustRightInd/>
        <w:snapToGrid/>
        <w:spacing w:after="50" w:line="500" w:lineRule="exact"/>
        <w:ind w:firstLine="480"/>
        <w:textAlignment w:val="auto"/>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w:t>
      </w:r>
      <w:r>
        <w:rPr>
          <w:rFonts w:ascii="宋体" w:hAnsi="宋体"/>
          <w:b/>
          <w:bCs/>
          <w:color w:val="000000"/>
          <w:sz w:val="28"/>
          <w:szCs w:val="28"/>
        </w:rPr>
        <w:t>供应商</w:t>
      </w:r>
      <w:r>
        <w:rPr>
          <w:rFonts w:hint="eastAsia" w:ascii="宋体" w:hAnsi="宋体"/>
          <w:b/>
          <w:bCs/>
          <w:color w:val="000000"/>
          <w:sz w:val="28"/>
          <w:szCs w:val="28"/>
        </w:rPr>
        <w:t>应提供的报价产品的资格、资质性及其他类似效力要求的相关证明材料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28"/>
          <w:szCs w:val="28"/>
        </w:rPr>
      </w:pPr>
      <w:r>
        <w:rPr>
          <w:rFonts w:ascii="宋体" w:hAnsi="宋体" w:eastAsia="宋体" w:cs="宋体"/>
          <w:sz w:val="28"/>
          <w:szCs w:val="28"/>
        </w:rPr>
        <w:t xml:space="preserve">（一）资格要求相关证明材料：无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28"/>
          <w:szCs w:val="28"/>
        </w:rPr>
      </w:pPr>
      <w:r>
        <w:rPr>
          <w:rFonts w:ascii="宋体" w:hAnsi="宋体" w:eastAsia="宋体" w:cs="宋体"/>
          <w:sz w:val="28"/>
          <w:szCs w:val="28"/>
        </w:rPr>
        <w:t xml:space="preserve">（二）资质性要求相关证明材料：无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r>
        <w:rPr>
          <w:rFonts w:ascii="宋体" w:hAnsi="宋体" w:eastAsia="宋体" w:cs="宋体"/>
          <w:sz w:val="28"/>
          <w:szCs w:val="28"/>
        </w:rPr>
        <w:t>（三）其他类似效力要求相关证明材料：无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r>
        <w:rPr>
          <w:rFonts w:hint="eastAsia" w:ascii="宋体" w:hAnsi="宋体"/>
          <w:color w:val="000000"/>
          <w:sz w:val="28"/>
          <w:szCs w:val="28"/>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sectPr>
          <w:headerReference r:id="rId6" w:type="default"/>
          <w:pgSz w:w="11906" w:h="16838"/>
          <w:pgMar w:top="1185" w:right="1678" w:bottom="1185" w:left="1678" w:header="397" w:footer="680" w:gutter="0"/>
          <w:pgNumType w:fmt="decimal"/>
          <w:cols w:space="720" w:num="1"/>
          <w:docGrid w:type="lines" w:linePitch="381" w:charSpace="0"/>
        </w:sectPr>
      </w:pPr>
      <w:r>
        <w:rPr>
          <w:rFonts w:hint="eastAsia" w:ascii="宋体" w:hAnsi="宋体"/>
          <w:color w:val="000000"/>
          <w:sz w:val="28"/>
          <w:szCs w:val="28"/>
        </w:rPr>
        <w:t>2.本章要求提供的相关证明材料应当结合采购项目具体情况和供应商的组织机构性质确定，不得一概而论。</w:t>
      </w:r>
    </w:p>
    <w:p>
      <w:pPr>
        <w:pStyle w:val="9"/>
        <w:rPr>
          <w:rFonts w:hint="eastAsia"/>
        </w:rPr>
      </w:pPr>
    </w:p>
    <w:p>
      <w:pPr>
        <w:spacing w:line="400" w:lineRule="exact"/>
        <w:jc w:val="center"/>
        <w:outlineLvl w:val="0"/>
        <w:rPr>
          <w:rFonts w:hint="eastAsia" w:ascii="黑体" w:hAnsi="宋体" w:eastAsia="黑体"/>
          <w:b/>
          <w:sz w:val="32"/>
          <w:szCs w:val="32"/>
        </w:rPr>
      </w:pPr>
      <w:bookmarkStart w:id="70" w:name="_Toc23759"/>
      <w:r>
        <w:rPr>
          <w:rFonts w:hint="eastAsia" w:ascii="黑体" w:hAnsi="宋体" w:eastAsia="黑体"/>
          <w:b/>
          <w:sz w:val="32"/>
          <w:szCs w:val="32"/>
        </w:rPr>
        <w:t>第五章  采购项目技术、服务、政府采购合同内容条款及其他商务要求</w:t>
      </w:r>
      <w:bookmarkEnd w:id="70"/>
    </w:p>
    <w:bookmarkEnd w:id="58"/>
    <w:bookmarkEnd w:id="59"/>
    <w:bookmarkEnd w:id="60"/>
    <w:bookmarkEnd w:id="61"/>
    <w:bookmarkEnd w:id="62"/>
    <w:p>
      <w:pPr>
        <w:widowControl/>
        <w:jc w:val="left"/>
        <w:rPr>
          <w:rFonts w:hint="eastAsia" w:ascii="宋体" w:hAnsi="宋体" w:eastAsia="宋体" w:cs="宋体"/>
          <w:sz w:val="28"/>
          <w:szCs w:val="28"/>
        </w:rPr>
      </w:pPr>
      <w:bookmarkStart w:id="71" w:name="_Toc183682369"/>
      <w:bookmarkStart w:id="72" w:name="_Toc217446057"/>
      <w:bookmarkStart w:id="73" w:name="_Toc183582232"/>
      <w:r>
        <w:rPr>
          <w:rFonts w:hint="eastAsia" w:ascii="宋体" w:hAnsi="宋体" w:eastAsia="宋体" w:cs="宋体"/>
          <w:b/>
          <w:bCs/>
          <w:color w:val="000000"/>
          <w:kern w:val="0"/>
          <w:sz w:val="28"/>
          <w:szCs w:val="28"/>
        </w:rPr>
        <w:t>申明：本章中标注“★”条款为本项目实质性要求</w:t>
      </w:r>
    </w:p>
    <w:p>
      <w:pPr>
        <w:pStyle w:val="48"/>
        <w:tabs>
          <w:tab w:val="left" w:pos="0"/>
        </w:tabs>
        <w:spacing w:line="560" w:lineRule="exact"/>
        <w:ind w:left="560" w:firstLine="0" w:firstLineChars="0"/>
        <w:jc w:val="lef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为推动我市民政行业技能人才队伍建设，营造“以赛促学，以赛促练，赛学结合，提升技能”的良好氛围，提升养老护理员素质，促进养老服务事业健康发展，为人民群众提供高质量民政服务，按照《关于推进养老服务全覆盖多元化发展的实施意见》（乐委发〔2020〕8号）文件要求“建立失能老年人家庭成员照护培训机制”，市民政局拟开展2021年养老服务人才培训及家庭照护者培训。本项目共1个包，2021年养老服务人才培训及家庭照护者培训服务采购项目。本项目所属行业为：租赁和商务服务业。</w:t>
      </w:r>
    </w:p>
    <w:p>
      <w:pPr>
        <w:pStyle w:val="48"/>
        <w:keepNext w:val="0"/>
        <w:keepLines w:val="0"/>
        <w:pageBreakBefore w:val="0"/>
        <w:widowControl w:val="0"/>
        <w:tabs>
          <w:tab w:val="left" w:pos="0"/>
        </w:tabs>
        <w:kinsoku/>
        <w:wordWrap/>
        <w:overflowPunct/>
        <w:topLinePunct w:val="0"/>
        <w:autoSpaceDE/>
        <w:autoSpaceDN/>
        <w:bidi w:val="0"/>
        <w:adjustRightInd/>
        <w:snapToGrid/>
        <w:spacing w:line="560" w:lineRule="exact"/>
        <w:ind w:left="560" w:firstLine="0" w:firstLineChars="0"/>
        <w:jc w:val="left"/>
        <w:textAlignment w:val="auto"/>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★二、培训服务内容及清单</w:t>
      </w:r>
    </w:p>
    <w:p>
      <w:pPr>
        <w:pStyle w:val="5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Times New Roman"/>
          <w:b w:val="0"/>
          <w:bCs/>
          <w:color w:val="000000"/>
          <w:kern w:val="2"/>
          <w:sz w:val="28"/>
          <w:szCs w:val="28"/>
          <w:lang w:val="en-US" w:eastAsia="zh-CN" w:bidi="ar-SA"/>
        </w:rPr>
      </w:pPr>
      <w:r>
        <w:rPr>
          <w:rFonts w:hint="eastAsia" w:ascii="宋体" w:hAnsi="宋体" w:eastAsia="宋体" w:cs="Times New Roman"/>
          <w:b w:val="0"/>
          <w:bCs/>
          <w:color w:val="000000"/>
          <w:kern w:val="2"/>
          <w:sz w:val="28"/>
          <w:szCs w:val="28"/>
          <w:lang w:val="en-US" w:eastAsia="zh-CN" w:bidi="ar-SA"/>
        </w:rPr>
        <w:t>1、养老服务人才技能提升培训；</w:t>
      </w:r>
    </w:p>
    <w:p>
      <w:pPr>
        <w:pStyle w:val="55"/>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Times New Roman"/>
          <w:b w:val="0"/>
          <w:bCs/>
          <w:color w:val="000000"/>
          <w:kern w:val="2"/>
          <w:sz w:val="28"/>
          <w:szCs w:val="28"/>
          <w:lang w:val="en-US" w:eastAsia="zh-CN" w:bidi="ar-SA"/>
        </w:rPr>
      </w:pPr>
      <w:r>
        <w:rPr>
          <w:rFonts w:hint="eastAsia" w:ascii="宋体" w:hAnsi="宋体" w:eastAsia="宋体" w:cs="Times New Roman"/>
          <w:b w:val="0"/>
          <w:bCs/>
          <w:color w:val="000000"/>
          <w:kern w:val="2"/>
          <w:sz w:val="28"/>
          <w:szCs w:val="28"/>
          <w:lang w:val="en-US" w:eastAsia="zh-CN" w:bidi="ar-SA"/>
        </w:rPr>
        <w:t>2、养老服务人才基础素质培训班及家庭照护者培训。</w:t>
      </w:r>
    </w:p>
    <w:tbl>
      <w:tblPr>
        <w:tblStyle w:val="21"/>
        <w:tblW w:w="9444" w:type="dxa"/>
        <w:jc w:val="center"/>
        <w:tblLayout w:type="fixed"/>
        <w:tblCellMar>
          <w:top w:w="0" w:type="dxa"/>
          <w:left w:w="0" w:type="dxa"/>
          <w:bottom w:w="0" w:type="dxa"/>
          <w:right w:w="0" w:type="dxa"/>
        </w:tblCellMar>
      </w:tblPr>
      <w:tblGrid>
        <w:gridCol w:w="886"/>
        <w:gridCol w:w="2801"/>
        <w:gridCol w:w="1452"/>
        <w:gridCol w:w="1753"/>
        <w:gridCol w:w="1276"/>
        <w:gridCol w:w="1276"/>
      </w:tblGrid>
      <w:tr>
        <w:tblPrEx>
          <w:tblCellMar>
            <w:top w:w="0" w:type="dxa"/>
            <w:left w:w="0" w:type="dxa"/>
            <w:bottom w:w="0" w:type="dxa"/>
            <w:right w:w="0" w:type="dxa"/>
          </w:tblCellMar>
        </w:tblPrEx>
        <w:trPr>
          <w:trHeight w:val="225"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序号</w:t>
            </w: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培训班名称</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参训人数</w:t>
            </w:r>
          </w:p>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（预计）</w:t>
            </w:r>
          </w:p>
        </w:tc>
        <w:tc>
          <w:tcPr>
            <w:tcW w:w="1753"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培训班时长（天）</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班次</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培训</w:t>
            </w:r>
          </w:p>
          <w:p>
            <w:pPr>
              <w:pStyle w:val="55"/>
              <w:spacing w:line="540" w:lineRule="exact"/>
              <w:ind w:firstLine="0" w:firstLineChars="0"/>
              <w:jc w:val="center"/>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模式</w:t>
            </w:r>
          </w:p>
        </w:tc>
      </w:tr>
      <w:tr>
        <w:tblPrEx>
          <w:tblCellMar>
            <w:top w:w="0" w:type="dxa"/>
            <w:left w:w="0" w:type="dxa"/>
            <w:bottom w:w="0" w:type="dxa"/>
            <w:right w:w="0" w:type="dxa"/>
          </w:tblCellMar>
        </w:tblPrEx>
        <w:trPr>
          <w:trHeight w:val="584"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1</w:t>
            </w: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民政系统养老工作负责人员培训班</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30</w:t>
            </w:r>
          </w:p>
        </w:tc>
        <w:tc>
          <w:tcPr>
            <w:tcW w:w="1753"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≥3天</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1期</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集中</w:t>
            </w:r>
          </w:p>
          <w:p>
            <w:pPr>
              <w:pStyle w:val="55"/>
              <w:spacing w:line="540" w:lineRule="exact"/>
              <w:ind w:firstLine="0" w:firstLineChars="0"/>
              <w:jc w:val="center"/>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培训</w:t>
            </w:r>
          </w:p>
        </w:tc>
      </w:tr>
      <w:tr>
        <w:tblPrEx>
          <w:tblCellMar>
            <w:top w:w="0" w:type="dxa"/>
            <w:left w:w="0" w:type="dxa"/>
            <w:bottom w:w="0" w:type="dxa"/>
            <w:right w:w="0" w:type="dxa"/>
          </w:tblCellMar>
        </w:tblPrEx>
        <w:trPr>
          <w:trHeight w:val="584"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机构院长/管理人员培训班</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80</w:t>
            </w:r>
          </w:p>
        </w:tc>
        <w:tc>
          <w:tcPr>
            <w:tcW w:w="1753"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≥3天</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1期</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集中</w:t>
            </w:r>
          </w:p>
          <w:p>
            <w:pPr>
              <w:pStyle w:val="55"/>
              <w:spacing w:line="540" w:lineRule="exact"/>
              <w:ind w:firstLine="0" w:firstLineChars="0"/>
              <w:jc w:val="center"/>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培训</w:t>
            </w:r>
          </w:p>
        </w:tc>
      </w:tr>
      <w:tr>
        <w:tblPrEx>
          <w:tblCellMar>
            <w:top w:w="0" w:type="dxa"/>
            <w:left w:w="0" w:type="dxa"/>
            <w:bottom w:w="0" w:type="dxa"/>
            <w:right w:w="0" w:type="dxa"/>
          </w:tblCellMar>
        </w:tblPrEx>
        <w:trPr>
          <w:trHeight w:val="584"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3</w:t>
            </w: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初级养老护理员培训班</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80人</w:t>
            </w:r>
          </w:p>
        </w:tc>
        <w:tc>
          <w:tcPr>
            <w:tcW w:w="1753"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≥5天</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1期</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集中</w:t>
            </w:r>
          </w:p>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lang w:eastAsia="zh-CN"/>
              </w:rPr>
              <w:t>培训</w:t>
            </w:r>
          </w:p>
        </w:tc>
      </w:tr>
      <w:tr>
        <w:tblPrEx>
          <w:tblCellMar>
            <w:top w:w="0" w:type="dxa"/>
            <w:left w:w="0" w:type="dxa"/>
            <w:bottom w:w="0" w:type="dxa"/>
            <w:right w:w="0" w:type="dxa"/>
          </w:tblCellMar>
        </w:tblPrEx>
        <w:trPr>
          <w:trHeight w:val="584"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4</w:t>
            </w: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中级养老护理员培训班</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80人</w:t>
            </w:r>
          </w:p>
        </w:tc>
        <w:tc>
          <w:tcPr>
            <w:tcW w:w="1753"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≥5天</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1期</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集中</w:t>
            </w:r>
          </w:p>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lang w:eastAsia="zh-CN"/>
              </w:rPr>
              <w:t>培训</w:t>
            </w:r>
          </w:p>
        </w:tc>
      </w:tr>
      <w:tr>
        <w:tblPrEx>
          <w:tblCellMar>
            <w:top w:w="0" w:type="dxa"/>
            <w:left w:w="0" w:type="dxa"/>
            <w:bottom w:w="0" w:type="dxa"/>
            <w:right w:w="0" w:type="dxa"/>
          </w:tblCellMar>
        </w:tblPrEx>
        <w:trPr>
          <w:trHeight w:val="584"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5</w:t>
            </w: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家庭长期照护培训班</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70人</w:t>
            </w:r>
          </w:p>
        </w:tc>
        <w:tc>
          <w:tcPr>
            <w:tcW w:w="1753"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≥0.5天</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7期</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集中</w:t>
            </w:r>
          </w:p>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lang w:eastAsia="zh-CN"/>
              </w:rPr>
              <w:t>培训</w:t>
            </w:r>
          </w:p>
        </w:tc>
      </w:tr>
      <w:tr>
        <w:tblPrEx>
          <w:tblCellMar>
            <w:top w:w="0" w:type="dxa"/>
            <w:left w:w="0" w:type="dxa"/>
            <w:bottom w:w="0" w:type="dxa"/>
            <w:right w:w="0" w:type="dxa"/>
          </w:tblCellMar>
        </w:tblPrEx>
        <w:trPr>
          <w:trHeight w:val="584"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6</w:t>
            </w: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重度失能老人照护辅导</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20户</w:t>
            </w:r>
          </w:p>
        </w:tc>
        <w:tc>
          <w:tcPr>
            <w:tcW w:w="1753"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≥1小时</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200次</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分散</w:t>
            </w:r>
          </w:p>
          <w:p>
            <w:pPr>
              <w:pStyle w:val="55"/>
              <w:spacing w:line="540" w:lineRule="exact"/>
              <w:ind w:firstLine="0" w:firstLineChars="0"/>
              <w:jc w:val="center"/>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培训</w:t>
            </w:r>
          </w:p>
        </w:tc>
      </w:tr>
      <w:tr>
        <w:tblPrEx>
          <w:tblCellMar>
            <w:top w:w="0" w:type="dxa"/>
            <w:left w:w="0" w:type="dxa"/>
            <w:bottom w:w="0" w:type="dxa"/>
            <w:right w:w="0" w:type="dxa"/>
          </w:tblCellMar>
        </w:tblPrEx>
        <w:trPr>
          <w:trHeight w:val="584"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560"/>
              <w:rPr>
                <w:rFonts w:hint="eastAsia" w:ascii="宋体" w:hAnsi="宋体" w:eastAsia="宋体" w:cs="宋体"/>
                <w:bCs/>
                <w:color w:val="000000"/>
                <w:sz w:val="28"/>
                <w:szCs w:val="28"/>
              </w:rPr>
            </w:pP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560"/>
              <w:rPr>
                <w:rFonts w:hint="eastAsia" w:ascii="宋体" w:hAnsi="宋体" w:eastAsia="宋体" w:cs="宋体"/>
                <w:bCs/>
                <w:color w:val="000000"/>
                <w:sz w:val="28"/>
                <w:szCs w:val="28"/>
              </w:rPr>
            </w:pPr>
            <w:r>
              <w:rPr>
                <w:rFonts w:hint="eastAsia" w:ascii="宋体" w:hAnsi="宋体" w:eastAsia="宋体" w:cs="宋体"/>
                <w:bCs/>
                <w:color w:val="000000"/>
                <w:sz w:val="28"/>
                <w:szCs w:val="28"/>
              </w:rPr>
              <w:t>合计</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780人</w:t>
            </w:r>
          </w:p>
        </w:tc>
        <w:tc>
          <w:tcPr>
            <w:tcW w:w="1753"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≥119.5天</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211期</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宋体" w:hAnsi="宋体" w:eastAsia="宋体" w:cs="宋体"/>
                <w:bCs/>
                <w:color w:val="000000"/>
                <w:sz w:val="28"/>
                <w:szCs w:val="28"/>
              </w:rPr>
            </w:pPr>
          </w:p>
        </w:tc>
      </w:tr>
    </w:tbl>
    <w:p>
      <w:pPr>
        <w:pStyle w:val="55"/>
        <w:spacing w:line="540" w:lineRule="exact"/>
        <w:ind w:left="0" w:leftChars="0" w:firstLine="0" w:firstLineChars="0"/>
        <w:rPr>
          <w:rFonts w:ascii="仿宋_GB2312" w:hAnsi="仿宋" w:eastAsia="仿宋_GB2312" w:cs="仿宋"/>
          <w:color w:val="000000" w:themeColor="text1"/>
          <w:sz w:val="32"/>
          <w:szCs w:val="32"/>
          <w14:textFill>
            <w14:solidFill>
              <w14:schemeClr w14:val="tx1"/>
            </w14:solidFill>
          </w14:textFill>
        </w:rPr>
      </w:pPr>
    </w:p>
    <w:p>
      <w:pPr>
        <w:pStyle w:val="48"/>
        <w:tabs>
          <w:tab w:val="left" w:pos="0"/>
        </w:tabs>
        <w:spacing w:line="560" w:lineRule="exact"/>
        <w:ind w:left="560" w:firstLine="0" w:firstLineChars="0"/>
        <w:jc w:val="lef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★三、培训服务要求</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bCs w:val="0"/>
          <w:color w:val="000000"/>
          <w:sz w:val="28"/>
          <w:szCs w:val="28"/>
          <w:lang w:val="en-US" w:eastAsia="zh-CN"/>
        </w:rPr>
      </w:pPr>
      <w:r>
        <w:rPr>
          <w:rFonts w:hint="eastAsia" w:ascii="宋体" w:hAnsi="宋体" w:eastAsia="宋体" w:cs="Times New Roman"/>
          <w:b/>
          <w:bCs w:val="0"/>
          <w:color w:val="000000"/>
          <w:sz w:val="28"/>
          <w:szCs w:val="28"/>
          <w:lang w:val="en-US" w:eastAsia="zh-CN"/>
        </w:rPr>
        <w:t>1、总体要求</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 xml:space="preserve">培训服务要以《养老护理员国家职业技能标准（2019年版）》五级/初级工及以上知识和技能要求为基础，开展理论知识和操作技能培训；理论知识培训要围绕《养老护理员国家职业技能标准（2019年版）》知识要求；操作技能培训要针对养老护理员针对老年人身体、精神状况提供生活照护、基础照护、康复服务、心理支持等服务的实操能力进行培训，并开展家庭长期照护教学。 </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bCs w:val="0"/>
          <w:color w:val="000000"/>
          <w:sz w:val="28"/>
          <w:szCs w:val="28"/>
          <w:lang w:val="en-US" w:eastAsia="zh-CN"/>
        </w:rPr>
      </w:pPr>
      <w:r>
        <w:rPr>
          <w:rFonts w:hint="eastAsia" w:ascii="宋体" w:hAnsi="宋体" w:eastAsia="宋体" w:cs="Times New Roman"/>
          <w:b/>
          <w:bCs w:val="0"/>
          <w:color w:val="000000"/>
          <w:sz w:val="28"/>
          <w:szCs w:val="28"/>
          <w:lang w:val="en-US" w:eastAsia="zh-CN"/>
        </w:rPr>
        <w:t>2、技术要求：</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1）开展养老服务人才基础素质培训班，须适应养老服务业发展需求。该项培训要对民政系统养老工作负责人员、机构管理人员、初级护理员、中级护理员等进行四个班次的培训。民政系统养老工作负责人员为30人/期，其余分别为80人/期。民政系统养老工作负责人员、管理人员培训班培训时间为不少于3天，初级护理员、中级护理员培训班培训时间为不少于5天。</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（2）按照《关于推进养老服务全覆盖多元化发展的实施意见》（乐委发〔2020〕8号）文件要求“建立失能老年人家庭成员照护培训机制”，本次项目须培训5</w:t>
      </w:r>
      <w:r>
        <w:rPr>
          <w:rFonts w:hint="eastAsia" w:ascii="宋体" w:hAnsi="宋体" w:cs="Times New Roman"/>
          <w:b w:val="0"/>
          <w:bCs/>
          <w:color w:val="000000"/>
          <w:sz w:val="28"/>
          <w:szCs w:val="28"/>
          <w:lang w:val="en-US" w:eastAsia="zh-CN"/>
        </w:rPr>
        <w:t>10</w:t>
      </w:r>
      <w:r>
        <w:rPr>
          <w:rFonts w:hint="eastAsia" w:ascii="宋体" w:hAnsi="宋体" w:eastAsia="宋体" w:cs="Times New Roman"/>
          <w:b w:val="0"/>
          <w:bCs/>
          <w:color w:val="000000"/>
          <w:sz w:val="28"/>
          <w:szCs w:val="28"/>
          <w:lang w:val="en-US" w:eastAsia="zh-CN"/>
        </w:rPr>
        <w:t>人。该项培训分为集中培训和入户培训，集中培训共7期，每期70人，每期不少于半天。集中培训安排在市中区、五通桥区、沙湾区、峨眉山市、犍为县、井研县、沐川县等7地开展。重度失能老人入户照护辅导采用入户一对一指导的形式进行开展，在市中区范围内筛选20户重度失能老人户，每户要求入户10次，每次时间不少于1小时。通过入户针对性培训，培训20户重度失能老年人的家庭照护者，增强失能老年人的家庭照护能力、提升失能老年人的生活质量，降低家庭照护者的照护压力。</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bCs w:val="0"/>
          <w:color w:val="000000"/>
          <w:sz w:val="28"/>
          <w:szCs w:val="28"/>
          <w:lang w:val="en-US" w:eastAsia="zh-CN"/>
        </w:rPr>
      </w:pPr>
      <w:r>
        <w:rPr>
          <w:rFonts w:hint="eastAsia" w:ascii="宋体" w:hAnsi="宋体" w:eastAsia="宋体" w:cs="Times New Roman"/>
          <w:b/>
          <w:bCs w:val="0"/>
          <w:color w:val="000000"/>
          <w:sz w:val="28"/>
          <w:szCs w:val="28"/>
          <w:lang w:val="en-US" w:eastAsia="zh-CN"/>
        </w:rPr>
        <w:t>3、服务要求</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（1）培训管理：实行每日签到考勤制，严格疫情防控，做好各项应急预案。根据考试成绩颁发本校培训结业证书。</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w:t>
      </w:r>
      <w:r>
        <w:rPr>
          <w:rFonts w:hint="eastAsia" w:ascii="宋体" w:hAnsi="宋体" w:cs="Times New Roman"/>
          <w:b w:val="0"/>
          <w:bCs/>
          <w:color w:val="000000"/>
          <w:sz w:val="28"/>
          <w:szCs w:val="28"/>
          <w:lang w:val="en-US" w:eastAsia="zh-CN"/>
        </w:rPr>
        <w:t>2</w:t>
      </w:r>
      <w:r>
        <w:rPr>
          <w:rFonts w:hint="eastAsia" w:ascii="宋体" w:hAnsi="宋体" w:eastAsia="宋体" w:cs="Times New Roman"/>
          <w:b w:val="0"/>
          <w:bCs/>
          <w:color w:val="000000"/>
          <w:sz w:val="28"/>
          <w:szCs w:val="28"/>
          <w:lang w:val="en-US" w:eastAsia="zh-CN"/>
        </w:rPr>
        <w:t>）培训教材：应提供不同培训层次的教材。院长班，应提供具备《养老机构等级划分与评定》内容的教材；护理员班，应提供并发放具备初级/中级《养老护理员》内容的教材；家庭长期照护班，应提供相应的汇编教材。</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（3）培训服务：每日电子相册（相片/视频），记录培训实况。通过沟通，收集意见、学员评价等。培训结束后，应提交结项报告及全套相关资料。</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（4）上门服务。对重度失能老人，应上门指导，并提供老人能力评估表及现场指导的VCR。</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（5）成果要求。提供照护服务对象回访反馈表；提供家庭长期照护教学视频合辑；提供家庭长期照护教学课件合辑；提供家庭长期照护教材合辑。</w:t>
      </w:r>
    </w:p>
    <w:p>
      <w:pPr>
        <w:pStyle w:val="48"/>
        <w:tabs>
          <w:tab w:val="left" w:pos="0"/>
        </w:tabs>
        <w:spacing w:line="560" w:lineRule="exact"/>
        <w:ind w:left="560" w:firstLine="0" w:firstLineChars="0"/>
        <w:jc w:val="lef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四、履约能力要求</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1、综合实力</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（1）供应商具备相关服务经验；</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（2）供应商具有与本项目培训相关的培训设备及场地；</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2、人员配置要求</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供应商拟派的工作人员具有相关的资格证书。</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3、针对本项实际情况，提供相应的服务方案。</w:t>
      </w:r>
    </w:p>
    <w:p>
      <w:pPr>
        <w:pStyle w:val="48"/>
        <w:tabs>
          <w:tab w:val="left" w:pos="0"/>
        </w:tabs>
        <w:spacing w:line="560" w:lineRule="exact"/>
        <w:ind w:left="560" w:firstLine="0" w:firstLineChars="0"/>
        <w:jc w:val="lef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★五、商务要求</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1.服务期限： 集中培训时间为2021年</w:t>
      </w:r>
      <w:r>
        <w:rPr>
          <w:rFonts w:hint="eastAsia" w:ascii="宋体" w:hAnsi="宋体" w:cs="Times New Roman"/>
          <w:b w:val="0"/>
          <w:bCs/>
          <w:color w:val="000000"/>
          <w:sz w:val="28"/>
          <w:szCs w:val="28"/>
          <w:lang w:val="en-US" w:eastAsia="zh-CN"/>
        </w:rPr>
        <w:t>12</w:t>
      </w:r>
      <w:r>
        <w:rPr>
          <w:rFonts w:hint="eastAsia" w:ascii="宋体" w:hAnsi="宋体" w:eastAsia="宋体" w:cs="Times New Roman"/>
          <w:b w:val="0"/>
          <w:bCs/>
          <w:color w:val="000000"/>
          <w:sz w:val="28"/>
          <w:szCs w:val="28"/>
          <w:lang w:val="en-US" w:eastAsia="zh-CN"/>
        </w:rPr>
        <w:t>月底前；重度失能老人照顾辅导时间为2022年4月底前 。</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2.服务地点：合同约定。</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3.报价要求：合同总价已包括完成本项目的所有费用。本合同执行期间合同总价不变，甲方无须另向乙方支付本合同规定之外的其他任何费用。</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4.付款方式：合同签订后，15个工作日内向供应商支付合同价款的30%作为预付款项。乙方完成集中培训并经采购人验收后支付至合同价款的97%。乙方完成重度失能老人照护辅导并经采购人验收后15个工作日内支付剩余合同款项。（备注：乙方需向甲方出具正式发票，甲方收到发票5个工作日内支付）</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5.验收方法与标准：按国家有关规定、采购文件的服务要求和商务要求、成交供应商的响应文件及承诺以及合同约定标准进行验收；履约验收按照《乐山市财政局关于沿用乐山市政府采购项目需求论证和履约验收管理实施细则的通知》（乐市财政采〔2021〕8号）的要求组织进行。</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6.违约责任：</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（1）甲乙双方一方违约，不执行、不遵守合同约定条款，且在另一方发出通知后的 15 天内仍未采取弥补措施的，另一方有权单方面解除合同，并要求违约方承担违约金，如违约金金额低于实际损失的，违约方必须另外予以补偿。</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（2）解决争议的方式:在本协议的履行过程中发生的与本协议有关的争议，双方承诺通过友好协商解决。协商不成的，双方同意将争议提交采购人所在地有管辖权的人民法院通过诉讼方式解决。</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Times New Roman"/>
          <w:color w:val="000000"/>
          <w:kern w:val="2"/>
          <w:sz w:val="28"/>
          <w:szCs w:val="28"/>
          <w:lang w:val="en-US" w:eastAsia="zh-CN" w:bidi="ar-SA"/>
        </w:rPr>
      </w:pPr>
    </w:p>
    <w:p>
      <w:pPr>
        <w:pStyle w:val="2"/>
        <w:rPr>
          <w:rFonts w:hint="eastAsia"/>
          <w:lang w:val="en-US" w:eastAsia="zh-CN"/>
        </w:rPr>
        <w:sectPr>
          <w:pgSz w:w="11906" w:h="16838"/>
          <w:pgMar w:top="1185" w:right="1678" w:bottom="1185" w:left="1678" w:header="397" w:footer="680" w:gutter="0"/>
          <w:pgNumType w:fmt="decimal"/>
          <w:cols w:space="720" w:num="1"/>
          <w:docGrid w:type="lines" w:linePitch="381" w:charSpace="0"/>
        </w:sectPr>
      </w:pPr>
    </w:p>
    <w:p>
      <w:pPr>
        <w:spacing w:line="400" w:lineRule="exact"/>
        <w:jc w:val="center"/>
        <w:outlineLvl w:val="0"/>
        <w:rPr>
          <w:rFonts w:hint="eastAsia" w:ascii="黑体" w:hAnsi="宋体" w:eastAsia="黑体"/>
          <w:b/>
          <w:color w:val="auto"/>
          <w:sz w:val="32"/>
          <w:szCs w:val="32"/>
        </w:rPr>
      </w:pPr>
      <w:bookmarkStart w:id="74" w:name="_Toc13999"/>
      <w:r>
        <w:rPr>
          <w:rFonts w:hint="eastAsia" w:ascii="黑体" w:hAnsi="宋体" w:eastAsia="黑体"/>
          <w:b/>
          <w:color w:val="auto"/>
          <w:sz w:val="32"/>
          <w:szCs w:val="32"/>
        </w:rPr>
        <w:t>第六章  采购项目实质性要求</w:t>
      </w:r>
      <w:bookmarkEnd w:id="74"/>
    </w:p>
    <w:p>
      <w:pPr>
        <w:pStyle w:val="4"/>
        <w:keepNext w:val="0"/>
        <w:keepLines w:val="0"/>
        <w:spacing w:before="0" w:after="0" w:line="400" w:lineRule="exact"/>
        <w:ind w:firstLine="480" w:firstLineChars="200"/>
        <w:outlineLvl w:val="9"/>
        <w:rPr>
          <w:rFonts w:hint="eastAsia" w:ascii="宋体" w:hAnsi="宋体" w:eastAsia="宋体"/>
          <w:b w:val="0"/>
          <w:color w:val="000000"/>
          <w:sz w:val="24"/>
          <w:szCs w:val="24"/>
        </w:rPr>
      </w:pPr>
    </w:p>
    <w:p>
      <w:pPr>
        <w:rPr>
          <w:rFonts w:hint="eastAsia"/>
        </w:rPr>
      </w:pPr>
    </w:p>
    <w:p>
      <w:pPr>
        <w:pStyle w:val="4"/>
        <w:keepNext w:val="0"/>
        <w:keepLines w:val="0"/>
        <w:pageBreakBefore w:val="0"/>
        <w:widowControl w:val="0"/>
        <w:numPr>
          <w:ilvl w:val="0"/>
          <w:numId w:val="3"/>
        </w:numPr>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eastAsia="宋体"/>
          <w:b/>
          <w:bCs w:val="0"/>
          <w:color w:val="000000"/>
          <w:sz w:val="28"/>
          <w:szCs w:val="28"/>
        </w:rPr>
      </w:pPr>
      <w:r>
        <w:rPr>
          <w:rFonts w:hint="eastAsia" w:ascii="宋体" w:hAnsi="宋体" w:eastAsia="宋体"/>
          <w:b/>
          <w:bCs w:val="0"/>
          <w:color w:val="000000"/>
          <w:sz w:val="28"/>
          <w:szCs w:val="28"/>
        </w:rPr>
        <w:t>技术</w:t>
      </w:r>
      <w:r>
        <w:rPr>
          <w:rFonts w:hint="eastAsia" w:ascii="宋体" w:hAnsi="宋体" w:eastAsia="宋体"/>
          <w:b/>
          <w:bCs w:val="0"/>
          <w:color w:val="000000"/>
          <w:sz w:val="28"/>
          <w:szCs w:val="28"/>
          <w:lang w:eastAsia="zh-CN"/>
        </w:rPr>
        <w:t>服务</w:t>
      </w:r>
      <w:r>
        <w:rPr>
          <w:rFonts w:hint="eastAsia" w:ascii="宋体" w:hAnsi="宋体" w:eastAsia="宋体"/>
          <w:b/>
          <w:bCs w:val="0"/>
          <w:color w:val="000000"/>
          <w:sz w:val="28"/>
          <w:szCs w:val="28"/>
        </w:rPr>
        <w:t>要求：</w:t>
      </w:r>
    </w:p>
    <w:p>
      <w:pPr>
        <w:pStyle w:val="4"/>
        <w:keepNext w:val="0"/>
        <w:keepLines w:val="0"/>
        <w:pageBreakBefore w:val="0"/>
        <w:widowControl w:val="0"/>
        <w:kinsoku/>
        <w:overflowPunct/>
        <w:topLinePunct w:val="0"/>
        <w:autoSpaceDE/>
        <w:autoSpaceDN/>
        <w:bidi w:val="0"/>
        <w:spacing w:before="0" w:after="0" w:line="500" w:lineRule="exact"/>
        <w:ind w:firstLine="560" w:firstLineChars="200"/>
        <w:textAlignment w:val="auto"/>
        <w:rPr>
          <w:rFonts w:hint="eastAsia" w:ascii="宋体" w:hAnsi="宋体" w:eastAsia="宋体" w:cs="Times New Roman"/>
          <w:b w:val="0"/>
          <w:bCs w:val="0"/>
          <w:color w:val="000000"/>
          <w:sz w:val="28"/>
          <w:szCs w:val="28"/>
          <w:lang w:eastAsia="zh-CN"/>
        </w:rPr>
      </w:pPr>
      <w:r>
        <w:rPr>
          <w:rFonts w:hint="eastAsia" w:ascii="宋体" w:hAnsi="宋体" w:eastAsia="宋体" w:cs="Times New Roman"/>
          <w:b w:val="0"/>
          <w:bCs w:val="0"/>
          <w:color w:val="000000"/>
          <w:sz w:val="28"/>
          <w:szCs w:val="28"/>
          <w:lang w:eastAsia="zh-CN"/>
        </w:rPr>
        <w:t>详见磋商文件第五章。</w:t>
      </w:r>
    </w:p>
    <w:p>
      <w:pPr>
        <w:rPr>
          <w:rFonts w:hint="eastAsia"/>
          <w:lang w:eastAsia="zh-CN"/>
        </w:rPr>
      </w:pPr>
    </w:p>
    <w:p>
      <w:pPr>
        <w:pStyle w:val="4"/>
        <w:keepNext w:val="0"/>
        <w:keepLines w:val="0"/>
        <w:pageBreakBefore w:val="0"/>
        <w:widowControl w:val="0"/>
        <w:numPr>
          <w:ilvl w:val="0"/>
          <w:numId w:val="3"/>
        </w:numPr>
        <w:kinsoku/>
        <w:wordWrap/>
        <w:overflowPunct/>
        <w:topLinePunct w:val="0"/>
        <w:autoSpaceDE/>
        <w:autoSpaceDN/>
        <w:bidi w:val="0"/>
        <w:adjustRightInd/>
        <w:snapToGrid/>
        <w:spacing w:before="0" w:after="0" w:line="500" w:lineRule="exact"/>
        <w:ind w:left="0" w:leftChars="0" w:firstLine="562" w:firstLineChars="200"/>
        <w:textAlignment w:val="auto"/>
        <w:rPr>
          <w:rFonts w:hint="eastAsia" w:ascii="宋体" w:hAnsi="宋体" w:eastAsia="宋体"/>
          <w:b/>
          <w:bCs w:val="0"/>
          <w:color w:val="000000"/>
          <w:sz w:val="28"/>
          <w:szCs w:val="28"/>
        </w:rPr>
      </w:pPr>
      <w:r>
        <w:rPr>
          <w:rFonts w:hint="eastAsia" w:ascii="宋体" w:hAnsi="宋体" w:eastAsia="宋体"/>
          <w:b/>
          <w:bCs w:val="0"/>
          <w:color w:val="000000"/>
          <w:sz w:val="28"/>
          <w:szCs w:val="28"/>
        </w:rPr>
        <w:t>政府采购合同内容条款要求：</w:t>
      </w:r>
    </w:p>
    <w:p>
      <w:pPr>
        <w:pStyle w:val="4"/>
        <w:keepNext w:val="0"/>
        <w:keepLines w:val="0"/>
        <w:pageBreakBefore w:val="0"/>
        <w:widowControl w:val="0"/>
        <w:kinsoku/>
        <w:overflowPunct/>
        <w:topLinePunct w:val="0"/>
        <w:autoSpaceDE/>
        <w:autoSpaceDN/>
        <w:bidi w:val="0"/>
        <w:spacing w:before="0" w:after="0" w:line="500" w:lineRule="exact"/>
        <w:ind w:firstLine="560" w:firstLineChars="200"/>
        <w:textAlignment w:val="auto"/>
        <w:rPr>
          <w:rFonts w:hint="eastAsia" w:ascii="宋体" w:hAnsi="宋体" w:eastAsia="宋体"/>
          <w:b w:val="0"/>
          <w:color w:val="000000"/>
          <w:sz w:val="28"/>
          <w:szCs w:val="28"/>
          <w:lang w:eastAsia="zh-CN"/>
        </w:rPr>
      </w:pPr>
      <w:r>
        <w:rPr>
          <w:rFonts w:hint="eastAsia" w:ascii="宋体" w:hAnsi="宋体" w:eastAsia="宋体"/>
          <w:b w:val="0"/>
          <w:color w:val="000000"/>
          <w:sz w:val="28"/>
          <w:szCs w:val="28"/>
          <w:lang w:eastAsia="zh-CN"/>
        </w:rPr>
        <w:t>详见磋商文件第五章。</w:t>
      </w:r>
    </w:p>
    <w:p>
      <w:pPr>
        <w:rPr>
          <w:rFonts w:hint="eastAsia"/>
        </w:rPr>
      </w:pPr>
    </w:p>
    <w:p>
      <w:pPr>
        <w:pStyle w:val="4"/>
        <w:keepNext w:val="0"/>
        <w:keepLines w:val="0"/>
        <w:pageBreakBefore w:val="0"/>
        <w:widowControl w:val="0"/>
        <w:numPr>
          <w:ilvl w:val="0"/>
          <w:numId w:val="3"/>
        </w:numPr>
        <w:kinsoku/>
        <w:wordWrap/>
        <w:overflowPunct/>
        <w:topLinePunct w:val="0"/>
        <w:autoSpaceDE/>
        <w:autoSpaceDN/>
        <w:bidi w:val="0"/>
        <w:adjustRightInd/>
        <w:snapToGrid/>
        <w:spacing w:before="0" w:after="0" w:line="500" w:lineRule="exact"/>
        <w:ind w:left="0" w:leftChars="0" w:firstLine="562" w:firstLineChars="200"/>
        <w:textAlignment w:val="auto"/>
        <w:rPr>
          <w:rFonts w:hint="eastAsia" w:ascii="宋体" w:hAnsi="宋体" w:eastAsia="宋体"/>
          <w:b/>
          <w:bCs w:val="0"/>
          <w:color w:val="000000"/>
          <w:sz w:val="28"/>
          <w:szCs w:val="28"/>
        </w:rPr>
      </w:pPr>
      <w:r>
        <w:rPr>
          <w:rFonts w:hint="eastAsia" w:ascii="宋体" w:hAnsi="宋体" w:eastAsia="宋体"/>
          <w:b/>
          <w:bCs w:val="0"/>
          <w:color w:val="000000"/>
          <w:sz w:val="28"/>
          <w:szCs w:val="28"/>
        </w:rPr>
        <w:t>其他商务要求：</w:t>
      </w:r>
    </w:p>
    <w:p>
      <w:pPr>
        <w:pStyle w:val="4"/>
        <w:keepNext w:val="0"/>
        <w:keepLines w:val="0"/>
        <w:pageBreakBefore w:val="0"/>
        <w:widowControl w:val="0"/>
        <w:kinsoku/>
        <w:overflowPunct/>
        <w:topLinePunct w:val="0"/>
        <w:autoSpaceDE/>
        <w:autoSpaceDN/>
        <w:bidi w:val="0"/>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lang w:eastAsia="zh-CN"/>
        </w:rPr>
        <w:t>详见磋商文件第五章。</w:t>
      </w:r>
    </w:p>
    <w:p>
      <w:pPr>
        <w:rPr>
          <w:rFonts w:hint="eastAsia"/>
        </w:rPr>
      </w:pPr>
    </w:p>
    <w:p>
      <w:pPr>
        <w:pStyle w:val="4"/>
        <w:keepNext w:val="0"/>
        <w:keepLines w:val="0"/>
        <w:pageBreakBefore w:val="0"/>
        <w:widowControl w:val="0"/>
        <w:numPr>
          <w:ilvl w:val="0"/>
          <w:numId w:val="0"/>
        </w:numPr>
        <w:kinsoku/>
        <w:overflowPunct/>
        <w:topLinePunct w:val="0"/>
        <w:autoSpaceDE/>
        <w:autoSpaceDN/>
        <w:bidi w:val="0"/>
        <w:spacing w:before="0" w:after="0" w:line="500" w:lineRule="exact"/>
        <w:ind w:leftChars="196" w:firstLine="281" w:firstLineChars="100"/>
        <w:textAlignment w:val="auto"/>
        <w:rPr>
          <w:rFonts w:hint="eastAsia" w:ascii="宋体" w:hAnsi="宋体" w:eastAsia="宋体" w:cs="Times New Roman"/>
          <w:b/>
          <w:bCs w:val="0"/>
          <w:color w:val="000000"/>
          <w:sz w:val="28"/>
          <w:szCs w:val="28"/>
          <w:lang w:eastAsia="zh-CN"/>
        </w:rPr>
      </w:pPr>
      <w:r>
        <w:rPr>
          <w:rFonts w:hint="eastAsia" w:ascii="宋体" w:hAnsi="宋体" w:eastAsia="宋体" w:cs="Times New Roman"/>
          <w:b/>
          <w:bCs w:val="0"/>
          <w:color w:val="000000"/>
          <w:sz w:val="28"/>
          <w:szCs w:val="28"/>
          <w:lang w:eastAsia="zh-CN"/>
        </w:rPr>
        <w:t>四、政府采购政策要求：</w:t>
      </w:r>
    </w:p>
    <w:p>
      <w:pPr>
        <w:pStyle w:val="4"/>
        <w:keepNext w:val="0"/>
        <w:keepLines w:val="0"/>
        <w:pageBreakBefore w:val="0"/>
        <w:widowControl w:val="0"/>
        <w:kinsoku/>
        <w:overflowPunct/>
        <w:topLinePunct w:val="0"/>
        <w:autoSpaceDE/>
        <w:autoSpaceDN/>
        <w:bidi w:val="0"/>
        <w:spacing w:before="0" w:after="0" w:line="500" w:lineRule="exact"/>
        <w:ind w:firstLine="560" w:firstLineChars="200"/>
        <w:textAlignment w:val="auto"/>
        <w:rPr>
          <w:rFonts w:hint="eastAsia" w:ascii="宋体" w:hAnsi="宋体" w:eastAsia="宋体" w:cs="Times New Roman"/>
          <w:b w:val="0"/>
          <w:bCs/>
          <w:color w:val="000000"/>
          <w:sz w:val="28"/>
          <w:szCs w:val="28"/>
          <w:lang w:eastAsia="zh-CN"/>
        </w:rPr>
        <w:sectPr>
          <w:pgSz w:w="11906" w:h="16838"/>
          <w:pgMar w:top="1185" w:right="1678" w:bottom="1185" w:left="1678" w:header="397" w:footer="680" w:gutter="0"/>
          <w:pgNumType w:fmt="decimal"/>
          <w:cols w:space="720" w:num="1"/>
          <w:docGrid w:type="lines" w:linePitch="381" w:charSpace="0"/>
        </w:sectPr>
      </w:pPr>
      <w:r>
        <w:rPr>
          <w:rFonts w:hint="eastAsia" w:ascii="宋体" w:hAnsi="宋体" w:eastAsia="宋体" w:cs="Times New Roman"/>
          <w:b w:val="0"/>
          <w:bCs/>
          <w:color w:val="000000"/>
          <w:sz w:val="28"/>
          <w:szCs w:val="28"/>
          <w:lang w:eastAsia="zh-CN"/>
        </w:rPr>
        <w:t>详见磋商文件第二章供应商须知。</w:t>
      </w:r>
    </w:p>
    <w:p>
      <w:pPr>
        <w:spacing w:line="400" w:lineRule="exact"/>
        <w:jc w:val="center"/>
        <w:outlineLvl w:val="0"/>
        <w:rPr>
          <w:rFonts w:hint="eastAsia" w:ascii="黑体" w:hAnsi="宋体" w:eastAsia="黑体"/>
          <w:b/>
          <w:color w:val="0000FF"/>
          <w:sz w:val="32"/>
          <w:szCs w:val="32"/>
        </w:rPr>
      </w:pPr>
      <w:bookmarkStart w:id="75" w:name="_Toc3523"/>
      <w:r>
        <w:rPr>
          <w:rFonts w:hint="eastAsia" w:ascii="黑体" w:hAnsi="宋体" w:eastAsia="黑体"/>
          <w:b/>
          <w:bCs w:val="0"/>
          <w:color w:val="auto"/>
          <w:sz w:val="32"/>
          <w:szCs w:val="32"/>
        </w:rPr>
        <w:t>第七章  磋商内容、磋商过程中可实质性变动的内容</w:t>
      </w:r>
      <w:bookmarkEnd w:id="75"/>
    </w:p>
    <w:p>
      <w:pPr>
        <w:pStyle w:val="4"/>
        <w:keepNext w:val="0"/>
        <w:keepLines w:val="0"/>
        <w:spacing w:before="0" w:after="0" w:line="400" w:lineRule="exact"/>
        <w:outlineLvl w:val="9"/>
        <w:rPr>
          <w:rFonts w:hint="eastAsia" w:ascii="宋体" w:hAnsi="宋体" w:eastAsia="宋体"/>
          <w:color w:val="000000"/>
          <w:sz w:val="24"/>
          <w:szCs w:val="24"/>
        </w:rPr>
      </w:pPr>
    </w:p>
    <w:p>
      <w:pPr>
        <w:tabs>
          <w:tab w:val="left" w:pos="7665"/>
        </w:tabs>
        <w:spacing w:line="400" w:lineRule="exact"/>
        <w:ind w:firstLine="480"/>
        <w:rPr>
          <w:rFonts w:hint="eastAsia" w:ascii="宋体" w:hAnsi="宋体"/>
          <w:bCs/>
          <w:color w:val="000000"/>
          <w:sz w:val="24"/>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针对第五章、第十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0" w:lineRule="exact"/>
        <w:ind w:firstLine="480"/>
        <w:jc w:val="center"/>
        <w:outlineLvl w:val="0"/>
        <w:rPr>
          <w:rFonts w:hint="eastAsia" w:ascii="黑体" w:hAnsi="宋体" w:eastAsia="黑体"/>
          <w:b/>
          <w:bCs/>
          <w:color w:val="000000"/>
          <w:sz w:val="32"/>
          <w:szCs w:val="32"/>
        </w:rPr>
        <w:sectPr>
          <w:pgSz w:w="11906" w:h="16838"/>
          <w:pgMar w:top="1185" w:right="1678" w:bottom="1185" w:left="1678" w:header="397" w:footer="680" w:gutter="0"/>
          <w:pgNumType w:fmt="decimal"/>
          <w:cols w:space="720" w:num="1"/>
          <w:docGrid w:type="lines" w:linePitch="381" w:charSpace="0"/>
        </w:sectPr>
      </w:pPr>
    </w:p>
    <w:p>
      <w:pPr>
        <w:tabs>
          <w:tab w:val="left" w:pos="7665"/>
        </w:tabs>
        <w:spacing w:line="400" w:lineRule="exact"/>
        <w:ind w:firstLine="480"/>
        <w:jc w:val="center"/>
        <w:outlineLvl w:val="0"/>
        <w:rPr>
          <w:rFonts w:hint="eastAsia" w:ascii="黑体" w:hAnsi="宋体" w:eastAsia="黑体"/>
          <w:b/>
          <w:bCs/>
          <w:color w:val="000000"/>
          <w:sz w:val="32"/>
          <w:szCs w:val="32"/>
        </w:rPr>
      </w:pPr>
      <w:bookmarkStart w:id="76" w:name="_Toc23579"/>
      <w:bookmarkStart w:id="81" w:name="_GoBack"/>
      <w:bookmarkEnd w:id="81"/>
      <w:r>
        <w:rPr>
          <w:rFonts w:hint="eastAsia" w:ascii="黑体" w:hAnsi="宋体" w:eastAsia="黑体"/>
          <w:b/>
          <w:bCs/>
          <w:color w:val="000000"/>
          <w:sz w:val="32"/>
          <w:szCs w:val="32"/>
        </w:rPr>
        <w:t>第八章  响应文件格式</w:t>
      </w:r>
      <w:bookmarkEnd w:id="76"/>
    </w:p>
    <w:p>
      <w:pPr>
        <w:tabs>
          <w:tab w:val="left" w:pos="7665"/>
        </w:tabs>
        <w:spacing w:line="400" w:lineRule="exact"/>
        <w:ind w:firstLine="480"/>
        <w:rPr>
          <w:rFonts w:hint="eastAsia" w:ascii="宋体" w:hAnsi="宋体"/>
          <w:bCs/>
          <w:color w:val="000000"/>
          <w:sz w:val="24"/>
        </w:rPr>
      </w:pPr>
    </w:p>
    <w:p>
      <w:pPr>
        <w:jc w:val="left"/>
        <w:rPr>
          <w:rFonts w:hint="eastAsia"/>
          <w:b/>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color w:val="000000"/>
          <w:sz w:val="28"/>
          <w:szCs w:val="28"/>
        </w:rPr>
      </w:pPr>
      <w:r>
        <w:rPr>
          <w:rFonts w:hint="eastAsia"/>
          <w:color w:val="000000"/>
          <w:sz w:val="28"/>
          <w:szCs w:val="28"/>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color w:val="000000"/>
          <w:sz w:val="28"/>
          <w:szCs w:val="28"/>
        </w:rPr>
      </w:pPr>
      <w:r>
        <w:rPr>
          <w:rFonts w:hint="eastAsia"/>
          <w:color w:val="000000"/>
          <w:sz w:val="28"/>
          <w:szCs w:val="28"/>
        </w:rPr>
        <w:t xml:space="preserve">    二、本章所制响应文件格式有关表格中的备注栏，由供应商根据自身响应情况作解释性说明，不作为必填项。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color w:val="000000"/>
          <w:sz w:val="28"/>
          <w:szCs w:val="28"/>
        </w:rPr>
      </w:pPr>
      <w:r>
        <w:rPr>
          <w:rFonts w:hint="eastAsia"/>
          <w:color w:val="000000"/>
          <w:sz w:val="28"/>
          <w:szCs w:val="28"/>
        </w:rPr>
        <w:t>三、本章所制响应文件格式中需要填写的相关内容事项，可能会与本采购项目无关，在不改变响应文件原义、不影响本项目采购需求的情况下，供应商可以不予填写，但应当注明。</w:t>
      </w:r>
    </w:p>
    <w:p>
      <w:pPr>
        <w:ind w:firstLine="0" w:firstLineChars="0"/>
        <w:rPr>
          <w:i/>
        </w:rPr>
        <w:sectPr>
          <w:pgSz w:w="11906" w:h="16838"/>
          <w:pgMar w:top="1185" w:right="1678" w:bottom="1185" w:left="1678" w:header="397" w:footer="680" w:gutter="0"/>
          <w:pgNumType w:fmt="decimal"/>
          <w:cols w:space="720" w:num="1"/>
          <w:docGrid w:type="lines" w:linePitch="381" w:charSpace="0"/>
        </w:sectPr>
      </w:pPr>
    </w:p>
    <w:p>
      <w:pPr>
        <w:ind w:firstLine="0" w:firstLineChars="0"/>
        <w:rPr>
          <w:rFonts w:hint="eastAsia" w:eastAsia="宋体"/>
          <w:i/>
          <w:lang w:eastAsia="zh-CN"/>
        </w:rPr>
      </w:pPr>
      <w:r>
        <w:rPr>
          <w:i/>
        </w:rPr>
        <w:t>封面</w:t>
      </w:r>
      <w:r>
        <w:rPr>
          <w:rFonts w:hint="eastAsia"/>
          <w:i/>
        </w:rPr>
        <w:t>袋封面</w:t>
      </w:r>
      <w:r>
        <w:rPr>
          <w:rFonts w:hint="eastAsia"/>
          <w:i/>
          <w:lang w:eastAsia="zh-CN"/>
        </w:rPr>
        <w:t>及响应文件封面格式</w:t>
      </w:r>
    </w:p>
    <w:p>
      <w:pPr>
        <w:ind w:right="884" w:firstLine="94" w:firstLineChars="45"/>
        <w:jc w:val="right"/>
        <w:rPr>
          <w:rFonts w:ascii="Calibri Light" w:hAnsi="Calibri Light" w:eastAsia="黑体"/>
          <w:b/>
          <w:bCs/>
          <w:sz w:val="44"/>
          <w:szCs w:val="32"/>
        </w:rPr>
      </w:pPr>
      <w:r>
        <w:rPr>
          <w:i/>
        </w:rPr>
        <mc:AlternateContent>
          <mc:Choice Requires="wps">
            <w:drawing>
              <wp:anchor distT="0" distB="0" distL="114300" distR="114300" simplePos="0" relativeHeight="251659264" behindDoc="0" locked="0" layoutInCell="1" allowOverlap="1">
                <wp:simplePos x="0" y="0"/>
                <wp:positionH relativeFrom="column">
                  <wp:posOffset>4162425</wp:posOffset>
                </wp:positionH>
                <wp:positionV relativeFrom="paragraph">
                  <wp:posOffset>43815</wp:posOffset>
                </wp:positionV>
                <wp:extent cx="1152525" cy="542290"/>
                <wp:effectExtent l="9525" t="9525" r="19050" b="19685"/>
                <wp:wrapNone/>
                <wp:docPr id="37" name="矩形 4"/>
                <wp:cNvGraphicFramePr/>
                <a:graphic xmlns:a="http://schemas.openxmlformats.org/drawingml/2006/main">
                  <a:graphicData uri="http://schemas.microsoft.com/office/word/2010/wordprocessingShape">
                    <wps:wsp>
                      <wps:cNvSpPr/>
                      <wps:spPr>
                        <a:xfrm>
                          <a:off x="0" y="0"/>
                          <a:ext cx="1152525" cy="400050"/>
                        </a:xfrm>
                        <a:prstGeom prst="rect">
                          <a:avLst/>
                        </a:prstGeom>
                        <a:noFill/>
                        <a:ln w="19050" cap="flat" cmpd="sng">
                          <a:solidFill>
                            <a:srgbClr val="000000"/>
                          </a:solidFill>
                          <a:prstDash val="solid"/>
                          <a:miter/>
                          <a:headEnd type="none" w="med" len="med"/>
                          <a:tailEnd type="none" w="med" len="med"/>
                        </a:ln>
                        <a:effectLst/>
                      </wps:spPr>
                      <wps:txbx>
                        <w:txbxContent>
                          <w:p>
                            <w:pPr>
                              <w:jc w:val="center"/>
                              <w:rPr>
                                <w:rFonts w:hint="default" w:eastAsia="宋体"/>
                                <w:b/>
                                <w:bCs/>
                                <w:sz w:val="32"/>
                                <w:szCs w:val="40"/>
                                <w:lang w:val="en-US" w:eastAsia="zh-CN"/>
                              </w:rPr>
                            </w:pPr>
                            <w:r>
                              <w:rPr>
                                <w:rFonts w:hint="eastAsia"/>
                                <w:b/>
                                <w:bCs/>
                                <w:sz w:val="32"/>
                                <w:szCs w:val="40"/>
                                <w:lang w:eastAsia="zh-CN"/>
                              </w:rPr>
                              <w:t>正本</w:t>
                            </w:r>
                            <w:r>
                              <w:rPr>
                                <w:rFonts w:hint="eastAsia"/>
                                <w:b/>
                                <w:bCs/>
                                <w:sz w:val="32"/>
                                <w:szCs w:val="40"/>
                                <w:lang w:val="en-US" w:eastAsia="zh-CN"/>
                              </w:rPr>
                              <w:t>/副本</w:t>
                            </w:r>
                          </w:p>
                        </w:txbxContent>
                      </wps:txbx>
                      <wps:bodyPr vert="horz" wrap="square" anchor="t" anchorCtr="0" upright="1"/>
                    </wps:wsp>
                  </a:graphicData>
                </a:graphic>
              </wp:anchor>
            </w:drawing>
          </mc:Choice>
          <mc:Fallback>
            <w:pict>
              <v:rect id="矩形 4" o:spid="_x0000_s1026" o:spt="1" style="position:absolute;left:0pt;margin-left:327.75pt;margin-top:3.45pt;height:42.7pt;width:90.75pt;z-index:251659264;mso-width-relative:page;mso-height-relative:page;" filled="f" stroked="t" coordsize="21600,21600" o:gfxdata="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gQVS7a&#10;AAAACAEAAA8AAAAAAAAAAQAgAAAAIgAAAGRycy9kb3ducmV2LnhtbFBLAQIUABQAAAAIAIdO4kAy&#10;4TkGHgIAAEMEAAAOAAAAAAAAAAEAIAAAACkBAABkcnMvZTJvRG9jLnhtbFBLBQYAAAAABgAGAFkB&#10;AAC5BQAAAAA=&#10;">
                <v:fill on="f" focussize="0,0"/>
                <v:stroke weight="1.5pt" color="#000000" joinstyle="miter"/>
                <v:imagedata o:title=""/>
                <o:lock v:ext="edit" aspectratio="f"/>
                <v:textbox>
                  <w:txbxContent>
                    <w:p>
                      <w:pPr>
                        <w:jc w:val="center"/>
                        <w:rPr>
                          <w:rFonts w:hint="default" w:eastAsia="宋体"/>
                          <w:b/>
                          <w:bCs/>
                          <w:sz w:val="32"/>
                          <w:szCs w:val="40"/>
                          <w:lang w:val="en-US" w:eastAsia="zh-CN"/>
                        </w:rPr>
                      </w:pPr>
                      <w:r>
                        <w:rPr>
                          <w:rFonts w:hint="eastAsia"/>
                          <w:b/>
                          <w:bCs/>
                          <w:sz w:val="32"/>
                          <w:szCs w:val="40"/>
                          <w:lang w:eastAsia="zh-CN"/>
                        </w:rPr>
                        <w:t>正本</w:t>
                      </w:r>
                      <w:r>
                        <w:rPr>
                          <w:rFonts w:hint="eastAsia"/>
                          <w:b/>
                          <w:bCs/>
                          <w:sz w:val="32"/>
                          <w:szCs w:val="40"/>
                          <w:lang w:val="en-US" w:eastAsia="zh-CN"/>
                        </w:rPr>
                        <w:t>/副本</w:t>
                      </w:r>
                    </w:p>
                  </w:txbxContent>
                </v:textbox>
              </v:rect>
            </w:pict>
          </mc:Fallback>
        </mc:AlternateContent>
      </w:r>
    </w:p>
    <w:p>
      <w:pPr>
        <w:ind w:firstLine="480"/>
      </w:pPr>
    </w:p>
    <w:p>
      <w:pPr>
        <w:spacing w:beforeLines="50" w:afterLines="50" w:line="480" w:lineRule="auto"/>
        <w:ind w:left="482" w:firstLine="0" w:firstLineChars="0"/>
        <w:jc w:val="center"/>
        <w:rPr>
          <w:rFonts w:hint="eastAsia"/>
          <w:b/>
          <w:sz w:val="52"/>
          <w:szCs w:val="52"/>
        </w:rPr>
      </w:pPr>
    </w:p>
    <w:p>
      <w:pPr>
        <w:spacing w:beforeLines="50" w:afterLines="50" w:line="480" w:lineRule="auto"/>
        <w:jc w:val="center"/>
        <w:rPr>
          <w:rFonts w:hint="eastAsia"/>
          <w:b/>
          <w:sz w:val="52"/>
          <w:szCs w:val="52"/>
        </w:rPr>
      </w:pPr>
    </w:p>
    <w:p>
      <w:pPr>
        <w:spacing w:beforeLines="50" w:afterLines="50" w:line="480" w:lineRule="auto"/>
        <w:jc w:val="center"/>
        <w:rPr>
          <w:rFonts w:hint="eastAsia"/>
          <w:b/>
          <w:sz w:val="52"/>
          <w:szCs w:val="52"/>
        </w:rPr>
      </w:pPr>
    </w:p>
    <w:p>
      <w:pPr>
        <w:spacing w:beforeLines="50" w:afterLines="50" w:line="480" w:lineRule="auto"/>
        <w:jc w:val="center"/>
        <w:rPr>
          <w:b/>
          <w:sz w:val="52"/>
          <w:szCs w:val="52"/>
        </w:rPr>
      </w:pPr>
      <w:r>
        <w:rPr>
          <w:rFonts w:hint="eastAsia"/>
          <w:b/>
          <w:sz w:val="52"/>
          <w:szCs w:val="52"/>
        </w:rPr>
        <w:t>竞争性磋商响应文件</w:t>
      </w:r>
    </w:p>
    <w:p>
      <w:pPr>
        <w:spacing w:beforeLines="50" w:afterLines="50" w:line="480" w:lineRule="auto"/>
        <w:ind w:left="482" w:firstLine="0" w:firstLineChars="0"/>
        <w:jc w:val="center"/>
        <w:rPr>
          <w:rFonts w:hint="eastAsia" w:ascii="Times New Roman" w:hAnsi="Times New Roman" w:eastAsia="宋体" w:cs="Times New Roman"/>
          <w:b/>
          <w:sz w:val="52"/>
          <w:szCs w:val="52"/>
        </w:rPr>
      </w:pPr>
    </w:p>
    <w:p>
      <w:pPr>
        <w:spacing w:beforeLines="50" w:afterLines="50" w:line="480" w:lineRule="auto"/>
        <w:jc w:val="center"/>
        <w:rPr>
          <w:rFonts w:hint="eastAsia" w:ascii="Times New Roman" w:hAnsi="Times New Roman" w:eastAsia="宋体" w:cs="Times New Roman"/>
          <w:b/>
          <w:sz w:val="52"/>
          <w:szCs w:val="52"/>
          <w:lang w:eastAsia="zh-CN"/>
        </w:rPr>
      </w:pPr>
      <w:r>
        <w:rPr>
          <w:rFonts w:hint="eastAsia" w:ascii="Times New Roman" w:hAnsi="Times New Roman" w:eastAsia="宋体" w:cs="Times New Roman"/>
          <w:b/>
          <w:sz w:val="52"/>
          <w:szCs w:val="52"/>
          <w:lang w:eastAsia="zh-CN"/>
        </w:rPr>
        <w:t>（资格性部分）</w:t>
      </w:r>
    </w:p>
    <w:p>
      <w:pPr>
        <w:pStyle w:val="18"/>
      </w:pPr>
    </w:p>
    <w:p>
      <w:pPr>
        <w:pStyle w:val="18"/>
      </w:pPr>
    </w:p>
    <w:p>
      <w:pPr>
        <w:pStyle w:val="18"/>
      </w:pPr>
    </w:p>
    <w:p>
      <w:pPr>
        <w:pStyle w:val="18"/>
      </w:pPr>
    </w:p>
    <w:p>
      <w:pPr>
        <w:ind w:firstLine="0" w:firstLineChars="0"/>
      </w:pPr>
    </w:p>
    <w:p>
      <w:pPr>
        <w:ind w:firstLine="0" w:firstLineChars="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00" w:lineRule="exact"/>
        <w:ind w:right="-298" w:rightChars="-142"/>
        <w:textAlignment w:val="auto"/>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cs="宋体"/>
          <w:sz w:val="28"/>
          <w:szCs w:val="28"/>
          <w:u w:val="single"/>
          <w:lang w:eastAsia="zh-CN"/>
        </w:rPr>
        <w:t>2021年养老服务人才培训及家庭照护者培训服务采购项目</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采购编号：</w:t>
      </w:r>
      <w:r>
        <w:rPr>
          <w:rFonts w:hint="eastAsia" w:ascii="宋体" w:hAnsi="宋体" w:cs="宋体"/>
          <w:sz w:val="28"/>
          <w:szCs w:val="28"/>
          <w:u w:val="single"/>
          <w:lang w:eastAsia="zh-CN"/>
        </w:rPr>
        <w:t>SCZB2021-114-13</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8"/>
          <w:szCs w:val="28"/>
        </w:rPr>
      </w:pPr>
      <w:r>
        <w:rPr>
          <w:rFonts w:hint="eastAsia" w:ascii="宋体" w:hAnsi="宋体" w:eastAsia="宋体" w:cs="宋体"/>
          <w:sz w:val="28"/>
          <w:szCs w:val="28"/>
        </w:rPr>
        <w:t>采购人：</w:t>
      </w:r>
      <w:r>
        <w:rPr>
          <w:rFonts w:hint="eastAsia" w:ascii="宋体" w:hAnsi="宋体" w:eastAsia="宋体" w:cs="宋体"/>
          <w:sz w:val="28"/>
          <w:szCs w:val="28"/>
          <w:u w:val="single"/>
        </w:rPr>
        <w:t xml:space="preserve">  </w:t>
      </w:r>
      <w:r>
        <w:rPr>
          <w:rFonts w:hint="eastAsia" w:ascii="宋体" w:hAnsi="宋体" w:cs="宋体"/>
          <w:sz w:val="28"/>
          <w:szCs w:val="28"/>
          <w:u w:val="single"/>
          <w:lang w:eastAsia="zh-CN"/>
        </w:rPr>
        <w:t>乐山市民政局</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8"/>
          <w:szCs w:val="28"/>
        </w:rPr>
      </w:pPr>
      <w:r>
        <w:rPr>
          <w:rFonts w:hint="eastAsia" w:ascii="宋体" w:hAnsi="宋体" w:cs="宋体"/>
          <w:sz w:val="28"/>
          <w:szCs w:val="28"/>
        </w:rPr>
        <w:t>采购代理机构：</w:t>
      </w:r>
      <w:r>
        <w:rPr>
          <w:rFonts w:hint="eastAsia" w:ascii="宋体" w:hAnsi="宋体" w:cs="宋体"/>
          <w:sz w:val="28"/>
          <w:szCs w:val="28"/>
          <w:u w:val="single"/>
        </w:rPr>
        <w:t xml:space="preserve">   乐山上诚工程管理服务有限公司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（盖单位公章）</w:t>
      </w:r>
    </w:p>
    <w:p>
      <w:pPr>
        <w:keepNext w:val="0"/>
        <w:keepLines w:val="0"/>
        <w:pageBreakBefore w:val="0"/>
        <w:widowControl w:val="0"/>
        <w:kinsoku/>
        <w:wordWrap/>
        <w:overflowPunct/>
        <w:topLinePunct w:val="0"/>
        <w:autoSpaceDE/>
        <w:autoSpaceDN/>
        <w:bidi w:val="0"/>
        <w:adjustRightInd/>
        <w:snapToGrid/>
        <w:spacing w:line="500" w:lineRule="exact"/>
        <w:ind w:right="120"/>
        <w:textAlignment w:val="auto"/>
        <w:sectPr>
          <w:pgSz w:w="11906" w:h="16838"/>
          <w:pgMar w:top="1185" w:right="1678" w:bottom="1185" w:left="1678" w:header="397" w:footer="680" w:gutter="0"/>
          <w:pgNumType w:fmt="decimal"/>
          <w:cols w:space="720" w:num="1"/>
          <w:docGrid w:type="lines" w:linePitch="381" w:charSpace="0"/>
        </w:sect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日</w:t>
      </w:r>
    </w:p>
    <w:p>
      <w:pPr>
        <w:ind w:firstLine="0" w:firstLineChars="0"/>
        <w:jc w:val="center"/>
        <w:rPr>
          <w:b/>
          <w:sz w:val="28"/>
          <w:szCs w:val="28"/>
        </w:rPr>
      </w:pPr>
      <w:r>
        <w:rPr>
          <w:rFonts w:hint="eastAsia"/>
          <w:b/>
          <w:sz w:val="28"/>
          <w:szCs w:val="28"/>
        </w:rPr>
        <w:t>一、磋商函（承诺</w:t>
      </w:r>
      <w:r>
        <w:rPr>
          <w:b/>
          <w:sz w:val="28"/>
          <w:szCs w:val="28"/>
        </w:rPr>
        <w:t>函）</w:t>
      </w:r>
    </w:p>
    <w:p>
      <w:pPr>
        <w:ind w:firstLine="0" w:firstLineChars="0"/>
        <w:jc w:val="center"/>
        <w:rPr>
          <w:b/>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bCs/>
          <w:color w:val="000000"/>
          <w:sz w:val="28"/>
          <w:szCs w:val="28"/>
          <w:u w:val="single"/>
        </w:rPr>
      </w:pPr>
      <w:r>
        <w:rPr>
          <w:rFonts w:hint="eastAsia" w:ascii="宋体" w:hAnsi="宋体"/>
          <w:b/>
          <w:bCs/>
          <w:color w:val="000000"/>
          <w:sz w:val="28"/>
          <w:szCs w:val="28"/>
          <w:u w:val="single"/>
          <w:lang w:val="en-US" w:eastAsia="zh-CN"/>
        </w:rPr>
        <w:t>乐山上诚工程管理服务有限公司</w:t>
      </w:r>
      <w:r>
        <w:rPr>
          <w:rFonts w:hint="eastAsia" w:ascii="宋体" w:hAnsi="宋体"/>
          <w:b/>
          <w:bCs/>
          <w:color w:val="000000"/>
          <w:sz w:val="28"/>
          <w:szCs w:val="28"/>
          <w:u w:val="single"/>
        </w:rPr>
        <w:t>（采购代理机构名称）：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我公司作为本次采购项目的供应商，根据磋商文件要求，现郑重承诺如下：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一、我公司</w:t>
      </w:r>
      <w:r>
        <w:rPr>
          <w:rFonts w:hint="eastAsia" w:ascii="宋体" w:hAnsi="宋体" w:eastAsia="宋体" w:cs="Times New Roman"/>
          <w:color w:val="000000"/>
          <w:sz w:val="28"/>
          <w:szCs w:val="28"/>
        </w:rPr>
        <w:t>参加本次政府采购活动应具备下列条件：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highlight w:val="none"/>
        </w:rPr>
      </w:pPr>
      <w:r>
        <w:rPr>
          <w:rFonts w:hint="eastAsia" w:ascii="宋体" w:hAnsi="宋体" w:eastAsia="宋体" w:cs="Times New Roman"/>
          <w:color w:val="000000"/>
          <w:sz w:val="28"/>
          <w:szCs w:val="28"/>
          <w:lang w:eastAsia="zh-CN"/>
        </w:rPr>
        <w:t>（一）供应商应具备《中华人民共和国政府采购法》</w:t>
      </w:r>
      <w:r>
        <w:rPr>
          <w:rFonts w:hint="eastAsia" w:ascii="宋体" w:hAnsi="宋体"/>
          <w:color w:val="000000"/>
          <w:sz w:val="28"/>
          <w:szCs w:val="28"/>
          <w:highlight w:val="none"/>
        </w:rPr>
        <w:t>第二十二条第一款和本项目规定的条件：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1.具有独立承担民事责任的能力或取得相关授权；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5.参加本次采购活动前三年内，在经营活动中没有重大违法记录；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（1）供应商截至采购截止日未被“信用中国”网站和“中国政府采购网”列入失信被执行人、重大税收违法案件当事人名单、政府采购严重违法失信行为记录名单；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（2）参加本次采购活动前三年内，本单位及其现任法定代表人、主要负责人无行贿犯罪记录；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（3）法律、行政法规规定的其他条件。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color w:val="000000"/>
          <w:sz w:val="28"/>
          <w:szCs w:val="28"/>
          <w:lang w:val="en-US" w:eastAsia="zh-CN"/>
        </w:rPr>
      </w:pPr>
      <w:r>
        <w:rPr>
          <w:rFonts w:hint="eastAsia" w:ascii="宋体" w:hAnsi="宋体" w:eastAsia="宋体" w:cs="Times New Roman"/>
          <w:color w:val="000000"/>
          <w:sz w:val="28"/>
          <w:szCs w:val="28"/>
          <w:lang w:val="en-US" w:eastAsia="zh-CN"/>
        </w:rPr>
        <w:t>（二）落实政府采购政策需满足的资格要求：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根据（财库[2020]46 号）的规定执行，本项目</w:t>
      </w:r>
      <w:r>
        <w:rPr>
          <w:rFonts w:hint="eastAsia" w:ascii="宋体" w:hAnsi="宋体" w:eastAsia="宋体" w:cs="Times New Roman"/>
          <w:color w:val="000000"/>
          <w:sz w:val="28"/>
          <w:szCs w:val="28"/>
          <w:lang w:val="en-US" w:eastAsia="zh-CN"/>
        </w:rPr>
        <w:t>预留采购份额</w:t>
      </w:r>
      <w:r>
        <w:rPr>
          <w:rFonts w:hint="eastAsia" w:ascii="宋体" w:hAnsi="宋体" w:eastAsia="宋体" w:cs="Times New Roman"/>
          <w:color w:val="000000"/>
          <w:sz w:val="28"/>
          <w:szCs w:val="28"/>
          <w:lang w:eastAsia="zh-CN"/>
        </w:rPr>
        <w:t>无法确保中小微企业充分供应、 充分竞争，不</w:t>
      </w:r>
      <w:r>
        <w:rPr>
          <w:rFonts w:hint="eastAsia" w:ascii="宋体" w:hAnsi="宋体" w:eastAsia="宋体" w:cs="Times New Roman"/>
          <w:color w:val="000000"/>
          <w:sz w:val="28"/>
          <w:szCs w:val="28"/>
          <w:lang w:val="en-US" w:eastAsia="zh-CN"/>
        </w:rPr>
        <w:t>适宜专门由中小企业提供。</w:t>
      </w:r>
      <w:r>
        <w:rPr>
          <w:rFonts w:hint="eastAsia" w:ascii="宋体" w:hAnsi="宋体" w:eastAsia="宋体" w:cs="Times New Roman"/>
          <w:color w:val="000000"/>
          <w:sz w:val="28"/>
          <w:szCs w:val="28"/>
          <w:lang w:eastAsia="zh-CN"/>
        </w:rPr>
        <w:t>本项目为</w:t>
      </w:r>
      <w:r>
        <w:rPr>
          <w:rFonts w:hint="eastAsia" w:ascii="宋体" w:hAnsi="宋体" w:eastAsia="宋体" w:cs="Times New Roman"/>
          <w:b/>
          <w:bCs/>
          <w:color w:val="000000"/>
          <w:sz w:val="28"/>
          <w:szCs w:val="28"/>
          <w:u w:val="single"/>
          <w:lang w:val="en-US" w:eastAsia="zh-CN"/>
        </w:rPr>
        <w:t xml:space="preserve"> </w:t>
      </w:r>
      <w:r>
        <w:rPr>
          <w:rFonts w:hint="eastAsia" w:ascii="宋体" w:hAnsi="宋体" w:eastAsia="宋体" w:cs="Times New Roman"/>
          <w:b/>
          <w:bCs/>
          <w:color w:val="000000"/>
          <w:sz w:val="28"/>
          <w:szCs w:val="28"/>
          <w:u w:val="single"/>
          <w:lang w:eastAsia="zh-CN"/>
        </w:rPr>
        <w:t>非</w:t>
      </w:r>
      <w:r>
        <w:rPr>
          <w:rFonts w:hint="eastAsia" w:ascii="宋体" w:hAnsi="宋体" w:eastAsia="宋体" w:cs="Times New Roman"/>
          <w:b/>
          <w:bCs/>
          <w:color w:val="000000"/>
          <w:sz w:val="28"/>
          <w:szCs w:val="28"/>
          <w:u w:val="single"/>
          <w:lang w:val="en-US" w:eastAsia="zh-CN"/>
        </w:rPr>
        <w:t xml:space="preserve"> </w:t>
      </w:r>
      <w:r>
        <w:rPr>
          <w:rFonts w:hint="eastAsia" w:ascii="宋体" w:hAnsi="宋体" w:eastAsia="宋体" w:cs="Times New Roman"/>
          <w:color w:val="000000"/>
          <w:sz w:val="28"/>
          <w:szCs w:val="28"/>
          <w:lang w:eastAsia="zh-CN"/>
        </w:rPr>
        <w:t>专门面向中小微企业采购的项目（监狱企业、残疾人福利性单位视同小微企业）。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（三）根据采购项目提出的特殊条件：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1.本项目不接受联合体参与,不得转包、分包。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三、在参加本次采购活动中，不存在与单位负责人为同一人或者存在直接控股、管理关系的其他供应商参与同一合同项下的政府采购活动的行为。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五、如果有《四川省政府采购当事人诚信管理办法》（川财采[2015]33号）规定的记入诚信档案的失信行为，将在响应文件中全面如实反映。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六、响应文件中提供的任何资料和技术、服务、商务等响应承诺情况都是真实的、有效的、合法的。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本公司对上述承诺的内容事项真实性负责。如经</w:t>
      </w:r>
      <w:r>
        <w:rPr>
          <w:rFonts w:hint="eastAsia" w:ascii="宋体" w:hAnsi="宋体"/>
          <w:sz w:val="28"/>
          <w:szCs w:val="28"/>
        </w:rPr>
        <w:t>查实上述承诺的内容事项存在虚假，我公司愿意接受以提供虚假材料谋取成交的法</w:t>
      </w:r>
      <w:r>
        <w:rPr>
          <w:rFonts w:hint="eastAsia" w:ascii="宋体" w:hAnsi="宋体"/>
          <w:color w:val="000000"/>
          <w:sz w:val="28"/>
          <w:szCs w:val="28"/>
        </w:rPr>
        <w:t>律责任。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r>
        <w:rPr>
          <w:rFonts w:hint="eastAsia" w:ascii="宋体" w:hAnsi="宋体"/>
          <w:color w:val="000000"/>
          <w:sz w:val="28"/>
          <w:szCs w:val="28"/>
        </w:rPr>
        <w:t>法定代表人签字或者加盖个人私章：XXXX</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r>
        <w:rPr>
          <w:rFonts w:hint="eastAsia" w:ascii="宋体" w:hAnsi="宋体"/>
          <w:color w:val="000000"/>
          <w:sz w:val="28"/>
          <w:szCs w:val="28"/>
        </w:rPr>
        <w:t>授权代表签字：XXXX</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r>
        <w:rPr>
          <w:rFonts w:hint="eastAsia" w:ascii="宋体" w:hAnsi="宋体"/>
          <w:color w:val="000000"/>
          <w:sz w:val="28"/>
          <w:szCs w:val="28"/>
        </w:rPr>
        <w:t>供应商名称：XXXX（盖章）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color w:val="000000"/>
          <w:sz w:val="28"/>
          <w:szCs w:val="28"/>
        </w:rPr>
      </w:pPr>
      <w:r>
        <w:rPr>
          <w:rFonts w:hint="eastAsia" w:ascii="宋体" w:hAnsi="宋体"/>
          <w:color w:val="000000"/>
          <w:sz w:val="28"/>
          <w:szCs w:val="28"/>
        </w:rPr>
        <w:t>日    期：XXX年XXX月XXX日</w:t>
      </w:r>
    </w:p>
    <w:p>
      <w:pPr>
        <w:jc w:val="center"/>
        <w:rPr>
          <w:rFonts w:hint="eastAsia"/>
          <w:b/>
          <w:color w:val="000000"/>
          <w:sz w:val="32"/>
          <w:szCs w:val="32"/>
          <w:lang w:eastAsia="zh-CN"/>
        </w:rPr>
        <w:sectPr>
          <w:pgSz w:w="11906" w:h="16838"/>
          <w:pgMar w:top="1191" w:right="1684" w:bottom="1191" w:left="1684" w:header="851" w:footer="992" w:gutter="0"/>
          <w:pgNumType w:fmt="decimal"/>
          <w:cols w:space="720" w:num="1"/>
          <w:docGrid w:type="lines" w:linePitch="312" w:charSpace="0"/>
        </w:sectPr>
      </w:pPr>
    </w:p>
    <w:p>
      <w:pPr>
        <w:jc w:val="center"/>
        <w:rPr>
          <w:rFonts w:hint="eastAsia"/>
          <w:b/>
          <w:color w:val="000000"/>
          <w:sz w:val="32"/>
          <w:szCs w:val="32"/>
        </w:rPr>
      </w:pPr>
      <w:r>
        <w:rPr>
          <w:rFonts w:hint="eastAsia"/>
          <w:b/>
          <w:color w:val="000000"/>
          <w:sz w:val="32"/>
          <w:szCs w:val="32"/>
          <w:lang w:eastAsia="zh-CN"/>
        </w:rPr>
        <w:t>二</w:t>
      </w:r>
      <w:r>
        <w:rPr>
          <w:rFonts w:hint="eastAsia"/>
          <w:b/>
          <w:color w:val="000000"/>
          <w:sz w:val="32"/>
          <w:szCs w:val="32"/>
        </w:rPr>
        <w:t>、法定代表人</w:t>
      </w:r>
      <w:r>
        <w:rPr>
          <w:rFonts w:hint="eastAsia"/>
          <w:b/>
          <w:color w:val="000000"/>
          <w:sz w:val="32"/>
          <w:szCs w:val="32"/>
          <w:lang w:val="en-US" w:eastAsia="zh-CN"/>
        </w:rPr>
        <w:t>/单位负责人</w:t>
      </w:r>
      <w:r>
        <w:rPr>
          <w:rFonts w:hint="eastAsia"/>
          <w:b/>
          <w:color w:val="000000"/>
          <w:sz w:val="32"/>
          <w:szCs w:val="32"/>
        </w:rPr>
        <w:t>授权书</w:t>
      </w:r>
    </w:p>
    <w:p>
      <w:pPr>
        <w:keepNext w:val="0"/>
        <w:keepLines w:val="0"/>
        <w:widowControl/>
        <w:suppressLineNumbers w:val="0"/>
        <w:jc w:val="center"/>
        <w:rPr>
          <w:sz w:val="28"/>
          <w:szCs w:val="28"/>
        </w:rPr>
      </w:pPr>
      <w:r>
        <w:rPr>
          <w:rFonts w:hint="eastAsia" w:ascii="宋体" w:hAnsi="宋体" w:eastAsia="宋体" w:cs="宋体"/>
          <w:color w:val="000000"/>
          <w:kern w:val="0"/>
          <w:sz w:val="28"/>
          <w:szCs w:val="28"/>
          <w:lang w:val="en-US" w:eastAsia="zh-CN" w:bidi="ar"/>
        </w:rPr>
        <w:t>（若为授权代表参加，提供此页）</w:t>
      </w:r>
    </w:p>
    <w:p>
      <w:pPr>
        <w:jc w:val="center"/>
        <w:rPr>
          <w:rFonts w:hint="eastAsia"/>
          <w:b/>
          <w:color w:val="000000"/>
          <w:sz w:val="4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bCs/>
          <w:color w:val="000000"/>
          <w:sz w:val="28"/>
          <w:szCs w:val="28"/>
          <w:u w:val="single"/>
        </w:rPr>
      </w:pPr>
      <w:r>
        <w:rPr>
          <w:rFonts w:hint="eastAsia" w:ascii="宋体" w:hAnsi="宋体"/>
          <w:b/>
          <w:bCs/>
          <w:color w:val="000000"/>
          <w:sz w:val="28"/>
          <w:szCs w:val="28"/>
          <w:u w:val="single"/>
          <w:lang w:val="en-US" w:eastAsia="zh-CN"/>
        </w:rPr>
        <w:t>乐山上诚工程管理服务有限公司</w:t>
      </w:r>
      <w:r>
        <w:rPr>
          <w:rFonts w:hint="eastAsia" w:ascii="宋体" w:hAnsi="宋体"/>
          <w:b/>
          <w:bCs/>
          <w:color w:val="000000"/>
          <w:sz w:val="28"/>
          <w:szCs w:val="28"/>
          <w:u w:val="single"/>
        </w:rPr>
        <w:t>（采购代理机构名称）：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本授权声明：XXX（单位名称）,XXX（法定代表人姓名、职务）授权XXX</w:t>
      </w:r>
      <w:r>
        <w:rPr>
          <w:rFonts w:hint="eastAsia" w:ascii="宋体" w:hAnsi="宋体"/>
          <w:color w:val="000000"/>
          <w:sz w:val="28"/>
          <w:szCs w:val="28"/>
          <w:u w:val="single"/>
        </w:rPr>
        <w:t xml:space="preserve">                   </w:t>
      </w:r>
      <w:r>
        <w:rPr>
          <w:rFonts w:hint="eastAsia" w:ascii="宋体" w:hAnsi="宋体"/>
          <w:color w:val="000000"/>
          <w:sz w:val="28"/>
          <w:szCs w:val="28"/>
        </w:rPr>
        <w:t>（被授权人姓名、职务）为我方参加XXX项目（采购编号：XXX）磋商采购活动的合法代表，以我方名义全权处理该项目有关磋商、报价、签订合同以及执行合同等一切事宜。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特此声明。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供应商名称：XXX（盖单位公章）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法定代表人（签字或盖章）：XXX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职    务：XXX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被授权人签字：XXX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职    务：XXX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日    期：XXX年XXX月XXX日</w:t>
      </w:r>
    </w:p>
    <w:p>
      <w:pPr>
        <w:spacing w:line="400" w:lineRule="exact"/>
        <w:rPr>
          <w:rFonts w:hint="eastAsia"/>
          <w:color w:val="000000"/>
          <w:sz w:val="24"/>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附：法定代表人/单位负责人和授权代表身份证复印件（正反面）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 xml:space="preserve">注：1、供应商为法人单位时提供“法定代表人授权书”，供应商为其他组织时提供“单位负 责人授权书”，供应商为自然人时提供“自然人身份证明材料”。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 xml:space="preserve">2、应附法定代表人/单位负责人身份证明材料复印件和授权代表身份证明材料复印件。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 xml:space="preserve">3、身份证明材料包括居民身份证或户口本或军官证或护照等。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 xml:space="preserve">4、身份证明材料应同时提供其在有效期的材料，如居民身份证正、反面复印件。 </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Times New Roman"/>
          <w:b/>
          <w:color w:val="000000"/>
          <w:sz w:val="28"/>
          <w:szCs w:val="28"/>
          <w:lang w:val="en-US" w:eastAsia="zh-CN"/>
        </w:rPr>
        <w:sectPr>
          <w:pgSz w:w="11906" w:h="16838"/>
          <w:pgMar w:top="1191" w:right="1684" w:bottom="1191" w:left="1684" w:header="851" w:footer="992" w:gutter="0"/>
          <w:pgNumType w:fmt="decimal"/>
          <w:cols w:space="720" w:num="1"/>
          <w:docGrid w:type="lines" w:linePitch="312" w:charSpace="0"/>
        </w:sectPr>
      </w:pPr>
      <w:r>
        <w:rPr>
          <w:rFonts w:hint="eastAsia" w:ascii="宋体" w:hAnsi="宋体" w:eastAsia="宋体" w:cs="宋体"/>
          <w:b w:val="0"/>
          <w:bCs w:val="0"/>
          <w:color w:val="000000"/>
          <w:kern w:val="0"/>
          <w:sz w:val="24"/>
          <w:szCs w:val="24"/>
          <w:lang w:val="en-US" w:eastAsia="zh-CN" w:bidi="ar"/>
        </w:rPr>
        <w:t>5、此授权书盖章位置未做强制性要求。</w:t>
      </w:r>
    </w:p>
    <w:p>
      <w:pPr>
        <w:jc w:val="center"/>
        <w:rPr>
          <w:rFonts w:hint="eastAsia" w:ascii="Times New Roman" w:hAnsi="Times New Roman" w:eastAsia="宋体" w:cs="Times New Roman"/>
          <w:b/>
          <w:color w:val="000000"/>
          <w:sz w:val="32"/>
          <w:szCs w:val="32"/>
          <w:lang w:eastAsia="zh-CN"/>
        </w:rPr>
      </w:pPr>
      <w:r>
        <w:rPr>
          <w:rFonts w:hint="eastAsia" w:ascii="Times New Roman" w:hAnsi="Times New Roman" w:eastAsia="宋体" w:cs="Times New Roman"/>
          <w:b/>
          <w:color w:val="000000"/>
          <w:sz w:val="32"/>
          <w:szCs w:val="32"/>
          <w:lang w:val="en-US" w:eastAsia="zh-CN"/>
        </w:rPr>
        <w:t xml:space="preserve">法定代表人/单位负责人身份证明书 </w:t>
      </w:r>
    </w:p>
    <w:p>
      <w:pPr>
        <w:keepNext w:val="0"/>
        <w:keepLines w:val="0"/>
        <w:widowControl/>
        <w:suppressLineNumbers w:val="0"/>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（若为法定代表人/单位负责人提供此页）</w:t>
      </w:r>
    </w:p>
    <w:p>
      <w:pPr>
        <w:pStyle w:val="18"/>
      </w:pPr>
    </w:p>
    <w:p>
      <w:pPr>
        <w:tabs>
          <w:tab w:val="left" w:pos="6300"/>
        </w:tabs>
        <w:spacing w:line="360" w:lineRule="auto"/>
        <w:ind w:firstLine="560"/>
        <w:rPr>
          <w:rFonts w:ascii="宋体" w:hAnsi="宋体"/>
          <w:sz w:val="28"/>
          <w:szCs w:val="28"/>
          <w:lang w:val="zh-CN"/>
        </w:rPr>
      </w:pPr>
      <w:r>
        <w:rPr>
          <w:rFonts w:ascii="宋体" w:hAnsi="宋体" w:cs="宋体"/>
          <w:sz w:val="28"/>
          <w:szCs w:val="28"/>
          <w:u w:val="single"/>
          <w:lang w:val="zh-CN"/>
        </w:rPr>
        <w:t xml:space="preserve">    </w:t>
      </w:r>
      <w:r>
        <w:rPr>
          <w:rFonts w:hint="eastAsia" w:ascii="宋体" w:hAnsi="宋体" w:cs="宋体"/>
          <w:i/>
          <w:iCs/>
          <w:sz w:val="28"/>
          <w:szCs w:val="28"/>
          <w:u w:val="single"/>
          <w:lang w:val="zh-CN"/>
        </w:rPr>
        <w:t>（法定代表人姓名）</w:t>
      </w:r>
      <w:r>
        <w:rPr>
          <w:rFonts w:ascii="宋体" w:hAnsi="宋体" w:cs="宋体"/>
          <w:sz w:val="28"/>
          <w:szCs w:val="28"/>
          <w:u w:val="single"/>
          <w:lang w:val="zh-CN"/>
        </w:rPr>
        <w:t xml:space="preserve">     </w:t>
      </w:r>
      <w:r>
        <w:rPr>
          <w:rFonts w:hint="eastAsia" w:ascii="宋体" w:hAnsi="宋体" w:cs="宋体"/>
          <w:sz w:val="28"/>
          <w:szCs w:val="28"/>
          <w:lang w:val="zh-CN"/>
        </w:rPr>
        <w:t>在</w:t>
      </w:r>
      <w:r>
        <w:rPr>
          <w:rFonts w:ascii="宋体" w:hAnsi="宋体" w:cs="宋体"/>
          <w:sz w:val="28"/>
          <w:szCs w:val="28"/>
          <w:u w:val="single"/>
          <w:lang w:val="zh-CN"/>
        </w:rPr>
        <w:t xml:space="preserve">     </w:t>
      </w:r>
      <w:r>
        <w:rPr>
          <w:rFonts w:hint="eastAsia" w:ascii="宋体" w:hAnsi="宋体" w:cs="宋体"/>
          <w:i/>
          <w:iCs/>
          <w:sz w:val="28"/>
          <w:szCs w:val="28"/>
          <w:u w:val="single"/>
          <w:lang w:val="zh-CN"/>
        </w:rPr>
        <w:t>（供应商名称）</w:t>
      </w:r>
      <w:r>
        <w:rPr>
          <w:rFonts w:ascii="宋体" w:hAnsi="宋体" w:cs="宋体"/>
          <w:sz w:val="28"/>
          <w:szCs w:val="28"/>
          <w:u w:val="single"/>
          <w:lang w:val="zh-CN"/>
        </w:rPr>
        <w:t xml:space="preserve">       </w:t>
      </w:r>
      <w:r>
        <w:rPr>
          <w:rFonts w:hint="eastAsia" w:ascii="宋体" w:hAnsi="宋体" w:cs="宋体"/>
          <w:sz w:val="28"/>
          <w:szCs w:val="28"/>
          <w:lang w:val="zh-CN"/>
        </w:rPr>
        <w:t>处任</w:t>
      </w:r>
      <w:r>
        <w:rPr>
          <w:rFonts w:ascii="宋体" w:hAnsi="宋体" w:cs="宋体"/>
          <w:sz w:val="28"/>
          <w:szCs w:val="28"/>
          <w:u w:val="single"/>
          <w:lang w:val="zh-CN"/>
        </w:rPr>
        <w:t xml:space="preserve">    </w:t>
      </w:r>
      <w:r>
        <w:rPr>
          <w:rFonts w:hint="eastAsia" w:ascii="宋体" w:hAnsi="宋体" w:cs="宋体"/>
          <w:i/>
          <w:iCs/>
          <w:sz w:val="28"/>
          <w:szCs w:val="28"/>
          <w:u w:val="single"/>
          <w:lang w:val="zh-CN"/>
        </w:rPr>
        <w:t>（职务名称）</w:t>
      </w:r>
      <w:r>
        <w:rPr>
          <w:rFonts w:ascii="宋体" w:hAnsi="宋体" w:cs="宋体"/>
          <w:sz w:val="28"/>
          <w:szCs w:val="28"/>
          <w:u w:val="single"/>
          <w:lang w:val="zh-CN"/>
        </w:rPr>
        <w:t xml:space="preserve">    </w:t>
      </w:r>
      <w:r>
        <w:rPr>
          <w:rFonts w:hint="eastAsia" w:ascii="宋体" w:hAnsi="宋体" w:cs="宋体"/>
          <w:sz w:val="28"/>
          <w:szCs w:val="28"/>
          <w:lang w:val="zh-CN"/>
        </w:rPr>
        <w:t>职务，是</w:t>
      </w:r>
      <w:r>
        <w:rPr>
          <w:rFonts w:ascii="宋体" w:hAnsi="宋体" w:cs="宋体"/>
          <w:sz w:val="28"/>
          <w:szCs w:val="28"/>
          <w:u w:val="single"/>
          <w:lang w:val="zh-CN"/>
        </w:rPr>
        <w:t xml:space="preserve">     </w:t>
      </w:r>
      <w:r>
        <w:rPr>
          <w:rFonts w:ascii="宋体" w:hAnsi="宋体" w:cs="宋体"/>
          <w:i/>
          <w:iCs/>
          <w:sz w:val="28"/>
          <w:szCs w:val="28"/>
          <w:u w:val="single"/>
          <w:lang w:val="zh-CN"/>
        </w:rPr>
        <w:t xml:space="preserve">  </w:t>
      </w:r>
      <w:r>
        <w:rPr>
          <w:rFonts w:hint="eastAsia" w:ascii="宋体" w:hAnsi="宋体" w:cs="宋体"/>
          <w:i/>
          <w:iCs/>
          <w:sz w:val="28"/>
          <w:szCs w:val="28"/>
          <w:u w:val="single"/>
          <w:lang w:val="zh-CN"/>
        </w:rPr>
        <w:t>（供应商名称）</w:t>
      </w:r>
      <w:r>
        <w:rPr>
          <w:rFonts w:ascii="宋体" w:hAnsi="宋体" w:cs="宋体"/>
          <w:sz w:val="28"/>
          <w:szCs w:val="28"/>
          <w:u w:val="single"/>
          <w:lang w:val="zh-CN"/>
        </w:rPr>
        <w:t xml:space="preserve">       </w:t>
      </w:r>
      <w:r>
        <w:rPr>
          <w:rFonts w:hint="eastAsia" w:ascii="宋体" w:hAnsi="宋体" w:cs="宋体"/>
          <w:sz w:val="28"/>
          <w:szCs w:val="28"/>
          <w:lang w:val="zh-CN"/>
        </w:rPr>
        <w:t>的法定代表人。</w:t>
      </w:r>
    </w:p>
    <w:p>
      <w:pPr>
        <w:tabs>
          <w:tab w:val="left" w:pos="6300"/>
        </w:tabs>
        <w:spacing w:line="360" w:lineRule="auto"/>
        <w:ind w:firstLine="560"/>
        <w:rPr>
          <w:rFonts w:hint="eastAsia" w:ascii="宋体" w:hAnsi="宋体" w:cs="宋体"/>
          <w:sz w:val="28"/>
          <w:szCs w:val="28"/>
          <w:lang w:val="zh-CN"/>
        </w:rPr>
      </w:pPr>
      <w:r>
        <w:rPr>
          <w:rFonts w:hint="eastAsia" w:ascii="宋体" w:hAnsi="宋体" w:cs="宋体"/>
          <w:sz w:val="28"/>
          <w:szCs w:val="28"/>
          <w:lang w:val="zh-CN"/>
        </w:rPr>
        <w:t>特此证明。</w:t>
      </w:r>
    </w:p>
    <w:p>
      <w:pPr>
        <w:pStyle w:val="18"/>
        <w:rPr>
          <w:rFonts w:hint="eastAsia" w:ascii="宋体" w:hAnsi="宋体" w:cs="宋体"/>
          <w:sz w:val="28"/>
          <w:szCs w:val="28"/>
          <w:lang w:val="zh-CN"/>
        </w:rPr>
      </w:pPr>
    </w:p>
    <w:p>
      <w:pPr>
        <w:pStyle w:val="18"/>
        <w:rPr>
          <w:rFonts w:hint="eastAsia" w:ascii="宋体" w:hAnsi="宋体" w:cs="宋体"/>
          <w:sz w:val="28"/>
          <w:szCs w:val="28"/>
          <w:lang w:val="zh-CN"/>
        </w:rPr>
      </w:pPr>
    </w:p>
    <w:p>
      <w:pPr>
        <w:pStyle w:val="18"/>
        <w:rPr>
          <w:rFonts w:hint="eastAsia" w:ascii="宋体" w:hAnsi="宋体" w:cs="宋体"/>
          <w:sz w:val="28"/>
          <w:szCs w:val="28"/>
          <w:lang w:val="zh-CN"/>
        </w:rPr>
      </w:pPr>
    </w:p>
    <w:p>
      <w:pPr>
        <w:pStyle w:val="18"/>
        <w:rPr>
          <w:rFonts w:hint="eastAsia" w:ascii="宋体" w:hAnsi="宋体" w:cs="宋体"/>
          <w:sz w:val="28"/>
          <w:szCs w:val="28"/>
          <w:lang w:val="zh-CN"/>
        </w:rPr>
      </w:pP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供应商名称：XXX（盖单位公章）</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法定代表人或授权代表（签字或盖章）：XXX</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日  期：XXX年XXX月XXX日</w:t>
      </w:r>
    </w:p>
    <w:p>
      <w:pPr>
        <w:pStyle w:val="18"/>
      </w:pPr>
    </w:p>
    <w:p>
      <w:pPr>
        <w:numPr>
          <w:ilvl w:val="0"/>
          <w:numId w:val="0"/>
        </w:numPr>
        <w:jc w:val="center"/>
        <w:rPr>
          <w:rFonts w:hint="eastAsia" w:ascii="Times New Roman" w:hAnsi="Times New Roman" w:eastAsia="宋体" w:cs="Times New Roman"/>
          <w:b/>
          <w:color w:val="000000"/>
          <w:sz w:val="32"/>
          <w:szCs w:val="32"/>
          <w:lang w:val="en-US" w:eastAsia="zh-CN"/>
        </w:rPr>
        <w:sectPr>
          <w:pgSz w:w="11906" w:h="16838"/>
          <w:pgMar w:top="1191" w:right="1684" w:bottom="1191" w:left="1684" w:header="851" w:footer="992" w:gutter="0"/>
          <w:pgNumType w:fmt="decimal"/>
          <w:cols w:space="720" w:num="1"/>
          <w:docGrid w:type="lines" w:linePitch="312" w:charSpace="0"/>
        </w:sectPr>
      </w:pPr>
      <w:r>
        <w:rPr>
          <w:rFonts w:hint="eastAsia" w:ascii="宋体" w:hAnsi="宋体" w:cs="宋体"/>
          <w:b/>
          <w:bCs/>
          <w:sz w:val="28"/>
          <w:szCs w:val="28"/>
          <w:lang w:val="zh-CN"/>
        </w:rPr>
        <w:t>附：法定代表人身份证复印件（身份证两面均应复印）或护照复印件（供应商的法定代表人为外籍人士的，则提供护照复印件）并盖章。</w:t>
      </w:r>
    </w:p>
    <w:p>
      <w:pPr>
        <w:numPr>
          <w:ilvl w:val="0"/>
          <w:numId w:val="0"/>
        </w:numPr>
        <w:jc w:val="center"/>
        <w:rPr>
          <w:rFonts w:hint="eastAsia" w:ascii="Times New Roman" w:hAnsi="Times New Roman" w:eastAsia="宋体" w:cs="Times New Roman"/>
          <w:b/>
          <w:color w:val="000000"/>
          <w:sz w:val="32"/>
          <w:szCs w:val="32"/>
          <w:lang w:val="en-US" w:eastAsia="zh-CN"/>
        </w:rPr>
      </w:pPr>
      <w:r>
        <w:rPr>
          <w:rFonts w:hint="eastAsia" w:ascii="Times New Roman" w:hAnsi="Times New Roman" w:eastAsia="宋体" w:cs="Times New Roman"/>
          <w:b/>
          <w:color w:val="000000"/>
          <w:sz w:val="32"/>
          <w:szCs w:val="32"/>
          <w:lang w:val="en-US" w:eastAsia="zh-CN"/>
        </w:rPr>
        <w:t>三、具有独立承担民事责任的能力或取得相关授权的</w:t>
      </w:r>
    </w:p>
    <w:p>
      <w:pPr>
        <w:numPr>
          <w:ilvl w:val="0"/>
          <w:numId w:val="0"/>
        </w:numPr>
        <w:jc w:val="center"/>
        <w:rPr>
          <w:rFonts w:hint="eastAsia" w:ascii="Times New Roman" w:hAnsi="Times New Roman" w:eastAsia="宋体" w:cs="Times New Roman"/>
          <w:b/>
          <w:color w:val="000000"/>
          <w:sz w:val="32"/>
          <w:szCs w:val="32"/>
          <w:lang w:val="en-US" w:eastAsia="zh-CN"/>
        </w:rPr>
      </w:pPr>
      <w:r>
        <w:rPr>
          <w:rFonts w:hint="eastAsia" w:ascii="Times New Roman" w:hAnsi="Times New Roman" w:eastAsia="宋体" w:cs="Times New Roman"/>
          <w:b/>
          <w:color w:val="000000"/>
          <w:sz w:val="32"/>
          <w:szCs w:val="32"/>
          <w:lang w:val="en-US" w:eastAsia="zh-CN"/>
        </w:rPr>
        <w:t>证明材料：</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宋体" w:hAnsi="Times New Roman"/>
          <w:sz w:val="28"/>
          <w:szCs w:val="28"/>
        </w:rPr>
      </w:pPr>
      <w:r>
        <w:rPr>
          <w:rFonts w:hint="eastAsia" w:ascii="宋体" w:hAnsi="Times New Roman"/>
          <w:sz w:val="28"/>
          <w:szCs w:val="28"/>
          <w:lang w:eastAsia="zh-CN"/>
        </w:rPr>
        <w:t>（</w:t>
      </w:r>
      <w:r>
        <w:rPr>
          <w:rFonts w:hint="eastAsia" w:ascii="宋体" w:hAnsi="Times New Roman"/>
          <w:sz w:val="28"/>
          <w:szCs w:val="28"/>
          <w:lang w:val="en-US" w:eastAsia="zh-CN"/>
        </w:rPr>
        <w:t>1</w:t>
      </w:r>
      <w:r>
        <w:rPr>
          <w:rFonts w:hint="eastAsia" w:ascii="宋体" w:hAnsi="Times New Roman"/>
          <w:sz w:val="28"/>
          <w:szCs w:val="28"/>
          <w:lang w:eastAsia="zh-CN"/>
        </w:rPr>
        <w:t>）</w:t>
      </w:r>
      <w:r>
        <w:rPr>
          <w:rFonts w:hint="eastAsia" w:ascii="宋体" w:hAnsi="Times New Roman"/>
          <w:sz w:val="28"/>
          <w:szCs w:val="28"/>
        </w:rPr>
        <w:t>供应商</w:t>
      </w:r>
      <w:r>
        <w:rPr>
          <w:rFonts w:ascii="宋体" w:hAnsi="Times New Roman"/>
          <w:sz w:val="28"/>
          <w:szCs w:val="28"/>
        </w:rPr>
        <w:t>为企业的，</w:t>
      </w:r>
      <w:r>
        <w:rPr>
          <w:rFonts w:hint="eastAsia" w:ascii="宋体" w:hAnsi="Times New Roman"/>
          <w:sz w:val="28"/>
          <w:szCs w:val="28"/>
        </w:rPr>
        <w:t>提供企业营业执照副本、税务登记证副本、组织机构代码证副本复印件或统一社会信用代码的营业执照正/副本（复印件）加盖单位公章。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宋体" w:hAnsi="Times New Roman"/>
          <w:sz w:val="28"/>
          <w:szCs w:val="28"/>
        </w:rPr>
      </w:pPr>
      <w:r>
        <w:rPr>
          <w:rFonts w:hint="eastAsia" w:ascii="宋体" w:hAnsi="Times New Roman"/>
          <w:sz w:val="28"/>
          <w:szCs w:val="28"/>
          <w:lang w:eastAsia="zh-CN"/>
        </w:rPr>
        <w:t>（</w:t>
      </w:r>
      <w:r>
        <w:rPr>
          <w:rFonts w:hint="eastAsia" w:ascii="宋体" w:hAnsi="Times New Roman"/>
          <w:sz w:val="28"/>
          <w:szCs w:val="28"/>
          <w:lang w:val="en-US" w:eastAsia="zh-CN"/>
        </w:rPr>
        <w:t>2</w:t>
      </w:r>
      <w:r>
        <w:rPr>
          <w:rFonts w:hint="eastAsia" w:ascii="宋体" w:hAnsi="Times New Roman"/>
          <w:sz w:val="28"/>
          <w:szCs w:val="28"/>
          <w:lang w:eastAsia="zh-CN"/>
        </w:rPr>
        <w:t>）</w:t>
      </w:r>
      <w:r>
        <w:rPr>
          <w:rFonts w:hint="eastAsia" w:ascii="宋体" w:hAnsi="Times New Roman"/>
          <w:sz w:val="28"/>
          <w:szCs w:val="28"/>
        </w:rPr>
        <w:t>供应商</w:t>
      </w:r>
      <w:r>
        <w:rPr>
          <w:rFonts w:ascii="宋体" w:hAnsi="Times New Roman"/>
          <w:sz w:val="28"/>
          <w:szCs w:val="28"/>
        </w:rPr>
        <w:t>为</w:t>
      </w:r>
      <w:r>
        <w:rPr>
          <w:rFonts w:hint="eastAsia" w:ascii="宋体" w:hAnsi="Times New Roman"/>
          <w:sz w:val="28"/>
          <w:szCs w:val="28"/>
        </w:rPr>
        <w:t>事业</w:t>
      </w:r>
      <w:r>
        <w:rPr>
          <w:rFonts w:ascii="宋体" w:hAnsi="Times New Roman"/>
          <w:sz w:val="28"/>
          <w:szCs w:val="28"/>
        </w:rPr>
        <w:t>单位、</w:t>
      </w:r>
      <w:r>
        <w:rPr>
          <w:rFonts w:hint="eastAsia" w:ascii="宋体" w:hAnsi="Times New Roman"/>
          <w:sz w:val="28"/>
          <w:szCs w:val="28"/>
        </w:rPr>
        <w:t>提供</w:t>
      </w:r>
      <w:r>
        <w:rPr>
          <w:rFonts w:ascii="宋体" w:hAnsi="Times New Roman"/>
          <w:sz w:val="28"/>
          <w:szCs w:val="28"/>
        </w:rPr>
        <w:t>事业单位法人证书</w:t>
      </w:r>
      <w:r>
        <w:rPr>
          <w:rFonts w:hint="eastAsia" w:ascii="宋体" w:hAnsi="Times New Roman"/>
          <w:sz w:val="28"/>
          <w:szCs w:val="28"/>
        </w:rPr>
        <w:t>复印件加盖单位公章。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宋体" w:hAnsi="Times New Roman"/>
          <w:sz w:val="28"/>
          <w:szCs w:val="28"/>
        </w:rPr>
      </w:pPr>
      <w:r>
        <w:rPr>
          <w:rFonts w:hint="eastAsia" w:ascii="宋体" w:hAnsi="Times New Roman"/>
          <w:sz w:val="28"/>
          <w:szCs w:val="28"/>
          <w:lang w:eastAsia="zh-CN"/>
        </w:rPr>
        <w:t>（</w:t>
      </w:r>
      <w:r>
        <w:rPr>
          <w:rFonts w:hint="eastAsia" w:ascii="宋体" w:hAnsi="Times New Roman"/>
          <w:sz w:val="28"/>
          <w:szCs w:val="28"/>
          <w:lang w:val="en-US" w:eastAsia="zh-CN"/>
        </w:rPr>
        <w:t>3</w:t>
      </w:r>
      <w:r>
        <w:rPr>
          <w:rFonts w:hint="eastAsia" w:ascii="宋体" w:hAnsi="Times New Roman"/>
          <w:sz w:val="28"/>
          <w:szCs w:val="28"/>
          <w:lang w:eastAsia="zh-CN"/>
        </w:rPr>
        <w:t>）</w:t>
      </w:r>
      <w:r>
        <w:rPr>
          <w:rFonts w:hint="eastAsia" w:ascii="宋体" w:hAnsi="Times New Roman"/>
          <w:sz w:val="28"/>
          <w:szCs w:val="28"/>
        </w:rPr>
        <w:t>供应商</w:t>
      </w:r>
      <w:r>
        <w:rPr>
          <w:rFonts w:ascii="宋体" w:hAnsi="Times New Roman"/>
          <w:sz w:val="28"/>
          <w:szCs w:val="28"/>
        </w:rPr>
        <w:t>为其他组织的，</w:t>
      </w:r>
      <w:r>
        <w:rPr>
          <w:rFonts w:hint="eastAsia" w:ascii="宋体" w:hAnsi="Times New Roman"/>
          <w:sz w:val="28"/>
          <w:szCs w:val="28"/>
        </w:rPr>
        <w:t>提供相应</w:t>
      </w:r>
      <w:r>
        <w:rPr>
          <w:rFonts w:ascii="宋体" w:hAnsi="Times New Roman"/>
          <w:sz w:val="28"/>
          <w:szCs w:val="28"/>
        </w:rPr>
        <w:t>证书</w:t>
      </w:r>
      <w:r>
        <w:rPr>
          <w:rFonts w:hint="eastAsia" w:ascii="宋体" w:hAnsi="Times New Roman"/>
          <w:sz w:val="28"/>
          <w:szCs w:val="28"/>
        </w:rPr>
        <w:t>或</w:t>
      </w:r>
      <w:r>
        <w:rPr>
          <w:rFonts w:ascii="宋体" w:hAnsi="Times New Roman"/>
          <w:sz w:val="28"/>
          <w:szCs w:val="28"/>
        </w:rPr>
        <w:t>证明</w:t>
      </w:r>
      <w:r>
        <w:rPr>
          <w:rFonts w:hint="eastAsia" w:ascii="宋体" w:hAnsi="Times New Roman"/>
          <w:sz w:val="28"/>
          <w:szCs w:val="28"/>
        </w:rPr>
        <w:t>资料复印件加盖单位公章。</w:t>
      </w:r>
    </w:p>
    <w:p>
      <w:pPr>
        <w:keepNext w:val="0"/>
        <w:keepLines w:val="0"/>
        <w:widowControl/>
        <w:suppressLineNumbers w:val="0"/>
        <w:ind w:firstLine="560" w:firstLineChars="200"/>
        <w:jc w:val="left"/>
      </w:pPr>
      <w:r>
        <w:rPr>
          <w:rFonts w:hint="eastAsia" w:ascii="宋体" w:hAnsi="Times New Roman"/>
          <w:sz w:val="28"/>
          <w:szCs w:val="28"/>
          <w:lang w:eastAsia="zh-CN"/>
        </w:rPr>
        <w:t>（</w:t>
      </w:r>
      <w:r>
        <w:rPr>
          <w:rFonts w:hint="eastAsia" w:ascii="宋体" w:hAnsi="Times New Roman"/>
          <w:sz w:val="28"/>
          <w:szCs w:val="28"/>
          <w:lang w:val="en-US" w:eastAsia="zh-CN"/>
        </w:rPr>
        <w:t>4</w:t>
      </w:r>
      <w:r>
        <w:rPr>
          <w:rFonts w:hint="eastAsia" w:ascii="宋体" w:hAnsi="Times New Roman"/>
          <w:sz w:val="28"/>
          <w:szCs w:val="28"/>
          <w:lang w:eastAsia="zh-CN"/>
        </w:rPr>
        <w:t>）</w:t>
      </w:r>
      <w:r>
        <w:rPr>
          <w:rFonts w:hint="eastAsia" w:ascii="宋体" w:hAnsi="Times New Roman"/>
          <w:sz w:val="28"/>
          <w:szCs w:val="28"/>
        </w:rPr>
        <w:t>供应商</w:t>
      </w:r>
      <w:r>
        <w:rPr>
          <w:rFonts w:ascii="宋体" w:hAnsi="Times New Roman"/>
          <w:sz w:val="28"/>
          <w:szCs w:val="28"/>
        </w:rPr>
        <w:t>为</w:t>
      </w:r>
      <w:r>
        <w:rPr>
          <w:rFonts w:hint="eastAsia" w:ascii="宋体" w:hAnsi="Times New Roman"/>
          <w:sz w:val="28"/>
          <w:szCs w:val="28"/>
        </w:rPr>
        <w:t>自然人的</w:t>
      </w:r>
      <w:r>
        <w:rPr>
          <w:rFonts w:ascii="宋体" w:hAnsi="Times New Roman"/>
          <w:sz w:val="28"/>
          <w:szCs w:val="28"/>
        </w:rPr>
        <w:t>，提供自然人身份证</w:t>
      </w:r>
      <w:r>
        <w:rPr>
          <w:rFonts w:hint="eastAsia" w:ascii="宋体" w:hAnsi="Times New Roman"/>
          <w:sz w:val="28"/>
          <w:szCs w:val="28"/>
        </w:rPr>
        <w:t>（有效期</w:t>
      </w:r>
      <w:r>
        <w:rPr>
          <w:rFonts w:ascii="宋体" w:hAnsi="Times New Roman"/>
          <w:sz w:val="28"/>
          <w:szCs w:val="28"/>
        </w:rPr>
        <w:t>内）复印件。</w:t>
      </w:r>
    </w:p>
    <w:p>
      <w:pPr>
        <w:ind w:firstLine="0" w:firstLineChars="0"/>
        <w:jc w:val="center"/>
        <w:rPr>
          <w:b/>
          <w:sz w:val="28"/>
          <w:szCs w:val="28"/>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cs="Arial"/>
          <w:b/>
          <w:bCs/>
          <w:color w:val="000000"/>
          <w:sz w:val="28"/>
          <w:szCs w:val="28"/>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8"/>
          <w:szCs w:val="28"/>
        </w:rPr>
      </w:pPr>
      <w:r>
        <w:rPr>
          <w:rFonts w:hint="eastAsia"/>
          <w:kern w:val="2"/>
          <w:sz w:val="28"/>
          <w:szCs w:val="28"/>
          <w:lang w:val="en-US" w:eastAsia="zh-CN" w:bidi="ar-SA"/>
        </w:rPr>
        <w:tab/>
      </w:r>
      <w:r>
        <w:rPr>
          <w:rFonts w:hint="eastAsia" w:ascii="宋体" w:hAnsi="宋体" w:eastAsia="宋体" w:cs="宋体"/>
          <w:color w:val="000000"/>
          <w:kern w:val="0"/>
          <w:sz w:val="28"/>
          <w:szCs w:val="28"/>
          <w:lang w:val="en-US" w:eastAsia="zh-CN" w:bidi="ar"/>
        </w:rPr>
        <w:t xml:space="preserve">注：1.以上证明材料应满足此条要求①发证机关有年检要求的，应按规定通过年检；②在有效期内；③复印件加盖供应商公章；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00" w:lineRule="exact"/>
        <w:ind w:firstLine="840" w:firstLineChars="3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供应商若已更换为三证合一的则提供营业执照副本复印件，事业单位提供事业单位法人证书，其他组织提供营业执照等证明文件，自然人提供身份证明均具备此条同等效力；</w:t>
      </w:r>
    </w:p>
    <w:p>
      <w:pPr>
        <w:numPr>
          <w:ilvl w:val="0"/>
          <w:numId w:val="4"/>
        </w:numPr>
        <w:ind w:left="0" w:leftChars="0" w:firstLine="840" w:firstLineChars="300"/>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根据国务院办公厅关于加快推进“多证合一”改革的指导意见(国办发〔2017〕41 号) 等政策要求，若资格要求涉及的登记、备案等有关事项和各类证照已实行多证合一导致供应商无法提供该类证</w:t>
      </w:r>
    </w:p>
    <w:p>
      <w:pPr>
        <w:numPr>
          <w:ilvl w:val="0"/>
          <w:numId w:val="0"/>
        </w:numPr>
        <w:jc w:val="both"/>
        <w:rPr>
          <w:rFonts w:hint="eastAsia" w:ascii="Times New Roman" w:hAnsi="Times New Roman" w:eastAsia="宋体" w:cs="Times New Roman"/>
          <w:b/>
          <w:color w:val="000000"/>
          <w:sz w:val="32"/>
          <w:szCs w:val="32"/>
          <w:lang w:val="en-US" w:eastAsia="zh-CN"/>
        </w:rPr>
        <w:sectPr>
          <w:pgSz w:w="11906" w:h="16838"/>
          <w:pgMar w:top="1191" w:right="1684" w:bottom="1191" w:left="1684" w:header="851" w:footer="992" w:gutter="0"/>
          <w:pgNumType w:fmt="decimal"/>
          <w:cols w:space="720" w:num="1"/>
          <w:docGrid w:type="lines" w:linePitch="312" w:charSpace="0"/>
        </w:sectPr>
      </w:pPr>
      <w:r>
        <w:rPr>
          <w:rFonts w:hint="eastAsia" w:ascii="宋体" w:hAnsi="宋体" w:eastAsia="宋体" w:cs="宋体"/>
          <w:color w:val="000000"/>
          <w:kern w:val="0"/>
          <w:sz w:val="28"/>
          <w:szCs w:val="28"/>
          <w:lang w:val="en-US" w:eastAsia="zh-CN" w:bidi="ar"/>
        </w:rPr>
        <w:t>明材料的，供应商须提供承诺。</w:t>
      </w:r>
    </w:p>
    <w:p>
      <w:pPr>
        <w:jc w:val="center"/>
        <w:rPr>
          <w:rFonts w:hint="eastAsia" w:ascii="Times New Roman" w:hAnsi="Times New Roman" w:eastAsia="宋体" w:cs="Times New Roman"/>
          <w:b/>
          <w:color w:val="000000"/>
          <w:sz w:val="32"/>
          <w:szCs w:val="32"/>
          <w:lang w:val="en-US" w:eastAsia="zh-CN"/>
        </w:rPr>
      </w:pPr>
      <w:r>
        <w:rPr>
          <w:rFonts w:hint="eastAsia" w:ascii="Times New Roman" w:hAnsi="Times New Roman" w:eastAsia="宋体" w:cs="Times New Roman"/>
          <w:b/>
          <w:color w:val="000000"/>
          <w:sz w:val="32"/>
          <w:szCs w:val="32"/>
          <w:lang w:val="en-US" w:eastAsia="zh-CN"/>
        </w:rPr>
        <w:t>四、具有良好的商业信誉和健全的财务会计制度的证明材料</w:t>
      </w:r>
    </w:p>
    <w:p>
      <w:pPr>
        <w:pStyle w:val="18"/>
        <w:numPr>
          <w:ilvl w:val="0"/>
          <w:numId w:val="0"/>
        </w:num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jc w:val="center"/>
        <w:textAlignment w:val="auto"/>
        <w:rPr>
          <w:rFonts w:hint="eastAsia" w:ascii="宋体" w:hAnsi="Times New Roman" w:eastAsia="宋体" w:cs="Times New Roman"/>
          <w:sz w:val="28"/>
          <w:szCs w:val="28"/>
          <w:lang w:val="en-US" w:eastAsia="zh-CN"/>
        </w:rPr>
      </w:pPr>
      <w:r>
        <w:rPr>
          <w:rFonts w:hint="eastAsia" w:ascii="宋体" w:hAnsi="Times New Roman" w:eastAsia="宋体" w:cs="Times New Roman"/>
          <w:sz w:val="28"/>
          <w:szCs w:val="28"/>
          <w:lang w:val="en-US" w:eastAsia="zh-CN"/>
        </w:rPr>
        <w:t>根据第四章要求提供</w:t>
      </w:r>
    </w:p>
    <w:p>
      <w:pPr>
        <w:pStyle w:val="18"/>
        <w:rPr>
          <w:rFonts w:hint="eastAsia" w:eastAsia="宋体"/>
          <w:lang w:eastAsia="zh-CN"/>
        </w:rPr>
      </w:pPr>
    </w:p>
    <w:p>
      <w:pPr>
        <w:tabs>
          <w:tab w:val="left" w:pos="692"/>
        </w:tabs>
        <w:bidi w:val="0"/>
        <w:jc w:val="left"/>
        <w:rPr>
          <w:rFonts w:hint="eastAsia" w:eastAsia="宋体"/>
          <w:lang w:eastAsia="zh-CN"/>
        </w:rPr>
        <w:sectPr>
          <w:pgSz w:w="11906" w:h="16838"/>
          <w:pgMar w:top="1191" w:right="1684" w:bottom="1191" w:left="1684" w:header="851" w:footer="992" w:gutter="0"/>
          <w:pgNumType w:fmt="decimal"/>
          <w:cols w:space="720" w:num="1"/>
          <w:docGrid w:type="lines" w:linePitch="312" w:charSpace="0"/>
        </w:sectPr>
      </w:pPr>
    </w:p>
    <w:p>
      <w:pPr>
        <w:jc w:val="center"/>
        <w:rPr>
          <w:rFonts w:hint="eastAsia" w:ascii="Times New Roman" w:hAnsi="Times New Roman" w:eastAsia="宋体" w:cs="Times New Roman"/>
          <w:b/>
          <w:color w:val="000000"/>
          <w:sz w:val="32"/>
          <w:szCs w:val="32"/>
          <w:lang w:val="en-US" w:eastAsia="zh-CN"/>
        </w:rPr>
      </w:pPr>
      <w:r>
        <w:rPr>
          <w:rFonts w:hint="eastAsia" w:ascii="Times New Roman" w:hAnsi="Times New Roman" w:eastAsia="宋体" w:cs="Times New Roman"/>
          <w:b/>
          <w:color w:val="000000"/>
          <w:sz w:val="32"/>
          <w:szCs w:val="32"/>
          <w:lang w:val="en-US" w:eastAsia="zh-CN"/>
        </w:rPr>
        <w:t>五、具有履行合同所必须的设备和专业技术能力证明材料</w:t>
      </w:r>
    </w:p>
    <w:p>
      <w:pPr>
        <w:pStyle w:val="18"/>
        <w:numPr>
          <w:ilvl w:val="0"/>
          <w:numId w:val="0"/>
        </w:numPr>
        <w:ind w:left="480" w:leftChars="0"/>
        <w:jc w:val="center"/>
        <w:rPr>
          <w:rFonts w:hint="eastAsia"/>
        </w:rPr>
      </w:pPr>
      <w:r>
        <w:rPr>
          <w:rFonts w:hint="eastAsia" w:ascii="宋体" w:hAnsi="Times New Roman" w:eastAsia="宋体" w:cs="Times New Roman"/>
          <w:sz w:val="28"/>
          <w:szCs w:val="28"/>
          <w:lang w:val="en-US" w:eastAsia="zh-CN"/>
        </w:rPr>
        <w:t>根据第四章要求提供</w:t>
      </w:r>
    </w:p>
    <w:p>
      <w:pPr>
        <w:jc w:val="center"/>
        <w:rPr>
          <w:rFonts w:hint="eastAsia" w:ascii="Times New Roman" w:hAnsi="Times New Roman" w:eastAsia="宋体" w:cs="Times New Roman"/>
          <w:b/>
          <w:color w:val="000000"/>
          <w:sz w:val="32"/>
          <w:szCs w:val="32"/>
          <w:lang w:val="en-US" w:eastAsia="zh-CN"/>
        </w:rPr>
        <w:sectPr>
          <w:pgSz w:w="11906" w:h="16838"/>
          <w:pgMar w:top="1191" w:right="1684" w:bottom="1191" w:left="1684" w:header="851" w:footer="992" w:gutter="0"/>
          <w:pgNumType w:fmt="decimal"/>
          <w:cols w:space="720" w:num="1"/>
          <w:docGrid w:type="lines" w:linePitch="312" w:charSpace="0"/>
        </w:sectPr>
      </w:pPr>
    </w:p>
    <w:p>
      <w:pPr>
        <w:jc w:val="center"/>
        <w:rPr>
          <w:rFonts w:hint="eastAsia" w:ascii="Times New Roman" w:hAnsi="Times New Roman" w:eastAsia="宋体" w:cs="Times New Roman"/>
          <w:b/>
          <w:color w:val="000000"/>
          <w:sz w:val="32"/>
          <w:szCs w:val="32"/>
          <w:lang w:val="en-US" w:eastAsia="zh-CN"/>
        </w:rPr>
      </w:pPr>
      <w:r>
        <w:rPr>
          <w:rFonts w:hint="eastAsia" w:ascii="Times New Roman" w:hAnsi="Times New Roman" w:eastAsia="宋体" w:cs="Times New Roman"/>
          <w:b/>
          <w:color w:val="000000"/>
          <w:sz w:val="32"/>
          <w:szCs w:val="32"/>
          <w:lang w:val="en-US" w:eastAsia="zh-CN"/>
        </w:rPr>
        <w:t>六、具有依法缴纳税收和社会保障资金的良好记录证明材料</w:t>
      </w:r>
    </w:p>
    <w:p>
      <w:pPr>
        <w:pStyle w:val="18"/>
        <w:numPr>
          <w:ilvl w:val="0"/>
          <w:numId w:val="0"/>
        </w:numPr>
        <w:ind w:left="480" w:leftChars="0"/>
        <w:jc w:val="center"/>
        <w:rPr>
          <w:rFonts w:hint="eastAsia"/>
        </w:rPr>
      </w:pPr>
      <w:r>
        <w:rPr>
          <w:rFonts w:hint="eastAsia" w:ascii="宋体" w:hAnsi="Times New Roman" w:eastAsia="宋体" w:cs="Times New Roman"/>
          <w:sz w:val="28"/>
          <w:szCs w:val="28"/>
          <w:lang w:val="en-US" w:eastAsia="zh-CN"/>
        </w:rPr>
        <w:t>根据第四章要求提供</w:t>
      </w:r>
    </w:p>
    <w:p>
      <w:pPr>
        <w:pStyle w:val="18"/>
        <w:rPr>
          <w:rFonts w:hint="eastAsia"/>
          <w:lang w:val="en-US" w:eastAsia="zh-CN"/>
        </w:rPr>
      </w:pPr>
    </w:p>
    <w:p>
      <w:pPr>
        <w:pStyle w:val="1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cs="宋体"/>
          <w:b/>
          <w:bCs/>
          <w:sz w:val="28"/>
          <w:szCs w:val="28"/>
        </w:rPr>
        <w:sectPr>
          <w:pgSz w:w="11906" w:h="16838"/>
          <w:pgMar w:top="1191" w:right="1684" w:bottom="1191" w:left="1684" w:header="851" w:footer="992" w:gutter="0"/>
          <w:pgNumType w:fmt="decimal"/>
          <w:cols w:space="720" w:num="1"/>
          <w:docGrid w:type="lines" w:linePitch="312" w:charSpace="0"/>
        </w:sectPr>
      </w:pPr>
    </w:p>
    <w:p>
      <w:pPr>
        <w:numPr>
          <w:ilvl w:val="0"/>
          <w:numId w:val="0"/>
        </w:numPr>
        <w:jc w:val="center"/>
        <w:rPr>
          <w:rFonts w:hint="eastAsia" w:ascii="Times New Roman" w:hAnsi="Times New Roman" w:eastAsia="宋体" w:cs="Times New Roman"/>
          <w:b/>
          <w:color w:val="000000"/>
          <w:sz w:val="32"/>
          <w:szCs w:val="32"/>
          <w:lang w:val="en-US" w:eastAsia="zh-CN"/>
        </w:rPr>
      </w:pPr>
      <w:r>
        <w:rPr>
          <w:rFonts w:hint="eastAsia" w:ascii="Times New Roman" w:hAnsi="Times New Roman" w:eastAsia="宋体" w:cs="Times New Roman"/>
          <w:b/>
          <w:color w:val="000000"/>
          <w:sz w:val="32"/>
          <w:szCs w:val="32"/>
          <w:lang w:val="en-US" w:eastAsia="zh-CN"/>
        </w:rPr>
        <w:t>七、参加本次采购活动前三年内，在经营活动中没有重大</w:t>
      </w:r>
    </w:p>
    <w:p>
      <w:pPr>
        <w:numPr>
          <w:ilvl w:val="0"/>
          <w:numId w:val="0"/>
        </w:numPr>
        <w:jc w:val="center"/>
        <w:rPr>
          <w:rFonts w:hint="eastAsia" w:ascii="Times New Roman" w:hAnsi="Times New Roman" w:eastAsia="宋体" w:cs="Times New Roman"/>
          <w:b/>
          <w:color w:val="000000"/>
          <w:sz w:val="32"/>
          <w:szCs w:val="32"/>
          <w:lang w:val="en-US" w:eastAsia="zh-CN"/>
        </w:rPr>
      </w:pPr>
      <w:r>
        <w:rPr>
          <w:rFonts w:hint="eastAsia" w:ascii="Times New Roman" w:hAnsi="Times New Roman" w:eastAsia="宋体" w:cs="Times New Roman"/>
          <w:b/>
          <w:color w:val="000000"/>
          <w:sz w:val="32"/>
          <w:szCs w:val="32"/>
          <w:lang w:val="en-US" w:eastAsia="zh-CN"/>
        </w:rPr>
        <w:t>违法记录的承诺函</w:t>
      </w:r>
    </w:p>
    <w:p>
      <w:pPr>
        <w:pStyle w:val="18"/>
        <w:numPr>
          <w:ilvl w:val="0"/>
          <w:numId w:val="0"/>
        </w:numPr>
        <w:ind w:left="480" w:leftChars="0"/>
        <w:jc w:val="center"/>
        <w:rPr>
          <w:rFonts w:hint="eastAsia" w:ascii="宋体" w:hAnsi="Times New Roman" w:eastAsia="宋体" w:cs="Times New Roman"/>
          <w:sz w:val="28"/>
          <w:szCs w:val="28"/>
          <w:lang w:val="en-US" w:eastAsia="zh-CN"/>
        </w:rPr>
      </w:pPr>
    </w:p>
    <w:p>
      <w:pPr>
        <w:pStyle w:val="18"/>
        <w:numPr>
          <w:ilvl w:val="0"/>
          <w:numId w:val="0"/>
        </w:numPr>
        <w:ind w:left="480" w:leftChars="0"/>
        <w:jc w:val="center"/>
        <w:rPr>
          <w:rFonts w:hint="eastAsia" w:ascii="宋体" w:hAnsi="Times New Roman" w:eastAsia="宋体" w:cs="Times New Roman"/>
          <w:sz w:val="28"/>
          <w:szCs w:val="28"/>
          <w:lang w:val="en-US" w:eastAsia="zh-CN"/>
        </w:rPr>
        <w:sectPr>
          <w:pgSz w:w="11906" w:h="16838"/>
          <w:pgMar w:top="1191" w:right="1684" w:bottom="1191" w:left="1684" w:header="851" w:footer="992" w:gutter="0"/>
          <w:pgNumType w:fmt="decimal"/>
          <w:cols w:space="720" w:num="1"/>
          <w:docGrid w:type="lines" w:linePitch="312" w:charSpace="0"/>
        </w:sectPr>
      </w:pPr>
      <w:r>
        <w:rPr>
          <w:rFonts w:hint="eastAsia" w:ascii="宋体" w:hAnsi="Times New Roman" w:eastAsia="宋体" w:cs="Times New Roman"/>
          <w:sz w:val="28"/>
          <w:szCs w:val="28"/>
          <w:lang w:val="en-US" w:eastAsia="zh-CN"/>
        </w:rPr>
        <w:t>根据第四章要求提供</w:t>
      </w:r>
    </w:p>
    <w:p>
      <w:pPr>
        <w:numPr>
          <w:ilvl w:val="0"/>
          <w:numId w:val="0"/>
        </w:numPr>
        <w:jc w:val="center"/>
        <w:rPr>
          <w:rFonts w:hint="eastAsia" w:ascii="Times New Roman" w:hAnsi="Times New Roman" w:eastAsia="宋体" w:cs="Times New Roman"/>
          <w:b/>
          <w:color w:val="000000"/>
          <w:sz w:val="32"/>
          <w:szCs w:val="32"/>
          <w:lang w:val="en-US" w:eastAsia="zh-CN"/>
        </w:rPr>
      </w:pPr>
      <w:r>
        <w:rPr>
          <w:rFonts w:hint="eastAsia" w:ascii="Times New Roman" w:hAnsi="Times New Roman" w:eastAsia="宋体" w:cs="Times New Roman"/>
          <w:b/>
          <w:color w:val="000000"/>
          <w:sz w:val="32"/>
          <w:szCs w:val="32"/>
          <w:lang w:val="en-US" w:eastAsia="zh-CN"/>
        </w:rPr>
        <w:t>八、法律、行政法规规定的其他条件</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Times New Roman" w:eastAsia="宋体" w:cs="Times New Roman"/>
          <w:sz w:val="28"/>
          <w:szCs w:val="28"/>
          <w:lang w:val="en-US" w:eastAsia="zh-CN"/>
        </w:rPr>
      </w:pPr>
      <w:r>
        <w:rPr>
          <w:rFonts w:hint="eastAsia" w:ascii="宋体" w:hAnsi="Times New Roman" w:eastAsia="宋体" w:cs="Times New Roman"/>
          <w:sz w:val="28"/>
          <w:szCs w:val="28"/>
          <w:lang w:val="en-US" w:eastAsia="zh-CN"/>
        </w:rPr>
        <w:t>（1）供应商截至采购截止日未被“信用中国”网站和“中国政府采购网”列入失信被执行人、重大税收违法案件当事人名单、政府采购严重违法失信行为记录名单；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Times New Roman" w:eastAsia="宋体" w:cs="Times New Roman"/>
          <w:sz w:val="28"/>
          <w:szCs w:val="28"/>
          <w:lang w:val="en-US" w:eastAsia="zh-CN"/>
        </w:rPr>
      </w:pPr>
      <w:r>
        <w:rPr>
          <w:rFonts w:hint="eastAsia" w:ascii="宋体" w:hAnsi="Times New Roman" w:eastAsia="宋体" w:cs="Times New Roman"/>
          <w:sz w:val="28"/>
          <w:szCs w:val="28"/>
          <w:lang w:val="en-US" w:eastAsia="zh-CN"/>
        </w:rPr>
        <w:t>（2）参加本次采购活动前三年内，本单位及其现任法定代表人、主要负责人无行贿犯罪记录；</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Times New Roman" w:eastAsia="宋体" w:cs="Times New Roman"/>
          <w:sz w:val="28"/>
          <w:szCs w:val="28"/>
          <w:lang w:val="en-US" w:eastAsia="zh-CN"/>
        </w:rPr>
      </w:pPr>
      <w:r>
        <w:rPr>
          <w:rFonts w:hint="eastAsia" w:ascii="宋体" w:hAnsi="Times New Roman" w:eastAsia="宋体" w:cs="Times New Roman"/>
          <w:sz w:val="28"/>
          <w:szCs w:val="28"/>
          <w:lang w:val="en-US" w:eastAsia="zh-CN"/>
        </w:rPr>
        <w:t>（3）法律、行政法规规定的其他条件。</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rPr>
      </w:pPr>
    </w:p>
    <w:p>
      <w:pPr>
        <w:keepNext w:val="0"/>
        <w:keepLines w:val="0"/>
        <w:pageBreakBefore w:val="0"/>
        <w:widowControl w:val="0"/>
        <w:tabs>
          <w:tab w:val="left" w:pos="3759"/>
        </w:tabs>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b/>
          <w:bCs/>
          <w:sz w:val="28"/>
          <w:szCs w:val="28"/>
          <w:lang w:val="en-US" w:eastAsia="zh-CN"/>
        </w:rPr>
        <w:sectPr>
          <w:pgSz w:w="11906" w:h="16838"/>
          <w:pgMar w:top="1191" w:right="1684" w:bottom="1191" w:left="1684" w:header="851" w:footer="992" w:gutter="0"/>
          <w:pgNumType w:fmt="decimal"/>
          <w:cols w:space="720" w:num="1"/>
          <w:docGrid w:type="lines" w:linePitch="312" w:charSpace="0"/>
        </w:sectPr>
      </w:pPr>
      <w:r>
        <w:rPr>
          <w:rFonts w:hint="eastAsia" w:ascii="宋体" w:hAnsi="Times New Roman" w:eastAsia="宋体" w:cs="Times New Roman"/>
          <w:sz w:val="28"/>
          <w:szCs w:val="28"/>
          <w:lang w:val="en-US" w:eastAsia="zh-CN"/>
        </w:rPr>
        <w:t>根据第四章要求提供</w:t>
      </w:r>
    </w:p>
    <w:p>
      <w:pPr>
        <w:pStyle w:val="18"/>
        <w:jc w:val="center"/>
        <w:rPr>
          <w:rFonts w:hint="eastAsia" w:ascii="宋体" w:hAnsi="宋体" w:eastAsia="宋体" w:cs="宋体"/>
          <w:b/>
          <w:bCs/>
          <w:sz w:val="28"/>
          <w:szCs w:val="28"/>
          <w:lang w:eastAsia="zh-CN"/>
        </w:rPr>
      </w:pPr>
      <w:r>
        <w:rPr>
          <w:rFonts w:hint="eastAsia" w:ascii="Times New Roman" w:hAnsi="Times New Roman" w:eastAsia="宋体" w:cs="Times New Roman"/>
          <w:b/>
          <w:color w:val="000000"/>
          <w:sz w:val="32"/>
          <w:szCs w:val="32"/>
          <w:lang w:val="en-US" w:eastAsia="zh-CN"/>
        </w:rPr>
        <w:t>九、</w:t>
      </w:r>
      <w:r>
        <w:rPr>
          <w:rFonts w:hint="eastAsia" w:ascii="宋体" w:hAnsi="宋体" w:eastAsia="宋体" w:cs="宋体"/>
          <w:b/>
          <w:bCs/>
          <w:sz w:val="28"/>
          <w:szCs w:val="28"/>
        </w:rPr>
        <w:t>本项目不接受联合体参与,不得转包、分包</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062"/>
        </w:tabs>
        <w:bidi w:val="0"/>
        <w:jc w:val="left"/>
        <w:rPr>
          <w:rFonts w:hint="eastAsia" w:ascii="宋体" w:hAnsi="Times New Roman" w:eastAsia="宋体" w:cs="Times New Roman"/>
          <w:sz w:val="28"/>
          <w:szCs w:val="28"/>
          <w:lang w:val="en-US" w:eastAsia="zh-CN"/>
        </w:rPr>
        <w:sectPr>
          <w:pgSz w:w="11906" w:h="16838"/>
          <w:pgMar w:top="1191" w:right="1684" w:bottom="1191" w:left="1684" w:header="851" w:footer="992" w:gutter="0"/>
          <w:pgNumType w:fmt="decimal"/>
          <w:cols w:space="720" w:num="1"/>
          <w:docGrid w:type="lines" w:linePitch="312" w:charSpace="0"/>
        </w:sectPr>
      </w:pPr>
      <w:r>
        <w:rPr>
          <w:rFonts w:hint="eastAsia"/>
          <w:lang w:val="en-US" w:eastAsia="zh-CN"/>
        </w:rPr>
        <w:tab/>
      </w:r>
      <w:r>
        <w:rPr>
          <w:rFonts w:hint="eastAsia" w:ascii="宋体" w:hAnsi="Times New Roman" w:eastAsia="宋体" w:cs="Times New Roman"/>
          <w:sz w:val="28"/>
          <w:szCs w:val="28"/>
          <w:lang w:val="en-US" w:eastAsia="zh-CN"/>
        </w:rPr>
        <w:t>根据第四章要求提供</w:t>
      </w:r>
    </w:p>
    <w:p>
      <w:pPr>
        <w:widowControl/>
        <w:spacing w:line="240" w:lineRule="auto"/>
        <w:ind w:firstLine="0" w:firstLineChars="0"/>
        <w:jc w:val="center"/>
        <w:rPr>
          <w:b/>
          <w:sz w:val="28"/>
          <w:szCs w:val="28"/>
        </w:rPr>
      </w:pPr>
      <w:r>
        <w:rPr>
          <w:rFonts w:hint="eastAsia"/>
          <w:b/>
          <w:sz w:val="28"/>
          <w:szCs w:val="28"/>
          <w:lang w:eastAsia="zh-CN"/>
        </w:rPr>
        <w:t>十、</w:t>
      </w:r>
      <w:r>
        <w:rPr>
          <w:rFonts w:hint="eastAsia"/>
          <w:b/>
          <w:sz w:val="28"/>
          <w:szCs w:val="28"/>
        </w:rPr>
        <w:t>中小企业声明函</w:t>
      </w:r>
    </w:p>
    <w:p>
      <w:pPr>
        <w:ind w:firstLine="0" w:firstLineChars="0"/>
        <w:jc w:val="center"/>
        <w:rPr>
          <w:b/>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宋体" w:hAnsi="宋体" w:eastAsia="宋体" w:cs="宋体"/>
          <w:color w:val="000000"/>
          <w:sz w:val="28"/>
          <w:szCs w:val="36"/>
          <w:lang w:eastAsia="zh-CN"/>
        </w:rPr>
      </w:pPr>
      <w:r>
        <w:rPr>
          <w:rFonts w:hint="eastAsia" w:ascii="宋体" w:hAnsi="宋体" w:cs="宋体"/>
          <w:color w:val="000000"/>
          <w:sz w:val="28"/>
          <w:szCs w:val="36"/>
        </w:rPr>
        <w:t>本公司郑重声明，根据《政府采购促进中小企业发展管理办法》(财库〔2020〕46号)的规定，本公司参加</w:t>
      </w:r>
      <w:r>
        <w:rPr>
          <w:rFonts w:hint="eastAsia" w:ascii="宋体" w:hAnsi="宋体" w:cs="宋体"/>
          <w:color w:val="000000"/>
          <w:sz w:val="28"/>
          <w:szCs w:val="36"/>
          <w:u w:val="single"/>
        </w:rPr>
        <w:t xml:space="preserve"> </w:t>
      </w:r>
      <w:r>
        <w:rPr>
          <w:rFonts w:hint="eastAsia" w:ascii="宋体" w:hAnsi="宋体" w:cs="宋体"/>
          <w:i/>
          <w:color w:val="000000"/>
          <w:sz w:val="28"/>
          <w:szCs w:val="36"/>
          <w:u w:val="single"/>
        </w:rPr>
        <w:t>（此处填写采购人名称)</w:t>
      </w:r>
      <w:r>
        <w:rPr>
          <w:rFonts w:hint="eastAsia" w:ascii="宋体" w:hAnsi="宋体" w:cs="宋体"/>
          <w:color w:val="000000"/>
          <w:sz w:val="28"/>
          <w:szCs w:val="36"/>
          <w:u w:val="single"/>
        </w:rPr>
        <w:t xml:space="preserve"> </w:t>
      </w:r>
      <w:r>
        <w:rPr>
          <w:rFonts w:hint="eastAsia" w:ascii="宋体" w:hAnsi="宋体" w:cs="宋体"/>
          <w:color w:val="000000"/>
          <w:sz w:val="28"/>
          <w:szCs w:val="36"/>
        </w:rPr>
        <w:t>的</w:t>
      </w:r>
      <w:r>
        <w:rPr>
          <w:rFonts w:hint="eastAsia" w:ascii="宋体" w:hAnsi="宋体" w:cs="宋体"/>
          <w:color w:val="000000"/>
          <w:sz w:val="28"/>
          <w:szCs w:val="36"/>
          <w:u w:val="single"/>
        </w:rPr>
        <w:t xml:space="preserve"> </w:t>
      </w:r>
      <w:r>
        <w:rPr>
          <w:rFonts w:hint="eastAsia" w:ascii="宋体" w:hAnsi="宋体" w:cs="宋体"/>
          <w:i/>
          <w:color w:val="000000"/>
          <w:sz w:val="28"/>
          <w:szCs w:val="36"/>
          <w:u w:val="single"/>
        </w:rPr>
        <w:t>(项目名称)（采购编号）</w:t>
      </w:r>
      <w:r>
        <w:rPr>
          <w:rFonts w:hint="eastAsia" w:ascii="宋体" w:hAnsi="宋体" w:cs="宋体"/>
          <w:color w:val="000000"/>
          <w:sz w:val="28"/>
          <w:szCs w:val="36"/>
          <w:u w:val="single"/>
        </w:rPr>
        <w:t xml:space="preserve"> </w:t>
      </w:r>
      <w:r>
        <w:rPr>
          <w:rFonts w:hint="eastAsia" w:ascii="宋体" w:hAnsi="宋体" w:cs="宋体"/>
          <w:color w:val="000000"/>
          <w:sz w:val="28"/>
          <w:szCs w:val="36"/>
        </w:rPr>
        <w:t>采购活动，服务全部由符合政策要求的中小企业承接</w:t>
      </w:r>
      <w:r>
        <w:rPr>
          <w:rFonts w:hint="eastAsia" w:ascii="宋体" w:hAnsi="宋体" w:cs="宋体"/>
          <w:sz w:val="28"/>
          <w:szCs w:val="36"/>
        </w:rPr>
        <w:t>（或者工程的施工单位全部为符合政策要求的中小企业）。</w:t>
      </w:r>
      <w:r>
        <w:rPr>
          <w:rFonts w:hint="eastAsia" w:ascii="宋体" w:hAnsi="宋体" w:cs="宋体"/>
          <w:color w:val="000000"/>
          <w:sz w:val="28"/>
          <w:szCs w:val="36"/>
        </w:rPr>
        <w:t>本企业的具体情况如下: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宋体" w:hAnsi="宋体" w:eastAsia="宋体" w:cs="宋体"/>
          <w:color w:val="000000"/>
          <w:sz w:val="28"/>
          <w:szCs w:val="36"/>
          <w:lang w:eastAsia="zh-CN"/>
        </w:rPr>
      </w:pPr>
      <w:r>
        <w:rPr>
          <w:rFonts w:hint="eastAsia" w:ascii="宋体" w:hAnsi="宋体" w:cs="宋体"/>
          <w:color w:val="000000"/>
          <w:sz w:val="28"/>
          <w:szCs w:val="36"/>
        </w:rPr>
        <w:t xml:space="preserve">    </w:t>
      </w:r>
      <w:r>
        <w:rPr>
          <w:rFonts w:hint="eastAsia" w:ascii="宋体" w:hAnsi="宋体" w:cs="宋体"/>
          <w:color w:val="000000"/>
          <w:sz w:val="28"/>
          <w:szCs w:val="36"/>
          <w:u w:val="single"/>
        </w:rPr>
        <w:t> </w:t>
      </w:r>
      <w:r>
        <w:rPr>
          <w:rFonts w:hint="eastAsia" w:ascii="宋体" w:hAnsi="宋体" w:cs="宋体"/>
          <w:i/>
          <w:color w:val="000000"/>
          <w:sz w:val="28"/>
          <w:szCs w:val="36"/>
          <w:u w:val="single"/>
        </w:rPr>
        <w:t>(标的名称)</w:t>
      </w:r>
      <w:r>
        <w:rPr>
          <w:rFonts w:hint="eastAsia" w:ascii="宋体" w:hAnsi="宋体" w:cs="宋体"/>
          <w:color w:val="000000"/>
          <w:sz w:val="28"/>
          <w:szCs w:val="36"/>
          <w:u w:val="single"/>
        </w:rPr>
        <w:t xml:space="preserve"> </w:t>
      </w:r>
      <w:r>
        <w:rPr>
          <w:rFonts w:hint="eastAsia" w:ascii="宋体" w:hAnsi="宋体" w:cs="宋体"/>
          <w:color w:val="000000"/>
          <w:sz w:val="28"/>
          <w:szCs w:val="36"/>
        </w:rPr>
        <w:t>，属于</w:t>
      </w:r>
      <w:r>
        <w:rPr>
          <w:rFonts w:hint="eastAsia" w:ascii="宋体" w:hAnsi="宋体" w:cs="宋体"/>
          <w:i/>
          <w:color w:val="000000"/>
          <w:sz w:val="28"/>
          <w:szCs w:val="36"/>
          <w:u w:val="single"/>
        </w:rPr>
        <w:t> </w:t>
      </w:r>
      <w:r>
        <w:rPr>
          <w:rFonts w:hint="eastAsia" w:ascii="宋体" w:hAnsi="宋体" w:eastAsia="宋体" w:cs="宋体"/>
          <w:bCs/>
          <w:color w:val="000000"/>
          <w:sz w:val="28"/>
          <w:szCs w:val="28"/>
          <w:highlight w:val="none"/>
          <w:u w:val="single"/>
        </w:rPr>
        <w:t>租赁和商务服务业</w:t>
      </w:r>
      <w:r>
        <w:rPr>
          <w:rFonts w:hint="eastAsia" w:ascii="宋体" w:hAnsi="宋体" w:eastAsia="宋体" w:cs="宋体"/>
          <w:bCs/>
          <w:color w:val="000000"/>
          <w:sz w:val="28"/>
          <w:szCs w:val="28"/>
          <w:highlight w:val="none"/>
          <w:u w:val="single"/>
          <w:lang w:val="en-US" w:eastAsia="zh-CN"/>
        </w:rPr>
        <w:t xml:space="preserve"> </w:t>
      </w:r>
      <w:r>
        <w:rPr>
          <w:rFonts w:hint="eastAsia" w:ascii="宋体" w:hAnsi="宋体" w:cs="宋体"/>
          <w:b/>
          <w:bCs/>
          <w:sz w:val="28"/>
          <w:szCs w:val="36"/>
        </w:rPr>
        <w:t xml:space="preserve"> </w:t>
      </w:r>
      <w:r>
        <w:rPr>
          <w:rFonts w:hint="eastAsia" w:ascii="宋体" w:hAnsi="宋体" w:cs="宋体"/>
          <w:color w:val="000000"/>
          <w:sz w:val="28"/>
          <w:szCs w:val="36"/>
        </w:rPr>
        <w:t>行业；承接企业为</w:t>
      </w:r>
      <w:r>
        <w:rPr>
          <w:rFonts w:hint="eastAsia" w:ascii="宋体" w:hAnsi="宋体" w:cs="宋体"/>
          <w:i/>
          <w:color w:val="000000"/>
          <w:sz w:val="28"/>
          <w:szCs w:val="36"/>
          <w:u w:val="single"/>
        </w:rPr>
        <w:t xml:space="preserve"> (企业名称) </w:t>
      </w:r>
      <w:r>
        <w:rPr>
          <w:rFonts w:hint="eastAsia" w:ascii="宋体" w:hAnsi="宋体" w:cs="宋体"/>
          <w:color w:val="000000"/>
          <w:sz w:val="28"/>
          <w:szCs w:val="36"/>
        </w:rPr>
        <w:t>，从业人员_____人，营业收入为_____万元，资产总额为_____万元，属于</w:t>
      </w:r>
      <w:r>
        <w:rPr>
          <w:rFonts w:hint="eastAsia" w:ascii="宋体" w:hAnsi="宋体" w:cs="宋体"/>
          <w:i/>
          <w:color w:val="000000"/>
          <w:sz w:val="28"/>
          <w:szCs w:val="36"/>
          <w:u w:val="single"/>
        </w:rPr>
        <w:t xml:space="preserve"> 此处请选择填写：(中型企业、小型企业、微型企业) </w:t>
      </w:r>
      <w:r>
        <w:rPr>
          <w:rFonts w:hint="eastAsia" w:ascii="宋体" w:hAnsi="宋体" w:cs="宋体"/>
          <w:color w:val="000000"/>
          <w:sz w:val="28"/>
          <w:szCs w:val="36"/>
        </w:rPr>
        <w:t>；</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宋体" w:hAnsi="宋体" w:eastAsia="宋体" w:cs="宋体"/>
          <w:color w:val="000000"/>
          <w:sz w:val="28"/>
          <w:szCs w:val="36"/>
          <w:lang w:eastAsia="zh-CN"/>
        </w:rPr>
      </w:pPr>
      <w:r>
        <w:rPr>
          <w:rFonts w:hint="eastAsia" w:ascii="宋体" w:hAnsi="宋体" w:cs="宋体"/>
          <w:color w:val="000000"/>
          <w:sz w:val="28"/>
          <w:szCs w:val="36"/>
        </w:rPr>
        <w:t xml:space="preserve">   本企业，不属于大企业的分支机构，不存在控股股东为大企业的情形，也不存在与大企业的负责人为同一人的情形。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cs="宋体"/>
          <w:color w:val="000000"/>
          <w:sz w:val="28"/>
          <w:szCs w:val="36"/>
        </w:rPr>
      </w:pPr>
      <w:r>
        <w:rPr>
          <w:rFonts w:hint="eastAsia" w:ascii="宋体" w:hAnsi="宋体" w:cs="宋体"/>
          <w:color w:val="000000"/>
          <w:sz w:val="28"/>
          <w:szCs w:val="36"/>
        </w:rPr>
        <w:t xml:space="preserve">    本企业对上述声明内容的真实性负责。如有虛假，将依法承担相应责任。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after="50" w:line="500" w:lineRule="exact"/>
        <w:ind w:firstLine="480"/>
        <w:textAlignment w:val="auto"/>
        <w:rPr>
          <w:rFonts w:hint="eastAsia" w:ascii="宋体" w:hAnsi="宋体" w:eastAsia="宋体" w:cs="宋体"/>
          <w:color w:val="000000"/>
          <w:sz w:val="28"/>
          <w:szCs w:val="28"/>
          <w:lang w:eastAsia="zh-CN"/>
        </w:rPr>
      </w:pPr>
    </w:p>
    <w:p>
      <w:pPr>
        <w:bidi w:val="0"/>
        <w:rPr>
          <w:rFonts w:hint="eastAsia"/>
          <w:kern w:val="2"/>
          <w:sz w:val="21"/>
          <w:szCs w:val="24"/>
          <w:lang w:val="en-US" w:eastAsia="zh-CN" w:bidi="ar-SA"/>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供应商名称：XXXX（盖单位公章）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法定代表人或授权代表（签字）：XXXX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日期：XXXX</w:t>
      </w:r>
    </w:p>
    <w:p>
      <w:pPr>
        <w:tabs>
          <w:tab w:val="left" w:pos="572"/>
        </w:tabs>
        <w:bidi w:val="0"/>
        <w:jc w:val="left"/>
        <w:rPr>
          <w:rFonts w:hint="eastAsia"/>
          <w:lang w:val="en-US" w:eastAsia="zh-CN"/>
        </w:rPr>
      </w:pPr>
    </w:p>
    <w:p>
      <w:pPr>
        <w:bidi w:val="0"/>
        <w:rPr>
          <w:rFonts w:hint="eastAsia"/>
          <w:kern w:val="2"/>
          <w:sz w:val="21"/>
          <w:szCs w:val="24"/>
          <w:lang w:val="en-US" w:eastAsia="zh-CN" w:bidi="ar-SA"/>
        </w:rPr>
      </w:pPr>
    </w:p>
    <w:p>
      <w:pPr>
        <w:bidi w:val="0"/>
        <w:rPr>
          <w:rFonts w:hint="eastAsia"/>
          <w:lang w:val="en-US" w:eastAsia="zh-CN"/>
        </w:rPr>
      </w:pPr>
    </w:p>
    <w:p>
      <w:pPr>
        <w:ind w:left="420" w:leftChars="200" w:firstLine="0" w:firstLineChars="0"/>
        <w:rPr>
          <w:rFonts w:ascii="宋体" w:hAnsi="宋体" w:cs="宋体"/>
          <w:b/>
        </w:rPr>
      </w:pPr>
      <w:r>
        <w:rPr>
          <w:rFonts w:hint="eastAsia" w:ascii="宋体" w:hAnsi="宋体" w:cs="宋体"/>
          <w:b/>
        </w:rPr>
        <w:t>注：1.从业人员、营业收入、资产总额填报上一年度数据，无上一年度数据的新成立企业可不填报；</w:t>
      </w:r>
    </w:p>
    <w:p>
      <w:pPr>
        <w:ind w:firstLine="482"/>
        <w:rPr>
          <w:rFonts w:ascii="宋体" w:hAnsi="宋体" w:cs="宋体"/>
          <w:b/>
        </w:rPr>
      </w:pPr>
      <w:r>
        <w:rPr>
          <w:rFonts w:hint="eastAsia" w:ascii="宋体" w:hAnsi="宋体" w:cs="宋体"/>
          <w:b/>
        </w:rPr>
        <w:t>2.供应商不提供本申明函的，本表全部用“/”填写。</w:t>
      </w:r>
    </w:p>
    <w:p>
      <w:pPr>
        <w:tabs>
          <w:tab w:val="left" w:pos="512"/>
        </w:tabs>
        <w:bidi w:val="0"/>
        <w:jc w:val="left"/>
        <w:rPr>
          <w:rFonts w:hint="eastAsia"/>
          <w:lang w:val="en-US" w:eastAsia="zh-CN"/>
        </w:rPr>
        <w:sectPr>
          <w:pgSz w:w="11906" w:h="16838"/>
          <w:pgMar w:top="1191" w:right="1684" w:bottom="1191" w:left="1684" w:header="851" w:footer="992" w:gutter="0"/>
          <w:pgNumType w:fmt="decimal"/>
          <w:cols w:space="720" w:num="1"/>
          <w:docGrid w:type="lines" w:linePitch="312" w:charSpace="0"/>
        </w:sectPr>
      </w:pPr>
    </w:p>
    <w:p>
      <w:pPr>
        <w:ind w:firstLine="0" w:firstLineChars="0"/>
        <w:jc w:val="center"/>
        <w:rPr>
          <w:b/>
          <w:bCs/>
        </w:rPr>
      </w:pPr>
      <w:r>
        <w:rPr>
          <w:rFonts w:hint="eastAsia"/>
          <w:b/>
          <w:sz w:val="28"/>
          <w:szCs w:val="28"/>
          <w:lang w:eastAsia="zh-CN"/>
        </w:rPr>
        <w:t>十一、</w:t>
      </w:r>
      <w:r>
        <w:rPr>
          <w:rFonts w:hint="eastAsia"/>
          <w:b/>
          <w:sz w:val="28"/>
          <w:szCs w:val="28"/>
        </w:rPr>
        <w:t>残疾人福利性单位声明函</w:t>
      </w:r>
    </w:p>
    <w:p>
      <w:pPr>
        <w:ind w:firstLine="0" w:firstLineChars="0"/>
      </w:pPr>
    </w:p>
    <w:p>
      <w:pPr>
        <w:keepNext w:val="0"/>
        <w:keepLines w:val="0"/>
        <w:pageBreakBefore w:val="0"/>
        <w:kinsoku/>
        <w:wordWrap/>
        <w:overflowPunct/>
        <w:topLinePunct w:val="0"/>
        <w:autoSpaceDE/>
        <w:autoSpaceDN/>
        <w:bidi w:val="0"/>
        <w:adjustRightInd/>
        <w:snapToGrid/>
        <w:spacing w:line="500" w:lineRule="exact"/>
        <w:ind w:firstLine="480"/>
        <w:textAlignment w:val="auto"/>
        <w:rPr>
          <w:sz w:val="28"/>
          <w:szCs w:val="28"/>
        </w:rPr>
      </w:pPr>
      <w:r>
        <w:rPr>
          <w:rFonts w:hint="eastAsia"/>
          <w:sz w:val="28"/>
          <w:szCs w:val="28"/>
        </w:rPr>
        <w:t>本单位郑重声明，根据《财政</w:t>
      </w:r>
      <w:r>
        <w:rPr>
          <w:rFonts w:hint="eastAsia" w:ascii="宋体" w:hAnsi="宋体" w:cs="宋体"/>
          <w:sz w:val="28"/>
          <w:szCs w:val="28"/>
        </w:rPr>
        <w:t xml:space="preserve">部 民政部 中国残疾人联合会关于促进残疾人就业政府采购政策的通知》（财库〔2017〕141号）的规定，本单位为: </w:t>
      </w:r>
      <w:r>
        <w:rPr>
          <w:rFonts w:hint="eastAsia" w:ascii="宋体" w:hAnsi="宋体" w:cs="宋体"/>
          <w:b/>
          <w:sz w:val="28"/>
          <w:szCs w:val="28"/>
        </w:rPr>
        <w:t>符合</w:t>
      </w:r>
      <w:r>
        <w:rPr>
          <w:rFonts w:hint="eastAsia" w:ascii="宋体" w:hAnsi="宋体" w:cs="宋体"/>
          <w:sz w:val="28"/>
          <w:szCs w:val="28"/>
        </w:rPr>
        <w:t>□/</w:t>
      </w:r>
      <w:r>
        <w:rPr>
          <w:rFonts w:hint="eastAsia" w:ascii="宋体" w:hAnsi="宋体" w:cs="宋体"/>
          <w:b/>
          <w:sz w:val="28"/>
          <w:szCs w:val="28"/>
        </w:rPr>
        <w:t>不符合</w:t>
      </w:r>
      <w:r>
        <w:rPr>
          <w:rFonts w:hint="eastAsia" w:ascii="宋体" w:hAnsi="宋体" w:cs="宋体"/>
          <w:sz w:val="28"/>
          <w:szCs w:val="28"/>
        </w:rPr>
        <w:t>□（只勾选一项，多选无效）条件的残疾人福利性单位，且本单位参加</w:t>
      </w:r>
      <w:r>
        <w:rPr>
          <w:rFonts w:hint="eastAsia" w:ascii="宋体" w:hAnsi="宋体" w:cs="宋体"/>
          <w:b/>
          <w:sz w:val="28"/>
          <w:szCs w:val="28"/>
          <w:u w:val="single"/>
        </w:rPr>
        <w:t xml:space="preserve">  </w:t>
      </w:r>
      <w:r>
        <w:rPr>
          <w:rFonts w:hint="eastAsia" w:ascii="宋体" w:hAnsi="宋体" w:cs="宋体"/>
          <w:i/>
          <w:color w:val="000000"/>
          <w:sz w:val="28"/>
          <w:szCs w:val="28"/>
          <w:u w:val="single"/>
        </w:rPr>
        <w:t xml:space="preserve">（此处填写采购人名称) </w:t>
      </w:r>
      <w:r>
        <w:rPr>
          <w:rFonts w:hint="eastAsia" w:ascii="宋体" w:hAnsi="宋体" w:cs="宋体"/>
          <w:b/>
          <w:sz w:val="28"/>
          <w:szCs w:val="28"/>
          <w:u w:val="single"/>
        </w:rPr>
        <w:t xml:space="preserve">  </w:t>
      </w:r>
      <w:r>
        <w:rPr>
          <w:rFonts w:hint="eastAsia" w:ascii="宋体" w:hAnsi="宋体" w:cs="宋体"/>
          <w:sz w:val="28"/>
          <w:szCs w:val="28"/>
        </w:rPr>
        <w:t>单位的</w:t>
      </w:r>
      <w:r>
        <w:rPr>
          <w:rFonts w:hint="eastAsia" w:ascii="宋体" w:hAnsi="宋体" w:cs="宋体"/>
          <w:sz w:val="28"/>
          <w:szCs w:val="28"/>
          <w:u w:val="single"/>
        </w:rPr>
        <w:t xml:space="preserve">    </w:t>
      </w:r>
      <w:r>
        <w:rPr>
          <w:rFonts w:hint="eastAsia" w:ascii="宋体" w:hAnsi="宋体" w:cs="宋体"/>
          <w:i/>
          <w:color w:val="000000"/>
          <w:sz w:val="28"/>
          <w:szCs w:val="28"/>
          <w:u w:val="single"/>
        </w:rPr>
        <w:t xml:space="preserve">(项目名称)（采购编号）   </w:t>
      </w:r>
      <w:r>
        <w:rPr>
          <w:rFonts w:hint="eastAsia" w:ascii="宋体" w:hAnsi="宋体" w:cs="宋体"/>
          <w:b/>
          <w:sz w:val="28"/>
          <w:szCs w:val="28"/>
          <w:u w:val="single"/>
        </w:rPr>
        <w:t xml:space="preserve"> </w:t>
      </w:r>
      <w:r>
        <w:rPr>
          <w:rFonts w:hint="eastAsia" w:ascii="宋体" w:hAnsi="宋体" w:cs="宋体"/>
          <w:sz w:val="28"/>
          <w:szCs w:val="28"/>
        </w:rPr>
        <w:t>采购活动提供本单位制造的货物（由本单位</w:t>
      </w:r>
      <w:r>
        <w:rPr>
          <w:rFonts w:hint="eastAsia"/>
          <w:sz w:val="28"/>
          <w:szCs w:val="28"/>
        </w:rPr>
        <w:t>承担提供的服务），或者提供其他残疾人福利性单位制造的货物（不包括使用非残疾人福利性单位注册商标的货物）。</w:t>
      </w:r>
    </w:p>
    <w:p>
      <w:pPr>
        <w:pStyle w:val="18"/>
        <w:keepNext w:val="0"/>
        <w:keepLines w:val="0"/>
        <w:pageBreakBefore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本单位对上述声明的真实性负责。如有虚假，将依法承担相应责任。</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供应商名称：XXXX（盖单位公章）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法定代表人或授权代表（签字）：XXXX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日期：XXXX</w:t>
      </w:r>
    </w:p>
    <w:p>
      <w:pPr>
        <w:tabs>
          <w:tab w:val="left" w:pos="257"/>
        </w:tabs>
        <w:bidi w:val="0"/>
        <w:jc w:val="left"/>
        <w:rPr>
          <w:rFonts w:hint="eastAsia"/>
          <w:lang w:val="en-US" w:eastAsia="zh-CN"/>
        </w:rPr>
      </w:pPr>
    </w:p>
    <w:p>
      <w:pPr>
        <w:bidi w:val="0"/>
        <w:rPr>
          <w:rFonts w:hint="eastAsia"/>
          <w:kern w:val="2"/>
          <w:sz w:val="21"/>
          <w:szCs w:val="24"/>
          <w:lang w:val="en-US" w:eastAsia="zh-CN" w:bidi="ar-SA"/>
        </w:rPr>
      </w:pPr>
    </w:p>
    <w:p>
      <w:pPr>
        <w:bidi w:val="0"/>
        <w:rPr>
          <w:rFonts w:hint="eastAsia"/>
          <w:lang w:val="en-US" w:eastAsia="zh-CN"/>
        </w:rPr>
      </w:pPr>
    </w:p>
    <w:p>
      <w:pPr>
        <w:bidi w:val="0"/>
        <w:rPr>
          <w:rFonts w:hint="eastAsia"/>
          <w:lang w:val="en-US" w:eastAsia="zh-CN"/>
        </w:rPr>
      </w:pPr>
    </w:p>
    <w:p>
      <w:pPr>
        <w:pStyle w:val="9"/>
        <w:ind w:firstLine="482"/>
        <w:sectPr>
          <w:pgSz w:w="11906" w:h="16838"/>
          <w:pgMar w:top="1191" w:right="1684" w:bottom="1191" w:left="1684" w:header="397" w:footer="680" w:gutter="0"/>
          <w:pgNumType w:fmt="decimal"/>
          <w:cols w:space="720" w:num="1"/>
          <w:docGrid w:type="lines" w:linePitch="381" w:charSpace="0"/>
        </w:sectPr>
      </w:pPr>
      <w:r>
        <w:rPr>
          <w:rFonts w:hint="eastAsia"/>
          <w:lang w:val="en-US" w:eastAsia="zh-CN"/>
        </w:rPr>
        <w:tab/>
      </w:r>
      <w:r>
        <w:rPr>
          <w:rFonts w:hint="eastAsia"/>
          <w:b/>
        </w:rPr>
        <w:t>注</w:t>
      </w:r>
      <w:r>
        <w:rPr>
          <w:b/>
        </w:rPr>
        <w:t>：</w:t>
      </w:r>
      <w:r>
        <w:rPr>
          <w:rFonts w:hint="eastAsia"/>
          <w:b/>
        </w:rPr>
        <w:t>供应商</w:t>
      </w:r>
      <w:r>
        <w:rPr>
          <w:b/>
        </w:rPr>
        <w:t>不提供本</w:t>
      </w:r>
      <w:r>
        <w:rPr>
          <w:rFonts w:hint="eastAsia"/>
          <w:b/>
        </w:rPr>
        <w:t>申明函</w:t>
      </w:r>
      <w:r>
        <w:rPr>
          <w:b/>
        </w:rPr>
        <w:t>的，本表全部用“/”</w:t>
      </w:r>
      <w:r>
        <w:rPr>
          <w:rFonts w:hint="eastAsia"/>
          <w:b/>
        </w:rPr>
        <w:t>填写</w:t>
      </w:r>
      <w:r>
        <w:rPr>
          <w:b/>
        </w:rPr>
        <w:t>。</w:t>
      </w:r>
    </w:p>
    <w:p>
      <w:pPr>
        <w:ind w:firstLine="0" w:firstLineChars="0"/>
        <w:jc w:val="center"/>
        <w:rPr>
          <w:b/>
          <w:sz w:val="28"/>
          <w:szCs w:val="28"/>
        </w:rPr>
      </w:pPr>
      <w:r>
        <w:rPr>
          <w:rFonts w:hint="eastAsia"/>
          <w:b/>
          <w:sz w:val="28"/>
          <w:szCs w:val="28"/>
          <w:lang w:eastAsia="zh-CN"/>
        </w:rPr>
        <w:t>十二、</w:t>
      </w:r>
      <w:r>
        <w:rPr>
          <w:rFonts w:hint="eastAsia"/>
          <w:b/>
          <w:sz w:val="28"/>
          <w:szCs w:val="28"/>
        </w:rPr>
        <w:t>监狱企业声明函</w:t>
      </w:r>
    </w:p>
    <w:p>
      <w:pPr>
        <w:spacing w:line="600" w:lineRule="exact"/>
        <w:ind w:firstLine="0" w:firstLineChars="0"/>
        <w:jc w:val="center"/>
        <w:rPr>
          <w:b/>
          <w:u w:val="double"/>
        </w:rPr>
      </w:pPr>
      <w:r>
        <w:rPr>
          <w:rFonts w:hint="eastAsia"/>
          <w:b/>
          <w:u w:val="double"/>
        </w:rPr>
        <w:t>（非监狱企业不提供；监狱企业可以提供，可以不提供，不提供的不享受监狱</w:t>
      </w:r>
    </w:p>
    <w:p>
      <w:pPr>
        <w:spacing w:line="600" w:lineRule="exact"/>
        <w:ind w:firstLine="0" w:firstLineChars="0"/>
        <w:jc w:val="center"/>
        <w:rPr>
          <w:b/>
          <w:u w:val="double"/>
        </w:rPr>
      </w:pPr>
      <w:r>
        <w:rPr>
          <w:rFonts w:hint="eastAsia"/>
          <w:b/>
          <w:u w:val="double"/>
        </w:rPr>
        <w:t>企业报价扣除）</w:t>
      </w:r>
    </w:p>
    <w:p>
      <w:pPr>
        <w:ind w:firstLine="482"/>
        <w:rPr>
          <w:b/>
        </w:rPr>
      </w:pP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sz w:val="28"/>
          <w:szCs w:val="36"/>
        </w:rPr>
      </w:pPr>
      <w:r>
        <w:rPr>
          <w:rFonts w:hint="eastAsia" w:ascii="宋体" w:hAnsi="宋体"/>
          <w:sz w:val="28"/>
          <w:szCs w:val="36"/>
        </w:rPr>
        <w:t xml:space="preserve">本企业郑重声明，本企业 </w:t>
      </w:r>
      <w:r>
        <w:rPr>
          <w:rFonts w:hint="eastAsia" w:ascii="宋体" w:hAnsi="宋体"/>
          <w:sz w:val="28"/>
          <w:szCs w:val="36"/>
          <w:u w:val="single"/>
        </w:rPr>
        <w:t xml:space="preserve">       </w:t>
      </w:r>
      <w:r>
        <w:rPr>
          <w:rFonts w:hint="eastAsia" w:ascii="宋体" w:hAnsi="宋体"/>
          <w:sz w:val="28"/>
          <w:szCs w:val="36"/>
        </w:rPr>
        <w:t>（填“是”或“不是”）监狱企业。即，本企业同时</w:t>
      </w:r>
      <w:r>
        <w:rPr>
          <w:rFonts w:hint="eastAsia" w:ascii="宋体" w:hAnsi="宋体"/>
          <w:sz w:val="28"/>
          <w:szCs w:val="36"/>
          <w:u w:val="single"/>
        </w:rPr>
        <w:t xml:space="preserve">        </w:t>
      </w:r>
      <w:r>
        <w:rPr>
          <w:rFonts w:hint="eastAsia" w:ascii="宋体" w:hAnsi="宋体"/>
          <w:sz w:val="28"/>
          <w:szCs w:val="36"/>
        </w:rPr>
        <w:t>（填“满足”或“不满足”）以下条件：</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sz w:val="28"/>
          <w:szCs w:val="36"/>
        </w:rPr>
      </w:pPr>
      <w:r>
        <w:rPr>
          <w:rFonts w:hint="eastAsia" w:ascii="宋体" w:hAnsi="宋体"/>
          <w:sz w:val="28"/>
          <w:szCs w:val="36"/>
        </w:rPr>
        <w:t>1、本企业</w:t>
      </w:r>
      <w:r>
        <w:rPr>
          <w:rFonts w:hint="eastAsia" w:ascii="宋体" w:hAnsi="宋体"/>
          <w:sz w:val="28"/>
          <w:szCs w:val="36"/>
          <w:u w:val="single"/>
        </w:rPr>
        <w:t xml:space="preserve">      </w:t>
      </w:r>
      <w:r>
        <w:rPr>
          <w:rFonts w:hint="eastAsia" w:ascii="宋体" w:hAnsi="宋体"/>
          <w:sz w:val="28"/>
          <w:szCs w:val="36"/>
        </w:rPr>
        <w:t>（填“是”或“不是”）由司法部认定的为犯罪、戒毒人员提供生产项目和劳动对象的监狱企业；</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sz w:val="28"/>
          <w:szCs w:val="36"/>
        </w:rPr>
      </w:pPr>
      <w:r>
        <w:rPr>
          <w:rFonts w:hint="eastAsia" w:ascii="宋体" w:hAnsi="宋体"/>
          <w:sz w:val="28"/>
          <w:szCs w:val="36"/>
        </w:rPr>
        <w:t>2、本企业全部产权属于</w:t>
      </w:r>
      <w:r>
        <w:rPr>
          <w:rFonts w:hint="eastAsia" w:ascii="宋体" w:hAnsi="宋体"/>
          <w:sz w:val="28"/>
          <w:szCs w:val="36"/>
          <w:u w:val="single"/>
        </w:rPr>
        <w:t xml:space="preserve">         </w:t>
      </w:r>
      <w:r>
        <w:rPr>
          <w:rFonts w:hint="eastAsia" w:ascii="宋体" w:hAnsi="宋体"/>
          <w:sz w:val="28"/>
          <w:szCs w:val="36"/>
        </w:rPr>
        <w:t>（请选填：</w:t>
      </w:r>
      <w:r>
        <w:rPr>
          <w:rFonts w:ascii="宋体" w:hAnsi="宋体"/>
          <w:sz w:val="28"/>
          <w:szCs w:val="36"/>
        </w:rPr>
        <w:t>司法部监狱管理局、戒毒管理局、直属煤矿管理局，各省、自治区、直辖市监狱管理局、戒毒管理局，各地（设区的市）监狱、强制隔离戒毒所、戒毒康复所，以及新疆生产建设兵团监狱管理局、戒毒管理局或“/”）。</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sz w:val="28"/>
          <w:szCs w:val="36"/>
        </w:rPr>
      </w:pPr>
      <w:r>
        <w:rPr>
          <w:rFonts w:ascii="宋体" w:hAnsi="宋体"/>
          <w:sz w:val="28"/>
          <w:szCs w:val="36"/>
        </w:rPr>
        <w:t>本企业对上述声明的真实性负责。如有虚假，将依法承担相应责任。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sz w:val="28"/>
          <w:szCs w:val="36"/>
        </w:rPr>
      </w:pP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sz w:val="28"/>
          <w:szCs w:val="36"/>
        </w:rPr>
      </w:pPr>
      <w:r>
        <w:rPr>
          <w:rFonts w:ascii="宋体" w:hAnsi="宋体"/>
          <w:sz w:val="28"/>
          <w:szCs w:val="36"/>
        </w:rPr>
        <w:t>附件：监狱企业须由省级以上监狱管理局、戒毒管理局（含新疆生产建设</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sz w:val="28"/>
          <w:szCs w:val="36"/>
        </w:rPr>
      </w:pPr>
      <w:r>
        <w:rPr>
          <w:rFonts w:ascii="宋体" w:hAnsi="宋体"/>
          <w:sz w:val="28"/>
          <w:szCs w:val="36"/>
        </w:rPr>
        <w:t>兵团）出具的属于监狱企业的证明文件</w:t>
      </w:r>
    </w:p>
    <w:p>
      <w:pPr>
        <w:ind w:firstLine="482"/>
        <w:rPr>
          <w:b/>
        </w:rPr>
      </w:pPr>
    </w:p>
    <w:p>
      <w:pPr>
        <w:ind w:firstLine="482"/>
        <w:rPr>
          <w:b/>
        </w:rPr>
      </w:pPr>
    </w:p>
    <w:p>
      <w:pPr>
        <w:ind w:firstLine="482"/>
        <w:rPr>
          <w:b/>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供应商名称：XXXX（盖单位公章）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法定代表人或授权代表（签字）：XXXX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日期：XXXX</w:t>
      </w:r>
    </w:p>
    <w:p>
      <w:pPr>
        <w:ind w:firstLine="384" w:firstLineChars="183"/>
        <w:rPr>
          <w:rFonts w:ascii="宋体"/>
          <w:b/>
        </w:rPr>
      </w:pPr>
    </w:p>
    <w:p>
      <w:pPr>
        <w:ind w:firstLine="480"/>
        <w:rPr>
          <w:u w:val="single"/>
        </w:rPr>
      </w:pPr>
    </w:p>
    <w:p>
      <w:pPr>
        <w:ind w:firstLine="0" w:firstLineChars="0"/>
        <w:jc w:val="center"/>
        <w:rPr>
          <w:b/>
          <w:sz w:val="28"/>
          <w:szCs w:val="28"/>
        </w:rPr>
        <w:sectPr>
          <w:headerReference r:id="rId7" w:type="default"/>
          <w:pgSz w:w="11906" w:h="16838"/>
          <w:pgMar w:top="1191" w:right="1684" w:bottom="1191" w:left="1684" w:header="397" w:footer="680" w:gutter="0"/>
          <w:pgNumType w:fmt="decimal"/>
          <w:cols w:space="720" w:num="1"/>
          <w:docGrid w:type="linesAndChars" w:linePitch="381" w:charSpace="0"/>
        </w:sectPr>
      </w:pPr>
      <w:r>
        <w:rPr>
          <w:rFonts w:hint="eastAsia"/>
          <w:b/>
        </w:rPr>
        <w:t>注</w:t>
      </w:r>
      <w:r>
        <w:rPr>
          <w:b/>
        </w:rPr>
        <w:t>：</w:t>
      </w:r>
      <w:r>
        <w:rPr>
          <w:rFonts w:hint="eastAsia"/>
          <w:b/>
        </w:rPr>
        <w:t>供应商</w:t>
      </w:r>
      <w:r>
        <w:rPr>
          <w:b/>
        </w:rPr>
        <w:t>不提供本</w:t>
      </w:r>
      <w:r>
        <w:rPr>
          <w:rFonts w:hint="eastAsia"/>
          <w:b/>
        </w:rPr>
        <w:t>申明函</w:t>
      </w:r>
      <w:r>
        <w:rPr>
          <w:b/>
        </w:rPr>
        <w:t>的，本表全部用“/”</w:t>
      </w:r>
      <w:r>
        <w:rPr>
          <w:rFonts w:hint="eastAsia"/>
          <w:b/>
        </w:rPr>
        <w:t>填写</w:t>
      </w:r>
      <w:r>
        <w:rPr>
          <w:b/>
        </w:rPr>
        <w:t>。</w:t>
      </w:r>
    </w:p>
    <w:p>
      <w:pPr>
        <w:pStyle w:val="18"/>
        <w:jc w:val="center"/>
        <w:rPr>
          <w:rFonts w:hint="eastAsia"/>
          <w:b/>
          <w:sz w:val="28"/>
          <w:szCs w:val="28"/>
        </w:rPr>
        <w:sectPr>
          <w:pgSz w:w="11906" w:h="16838"/>
          <w:pgMar w:top="1191" w:right="1684" w:bottom="1191" w:left="1684" w:header="851" w:footer="992" w:gutter="0"/>
          <w:pgNumType w:fmt="decimal"/>
          <w:cols w:space="720" w:num="1"/>
          <w:docGrid w:type="lines" w:linePitch="312" w:charSpace="0"/>
        </w:sectPr>
      </w:pPr>
      <w:r>
        <w:rPr>
          <w:rFonts w:hint="eastAsia"/>
          <w:b/>
          <w:sz w:val="28"/>
          <w:szCs w:val="28"/>
          <w:lang w:eastAsia="zh-CN"/>
        </w:rPr>
        <w:t>十三、</w:t>
      </w:r>
      <w:r>
        <w:rPr>
          <w:rFonts w:hint="eastAsia"/>
          <w:b/>
          <w:sz w:val="28"/>
          <w:szCs w:val="28"/>
        </w:rPr>
        <w:t>磋商文件要求提供的其他资格证明资料</w:t>
      </w:r>
    </w:p>
    <w:p>
      <w:pPr>
        <w:ind w:firstLine="0" w:firstLineChars="0"/>
        <w:rPr>
          <w:i/>
        </w:rPr>
      </w:pPr>
      <w:r>
        <w:rPr>
          <w:i/>
        </w:rPr>
        <w:t>封面</w:t>
      </w:r>
      <w:r>
        <w:rPr>
          <w:rFonts w:hint="eastAsia"/>
          <w:i/>
        </w:rPr>
        <w:t>袋封面</w:t>
      </w:r>
      <w:r>
        <w:rPr>
          <w:rFonts w:hint="eastAsia"/>
          <w:i/>
          <w:lang w:eastAsia="zh-CN"/>
        </w:rPr>
        <w:t>及响应文件</w:t>
      </w:r>
      <w:r>
        <w:rPr>
          <w:rFonts w:hint="eastAsia"/>
          <w:i/>
        </w:rPr>
        <w:t>格式</w:t>
      </w:r>
    </w:p>
    <w:p>
      <w:pPr>
        <w:ind w:right="884" w:firstLine="94" w:firstLineChars="45"/>
        <w:jc w:val="right"/>
        <w:rPr>
          <w:rFonts w:ascii="Calibri Light" w:hAnsi="Calibri Light" w:eastAsia="黑体"/>
          <w:b/>
          <w:bCs/>
          <w:sz w:val="44"/>
          <w:szCs w:val="32"/>
        </w:rPr>
      </w:pPr>
      <w:r>
        <w:rPr>
          <w:i/>
        </w:rPr>
        <mc:AlternateContent>
          <mc:Choice Requires="wps">
            <w:drawing>
              <wp:anchor distT="0" distB="0" distL="114300" distR="114300" simplePos="0" relativeHeight="251660288" behindDoc="0" locked="0" layoutInCell="1" allowOverlap="1">
                <wp:simplePos x="0" y="0"/>
                <wp:positionH relativeFrom="column">
                  <wp:posOffset>4162425</wp:posOffset>
                </wp:positionH>
                <wp:positionV relativeFrom="paragraph">
                  <wp:posOffset>43815</wp:posOffset>
                </wp:positionV>
                <wp:extent cx="1152525" cy="542290"/>
                <wp:effectExtent l="9525" t="9525" r="19050" b="19685"/>
                <wp:wrapNone/>
                <wp:docPr id="1" name="矩形 4"/>
                <wp:cNvGraphicFramePr/>
                <a:graphic xmlns:a="http://schemas.openxmlformats.org/drawingml/2006/main">
                  <a:graphicData uri="http://schemas.microsoft.com/office/word/2010/wordprocessingShape">
                    <wps:wsp>
                      <wps:cNvSpPr/>
                      <wps:spPr>
                        <a:xfrm>
                          <a:off x="0" y="0"/>
                          <a:ext cx="1152525" cy="400050"/>
                        </a:xfrm>
                        <a:prstGeom prst="rect">
                          <a:avLst/>
                        </a:prstGeom>
                        <a:noFill/>
                        <a:ln w="19050" cap="flat" cmpd="sng">
                          <a:solidFill>
                            <a:srgbClr val="000000"/>
                          </a:solidFill>
                          <a:prstDash val="solid"/>
                          <a:miter/>
                          <a:headEnd type="none" w="med" len="med"/>
                          <a:tailEnd type="none" w="med" len="med"/>
                        </a:ln>
                        <a:effectLst/>
                      </wps:spPr>
                      <wps:txbx>
                        <w:txbxContent>
                          <w:p>
                            <w:pPr>
                              <w:jc w:val="center"/>
                              <w:rPr>
                                <w:rFonts w:hint="default" w:eastAsia="宋体"/>
                                <w:b/>
                                <w:bCs/>
                                <w:sz w:val="32"/>
                                <w:szCs w:val="40"/>
                                <w:lang w:val="en-US" w:eastAsia="zh-CN"/>
                              </w:rPr>
                            </w:pPr>
                            <w:r>
                              <w:rPr>
                                <w:rFonts w:hint="eastAsia"/>
                                <w:b/>
                                <w:bCs/>
                                <w:sz w:val="32"/>
                                <w:szCs w:val="40"/>
                                <w:lang w:eastAsia="zh-CN"/>
                              </w:rPr>
                              <w:t>正本</w:t>
                            </w:r>
                            <w:r>
                              <w:rPr>
                                <w:rFonts w:hint="eastAsia"/>
                                <w:b/>
                                <w:bCs/>
                                <w:sz w:val="32"/>
                                <w:szCs w:val="40"/>
                                <w:lang w:val="en-US" w:eastAsia="zh-CN"/>
                              </w:rPr>
                              <w:t>/副本</w:t>
                            </w:r>
                          </w:p>
                        </w:txbxContent>
                      </wps:txbx>
                      <wps:bodyPr wrap="square" upright="1"/>
                    </wps:wsp>
                  </a:graphicData>
                </a:graphic>
              </wp:anchor>
            </w:drawing>
          </mc:Choice>
          <mc:Fallback>
            <w:pict>
              <v:rect id="矩形 4" o:spid="_x0000_s1026" o:spt="1" style="position:absolute;left:0pt;margin-left:327.75pt;margin-top:3.45pt;height:42.7pt;width:90.75pt;z-index:251660288;mso-width-relative:page;mso-height-relative:page;" filled="f" stroked="t" coordsize="21600,21600" o:gfxdata="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BBVLtoAAAAIAQAADwAAAAAAAAABACAAAAAi&#10;AAAAZHJzL2Rvd25yZXYueG1sUEsBAhQAFAAAAAgAh07iQJWSIE4IAgAAHQQAAA4AAAAAAAAAAQAg&#10;AAAAKQEAAGRycy9lMm9Eb2MueG1sUEsFBgAAAAAGAAYAWQEAAKMFAAAAAA==&#10;">
                <v:fill on="f" focussize="0,0"/>
                <v:stroke weight="1.5pt" color="#000000" joinstyle="miter"/>
                <v:imagedata o:title=""/>
                <o:lock v:ext="edit" aspectratio="f"/>
                <v:textbox>
                  <w:txbxContent>
                    <w:p>
                      <w:pPr>
                        <w:jc w:val="center"/>
                        <w:rPr>
                          <w:rFonts w:hint="default" w:eastAsia="宋体"/>
                          <w:b/>
                          <w:bCs/>
                          <w:sz w:val="32"/>
                          <w:szCs w:val="40"/>
                          <w:lang w:val="en-US" w:eastAsia="zh-CN"/>
                        </w:rPr>
                      </w:pPr>
                      <w:r>
                        <w:rPr>
                          <w:rFonts w:hint="eastAsia"/>
                          <w:b/>
                          <w:bCs/>
                          <w:sz w:val="32"/>
                          <w:szCs w:val="40"/>
                          <w:lang w:eastAsia="zh-CN"/>
                        </w:rPr>
                        <w:t>正本</w:t>
                      </w:r>
                      <w:r>
                        <w:rPr>
                          <w:rFonts w:hint="eastAsia"/>
                          <w:b/>
                          <w:bCs/>
                          <w:sz w:val="32"/>
                          <w:szCs w:val="40"/>
                          <w:lang w:val="en-US" w:eastAsia="zh-CN"/>
                        </w:rPr>
                        <w:t>/副本</w:t>
                      </w:r>
                    </w:p>
                  </w:txbxContent>
                </v:textbox>
              </v:rect>
            </w:pict>
          </mc:Fallback>
        </mc:AlternateContent>
      </w:r>
    </w:p>
    <w:p>
      <w:pPr>
        <w:ind w:firstLine="480"/>
      </w:pPr>
    </w:p>
    <w:p>
      <w:pPr>
        <w:spacing w:beforeLines="50" w:afterLines="50" w:line="480" w:lineRule="auto"/>
        <w:ind w:left="482" w:firstLine="0" w:firstLineChars="0"/>
        <w:jc w:val="center"/>
        <w:rPr>
          <w:rFonts w:hint="eastAsia"/>
          <w:b/>
          <w:sz w:val="52"/>
          <w:szCs w:val="52"/>
        </w:rPr>
      </w:pPr>
    </w:p>
    <w:p>
      <w:pPr>
        <w:spacing w:beforeLines="50" w:afterLines="50" w:line="480" w:lineRule="auto"/>
        <w:ind w:left="482" w:firstLine="0" w:firstLineChars="0"/>
        <w:jc w:val="center"/>
        <w:rPr>
          <w:rFonts w:hint="eastAsia"/>
          <w:b/>
          <w:sz w:val="52"/>
          <w:szCs w:val="52"/>
        </w:rPr>
      </w:pPr>
    </w:p>
    <w:p>
      <w:pPr>
        <w:pStyle w:val="9"/>
        <w:rPr>
          <w:rFonts w:hint="eastAsia"/>
        </w:rPr>
      </w:pPr>
    </w:p>
    <w:p>
      <w:pPr>
        <w:spacing w:beforeLines="50" w:afterLines="50" w:line="480" w:lineRule="auto"/>
        <w:jc w:val="center"/>
        <w:rPr>
          <w:rFonts w:hint="eastAsia"/>
          <w:b/>
          <w:sz w:val="52"/>
          <w:szCs w:val="52"/>
        </w:rPr>
      </w:pPr>
    </w:p>
    <w:p>
      <w:pPr>
        <w:spacing w:beforeLines="50" w:afterLines="50" w:line="480" w:lineRule="auto"/>
        <w:jc w:val="center"/>
        <w:rPr>
          <w:b/>
          <w:sz w:val="52"/>
          <w:szCs w:val="52"/>
        </w:rPr>
      </w:pPr>
      <w:r>
        <w:rPr>
          <w:rFonts w:hint="eastAsia"/>
          <w:b/>
          <w:sz w:val="52"/>
          <w:szCs w:val="52"/>
        </w:rPr>
        <w:t>竞争性磋商响应文件</w:t>
      </w:r>
    </w:p>
    <w:p>
      <w:pPr>
        <w:spacing w:beforeLines="50" w:afterLines="50" w:line="480" w:lineRule="auto"/>
        <w:ind w:left="482" w:firstLine="0" w:firstLineChars="0"/>
        <w:jc w:val="center"/>
        <w:rPr>
          <w:rFonts w:hint="eastAsia" w:ascii="Times New Roman" w:hAnsi="Times New Roman" w:eastAsia="宋体" w:cs="Times New Roman"/>
          <w:b/>
          <w:sz w:val="52"/>
          <w:szCs w:val="52"/>
        </w:rPr>
      </w:pPr>
    </w:p>
    <w:p>
      <w:pPr>
        <w:spacing w:beforeLines="50" w:afterLines="50" w:line="480" w:lineRule="auto"/>
        <w:jc w:val="center"/>
        <w:rPr>
          <w:rFonts w:hint="eastAsia" w:ascii="Times New Roman" w:hAnsi="Times New Roman" w:eastAsia="宋体" w:cs="Times New Roman"/>
          <w:b/>
          <w:sz w:val="52"/>
          <w:szCs w:val="52"/>
          <w:lang w:eastAsia="zh-CN"/>
        </w:rPr>
      </w:pPr>
      <w:r>
        <w:rPr>
          <w:rFonts w:hint="eastAsia" w:ascii="Times New Roman" w:hAnsi="Times New Roman" w:eastAsia="宋体" w:cs="Times New Roman"/>
          <w:b/>
          <w:sz w:val="52"/>
          <w:szCs w:val="52"/>
          <w:lang w:eastAsia="zh-CN"/>
        </w:rPr>
        <w:t>（其他响应性文件）</w:t>
      </w:r>
    </w:p>
    <w:p>
      <w:pPr>
        <w:pStyle w:val="18"/>
      </w:pPr>
    </w:p>
    <w:p>
      <w:pPr>
        <w:pStyle w:val="18"/>
      </w:pPr>
    </w:p>
    <w:p>
      <w:pPr>
        <w:pStyle w:val="18"/>
      </w:pPr>
    </w:p>
    <w:p>
      <w:pPr>
        <w:pStyle w:val="18"/>
      </w:pPr>
    </w:p>
    <w:p>
      <w:pPr>
        <w:ind w:firstLine="0" w:firstLineChars="0"/>
      </w:pPr>
    </w:p>
    <w:p>
      <w:pPr>
        <w:ind w:firstLine="0" w:firstLineChars="0"/>
      </w:pPr>
    </w:p>
    <w:p>
      <w:pPr>
        <w:ind w:firstLine="0" w:firstLineChars="0"/>
      </w:pPr>
    </w:p>
    <w:p>
      <w:pPr>
        <w:keepNext w:val="0"/>
        <w:keepLines w:val="0"/>
        <w:pageBreakBefore w:val="0"/>
        <w:widowControl w:val="0"/>
        <w:kinsoku/>
        <w:wordWrap/>
        <w:overflowPunct/>
        <w:topLinePunct w:val="0"/>
        <w:autoSpaceDE/>
        <w:autoSpaceDN/>
        <w:bidi w:val="0"/>
        <w:adjustRightInd/>
        <w:snapToGrid/>
        <w:spacing w:line="500" w:lineRule="exact"/>
        <w:ind w:right="-298" w:rightChars="-142"/>
        <w:textAlignment w:val="auto"/>
        <w:rPr>
          <w:rFonts w:hint="eastAsia" w:ascii="宋体" w:hAnsi="宋体" w:eastAsia="宋体" w:cs="宋体"/>
          <w:sz w:val="28"/>
          <w:szCs w:val="28"/>
          <w:u w:val="single"/>
        </w:rPr>
      </w:pPr>
      <w:r>
        <w:rPr>
          <w:rFonts w:hint="eastAsia"/>
          <w:sz w:val="28"/>
          <w:szCs w:val="28"/>
        </w:rPr>
        <w:t>项目名称：</w:t>
      </w:r>
      <w:r>
        <w:rPr>
          <w:rFonts w:hint="eastAsia"/>
          <w:sz w:val="28"/>
          <w:szCs w:val="28"/>
          <w:u w:val="single"/>
          <w:lang w:eastAsia="zh-CN"/>
        </w:rPr>
        <w:t>2021年养老服务人才培训及家庭照护者培训服务采购项目</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采购编号：</w:t>
      </w:r>
      <w:r>
        <w:rPr>
          <w:rFonts w:hint="eastAsia" w:ascii="宋体" w:hAnsi="宋体" w:cs="宋体"/>
          <w:sz w:val="28"/>
          <w:szCs w:val="28"/>
          <w:u w:val="single"/>
          <w:lang w:eastAsia="zh-CN"/>
        </w:rPr>
        <w:t>SCZB2021-114-13</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采购人：</w:t>
      </w:r>
      <w:r>
        <w:rPr>
          <w:rFonts w:hint="eastAsia" w:ascii="宋体" w:hAnsi="宋体" w:eastAsia="宋体" w:cs="宋体"/>
          <w:sz w:val="28"/>
          <w:szCs w:val="28"/>
          <w:u w:val="single"/>
        </w:rPr>
        <w:t xml:space="preserve">  </w:t>
      </w:r>
      <w:r>
        <w:rPr>
          <w:rFonts w:hint="eastAsia" w:ascii="宋体" w:hAnsi="宋体" w:cs="宋体"/>
          <w:sz w:val="28"/>
          <w:szCs w:val="28"/>
          <w:u w:val="single"/>
          <w:lang w:eastAsia="zh-CN"/>
        </w:rPr>
        <w:t>乐山市民政局</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8"/>
          <w:szCs w:val="28"/>
        </w:rPr>
      </w:pPr>
      <w:r>
        <w:rPr>
          <w:rFonts w:hint="eastAsia" w:ascii="宋体" w:hAnsi="宋体" w:eastAsia="宋体" w:cs="宋体"/>
          <w:sz w:val="28"/>
          <w:szCs w:val="28"/>
        </w:rPr>
        <w:t>采购代理机构：</w:t>
      </w:r>
      <w:r>
        <w:rPr>
          <w:rFonts w:hint="eastAsia" w:ascii="宋体" w:hAnsi="宋体" w:eastAsia="宋体" w:cs="宋体"/>
          <w:sz w:val="28"/>
          <w:szCs w:val="28"/>
          <w:u w:val="single"/>
        </w:rPr>
        <w:t xml:space="preserve">   乐山上</w:t>
      </w:r>
      <w:r>
        <w:rPr>
          <w:rFonts w:hint="eastAsia" w:ascii="宋体" w:hAnsi="宋体" w:cs="宋体"/>
          <w:sz w:val="28"/>
          <w:szCs w:val="28"/>
          <w:u w:val="single"/>
        </w:rPr>
        <w:t xml:space="preserve">诚工程管理服务有限公司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（盖单位公章）</w:t>
      </w:r>
    </w:p>
    <w:p>
      <w:pPr>
        <w:keepNext w:val="0"/>
        <w:keepLines w:val="0"/>
        <w:pageBreakBefore w:val="0"/>
        <w:widowControl w:val="0"/>
        <w:kinsoku/>
        <w:wordWrap/>
        <w:overflowPunct/>
        <w:topLinePunct w:val="0"/>
        <w:autoSpaceDE/>
        <w:autoSpaceDN/>
        <w:bidi w:val="0"/>
        <w:adjustRightInd/>
        <w:snapToGrid/>
        <w:spacing w:line="500" w:lineRule="exact"/>
        <w:ind w:right="-298" w:rightChars="-142"/>
        <w:textAlignment w:val="auto"/>
        <w:rPr>
          <w:rFonts w:hint="eastAsia" w:ascii="Times New Roman" w:hAnsi="Times New Roman" w:eastAsia="宋体" w:cs="Times New Roman"/>
          <w:sz w:val="28"/>
          <w:szCs w:val="28"/>
        </w:rPr>
        <w:sectPr>
          <w:pgSz w:w="11906" w:h="16838"/>
          <w:pgMar w:top="1191" w:right="1684" w:bottom="1191" w:left="1684" w:header="851" w:footer="992" w:gutter="0"/>
          <w:pgNumType w:fmt="decimal"/>
          <w:cols w:space="720" w:num="1"/>
          <w:docGrid w:type="lines" w:linePitch="312" w:charSpace="0"/>
        </w:sectPr>
      </w:pPr>
      <w:r>
        <w:rPr>
          <w:rFonts w:hint="eastAsia" w:ascii="Times New Roman" w:hAnsi="Times New Roman" w:eastAsia="宋体" w:cs="Times New Roman"/>
          <w:sz w:val="28"/>
          <w:szCs w:val="28"/>
        </w:rPr>
        <w:t>日期：</w:t>
      </w:r>
      <w:r>
        <w:rPr>
          <w:rFonts w:hint="eastAsia"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rPr>
        <w:t>年</w:t>
      </w:r>
      <w:r>
        <w:rPr>
          <w:rFonts w:hint="eastAsia"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rPr>
        <w:t>月</w:t>
      </w:r>
      <w:r>
        <w:rPr>
          <w:rFonts w:hint="eastAsia"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rPr>
        <w:t>日</w:t>
      </w:r>
    </w:p>
    <w:p>
      <w:pPr>
        <w:jc w:val="center"/>
        <w:rPr>
          <w:rFonts w:hint="eastAsia" w:ascii="Times New Roman" w:hAnsi="Times New Roman" w:eastAsia="宋体" w:cs="Times New Roman"/>
          <w:b/>
          <w:color w:val="000000"/>
          <w:sz w:val="32"/>
          <w:szCs w:val="32"/>
          <w:lang w:val="en-US" w:eastAsia="zh-CN"/>
        </w:rPr>
      </w:pPr>
      <w:r>
        <w:rPr>
          <w:rFonts w:hint="eastAsia" w:ascii="Times New Roman" w:hAnsi="Times New Roman" w:eastAsia="宋体" w:cs="Times New Roman"/>
          <w:b/>
          <w:color w:val="000000"/>
          <w:sz w:val="32"/>
          <w:szCs w:val="32"/>
          <w:lang w:val="en-US" w:eastAsia="zh-CN"/>
        </w:rPr>
        <w:t>一、承诺函</w:t>
      </w:r>
    </w:p>
    <w:p>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b/>
          <w:bCs/>
          <w:color w:val="000000"/>
          <w:sz w:val="28"/>
          <w:szCs w:val="28"/>
          <w:u w:val="single"/>
        </w:rPr>
      </w:pPr>
      <w:r>
        <w:rPr>
          <w:rFonts w:hint="eastAsia" w:ascii="宋体" w:hAnsi="宋体"/>
          <w:b/>
          <w:bCs/>
          <w:color w:val="000000"/>
          <w:sz w:val="28"/>
          <w:szCs w:val="28"/>
          <w:u w:val="single"/>
          <w:lang w:val="en-US" w:eastAsia="zh-CN"/>
        </w:rPr>
        <w:t>乐山上诚工程管理服务有限公司</w:t>
      </w:r>
      <w:r>
        <w:rPr>
          <w:rFonts w:hint="eastAsia" w:ascii="宋体" w:hAnsi="宋体"/>
          <w:b/>
          <w:bCs/>
          <w:color w:val="000000"/>
          <w:sz w:val="28"/>
          <w:szCs w:val="28"/>
          <w:u w:val="single"/>
        </w:rPr>
        <w:t>（采购代理机构名称）：</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我单位作为本次采购项目的供应商，根据磋商文件要求，现郑重承诺如下：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8"/>
          <w:szCs w:val="28"/>
        </w:rPr>
      </w:pPr>
      <w:r>
        <w:rPr>
          <w:rFonts w:hint="eastAsia" w:ascii="宋体" w:hAnsi="宋体" w:eastAsia="宋体" w:cs="宋体"/>
          <w:b/>
          <w:bCs/>
          <w:color w:val="000000"/>
          <w:kern w:val="0"/>
          <w:sz w:val="28"/>
          <w:szCs w:val="28"/>
          <w:lang w:val="en-US" w:eastAsia="zh-CN" w:bidi="ar"/>
        </w:rPr>
        <w:t>（实质性要求）</w:t>
      </w:r>
      <w:r>
        <w:rPr>
          <w:rFonts w:hint="eastAsia" w:ascii="宋体" w:hAnsi="宋体" w:eastAsia="宋体" w:cs="宋体"/>
          <w:color w:val="000000"/>
          <w:kern w:val="0"/>
          <w:sz w:val="28"/>
          <w:szCs w:val="28"/>
          <w:lang w:val="en-US" w:eastAsia="zh-CN" w:bidi="ar"/>
        </w:rPr>
        <w:t xml:space="preserve">一、完全接受和满足本项目磋商文件中规定的实质性要求（如低于成本价不正当竞争预防措施、失信企业报价加成或者扣分、充分、公平竞争保障措施、响应文件的语言、计量单位、投标货币、联合体竞争性磋商、知识产权、磋商保证金、响应文件有效期等实质性要求），如对磋商文件有异议，已依法进行维权救济，不存在对磋商文件有异议的同时又参加投标以求侥幸成交或者为实现其他非法目的的行为。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8"/>
          <w:szCs w:val="28"/>
        </w:rPr>
      </w:pPr>
      <w:r>
        <w:rPr>
          <w:rFonts w:hint="eastAsia" w:ascii="宋体" w:hAnsi="宋体" w:eastAsia="宋体" w:cs="宋体"/>
          <w:b/>
          <w:bCs/>
          <w:color w:val="000000"/>
          <w:kern w:val="0"/>
          <w:sz w:val="28"/>
          <w:szCs w:val="28"/>
          <w:lang w:val="en-US" w:eastAsia="zh-CN" w:bidi="ar"/>
        </w:rPr>
        <w:t>（实质性要求）</w:t>
      </w:r>
      <w:r>
        <w:rPr>
          <w:rFonts w:hint="eastAsia" w:ascii="宋体" w:hAnsi="宋体" w:eastAsia="宋体" w:cs="宋体"/>
          <w:color w:val="000000"/>
          <w:kern w:val="0"/>
          <w:sz w:val="28"/>
          <w:szCs w:val="28"/>
          <w:lang w:val="en-US" w:eastAsia="zh-CN" w:bidi="ar"/>
        </w:rPr>
        <w:t xml:space="preserve">二、参加本次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8"/>
          <w:szCs w:val="28"/>
        </w:rPr>
      </w:pPr>
      <w:r>
        <w:rPr>
          <w:rFonts w:hint="eastAsia" w:ascii="宋体" w:hAnsi="宋体" w:eastAsia="宋体" w:cs="宋体"/>
          <w:b/>
          <w:bCs/>
          <w:color w:val="000000"/>
          <w:kern w:val="0"/>
          <w:sz w:val="28"/>
          <w:szCs w:val="28"/>
          <w:lang w:val="en-US" w:eastAsia="zh-CN" w:bidi="ar"/>
        </w:rPr>
        <w:t>（实质性要求）</w:t>
      </w:r>
      <w:r>
        <w:rPr>
          <w:rFonts w:hint="eastAsia" w:ascii="宋体" w:hAnsi="宋体" w:eastAsia="宋体" w:cs="宋体"/>
          <w:color w:val="000000"/>
          <w:kern w:val="0"/>
          <w:sz w:val="28"/>
          <w:szCs w:val="28"/>
          <w:lang w:val="en-US" w:eastAsia="zh-CN" w:bidi="ar"/>
        </w:rPr>
        <w:t xml:space="preserve">三、参加本次采购活动，不存在和其他供应商在同一合同项下的采购项目中，同时委托同一个自然人、同一家庭的人员、同一单位的人员作为代理人的行为。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8"/>
          <w:szCs w:val="28"/>
        </w:rPr>
      </w:pPr>
      <w:r>
        <w:rPr>
          <w:rFonts w:hint="eastAsia" w:ascii="宋体" w:hAnsi="宋体" w:eastAsia="宋体" w:cs="宋体"/>
          <w:b/>
          <w:bCs/>
          <w:color w:val="000000"/>
          <w:kern w:val="0"/>
          <w:sz w:val="28"/>
          <w:szCs w:val="28"/>
          <w:lang w:val="en-US" w:eastAsia="zh-CN" w:bidi="ar"/>
        </w:rPr>
        <w:t>（实质性要求）</w:t>
      </w:r>
      <w:r>
        <w:rPr>
          <w:rFonts w:hint="eastAsia" w:ascii="宋体" w:hAnsi="宋体" w:eastAsia="宋体" w:cs="宋体"/>
          <w:color w:val="000000"/>
          <w:kern w:val="0"/>
          <w:sz w:val="28"/>
          <w:szCs w:val="28"/>
          <w:lang w:val="en-US" w:eastAsia="zh-CN" w:bidi="ar"/>
        </w:rPr>
        <w:t xml:space="preserve">四、如果有参照《四川省政府采购当事人诚信管理办法》（川财采[2015]33号）规定的记入诚信档案的失信行为，将在响应文件中全面如实反映。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8"/>
          <w:szCs w:val="28"/>
        </w:rPr>
      </w:pPr>
      <w:r>
        <w:rPr>
          <w:rFonts w:hint="eastAsia" w:ascii="宋体" w:hAnsi="宋体" w:eastAsia="宋体" w:cs="宋体"/>
          <w:b/>
          <w:bCs/>
          <w:color w:val="000000"/>
          <w:kern w:val="0"/>
          <w:sz w:val="28"/>
          <w:szCs w:val="28"/>
          <w:lang w:val="en-US" w:eastAsia="zh-CN" w:bidi="ar"/>
        </w:rPr>
        <w:t>（实质性要求）</w:t>
      </w:r>
      <w:r>
        <w:rPr>
          <w:rFonts w:hint="eastAsia" w:ascii="宋体" w:hAnsi="宋体" w:eastAsia="宋体" w:cs="宋体"/>
          <w:color w:val="000000"/>
          <w:kern w:val="0"/>
          <w:sz w:val="28"/>
          <w:szCs w:val="28"/>
          <w:lang w:val="en-US" w:eastAsia="zh-CN" w:bidi="ar"/>
        </w:rPr>
        <w:t xml:space="preserve">五、响应文件中提供的能够给予我单位带来优惠、好处的任何材料资料和技术、服务、商务、响应产品等响应承诺情况都是真实的、有效的、合法的。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（实质性要求）</w:t>
      </w:r>
      <w:r>
        <w:rPr>
          <w:rFonts w:hint="eastAsia" w:ascii="宋体" w:hAnsi="宋体" w:eastAsia="宋体" w:cs="宋体"/>
          <w:color w:val="000000"/>
          <w:kern w:val="0"/>
          <w:sz w:val="28"/>
          <w:szCs w:val="28"/>
          <w:lang w:val="en-US" w:eastAsia="zh-CN" w:bidi="ar"/>
        </w:rPr>
        <w:t xml:space="preserve">六、我方承诺，我方未在技术应答表中应答的技术响应情况，视为完全响应不存在任何偏离。我方在响应文件中提供的标的性能指标，均为真实准确，如招标人在验收或使用过程中发现投标人弄虚作假，经第三方验证属实，我公司愿意承担相应法律责任。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本单位对上述承诺的内容事项真实性负责。如经查实上述承诺的内容事项存在虚假，我单位愿意接受以提供虚假材料谋取成交追究法律责任。</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b/>
          <w:color w:val="000000"/>
          <w:sz w:val="28"/>
          <w:szCs w:val="28"/>
          <w:lang w:eastAsia="zh-CN"/>
        </w:rPr>
      </w:pPr>
    </w:p>
    <w:p>
      <w:pPr>
        <w:bidi w:val="0"/>
        <w:rPr>
          <w:rFonts w:hint="eastAsia"/>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供应商名称：XXX（盖单位公章）</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法定代表人或授权代表（签字或盖章）：XXX</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日  期</w:t>
      </w:r>
      <w:r>
        <w:rPr>
          <w:rFonts w:hint="eastAsia" w:ascii="宋体" w:hAnsi="宋体" w:eastAsia="宋体" w:cs="宋体"/>
          <w:color w:val="000000"/>
          <w:sz w:val="28"/>
          <w:szCs w:val="28"/>
        </w:rPr>
        <w:t>：</w:t>
      </w:r>
      <w:r>
        <w:rPr>
          <w:rFonts w:hint="eastAsia" w:ascii="宋体" w:hAnsi="宋体" w:eastAsia="宋体" w:cs="宋体"/>
          <w:bCs/>
          <w:color w:val="000000"/>
          <w:sz w:val="28"/>
          <w:szCs w:val="28"/>
        </w:rPr>
        <w:t>XXX年XXX月XXX日</w:t>
      </w:r>
    </w:p>
    <w:p>
      <w:pPr>
        <w:pStyle w:val="18"/>
        <w:rPr>
          <w:rFonts w:hint="eastAsia"/>
          <w:lang w:val="en-US" w:eastAsia="zh-CN"/>
        </w:rPr>
        <w:sectPr>
          <w:pgSz w:w="11906" w:h="16838"/>
          <w:pgMar w:top="1191" w:right="1684" w:bottom="1191" w:left="1684" w:header="851" w:footer="992" w:gutter="0"/>
          <w:pgNumType w:fmt="decimal"/>
          <w:cols w:space="720" w:num="1"/>
          <w:docGrid w:type="lines" w:linePitch="312" w:charSpace="0"/>
        </w:sectPr>
      </w:pPr>
    </w:p>
    <w:p>
      <w:pPr>
        <w:jc w:val="center"/>
        <w:rPr>
          <w:rFonts w:hint="eastAsia"/>
          <w:b/>
          <w:color w:val="000000"/>
          <w:sz w:val="32"/>
          <w:szCs w:val="32"/>
        </w:rPr>
      </w:pPr>
      <w:r>
        <w:rPr>
          <w:rFonts w:hint="eastAsia"/>
          <w:b/>
          <w:color w:val="000000"/>
          <w:sz w:val="32"/>
          <w:szCs w:val="32"/>
          <w:lang w:eastAsia="zh-CN"/>
        </w:rPr>
        <w:t>二、</w:t>
      </w:r>
      <w:r>
        <w:rPr>
          <w:rFonts w:hint="eastAsia"/>
          <w:b/>
          <w:color w:val="000000"/>
          <w:sz w:val="32"/>
          <w:szCs w:val="32"/>
        </w:rPr>
        <w:t>报价函</w:t>
      </w:r>
    </w:p>
    <w:p>
      <w:pPr>
        <w:spacing w:line="360" w:lineRule="auto"/>
        <w:rPr>
          <w:rFonts w:hint="eastAsia" w:ascii="宋体" w:hAnsi="宋体"/>
          <w:color w:val="000000"/>
          <w:sz w:val="24"/>
        </w:rPr>
      </w:pPr>
    </w:p>
    <w:p>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b/>
          <w:bCs/>
          <w:color w:val="000000"/>
          <w:sz w:val="28"/>
          <w:szCs w:val="28"/>
          <w:u w:val="single"/>
        </w:rPr>
      </w:pPr>
      <w:r>
        <w:rPr>
          <w:rFonts w:hint="eastAsia" w:ascii="宋体" w:hAnsi="宋体"/>
          <w:b/>
          <w:bCs/>
          <w:color w:val="000000"/>
          <w:sz w:val="28"/>
          <w:szCs w:val="28"/>
          <w:u w:val="single"/>
          <w:lang w:val="en-US" w:eastAsia="zh-CN"/>
        </w:rPr>
        <w:t>乐山上诚工程管理服务有限公司</w:t>
      </w:r>
      <w:r>
        <w:rPr>
          <w:rFonts w:hint="eastAsia" w:ascii="宋体" w:hAnsi="宋体"/>
          <w:b/>
          <w:bCs/>
          <w:color w:val="000000"/>
          <w:sz w:val="28"/>
          <w:szCs w:val="28"/>
          <w:u w:val="single"/>
        </w:rPr>
        <w:t>（采购代理机构名称）：</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1.我方全面研究了“</w:t>
      </w:r>
      <w:r>
        <w:rPr>
          <w:rFonts w:hint="eastAsia" w:ascii="宋体" w:hAnsi="宋体" w:cs="宋体"/>
          <w:sz w:val="28"/>
          <w:szCs w:val="28"/>
          <w:u w:val="single"/>
          <w:lang w:eastAsia="zh-CN"/>
        </w:rPr>
        <w:t>2021年养老服务人才培训及家庭照护者培训服务采购项目</w:t>
      </w:r>
      <w:r>
        <w:rPr>
          <w:rFonts w:hint="eastAsia" w:ascii="宋体" w:hAnsi="宋体"/>
          <w:color w:val="000000"/>
          <w:sz w:val="28"/>
          <w:szCs w:val="28"/>
        </w:rPr>
        <w:t>”项目磋商文件（项目编号：</w:t>
      </w:r>
      <w:r>
        <w:rPr>
          <w:rFonts w:hint="eastAsia" w:ascii="宋体" w:hAnsi="宋体" w:cs="宋体"/>
          <w:sz w:val="28"/>
          <w:szCs w:val="28"/>
          <w:u w:val="single"/>
          <w:lang w:eastAsia="zh-CN"/>
        </w:rPr>
        <w:t>SCZB2021-114-13</w:t>
      </w:r>
      <w:r>
        <w:rPr>
          <w:rFonts w:hint="eastAsia" w:ascii="宋体" w:hAnsi="宋体"/>
          <w:color w:val="000000"/>
          <w:sz w:val="28"/>
          <w:szCs w:val="28"/>
        </w:rPr>
        <w:t>），决定参加贵单位组织的本项目磋商采购。</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2.我方自愿按照磋商文件规定的各项要求向采购人提供所需服务，总报价为人民币XX万元（大写：XXXX）。</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3.一旦我方成交，我方将严格履行政府采购合同规定的责任和义务。</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4.我方同意本磋商文件依据《四川省政府采购当事人诚信管理办法》（川财采〔2015〕33号文件）对我方可能存在的失信行为进行惩戒。</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5.我方为本项目提交的响应文件正本1份，副本</w:t>
      </w:r>
      <w:r>
        <w:rPr>
          <w:rFonts w:hint="eastAsia" w:ascii="宋体" w:hAnsi="宋体"/>
          <w:color w:val="000000"/>
          <w:sz w:val="28"/>
          <w:szCs w:val="28"/>
          <w:lang w:val="en-US" w:eastAsia="zh-CN"/>
        </w:rPr>
        <w:t>2</w:t>
      </w:r>
      <w:r>
        <w:rPr>
          <w:rFonts w:hint="eastAsia" w:ascii="宋体" w:hAnsi="宋体"/>
          <w:color w:val="000000"/>
          <w:sz w:val="28"/>
          <w:szCs w:val="28"/>
        </w:rPr>
        <w:t>份</w:t>
      </w:r>
      <w:r>
        <w:rPr>
          <w:rFonts w:hint="eastAsia" w:ascii="宋体" w:hAnsi="宋体"/>
          <w:color w:val="000000"/>
          <w:sz w:val="28"/>
          <w:szCs w:val="28"/>
          <w:lang w:eastAsia="zh-CN"/>
        </w:rPr>
        <w:t>，电子文档</w:t>
      </w:r>
      <w:r>
        <w:rPr>
          <w:rFonts w:hint="eastAsia" w:ascii="宋体" w:hAnsi="宋体"/>
          <w:color w:val="000000"/>
          <w:sz w:val="28"/>
          <w:szCs w:val="28"/>
          <w:lang w:val="en-US" w:eastAsia="zh-CN"/>
        </w:rPr>
        <w:t>1份</w:t>
      </w:r>
      <w:r>
        <w:rPr>
          <w:rFonts w:hint="eastAsia" w:ascii="宋体" w:hAnsi="宋体"/>
          <w:color w:val="000000"/>
          <w:sz w:val="28"/>
          <w:szCs w:val="28"/>
        </w:rPr>
        <w:t>，用于磋商报价。</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6.我方愿意提供贵单位可能另外要求的，与磋商报价有关的文件资料，并保证我方已提供和将要提供的文件资料是真实、准确的。</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color w:val="000000"/>
          <w:sz w:val="28"/>
          <w:szCs w:val="28"/>
        </w:rPr>
      </w:pPr>
      <w:r>
        <w:rPr>
          <w:rFonts w:hint="eastAsia" w:ascii="宋体" w:hAnsi="宋体"/>
          <w:color w:val="000000"/>
          <w:sz w:val="28"/>
          <w:szCs w:val="28"/>
        </w:rPr>
        <w:t>7.本次磋商，我方递交的响应文件有效期为</w:t>
      </w:r>
      <w:r>
        <w:rPr>
          <w:rFonts w:hint="eastAsia"/>
          <w:color w:val="000000"/>
          <w:sz w:val="28"/>
          <w:szCs w:val="28"/>
        </w:rPr>
        <w:t>磋商文件规定起算之日起</w:t>
      </w:r>
      <w:r>
        <w:rPr>
          <w:rFonts w:hint="eastAsia" w:ascii="宋体" w:hAnsi="宋体"/>
          <w:color w:val="000000"/>
          <w:sz w:val="28"/>
          <w:szCs w:val="28"/>
          <w:lang w:val="en-US" w:eastAsia="zh-CN"/>
        </w:rPr>
        <w:t>90</w:t>
      </w:r>
      <w:r>
        <w:rPr>
          <w:rFonts w:hint="eastAsia"/>
          <w:color w:val="000000"/>
          <w:sz w:val="28"/>
          <w:szCs w:val="28"/>
        </w:rPr>
        <w:t>天。</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auto"/>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供应商名称：XXX（盖单位公章）</w:t>
      </w:r>
    </w:p>
    <w:p>
      <w:pPr>
        <w:keepNext w:val="0"/>
        <w:keepLines w:val="0"/>
        <w:pageBreakBefore w:val="0"/>
        <w:widowControl w:val="0"/>
        <w:kinsoku/>
        <w:wordWrap/>
        <w:overflowPunct/>
        <w:topLinePunct w:val="0"/>
        <w:autoSpaceDE/>
        <w:autoSpaceDN/>
        <w:bidi w:val="0"/>
        <w:snapToGrid/>
        <w:spacing w:line="500" w:lineRule="exact"/>
        <w:ind w:firstLine="548" w:firstLineChars="196"/>
        <w:textAlignment w:val="auto"/>
        <w:rPr>
          <w:rFonts w:hint="eastAsia" w:ascii="宋体" w:hAnsi="宋体"/>
          <w:color w:val="000000"/>
          <w:sz w:val="28"/>
          <w:szCs w:val="28"/>
        </w:rPr>
      </w:pPr>
      <w:r>
        <w:rPr>
          <w:rFonts w:hint="eastAsia" w:ascii="宋体" w:hAnsi="宋体"/>
          <w:color w:val="000000"/>
          <w:sz w:val="28"/>
          <w:szCs w:val="28"/>
        </w:rPr>
        <w:t>法定代表人或授权代表（签字或盖章）：XXX</w:t>
      </w:r>
    </w:p>
    <w:p>
      <w:pPr>
        <w:keepNext w:val="0"/>
        <w:keepLines w:val="0"/>
        <w:pageBreakBefore w:val="0"/>
        <w:widowControl w:val="0"/>
        <w:kinsoku/>
        <w:wordWrap/>
        <w:overflowPunct/>
        <w:topLinePunct w:val="0"/>
        <w:autoSpaceDE/>
        <w:autoSpaceDN/>
        <w:bidi w:val="0"/>
        <w:snapToGrid/>
        <w:spacing w:line="500" w:lineRule="exact"/>
        <w:ind w:firstLine="548" w:firstLineChars="196"/>
        <w:textAlignment w:val="auto"/>
        <w:rPr>
          <w:rFonts w:hint="eastAsia" w:ascii="宋体" w:hAnsi="宋体"/>
          <w:color w:val="000000"/>
          <w:sz w:val="28"/>
          <w:szCs w:val="28"/>
        </w:rPr>
      </w:pPr>
      <w:r>
        <w:rPr>
          <w:rFonts w:hint="eastAsia" w:ascii="宋体" w:hAnsi="宋体"/>
          <w:color w:val="000000"/>
          <w:sz w:val="28"/>
          <w:szCs w:val="28"/>
        </w:rPr>
        <w:t>通讯地址：XXX</w:t>
      </w:r>
    </w:p>
    <w:p>
      <w:pPr>
        <w:keepNext w:val="0"/>
        <w:keepLines w:val="0"/>
        <w:pageBreakBefore w:val="0"/>
        <w:widowControl w:val="0"/>
        <w:kinsoku/>
        <w:wordWrap/>
        <w:overflowPunct/>
        <w:topLinePunct w:val="0"/>
        <w:autoSpaceDE/>
        <w:autoSpaceDN/>
        <w:bidi w:val="0"/>
        <w:snapToGrid/>
        <w:spacing w:line="500" w:lineRule="exact"/>
        <w:ind w:firstLine="548" w:firstLineChars="196"/>
        <w:textAlignment w:val="auto"/>
        <w:rPr>
          <w:rFonts w:hint="eastAsia" w:ascii="宋体" w:hAnsi="宋体"/>
          <w:color w:val="000000"/>
          <w:sz w:val="28"/>
          <w:szCs w:val="28"/>
        </w:rPr>
      </w:pPr>
      <w:r>
        <w:rPr>
          <w:rFonts w:hint="eastAsia" w:ascii="宋体" w:hAnsi="宋体"/>
          <w:color w:val="000000"/>
          <w:sz w:val="28"/>
          <w:szCs w:val="28"/>
        </w:rPr>
        <w:t>邮政编码：XXX</w:t>
      </w:r>
    </w:p>
    <w:p>
      <w:pPr>
        <w:keepNext w:val="0"/>
        <w:keepLines w:val="0"/>
        <w:pageBreakBefore w:val="0"/>
        <w:widowControl w:val="0"/>
        <w:kinsoku/>
        <w:wordWrap/>
        <w:overflowPunct/>
        <w:topLinePunct w:val="0"/>
        <w:autoSpaceDE/>
        <w:autoSpaceDN/>
        <w:bidi w:val="0"/>
        <w:snapToGrid/>
        <w:spacing w:line="500" w:lineRule="exact"/>
        <w:ind w:firstLine="548" w:firstLineChars="196"/>
        <w:textAlignment w:val="auto"/>
        <w:rPr>
          <w:rFonts w:hint="eastAsia" w:ascii="宋体" w:hAnsi="宋体"/>
          <w:color w:val="000000"/>
          <w:sz w:val="28"/>
          <w:szCs w:val="28"/>
        </w:rPr>
      </w:pPr>
      <w:r>
        <w:rPr>
          <w:rFonts w:hint="eastAsia" w:ascii="宋体" w:hAnsi="宋体"/>
          <w:color w:val="000000"/>
          <w:sz w:val="28"/>
          <w:szCs w:val="28"/>
        </w:rPr>
        <w:t>联系电话：XXX</w:t>
      </w:r>
    </w:p>
    <w:p>
      <w:pPr>
        <w:keepNext w:val="0"/>
        <w:keepLines w:val="0"/>
        <w:pageBreakBefore w:val="0"/>
        <w:widowControl w:val="0"/>
        <w:kinsoku/>
        <w:wordWrap/>
        <w:overflowPunct/>
        <w:topLinePunct w:val="0"/>
        <w:autoSpaceDE/>
        <w:autoSpaceDN/>
        <w:bidi w:val="0"/>
        <w:snapToGrid/>
        <w:spacing w:line="500" w:lineRule="exact"/>
        <w:ind w:firstLine="548" w:firstLineChars="196"/>
        <w:textAlignment w:val="auto"/>
        <w:rPr>
          <w:rFonts w:hint="eastAsia" w:ascii="宋体" w:hAnsi="宋体"/>
          <w:color w:val="000000"/>
          <w:sz w:val="28"/>
          <w:szCs w:val="28"/>
        </w:rPr>
      </w:pPr>
      <w:r>
        <w:rPr>
          <w:rFonts w:hint="eastAsia" w:ascii="宋体" w:hAnsi="宋体"/>
          <w:color w:val="000000"/>
          <w:sz w:val="28"/>
          <w:szCs w:val="28"/>
        </w:rPr>
        <w:t>传    真：XXX</w:t>
      </w:r>
    </w:p>
    <w:p>
      <w:pPr>
        <w:keepNext w:val="0"/>
        <w:keepLines w:val="0"/>
        <w:pageBreakBefore w:val="0"/>
        <w:widowControl w:val="0"/>
        <w:kinsoku/>
        <w:wordWrap/>
        <w:overflowPunct/>
        <w:topLinePunct w:val="0"/>
        <w:autoSpaceDE/>
        <w:autoSpaceDN/>
        <w:bidi w:val="0"/>
        <w:snapToGrid/>
        <w:spacing w:line="500" w:lineRule="exact"/>
        <w:ind w:firstLine="548" w:firstLineChars="196"/>
        <w:textAlignment w:val="auto"/>
        <w:rPr>
          <w:rFonts w:hint="eastAsia" w:ascii="宋体" w:hAnsi="宋体" w:eastAsia="宋体" w:cs="Times New Roman"/>
          <w:color w:val="000000"/>
          <w:sz w:val="28"/>
          <w:szCs w:val="28"/>
        </w:rPr>
        <w:sectPr>
          <w:pgSz w:w="11906" w:h="16838"/>
          <w:pgMar w:top="1191" w:right="1684" w:bottom="1191" w:left="1684" w:header="851" w:footer="992" w:gutter="0"/>
          <w:pgNumType w:fmt="decimal"/>
          <w:cols w:space="720" w:num="1"/>
          <w:docGrid w:type="lines" w:linePitch="312" w:charSpace="0"/>
        </w:sectPr>
      </w:pPr>
      <w:r>
        <w:rPr>
          <w:rFonts w:hint="eastAsia" w:ascii="宋体" w:hAnsi="宋体" w:eastAsia="宋体" w:cs="Times New Roman"/>
          <w:color w:val="000000"/>
          <w:sz w:val="28"/>
          <w:szCs w:val="28"/>
        </w:rPr>
        <w:t>日    期：XXX年XXX月XXX日</w:t>
      </w:r>
    </w:p>
    <w:p>
      <w:pPr>
        <w:ind w:firstLine="0" w:firstLineChars="0"/>
        <w:jc w:val="center"/>
        <w:rPr>
          <w:b/>
          <w:sz w:val="28"/>
          <w:szCs w:val="28"/>
        </w:rPr>
      </w:pPr>
      <w:r>
        <w:rPr>
          <w:rFonts w:hint="eastAsia"/>
          <w:b/>
          <w:sz w:val="28"/>
          <w:szCs w:val="28"/>
          <w:lang w:eastAsia="zh-CN"/>
        </w:rPr>
        <w:t>三</w:t>
      </w:r>
      <w:r>
        <w:rPr>
          <w:rFonts w:hint="eastAsia"/>
          <w:b/>
          <w:sz w:val="28"/>
          <w:szCs w:val="28"/>
        </w:rPr>
        <w:t>、总价报价</w:t>
      </w:r>
      <w:r>
        <w:rPr>
          <w:b/>
          <w:sz w:val="28"/>
          <w:szCs w:val="28"/>
        </w:rPr>
        <w:t>表</w:t>
      </w:r>
    </w:p>
    <w:p>
      <w:pPr>
        <w:spacing w:afterLines="50" w:line="500" w:lineRule="exact"/>
        <w:ind w:left="0" w:leftChars="0" w:firstLine="638" w:firstLineChars="228"/>
        <w:jc w:val="both"/>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cs="宋体"/>
          <w:bCs/>
          <w:sz w:val="28"/>
          <w:szCs w:val="28"/>
          <w:u w:val="single"/>
          <w:lang w:eastAsia="zh-CN"/>
        </w:rPr>
        <w:t>2021年养老服务人才培训及家庭照护者培训服务采购项目</w:t>
      </w:r>
      <w:r>
        <w:rPr>
          <w:rFonts w:hint="eastAsia" w:ascii="宋体" w:hAnsi="宋体" w:eastAsia="宋体" w:cs="宋体"/>
          <w:sz w:val="28"/>
          <w:szCs w:val="28"/>
        </w:rPr>
        <w:t xml:space="preserve">        </w:t>
      </w:r>
    </w:p>
    <w:p>
      <w:pPr>
        <w:spacing w:afterLines="50" w:line="500" w:lineRule="exact"/>
        <w:ind w:left="0" w:leftChars="0" w:firstLine="638" w:firstLineChars="228"/>
        <w:jc w:val="both"/>
        <w:rPr>
          <w:rFonts w:hint="default" w:ascii="宋体" w:hAnsi="Times New Roman" w:eastAsia="宋体"/>
          <w:szCs w:val="24"/>
          <w:u w:val="single"/>
          <w:lang w:val="en-US" w:eastAsia="zh-CN"/>
        </w:rPr>
      </w:pPr>
      <w:r>
        <w:rPr>
          <w:rFonts w:hint="eastAsia" w:ascii="宋体" w:hAnsi="宋体" w:eastAsia="宋体" w:cs="宋体"/>
          <w:sz w:val="28"/>
          <w:szCs w:val="28"/>
        </w:rPr>
        <w:t>采购编号：</w:t>
      </w:r>
      <w:r>
        <w:rPr>
          <w:rFonts w:hint="eastAsia" w:ascii="宋体" w:hAnsi="宋体" w:cs="宋体"/>
          <w:sz w:val="28"/>
          <w:szCs w:val="28"/>
          <w:u w:val="single"/>
          <w:lang w:eastAsia="zh-CN"/>
        </w:rPr>
        <w:t>SCZB2021-114-13</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 xml:space="preserve"> </w:t>
      </w:r>
      <w:r>
        <w:rPr>
          <w:rFonts w:hint="eastAsia" w:ascii="宋体" w:hAnsi="Times New Roman"/>
          <w:szCs w:val="24"/>
          <w:u w:val="none"/>
          <w:lang w:val="en-US" w:eastAsia="zh-CN"/>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4"/>
        <w:gridCol w:w="10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9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项目名称</w:t>
            </w:r>
          </w:p>
        </w:tc>
        <w:tc>
          <w:tcPr>
            <w:tcW w:w="1037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8"/>
                <w:szCs w:val="28"/>
                <w:lang w:eastAsia="zh-CN"/>
              </w:rPr>
            </w:pPr>
            <w:r>
              <w:rPr>
                <w:rFonts w:hint="eastAsia" w:ascii="宋体" w:hAnsi="宋体" w:cs="宋体"/>
                <w:sz w:val="28"/>
                <w:szCs w:val="28"/>
                <w:lang w:eastAsia="zh-CN"/>
              </w:rPr>
              <w:t>2021年养老服务人才培训及家庭照护者培训服务采购项目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9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采购编号</w:t>
            </w:r>
          </w:p>
        </w:tc>
        <w:tc>
          <w:tcPr>
            <w:tcW w:w="1037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8"/>
                <w:szCs w:val="28"/>
              </w:rPr>
            </w:pPr>
            <w:r>
              <w:rPr>
                <w:rFonts w:hint="eastAsia" w:ascii="宋体" w:hAnsi="宋体" w:cs="宋体"/>
                <w:sz w:val="28"/>
                <w:szCs w:val="28"/>
                <w:lang w:eastAsia="zh-CN"/>
              </w:rPr>
              <w:t>SCZB2021-114-13</w:t>
            </w:r>
            <w:r>
              <w:rPr>
                <w:rFonts w:hint="eastAsia" w:ascii="宋体" w:hAnsi="宋体" w:eastAsia="宋体" w:cs="宋体"/>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采购人</w:t>
            </w:r>
          </w:p>
        </w:tc>
        <w:tc>
          <w:tcPr>
            <w:tcW w:w="1037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8"/>
                <w:szCs w:val="28"/>
              </w:rPr>
            </w:pPr>
            <w:r>
              <w:rPr>
                <w:rFonts w:hint="eastAsia" w:ascii="宋体" w:hAnsi="宋体" w:cs="宋体"/>
                <w:sz w:val="28"/>
                <w:szCs w:val="28"/>
                <w:lang w:eastAsia="zh-CN"/>
              </w:rPr>
              <w:t>乐山市民政局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采购代理机构</w:t>
            </w:r>
          </w:p>
        </w:tc>
        <w:tc>
          <w:tcPr>
            <w:tcW w:w="1037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乐山上诚工程管理服务有限公司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914" w:type="dxa"/>
            <w:noWrap w:val="0"/>
            <w:vAlign w:val="center"/>
          </w:tcPr>
          <w:p>
            <w:pPr>
              <w:spacing w:line="500" w:lineRule="exact"/>
              <w:ind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报价总价</w:t>
            </w:r>
          </w:p>
          <w:p>
            <w:pPr>
              <w:spacing w:line="50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（单位：元）</w:t>
            </w:r>
          </w:p>
        </w:tc>
        <w:tc>
          <w:tcPr>
            <w:tcW w:w="10377" w:type="dxa"/>
            <w:noWrap w:val="0"/>
            <w:vAlign w:val="center"/>
          </w:tcPr>
          <w:p>
            <w:pPr>
              <w:spacing w:line="500" w:lineRule="exact"/>
              <w:ind w:firstLine="482"/>
              <w:rPr>
                <w:rFonts w:hint="eastAsia" w:ascii="宋体" w:hAnsi="宋体" w:eastAsia="宋体" w:cs="宋体"/>
                <w:sz w:val="28"/>
                <w:szCs w:val="28"/>
              </w:rPr>
            </w:pPr>
            <w:r>
              <w:rPr>
                <w:rFonts w:hint="eastAsia" w:ascii="宋体" w:hAnsi="宋体" w:eastAsia="宋体" w:cs="宋体"/>
                <w:b/>
                <w:sz w:val="28"/>
                <w:szCs w:val="28"/>
              </w:rPr>
              <w:t>大写：</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b/>
                <w:sz w:val="28"/>
                <w:szCs w:val="28"/>
              </w:rPr>
              <w:t>小写：￥</w:t>
            </w:r>
            <w:r>
              <w:rPr>
                <w:rFonts w:hint="eastAsia" w:ascii="宋体" w:hAnsi="宋体" w:eastAsia="宋体" w:cs="宋体"/>
                <w:b/>
                <w:sz w:val="28"/>
                <w:szCs w:val="28"/>
                <w:u w:val="single"/>
              </w:rPr>
              <w:t>　　　　　　      　</w:t>
            </w:r>
            <w:r>
              <w:rPr>
                <w:rFonts w:hint="eastAsia" w:ascii="宋体" w:hAnsi="宋体" w:eastAsia="宋体" w:cs="宋体"/>
                <w:sz w:val="28"/>
                <w:szCs w:val="28"/>
              </w:rPr>
              <w:t xml:space="preserve"> </w:t>
            </w:r>
          </w:p>
        </w:tc>
      </w:tr>
    </w:tbl>
    <w:p>
      <w:pPr>
        <w:ind w:firstLine="480"/>
        <w:rPr>
          <w:rFonts w:ascii="宋体" w:hAnsi="宋体" w:cs="宋体"/>
          <w:sz w:val="28"/>
          <w:szCs w:val="28"/>
        </w:rPr>
      </w:pPr>
      <w:r>
        <w:rPr>
          <w:sz w:val="28"/>
          <w:szCs w:val="28"/>
        </w:rPr>
        <w:t>注</w:t>
      </w:r>
      <w:r>
        <w:rPr>
          <w:rFonts w:hint="eastAsia" w:ascii="宋体" w:hAnsi="宋体" w:cs="宋体"/>
          <w:sz w:val="28"/>
          <w:szCs w:val="28"/>
        </w:rPr>
        <w:t>： 1、所有报价均用人民币表示,报价包含本项目规定的所有费用。</w:t>
      </w:r>
    </w:p>
    <w:p>
      <w:pPr>
        <w:ind w:firstLine="1120" w:firstLineChars="400"/>
        <w:rPr>
          <w:rFonts w:hint="eastAsia"/>
          <w:sz w:val="28"/>
          <w:szCs w:val="28"/>
        </w:rPr>
      </w:pPr>
      <w:r>
        <w:rPr>
          <w:rFonts w:hint="eastAsia" w:ascii="宋体"/>
          <w:sz w:val="28"/>
          <w:szCs w:val="28"/>
        </w:rPr>
        <w:t>2、我方报价已经考虑磋商文件规定的其他费用。</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供应商名称：XXX（盖单位公章）</w:t>
      </w:r>
    </w:p>
    <w:p>
      <w:pPr>
        <w:rPr>
          <w:sz w:val="28"/>
          <w:szCs w:val="28"/>
          <w:u w:val="single"/>
        </w:rPr>
      </w:pPr>
      <w:r>
        <w:rPr>
          <w:rFonts w:hint="eastAsia" w:ascii="宋体" w:hAnsi="宋体" w:eastAsia="宋体" w:cs="宋体"/>
          <w:color w:val="000000"/>
          <w:sz w:val="28"/>
          <w:szCs w:val="28"/>
        </w:rPr>
        <w:t>法定代表人或授权代表（签字或盖章）：XXX</w:t>
      </w:r>
    </w:p>
    <w:p>
      <w:pPr>
        <w:jc w:val="both"/>
        <w:rPr>
          <w:rFonts w:hint="eastAsia" w:ascii="宋体" w:hAnsi="宋体" w:cs="Arial"/>
          <w:b/>
          <w:bCs/>
          <w:color w:val="000000"/>
          <w:sz w:val="28"/>
          <w:szCs w:val="28"/>
          <w:lang w:eastAsia="zh-CN"/>
        </w:rPr>
        <w:sectPr>
          <w:headerReference r:id="rId8" w:type="default"/>
          <w:pgSz w:w="16838" w:h="11906" w:orient="landscape"/>
          <w:pgMar w:top="1684" w:right="1191" w:bottom="1684" w:left="1191" w:header="851" w:footer="992" w:gutter="0"/>
          <w:pgNumType w:fmt="decimal"/>
          <w:cols w:space="720" w:num="1"/>
          <w:docGrid w:type="lines" w:linePitch="312" w:charSpace="0"/>
        </w:sectPr>
      </w:pPr>
      <w:r>
        <w:rPr>
          <w:rFonts w:hint="eastAsia" w:ascii="宋体" w:hAnsi="宋体" w:eastAsia="宋体" w:cs="宋体"/>
          <w:color w:val="000000"/>
          <w:sz w:val="28"/>
          <w:szCs w:val="28"/>
        </w:rPr>
        <w:t>日      期：XXX年XXX月XXX日</w:t>
      </w:r>
    </w:p>
    <w:p>
      <w:pPr>
        <w:jc w:val="center"/>
        <w:rPr>
          <w:rFonts w:hint="eastAsia"/>
          <w:b/>
          <w:color w:val="000000"/>
          <w:sz w:val="32"/>
          <w:szCs w:val="32"/>
        </w:rPr>
      </w:pPr>
      <w:r>
        <w:rPr>
          <w:rFonts w:hint="eastAsia"/>
          <w:b/>
          <w:color w:val="000000"/>
          <w:sz w:val="32"/>
          <w:szCs w:val="32"/>
          <w:lang w:eastAsia="zh-CN"/>
        </w:rPr>
        <w:t>四、</w:t>
      </w:r>
      <w:r>
        <w:rPr>
          <w:rFonts w:hint="eastAsia"/>
          <w:b/>
          <w:color w:val="000000"/>
          <w:sz w:val="32"/>
          <w:szCs w:val="32"/>
        </w:rPr>
        <w:t>报价</w:t>
      </w:r>
      <w:r>
        <w:rPr>
          <w:rFonts w:hint="eastAsia"/>
          <w:b/>
          <w:color w:val="000000"/>
          <w:sz w:val="32"/>
          <w:szCs w:val="32"/>
          <w:lang w:eastAsia="zh-CN"/>
        </w:rPr>
        <w:t>明细</w:t>
      </w:r>
      <w:r>
        <w:rPr>
          <w:rFonts w:hint="eastAsia"/>
          <w:b/>
          <w:color w:val="000000"/>
          <w:sz w:val="32"/>
          <w:szCs w:val="32"/>
        </w:rPr>
        <w:t>表</w:t>
      </w:r>
    </w:p>
    <w:p>
      <w:pPr>
        <w:spacing w:afterLines="50" w:line="500" w:lineRule="exact"/>
        <w:ind w:left="0" w:leftChars="0" w:firstLine="638" w:firstLineChars="228"/>
        <w:jc w:val="both"/>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cs="宋体"/>
          <w:bCs/>
          <w:sz w:val="28"/>
          <w:szCs w:val="28"/>
          <w:u w:val="single"/>
          <w:lang w:eastAsia="zh-CN"/>
        </w:rPr>
        <w:t>2021年养老服务人才培训及家庭照护者培训服务采购项目</w:t>
      </w:r>
      <w:r>
        <w:rPr>
          <w:rFonts w:hint="eastAsia" w:ascii="宋体" w:hAnsi="宋体" w:eastAsia="宋体" w:cs="宋体"/>
          <w:sz w:val="28"/>
          <w:szCs w:val="28"/>
        </w:rPr>
        <w:t xml:space="preserve">        </w:t>
      </w:r>
    </w:p>
    <w:p>
      <w:pPr>
        <w:ind w:firstLine="560" w:firstLineChars="200"/>
        <w:jc w:val="both"/>
        <w:rPr>
          <w:rFonts w:hint="eastAsia"/>
          <w:b/>
          <w:sz w:val="28"/>
          <w:szCs w:val="28"/>
          <w:lang w:eastAsia="zh-CN"/>
        </w:rPr>
      </w:pPr>
      <w:r>
        <w:rPr>
          <w:rFonts w:hint="eastAsia" w:ascii="宋体" w:hAnsi="宋体" w:eastAsia="宋体" w:cs="宋体"/>
          <w:sz w:val="28"/>
          <w:szCs w:val="28"/>
        </w:rPr>
        <w:t>采购编号：</w:t>
      </w:r>
      <w:r>
        <w:rPr>
          <w:rFonts w:hint="eastAsia" w:ascii="宋体" w:hAnsi="宋体" w:cs="宋体"/>
          <w:sz w:val="28"/>
          <w:szCs w:val="28"/>
          <w:u w:val="single"/>
          <w:lang w:eastAsia="zh-CN"/>
        </w:rPr>
        <w:t>SCZB2021-114-13</w:t>
      </w:r>
      <w:r>
        <w:rPr>
          <w:rFonts w:hint="eastAsia" w:ascii="宋体" w:hAnsi="宋体" w:eastAsia="宋体" w:cs="宋体"/>
          <w:sz w:val="28"/>
          <w:szCs w:val="28"/>
          <w:u w:val="single"/>
          <w:lang w:val="en-US" w:eastAsia="zh-CN"/>
        </w:rPr>
        <w:t xml:space="preserve"> </w:t>
      </w:r>
    </w:p>
    <w:tbl>
      <w:tblPr>
        <w:tblStyle w:val="21"/>
        <w:tblW w:w="13260" w:type="dxa"/>
        <w:jc w:val="center"/>
        <w:tblLayout w:type="fixed"/>
        <w:tblCellMar>
          <w:top w:w="0" w:type="dxa"/>
          <w:left w:w="0" w:type="dxa"/>
          <w:bottom w:w="0" w:type="dxa"/>
          <w:right w:w="0" w:type="dxa"/>
        </w:tblCellMar>
      </w:tblPr>
      <w:tblGrid>
        <w:gridCol w:w="1050"/>
        <w:gridCol w:w="4800"/>
        <w:gridCol w:w="1808"/>
        <w:gridCol w:w="2801"/>
        <w:gridCol w:w="2801"/>
      </w:tblGrid>
      <w:tr>
        <w:tblPrEx>
          <w:tblCellMar>
            <w:top w:w="0" w:type="dxa"/>
            <w:left w:w="0" w:type="dxa"/>
            <w:bottom w:w="0" w:type="dxa"/>
            <w:right w:w="0" w:type="dxa"/>
          </w:tblCellMar>
        </w:tblPrEx>
        <w:trPr>
          <w:trHeight w:val="225" w:hRule="atLeast"/>
          <w:jc w:val="center"/>
        </w:trPr>
        <w:tc>
          <w:tcPr>
            <w:tcW w:w="1050"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ascii="仿宋" w:hAnsi="Calibri" w:eastAsia="仿宋" w:cs="仿宋"/>
                <w:bCs/>
                <w:color w:val="000000"/>
                <w:sz w:val="28"/>
                <w:szCs w:val="28"/>
              </w:rPr>
            </w:pPr>
            <w:r>
              <w:rPr>
                <w:rFonts w:hint="eastAsia" w:ascii="仿宋" w:hAnsi="Calibri" w:eastAsia="仿宋" w:cs="仿宋"/>
                <w:bCs/>
                <w:color w:val="000000"/>
                <w:sz w:val="28"/>
                <w:szCs w:val="28"/>
              </w:rPr>
              <w:t>序号</w:t>
            </w:r>
          </w:p>
        </w:tc>
        <w:tc>
          <w:tcPr>
            <w:tcW w:w="4800"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ascii="仿宋" w:hAnsi="Calibri" w:eastAsia="仿宋" w:cs="仿宋"/>
                <w:bCs/>
                <w:color w:val="000000"/>
                <w:sz w:val="28"/>
                <w:szCs w:val="28"/>
              </w:rPr>
            </w:pPr>
            <w:r>
              <w:rPr>
                <w:rFonts w:hint="eastAsia" w:ascii="仿宋" w:hAnsi="Calibri" w:eastAsia="仿宋" w:cs="仿宋"/>
                <w:bCs/>
                <w:color w:val="000000"/>
                <w:sz w:val="28"/>
                <w:szCs w:val="28"/>
              </w:rPr>
              <w:t>培训班名称</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仿宋" w:hAnsi="Calibri" w:eastAsia="仿宋" w:cs="仿宋"/>
                <w:bCs/>
                <w:color w:val="000000"/>
                <w:sz w:val="28"/>
                <w:szCs w:val="28"/>
                <w:lang w:eastAsia="zh-CN"/>
              </w:rPr>
            </w:pPr>
            <w:r>
              <w:rPr>
                <w:rFonts w:hint="eastAsia" w:ascii="仿宋" w:hAnsi="Calibri" w:eastAsia="仿宋" w:cs="仿宋"/>
                <w:bCs/>
                <w:color w:val="000000"/>
                <w:sz w:val="28"/>
                <w:szCs w:val="28"/>
                <w:lang w:eastAsia="zh-CN"/>
              </w:rPr>
              <w:t>单位</w:t>
            </w: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仿宋" w:hAnsi="Calibri" w:eastAsia="仿宋" w:cs="仿宋"/>
                <w:bCs/>
                <w:color w:val="000000"/>
                <w:sz w:val="28"/>
                <w:szCs w:val="28"/>
                <w:lang w:eastAsia="zh-CN"/>
              </w:rPr>
            </w:pPr>
            <w:r>
              <w:rPr>
                <w:rFonts w:hint="eastAsia" w:ascii="仿宋" w:hAnsi="Calibri" w:eastAsia="仿宋" w:cs="仿宋"/>
                <w:bCs/>
                <w:color w:val="000000"/>
                <w:sz w:val="28"/>
                <w:szCs w:val="28"/>
                <w:lang w:eastAsia="zh-CN"/>
              </w:rPr>
              <w:t>单价</w:t>
            </w: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jc w:val="center"/>
              <w:rPr>
                <w:rFonts w:hint="eastAsia" w:ascii="仿宋" w:hAnsi="Calibri" w:eastAsia="仿宋" w:cs="仿宋"/>
                <w:bCs/>
                <w:color w:val="000000"/>
                <w:sz w:val="28"/>
                <w:szCs w:val="28"/>
                <w:lang w:eastAsia="zh-CN"/>
              </w:rPr>
            </w:pPr>
            <w:r>
              <w:rPr>
                <w:rFonts w:hint="eastAsia" w:ascii="仿宋" w:hAnsi="Calibri" w:eastAsia="仿宋" w:cs="仿宋"/>
                <w:bCs/>
                <w:color w:val="000000"/>
                <w:sz w:val="28"/>
                <w:szCs w:val="28"/>
                <w:lang w:eastAsia="zh-CN"/>
              </w:rPr>
              <w:t>金额</w:t>
            </w:r>
          </w:p>
        </w:tc>
      </w:tr>
      <w:tr>
        <w:tblPrEx>
          <w:tblCellMar>
            <w:top w:w="0" w:type="dxa"/>
            <w:left w:w="0" w:type="dxa"/>
            <w:bottom w:w="0" w:type="dxa"/>
            <w:right w:w="0" w:type="dxa"/>
          </w:tblCellMar>
        </w:tblPrEx>
        <w:trPr>
          <w:trHeight w:val="584" w:hRule="atLeast"/>
          <w:jc w:val="center"/>
        </w:trPr>
        <w:tc>
          <w:tcPr>
            <w:tcW w:w="1050"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ascii="仿宋" w:hAnsi="Calibri" w:eastAsia="仿宋" w:cs="仿宋"/>
                <w:bCs/>
                <w:color w:val="000000"/>
                <w:sz w:val="28"/>
                <w:szCs w:val="28"/>
              </w:rPr>
            </w:pPr>
            <w:r>
              <w:rPr>
                <w:rFonts w:hint="eastAsia" w:ascii="仿宋" w:hAnsi="Calibri" w:eastAsia="仿宋" w:cs="仿宋"/>
                <w:bCs/>
                <w:color w:val="000000"/>
                <w:sz w:val="28"/>
                <w:szCs w:val="28"/>
              </w:rPr>
              <w:t>1</w:t>
            </w:r>
          </w:p>
        </w:tc>
        <w:tc>
          <w:tcPr>
            <w:tcW w:w="4800"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ascii="仿宋" w:hAnsi="Calibri" w:eastAsia="仿宋" w:cs="仿宋"/>
                <w:bCs/>
                <w:color w:val="000000"/>
                <w:sz w:val="28"/>
                <w:szCs w:val="28"/>
              </w:rPr>
            </w:pPr>
            <w:r>
              <w:rPr>
                <w:rFonts w:hint="eastAsia" w:ascii="仿宋" w:hAnsi="Calibri" w:eastAsia="仿宋" w:cs="仿宋"/>
                <w:bCs/>
                <w:color w:val="000000"/>
                <w:sz w:val="28"/>
                <w:szCs w:val="28"/>
              </w:rPr>
              <w:t>民政系统养老工作负责人员培训班</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仿宋" w:hAnsi="Calibri" w:eastAsia="仿宋" w:cs="仿宋"/>
                <w:bCs/>
                <w:color w:val="000000"/>
                <w:sz w:val="28"/>
                <w:szCs w:val="28"/>
              </w:rPr>
            </w:pP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仿宋" w:hAnsi="Calibri" w:eastAsia="仿宋" w:cs="仿宋"/>
                <w:bCs/>
                <w:color w:val="000000"/>
                <w:sz w:val="28"/>
                <w:szCs w:val="28"/>
              </w:rPr>
            </w:pP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仿宋" w:hAnsi="Calibri" w:eastAsia="仿宋" w:cs="仿宋"/>
                <w:bCs/>
                <w:color w:val="000000"/>
                <w:sz w:val="28"/>
                <w:szCs w:val="28"/>
              </w:rPr>
            </w:pPr>
          </w:p>
        </w:tc>
      </w:tr>
      <w:tr>
        <w:tblPrEx>
          <w:tblCellMar>
            <w:top w:w="0" w:type="dxa"/>
            <w:left w:w="0" w:type="dxa"/>
            <w:bottom w:w="0" w:type="dxa"/>
            <w:right w:w="0" w:type="dxa"/>
          </w:tblCellMar>
        </w:tblPrEx>
        <w:trPr>
          <w:trHeight w:val="584" w:hRule="atLeast"/>
          <w:jc w:val="center"/>
        </w:trPr>
        <w:tc>
          <w:tcPr>
            <w:tcW w:w="1050"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ascii="仿宋" w:hAnsi="Calibri" w:eastAsia="仿宋" w:cs="仿宋"/>
                <w:bCs/>
                <w:color w:val="000000"/>
                <w:sz w:val="28"/>
                <w:szCs w:val="28"/>
              </w:rPr>
            </w:pPr>
            <w:r>
              <w:rPr>
                <w:rFonts w:hint="eastAsia" w:ascii="仿宋" w:hAnsi="Calibri" w:eastAsia="仿宋" w:cs="仿宋"/>
                <w:bCs/>
                <w:color w:val="000000"/>
                <w:sz w:val="28"/>
                <w:szCs w:val="28"/>
              </w:rPr>
              <w:t>2</w:t>
            </w:r>
          </w:p>
        </w:tc>
        <w:tc>
          <w:tcPr>
            <w:tcW w:w="4800"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ascii="仿宋" w:hAnsi="Calibri" w:eastAsia="仿宋" w:cs="仿宋"/>
                <w:bCs/>
                <w:color w:val="000000"/>
                <w:sz w:val="28"/>
                <w:szCs w:val="28"/>
              </w:rPr>
            </w:pPr>
            <w:r>
              <w:rPr>
                <w:rFonts w:hint="eastAsia" w:ascii="仿宋" w:hAnsi="Calibri" w:eastAsia="仿宋" w:cs="仿宋"/>
                <w:bCs/>
                <w:color w:val="000000"/>
                <w:sz w:val="28"/>
                <w:szCs w:val="28"/>
              </w:rPr>
              <w:t>机构院长/管理人员培训班</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仿宋" w:hAnsi="Calibri" w:eastAsia="仿宋" w:cs="仿宋"/>
                <w:bCs/>
                <w:color w:val="000000"/>
                <w:sz w:val="28"/>
                <w:szCs w:val="28"/>
              </w:rPr>
            </w:pP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仿宋" w:hAnsi="Calibri" w:eastAsia="仿宋" w:cs="仿宋"/>
                <w:bCs/>
                <w:color w:val="000000"/>
                <w:sz w:val="28"/>
                <w:szCs w:val="28"/>
              </w:rPr>
            </w:pP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仿宋" w:hAnsi="Calibri" w:eastAsia="仿宋" w:cs="仿宋"/>
                <w:bCs/>
                <w:color w:val="000000"/>
                <w:sz w:val="28"/>
                <w:szCs w:val="28"/>
              </w:rPr>
            </w:pPr>
          </w:p>
        </w:tc>
      </w:tr>
      <w:tr>
        <w:tblPrEx>
          <w:tblCellMar>
            <w:top w:w="0" w:type="dxa"/>
            <w:left w:w="0" w:type="dxa"/>
            <w:bottom w:w="0" w:type="dxa"/>
            <w:right w:w="0" w:type="dxa"/>
          </w:tblCellMar>
        </w:tblPrEx>
        <w:trPr>
          <w:trHeight w:val="584" w:hRule="atLeast"/>
          <w:jc w:val="center"/>
        </w:trPr>
        <w:tc>
          <w:tcPr>
            <w:tcW w:w="1050"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ascii="仿宋" w:hAnsi="Calibri" w:eastAsia="仿宋" w:cs="仿宋"/>
                <w:bCs/>
                <w:color w:val="000000"/>
                <w:sz w:val="28"/>
                <w:szCs w:val="28"/>
              </w:rPr>
            </w:pPr>
            <w:r>
              <w:rPr>
                <w:rFonts w:hint="eastAsia" w:ascii="仿宋" w:hAnsi="Calibri" w:eastAsia="仿宋" w:cs="仿宋"/>
                <w:bCs/>
                <w:color w:val="000000"/>
                <w:sz w:val="28"/>
                <w:szCs w:val="28"/>
              </w:rPr>
              <w:t>3</w:t>
            </w:r>
          </w:p>
        </w:tc>
        <w:tc>
          <w:tcPr>
            <w:tcW w:w="4800"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ascii="仿宋" w:hAnsi="Calibri" w:eastAsia="仿宋" w:cs="仿宋"/>
                <w:bCs/>
                <w:color w:val="000000"/>
                <w:sz w:val="28"/>
                <w:szCs w:val="28"/>
              </w:rPr>
            </w:pPr>
            <w:r>
              <w:rPr>
                <w:rFonts w:hint="eastAsia" w:ascii="仿宋" w:hAnsi="Calibri" w:eastAsia="仿宋" w:cs="仿宋"/>
                <w:bCs/>
                <w:color w:val="000000"/>
                <w:sz w:val="28"/>
                <w:szCs w:val="28"/>
              </w:rPr>
              <w:t>初级养老护理员培训班</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仿宋" w:hAnsi="Calibri" w:eastAsia="仿宋" w:cs="仿宋"/>
                <w:bCs/>
                <w:color w:val="000000"/>
                <w:sz w:val="28"/>
                <w:szCs w:val="28"/>
              </w:rPr>
            </w:pP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仿宋" w:hAnsi="Calibri" w:eastAsia="仿宋" w:cs="仿宋"/>
                <w:bCs/>
                <w:color w:val="000000"/>
                <w:sz w:val="28"/>
                <w:szCs w:val="28"/>
              </w:rPr>
            </w:pP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仿宋" w:hAnsi="Calibri" w:eastAsia="仿宋" w:cs="仿宋"/>
                <w:bCs/>
                <w:color w:val="000000"/>
                <w:sz w:val="28"/>
                <w:szCs w:val="28"/>
              </w:rPr>
            </w:pPr>
          </w:p>
        </w:tc>
      </w:tr>
      <w:tr>
        <w:tblPrEx>
          <w:tblCellMar>
            <w:top w:w="0" w:type="dxa"/>
            <w:left w:w="0" w:type="dxa"/>
            <w:bottom w:w="0" w:type="dxa"/>
            <w:right w:w="0" w:type="dxa"/>
          </w:tblCellMar>
        </w:tblPrEx>
        <w:trPr>
          <w:trHeight w:val="584" w:hRule="atLeast"/>
          <w:jc w:val="center"/>
        </w:trPr>
        <w:tc>
          <w:tcPr>
            <w:tcW w:w="1050"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ascii="仿宋" w:hAnsi="Calibri" w:eastAsia="仿宋" w:cs="仿宋"/>
                <w:bCs/>
                <w:color w:val="000000"/>
                <w:sz w:val="28"/>
                <w:szCs w:val="28"/>
              </w:rPr>
            </w:pPr>
            <w:r>
              <w:rPr>
                <w:rFonts w:hint="eastAsia" w:ascii="仿宋" w:hAnsi="Calibri" w:eastAsia="仿宋" w:cs="仿宋"/>
                <w:bCs/>
                <w:color w:val="000000"/>
                <w:sz w:val="28"/>
                <w:szCs w:val="28"/>
              </w:rPr>
              <w:t>4</w:t>
            </w:r>
          </w:p>
        </w:tc>
        <w:tc>
          <w:tcPr>
            <w:tcW w:w="4800"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ascii="仿宋" w:hAnsi="Calibri" w:eastAsia="仿宋" w:cs="仿宋"/>
                <w:bCs/>
                <w:color w:val="000000"/>
                <w:sz w:val="28"/>
                <w:szCs w:val="28"/>
              </w:rPr>
            </w:pPr>
            <w:r>
              <w:rPr>
                <w:rFonts w:hint="eastAsia" w:ascii="仿宋" w:hAnsi="Calibri" w:eastAsia="仿宋" w:cs="仿宋"/>
                <w:bCs/>
                <w:color w:val="000000"/>
                <w:sz w:val="28"/>
                <w:szCs w:val="28"/>
              </w:rPr>
              <w:t>中级养老护理员培训班</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仿宋" w:hAnsi="Calibri" w:eastAsia="仿宋" w:cs="仿宋"/>
                <w:bCs/>
                <w:color w:val="000000"/>
                <w:sz w:val="28"/>
                <w:szCs w:val="28"/>
              </w:rPr>
            </w:pP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仿宋" w:hAnsi="Calibri" w:eastAsia="仿宋" w:cs="仿宋"/>
                <w:bCs/>
                <w:color w:val="000000"/>
                <w:sz w:val="28"/>
                <w:szCs w:val="28"/>
              </w:rPr>
            </w:pP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仿宋" w:hAnsi="Calibri" w:eastAsia="仿宋" w:cs="仿宋"/>
                <w:bCs/>
                <w:color w:val="000000"/>
                <w:sz w:val="28"/>
                <w:szCs w:val="28"/>
              </w:rPr>
            </w:pPr>
          </w:p>
        </w:tc>
      </w:tr>
      <w:tr>
        <w:tblPrEx>
          <w:tblCellMar>
            <w:top w:w="0" w:type="dxa"/>
            <w:left w:w="0" w:type="dxa"/>
            <w:bottom w:w="0" w:type="dxa"/>
            <w:right w:w="0" w:type="dxa"/>
          </w:tblCellMar>
        </w:tblPrEx>
        <w:trPr>
          <w:trHeight w:val="584" w:hRule="atLeast"/>
          <w:jc w:val="center"/>
        </w:trPr>
        <w:tc>
          <w:tcPr>
            <w:tcW w:w="1050"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ascii="仿宋" w:hAnsi="Calibri" w:eastAsia="仿宋" w:cs="仿宋"/>
                <w:bCs/>
                <w:color w:val="000000"/>
                <w:sz w:val="28"/>
                <w:szCs w:val="28"/>
              </w:rPr>
            </w:pPr>
            <w:r>
              <w:rPr>
                <w:rFonts w:hint="eastAsia" w:ascii="仿宋" w:hAnsi="Calibri" w:eastAsia="仿宋" w:cs="仿宋"/>
                <w:bCs/>
                <w:color w:val="000000"/>
                <w:sz w:val="28"/>
                <w:szCs w:val="28"/>
              </w:rPr>
              <w:t>5</w:t>
            </w:r>
          </w:p>
        </w:tc>
        <w:tc>
          <w:tcPr>
            <w:tcW w:w="4800"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ascii="仿宋" w:hAnsi="Calibri" w:eastAsia="仿宋" w:cs="仿宋"/>
                <w:bCs/>
                <w:color w:val="000000"/>
                <w:sz w:val="28"/>
                <w:szCs w:val="28"/>
              </w:rPr>
            </w:pPr>
            <w:r>
              <w:rPr>
                <w:rFonts w:hint="eastAsia" w:ascii="仿宋" w:hAnsi="Calibri" w:eastAsia="仿宋" w:cs="仿宋"/>
                <w:bCs/>
                <w:color w:val="000000"/>
                <w:sz w:val="28"/>
                <w:szCs w:val="28"/>
              </w:rPr>
              <w:t>家庭长期照护培训班</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仿宋" w:hAnsi="Calibri" w:eastAsia="仿宋" w:cs="仿宋"/>
                <w:bCs/>
                <w:color w:val="000000"/>
                <w:sz w:val="28"/>
                <w:szCs w:val="28"/>
              </w:rPr>
            </w:pP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仿宋" w:hAnsi="Calibri" w:eastAsia="仿宋" w:cs="仿宋"/>
                <w:bCs/>
                <w:color w:val="000000"/>
                <w:sz w:val="28"/>
                <w:szCs w:val="28"/>
              </w:rPr>
            </w:pP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仿宋" w:hAnsi="Calibri" w:eastAsia="仿宋" w:cs="仿宋"/>
                <w:bCs/>
                <w:color w:val="000000"/>
                <w:sz w:val="28"/>
                <w:szCs w:val="28"/>
              </w:rPr>
            </w:pPr>
          </w:p>
        </w:tc>
      </w:tr>
      <w:tr>
        <w:tblPrEx>
          <w:tblCellMar>
            <w:top w:w="0" w:type="dxa"/>
            <w:left w:w="0" w:type="dxa"/>
            <w:bottom w:w="0" w:type="dxa"/>
            <w:right w:w="0" w:type="dxa"/>
          </w:tblCellMar>
        </w:tblPrEx>
        <w:trPr>
          <w:trHeight w:val="584" w:hRule="atLeast"/>
          <w:jc w:val="center"/>
        </w:trPr>
        <w:tc>
          <w:tcPr>
            <w:tcW w:w="1050"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ascii="仿宋" w:hAnsi="Calibri" w:eastAsia="仿宋" w:cs="仿宋"/>
                <w:bCs/>
                <w:color w:val="000000"/>
                <w:sz w:val="28"/>
                <w:szCs w:val="28"/>
              </w:rPr>
            </w:pPr>
            <w:r>
              <w:rPr>
                <w:rFonts w:hint="eastAsia" w:ascii="仿宋" w:hAnsi="Calibri" w:eastAsia="仿宋" w:cs="仿宋"/>
                <w:bCs/>
                <w:color w:val="000000"/>
                <w:sz w:val="28"/>
                <w:szCs w:val="28"/>
              </w:rPr>
              <w:t>6</w:t>
            </w:r>
          </w:p>
        </w:tc>
        <w:tc>
          <w:tcPr>
            <w:tcW w:w="4800"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ascii="仿宋" w:hAnsi="Calibri" w:eastAsia="仿宋" w:cs="仿宋"/>
                <w:bCs/>
                <w:color w:val="000000"/>
                <w:sz w:val="28"/>
                <w:szCs w:val="28"/>
              </w:rPr>
            </w:pPr>
            <w:r>
              <w:rPr>
                <w:rFonts w:hint="eastAsia" w:ascii="仿宋" w:hAnsi="Calibri" w:eastAsia="仿宋" w:cs="仿宋"/>
                <w:bCs/>
                <w:color w:val="000000"/>
                <w:sz w:val="28"/>
                <w:szCs w:val="28"/>
              </w:rPr>
              <w:t>重度失能老人照护辅导</w:t>
            </w:r>
          </w:p>
        </w:tc>
        <w:tc>
          <w:tcPr>
            <w:tcW w:w="1808"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仿宋" w:hAnsi="Calibri" w:eastAsia="仿宋" w:cs="仿宋"/>
                <w:bCs/>
                <w:color w:val="000000"/>
                <w:sz w:val="28"/>
                <w:szCs w:val="28"/>
              </w:rPr>
            </w:pP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仿宋" w:hAnsi="Calibri" w:eastAsia="仿宋" w:cs="仿宋"/>
                <w:bCs/>
                <w:color w:val="000000"/>
                <w:sz w:val="28"/>
                <w:szCs w:val="28"/>
              </w:rPr>
            </w:pPr>
          </w:p>
        </w:tc>
        <w:tc>
          <w:tcPr>
            <w:tcW w:w="280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center"/>
          </w:tcPr>
          <w:p>
            <w:pPr>
              <w:pStyle w:val="55"/>
              <w:spacing w:line="540" w:lineRule="exact"/>
              <w:ind w:firstLine="0" w:firstLineChars="0"/>
              <w:rPr>
                <w:rFonts w:hint="eastAsia" w:ascii="仿宋" w:hAnsi="Calibri" w:eastAsia="仿宋" w:cs="仿宋"/>
                <w:bCs/>
                <w:color w:val="000000"/>
                <w:sz w:val="28"/>
                <w:szCs w:val="28"/>
              </w:rPr>
            </w:pPr>
          </w:p>
        </w:tc>
      </w:tr>
    </w:tbl>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供应商名称：XXX（盖单位公章）</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法定代表人或授权代表（签字或盖章）：XXX</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color w:val="000000"/>
          <w:sz w:val="28"/>
          <w:szCs w:val="28"/>
          <w:lang w:eastAsia="zh-CN"/>
        </w:rPr>
        <w:sectPr>
          <w:headerReference r:id="rId9" w:type="default"/>
          <w:pgSz w:w="16838" w:h="11906" w:orient="landscape"/>
          <w:pgMar w:top="1684" w:right="1191" w:bottom="1684" w:left="1191" w:header="851" w:footer="992" w:gutter="0"/>
          <w:pgNumType w:fmt="decimal"/>
          <w:cols w:space="720" w:num="1"/>
          <w:docGrid w:type="lines" w:linePitch="312" w:charSpace="0"/>
        </w:sectPr>
      </w:pPr>
      <w:r>
        <w:rPr>
          <w:rFonts w:hint="eastAsia" w:ascii="宋体" w:hAnsi="宋体" w:eastAsia="宋体" w:cs="宋体"/>
          <w:color w:val="000000"/>
          <w:sz w:val="28"/>
          <w:szCs w:val="28"/>
        </w:rPr>
        <w:t>日      期：XXX年XXX月XXX日</w:t>
      </w:r>
    </w:p>
    <w:p>
      <w:pPr>
        <w:jc w:val="center"/>
        <w:rPr>
          <w:rFonts w:hint="eastAsia" w:ascii="宋体" w:hAnsi="宋体" w:cs="Arial"/>
          <w:b/>
          <w:bCs/>
          <w:color w:val="000000"/>
          <w:sz w:val="32"/>
          <w:szCs w:val="32"/>
        </w:rPr>
      </w:pPr>
      <w:r>
        <w:rPr>
          <w:rFonts w:hint="eastAsia" w:ascii="宋体" w:hAnsi="宋体" w:cs="Arial"/>
          <w:b/>
          <w:bCs/>
          <w:color w:val="000000"/>
          <w:sz w:val="32"/>
          <w:szCs w:val="32"/>
          <w:lang w:eastAsia="zh-CN"/>
        </w:rPr>
        <w:t>五、</w:t>
      </w:r>
      <w:r>
        <w:rPr>
          <w:rFonts w:hint="eastAsia" w:ascii="宋体" w:hAnsi="宋体" w:cs="Arial"/>
          <w:b/>
          <w:bCs/>
          <w:color w:val="000000"/>
          <w:sz w:val="32"/>
          <w:szCs w:val="32"/>
        </w:rPr>
        <w:t>供应商基本情况表</w:t>
      </w:r>
    </w:p>
    <w:p>
      <w:pPr>
        <w:jc w:val="center"/>
        <w:rPr>
          <w:rFonts w:hint="eastAsia" w:ascii="宋体" w:hAnsi="宋体" w:cs="Arial"/>
          <w:b/>
          <w:bCs/>
          <w:color w:val="000000"/>
          <w:sz w:val="32"/>
          <w:szCs w:val="32"/>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7560" w:type="dxa"/>
            <w:gridSpan w:val="11"/>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4680" w:type="dxa"/>
            <w:gridSpan w:val="6"/>
            <w:noWrap w:val="0"/>
            <w:vAlign w:val="center"/>
          </w:tcPr>
          <w:p>
            <w:pPr>
              <w:jc w:val="center"/>
              <w:rPr>
                <w:rFonts w:hint="eastAsia" w:ascii="宋体" w:hAnsi="宋体" w:cs="Arial"/>
                <w:bCs/>
                <w:color w:val="000000"/>
                <w:szCs w:val="21"/>
              </w:rPr>
            </w:pPr>
          </w:p>
        </w:tc>
        <w:tc>
          <w:tcPr>
            <w:tcW w:w="126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1620" w:type="dxa"/>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108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联系人</w:t>
            </w:r>
          </w:p>
        </w:tc>
        <w:tc>
          <w:tcPr>
            <w:tcW w:w="3600" w:type="dxa"/>
            <w:gridSpan w:val="5"/>
            <w:noWrap w:val="0"/>
            <w:vAlign w:val="center"/>
          </w:tcPr>
          <w:p>
            <w:pPr>
              <w:jc w:val="center"/>
              <w:rPr>
                <w:rFonts w:hint="eastAsia" w:ascii="宋体" w:hAnsi="宋体" w:cs="Arial"/>
                <w:bCs/>
                <w:color w:val="000000"/>
                <w:szCs w:val="21"/>
              </w:rPr>
            </w:pPr>
          </w:p>
        </w:tc>
        <w:tc>
          <w:tcPr>
            <w:tcW w:w="126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1620" w:type="dxa"/>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宋体" w:hAnsi="宋体" w:cs="Arial"/>
                <w:bCs/>
                <w:color w:val="000000"/>
                <w:szCs w:val="21"/>
              </w:rPr>
            </w:pPr>
          </w:p>
        </w:tc>
        <w:tc>
          <w:tcPr>
            <w:tcW w:w="108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3600" w:type="dxa"/>
            <w:gridSpan w:val="5"/>
            <w:noWrap w:val="0"/>
            <w:vAlign w:val="center"/>
          </w:tcPr>
          <w:p>
            <w:pPr>
              <w:jc w:val="center"/>
              <w:rPr>
                <w:rFonts w:hint="eastAsia" w:ascii="宋体" w:hAnsi="宋体" w:cs="Arial"/>
                <w:bCs/>
                <w:color w:val="000000"/>
                <w:szCs w:val="21"/>
              </w:rPr>
            </w:pPr>
          </w:p>
        </w:tc>
        <w:tc>
          <w:tcPr>
            <w:tcW w:w="126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1620" w:type="dxa"/>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7560" w:type="dxa"/>
            <w:gridSpan w:val="11"/>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1260" w:type="dxa"/>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jc w:val="center"/>
              <w:rPr>
                <w:rFonts w:hint="eastAsia" w:ascii="宋体" w:hAnsi="宋体" w:cs="Arial"/>
                <w:bCs/>
                <w:color w:val="000000"/>
                <w:szCs w:val="21"/>
              </w:rPr>
            </w:pPr>
          </w:p>
        </w:tc>
        <w:tc>
          <w:tcPr>
            <w:tcW w:w="126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jc w:val="center"/>
              <w:rPr>
                <w:rFonts w:hint="eastAsia" w:ascii="宋体" w:hAnsi="宋体" w:cs="Arial"/>
                <w:bCs/>
                <w:color w:val="000000"/>
                <w:szCs w:val="21"/>
              </w:rPr>
            </w:pPr>
          </w:p>
        </w:tc>
        <w:tc>
          <w:tcPr>
            <w:tcW w:w="126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1260" w:type="dxa"/>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jc w:val="center"/>
              <w:rPr>
                <w:rFonts w:hint="eastAsia" w:ascii="宋体" w:hAnsi="宋体" w:cs="Arial"/>
                <w:bCs/>
                <w:color w:val="000000"/>
                <w:szCs w:val="21"/>
              </w:rPr>
            </w:pPr>
          </w:p>
        </w:tc>
        <w:tc>
          <w:tcPr>
            <w:tcW w:w="126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jc w:val="center"/>
              <w:rPr>
                <w:rFonts w:hint="eastAsia" w:ascii="宋体" w:hAnsi="宋体" w:cs="Arial"/>
                <w:bCs/>
                <w:color w:val="000000"/>
                <w:szCs w:val="21"/>
              </w:rPr>
            </w:pPr>
          </w:p>
        </w:tc>
        <w:tc>
          <w:tcPr>
            <w:tcW w:w="126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2520" w:type="dxa"/>
            <w:gridSpan w:val="3"/>
            <w:noWrap w:val="0"/>
            <w:vAlign w:val="center"/>
          </w:tcPr>
          <w:p>
            <w:pPr>
              <w:jc w:val="center"/>
              <w:rPr>
                <w:rFonts w:hint="eastAsia" w:ascii="宋体" w:hAnsi="宋体" w:cs="Arial"/>
                <w:bCs/>
                <w:color w:val="000000"/>
                <w:szCs w:val="21"/>
              </w:rPr>
            </w:pPr>
          </w:p>
        </w:tc>
        <w:tc>
          <w:tcPr>
            <w:tcW w:w="5040" w:type="dxa"/>
            <w:gridSpan w:val="8"/>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2520" w:type="dxa"/>
            <w:gridSpan w:val="3"/>
            <w:noWrap w:val="0"/>
            <w:vAlign w:val="center"/>
          </w:tcPr>
          <w:p>
            <w:pPr>
              <w:jc w:val="center"/>
              <w:rPr>
                <w:rFonts w:hint="eastAsia" w:ascii="宋体" w:hAnsi="宋体" w:cs="Arial"/>
                <w:bCs/>
                <w:color w:val="000000"/>
                <w:szCs w:val="21"/>
              </w:rPr>
            </w:pPr>
          </w:p>
        </w:tc>
        <w:tc>
          <w:tcPr>
            <w:tcW w:w="1680" w:type="dxa"/>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168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1680" w:type="dxa"/>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2520" w:type="dxa"/>
            <w:gridSpan w:val="3"/>
            <w:noWrap w:val="0"/>
            <w:vAlign w:val="center"/>
          </w:tcPr>
          <w:p>
            <w:pPr>
              <w:jc w:val="center"/>
              <w:rPr>
                <w:rFonts w:hint="eastAsia" w:ascii="宋体" w:hAnsi="宋体" w:cs="Arial"/>
                <w:bCs/>
                <w:color w:val="000000"/>
                <w:szCs w:val="21"/>
              </w:rPr>
            </w:pPr>
          </w:p>
        </w:tc>
        <w:tc>
          <w:tcPr>
            <w:tcW w:w="1680" w:type="dxa"/>
            <w:gridSpan w:val="2"/>
            <w:vMerge w:val="continue"/>
            <w:noWrap w:val="0"/>
            <w:vAlign w:val="center"/>
          </w:tcPr>
          <w:p>
            <w:pPr>
              <w:jc w:val="center"/>
              <w:rPr>
                <w:rFonts w:hint="eastAsia" w:ascii="宋体" w:hAnsi="宋体" w:cs="Arial"/>
                <w:bCs/>
                <w:color w:val="000000"/>
                <w:szCs w:val="21"/>
              </w:rPr>
            </w:pPr>
          </w:p>
        </w:tc>
        <w:tc>
          <w:tcPr>
            <w:tcW w:w="168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1680" w:type="dxa"/>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2520" w:type="dxa"/>
            <w:gridSpan w:val="3"/>
            <w:noWrap w:val="0"/>
            <w:vAlign w:val="center"/>
          </w:tcPr>
          <w:p>
            <w:pPr>
              <w:jc w:val="center"/>
              <w:rPr>
                <w:rFonts w:hint="eastAsia" w:ascii="宋体" w:hAnsi="宋体" w:cs="Arial"/>
                <w:bCs/>
                <w:color w:val="000000"/>
                <w:szCs w:val="21"/>
              </w:rPr>
            </w:pPr>
          </w:p>
        </w:tc>
        <w:tc>
          <w:tcPr>
            <w:tcW w:w="1680" w:type="dxa"/>
            <w:gridSpan w:val="2"/>
            <w:vMerge w:val="continue"/>
            <w:noWrap w:val="0"/>
            <w:vAlign w:val="center"/>
          </w:tcPr>
          <w:p>
            <w:pPr>
              <w:jc w:val="center"/>
              <w:rPr>
                <w:rFonts w:hint="eastAsia" w:ascii="宋体" w:hAnsi="宋体" w:cs="Arial"/>
                <w:bCs/>
                <w:color w:val="000000"/>
                <w:szCs w:val="21"/>
              </w:rPr>
            </w:pPr>
          </w:p>
        </w:tc>
        <w:tc>
          <w:tcPr>
            <w:tcW w:w="168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1680" w:type="dxa"/>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2520" w:type="dxa"/>
            <w:gridSpan w:val="3"/>
            <w:noWrap w:val="0"/>
            <w:vAlign w:val="center"/>
          </w:tcPr>
          <w:p>
            <w:pPr>
              <w:jc w:val="center"/>
              <w:rPr>
                <w:rFonts w:hint="eastAsia" w:ascii="宋体" w:hAnsi="宋体" w:cs="Arial"/>
                <w:bCs/>
                <w:color w:val="000000"/>
                <w:szCs w:val="21"/>
              </w:rPr>
            </w:pPr>
          </w:p>
        </w:tc>
        <w:tc>
          <w:tcPr>
            <w:tcW w:w="1680" w:type="dxa"/>
            <w:gridSpan w:val="2"/>
            <w:vMerge w:val="continue"/>
            <w:noWrap w:val="0"/>
            <w:vAlign w:val="center"/>
          </w:tcPr>
          <w:p>
            <w:pPr>
              <w:jc w:val="center"/>
              <w:rPr>
                <w:rFonts w:hint="eastAsia" w:ascii="宋体" w:hAnsi="宋体" w:cs="Arial"/>
                <w:bCs/>
                <w:color w:val="000000"/>
                <w:szCs w:val="21"/>
              </w:rPr>
            </w:pPr>
          </w:p>
        </w:tc>
        <w:tc>
          <w:tcPr>
            <w:tcW w:w="168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1680" w:type="dxa"/>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2520" w:type="dxa"/>
            <w:gridSpan w:val="3"/>
            <w:noWrap w:val="0"/>
            <w:vAlign w:val="center"/>
          </w:tcPr>
          <w:p>
            <w:pPr>
              <w:jc w:val="center"/>
              <w:rPr>
                <w:rFonts w:hint="eastAsia" w:ascii="宋体" w:hAnsi="宋体" w:cs="Arial"/>
                <w:bCs/>
                <w:color w:val="000000"/>
                <w:szCs w:val="21"/>
              </w:rPr>
            </w:pPr>
          </w:p>
        </w:tc>
        <w:tc>
          <w:tcPr>
            <w:tcW w:w="1680" w:type="dxa"/>
            <w:gridSpan w:val="2"/>
            <w:vMerge w:val="continue"/>
            <w:noWrap w:val="0"/>
            <w:vAlign w:val="center"/>
          </w:tcPr>
          <w:p>
            <w:pPr>
              <w:jc w:val="center"/>
              <w:rPr>
                <w:rFonts w:hint="eastAsia" w:ascii="宋体" w:hAnsi="宋体" w:cs="Arial"/>
                <w:bCs/>
                <w:color w:val="000000"/>
                <w:szCs w:val="21"/>
              </w:rPr>
            </w:pPr>
          </w:p>
        </w:tc>
        <w:tc>
          <w:tcPr>
            <w:tcW w:w="168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1680" w:type="dxa"/>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7560" w:type="dxa"/>
            <w:gridSpan w:val="11"/>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7560" w:type="dxa"/>
            <w:gridSpan w:val="11"/>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供应商名称：XXX（盖单位公章）</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法定代表人或授权代表（签字或盖章）：XXX</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日  期：XXX年XXX月XXX日</w:t>
      </w:r>
    </w:p>
    <w:p>
      <w:pPr>
        <w:pStyle w:val="18"/>
        <w:rPr>
          <w:rFonts w:hint="eastAsia"/>
          <w:lang w:val="en-US" w:eastAsia="zh-CN"/>
        </w:rPr>
        <w:sectPr>
          <w:headerReference r:id="rId10" w:type="default"/>
          <w:pgSz w:w="11906" w:h="16838"/>
          <w:pgMar w:top="1191" w:right="1684" w:bottom="1191" w:left="1684" w:header="851" w:footer="992" w:gutter="0"/>
          <w:pgNumType w:fmt="decimal"/>
          <w:cols w:space="720" w:num="1"/>
          <w:docGrid w:type="lines" w:linePitch="312" w:charSpace="0"/>
        </w:sectPr>
      </w:pPr>
    </w:p>
    <w:p>
      <w:pPr>
        <w:jc w:val="center"/>
        <w:rPr>
          <w:rFonts w:hint="eastAsia" w:ascii="宋体" w:hAnsi="宋体"/>
          <w:b/>
          <w:bCs/>
          <w:color w:val="000000"/>
          <w:sz w:val="32"/>
          <w:szCs w:val="32"/>
        </w:rPr>
      </w:pPr>
      <w:r>
        <w:rPr>
          <w:rFonts w:hint="eastAsia" w:ascii="宋体" w:hAnsi="宋体"/>
          <w:b/>
          <w:bCs/>
          <w:color w:val="000000"/>
          <w:sz w:val="32"/>
          <w:szCs w:val="32"/>
          <w:lang w:eastAsia="zh-CN"/>
        </w:rPr>
        <w:t>六</w:t>
      </w:r>
      <w:r>
        <w:rPr>
          <w:rFonts w:hint="eastAsia" w:ascii="宋体" w:hAnsi="宋体"/>
          <w:b/>
          <w:bCs/>
          <w:color w:val="000000"/>
          <w:sz w:val="32"/>
          <w:szCs w:val="32"/>
        </w:rPr>
        <w:t>、技术、服务要求应答表</w:t>
      </w:r>
    </w:p>
    <w:p>
      <w:pPr>
        <w:pStyle w:val="15"/>
        <w:pBdr>
          <w:bottom w:val="none" w:color="auto" w:sz="0" w:space="0"/>
        </w:pBdr>
        <w:tabs>
          <w:tab w:val="clear" w:pos="4153"/>
          <w:tab w:val="clear" w:pos="8306"/>
        </w:tabs>
        <w:snapToGrid/>
        <w:jc w:val="both"/>
        <w:rPr>
          <w:rFonts w:hint="eastAsia" w:ascii="宋体" w:hAnsi="宋体"/>
          <w:color w:val="000000"/>
          <w:sz w:val="24"/>
          <w:szCs w:val="24"/>
        </w:rPr>
      </w:pPr>
    </w:p>
    <w:tbl>
      <w:tblPr>
        <w:tblStyle w:val="21"/>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jc w:val="center"/>
              <w:rPr>
                <w:rFonts w:hint="eastAsia" w:ascii="宋体" w:hAnsi="宋体"/>
                <w:color w:val="000000"/>
                <w:sz w:val="24"/>
              </w:rPr>
            </w:pPr>
            <w:r>
              <w:rPr>
                <w:rFonts w:hint="eastAsia" w:ascii="宋体" w:hAnsi="宋体"/>
                <w:color w:val="000000"/>
                <w:sz w:val="24"/>
              </w:rPr>
              <w:t>序号</w:t>
            </w:r>
          </w:p>
        </w:tc>
        <w:tc>
          <w:tcPr>
            <w:tcW w:w="2795" w:type="dxa"/>
            <w:noWrap w:val="0"/>
            <w:vAlign w:val="center"/>
          </w:tcPr>
          <w:p>
            <w:pPr>
              <w:jc w:val="center"/>
              <w:rPr>
                <w:rFonts w:hint="eastAsia" w:ascii="宋体" w:hAnsi="宋体"/>
                <w:color w:val="000000"/>
                <w:sz w:val="24"/>
              </w:rPr>
            </w:pPr>
            <w:r>
              <w:rPr>
                <w:rFonts w:hint="eastAsia" w:ascii="宋体" w:hAnsi="宋体"/>
                <w:color w:val="000000"/>
                <w:sz w:val="24"/>
              </w:rPr>
              <w:t>采购文件要求</w:t>
            </w:r>
          </w:p>
        </w:tc>
        <w:tc>
          <w:tcPr>
            <w:tcW w:w="2795" w:type="dxa"/>
            <w:noWrap w:val="0"/>
            <w:vAlign w:val="center"/>
          </w:tcPr>
          <w:p>
            <w:pPr>
              <w:jc w:val="center"/>
              <w:rPr>
                <w:rFonts w:hint="eastAsia" w:ascii="宋体" w:hAnsi="宋体"/>
                <w:color w:val="000000"/>
                <w:sz w:val="24"/>
              </w:rPr>
            </w:pPr>
            <w:r>
              <w:rPr>
                <w:rFonts w:hint="eastAsia" w:ascii="宋体" w:hAnsi="宋体"/>
                <w:color w:val="000000"/>
                <w:sz w:val="24"/>
              </w:rPr>
              <w:t>响应文件响应</w:t>
            </w:r>
          </w:p>
        </w:tc>
        <w:tc>
          <w:tcPr>
            <w:tcW w:w="2795" w:type="dxa"/>
            <w:noWrap w:val="0"/>
            <w:vAlign w:val="center"/>
          </w:tcPr>
          <w:p>
            <w:pPr>
              <w:jc w:val="center"/>
              <w:rPr>
                <w:rFonts w:hint="eastAsia" w:ascii="宋体" w:hAnsi="宋体"/>
                <w:color w:val="000000"/>
                <w:sz w:val="24"/>
              </w:rPr>
            </w:pPr>
            <w:r>
              <w:rPr>
                <w:rFonts w:hint="eastAsia"/>
              </w:rPr>
              <w:t>偏离情况（正/负/无偏离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r>
    </w:tbl>
    <w:p>
      <w:pPr>
        <w:ind w:firstLine="482" w:firstLineChars="200"/>
        <w:rPr>
          <w:rFonts w:hint="eastAsia" w:ascii="宋体" w:hAnsi="宋体"/>
          <w:b/>
          <w:color w:val="000000"/>
          <w:sz w:val="24"/>
        </w:rPr>
      </w:pP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val="en-US" w:eastAsia="zh-CN"/>
        </w:rPr>
        <w:t>1.</w:t>
      </w:r>
      <w:r>
        <w:rPr>
          <w:rFonts w:hint="eastAsia" w:ascii="宋体" w:hAnsi="宋体" w:eastAsia="宋体" w:cs="宋体"/>
          <w:sz w:val="28"/>
          <w:szCs w:val="28"/>
        </w:rPr>
        <w:t>供应商须把本竞争性磋商文件第</w:t>
      </w:r>
      <w:r>
        <w:rPr>
          <w:rFonts w:hint="eastAsia" w:ascii="宋体" w:hAnsi="宋体" w:eastAsia="宋体" w:cs="宋体"/>
          <w:sz w:val="28"/>
          <w:szCs w:val="28"/>
          <w:lang w:eastAsia="zh-CN"/>
        </w:rPr>
        <w:t>五</w:t>
      </w:r>
      <w:r>
        <w:rPr>
          <w:rFonts w:hint="eastAsia" w:ascii="宋体" w:hAnsi="宋体" w:eastAsia="宋体" w:cs="宋体"/>
          <w:sz w:val="28"/>
          <w:szCs w:val="28"/>
        </w:rPr>
        <w:t>章的</w:t>
      </w:r>
      <w:r>
        <w:rPr>
          <w:rFonts w:hint="eastAsia" w:ascii="宋体" w:hAnsi="宋体" w:cs="宋体"/>
          <w:sz w:val="28"/>
          <w:szCs w:val="28"/>
          <w:lang w:eastAsia="zh-CN"/>
        </w:rPr>
        <w:t>“二”、</w:t>
      </w:r>
      <w:r>
        <w:rPr>
          <w:rFonts w:hint="eastAsia" w:ascii="宋体" w:hAnsi="宋体" w:eastAsia="宋体" w:cs="宋体"/>
          <w:b/>
          <w:bCs/>
          <w:sz w:val="28"/>
          <w:szCs w:val="28"/>
        </w:rPr>
        <w:t>“三”</w:t>
      </w:r>
      <w:r>
        <w:rPr>
          <w:rFonts w:hint="eastAsia" w:ascii="宋体" w:hAnsi="宋体" w:eastAsia="宋体" w:cs="宋体"/>
          <w:sz w:val="28"/>
          <w:szCs w:val="28"/>
        </w:rPr>
        <w:t>全部条款列入此表，并进行逐条应答</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宋体" w:hAnsi="宋体" w:eastAsia="宋体" w:cs="宋体"/>
          <w:b/>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供应商必须根据磋商文件要求据实逐条填写，不得虚假响应，虚假响应的，其响应文件无效并按规定追究其相关责任。</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auto"/>
        <w:rPr>
          <w:rFonts w:hint="eastAsia" w:ascii="宋体" w:hAnsi="宋体" w:eastAsia="宋体" w:cs="宋体"/>
          <w:color w:val="000000"/>
          <w:sz w:val="28"/>
          <w:szCs w:val="28"/>
        </w:rPr>
      </w:pPr>
    </w:p>
    <w:p>
      <w:pPr>
        <w:pStyle w:val="18"/>
        <w:rPr>
          <w:rFonts w:hint="eastAsia" w:ascii="宋体" w:hAnsi="宋体" w:eastAsia="宋体" w:cs="宋体"/>
          <w:color w:val="000000"/>
          <w:sz w:val="28"/>
          <w:szCs w:val="28"/>
        </w:rPr>
      </w:pPr>
    </w:p>
    <w:p>
      <w:pPr>
        <w:pStyle w:val="18"/>
        <w:rPr>
          <w:rFonts w:hint="eastAsia" w:ascii="宋体" w:hAnsi="宋体" w:eastAsia="宋体" w:cs="宋体"/>
          <w:color w:val="000000"/>
          <w:sz w:val="28"/>
          <w:szCs w:val="28"/>
        </w:rPr>
      </w:pPr>
    </w:p>
    <w:p>
      <w:pPr>
        <w:pStyle w:val="18"/>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供应商名称：XXX（盖单位公章）</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法定代表人或授权代表（签字或盖章）：XXX</w:t>
      </w:r>
    </w:p>
    <w:p>
      <w:pPr>
        <w:keepNext w:val="0"/>
        <w:keepLines w:val="0"/>
        <w:pageBreakBefore w:val="0"/>
        <w:widowControl w:val="0"/>
        <w:kinsoku/>
        <w:wordWrap/>
        <w:overflowPunct/>
        <w:topLinePunct w:val="0"/>
        <w:autoSpaceDE/>
        <w:autoSpaceDN/>
        <w:bidi w:val="0"/>
        <w:adjustRightInd w:val="0"/>
        <w:snapToGrid/>
        <w:spacing w:line="500" w:lineRule="exact"/>
        <w:ind w:firstLine="630" w:firstLineChars="225"/>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日  期</w:t>
      </w:r>
      <w:r>
        <w:rPr>
          <w:rFonts w:hint="eastAsia" w:ascii="宋体" w:hAnsi="宋体" w:eastAsia="宋体" w:cs="宋体"/>
          <w:color w:val="000000"/>
          <w:sz w:val="28"/>
          <w:szCs w:val="28"/>
        </w:rPr>
        <w:t>：</w:t>
      </w:r>
      <w:r>
        <w:rPr>
          <w:rFonts w:hint="eastAsia" w:ascii="宋体" w:hAnsi="宋体" w:eastAsia="宋体" w:cs="宋体"/>
          <w:bCs/>
          <w:color w:val="000000"/>
          <w:sz w:val="28"/>
          <w:szCs w:val="28"/>
        </w:rPr>
        <w:t>XXX年XXX月XXX日</w:t>
      </w:r>
    </w:p>
    <w:p>
      <w:pPr>
        <w:pStyle w:val="18"/>
        <w:rPr>
          <w:rFonts w:hint="eastAsia"/>
          <w:lang w:val="en-US" w:eastAsia="zh-CN"/>
        </w:rPr>
        <w:sectPr>
          <w:pgSz w:w="11906" w:h="16838"/>
          <w:pgMar w:top="1191" w:right="1684" w:bottom="1191" w:left="1684" w:header="851" w:footer="992" w:gutter="0"/>
          <w:pgNumType w:fmt="decimal"/>
          <w:cols w:space="720" w:num="1"/>
          <w:docGrid w:type="lines" w:linePitch="312" w:charSpace="0"/>
        </w:sectPr>
      </w:pPr>
    </w:p>
    <w:p>
      <w:pPr>
        <w:pStyle w:val="12"/>
        <w:tabs>
          <w:tab w:val="left" w:pos="0"/>
        </w:tabs>
        <w:jc w:val="center"/>
        <w:rPr>
          <w:rFonts w:hint="eastAsia"/>
          <w:b/>
          <w:color w:val="000000"/>
          <w:sz w:val="32"/>
          <w:szCs w:val="32"/>
        </w:rPr>
      </w:pPr>
      <w:r>
        <w:rPr>
          <w:rFonts w:hint="eastAsia"/>
          <w:b/>
          <w:color w:val="000000"/>
          <w:sz w:val="32"/>
          <w:szCs w:val="32"/>
          <w:lang w:eastAsia="zh-CN"/>
        </w:rPr>
        <w:t>七、</w:t>
      </w:r>
      <w:r>
        <w:rPr>
          <w:rFonts w:hint="eastAsia"/>
          <w:b/>
          <w:color w:val="000000"/>
          <w:sz w:val="32"/>
          <w:szCs w:val="32"/>
        </w:rPr>
        <w:t>商务应答表</w:t>
      </w:r>
    </w:p>
    <w:tbl>
      <w:tblPr>
        <w:tblStyle w:val="21"/>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jc w:val="center"/>
              <w:rPr>
                <w:rFonts w:hint="eastAsia" w:ascii="宋体" w:hAnsi="宋体"/>
                <w:color w:val="000000"/>
                <w:sz w:val="24"/>
              </w:rPr>
            </w:pPr>
            <w:r>
              <w:rPr>
                <w:rFonts w:hint="eastAsia" w:ascii="宋体" w:hAnsi="宋体"/>
                <w:color w:val="000000"/>
                <w:sz w:val="24"/>
              </w:rPr>
              <w:t>序号</w:t>
            </w:r>
          </w:p>
        </w:tc>
        <w:tc>
          <w:tcPr>
            <w:tcW w:w="2795" w:type="dxa"/>
            <w:noWrap w:val="0"/>
            <w:vAlign w:val="center"/>
          </w:tcPr>
          <w:p>
            <w:pPr>
              <w:jc w:val="center"/>
              <w:rPr>
                <w:rFonts w:hint="eastAsia" w:ascii="宋体" w:hAnsi="宋体"/>
                <w:color w:val="000000"/>
                <w:sz w:val="24"/>
              </w:rPr>
            </w:pPr>
            <w:r>
              <w:rPr>
                <w:rFonts w:hint="eastAsia" w:ascii="宋体" w:hAnsi="宋体"/>
                <w:color w:val="000000"/>
                <w:sz w:val="24"/>
              </w:rPr>
              <w:t>采购文件要求</w:t>
            </w:r>
          </w:p>
        </w:tc>
        <w:tc>
          <w:tcPr>
            <w:tcW w:w="2795" w:type="dxa"/>
            <w:noWrap w:val="0"/>
            <w:vAlign w:val="center"/>
          </w:tcPr>
          <w:p>
            <w:pPr>
              <w:jc w:val="center"/>
              <w:rPr>
                <w:rFonts w:hint="eastAsia" w:ascii="宋体" w:hAnsi="宋体"/>
                <w:color w:val="000000"/>
                <w:sz w:val="24"/>
              </w:rPr>
            </w:pPr>
            <w:r>
              <w:rPr>
                <w:rFonts w:hint="eastAsia" w:ascii="宋体" w:hAnsi="宋体"/>
                <w:color w:val="000000"/>
                <w:sz w:val="24"/>
              </w:rPr>
              <w:t>响应文件响应</w:t>
            </w:r>
          </w:p>
        </w:tc>
        <w:tc>
          <w:tcPr>
            <w:tcW w:w="2795" w:type="dxa"/>
            <w:noWrap w:val="0"/>
            <w:vAlign w:val="center"/>
          </w:tcPr>
          <w:p>
            <w:pPr>
              <w:jc w:val="center"/>
              <w:rPr>
                <w:rFonts w:hint="eastAsia" w:ascii="宋体" w:hAnsi="宋体"/>
                <w:color w:val="000000"/>
                <w:sz w:val="24"/>
              </w:rPr>
            </w:pPr>
            <w:r>
              <w:rPr>
                <w:rFonts w:hint="eastAsia"/>
              </w:rPr>
              <w:t>偏离情况（正/负/无偏离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r>
    </w:tbl>
    <w:p>
      <w:pPr>
        <w:ind w:firstLine="482" w:firstLineChars="200"/>
        <w:rPr>
          <w:rFonts w:hint="eastAsia" w:ascii="宋体" w:hAnsi="宋体"/>
          <w:b/>
          <w:color w:val="000000"/>
          <w:sz w:val="24"/>
        </w:rPr>
      </w:pP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注意：</w:t>
      </w:r>
      <w:r>
        <w:rPr>
          <w:rFonts w:hint="eastAsia" w:ascii="宋体" w:hAnsi="宋体" w:eastAsia="宋体" w:cs="宋体"/>
          <w:color w:val="000000"/>
          <w:sz w:val="28"/>
          <w:szCs w:val="28"/>
          <w:lang w:val="en-US" w:eastAsia="zh-CN"/>
        </w:rPr>
        <w:t>1.</w:t>
      </w:r>
      <w:r>
        <w:rPr>
          <w:rFonts w:hint="eastAsia" w:ascii="宋体" w:hAnsi="宋体" w:eastAsia="宋体" w:cs="宋体"/>
          <w:sz w:val="28"/>
          <w:szCs w:val="28"/>
        </w:rPr>
        <w:t>供应商须把本竞争性磋商文件第</w:t>
      </w:r>
      <w:r>
        <w:rPr>
          <w:rFonts w:hint="eastAsia" w:ascii="宋体" w:hAnsi="宋体" w:eastAsia="宋体" w:cs="宋体"/>
          <w:sz w:val="28"/>
          <w:szCs w:val="28"/>
          <w:lang w:eastAsia="zh-CN"/>
        </w:rPr>
        <w:t>五</w:t>
      </w:r>
      <w:r>
        <w:rPr>
          <w:rFonts w:hint="eastAsia" w:ascii="宋体" w:hAnsi="宋体" w:eastAsia="宋体" w:cs="宋体"/>
          <w:sz w:val="28"/>
          <w:szCs w:val="28"/>
        </w:rPr>
        <w:t>章的</w:t>
      </w:r>
      <w:r>
        <w:rPr>
          <w:rFonts w:hint="eastAsia" w:ascii="宋体" w:hAnsi="宋体" w:eastAsia="宋体" w:cs="宋体"/>
          <w:b/>
          <w:bCs/>
          <w:sz w:val="28"/>
          <w:szCs w:val="28"/>
        </w:rPr>
        <w:t>“</w:t>
      </w:r>
      <w:r>
        <w:rPr>
          <w:rFonts w:hint="eastAsia" w:ascii="宋体" w:hAnsi="宋体" w:cs="宋体"/>
          <w:b/>
          <w:bCs/>
          <w:sz w:val="28"/>
          <w:szCs w:val="28"/>
          <w:lang w:eastAsia="zh-CN"/>
        </w:rPr>
        <w:t>五</w:t>
      </w:r>
      <w:r>
        <w:rPr>
          <w:rFonts w:hint="eastAsia" w:ascii="宋体" w:hAnsi="宋体" w:eastAsia="宋体" w:cs="宋体"/>
          <w:b/>
          <w:bCs/>
          <w:sz w:val="28"/>
          <w:szCs w:val="28"/>
        </w:rPr>
        <w:t>”</w:t>
      </w:r>
      <w:r>
        <w:rPr>
          <w:rFonts w:hint="eastAsia" w:ascii="宋体" w:hAnsi="宋体" w:eastAsia="宋体" w:cs="宋体"/>
          <w:sz w:val="28"/>
          <w:szCs w:val="28"/>
        </w:rPr>
        <w:t>全部条款列入此表，并进行逐条应答。</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宋体" w:hAnsi="宋体" w:eastAsia="宋体" w:cs="宋体"/>
          <w:b/>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供应商必须据实填写，不得虚假响应，虚假响应的，其响应文件无效并按规定追究其相关责任。</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供应商人名称：XXX（盖单位公章）</w:t>
      </w:r>
    </w:p>
    <w:p>
      <w:pPr>
        <w:keepNext w:val="0"/>
        <w:keepLines w:val="0"/>
        <w:pageBreakBefore w:val="0"/>
        <w:widowControl w:val="0"/>
        <w:kinsoku/>
        <w:wordWrap/>
        <w:overflowPunct/>
        <w:topLinePunct w:val="0"/>
        <w:autoSpaceDE/>
        <w:autoSpaceDN/>
        <w:bidi w:val="0"/>
        <w:adjustRightInd w:val="0"/>
        <w:snapToGrid/>
        <w:spacing w:line="500" w:lineRule="exact"/>
        <w:ind w:firstLine="630" w:firstLineChars="225"/>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法定代表人或授权代表（签字或盖章）：XXX</w:t>
      </w:r>
    </w:p>
    <w:p>
      <w:pPr>
        <w:keepNext w:val="0"/>
        <w:keepLines w:val="0"/>
        <w:pageBreakBefore w:val="0"/>
        <w:widowControl w:val="0"/>
        <w:kinsoku/>
        <w:wordWrap/>
        <w:overflowPunct/>
        <w:topLinePunct w:val="0"/>
        <w:autoSpaceDE/>
        <w:autoSpaceDN/>
        <w:bidi w:val="0"/>
        <w:adjustRightInd w:val="0"/>
        <w:snapToGrid/>
        <w:spacing w:line="500" w:lineRule="exact"/>
        <w:ind w:firstLine="630" w:firstLineChars="225"/>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日  期：XXX年XXX月XXX日</w:t>
      </w:r>
    </w:p>
    <w:p>
      <w:pPr>
        <w:pStyle w:val="18"/>
        <w:rPr>
          <w:rFonts w:hint="eastAsia"/>
          <w:lang w:val="en-US" w:eastAsia="zh-CN"/>
        </w:rPr>
        <w:sectPr>
          <w:pgSz w:w="11906" w:h="16838"/>
          <w:pgMar w:top="1191" w:right="1684" w:bottom="1191" w:left="1684" w:header="851" w:footer="992" w:gutter="0"/>
          <w:pgNumType w:fmt="decimal"/>
          <w:cols w:space="720" w:num="1"/>
          <w:docGrid w:type="lines" w:linePitch="312" w:charSpace="0"/>
        </w:sectPr>
      </w:pPr>
    </w:p>
    <w:p>
      <w:pPr>
        <w:jc w:val="center"/>
        <w:rPr>
          <w:rFonts w:hint="eastAsia" w:ascii="Times New Roman" w:hAnsi="Times New Roman" w:eastAsia="宋体" w:cs="Times New Roman"/>
          <w:b/>
          <w:sz w:val="32"/>
          <w:szCs w:val="32"/>
        </w:rPr>
      </w:pPr>
      <w:r>
        <w:rPr>
          <w:rFonts w:hint="eastAsia" w:cs="Times New Roman"/>
          <w:b/>
          <w:sz w:val="32"/>
          <w:szCs w:val="32"/>
          <w:lang w:eastAsia="zh-CN"/>
        </w:rPr>
        <w:t>八</w:t>
      </w:r>
      <w:r>
        <w:rPr>
          <w:rFonts w:hint="eastAsia" w:ascii="Times New Roman" w:hAnsi="Times New Roman" w:eastAsia="宋体" w:cs="Times New Roman"/>
          <w:b/>
          <w:sz w:val="32"/>
          <w:szCs w:val="32"/>
          <w:lang w:eastAsia="zh-CN"/>
        </w:rPr>
        <w:t>、</w:t>
      </w:r>
      <w:r>
        <w:rPr>
          <w:rFonts w:hint="eastAsia" w:ascii="Times New Roman" w:hAnsi="Times New Roman" w:eastAsia="宋体" w:cs="Times New Roman"/>
          <w:b/>
          <w:sz w:val="32"/>
          <w:szCs w:val="32"/>
        </w:rPr>
        <w:t>服务方案</w:t>
      </w:r>
    </w:p>
    <w:p>
      <w:pPr>
        <w:ind w:firstLine="0" w:firstLineChars="0"/>
        <w:jc w:val="center"/>
        <w:rPr>
          <w:b/>
          <w:sz w:val="28"/>
          <w:szCs w:val="28"/>
        </w:rPr>
      </w:pPr>
    </w:p>
    <w:p>
      <w:pPr>
        <w:ind w:firstLine="562" w:firstLineChars="200"/>
        <w:jc w:val="both"/>
        <w:rPr>
          <w:rFonts w:hint="eastAsia" w:ascii="宋体"/>
          <w:b/>
          <w:sz w:val="28"/>
          <w:szCs w:val="28"/>
        </w:rPr>
        <w:sectPr>
          <w:pgSz w:w="11906" w:h="16838"/>
          <w:pgMar w:top="1191" w:right="1684" w:bottom="1191" w:left="1684" w:header="851" w:footer="992" w:gutter="0"/>
          <w:pgNumType w:fmt="decimal"/>
          <w:cols w:space="720" w:num="1"/>
          <w:docGrid w:type="lines" w:linePitch="312" w:charSpace="0"/>
        </w:sectPr>
      </w:pPr>
      <w:r>
        <w:rPr>
          <w:rFonts w:hint="eastAsia" w:ascii="宋体"/>
          <w:b/>
          <w:sz w:val="28"/>
          <w:szCs w:val="28"/>
        </w:rPr>
        <w:t>根据采购人的采购需求（第</w:t>
      </w:r>
      <w:r>
        <w:rPr>
          <w:rFonts w:hint="eastAsia" w:ascii="宋体"/>
          <w:b/>
          <w:sz w:val="28"/>
          <w:szCs w:val="28"/>
          <w:lang w:eastAsia="zh-CN"/>
        </w:rPr>
        <w:t>五</w:t>
      </w:r>
      <w:r>
        <w:rPr>
          <w:rFonts w:hint="eastAsia" w:ascii="宋体"/>
          <w:b/>
          <w:sz w:val="28"/>
          <w:szCs w:val="28"/>
        </w:rPr>
        <w:t>章</w:t>
      </w:r>
      <w:r>
        <w:rPr>
          <w:rFonts w:hint="eastAsia" w:ascii="宋体" w:hAnsi="Times New Roman" w:eastAsia="宋体" w:cs="Times New Roman"/>
          <w:b/>
          <w:sz w:val="28"/>
          <w:szCs w:val="28"/>
        </w:rPr>
        <w:t>采购项目技术、服务、政府采购合同内容条款及其他商务要求</w:t>
      </w:r>
      <w:r>
        <w:rPr>
          <w:rFonts w:hint="eastAsia" w:ascii="宋体"/>
          <w:b/>
          <w:sz w:val="28"/>
          <w:szCs w:val="28"/>
        </w:rPr>
        <w:t>），提供项目实施方案。</w:t>
      </w:r>
    </w:p>
    <w:p>
      <w:pPr>
        <w:jc w:val="center"/>
        <w:rPr>
          <w:rFonts w:hint="eastAsia" w:ascii="宋体" w:hAnsi="宋体" w:cs="Arial"/>
          <w:b/>
          <w:bCs/>
          <w:color w:val="000000"/>
          <w:sz w:val="32"/>
          <w:szCs w:val="32"/>
        </w:rPr>
      </w:pPr>
      <w:r>
        <w:rPr>
          <w:rFonts w:hint="eastAsia" w:ascii="宋体" w:hAnsi="宋体" w:cs="Arial"/>
          <w:b/>
          <w:bCs/>
          <w:color w:val="000000"/>
          <w:sz w:val="32"/>
          <w:szCs w:val="32"/>
          <w:lang w:eastAsia="zh-CN"/>
        </w:rPr>
        <w:t>九、</w:t>
      </w:r>
      <w:r>
        <w:rPr>
          <w:rFonts w:hint="eastAsia" w:ascii="宋体" w:hAnsi="宋体" w:cs="Arial"/>
          <w:b/>
          <w:bCs/>
          <w:color w:val="000000"/>
          <w:sz w:val="32"/>
          <w:szCs w:val="32"/>
        </w:rPr>
        <w:t>供应商类似项目业绩一览表</w:t>
      </w:r>
    </w:p>
    <w:p>
      <w:pPr>
        <w:spacing w:line="400" w:lineRule="exact"/>
        <w:rPr>
          <w:rFonts w:hint="eastAsia" w:ascii="宋体" w:hAnsi="宋体" w:cs="Arial"/>
          <w:color w:val="000000"/>
          <w:sz w:val="24"/>
        </w:rPr>
      </w:pPr>
    </w:p>
    <w:tbl>
      <w:tblPr>
        <w:tblStyle w:val="21"/>
        <w:tblW w:w="77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46"/>
        <w:gridCol w:w="1496"/>
        <w:gridCol w:w="1371"/>
        <w:gridCol w:w="1206"/>
        <w:gridCol w:w="1471"/>
        <w:gridCol w:w="6"/>
        <w:gridCol w:w="1425"/>
        <w:gridCol w:w="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3" w:hRule="atLeast"/>
          <w:jc w:val="center"/>
        </w:trPr>
        <w:tc>
          <w:tcPr>
            <w:tcW w:w="746" w:type="dxa"/>
            <w:tcBorders>
              <w:top w:val="single" w:color="auto" w:sz="4" w:space="0"/>
            </w:tcBorders>
            <w:noWrap w:val="0"/>
            <w:vAlign w:val="center"/>
          </w:tcPr>
          <w:p>
            <w:pPr>
              <w:spacing w:line="400" w:lineRule="exact"/>
              <w:ind w:firstLine="105" w:firstLineChars="50"/>
              <w:jc w:val="center"/>
              <w:rPr>
                <w:rFonts w:hint="eastAsia" w:ascii="宋体" w:hAnsi="宋体" w:cs="Arial"/>
                <w:b/>
                <w:color w:val="000000"/>
              </w:rPr>
            </w:pPr>
            <w:r>
              <w:rPr>
                <w:rFonts w:hint="eastAsia" w:ascii="宋体" w:hAnsi="宋体" w:cs="Arial"/>
                <w:b/>
                <w:color w:val="000000"/>
              </w:rPr>
              <w:t>年份</w:t>
            </w:r>
          </w:p>
        </w:tc>
        <w:tc>
          <w:tcPr>
            <w:tcW w:w="1496" w:type="dxa"/>
            <w:noWrap w:val="0"/>
            <w:vAlign w:val="center"/>
          </w:tcPr>
          <w:p>
            <w:pPr>
              <w:spacing w:line="400" w:lineRule="exact"/>
              <w:jc w:val="center"/>
              <w:rPr>
                <w:rFonts w:hint="eastAsia" w:ascii="宋体" w:hAnsi="宋体" w:cs="Arial"/>
                <w:b/>
                <w:color w:val="000000"/>
              </w:rPr>
            </w:pPr>
            <w:r>
              <w:rPr>
                <w:rFonts w:hint="eastAsia" w:ascii="宋体" w:hAnsi="宋体" w:cs="Arial"/>
                <w:b/>
                <w:color w:val="000000"/>
              </w:rPr>
              <w:t>用户名称</w:t>
            </w:r>
          </w:p>
        </w:tc>
        <w:tc>
          <w:tcPr>
            <w:tcW w:w="1371" w:type="dxa"/>
            <w:noWrap w:val="0"/>
            <w:vAlign w:val="center"/>
          </w:tcPr>
          <w:p>
            <w:pPr>
              <w:spacing w:line="400" w:lineRule="exact"/>
              <w:jc w:val="center"/>
              <w:rPr>
                <w:rFonts w:ascii="宋体" w:hAnsi="宋体" w:cs="Arial"/>
                <w:b/>
                <w:color w:val="000000"/>
              </w:rPr>
            </w:pPr>
            <w:r>
              <w:rPr>
                <w:rFonts w:ascii="宋体" w:hAnsi="宋体" w:cs="Arial"/>
                <w:b/>
                <w:color w:val="000000"/>
              </w:rPr>
              <w:t>项目名称</w:t>
            </w:r>
          </w:p>
        </w:tc>
        <w:tc>
          <w:tcPr>
            <w:tcW w:w="1206" w:type="dxa"/>
            <w:noWrap w:val="0"/>
            <w:vAlign w:val="center"/>
          </w:tcPr>
          <w:p>
            <w:pPr>
              <w:spacing w:line="400" w:lineRule="exact"/>
              <w:jc w:val="center"/>
              <w:rPr>
                <w:rFonts w:ascii="宋体" w:hAnsi="宋体" w:cs="Arial"/>
                <w:b/>
                <w:color w:val="000000"/>
              </w:rPr>
            </w:pPr>
            <w:r>
              <w:rPr>
                <w:rFonts w:ascii="宋体" w:hAnsi="宋体" w:cs="Arial"/>
                <w:b/>
                <w:color w:val="000000"/>
              </w:rPr>
              <w:t>完成时间</w:t>
            </w:r>
          </w:p>
        </w:tc>
        <w:tc>
          <w:tcPr>
            <w:tcW w:w="1477" w:type="dxa"/>
            <w:gridSpan w:val="2"/>
            <w:noWrap w:val="0"/>
            <w:vAlign w:val="center"/>
          </w:tcPr>
          <w:p>
            <w:pPr>
              <w:spacing w:line="400" w:lineRule="exact"/>
              <w:ind w:firstLine="105" w:firstLineChars="50"/>
              <w:jc w:val="center"/>
              <w:rPr>
                <w:rFonts w:hint="eastAsia" w:ascii="宋体" w:hAnsi="宋体" w:cs="Arial"/>
                <w:b/>
                <w:color w:val="000000"/>
              </w:rPr>
            </w:pPr>
            <w:r>
              <w:rPr>
                <w:rFonts w:ascii="宋体" w:hAnsi="宋体" w:cs="Arial"/>
                <w:b/>
                <w:color w:val="000000"/>
              </w:rPr>
              <w:t>合同金额</w:t>
            </w:r>
          </w:p>
        </w:tc>
        <w:tc>
          <w:tcPr>
            <w:tcW w:w="1442" w:type="dxa"/>
            <w:gridSpan w:val="2"/>
            <w:tcBorders>
              <w:left w:val="single" w:color="auto" w:sz="4" w:space="0"/>
            </w:tcBorders>
            <w:noWrap w:val="0"/>
            <w:vAlign w:val="center"/>
          </w:tcPr>
          <w:p>
            <w:pPr>
              <w:spacing w:line="400" w:lineRule="exact"/>
              <w:jc w:val="center"/>
              <w:rPr>
                <w:rFonts w:hint="eastAsia" w:ascii="宋体" w:hAnsi="宋体" w:cs="Arial"/>
                <w:b/>
                <w:color w:val="000000"/>
              </w:rPr>
            </w:pPr>
            <w:r>
              <w:rPr>
                <w:rFonts w:hint="eastAsia" w:ascii="宋体" w:hAnsi="宋体" w:cs="Arial"/>
                <w:b/>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7" w:hRule="atLeast"/>
          <w:jc w:val="center"/>
        </w:trPr>
        <w:tc>
          <w:tcPr>
            <w:tcW w:w="746" w:type="dxa"/>
            <w:noWrap w:val="0"/>
            <w:vAlign w:val="center"/>
          </w:tcPr>
          <w:p>
            <w:pPr>
              <w:spacing w:line="400" w:lineRule="exact"/>
              <w:jc w:val="center"/>
              <w:rPr>
                <w:rFonts w:ascii="宋体" w:hAnsi="宋体" w:cs="Arial"/>
                <w:color w:val="000000"/>
              </w:rPr>
            </w:pPr>
          </w:p>
        </w:tc>
        <w:tc>
          <w:tcPr>
            <w:tcW w:w="1496" w:type="dxa"/>
            <w:noWrap w:val="0"/>
            <w:vAlign w:val="center"/>
          </w:tcPr>
          <w:p>
            <w:pPr>
              <w:spacing w:line="400" w:lineRule="exact"/>
              <w:jc w:val="center"/>
              <w:rPr>
                <w:rFonts w:ascii="宋体" w:hAnsi="宋体" w:cs="Arial"/>
                <w:color w:val="000000"/>
              </w:rPr>
            </w:pPr>
          </w:p>
        </w:tc>
        <w:tc>
          <w:tcPr>
            <w:tcW w:w="1371" w:type="dxa"/>
            <w:noWrap w:val="0"/>
            <w:vAlign w:val="center"/>
          </w:tcPr>
          <w:p>
            <w:pPr>
              <w:spacing w:line="400" w:lineRule="exact"/>
              <w:jc w:val="center"/>
              <w:rPr>
                <w:rFonts w:ascii="宋体" w:hAnsi="宋体" w:cs="Arial"/>
                <w:color w:val="000000"/>
              </w:rPr>
            </w:pPr>
          </w:p>
        </w:tc>
        <w:tc>
          <w:tcPr>
            <w:tcW w:w="1206" w:type="dxa"/>
            <w:noWrap w:val="0"/>
            <w:vAlign w:val="center"/>
          </w:tcPr>
          <w:p>
            <w:pPr>
              <w:spacing w:line="400" w:lineRule="exact"/>
              <w:jc w:val="center"/>
              <w:rPr>
                <w:rFonts w:ascii="宋体" w:hAnsi="宋体" w:cs="Arial"/>
                <w:color w:val="000000"/>
              </w:rPr>
            </w:pPr>
          </w:p>
        </w:tc>
        <w:tc>
          <w:tcPr>
            <w:tcW w:w="1477" w:type="dxa"/>
            <w:gridSpan w:val="2"/>
            <w:noWrap w:val="0"/>
            <w:vAlign w:val="center"/>
          </w:tcPr>
          <w:p>
            <w:pPr>
              <w:spacing w:line="400" w:lineRule="exact"/>
              <w:jc w:val="center"/>
              <w:rPr>
                <w:rFonts w:ascii="宋体" w:hAnsi="宋体" w:cs="Arial"/>
                <w:color w:val="000000"/>
              </w:rPr>
            </w:pPr>
          </w:p>
        </w:tc>
        <w:tc>
          <w:tcPr>
            <w:tcW w:w="1442" w:type="dxa"/>
            <w:gridSpan w:val="2"/>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7" w:hRule="atLeast"/>
          <w:jc w:val="center"/>
        </w:trPr>
        <w:tc>
          <w:tcPr>
            <w:tcW w:w="746" w:type="dxa"/>
            <w:noWrap w:val="0"/>
            <w:vAlign w:val="center"/>
          </w:tcPr>
          <w:p>
            <w:pPr>
              <w:spacing w:line="400" w:lineRule="exact"/>
              <w:jc w:val="center"/>
              <w:rPr>
                <w:rFonts w:ascii="宋体" w:hAnsi="宋体" w:cs="Arial"/>
                <w:color w:val="000000"/>
              </w:rPr>
            </w:pPr>
          </w:p>
        </w:tc>
        <w:tc>
          <w:tcPr>
            <w:tcW w:w="1496" w:type="dxa"/>
            <w:noWrap w:val="0"/>
            <w:vAlign w:val="center"/>
          </w:tcPr>
          <w:p>
            <w:pPr>
              <w:spacing w:line="400" w:lineRule="exact"/>
              <w:jc w:val="center"/>
              <w:rPr>
                <w:rFonts w:ascii="宋体" w:hAnsi="宋体" w:cs="Arial"/>
                <w:color w:val="000000"/>
              </w:rPr>
            </w:pPr>
          </w:p>
        </w:tc>
        <w:tc>
          <w:tcPr>
            <w:tcW w:w="1371" w:type="dxa"/>
            <w:noWrap w:val="0"/>
            <w:vAlign w:val="center"/>
          </w:tcPr>
          <w:p>
            <w:pPr>
              <w:spacing w:line="400" w:lineRule="exact"/>
              <w:jc w:val="center"/>
              <w:rPr>
                <w:rFonts w:ascii="宋体" w:hAnsi="宋体" w:cs="Arial"/>
                <w:color w:val="000000"/>
              </w:rPr>
            </w:pPr>
          </w:p>
        </w:tc>
        <w:tc>
          <w:tcPr>
            <w:tcW w:w="1206" w:type="dxa"/>
            <w:noWrap w:val="0"/>
            <w:vAlign w:val="center"/>
          </w:tcPr>
          <w:p>
            <w:pPr>
              <w:spacing w:line="400" w:lineRule="exact"/>
              <w:jc w:val="center"/>
              <w:rPr>
                <w:rFonts w:ascii="宋体" w:hAnsi="宋体" w:cs="Arial"/>
                <w:color w:val="000000"/>
              </w:rPr>
            </w:pPr>
          </w:p>
        </w:tc>
        <w:tc>
          <w:tcPr>
            <w:tcW w:w="1477" w:type="dxa"/>
            <w:gridSpan w:val="2"/>
            <w:noWrap w:val="0"/>
            <w:vAlign w:val="center"/>
          </w:tcPr>
          <w:p>
            <w:pPr>
              <w:spacing w:line="400" w:lineRule="exact"/>
              <w:jc w:val="center"/>
              <w:rPr>
                <w:rFonts w:ascii="宋体" w:hAnsi="宋体" w:cs="Arial"/>
                <w:color w:val="000000"/>
              </w:rPr>
            </w:pPr>
          </w:p>
        </w:tc>
        <w:tc>
          <w:tcPr>
            <w:tcW w:w="1442" w:type="dxa"/>
            <w:gridSpan w:val="2"/>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7" w:hRule="atLeast"/>
          <w:jc w:val="center"/>
        </w:trPr>
        <w:tc>
          <w:tcPr>
            <w:tcW w:w="746" w:type="dxa"/>
            <w:noWrap w:val="0"/>
            <w:vAlign w:val="center"/>
          </w:tcPr>
          <w:p>
            <w:pPr>
              <w:spacing w:line="400" w:lineRule="exact"/>
              <w:jc w:val="center"/>
              <w:rPr>
                <w:rFonts w:ascii="宋体" w:hAnsi="宋体" w:cs="Arial"/>
                <w:color w:val="000000"/>
              </w:rPr>
            </w:pPr>
          </w:p>
        </w:tc>
        <w:tc>
          <w:tcPr>
            <w:tcW w:w="1496" w:type="dxa"/>
            <w:noWrap w:val="0"/>
            <w:vAlign w:val="center"/>
          </w:tcPr>
          <w:p>
            <w:pPr>
              <w:spacing w:line="400" w:lineRule="exact"/>
              <w:jc w:val="center"/>
              <w:rPr>
                <w:rFonts w:ascii="宋体" w:hAnsi="宋体" w:cs="Arial"/>
                <w:color w:val="000000"/>
              </w:rPr>
            </w:pPr>
          </w:p>
        </w:tc>
        <w:tc>
          <w:tcPr>
            <w:tcW w:w="1371" w:type="dxa"/>
            <w:noWrap w:val="0"/>
            <w:vAlign w:val="center"/>
          </w:tcPr>
          <w:p>
            <w:pPr>
              <w:spacing w:line="400" w:lineRule="exact"/>
              <w:jc w:val="center"/>
              <w:rPr>
                <w:rFonts w:ascii="宋体" w:hAnsi="宋体" w:cs="Arial"/>
                <w:color w:val="000000"/>
              </w:rPr>
            </w:pPr>
          </w:p>
        </w:tc>
        <w:tc>
          <w:tcPr>
            <w:tcW w:w="1206" w:type="dxa"/>
            <w:noWrap w:val="0"/>
            <w:vAlign w:val="center"/>
          </w:tcPr>
          <w:p>
            <w:pPr>
              <w:spacing w:line="400" w:lineRule="exact"/>
              <w:jc w:val="center"/>
              <w:rPr>
                <w:rFonts w:ascii="宋体" w:hAnsi="宋体" w:cs="Arial"/>
                <w:color w:val="000000"/>
              </w:rPr>
            </w:pPr>
          </w:p>
        </w:tc>
        <w:tc>
          <w:tcPr>
            <w:tcW w:w="1477" w:type="dxa"/>
            <w:gridSpan w:val="2"/>
            <w:noWrap w:val="0"/>
            <w:vAlign w:val="center"/>
          </w:tcPr>
          <w:p>
            <w:pPr>
              <w:spacing w:line="400" w:lineRule="exact"/>
              <w:jc w:val="center"/>
              <w:rPr>
                <w:rFonts w:ascii="宋体" w:hAnsi="宋体" w:cs="Arial"/>
                <w:color w:val="000000"/>
              </w:rPr>
            </w:pPr>
          </w:p>
        </w:tc>
        <w:tc>
          <w:tcPr>
            <w:tcW w:w="1442" w:type="dxa"/>
            <w:gridSpan w:val="2"/>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7" w:hRule="atLeast"/>
          <w:jc w:val="center"/>
        </w:trPr>
        <w:tc>
          <w:tcPr>
            <w:tcW w:w="746" w:type="dxa"/>
            <w:noWrap w:val="0"/>
            <w:vAlign w:val="center"/>
          </w:tcPr>
          <w:p>
            <w:pPr>
              <w:spacing w:line="400" w:lineRule="exact"/>
              <w:jc w:val="center"/>
              <w:rPr>
                <w:rFonts w:ascii="宋体" w:hAnsi="宋体" w:cs="Arial"/>
                <w:color w:val="000000"/>
              </w:rPr>
            </w:pPr>
          </w:p>
        </w:tc>
        <w:tc>
          <w:tcPr>
            <w:tcW w:w="1496" w:type="dxa"/>
            <w:tcBorders>
              <w:right w:val="single" w:color="auto" w:sz="4" w:space="0"/>
            </w:tcBorders>
            <w:noWrap w:val="0"/>
            <w:vAlign w:val="center"/>
          </w:tcPr>
          <w:p>
            <w:pPr>
              <w:spacing w:line="400" w:lineRule="exact"/>
              <w:jc w:val="center"/>
              <w:rPr>
                <w:rFonts w:ascii="宋体" w:hAnsi="宋体" w:cs="Arial"/>
                <w:color w:val="000000"/>
              </w:rPr>
            </w:pPr>
          </w:p>
        </w:tc>
        <w:tc>
          <w:tcPr>
            <w:tcW w:w="1371" w:type="dxa"/>
            <w:tcBorders>
              <w:left w:val="single" w:color="auto" w:sz="4" w:space="0"/>
            </w:tcBorders>
            <w:noWrap w:val="0"/>
            <w:vAlign w:val="center"/>
          </w:tcPr>
          <w:p>
            <w:pPr>
              <w:spacing w:line="400" w:lineRule="exact"/>
              <w:jc w:val="center"/>
              <w:rPr>
                <w:rFonts w:ascii="宋体" w:hAnsi="宋体" w:cs="Arial"/>
                <w:color w:val="000000"/>
              </w:rPr>
            </w:pPr>
          </w:p>
        </w:tc>
        <w:tc>
          <w:tcPr>
            <w:tcW w:w="1206" w:type="dxa"/>
            <w:noWrap w:val="0"/>
            <w:vAlign w:val="center"/>
          </w:tcPr>
          <w:p>
            <w:pPr>
              <w:spacing w:line="400" w:lineRule="exact"/>
              <w:jc w:val="center"/>
              <w:rPr>
                <w:rFonts w:ascii="宋体" w:hAnsi="宋体" w:cs="Arial"/>
                <w:color w:val="000000"/>
              </w:rPr>
            </w:pPr>
          </w:p>
        </w:tc>
        <w:tc>
          <w:tcPr>
            <w:tcW w:w="1477" w:type="dxa"/>
            <w:gridSpan w:val="2"/>
            <w:noWrap w:val="0"/>
            <w:vAlign w:val="center"/>
          </w:tcPr>
          <w:p>
            <w:pPr>
              <w:spacing w:line="400" w:lineRule="exact"/>
              <w:jc w:val="center"/>
              <w:rPr>
                <w:rFonts w:ascii="宋体" w:hAnsi="宋体" w:cs="Arial"/>
                <w:color w:val="000000"/>
              </w:rPr>
            </w:pPr>
          </w:p>
        </w:tc>
        <w:tc>
          <w:tcPr>
            <w:tcW w:w="1442" w:type="dxa"/>
            <w:gridSpan w:val="2"/>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7" w:type="dxa"/>
          <w:cantSplit/>
          <w:trHeight w:val="587" w:hRule="atLeast"/>
          <w:jc w:val="center"/>
        </w:trPr>
        <w:tc>
          <w:tcPr>
            <w:tcW w:w="746" w:type="dxa"/>
            <w:tcBorders>
              <w:right w:val="single" w:color="auto" w:sz="4" w:space="0"/>
            </w:tcBorders>
            <w:noWrap w:val="0"/>
            <w:vAlign w:val="center"/>
          </w:tcPr>
          <w:p>
            <w:pPr>
              <w:spacing w:line="400" w:lineRule="exact"/>
              <w:rPr>
                <w:rFonts w:hint="eastAsia" w:ascii="宋体" w:hAnsi="宋体" w:cs="Arial"/>
                <w:color w:val="000000"/>
              </w:rPr>
            </w:pPr>
          </w:p>
        </w:tc>
        <w:tc>
          <w:tcPr>
            <w:tcW w:w="1496" w:type="dxa"/>
            <w:tcBorders>
              <w:left w:val="single" w:color="auto" w:sz="4" w:space="0"/>
              <w:right w:val="single" w:color="auto" w:sz="4" w:space="0"/>
            </w:tcBorders>
            <w:noWrap w:val="0"/>
            <w:vAlign w:val="center"/>
          </w:tcPr>
          <w:p>
            <w:pPr>
              <w:spacing w:line="400" w:lineRule="exact"/>
              <w:rPr>
                <w:rFonts w:hint="eastAsia" w:ascii="宋体" w:hAnsi="宋体" w:cs="Arial"/>
                <w:color w:val="000000"/>
              </w:rPr>
            </w:pPr>
          </w:p>
        </w:tc>
        <w:tc>
          <w:tcPr>
            <w:tcW w:w="1371" w:type="dxa"/>
            <w:tcBorders>
              <w:left w:val="single" w:color="auto" w:sz="4" w:space="0"/>
              <w:right w:val="single" w:color="auto" w:sz="4" w:space="0"/>
            </w:tcBorders>
            <w:noWrap w:val="0"/>
            <w:vAlign w:val="center"/>
          </w:tcPr>
          <w:p>
            <w:pPr>
              <w:spacing w:line="400" w:lineRule="exact"/>
              <w:rPr>
                <w:rFonts w:hint="eastAsia" w:ascii="宋体" w:hAnsi="宋体" w:cs="Arial"/>
                <w:color w:val="000000"/>
              </w:rPr>
            </w:pPr>
          </w:p>
        </w:tc>
        <w:tc>
          <w:tcPr>
            <w:tcW w:w="1206" w:type="dxa"/>
            <w:tcBorders>
              <w:left w:val="single" w:color="auto" w:sz="4" w:space="0"/>
              <w:right w:val="single" w:color="auto" w:sz="4" w:space="0"/>
            </w:tcBorders>
            <w:noWrap w:val="0"/>
            <w:vAlign w:val="center"/>
          </w:tcPr>
          <w:p>
            <w:pPr>
              <w:spacing w:line="400" w:lineRule="exact"/>
              <w:rPr>
                <w:rFonts w:hint="eastAsia" w:ascii="宋体" w:hAnsi="宋体" w:cs="Arial"/>
                <w:color w:val="000000"/>
              </w:rPr>
            </w:pPr>
          </w:p>
        </w:tc>
        <w:tc>
          <w:tcPr>
            <w:tcW w:w="1471" w:type="dxa"/>
            <w:tcBorders>
              <w:left w:val="single" w:color="auto" w:sz="4" w:space="0"/>
              <w:right w:val="single" w:color="auto" w:sz="4" w:space="0"/>
            </w:tcBorders>
            <w:noWrap w:val="0"/>
            <w:vAlign w:val="center"/>
          </w:tcPr>
          <w:p>
            <w:pPr>
              <w:spacing w:line="400" w:lineRule="exact"/>
              <w:rPr>
                <w:rFonts w:hint="eastAsia" w:ascii="宋体" w:hAnsi="宋体" w:cs="Arial"/>
                <w:color w:val="000000"/>
              </w:rPr>
            </w:pPr>
          </w:p>
        </w:tc>
        <w:tc>
          <w:tcPr>
            <w:tcW w:w="1431" w:type="dxa"/>
            <w:gridSpan w:val="2"/>
            <w:tcBorders>
              <w:left w:val="single" w:color="auto" w:sz="4" w:space="0"/>
            </w:tcBorders>
            <w:noWrap w:val="0"/>
            <w:vAlign w:val="center"/>
          </w:tcPr>
          <w:p>
            <w:pPr>
              <w:spacing w:line="400" w:lineRule="exact"/>
              <w:rPr>
                <w:rFonts w:hint="eastAsia" w:ascii="宋体" w:hAnsi="宋体" w:cs="Arial"/>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7" w:hRule="atLeast"/>
          <w:jc w:val="center"/>
        </w:trPr>
        <w:tc>
          <w:tcPr>
            <w:tcW w:w="746" w:type="dxa"/>
            <w:noWrap w:val="0"/>
            <w:vAlign w:val="center"/>
          </w:tcPr>
          <w:p>
            <w:pPr>
              <w:spacing w:line="400" w:lineRule="exact"/>
              <w:rPr>
                <w:rFonts w:hint="eastAsia" w:ascii="宋体" w:hAnsi="宋体" w:cs="Arial"/>
                <w:color w:val="000000"/>
              </w:rPr>
            </w:pPr>
          </w:p>
        </w:tc>
        <w:tc>
          <w:tcPr>
            <w:tcW w:w="1496" w:type="dxa"/>
            <w:noWrap w:val="0"/>
            <w:vAlign w:val="center"/>
          </w:tcPr>
          <w:p>
            <w:pPr>
              <w:spacing w:line="400" w:lineRule="exact"/>
              <w:rPr>
                <w:rFonts w:hint="eastAsia" w:ascii="宋体" w:hAnsi="宋体" w:cs="Arial"/>
                <w:color w:val="000000"/>
              </w:rPr>
            </w:pPr>
          </w:p>
        </w:tc>
        <w:tc>
          <w:tcPr>
            <w:tcW w:w="1371" w:type="dxa"/>
            <w:noWrap w:val="0"/>
            <w:vAlign w:val="center"/>
          </w:tcPr>
          <w:p>
            <w:pPr>
              <w:spacing w:line="400" w:lineRule="exact"/>
              <w:rPr>
                <w:rFonts w:hint="eastAsia" w:ascii="宋体" w:hAnsi="宋体" w:cs="Arial"/>
                <w:color w:val="000000"/>
              </w:rPr>
            </w:pPr>
          </w:p>
        </w:tc>
        <w:tc>
          <w:tcPr>
            <w:tcW w:w="1206" w:type="dxa"/>
            <w:noWrap w:val="0"/>
            <w:vAlign w:val="center"/>
          </w:tcPr>
          <w:p>
            <w:pPr>
              <w:spacing w:line="400" w:lineRule="exact"/>
              <w:rPr>
                <w:rFonts w:hint="eastAsia" w:ascii="宋体" w:hAnsi="宋体" w:cs="Arial"/>
                <w:color w:val="000000"/>
              </w:rPr>
            </w:pPr>
          </w:p>
        </w:tc>
        <w:tc>
          <w:tcPr>
            <w:tcW w:w="1477" w:type="dxa"/>
            <w:gridSpan w:val="2"/>
            <w:tcBorders>
              <w:right w:val="single" w:color="auto" w:sz="4" w:space="0"/>
            </w:tcBorders>
            <w:noWrap w:val="0"/>
            <w:vAlign w:val="center"/>
          </w:tcPr>
          <w:p>
            <w:pPr>
              <w:spacing w:line="400" w:lineRule="exact"/>
              <w:rPr>
                <w:rFonts w:hint="eastAsia" w:ascii="宋体" w:hAnsi="宋体" w:cs="Arial"/>
                <w:color w:val="000000"/>
              </w:rPr>
            </w:pPr>
          </w:p>
        </w:tc>
        <w:tc>
          <w:tcPr>
            <w:tcW w:w="1442" w:type="dxa"/>
            <w:gridSpan w:val="2"/>
            <w:tcBorders>
              <w:left w:val="single" w:color="auto" w:sz="4" w:space="0"/>
            </w:tcBorders>
            <w:noWrap w:val="0"/>
            <w:vAlign w:val="center"/>
          </w:tcPr>
          <w:p>
            <w:pPr>
              <w:spacing w:line="400" w:lineRule="exact"/>
              <w:rPr>
                <w:rFonts w:hint="eastAsia"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7" w:hRule="atLeast"/>
          <w:jc w:val="center"/>
        </w:trPr>
        <w:tc>
          <w:tcPr>
            <w:tcW w:w="746" w:type="dxa"/>
            <w:noWrap w:val="0"/>
            <w:vAlign w:val="center"/>
          </w:tcPr>
          <w:p>
            <w:pPr>
              <w:spacing w:line="400" w:lineRule="exact"/>
              <w:jc w:val="center"/>
              <w:rPr>
                <w:rFonts w:ascii="宋体" w:hAnsi="宋体" w:cs="Arial"/>
                <w:color w:val="000000"/>
              </w:rPr>
            </w:pPr>
          </w:p>
        </w:tc>
        <w:tc>
          <w:tcPr>
            <w:tcW w:w="1496" w:type="dxa"/>
            <w:noWrap w:val="0"/>
            <w:vAlign w:val="center"/>
          </w:tcPr>
          <w:p>
            <w:pPr>
              <w:spacing w:line="400" w:lineRule="exact"/>
              <w:jc w:val="center"/>
              <w:rPr>
                <w:rFonts w:ascii="宋体" w:hAnsi="宋体" w:cs="Arial"/>
                <w:color w:val="000000"/>
              </w:rPr>
            </w:pPr>
          </w:p>
        </w:tc>
        <w:tc>
          <w:tcPr>
            <w:tcW w:w="1371" w:type="dxa"/>
            <w:noWrap w:val="0"/>
            <w:vAlign w:val="center"/>
          </w:tcPr>
          <w:p>
            <w:pPr>
              <w:spacing w:line="400" w:lineRule="exact"/>
              <w:jc w:val="center"/>
              <w:rPr>
                <w:rFonts w:ascii="宋体" w:hAnsi="宋体" w:cs="Arial"/>
                <w:color w:val="000000"/>
              </w:rPr>
            </w:pPr>
          </w:p>
        </w:tc>
        <w:tc>
          <w:tcPr>
            <w:tcW w:w="1206" w:type="dxa"/>
            <w:noWrap w:val="0"/>
            <w:vAlign w:val="center"/>
          </w:tcPr>
          <w:p>
            <w:pPr>
              <w:spacing w:line="400" w:lineRule="exact"/>
              <w:jc w:val="center"/>
              <w:rPr>
                <w:rFonts w:ascii="宋体" w:hAnsi="宋体" w:cs="Arial"/>
                <w:color w:val="000000"/>
              </w:rPr>
            </w:pPr>
          </w:p>
        </w:tc>
        <w:tc>
          <w:tcPr>
            <w:tcW w:w="1477" w:type="dxa"/>
            <w:gridSpan w:val="2"/>
            <w:tcBorders>
              <w:right w:val="single" w:color="auto" w:sz="4" w:space="0"/>
            </w:tcBorders>
            <w:noWrap w:val="0"/>
            <w:vAlign w:val="center"/>
          </w:tcPr>
          <w:p>
            <w:pPr>
              <w:spacing w:line="400" w:lineRule="exact"/>
              <w:jc w:val="center"/>
              <w:rPr>
                <w:rFonts w:ascii="宋体" w:hAnsi="宋体" w:cs="Arial"/>
                <w:color w:val="000000"/>
              </w:rPr>
            </w:pPr>
          </w:p>
        </w:tc>
        <w:tc>
          <w:tcPr>
            <w:tcW w:w="1442" w:type="dxa"/>
            <w:gridSpan w:val="2"/>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7" w:hRule="atLeast"/>
          <w:jc w:val="center"/>
        </w:trPr>
        <w:tc>
          <w:tcPr>
            <w:tcW w:w="746" w:type="dxa"/>
            <w:noWrap w:val="0"/>
            <w:vAlign w:val="center"/>
          </w:tcPr>
          <w:p>
            <w:pPr>
              <w:spacing w:line="400" w:lineRule="exact"/>
              <w:jc w:val="center"/>
              <w:rPr>
                <w:rFonts w:ascii="宋体" w:hAnsi="宋体" w:cs="Arial"/>
                <w:color w:val="000000"/>
              </w:rPr>
            </w:pPr>
          </w:p>
        </w:tc>
        <w:tc>
          <w:tcPr>
            <w:tcW w:w="1496" w:type="dxa"/>
            <w:noWrap w:val="0"/>
            <w:vAlign w:val="center"/>
          </w:tcPr>
          <w:p>
            <w:pPr>
              <w:spacing w:line="400" w:lineRule="exact"/>
              <w:jc w:val="center"/>
              <w:rPr>
                <w:rFonts w:ascii="宋体" w:hAnsi="宋体" w:cs="Arial"/>
                <w:color w:val="000000"/>
              </w:rPr>
            </w:pPr>
          </w:p>
        </w:tc>
        <w:tc>
          <w:tcPr>
            <w:tcW w:w="1371" w:type="dxa"/>
            <w:noWrap w:val="0"/>
            <w:vAlign w:val="center"/>
          </w:tcPr>
          <w:p>
            <w:pPr>
              <w:spacing w:line="400" w:lineRule="exact"/>
              <w:jc w:val="center"/>
              <w:rPr>
                <w:rFonts w:ascii="宋体" w:hAnsi="宋体" w:cs="Arial"/>
                <w:color w:val="000000"/>
              </w:rPr>
            </w:pPr>
          </w:p>
        </w:tc>
        <w:tc>
          <w:tcPr>
            <w:tcW w:w="1206" w:type="dxa"/>
            <w:noWrap w:val="0"/>
            <w:vAlign w:val="center"/>
          </w:tcPr>
          <w:p>
            <w:pPr>
              <w:spacing w:line="400" w:lineRule="exact"/>
              <w:jc w:val="center"/>
              <w:rPr>
                <w:rFonts w:ascii="宋体" w:hAnsi="宋体" w:cs="Arial"/>
                <w:color w:val="000000"/>
              </w:rPr>
            </w:pPr>
          </w:p>
        </w:tc>
        <w:tc>
          <w:tcPr>
            <w:tcW w:w="1477" w:type="dxa"/>
            <w:gridSpan w:val="2"/>
            <w:tcBorders>
              <w:right w:val="single" w:color="auto" w:sz="4" w:space="0"/>
            </w:tcBorders>
            <w:noWrap w:val="0"/>
            <w:vAlign w:val="center"/>
          </w:tcPr>
          <w:p>
            <w:pPr>
              <w:spacing w:line="400" w:lineRule="exact"/>
              <w:jc w:val="center"/>
              <w:rPr>
                <w:rFonts w:ascii="宋体" w:hAnsi="宋体" w:cs="Arial"/>
                <w:color w:val="000000"/>
              </w:rPr>
            </w:pPr>
          </w:p>
        </w:tc>
        <w:tc>
          <w:tcPr>
            <w:tcW w:w="1442" w:type="dxa"/>
            <w:gridSpan w:val="2"/>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02" w:hRule="atLeast"/>
          <w:jc w:val="center"/>
        </w:trPr>
        <w:tc>
          <w:tcPr>
            <w:tcW w:w="746" w:type="dxa"/>
            <w:tcBorders>
              <w:bottom w:val="single" w:color="auto" w:sz="4" w:space="0"/>
            </w:tcBorders>
            <w:noWrap w:val="0"/>
            <w:vAlign w:val="center"/>
          </w:tcPr>
          <w:p>
            <w:pPr>
              <w:spacing w:line="400" w:lineRule="exact"/>
              <w:jc w:val="center"/>
              <w:rPr>
                <w:rFonts w:ascii="宋体" w:hAnsi="宋体" w:cs="Arial"/>
                <w:color w:val="000000"/>
              </w:rPr>
            </w:pPr>
          </w:p>
        </w:tc>
        <w:tc>
          <w:tcPr>
            <w:tcW w:w="1496" w:type="dxa"/>
            <w:tcBorders>
              <w:bottom w:val="single" w:color="auto" w:sz="4" w:space="0"/>
            </w:tcBorders>
            <w:noWrap w:val="0"/>
            <w:vAlign w:val="center"/>
          </w:tcPr>
          <w:p>
            <w:pPr>
              <w:spacing w:line="400" w:lineRule="exact"/>
              <w:jc w:val="center"/>
              <w:rPr>
                <w:rFonts w:ascii="宋体" w:hAnsi="宋体" w:cs="Arial"/>
                <w:color w:val="000000"/>
              </w:rPr>
            </w:pPr>
          </w:p>
        </w:tc>
        <w:tc>
          <w:tcPr>
            <w:tcW w:w="1371" w:type="dxa"/>
            <w:tcBorders>
              <w:bottom w:val="single" w:color="auto" w:sz="4" w:space="0"/>
            </w:tcBorders>
            <w:noWrap w:val="0"/>
            <w:vAlign w:val="center"/>
          </w:tcPr>
          <w:p>
            <w:pPr>
              <w:spacing w:line="400" w:lineRule="exact"/>
              <w:jc w:val="center"/>
              <w:rPr>
                <w:rFonts w:ascii="宋体" w:hAnsi="宋体" w:cs="Arial"/>
                <w:color w:val="000000"/>
              </w:rPr>
            </w:pPr>
          </w:p>
        </w:tc>
        <w:tc>
          <w:tcPr>
            <w:tcW w:w="1206" w:type="dxa"/>
            <w:tcBorders>
              <w:bottom w:val="single" w:color="auto" w:sz="4" w:space="0"/>
            </w:tcBorders>
            <w:noWrap w:val="0"/>
            <w:vAlign w:val="center"/>
          </w:tcPr>
          <w:p>
            <w:pPr>
              <w:spacing w:line="400" w:lineRule="exact"/>
              <w:jc w:val="center"/>
              <w:rPr>
                <w:rFonts w:ascii="宋体" w:hAnsi="宋体" w:cs="Arial"/>
                <w:color w:val="000000"/>
              </w:rPr>
            </w:pPr>
          </w:p>
        </w:tc>
        <w:tc>
          <w:tcPr>
            <w:tcW w:w="1477" w:type="dxa"/>
            <w:gridSpan w:val="2"/>
            <w:tcBorders>
              <w:bottom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442" w:type="dxa"/>
            <w:gridSpan w:val="2"/>
            <w:tcBorders>
              <w:left w:val="single" w:color="auto" w:sz="4" w:space="0"/>
              <w:bottom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7" w:hRule="atLeast"/>
          <w:jc w:val="center"/>
        </w:trPr>
        <w:tc>
          <w:tcPr>
            <w:tcW w:w="746"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496"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371"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206"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477"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442"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7" w:hRule="atLeast"/>
          <w:jc w:val="center"/>
        </w:trPr>
        <w:tc>
          <w:tcPr>
            <w:tcW w:w="746"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496"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371"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206"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477"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442"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40" w:hRule="atLeast"/>
          <w:jc w:val="center"/>
        </w:trPr>
        <w:tc>
          <w:tcPr>
            <w:tcW w:w="746"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496"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371"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206"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477"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442"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46" w:type="dxa"/>
            <w:tcBorders>
              <w:top w:val="single" w:color="auto" w:sz="4" w:space="0"/>
            </w:tcBorders>
            <w:noWrap w:val="0"/>
            <w:vAlign w:val="center"/>
          </w:tcPr>
          <w:p>
            <w:pPr>
              <w:spacing w:line="400" w:lineRule="exact"/>
              <w:jc w:val="center"/>
              <w:rPr>
                <w:rFonts w:ascii="宋体" w:hAnsi="宋体" w:cs="Arial"/>
                <w:color w:val="000000"/>
              </w:rPr>
            </w:pPr>
          </w:p>
        </w:tc>
        <w:tc>
          <w:tcPr>
            <w:tcW w:w="1496" w:type="dxa"/>
            <w:tcBorders>
              <w:top w:val="single" w:color="auto" w:sz="4" w:space="0"/>
            </w:tcBorders>
            <w:noWrap w:val="0"/>
            <w:vAlign w:val="center"/>
          </w:tcPr>
          <w:p>
            <w:pPr>
              <w:spacing w:line="400" w:lineRule="exact"/>
              <w:jc w:val="center"/>
              <w:rPr>
                <w:rFonts w:ascii="宋体" w:hAnsi="宋体" w:cs="Arial"/>
                <w:color w:val="000000"/>
              </w:rPr>
            </w:pPr>
          </w:p>
        </w:tc>
        <w:tc>
          <w:tcPr>
            <w:tcW w:w="1371" w:type="dxa"/>
            <w:tcBorders>
              <w:top w:val="single" w:color="auto" w:sz="4" w:space="0"/>
            </w:tcBorders>
            <w:noWrap w:val="0"/>
            <w:vAlign w:val="center"/>
          </w:tcPr>
          <w:p>
            <w:pPr>
              <w:spacing w:line="400" w:lineRule="exact"/>
              <w:jc w:val="center"/>
              <w:rPr>
                <w:rFonts w:ascii="宋体" w:hAnsi="宋体" w:cs="Arial"/>
                <w:color w:val="000000"/>
              </w:rPr>
            </w:pPr>
          </w:p>
        </w:tc>
        <w:tc>
          <w:tcPr>
            <w:tcW w:w="1206" w:type="dxa"/>
            <w:tcBorders>
              <w:top w:val="single" w:color="auto" w:sz="4" w:space="0"/>
            </w:tcBorders>
            <w:noWrap w:val="0"/>
            <w:vAlign w:val="center"/>
          </w:tcPr>
          <w:p>
            <w:pPr>
              <w:spacing w:line="400" w:lineRule="exact"/>
              <w:jc w:val="center"/>
              <w:rPr>
                <w:rFonts w:ascii="宋体" w:hAnsi="宋体" w:cs="Arial"/>
                <w:color w:val="000000"/>
              </w:rPr>
            </w:pPr>
          </w:p>
        </w:tc>
        <w:tc>
          <w:tcPr>
            <w:tcW w:w="1477" w:type="dxa"/>
            <w:gridSpan w:val="2"/>
            <w:tcBorders>
              <w:top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442" w:type="dxa"/>
            <w:gridSpan w:val="2"/>
            <w:tcBorders>
              <w:top w:val="single" w:color="auto" w:sz="4" w:space="0"/>
              <w:left w:val="single" w:color="auto" w:sz="4" w:space="0"/>
            </w:tcBorders>
            <w:noWrap w:val="0"/>
            <w:vAlign w:val="center"/>
          </w:tcPr>
          <w:p>
            <w:pPr>
              <w:spacing w:line="400" w:lineRule="exact"/>
              <w:jc w:val="center"/>
              <w:rPr>
                <w:rFonts w:ascii="宋体" w:hAnsi="宋体" w:cs="Arial"/>
                <w:color w:val="000000"/>
              </w:rPr>
            </w:pPr>
          </w:p>
        </w:tc>
      </w:tr>
    </w:tbl>
    <w:p>
      <w:pPr>
        <w:keepNext w:val="0"/>
        <w:keepLines w:val="0"/>
        <w:pageBreakBefore w:val="0"/>
        <w:widowControl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adjustRightInd/>
        <w:snapToGrid/>
        <w:spacing w:line="50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注：供应商（仅限于供应商自己的）以上业绩需提供有关书面证明材料。“合同金额”需提供合同复印件。</w:t>
      </w:r>
    </w:p>
    <w:p>
      <w:pPr>
        <w:keepNext w:val="0"/>
        <w:keepLines w:val="0"/>
        <w:pageBreakBefore w:val="0"/>
        <w:widowControl w:val="0"/>
        <w:kinsoku/>
        <w:wordWrap/>
        <w:overflowPunct/>
        <w:topLinePunct w:val="0"/>
        <w:autoSpaceDE/>
        <w:autoSpaceDN/>
        <w:bidi w:val="0"/>
        <w:adjustRightInd/>
        <w:snapToGrid/>
        <w:spacing w:line="500" w:lineRule="exact"/>
        <w:ind w:left="360"/>
        <w:jc w:val="center"/>
        <w:textAlignment w:val="auto"/>
        <w:rPr>
          <w:rFonts w:hint="eastAsia" w:ascii="宋体" w:hAnsi="宋体" w:cs="Arial"/>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Arial"/>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供应商名称：XXXX（盖单位公章）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法定代表人或授权代表（签字）：XXXX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日期: XXXX</w:t>
      </w:r>
    </w:p>
    <w:p>
      <w:pPr>
        <w:pStyle w:val="18"/>
        <w:rPr>
          <w:rFonts w:hint="eastAsia"/>
          <w:lang w:val="en-US" w:eastAsia="zh-CN"/>
        </w:rPr>
        <w:sectPr>
          <w:pgSz w:w="11906" w:h="16838"/>
          <w:pgMar w:top="1191" w:right="1684" w:bottom="1191" w:left="1684" w:header="851" w:footer="992" w:gutter="0"/>
          <w:pgNumType w:fmt="decimal"/>
          <w:cols w:space="720" w:num="1"/>
          <w:docGrid w:type="lines" w:linePitch="312" w:charSpace="0"/>
        </w:sectPr>
      </w:pPr>
    </w:p>
    <w:p>
      <w:pPr>
        <w:jc w:val="center"/>
        <w:rPr>
          <w:rFonts w:hint="eastAsia"/>
          <w:b/>
          <w:sz w:val="32"/>
          <w:szCs w:val="32"/>
        </w:rPr>
      </w:pPr>
      <w:r>
        <w:rPr>
          <w:rFonts w:hint="eastAsia"/>
          <w:b/>
          <w:sz w:val="32"/>
          <w:szCs w:val="32"/>
          <w:lang w:eastAsia="zh-CN"/>
        </w:rPr>
        <w:t>十、</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采购编号：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pStyle w:val="18"/>
        <w:rPr>
          <w:rFonts w:hint="eastAsia"/>
          <w:lang w:eastAsia="zh-CN"/>
        </w:rPr>
      </w:pPr>
    </w:p>
    <w:p>
      <w:pPr>
        <w:pStyle w:val="18"/>
        <w:rPr>
          <w:rFonts w:hint="eastAsia"/>
          <w:lang w:eastAsia="zh-CN"/>
        </w:rPr>
      </w:pPr>
    </w:p>
    <w:p>
      <w:pPr>
        <w:pStyle w:val="18"/>
        <w:rPr>
          <w:rFonts w:hint="eastAsia"/>
          <w:lang w:eastAsia="zh-CN"/>
        </w:rPr>
      </w:pPr>
    </w:p>
    <w:p>
      <w:pPr>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供应商名称：XXX（盖单位公章）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法定代表人或授权代表（签字）：XXX</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sectPr>
          <w:pgSz w:w="11906" w:h="16838"/>
          <w:pgMar w:top="1191" w:right="1684" w:bottom="1191" w:left="1684" w:header="851" w:footer="992" w:gutter="0"/>
          <w:pgNumType w:fmt="decimal"/>
          <w:cols w:space="720" w:num="1"/>
          <w:docGrid w:type="lines" w:linePitch="312" w:charSpace="0"/>
        </w:sectPr>
      </w:pPr>
      <w:r>
        <w:rPr>
          <w:rFonts w:hint="eastAsia" w:ascii="宋体" w:hAnsi="宋体" w:eastAsia="宋体" w:cs="宋体"/>
          <w:sz w:val="28"/>
          <w:szCs w:val="28"/>
        </w:rPr>
        <w:t>日      期：XXX</w:t>
      </w:r>
    </w:p>
    <w:p>
      <w:pPr>
        <w:jc w:val="center"/>
        <w:rPr>
          <w:rFonts w:hint="eastAsia" w:ascii="Times New Roman" w:hAnsi="Times New Roman" w:eastAsia="宋体" w:cs="Times New Roman"/>
          <w:b/>
          <w:sz w:val="32"/>
          <w:szCs w:val="32"/>
          <w:lang w:eastAsia="zh-CN"/>
        </w:rPr>
      </w:pPr>
      <w:r>
        <w:rPr>
          <w:rFonts w:hint="eastAsia" w:ascii="Times New Roman" w:hAnsi="Times New Roman" w:eastAsia="宋体" w:cs="Times New Roman"/>
          <w:b/>
          <w:sz w:val="32"/>
          <w:szCs w:val="32"/>
          <w:lang w:val="en-US" w:eastAsia="zh-CN"/>
        </w:rPr>
        <w:t>十</w:t>
      </w:r>
      <w:r>
        <w:rPr>
          <w:rFonts w:hint="eastAsia" w:cs="Times New Roman"/>
          <w:b/>
          <w:sz w:val="32"/>
          <w:szCs w:val="32"/>
          <w:lang w:val="en-US" w:eastAsia="zh-CN"/>
        </w:rPr>
        <w:t>一</w:t>
      </w:r>
      <w:r>
        <w:rPr>
          <w:rFonts w:hint="eastAsia" w:ascii="Times New Roman" w:hAnsi="Times New Roman" w:eastAsia="宋体" w:cs="Times New Roman"/>
          <w:b/>
          <w:sz w:val="32"/>
          <w:szCs w:val="32"/>
          <w:lang w:val="en-US" w:eastAsia="zh-CN"/>
        </w:rPr>
        <w:t xml:space="preserve">、知识产权声明函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sz w:val="28"/>
          <w:szCs w:val="28"/>
          <w:u w:val="single"/>
        </w:rPr>
      </w:pPr>
      <w:r>
        <w:rPr>
          <w:rFonts w:hint="eastAsia" w:ascii="宋体" w:hAnsi="宋体" w:eastAsia="宋体" w:cs="宋体"/>
          <w:b/>
          <w:bCs/>
          <w:color w:val="000000"/>
          <w:sz w:val="28"/>
          <w:szCs w:val="28"/>
          <w:u w:val="single"/>
          <w:lang w:val="en-US" w:eastAsia="zh-CN"/>
        </w:rPr>
        <w:t>乐山上诚工程管理服务有限公司</w:t>
      </w:r>
      <w:r>
        <w:rPr>
          <w:rFonts w:hint="eastAsia" w:ascii="宋体" w:hAnsi="宋体" w:eastAsia="宋体" w:cs="宋体"/>
          <w:b/>
          <w:bCs/>
          <w:color w:val="000000"/>
          <w:sz w:val="28"/>
          <w:szCs w:val="28"/>
          <w:u w:val="single"/>
        </w:rPr>
        <w:t>（采购代理机构名称）：</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本单位__________________（公司名称）参加__________________（项目名称）的投标活动，现承诺声明：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2、采购人享有本项目实施过程中产生的知识成果及知识产权。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3、本单位声明如果在项目实施过程中涉及采用自有知识成果，本单位提供使用自有知识成果的相关资料并为其真实性单独负责，在使用该知识成果后，本单位提供开发接口和开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8"/>
          <w:szCs w:val="28"/>
        </w:rPr>
      </w:pPr>
      <w:r>
        <w:rPr>
          <w:rFonts w:hint="eastAsia" w:ascii="宋体" w:hAnsi="宋体" w:eastAsia="宋体" w:cs="宋体"/>
          <w:color w:val="000000"/>
          <w:kern w:val="0"/>
          <w:sz w:val="28"/>
          <w:szCs w:val="28"/>
          <w:lang w:val="en-US" w:eastAsia="zh-CN" w:bidi="ar"/>
        </w:rPr>
        <w:t xml:space="preserve">发手册等技术文档给采购人，并承诺提供无限期技术支持，采购人享有永久使用权（含采购人委托第三方在该项目后续开发的使用权）。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如采用本单位所不拥有的知识产权，本单位承诺在本项目报价中已经包括合法获取该知识产权的相关费用。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241" w:firstLineChars="100"/>
        <w:jc w:val="left"/>
        <w:textAlignment w:val="auto"/>
        <w:rPr>
          <w:rFonts w:hint="eastAsia" w:ascii="宋体" w:hAnsi="宋体" w:eastAsia="宋体" w:cs="宋体"/>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241" w:firstLineChars="1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注：1、本单位对上述承诺声明内容事项真实性负责。如经查实上述承诺声明的内容事项 存在虚假或未履行，本单位愿意接受以提供虚假材料谋取成交追求法律责任。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0"/>
          <w:szCs w:val="22"/>
        </w:rPr>
      </w:pPr>
      <w:r>
        <w:rPr>
          <w:rFonts w:hint="eastAsia" w:ascii="宋体" w:hAnsi="宋体" w:eastAsia="宋体" w:cs="宋体"/>
          <w:b/>
          <w:bCs/>
          <w:color w:val="000000"/>
          <w:kern w:val="0"/>
          <w:sz w:val="24"/>
          <w:szCs w:val="24"/>
          <w:lang w:val="en-US" w:eastAsia="zh-CN" w:bidi="ar"/>
        </w:rPr>
        <w:t>2、如供应商承诺函后，再发生知识产权纠纷，则全部责任由供应商负责。</w:t>
      </w:r>
      <w:r>
        <w:rPr>
          <w:rFonts w:hint="eastAsia" w:ascii="宋体" w:hAnsi="宋体" w:eastAsia="宋体" w:cs="宋体"/>
          <w:b/>
          <w:bCs/>
          <w:color w:val="000000"/>
          <w:kern w:val="0"/>
          <w:sz w:val="22"/>
          <w:szCs w:val="22"/>
          <w:lang w:val="en-US" w:eastAsia="zh-CN" w:bidi="ar"/>
        </w:rPr>
        <w:t xml:space="preserve"> </w:t>
      </w:r>
    </w:p>
    <w:p>
      <w:pPr>
        <w:pStyle w:val="18"/>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供应商名称：XXX（盖单位公章）</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法定代表人或授权代表（签字或盖章）：XXX</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日  期</w:t>
      </w:r>
      <w:r>
        <w:rPr>
          <w:rFonts w:hint="eastAsia" w:ascii="宋体" w:hAnsi="宋体" w:eastAsia="宋体" w:cs="宋体"/>
          <w:color w:val="000000"/>
          <w:sz w:val="28"/>
          <w:szCs w:val="28"/>
        </w:rPr>
        <w:t>：</w:t>
      </w:r>
      <w:r>
        <w:rPr>
          <w:rFonts w:hint="eastAsia" w:ascii="宋体" w:hAnsi="宋体" w:eastAsia="宋体" w:cs="宋体"/>
          <w:bCs/>
          <w:color w:val="000000"/>
          <w:sz w:val="28"/>
          <w:szCs w:val="28"/>
        </w:rPr>
        <w:t>XXX年XXX月XXX日</w:t>
      </w:r>
    </w:p>
    <w:p>
      <w:pPr>
        <w:bidi w:val="0"/>
        <w:jc w:val="left"/>
        <w:rPr>
          <w:rFonts w:hint="eastAsia"/>
          <w:lang w:val="en-US" w:eastAsia="zh-CN"/>
        </w:rPr>
        <w:sectPr>
          <w:pgSz w:w="11906" w:h="16838"/>
          <w:pgMar w:top="1191" w:right="1684" w:bottom="1191" w:left="1684" w:header="851" w:footer="992" w:gutter="0"/>
          <w:pgNumType w:fmt="decimal"/>
          <w:cols w:space="720" w:num="1"/>
          <w:docGrid w:type="lines" w:linePitch="312" w:charSpace="0"/>
        </w:sectPr>
      </w:pPr>
    </w:p>
    <w:p>
      <w:pPr>
        <w:jc w:val="center"/>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lang w:eastAsia="zh-CN"/>
        </w:rPr>
        <w:t>十</w:t>
      </w:r>
      <w:r>
        <w:rPr>
          <w:rFonts w:hint="eastAsia" w:cs="Times New Roman"/>
          <w:b/>
          <w:sz w:val="32"/>
          <w:szCs w:val="32"/>
          <w:lang w:eastAsia="zh-CN"/>
        </w:rPr>
        <w:t>二</w:t>
      </w:r>
      <w:r>
        <w:rPr>
          <w:rFonts w:hint="eastAsia" w:ascii="Times New Roman" w:hAnsi="Times New Roman" w:eastAsia="宋体" w:cs="Times New Roman"/>
          <w:b/>
          <w:sz w:val="32"/>
          <w:szCs w:val="32"/>
          <w:lang w:eastAsia="zh-CN"/>
        </w:rPr>
        <w:t>、</w:t>
      </w:r>
      <w:r>
        <w:rPr>
          <w:rFonts w:hint="eastAsia" w:ascii="Times New Roman" w:hAnsi="Times New Roman" w:eastAsia="宋体" w:cs="Times New Roman"/>
          <w:b/>
          <w:sz w:val="32"/>
          <w:szCs w:val="32"/>
        </w:rPr>
        <w:t>招标代理服务费承诺函</w:t>
      </w:r>
    </w:p>
    <w:p>
      <w:pPr>
        <w:ind w:left="482" w:firstLine="0" w:firstLineChars="0"/>
        <w:rPr>
          <w:b/>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sz w:val="28"/>
          <w:szCs w:val="28"/>
          <w:u w:val="single"/>
        </w:rPr>
      </w:pPr>
      <w:r>
        <w:rPr>
          <w:rFonts w:hint="eastAsia" w:ascii="宋体" w:hAnsi="宋体" w:eastAsia="宋体" w:cs="宋体"/>
          <w:b/>
          <w:bCs/>
          <w:color w:val="000000"/>
          <w:sz w:val="28"/>
          <w:szCs w:val="28"/>
          <w:u w:val="single"/>
          <w:lang w:val="en-US" w:eastAsia="zh-CN"/>
        </w:rPr>
        <w:t>乐山上诚工程管理服务有限公司</w:t>
      </w:r>
      <w:r>
        <w:rPr>
          <w:rFonts w:hint="eastAsia" w:ascii="宋体" w:hAnsi="宋体" w:eastAsia="宋体" w:cs="宋体"/>
          <w:b/>
          <w:bCs/>
          <w:color w:val="000000"/>
          <w:sz w:val="28"/>
          <w:szCs w:val="28"/>
          <w:u w:val="single"/>
        </w:rPr>
        <w:t>（采购代理机构名称）：</w:t>
      </w:r>
    </w:p>
    <w:p>
      <w:pPr>
        <w:pStyle w:val="46"/>
        <w:keepNext w:val="0"/>
        <w:keepLines w:val="0"/>
        <w:pageBreakBefore w:val="0"/>
        <w:widowControl w:val="0"/>
        <w:kinsoku/>
        <w:wordWrap/>
        <w:overflowPunct/>
        <w:topLinePunct w:val="0"/>
        <w:bidi w:val="0"/>
        <w:snapToGrid/>
        <w:spacing w:line="500" w:lineRule="exact"/>
        <w:ind w:firstLine="660" w:firstLineChars="236"/>
        <w:textAlignment w:val="auto"/>
        <w:rPr>
          <w:sz w:val="28"/>
          <w:szCs w:val="28"/>
        </w:rPr>
      </w:pPr>
    </w:p>
    <w:p>
      <w:pPr>
        <w:pStyle w:val="46"/>
        <w:keepNext w:val="0"/>
        <w:keepLines w:val="0"/>
        <w:pageBreakBefore w:val="0"/>
        <w:widowControl w:val="0"/>
        <w:kinsoku/>
        <w:wordWrap/>
        <w:overflowPunct/>
        <w:topLinePunct w:val="0"/>
        <w:bidi w:val="0"/>
        <w:snapToGrid/>
        <w:spacing w:line="500" w:lineRule="exact"/>
        <w:ind w:firstLine="660" w:firstLineChars="236"/>
        <w:textAlignment w:val="auto"/>
        <w:rPr>
          <w:sz w:val="28"/>
          <w:szCs w:val="28"/>
        </w:rPr>
      </w:pPr>
      <w:r>
        <w:rPr>
          <w:rFonts w:hint="eastAsia"/>
          <w:sz w:val="28"/>
          <w:szCs w:val="28"/>
        </w:rPr>
        <w:t>我单位在参加“</w:t>
      </w:r>
      <w:r>
        <w:rPr>
          <w:rFonts w:hint="eastAsia"/>
          <w:b/>
          <w:sz w:val="28"/>
          <w:szCs w:val="28"/>
          <w:u w:val="single"/>
          <w:lang w:eastAsia="zh-CN"/>
        </w:rPr>
        <w:t>2021年养老服务人才培训及家庭照护者培训服务采购项目</w:t>
      </w:r>
      <w:r>
        <w:rPr>
          <w:rFonts w:hint="eastAsia"/>
          <w:b/>
          <w:sz w:val="28"/>
          <w:szCs w:val="28"/>
          <w:u w:val="single"/>
        </w:rPr>
        <w:t>（采购编号：</w:t>
      </w:r>
      <w:r>
        <w:rPr>
          <w:rFonts w:hint="eastAsia"/>
          <w:b/>
          <w:sz w:val="28"/>
          <w:szCs w:val="28"/>
          <w:u w:val="single"/>
          <w:lang w:eastAsia="zh-CN"/>
        </w:rPr>
        <w:t>SCZB2021-114-13</w:t>
      </w:r>
      <w:r>
        <w:rPr>
          <w:rFonts w:hint="eastAsia"/>
          <w:b/>
          <w:sz w:val="28"/>
          <w:szCs w:val="28"/>
          <w:u w:val="single"/>
        </w:rPr>
        <w:t>号）</w:t>
      </w:r>
      <w:r>
        <w:rPr>
          <w:rFonts w:hint="eastAsia"/>
          <w:sz w:val="28"/>
          <w:szCs w:val="28"/>
        </w:rPr>
        <w:t>采购活动中，同意按采购人与代理机构的约定及磋商文件的规定，本项目采购代理服务费由成交供应商在取得成交通知书前向代理机构一次性支付，采购代理服务费金额按本磋商文件供应商须知事项中注明为准，我单位对此事项已全面了解并认可。</w:t>
      </w:r>
    </w:p>
    <w:p>
      <w:pPr>
        <w:pStyle w:val="46"/>
        <w:keepNext w:val="0"/>
        <w:keepLines w:val="0"/>
        <w:pageBreakBefore w:val="0"/>
        <w:widowControl w:val="0"/>
        <w:kinsoku/>
        <w:wordWrap/>
        <w:overflowPunct/>
        <w:topLinePunct w:val="0"/>
        <w:bidi w:val="0"/>
        <w:snapToGrid/>
        <w:spacing w:line="500" w:lineRule="exact"/>
        <w:ind w:firstLine="660" w:firstLineChars="236"/>
        <w:textAlignment w:val="auto"/>
        <w:rPr>
          <w:sz w:val="28"/>
          <w:szCs w:val="28"/>
        </w:rPr>
      </w:pPr>
      <w:r>
        <w:rPr>
          <w:rFonts w:hint="eastAsia"/>
          <w:sz w:val="28"/>
          <w:szCs w:val="28"/>
        </w:rPr>
        <w:t>同时，我单位承诺，我单位本项目报价总价中未包含此费用，如若我单位中标，我单位将严格按照招标文件规定及时交纳本项目的采购代理服务费，如未按此执行，我单位自愿承担以下责任：</w:t>
      </w:r>
    </w:p>
    <w:p>
      <w:pPr>
        <w:pStyle w:val="46"/>
        <w:keepNext w:val="0"/>
        <w:keepLines w:val="0"/>
        <w:pageBreakBefore w:val="0"/>
        <w:widowControl w:val="0"/>
        <w:kinsoku/>
        <w:wordWrap/>
        <w:overflowPunct/>
        <w:topLinePunct w:val="0"/>
        <w:bidi w:val="0"/>
        <w:snapToGrid/>
        <w:spacing w:line="500" w:lineRule="exact"/>
        <w:ind w:firstLine="660" w:firstLineChars="236"/>
        <w:textAlignment w:val="auto"/>
        <w:rPr>
          <w:sz w:val="28"/>
          <w:szCs w:val="28"/>
        </w:rPr>
      </w:pPr>
      <w:r>
        <w:rPr>
          <w:rFonts w:hint="eastAsia"/>
          <w:sz w:val="28"/>
          <w:szCs w:val="28"/>
        </w:rPr>
        <w:t>1、按提供虚假材料（承诺）谋取成交应当承担的法律后果；</w:t>
      </w:r>
    </w:p>
    <w:p>
      <w:pPr>
        <w:pStyle w:val="46"/>
        <w:keepNext w:val="0"/>
        <w:keepLines w:val="0"/>
        <w:pageBreakBefore w:val="0"/>
        <w:widowControl w:val="0"/>
        <w:kinsoku/>
        <w:wordWrap/>
        <w:overflowPunct/>
        <w:topLinePunct w:val="0"/>
        <w:bidi w:val="0"/>
        <w:snapToGrid/>
        <w:spacing w:line="500" w:lineRule="exact"/>
        <w:ind w:firstLine="660" w:firstLineChars="236"/>
        <w:textAlignment w:val="auto"/>
        <w:rPr>
          <w:sz w:val="28"/>
          <w:szCs w:val="28"/>
        </w:rPr>
      </w:pPr>
      <w:r>
        <w:rPr>
          <w:rFonts w:hint="eastAsia"/>
          <w:sz w:val="28"/>
          <w:szCs w:val="28"/>
        </w:rPr>
        <w:t>2、逾期交纳的按日支付1%的违约金（计算标准为：应交采购代理服务费×逾期日历天数×1%，逾期日历天数从本项目在四川政府采购网结果公告之日后的第二个工作日开始计算）；</w:t>
      </w:r>
    </w:p>
    <w:p>
      <w:pPr>
        <w:pStyle w:val="46"/>
        <w:keepNext w:val="0"/>
        <w:keepLines w:val="0"/>
        <w:pageBreakBefore w:val="0"/>
        <w:widowControl w:val="0"/>
        <w:kinsoku/>
        <w:wordWrap/>
        <w:overflowPunct/>
        <w:topLinePunct w:val="0"/>
        <w:bidi w:val="0"/>
        <w:snapToGrid/>
        <w:spacing w:line="500" w:lineRule="exact"/>
        <w:ind w:firstLine="660" w:firstLineChars="236"/>
        <w:textAlignment w:val="auto"/>
        <w:rPr>
          <w:sz w:val="28"/>
          <w:szCs w:val="28"/>
        </w:rPr>
      </w:pPr>
      <w:r>
        <w:rPr>
          <w:rFonts w:hint="eastAsia"/>
          <w:sz w:val="28"/>
          <w:szCs w:val="28"/>
        </w:rPr>
        <w:t>3、采购代理机构可通过司法手段要求支付采购代理服务费及违约金；</w:t>
      </w:r>
    </w:p>
    <w:p>
      <w:pPr>
        <w:pStyle w:val="46"/>
        <w:keepNext w:val="0"/>
        <w:keepLines w:val="0"/>
        <w:pageBreakBefore w:val="0"/>
        <w:widowControl w:val="0"/>
        <w:kinsoku/>
        <w:wordWrap/>
        <w:overflowPunct/>
        <w:topLinePunct w:val="0"/>
        <w:bidi w:val="0"/>
        <w:snapToGrid/>
        <w:spacing w:line="500" w:lineRule="exact"/>
        <w:ind w:firstLine="660" w:firstLineChars="236"/>
        <w:textAlignment w:val="auto"/>
        <w:rPr>
          <w:sz w:val="28"/>
          <w:szCs w:val="28"/>
        </w:rPr>
      </w:pPr>
      <w:r>
        <w:rPr>
          <w:rFonts w:hint="eastAsia"/>
          <w:sz w:val="28"/>
          <w:szCs w:val="28"/>
        </w:rPr>
        <w:t>4、失信行为记入诚信档案。</w:t>
      </w:r>
    </w:p>
    <w:p>
      <w:pPr>
        <w:pStyle w:val="46"/>
        <w:keepNext w:val="0"/>
        <w:keepLines w:val="0"/>
        <w:pageBreakBefore w:val="0"/>
        <w:widowControl w:val="0"/>
        <w:kinsoku/>
        <w:wordWrap/>
        <w:overflowPunct/>
        <w:topLinePunct w:val="0"/>
        <w:bidi w:val="0"/>
        <w:snapToGrid/>
        <w:spacing w:line="500" w:lineRule="exact"/>
        <w:textAlignment w:val="auto"/>
        <w:rPr>
          <w:sz w:val="28"/>
          <w:szCs w:val="28"/>
        </w:rPr>
      </w:pPr>
      <w:r>
        <w:rPr>
          <w:rFonts w:hint="eastAsia"/>
          <w:sz w:val="28"/>
          <w:szCs w:val="28"/>
        </w:rPr>
        <w:t> </w:t>
      </w:r>
    </w:p>
    <w:p>
      <w:pPr>
        <w:pStyle w:val="46"/>
        <w:keepNext w:val="0"/>
        <w:keepLines w:val="0"/>
        <w:pageBreakBefore w:val="0"/>
        <w:widowControl w:val="0"/>
        <w:kinsoku/>
        <w:wordWrap/>
        <w:overflowPunct/>
        <w:topLinePunct w:val="0"/>
        <w:bidi w:val="0"/>
        <w:snapToGrid/>
        <w:spacing w:line="500" w:lineRule="exact"/>
        <w:ind w:firstLine="660" w:firstLineChars="236"/>
        <w:textAlignment w:val="auto"/>
        <w:rPr>
          <w:rFonts w:hint="eastAsia"/>
          <w:sz w:val="28"/>
          <w:szCs w:val="28"/>
        </w:rPr>
      </w:pPr>
      <w:r>
        <w:rPr>
          <w:rFonts w:hint="eastAsia"/>
          <w:sz w:val="28"/>
          <w:szCs w:val="28"/>
        </w:rPr>
        <w:t>特此承诺！</w:t>
      </w:r>
    </w:p>
    <w:p>
      <w:pPr>
        <w:pStyle w:val="46"/>
        <w:keepNext w:val="0"/>
        <w:keepLines w:val="0"/>
        <w:pageBreakBefore w:val="0"/>
        <w:widowControl w:val="0"/>
        <w:kinsoku/>
        <w:wordWrap/>
        <w:overflowPunct/>
        <w:topLinePunct w:val="0"/>
        <w:bidi w:val="0"/>
        <w:snapToGrid/>
        <w:spacing w:line="500" w:lineRule="exact"/>
        <w:ind w:firstLine="660" w:firstLineChars="236"/>
        <w:textAlignment w:val="auto"/>
        <w:rPr>
          <w:rFonts w:hint="eastAsia"/>
          <w:sz w:val="28"/>
          <w:szCs w:val="28"/>
        </w:rPr>
      </w:pPr>
    </w:p>
    <w:p>
      <w:pPr>
        <w:pStyle w:val="46"/>
        <w:keepNext w:val="0"/>
        <w:keepLines w:val="0"/>
        <w:pageBreakBefore w:val="0"/>
        <w:widowControl w:val="0"/>
        <w:kinsoku/>
        <w:wordWrap/>
        <w:overflowPunct/>
        <w:topLinePunct w:val="0"/>
        <w:bidi w:val="0"/>
        <w:snapToGrid/>
        <w:spacing w:line="50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sz w:val="28"/>
          <w:szCs w:val="28"/>
        </w:rPr>
      </w:pPr>
      <w:r>
        <w:rPr>
          <w:rFonts w:hint="eastAsia" w:ascii="宋体" w:hAnsi="宋体"/>
          <w:sz w:val="28"/>
          <w:szCs w:val="28"/>
        </w:rPr>
        <w:t>单位名称：XXXX（盖单位公章）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sz w:val="28"/>
          <w:szCs w:val="28"/>
        </w:rPr>
      </w:pPr>
      <w:r>
        <w:rPr>
          <w:rFonts w:hint="eastAsia" w:ascii="宋体" w:hAnsi="宋体"/>
          <w:sz w:val="28"/>
          <w:szCs w:val="28"/>
        </w:rPr>
        <w:t>法定代表人或授权代表（签字）：XXXX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sz w:val="28"/>
          <w:szCs w:val="28"/>
        </w:rPr>
      </w:pPr>
      <w:r>
        <w:rPr>
          <w:rFonts w:hint="eastAsia" w:ascii="宋体" w:hAnsi="宋体"/>
          <w:sz w:val="28"/>
          <w:szCs w:val="28"/>
        </w:rPr>
        <w:t>日期：XXXX</w:t>
      </w:r>
    </w:p>
    <w:p>
      <w:pPr>
        <w:pStyle w:val="18"/>
        <w:rPr>
          <w:rFonts w:hint="eastAsia"/>
          <w:lang w:val="en-US" w:eastAsia="zh-CN"/>
        </w:rPr>
        <w:sectPr>
          <w:pgSz w:w="11906" w:h="16838"/>
          <w:pgMar w:top="1191" w:right="1684" w:bottom="1191" w:left="1684" w:header="851" w:footer="992" w:gutter="0"/>
          <w:pgNumType w:fmt="decimal"/>
          <w:cols w:space="720" w:num="1"/>
          <w:docGrid w:type="lines" w:linePitch="312" w:charSpace="0"/>
        </w:sectPr>
      </w:pPr>
    </w:p>
    <w:p>
      <w:pPr>
        <w:ind w:firstLine="562"/>
        <w:jc w:val="center"/>
        <w:rPr>
          <w:b/>
          <w:sz w:val="28"/>
          <w:szCs w:val="28"/>
        </w:rPr>
      </w:pPr>
      <w:r>
        <w:rPr>
          <w:rFonts w:hint="eastAsia"/>
          <w:b/>
          <w:sz w:val="28"/>
          <w:szCs w:val="28"/>
          <w:lang w:eastAsia="zh-CN"/>
        </w:rPr>
        <w:t>十三、</w:t>
      </w:r>
      <w:r>
        <w:rPr>
          <w:rFonts w:hint="eastAsia"/>
          <w:b/>
          <w:sz w:val="28"/>
          <w:szCs w:val="28"/>
        </w:rPr>
        <w:t>竞争性磋商文件要求提供的其他文件或资料</w:t>
      </w:r>
    </w:p>
    <w:p>
      <w:pPr>
        <w:ind w:firstLine="0" w:firstLineChars="0"/>
        <w:jc w:val="both"/>
        <w:rPr>
          <w:b/>
          <w:sz w:val="28"/>
          <w:szCs w:val="28"/>
        </w:rPr>
      </w:pPr>
    </w:p>
    <w:p>
      <w:pPr>
        <w:ind w:firstLine="562"/>
        <w:jc w:val="center"/>
        <w:rPr>
          <w:b/>
          <w:sz w:val="28"/>
          <w:szCs w:val="28"/>
        </w:rPr>
      </w:pPr>
    </w:p>
    <w:p>
      <w:pPr>
        <w:ind w:firstLine="562"/>
        <w:jc w:val="center"/>
        <w:rPr>
          <w:rFonts w:hint="eastAsia" w:ascii="Times New Roman" w:hAnsi="Times New Roman" w:eastAsia="宋体" w:cs="Times New Roman"/>
          <w:b/>
          <w:sz w:val="28"/>
          <w:szCs w:val="28"/>
          <w:lang w:eastAsia="zh-CN"/>
        </w:rPr>
        <w:sectPr>
          <w:pgSz w:w="11906" w:h="16838"/>
          <w:pgMar w:top="1191" w:right="1684" w:bottom="1191" w:left="1684" w:header="851" w:footer="992" w:gutter="0"/>
          <w:pgNumType w:fmt="decimal"/>
          <w:cols w:space="720" w:num="1"/>
          <w:docGrid w:type="lines" w:linePitch="312" w:charSpace="0"/>
        </w:sectPr>
      </w:pPr>
      <w:bookmarkStart w:id="77" w:name="_Toc19607161"/>
      <w:r>
        <w:rPr>
          <w:rFonts w:hint="eastAsia" w:ascii="Times New Roman" w:hAnsi="Times New Roman" w:eastAsia="宋体" w:cs="Times New Roman"/>
          <w:b/>
          <w:sz w:val="28"/>
          <w:szCs w:val="28"/>
          <w:lang w:eastAsia="zh-CN"/>
        </w:rPr>
        <w:t>十</w:t>
      </w:r>
      <w:r>
        <w:rPr>
          <w:rFonts w:hint="eastAsia" w:cs="Times New Roman"/>
          <w:b/>
          <w:sz w:val="28"/>
          <w:szCs w:val="28"/>
          <w:lang w:eastAsia="zh-CN"/>
        </w:rPr>
        <w:t>四</w:t>
      </w:r>
      <w:r>
        <w:rPr>
          <w:rFonts w:hint="eastAsia" w:ascii="Times New Roman" w:hAnsi="Times New Roman" w:eastAsia="宋体" w:cs="Times New Roman"/>
          <w:b/>
          <w:sz w:val="28"/>
          <w:szCs w:val="28"/>
          <w:lang w:eastAsia="zh-CN"/>
        </w:rPr>
        <w:t>、供应商认为需要提供的其他文件或资料</w:t>
      </w:r>
      <w:bookmarkEnd w:id="77"/>
    </w:p>
    <w:p>
      <w:pPr>
        <w:pStyle w:val="7"/>
        <w:jc w:val="center"/>
        <w:rPr>
          <w:b/>
          <w:sz w:val="32"/>
          <w:szCs w:val="32"/>
        </w:rPr>
      </w:pPr>
      <w:r>
        <w:rPr>
          <w:b/>
          <w:sz w:val="32"/>
          <w:szCs w:val="32"/>
        </w:rPr>
        <w:t>供应商最后报价表</w:t>
      </w:r>
      <w:r>
        <w:rPr>
          <w:rFonts w:hint="eastAsia"/>
          <w:b/>
          <w:sz w:val="32"/>
          <w:szCs w:val="32"/>
        </w:rPr>
        <w:t>（磋商</w:t>
      </w:r>
      <w:r>
        <w:rPr>
          <w:b/>
          <w:sz w:val="32"/>
          <w:szCs w:val="32"/>
        </w:rPr>
        <w:t>后使用）</w:t>
      </w:r>
    </w:p>
    <w:p>
      <w:pPr>
        <w:pStyle w:val="9"/>
        <w:rPr>
          <w:rFonts w:hint="eastAsia"/>
          <w:lang w:eastAsia="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sz w:val="28"/>
                <w:szCs w:val="28"/>
              </w:rPr>
            </w:pPr>
            <w:r>
              <w:rPr>
                <w:rFonts w:hint="eastAsia"/>
                <w:sz w:val="28"/>
                <w:szCs w:val="28"/>
              </w:rPr>
              <w:t>项目名称</w:t>
            </w:r>
          </w:p>
        </w:tc>
        <w:tc>
          <w:tcPr>
            <w:tcW w:w="1248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eastAsia="宋体"/>
                <w:sz w:val="28"/>
                <w:szCs w:val="28"/>
                <w:lang w:eastAsia="zh-CN"/>
              </w:rPr>
            </w:pPr>
            <w:r>
              <w:rPr>
                <w:rFonts w:hint="eastAsia" w:ascii="宋体"/>
                <w:sz w:val="28"/>
                <w:szCs w:val="28"/>
                <w:lang w:eastAsia="zh-CN"/>
              </w:rPr>
              <w:t>2021年养老服务人才培训及家庭照护者培训服务采购项目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sz w:val="28"/>
                <w:szCs w:val="28"/>
              </w:rPr>
            </w:pPr>
            <w:r>
              <w:rPr>
                <w:rFonts w:hint="eastAsia"/>
                <w:sz w:val="28"/>
                <w:szCs w:val="28"/>
              </w:rPr>
              <w:t>采购编号</w:t>
            </w:r>
          </w:p>
        </w:tc>
        <w:tc>
          <w:tcPr>
            <w:tcW w:w="1248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sz w:val="28"/>
                <w:szCs w:val="28"/>
              </w:rPr>
            </w:pPr>
            <w:r>
              <w:rPr>
                <w:rFonts w:hint="eastAsia" w:ascii="宋体"/>
                <w:sz w:val="28"/>
                <w:szCs w:val="28"/>
                <w:lang w:eastAsia="zh-CN"/>
              </w:rPr>
              <w:t>SCZB2021-114-13</w:t>
            </w:r>
            <w:r>
              <w:rPr>
                <w:rFonts w:hint="eastAsia" w:ascii="宋体"/>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sz w:val="28"/>
                <w:szCs w:val="28"/>
              </w:rPr>
            </w:pPr>
            <w:r>
              <w:rPr>
                <w:rFonts w:hint="eastAsia"/>
                <w:sz w:val="28"/>
                <w:szCs w:val="28"/>
              </w:rPr>
              <w:t>采购人</w:t>
            </w:r>
          </w:p>
        </w:tc>
        <w:tc>
          <w:tcPr>
            <w:tcW w:w="1248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sz w:val="28"/>
                <w:szCs w:val="28"/>
              </w:rPr>
            </w:pPr>
            <w:r>
              <w:rPr>
                <w:rFonts w:hint="eastAsia" w:ascii="宋体"/>
                <w:sz w:val="28"/>
                <w:szCs w:val="28"/>
                <w:lang w:eastAsia="zh-CN"/>
              </w:rPr>
              <w:t>乐山市民政局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sz w:val="28"/>
                <w:szCs w:val="28"/>
              </w:rPr>
            </w:pPr>
            <w:r>
              <w:rPr>
                <w:rFonts w:hint="eastAsia"/>
                <w:sz w:val="28"/>
                <w:szCs w:val="28"/>
              </w:rPr>
              <w:t>采购代理机构</w:t>
            </w:r>
          </w:p>
        </w:tc>
        <w:tc>
          <w:tcPr>
            <w:tcW w:w="1248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sz w:val="28"/>
                <w:szCs w:val="28"/>
              </w:rPr>
            </w:pPr>
            <w:r>
              <w:rPr>
                <w:rFonts w:hint="eastAsia"/>
                <w:sz w:val="28"/>
                <w:szCs w:val="28"/>
              </w:rPr>
              <w:t>乐山上诚工程管理服务有限公司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62" w:type="dxa"/>
            <w:noWrap w:val="0"/>
            <w:vAlign w:val="center"/>
          </w:tcPr>
          <w:p>
            <w:pPr>
              <w:spacing w:line="500" w:lineRule="exact"/>
              <w:ind w:firstLine="0" w:firstLineChars="0"/>
              <w:jc w:val="center"/>
              <w:rPr>
                <w:rFonts w:hint="eastAsia"/>
                <w:sz w:val="28"/>
                <w:szCs w:val="28"/>
                <w:lang w:eastAsia="zh-CN"/>
              </w:rPr>
            </w:pPr>
            <w:r>
              <w:rPr>
                <w:rFonts w:hint="eastAsia"/>
                <w:sz w:val="28"/>
                <w:szCs w:val="28"/>
                <w:lang w:eastAsia="zh-CN"/>
              </w:rPr>
              <w:t>报价总价</w:t>
            </w:r>
          </w:p>
          <w:p>
            <w:pPr>
              <w:spacing w:line="500" w:lineRule="exact"/>
              <w:ind w:firstLine="0" w:firstLineChars="0"/>
              <w:jc w:val="center"/>
              <w:rPr>
                <w:sz w:val="28"/>
                <w:szCs w:val="28"/>
              </w:rPr>
            </w:pPr>
            <w:r>
              <w:rPr>
                <w:rFonts w:hint="eastAsia"/>
                <w:sz w:val="28"/>
                <w:szCs w:val="28"/>
              </w:rPr>
              <w:t>（单位：元）</w:t>
            </w:r>
          </w:p>
        </w:tc>
        <w:tc>
          <w:tcPr>
            <w:tcW w:w="12486" w:type="dxa"/>
            <w:noWrap w:val="0"/>
            <w:vAlign w:val="center"/>
          </w:tcPr>
          <w:p>
            <w:pPr>
              <w:spacing w:line="500" w:lineRule="exact"/>
              <w:ind w:firstLine="482"/>
              <w:rPr>
                <w:sz w:val="28"/>
                <w:szCs w:val="28"/>
              </w:rPr>
            </w:pPr>
            <w:r>
              <w:rPr>
                <w:rFonts w:hint="eastAsia"/>
                <w:b/>
                <w:sz w:val="28"/>
                <w:szCs w:val="28"/>
              </w:rPr>
              <w:t>大写：</w:t>
            </w:r>
            <w:r>
              <w:rPr>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sz w:val="28"/>
                <w:szCs w:val="28"/>
              </w:rPr>
              <w:t xml:space="preserve">   </w:t>
            </w:r>
            <w:r>
              <w:rPr>
                <w:rFonts w:hint="eastAsia"/>
                <w:sz w:val="28"/>
                <w:szCs w:val="28"/>
              </w:rPr>
              <w:t xml:space="preserve">             </w:t>
            </w:r>
            <w:r>
              <w:rPr>
                <w:rFonts w:hint="eastAsia"/>
                <w:b/>
                <w:sz w:val="28"/>
                <w:szCs w:val="28"/>
              </w:rPr>
              <w:t>小写：￥</w:t>
            </w:r>
            <w:r>
              <w:rPr>
                <w:rFonts w:hint="eastAsia" w:ascii="Times New Roman" w:hAnsi="Times New Roman" w:eastAsia="宋体" w:cs="Times New Roman"/>
                <w:sz w:val="28"/>
                <w:szCs w:val="28"/>
                <w:u w:val="single"/>
              </w:rPr>
              <w:t>　　　　　　</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　</w:t>
            </w:r>
            <w:r>
              <w:rPr>
                <w:rFonts w:ascii="Times New Roman" w:hAnsi="Times New Roman" w:eastAsia="宋体" w:cs="Times New Roman"/>
                <w:sz w:val="28"/>
                <w:szCs w:val="28"/>
                <w:u w:val="single"/>
              </w:rPr>
              <w:t xml:space="preserve"> </w:t>
            </w:r>
          </w:p>
        </w:tc>
      </w:tr>
    </w:tbl>
    <w:p>
      <w:pPr>
        <w:ind w:firstLine="480"/>
        <w:rPr>
          <w:rFonts w:hint="eastAsia" w:ascii="宋体" w:hAnsi="宋体" w:eastAsia="宋体" w:cs="宋体"/>
          <w:sz w:val="28"/>
          <w:szCs w:val="28"/>
        </w:rPr>
      </w:pPr>
      <w:r>
        <w:rPr>
          <w:rFonts w:hint="eastAsia" w:ascii="宋体" w:hAnsi="宋体" w:eastAsia="宋体" w:cs="宋体"/>
          <w:sz w:val="28"/>
          <w:szCs w:val="28"/>
        </w:rPr>
        <w:t>注： 1、所有报价均用人民币表示,报价包含本项目规定的所有费用。</w:t>
      </w:r>
    </w:p>
    <w:p>
      <w:pPr>
        <w:ind w:firstLine="1120" w:firstLineChars="400"/>
        <w:rPr>
          <w:rFonts w:hint="eastAsia" w:ascii="宋体" w:hAnsi="宋体" w:eastAsia="宋体" w:cs="宋体"/>
          <w:sz w:val="28"/>
          <w:szCs w:val="28"/>
        </w:rPr>
      </w:pPr>
      <w:r>
        <w:rPr>
          <w:rFonts w:hint="eastAsia" w:ascii="宋体" w:hAnsi="宋体" w:eastAsia="宋体" w:cs="宋体"/>
          <w:sz w:val="28"/>
          <w:szCs w:val="28"/>
        </w:rPr>
        <w:t>2、我方报价已经考虑磋商文件规定的其他费用。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sz w:val="28"/>
          <w:szCs w:val="28"/>
        </w:rPr>
      </w:pPr>
      <w:r>
        <w:rPr>
          <w:rFonts w:hint="eastAsia" w:ascii="宋体" w:hAnsi="宋体"/>
          <w:sz w:val="28"/>
          <w:szCs w:val="28"/>
        </w:rPr>
        <w:t>单位名称：XXXX</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sz w:val="28"/>
          <w:szCs w:val="28"/>
        </w:rPr>
      </w:pPr>
      <w:r>
        <w:rPr>
          <w:rFonts w:hint="eastAsia" w:ascii="宋体" w:hAnsi="宋体"/>
          <w:sz w:val="28"/>
          <w:szCs w:val="28"/>
        </w:rPr>
        <w:t>法定代表人或授权代表（签字）：XXXX</w:t>
      </w:r>
    </w:p>
    <w:p>
      <w:pPr>
        <w:tabs>
          <w:tab w:val="left" w:pos="486"/>
        </w:tabs>
        <w:bidi w:val="0"/>
        <w:jc w:val="left"/>
        <w:rPr>
          <w:rFonts w:hint="eastAsia"/>
          <w:kern w:val="2"/>
          <w:sz w:val="21"/>
          <w:szCs w:val="24"/>
          <w:lang w:val="en-US" w:eastAsia="zh-CN" w:bidi="ar-SA"/>
        </w:rPr>
        <w:sectPr>
          <w:headerReference r:id="rId11" w:type="default"/>
          <w:pgSz w:w="16838" w:h="11906" w:orient="landscape"/>
          <w:pgMar w:top="1684" w:right="1191" w:bottom="1684" w:left="1191" w:header="851" w:footer="992" w:gutter="0"/>
          <w:pgNumType w:fmt="decimal"/>
          <w:cols w:space="720" w:num="1"/>
          <w:docGrid w:type="lines" w:linePitch="312" w:charSpace="0"/>
        </w:sectPr>
      </w:pPr>
      <w:r>
        <w:rPr>
          <w:rFonts w:hint="eastAsia" w:ascii="宋体" w:hAnsi="宋体"/>
          <w:sz w:val="28"/>
          <w:szCs w:val="28"/>
        </w:rPr>
        <w:t>日期：XXXX</w:t>
      </w:r>
    </w:p>
    <w:p>
      <w:pPr>
        <w:pStyle w:val="4"/>
        <w:keepNext w:val="0"/>
        <w:keepLines w:val="0"/>
        <w:spacing w:before="0" w:after="0" w:line="400" w:lineRule="exact"/>
        <w:jc w:val="center"/>
        <w:outlineLvl w:val="0"/>
        <w:rPr>
          <w:rFonts w:hint="eastAsia"/>
          <w:color w:val="000000"/>
        </w:rPr>
      </w:pPr>
      <w:bookmarkStart w:id="78" w:name="_Toc12621"/>
      <w:r>
        <w:rPr>
          <w:rFonts w:hint="eastAsia" w:ascii="宋体" w:hAnsi="宋体"/>
          <w:bCs w:val="0"/>
          <w:color w:val="000000"/>
        </w:rPr>
        <w:t>第</w:t>
      </w:r>
      <w:r>
        <w:rPr>
          <w:rFonts w:hint="eastAsia" w:ascii="宋体" w:hAnsi="宋体" w:eastAsia="宋体"/>
          <w:color w:val="000000"/>
        </w:rPr>
        <w:t>九</w:t>
      </w:r>
      <w:r>
        <w:rPr>
          <w:rFonts w:hint="eastAsia" w:ascii="宋体" w:hAnsi="宋体"/>
          <w:bCs w:val="0"/>
          <w:color w:val="000000"/>
        </w:rPr>
        <w:t>章  评审方法</w:t>
      </w:r>
      <w:bookmarkEnd w:id="78"/>
    </w:p>
    <w:p>
      <w:pPr>
        <w:pStyle w:val="4"/>
        <w:keepNext w:val="0"/>
        <w:keepLines w:val="0"/>
        <w:spacing w:before="0" w:after="0" w:line="400" w:lineRule="exact"/>
        <w:ind w:firstLine="472" w:firstLineChars="196"/>
        <w:outlineLvl w:val="9"/>
        <w:rPr>
          <w:rFonts w:hint="eastAsia" w:ascii="宋体" w:hAnsi="宋体" w:eastAsia="宋体"/>
          <w:color w:val="000000"/>
          <w:sz w:val="24"/>
          <w:szCs w:val="24"/>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olor w:val="000000"/>
          <w:sz w:val="28"/>
          <w:szCs w:val="28"/>
        </w:rPr>
      </w:pPr>
      <w:r>
        <w:rPr>
          <w:rFonts w:hint="eastAsia" w:ascii="宋体" w:hAnsi="宋体" w:eastAsia="宋体"/>
          <w:color w:val="000000"/>
          <w:sz w:val="28"/>
          <w:szCs w:val="28"/>
        </w:rPr>
        <w:t>1.总则</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1.1 根据《中华人民共和国政府采购法》、《中华人民共和国政府采购法实施条例》、《政府采购竞争性磋商采购方式管理暂行办法》等法律制度，结合本采购项目特点制定本磋商方法。</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1.2 磋商工作由采购代理机构负责组织，具体磋商由采购代理机构依法组建的磋商小组负责。</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1.3 磋商工作应遵循公平、公正、科学及择优的原则，并以相同的磋商程序和标准对待所有的供应商。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1.4 磋商小组按照磋商文件规定的磋商程序、评分方法和标准进行评审，并独立履行下列职责：</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（一）熟悉和理解磋商文件，确定磋商文件内容是否违反国家有关强制性规定或者磋商文件存在歧义、重大缺陷，根据需要书面要求采购人、采购代理机构对磋商文件作出解释；</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（二）审查供应商响应文件是否满足磋商文件要求，并作出公正评价；</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（三）根据需要要求供应商对响应文件中含义不明确、同类问题表述不一致或者有明显文字和计算错误的内容等作出必要的澄清、说明或者更正；</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（四）推荐成交供应商，或者受采购人委托确定成交供应商；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（五）起草评审报告并进行签署；</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（六）向采购人、财政部门或者其他监督部门报告非法干预评审工作的行为；</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（七）法律、法规和规章规定的其他职责。</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1.5 （实质性要求）磋商过程独立、保密。供应商非法干预磋商过程的，其响应文件作无效处理。</w:t>
      </w:r>
    </w:p>
    <w:p>
      <w:pPr>
        <w:keepNext w:val="0"/>
        <w:keepLines w:val="0"/>
        <w:pageBreakBefore w:val="0"/>
        <w:widowControl w:val="0"/>
        <w:kinsoku/>
        <w:wordWrap/>
        <w:overflowPunct/>
        <w:topLinePunct w:val="0"/>
        <w:autoSpaceDE/>
        <w:autoSpaceDN/>
        <w:bidi w:val="0"/>
        <w:adjustRightInd/>
        <w:snapToGrid/>
        <w:spacing w:line="500" w:lineRule="exact"/>
        <w:ind w:firstLine="413"/>
        <w:textAlignment w:val="auto"/>
        <w:rPr>
          <w:rFonts w:hint="eastAsia"/>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2.磋商程序</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2.1审查磋商文件和停止评审。</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2.1.2 本磋商文件有下列情形之一的，磋商小组应当停止评审：</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（1）磋商文件的规定存在歧义、重大缺陷的；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（2）磋商文件明显以不合理条件对供应商实行差别待遇或者歧视待遇的；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（3）采购项目属于国家规定的优先、强制采购范围，但是磋商文件未依法体现优先、强制采购相关规定的；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（4）采购项目属于政府采购促进中小企业发展的范围，但是磋商文件未依法体现促进中小企业发展相关规定的；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（5）磋商文件将供应商的资格条件列为评分因素的；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（6）磋商文件载明的成交原则不合法的；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（7）磋商文件有违反国家其他有关强制性规定的情形。</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2.1.3 出现本条2.1.2规定应当停止评审情形的，磋商小组应当向采购人书面说明情况。除本条规定的情形外，磋商小组不得以任何方式和理由停止评审。</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2.2资格性审查。</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lang w:eastAsia="zh-CN"/>
        </w:rPr>
      </w:pPr>
      <w:r>
        <w:rPr>
          <w:rFonts w:hint="eastAsia" w:ascii="宋体" w:hAnsi="宋体" w:eastAsia="宋体" w:cs="宋体"/>
          <w:b w:val="0"/>
          <w:sz w:val="28"/>
          <w:szCs w:val="28"/>
        </w:rPr>
        <w:t>2.2.1本项目需要磋商小组进行资格性检查</w:t>
      </w:r>
      <w:r>
        <w:rPr>
          <w:rFonts w:hint="eastAsia" w:ascii="宋体" w:hAnsi="宋体" w:eastAsia="宋体" w:cs="宋体"/>
          <w:b w:val="0"/>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s="宋体"/>
          <w:b/>
          <w:bCs w:val="0"/>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s="宋体"/>
          <w:b/>
          <w:bCs w:val="0"/>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s="宋体"/>
          <w:b/>
          <w:bCs w:val="0"/>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s="宋体"/>
          <w:b/>
          <w:bCs w:val="0"/>
          <w:sz w:val="28"/>
          <w:szCs w:val="28"/>
        </w:rPr>
      </w:pPr>
      <w:r>
        <w:rPr>
          <w:rFonts w:hint="eastAsia" w:ascii="宋体" w:hAnsi="宋体" w:eastAsia="宋体" w:cs="宋体"/>
          <w:b/>
          <w:bCs w:val="0"/>
          <w:sz w:val="28"/>
          <w:szCs w:val="28"/>
        </w:rPr>
        <w:t>资格审查内容及通过标准</w:t>
      </w:r>
    </w:p>
    <w:tbl>
      <w:tblPr>
        <w:tblStyle w:val="2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577"/>
        <w:gridCol w:w="2323"/>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45" w:type="dxa"/>
            <w:noWrap w:val="0"/>
            <w:vAlign w:val="center"/>
          </w:tcPr>
          <w:p>
            <w:pPr>
              <w:spacing w:line="38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77" w:type="dxa"/>
            <w:noWrap w:val="0"/>
            <w:vAlign w:val="center"/>
          </w:tcPr>
          <w:p>
            <w:pPr>
              <w:spacing w:line="38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审查内容</w:t>
            </w:r>
          </w:p>
        </w:tc>
        <w:tc>
          <w:tcPr>
            <w:tcW w:w="2323" w:type="dxa"/>
            <w:noWrap w:val="0"/>
            <w:vAlign w:val="center"/>
          </w:tcPr>
          <w:p>
            <w:pPr>
              <w:spacing w:line="38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资格条件要求（提供的资料）</w:t>
            </w:r>
          </w:p>
        </w:tc>
        <w:tc>
          <w:tcPr>
            <w:tcW w:w="3884" w:type="dxa"/>
            <w:noWrap w:val="0"/>
            <w:vAlign w:val="center"/>
          </w:tcPr>
          <w:p>
            <w:pPr>
              <w:spacing w:line="38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审查标准、通过要求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磋商函（承诺函）</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577" w:type="dxa"/>
            <w:noWrap w:val="0"/>
            <w:vAlign w:val="center"/>
          </w:tcPr>
          <w:p>
            <w:pPr>
              <w:spacing w:line="400" w:lineRule="exact"/>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法定代表人（</w:t>
            </w:r>
            <w:r>
              <w:rPr>
                <w:rFonts w:hint="eastAsia" w:ascii="宋体" w:hAnsi="宋体" w:eastAsia="宋体" w:cs="宋体"/>
                <w:sz w:val="24"/>
                <w:szCs w:val="24"/>
                <w:lang w:eastAsia="zh-CN"/>
              </w:rPr>
              <w:t>单位</w:t>
            </w:r>
            <w:r>
              <w:rPr>
                <w:rFonts w:hint="eastAsia" w:ascii="宋体" w:hAnsi="宋体" w:eastAsia="宋体" w:cs="宋体"/>
                <w:sz w:val="24"/>
                <w:szCs w:val="24"/>
              </w:rPr>
              <w:t>负责人）授权书</w:t>
            </w:r>
          </w:p>
        </w:tc>
        <w:tc>
          <w:tcPr>
            <w:tcW w:w="2323" w:type="dxa"/>
            <w:noWrap w:val="0"/>
            <w:vAlign w:val="center"/>
          </w:tcPr>
          <w:p>
            <w:pPr>
              <w:spacing w:line="400" w:lineRule="exact"/>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按照竞争性磋商文件提供的格式提供,身份证复印件。</w:t>
            </w:r>
          </w:p>
        </w:tc>
        <w:tc>
          <w:tcPr>
            <w:tcW w:w="3884" w:type="dxa"/>
            <w:noWrap w:val="0"/>
            <w:vAlign w:val="center"/>
          </w:tcPr>
          <w:p>
            <w:pPr>
              <w:spacing w:line="4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按照竞争性磋商文件提供的格式如实填写且内容符合竞争性磋商文件要求。被授权人身份证复印件应当在有效期内，且应当加盖供应商单位公章。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77" w:type="dxa"/>
            <w:noWrap w:val="0"/>
            <w:vAlign w:val="center"/>
          </w:tcPr>
          <w:p>
            <w:pPr>
              <w:spacing w:line="4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法定代表人（</w:t>
            </w:r>
            <w:r>
              <w:rPr>
                <w:rFonts w:hint="eastAsia" w:ascii="宋体" w:hAnsi="宋体" w:eastAsia="宋体" w:cs="宋体"/>
                <w:sz w:val="24"/>
                <w:szCs w:val="24"/>
                <w:lang w:eastAsia="zh-CN"/>
              </w:rPr>
              <w:t>单位</w:t>
            </w:r>
            <w:r>
              <w:rPr>
                <w:rFonts w:hint="eastAsia" w:ascii="宋体" w:hAnsi="宋体" w:eastAsia="宋体" w:cs="宋体"/>
                <w:sz w:val="24"/>
                <w:szCs w:val="24"/>
              </w:rPr>
              <w:t>负责人）身份证明</w:t>
            </w:r>
          </w:p>
        </w:tc>
        <w:tc>
          <w:tcPr>
            <w:tcW w:w="2323" w:type="dxa"/>
            <w:noWrap w:val="0"/>
            <w:vAlign w:val="center"/>
          </w:tcPr>
          <w:p>
            <w:pPr>
              <w:spacing w:line="4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按照竞争性磋商文件提供的格式提供身份证复印件。</w:t>
            </w:r>
          </w:p>
        </w:tc>
        <w:tc>
          <w:tcPr>
            <w:tcW w:w="3884" w:type="dxa"/>
            <w:noWrap w:val="0"/>
            <w:vAlign w:val="center"/>
          </w:tcPr>
          <w:p>
            <w:pPr>
              <w:spacing w:line="4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按照竞争性磋商文件提供的格式如实填写且内容符合竞争性磋商文件要求。法定代表人身份证复印件应当在有效期内，且应当加盖供应商单位公章。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具有独立承担民事责任的能力</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具有良好的商业信誉</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具有健全的财务会计制度</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具有履行合同所必需的设备和专业技术能力</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具有依法缴纳税收的良好记录</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具有依法缴纳社会保障资金的良好记录</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参加本次政府采购活动前三年内，在经营活动中没有重大违法记录</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法律、行政法规规定的其他条件</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本项目不接受联合体参与，不得转包、分包的承诺</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45" w:type="dxa"/>
            <w:noWrap w:val="0"/>
            <w:vAlign w:val="center"/>
          </w:tcPr>
          <w:p>
            <w:pPr>
              <w:spacing w:line="400" w:lineRule="exact"/>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中小企业声明 函、残疾人福利性单位声明函、监狱企业声明函</w:t>
            </w:r>
          </w:p>
        </w:tc>
        <w:tc>
          <w:tcPr>
            <w:tcW w:w="2323" w:type="dxa"/>
            <w:noWrap w:val="0"/>
            <w:vAlign w:val="center"/>
          </w:tcPr>
          <w:p>
            <w:pPr>
              <w:spacing w:line="4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13</w:t>
            </w:r>
          </w:p>
        </w:tc>
        <w:tc>
          <w:tcPr>
            <w:tcW w:w="1577" w:type="dxa"/>
            <w:noWrap w:val="0"/>
            <w:vAlign w:val="center"/>
          </w:tcPr>
          <w:p>
            <w:pPr>
              <w:spacing w:line="40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磋商文件要求提供的其他资格证明资料</w:t>
            </w:r>
          </w:p>
        </w:tc>
        <w:tc>
          <w:tcPr>
            <w:tcW w:w="2323" w:type="dxa"/>
            <w:noWrap w:val="0"/>
            <w:vAlign w:val="center"/>
          </w:tcPr>
          <w:p>
            <w:pPr>
              <w:spacing w:line="40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格式自拟</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符合竞争性磋商文件要求</w:t>
            </w:r>
          </w:p>
        </w:tc>
      </w:tr>
    </w:tbl>
    <w:p>
      <w:pPr>
        <w:rPr>
          <w:rFonts w:hint="eastAsia"/>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2.2.2资格性审查结束后，磋商小组应当出具资格性审查报告，没有通过资格审查的供应商，磋商小组应当在资格审查报告中说明原因。</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2.2.3磋商小组应依据磋商文件规定的实质性要求，对符合资格的响应文件进行有效性、完整性和响应程度审查，以确定参加磋商的供应商名单。</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2.2.4采购人或者采购代理机构宣布未通过资格性审查的供应商名单时，应当告知供应商未通过审查的原因。</w:t>
      </w:r>
    </w:p>
    <w:p>
      <w:pPr>
        <w:spacing w:line="500" w:lineRule="exact"/>
        <w:ind w:firstLine="48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2.2.5 通过资格性审查的供应商不足3家的，终止本次采购活动，并发布终止采购活动公告。</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注：根据《财政部关于政府采购竞争性磋商采购方式管理暂行办法有关问题的补充通知》财库[2015]124 号的要求：“磋商项目为政府购买服务项目（含政府和社会资本合作项目），在采购过程中符合要求的供应商（社会资本）只有 2 家的，竞争性磋商采购活动可以继续进行”。 </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 xml:space="preserve">2.3有效性、完整性和响应程度审查 </w:t>
      </w:r>
    </w:p>
    <w:p>
      <w:pPr>
        <w:spacing w:line="500" w:lineRule="exact"/>
        <w:ind w:firstLine="48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2.3.1磋商小组应依据磋商文件规定的所有实质性要求，对符合资格的响应文件进行 有效性、完整性和响应程度审查，以确定参加磋商的供应商名单</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77"/>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noWrap w:val="0"/>
            <w:vAlign w:val="center"/>
          </w:tcPr>
          <w:p>
            <w:pPr>
              <w:spacing w:line="240" w:lineRule="auto"/>
              <w:ind w:firstLine="0" w:firstLineChars="0"/>
              <w:jc w:val="center"/>
              <w:rPr>
                <w:rFonts w:hint="eastAsia" w:ascii="宋体" w:hAnsi="宋体" w:eastAsia="宋体" w:cs="宋体"/>
                <w:kern w:val="0"/>
                <w:sz w:val="24"/>
                <w:szCs w:val="24"/>
                <w:lang w:eastAsia="en-US" w:bidi="en-US"/>
              </w:rPr>
            </w:pPr>
            <w:r>
              <w:rPr>
                <w:rFonts w:hint="eastAsia" w:ascii="宋体" w:hAnsi="宋体" w:eastAsia="宋体" w:cs="宋体"/>
                <w:kern w:val="0"/>
                <w:sz w:val="24"/>
                <w:szCs w:val="24"/>
                <w:lang w:eastAsia="en-US" w:bidi="en-US"/>
              </w:rPr>
              <w:t>序号</w:t>
            </w:r>
          </w:p>
        </w:tc>
        <w:tc>
          <w:tcPr>
            <w:tcW w:w="2977" w:type="dxa"/>
            <w:noWrap w:val="0"/>
            <w:vAlign w:val="center"/>
          </w:tcPr>
          <w:p>
            <w:pPr>
              <w:spacing w:line="240" w:lineRule="auto"/>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eastAsia="en-US" w:bidi="en-US"/>
              </w:rPr>
              <w:t>审查</w:t>
            </w:r>
            <w:r>
              <w:rPr>
                <w:rFonts w:hint="eastAsia" w:ascii="宋体" w:hAnsi="宋体" w:eastAsia="宋体" w:cs="宋体"/>
                <w:kern w:val="0"/>
                <w:sz w:val="24"/>
                <w:szCs w:val="24"/>
                <w:lang w:bidi="en-US"/>
              </w:rPr>
              <w:t>内容</w:t>
            </w:r>
          </w:p>
        </w:tc>
        <w:tc>
          <w:tcPr>
            <w:tcW w:w="4621" w:type="dxa"/>
            <w:noWrap w:val="0"/>
            <w:vAlign w:val="center"/>
          </w:tcPr>
          <w:p>
            <w:pPr>
              <w:spacing w:line="240" w:lineRule="auto"/>
              <w:ind w:firstLine="0" w:firstLineChars="0"/>
              <w:jc w:val="center"/>
              <w:rPr>
                <w:rFonts w:hint="eastAsia" w:ascii="宋体" w:hAnsi="宋体" w:eastAsia="宋体" w:cs="宋体"/>
                <w:kern w:val="0"/>
                <w:sz w:val="24"/>
                <w:szCs w:val="24"/>
                <w:lang w:eastAsia="en-US" w:bidi="en-US"/>
              </w:rPr>
            </w:pPr>
            <w:r>
              <w:rPr>
                <w:rFonts w:hint="eastAsia" w:ascii="宋体" w:hAnsi="宋体" w:eastAsia="宋体" w:cs="宋体"/>
                <w:kern w:val="0"/>
                <w:sz w:val="24"/>
                <w:szCs w:val="24"/>
                <w:lang w:bidi="en-US"/>
              </w:rPr>
              <w:t>通过</w:t>
            </w:r>
            <w:r>
              <w:rPr>
                <w:rFonts w:hint="eastAsia" w:ascii="宋体" w:hAnsi="宋体" w:eastAsia="宋体" w:cs="宋体"/>
                <w:kern w:val="0"/>
                <w:sz w:val="24"/>
                <w:szCs w:val="24"/>
                <w:lang w:eastAsia="en-US" w:bidi="en-US"/>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04"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1</w:t>
            </w:r>
          </w:p>
        </w:tc>
        <w:tc>
          <w:tcPr>
            <w:tcW w:w="2977" w:type="dxa"/>
            <w:noWrap w:val="0"/>
            <w:vAlign w:val="center"/>
          </w:tcPr>
          <w:p>
            <w:pPr>
              <w:spacing w:line="380" w:lineRule="exact"/>
              <w:ind w:firstLine="0" w:firstLineChars="0"/>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文件正副本数量（含电子文档）</w:t>
            </w:r>
          </w:p>
        </w:tc>
        <w:tc>
          <w:tcPr>
            <w:tcW w:w="4621"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符合竞争性磋商文件规定的实质性要求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04"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2</w:t>
            </w:r>
          </w:p>
        </w:tc>
        <w:tc>
          <w:tcPr>
            <w:tcW w:w="2977" w:type="dxa"/>
            <w:noWrap w:val="0"/>
            <w:vAlign w:val="center"/>
          </w:tcPr>
          <w:p>
            <w:pPr>
              <w:spacing w:line="380" w:lineRule="exact"/>
              <w:ind w:firstLine="0" w:firstLineChars="0"/>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响应文件制作、签署、装订、盖章、密封</w:t>
            </w:r>
          </w:p>
        </w:tc>
        <w:tc>
          <w:tcPr>
            <w:tcW w:w="4621"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符合竞争性磋商文件规定的实质性要求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3</w:t>
            </w:r>
          </w:p>
        </w:tc>
        <w:tc>
          <w:tcPr>
            <w:tcW w:w="2977" w:type="dxa"/>
            <w:noWrap w:val="0"/>
            <w:vAlign w:val="center"/>
          </w:tcPr>
          <w:p>
            <w:pPr>
              <w:spacing w:line="380" w:lineRule="exact"/>
              <w:ind w:firstLine="0" w:firstLineChars="0"/>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文件组成</w:t>
            </w:r>
          </w:p>
        </w:tc>
        <w:tc>
          <w:tcPr>
            <w:tcW w:w="4621"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符合竞争性磋商文件规定的实质性要求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04"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4</w:t>
            </w:r>
          </w:p>
        </w:tc>
        <w:tc>
          <w:tcPr>
            <w:tcW w:w="2977" w:type="dxa"/>
            <w:noWrap w:val="0"/>
            <w:vAlign w:val="center"/>
          </w:tcPr>
          <w:p>
            <w:pPr>
              <w:spacing w:line="380" w:lineRule="exact"/>
              <w:ind w:firstLine="0" w:firstLineChars="0"/>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文件的格式、语言、计量单位、报价货币、知识产权等</w:t>
            </w:r>
          </w:p>
        </w:tc>
        <w:tc>
          <w:tcPr>
            <w:tcW w:w="4621"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符合竞争性磋商文件规定的实质性要求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5</w:t>
            </w:r>
          </w:p>
        </w:tc>
        <w:tc>
          <w:tcPr>
            <w:tcW w:w="2977" w:type="dxa"/>
            <w:noWrap w:val="0"/>
            <w:vAlign w:val="center"/>
          </w:tcPr>
          <w:p>
            <w:pPr>
              <w:spacing w:line="380" w:lineRule="exact"/>
              <w:ind w:firstLine="0" w:firstLineChars="0"/>
              <w:rPr>
                <w:rFonts w:hint="eastAsia" w:ascii="宋体" w:hAnsi="宋体" w:eastAsia="宋体" w:cs="宋体"/>
                <w:kern w:val="0"/>
                <w:sz w:val="24"/>
                <w:szCs w:val="24"/>
                <w:lang w:bidi="en-US"/>
              </w:rPr>
            </w:pPr>
            <w:r>
              <w:rPr>
                <w:rFonts w:hint="eastAsia" w:ascii="宋体" w:hAnsi="宋体" w:eastAsia="宋体" w:cs="宋体"/>
                <w:kern w:val="0"/>
                <w:sz w:val="24"/>
                <w:szCs w:val="24"/>
                <w:lang w:eastAsia="zh-CN" w:bidi="en-US"/>
              </w:rPr>
              <w:t>技术、</w:t>
            </w:r>
            <w:r>
              <w:rPr>
                <w:rFonts w:hint="eastAsia" w:ascii="宋体" w:hAnsi="宋体" w:eastAsia="宋体" w:cs="宋体"/>
                <w:kern w:val="0"/>
                <w:sz w:val="24"/>
                <w:szCs w:val="24"/>
                <w:lang w:bidi="en-US"/>
              </w:rPr>
              <w:t>服务</w:t>
            </w:r>
            <w:r>
              <w:rPr>
                <w:rFonts w:hint="eastAsia" w:ascii="宋体" w:hAnsi="宋体" w:eastAsia="宋体" w:cs="宋体"/>
                <w:kern w:val="0"/>
                <w:sz w:val="24"/>
                <w:szCs w:val="24"/>
                <w:lang w:eastAsia="zh-CN" w:bidi="en-US"/>
              </w:rPr>
              <w:t>要求</w:t>
            </w:r>
            <w:r>
              <w:rPr>
                <w:rFonts w:hint="eastAsia" w:ascii="宋体" w:hAnsi="宋体" w:eastAsia="宋体" w:cs="宋体"/>
                <w:kern w:val="0"/>
                <w:sz w:val="24"/>
                <w:szCs w:val="24"/>
                <w:lang w:bidi="en-US"/>
              </w:rPr>
              <w:t>及商务应答内容</w:t>
            </w:r>
          </w:p>
        </w:tc>
        <w:tc>
          <w:tcPr>
            <w:tcW w:w="4621"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符合竞争性磋商文件规定的实质性要求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04"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6</w:t>
            </w:r>
          </w:p>
        </w:tc>
        <w:tc>
          <w:tcPr>
            <w:tcW w:w="2977" w:type="dxa"/>
            <w:noWrap w:val="0"/>
            <w:vAlign w:val="center"/>
          </w:tcPr>
          <w:p>
            <w:pPr>
              <w:spacing w:line="380" w:lineRule="exact"/>
              <w:ind w:firstLine="0" w:firstLineChars="0"/>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履约时间、方式、数量和其他政府采购合同主要内容</w:t>
            </w:r>
          </w:p>
        </w:tc>
        <w:tc>
          <w:tcPr>
            <w:tcW w:w="4621"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符合竞争性磋商文件规定的实质性要求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04"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7</w:t>
            </w:r>
          </w:p>
        </w:tc>
        <w:tc>
          <w:tcPr>
            <w:tcW w:w="2977"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第一次报价（响应文件中的报价）是否高于预算或采购最高限价</w:t>
            </w:r>
          </w:p>
        </w:tc>
        <w:tc>
          <w:tcPr>
            <w:tcW w:w="4621"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不得高于采用预算、不得高于采购最高限价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8</w:t>
            </w:r>
          </w:p>
        </w:tc>
        <w:tc>
          <w:tcPr>
            <w:tcW w:w="2977"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招标代理服务费承诺函</w:t>
            </w:r>
          </w:p>
        </w:tc>
        <w:tc>
          <w:tcPr>
            <w:tcW w:w="4621"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提供承诺函原件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9</w:t>
            </w:r>
          </w:p>
        </w:tc>
        <w:tc>
          <w:tcPr>
            <w:tcW w:w="2977"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其他实质性要求</w:t>
            </w:r>
          </w:p>
        </w:tc>
        <w:tc>
          <w:tcPr>
            <w:tcW w:w="4621"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符合磋商文件要求</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sz w:val="28"/>
          <w:szCs w:val="28"/>
        </w:rPr>
      </w:pPr>
    </w:p>
    <w:p>
      <w:pPr>
        <w:spacing w:line="500" w:lineRule="exact"/>
        <w:ind w:firstLine="480"/>
      </w:pPr>
      <w:r>
        <w:rPr>
          <w:rFonts w:hint="eastAsia" w:ascii="宋体" w:hAnsi="宋体" w:eastAsia="宋体" w:cs="宋体"/>
          <w:b w:val="0"/>
          <w:bCs w:val="0"/>
          <w:kern w:val="2"/>
          <w:sz w:val="28"/>
          <w:szCs w:val="28"/>
          <w:lang w:val="en-US" w:eastAsia="zh-CN" w:bidi="ar-SA"/>
        </w:rPr>
        <w:t xml:space="preserve">2.3.2响应文件有效性、完整性和响应程度审查结束后，通过技术服务部分审查的供 应商不足 3 家的，本次采购活动终止。 </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注：根据《财政部关于政府采购竞争性磋商采购方式管理暂行办法有关问题的补充通知》财库[2015]124 号的要求：“磋商项目为政府购买服务项目（含政府和社会资本合作项目），在采购过程中符合要求的供应商（社会资本）只有 2 家的，竞争性磋商采购活动可以继续进行”。 </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2.4磋商。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2.4.2每轮磋商开始前，磋商小组应根据磋商文件的规定，并结合各供应商的响应文件拟定磋商内容。</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2.4.4对磋商文件作出的实质性变动是磋商文件的有效组成部分，磋商小组应当及时以书面形式同时通知所有参加磋商的供应商。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2.4.6磋商过程中，磋商的任何一方不得透露与磋商有关的其他供应商的技术资料、价格和其他信息。</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2.4.7磋商过程中，磋商小组发现或者知晓供应商存在违法、违纪行为的，磋商小组应当将该供应商响应文件作无效处理，不允许其提交最后报价。</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color w:val="000000"/>
          <w:sz w:val="28"/>
          <w:szCs w:val="28"/>
        </w:rPr>
        <w:t>2.4.8磋商完成后，磋商小组应出具磋商情况记录表，磋商情况记录表需包含磋商内容、磋商意见、实质性变动内容等。</w:t>
      </w:r>
      <w:r>
        <w:rPr>
          <w:rFonts w:hint="eastAsia" w:ascii="宋体" w:hAnsi="宋体" w:eastAsia="宋体" w:cs="宋体"/>
          <w:b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2.5最后报价</w:t>
      </w:r>
      <w:r>
        <w:rPr>
          <w:rFonts w:hint="eastAsia" w:ascii="宋体" w:hAnsi="宋体" w:eastAsia="宋体" w:cs="宋体"/>
          <w:sz w:val="28"/>
          <w:szCs w:val="28"/>
          <w:lang w:eastAsia="zh-CN"/>
        </w:rPr>
        <w:t>及审查</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2.5.1磋商文件能够详细列明采购标的的技术、服务要求的，磋商结束后，磋商小组应当要求所有实质性响应的供应商在规定时间内提交最后报价，提交最后报价的供应商不得少于</w:t>
      </w:r>
      <w:r>
        <w:rPr>
          <w:rFonts w:hint="eastAsia" w:ascii="宋体" w:hAnsi="宋体" w:eastAsia="宋体" w:cs="宋体"/>
          <w:sz w:val="28"/>
          <w:szCs w:val="28"/>
          <w:lang w:val="en-US" w:eastAsia="zh-CN"/>
        </w:rPr>
        <w:t>3</w:t>
      </w:r>
      <w:r>
        <w:rPr>
          <w:rFonts w:hint="eastAsia" w:ascii="宋体" w:hAnsi="宋体" w:eastAsia="宋体" w:cs="宋体"/>
          <w:sz w:val="28"/>
          <w:szCs w:val="28"/>
        </w:rPr>
        <w:t>家。或磋商文件不能详细列明采购标的的技术、服务要求，需经磋商由供应商提供最终设计方案或解决方案的，磋商结束后，磋商小组应当按照少数服从多数的原则投票推荐</w:t>
      </w:r>
      <w:r>
        <w:rPr>
          <w:rFonts w:hint="eastAsia" w:ascii="宋体" w:hAnsi="宋体" w:eastAsia="宋体" w:cs="宋体"/>
          <w:sz w:val="28"/>
          <w:szCs w:val="28"/>
          <w:lang w:val="en-US" w:eastAsia="zh-CN"/>
        </w:rPr>
        <w:t>3</w:t>
      </w:r>
      <w:r>
        <w:rPr>
          <w:rFonts w:hint="eastAsia" w:ascii="宋体" w:hAnsi="宋体" w:eastAsia="宋体" w:cs="宋体"/>
          <w:sz w:val="28"/>
          <w:szCs w:val="28"/>
        </w:rPr>
        <w:t>家以上供应商的设计方案或者解决方案，并要求其在规定时间内提交最后报价。</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注：根据《财政部关于政府采购竞争性磋商采购方式管理暂行办法有关问题的补充通知》财库[2015]124 号的要求：“磋商项目为政府购买服务项目（含政府和社会资本合作项目），在采购过程中符合要求的供应商（社会资本）只有 2 家的，竞争性磋商采购活动可以继续进行”。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2.5.3供应商最后报价应当由法定代表人/主要负责人/本人或其授权代表签字确认或加盖公章。最后报价是供应商响应文件的有效组成部分。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2.6</w:t>
      </w:r>
      <w:r>
        <w:rPr>
          <w:rFonts w:hint="eastAsia" w:ascii="宋体" w:hAnsi="宋体" w:eastAsia="宋体" w:cs="宋体"/>
          <w:sz w:val="28"/>
          <w:szCs w:val="28"/>
          <w:lang w:val="en-US" w:eastAsia="zh-CN"/>
        </w:rPr>
        <w:t xml:space="preserve">最后报价可以为现场报价。现场报价的由采购代理机构工作组织、监督人员监督供应商自行现场填写最后报价表并密封。由代理机构工作人员收齐后集中递交给磋商小组。最后报价表应当有法定代表人或者其授权代表签字，否则无效。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最后报价只填报《供应商最后报价表（磋商后使用）》，不再填报分项报价表。供应商的最后报价的分项报价组成价格以该供应商填报的《供应商最后报价表（磋商后使用）》价格与其递交的响应文件中的《报价明细表》的总价进行比例计算，同比例执行</w:t>
      </w:r>
      <w:r>
        <w:rPr>
          <w:rFonts w:hint="eastAsia" w:ascii="宋体" w:hAnsi="宋体" w:eastAsia="宋体" w:cs="宋体"/>
          <w:b/>
          <w:bCs/>
          <w:sz w:val="28"/>
          <w:szCs w:val="28"/>
        </w:rPr>
        <w:t>。</w:t>
      </w:r>
    </w:p>
    <w:p>
      <w:pPr>
        <w:ind w:firstLine="480"/>
        <w:rPr>
          <w:b/>
          <w:bCs/>
          <w:sz w:val="28"/>
          <w:szCs w:val="28"/>
        </w:rPr>
      </w:pPr>
      <w:r>
        <w:rPr>
          <w:rFonts w:hint="eastAsia"/>
          <w:b/>
          <w:bCs/>
          <w:sz w:val="28"/>
          <w:szCs w:val="28"/>
        </w:rPr>
        <w:t>报价评审</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3358"/>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noWrap w:val="0"/>
            <w:vAlign w:val="center"/>
          </w:tcPr>
          <w:p>
            <w:pPr>
              <w:spacing w:line="240" w:lineRule="auto"/>
              <w:ind w:firstLine="0" w:firstLineChars="0"/>
              <w:jc w:val="center"/>
              <w:rPr>
                <w:rFonts w:hint="eastAsia" w:ascii="宋体" w:hAnsi="宋体" w:eastAsia="宋体" w:cs="宋体"/>
                <w:kern w:val="0"/>
                <w:sz w:val="24"/>
                <w:szCs w:val="24"/>
                <w:lang w:eastAsia="en-US" w:bidi="en-US"/>
              </w:rPr>
            </w:pPr>
            <w:r>
              <w:rPr>
                <w:rFonts w:hint="eastAsia" w:ascii="宋体" w:hAnsi="宋体" w:eastAsia="宋体" w:cs="宋体"/>
                <w:kern w:val="0"/>
                <w:sz w:val="24"/>
                <w:szCs w:val="24"/>
                <w:lang w:eastAsia="en-US" w:bidi="en-US"/>
              </w:rPr>
              <w:t>序号</w:t>
            </w:r>
          </w:p>
        </w:tc>
        <w:tc>
          <w:tcPr>
            <w:tcW w:w="3358" w:type="dxa"/>
            <w:noWrap w:val="0"/>
            <w:vAlign w:val="center"/>
          </w:tcPr>
          <w:p>
            <w:pPr>
              <w:spacing w:line="240" w:lineRule="auto"/>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eastAsia="en-US" w:bidi="en-US"/>
              </w:rPr>
              <w:t>审查</w:t>
            </w:r>
            <w:r>
              <w:rPr>
                <w:rFonts w:hint="eastAsia" w:ascii="宋体" w:hAnsi="宋体" w:eastAsia="宋体" w:cs="宋体"/>
                <w:kern w:val="0"/>
                <w:sz w:val="24"/>
                <w:szCs w:val="24"/>
                <w:lang w:bidi="en-US"/>
              </w:rPr>
              <w:t>内容</w:t>
            </w:r>
          </w:p>
        </w:tc>
        <w:tc>
          <w:tcPr>
            <w:tcW w:w="4395" w:type="dxa"/>
            <w:noWrap w:val="0"/>
            <w:vAlign w:val="center"/>
          </w:tcPr>
          <w:p>
            <w:pPr>
              <w:spacing w:line="240" w:lineRule="auto"/>
              <w:ind w:firstLine="0" w:firstLineChars="0"/>
              <w:jc w:val="center"/>
              <w:rPr>
                <w:rFonts w:hint="eastAsia" w:ascii="宋体" w:hAnsi="宋体" w:eastAsia="宋体" w:cs="宋体"/>
                <w:kern w:val="0"/>
                <w:sz w:val="24"/>
                <w:szCs w:val="24"/>
                <w:lang w:eastAsia="en-US" w:bidi="en-US"/>
              </w:rPr>
            </w:pPr>
            <w:r>
              <w:rPr>
                <w:rFonts w:hint="eastAsia" w:ascii="宋体" w:hAnsi="宋体" w:eastAsia="宋体" w:cs="宋体"/>
                <w:kern w:val="0"/>
                <w:sz w:val="24"/>
                <w:szCs w:val="24"/>
                <w:lang w:bidi="en-US"/>
              </w:rPr>
              <w:t>审查标准及通过</w:t>
            </w:r>
            <w:r>
              <w:rPr>
                <w:rFonts w:hint="eastAsia" w:ascii="宋体" w:hAnsi="宋体" w:eastAsia="宋体" w:cs="宋体"/>
                <w:kern w:val="0"/>
                <w:sz w:val="24"/>
                <w:szCs w:val="24"/>
                <w:lang w:eastAsia="en-US" w:bidi="en-US"/>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95" w:type="dxa"/>
            <w:noWrap w:val="0"/>
            <w:vAlign w:val="center"/>
          </w:tcPr>
          <w:p>
            <w:pPr>
              <w:spacing w:line="240" w:lineRule="auto"/>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1</w:t>
            </w:r>
          </w:p>
        </w:tc>
        <w:tc>
          <w:tcPr>
            <w:tcW w:w="3358" w:type="dxa"/>
            <w:noWrap w:val="0"/>
            <w:vAlign w:val="center"/>
          </w:tcPr>
          <w:p>
            <w:pPr>
              <w:spacing w:line="380" w:lineRule="exact"/>
              <w:ind w:firstLine="0" w:firstLineChars="0"/>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计量单位、报价货币</w:t>
            </w:r>
          </w:p>
        </w:tc>
        <w:tc>
          <w:tcPr>
            <w:tcW w:w="4395"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95" w:type="dxa"/>
            <w:noWrap w:val="0"/>
            <w:vAlign w:val="center"/>
          </w:tcPr>
          <w:p>
            <w:pPr>
              <w:spacing w:line="240" w:lineRule="auto"/>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2</w:t>
            </w:r>
          </w:p>
        </w:tc>
        <w:tc>
          <w:tcPr>
            <w:tcW w:w="3358"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最后报价是否高于采购预算或高于采购最高限价</w:t>
            </w:r>
          </w:p>
        </w:tc>
        <w:tc>
          <w:tcPr>
            <w:tcW w:w="4395"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不得高于采购预算、不得高于采购最高限价，否则不予通过。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95" w:type="dxa"/>
            <w:noWrap w:val="0"/>
            <w:vAlign w:val="center"/>
          </w:tcPr>
          <w:p>
            <w:pPr>
              <w:spacing w:line="240" w:lineRule="auto"/>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3</w:t>
            </w:r>
          </w:p>
        </w:tc>
        <w:tc>
          <w:tcPr>
            <w:tcW w:w="3358"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最后报价是否高于响应文件中的报价</w:t>
            </w:r>
          </w:p>
        </w:tc>
        <w:tc>
          <w:tcPr>
            <w:tcW w:w="4395"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未提高响应文件中承诺的产品及其服务质量的情况下，其最后报价不得高于响应文件中的报价，否则不予通过。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95" w:type="dxa"/>
            <w:noWrap w:val="0"/>
            <w:vAlign w:val="center"/>
          </w:tcPr>
          <w:p>
            <w:pPr>
              <w:spacing w:line="240" w:lineRule="auto"/>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4</w:t>
            </w:r>
          </w:p>
        </w:tc>
        <w:tc>
          <w:tcPr>
            <w:tcW w:w="3358"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最后报价是否低于成本</w:t>
            </w:r>
          </w:p>
        </w:tc>
        <w:tc>
          <w:tcPr>
            <w:tcW w:w="4395"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磋商小组判定响应文件符合本竞争性磋商文件“第二章供应商须知　一、供应商须知附表　</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低于成本</w:t>
            </w:r>
            <w:r>
              <w:rPr>
                <w:rFonts w:hint="eastAsia" w:ascii="宋体" w:hAnsi="宋体" w:eastAsia="宋体" w:cs="宋体"/>
                <w:sz w:val="24"/>
                <w:szCs w:val="24"/>
              </w:rPr>
              <w:t>不正当竞争预防措施”要求的通过审查，否则，不予通过。</w:t>
            </w: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注：</w:t>
      </w:r>
      <w:r>
        <w:rPr>
          <w:rFonts w:hint="eastAsia" w:ascii="宋体" w:hAnsi="宋体" w:eastAsia="宋体" w:cs="宋体"/>
          <w:b/>
          <w:bCs/>
          <w:sz w:val="28"/>
          <w:szCs w:val="28"/>
        </w:rPr>
        <w:t>价格扣除：</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供应商同时具备小微企业、监狱企业和残疾人福利性单位中两种及以上性质的，不重复享受政策，按最后报价总价的10％进行扣计。</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供应商属于不发达地区和少数民族地区的，产品的价格给予10%的价格扣除，用扣除后的价格参与评审。</w:t>
      </w:r>
    </w:p>
    <w:p>
      <w:pPr>
        <w:pStyle w:val="9"/>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2.7推荐成交候选供应商。磋商小组应当根据综合评分情况，按照评审得分由高到低顺序推荐</w:t>
      </w:r>
      <w:r>
        <w:rPr>
          <w:rFonts w:hint="eastAsia" w:ascii="宋体" w:hAnsi="宋体" w:eastAsia="宋体" w:cs="宋体"/>
          <w:sz w:val="28"/>
          <w:szCs w:val="28"/>
          <w:lang w:val="en-US" w:eastAsia="zh-CN"/>
        </w:rPr>
        <w:t>3</w:t>
      </w:r>
      <w:r>
        <w:rPr>
          <w:rFonts w:hint="eastAsia" w:ascii="宋体" w:hAnsi="宋体" w:eastAsia="宋体" w:cs="宋体"/>
          <w:sz w:val="28"/>
          <w:szCs w:val="28"/>
        </w:rPr>
        <w:t>家</w:t>
      </w:r>
      <w:r>
        <w:rPr>
          <w:rFonts w:hint="eastAsia" w:ascii="宋体" w:hAnsi="宋体" w:eastAsia="宋体" w:cs="宋体"/>
          <w:sz w:val="28"/>
          <w:szCs w:val="28"/>
          <w:lang w:val="en-US" w:eastAsia="zh-CN"/>
        </w:rPr>
        <w:t>（满足财库[2015]124 号的要求可为 2 家）</w:t>
      </w:r>
      <w:r>
        <w:rPr>
          <w:rFonts w:hint="eastAsia" w:ascii="宋体" w:hAnsi="宋体" w:eastAsia="宋体" w:cs="宋体"/>
          <w:sz w:val="28"/>
          <w:szCs w:val="28"/>
        </w:rPr>
        <w:t>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2.8磋商小组复核。磋商小组评分汇总结束后，磋商小组应当进行评审复核，对拟推荐为成交候选供应商的、报价最低的、供应商资格审查未通过的、供应商响应文件作无效处理的重点复核。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2.9采购组织单位现场复核评审结果。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（1）资格性审查认定错误的；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（2）分值汇总计算错误的；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（3）分项评分超出评分标准范围的；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（4）客观评分不一致的。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采购人/采购代理机构复核过程中，磋商小组成员不得离开评审现场。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2.9.2有下列情形之一的，不得现场修改评审结果：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（1）磋商小组已经出具磋商报告并且离开评审现场的；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（2）采购人/采购代理机构现场复核时，复核工作人员数量不足的；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（3）采购人/采购代理机构现场复核时，没有采购监督人员现场监督的；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（4）采购人/采购代理机构现场复核内容超出规定范围的；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（5）采购人/采购代理机构未提供书面建议的。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2.10编写磋商报告。磋商小组推荐成交候选供应商后，应向采购人/采购代理机构出具磋商报告。磋商报告应当包括以下主要内容：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（1）邀请供应商参加采购活动的具体方式和相关情况；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（2）响应文件开启日期和地点；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（3）获取磋商文件的供应商名单和磋商小组成员名单；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（4）评审情况记录和说明，包括对供应商的资格审查情况、供应商响应文件审查情况、磋商情况、报价情况等；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（5）提出的成交候选供应商的排序名单及理由。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2.12供应商澄清、说明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2.12.2磋商小组要求供应商澄清、说明或者更正响应文件应当以书面形式作出。供应商的澄清、说明或者更正应当由法定代表人/主要负责人/本人或其授权代表签字或者加盖公章。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2.13终止磋商采购活动。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（2）出现影响采购公正的违法、违规行为的；</w:t>
      </w:r>
    </w:p>
    <w:p>
      <w:pPr>
        <w:keepNext w:val="0"/>
        <w:keepLines w:val="0"/>
        <w:widowControl/>
        <w:suppressLineNumbers w:val="0"/>
        <w:jc w:val="left"/>
      </w:pPr>
      <w:r>
        <w:rPr>
          <w:rFonts w:hint="eastAsia" w:ascii="宋体" w:hAnsi="宋体" w:eastAsia="宋体" w:cs="宋体"/>
          <w:sz w:val="28"/>
          <w:szCs w:val="28"/>
        </w:rPr>
        <w:t>（3）在采购过程中符合要求的供应商或者报价未超过采购预算的供应商不足</w:t>
      </w:r>
      <w:r>
        <w:rPr>
          <w:rFonts w:hint="eastAsia" w:ascii="宋体" w:hAnsi="宋体" w:eastAsia="宋体" w:cs="宋体"/>
          <w:sz w:val="28"/>
          <w:szCs w:val="28"/>
          <w:lang w:val="en-US" w:eastAsia="zh-CN"/>
        </w:rPr>
        <w:t>3</w:t>
      </w:r>
      <w:r>
        <w:rPr>
          <w:rFonts w:hint="eastAsia" w:ascii="宋体" w:hAnsi="宋体" w:eastAsia="宋体" w:cs="宋体"/>
          <w:sz w:val="28"/>
          <w:szCs w:val="28"/>
        </w:rPr>
        <w:t>家的</w:t>
      </w:r>
      <w:r>
        <w:rPr>
          <w:rFonts w:hint="eastAsia" w:ascii="宋体" w:hAnsi="宋体" w:eastAsia="宋体" w:cs="宋体"/>
          <w:sz w:val="28"/>
          <w:szCs w:val="28"/>
          <w:lang w:val="en-US" w:eastAsia="zh-CN"/>
        </w:rPr>
        <w:t>（满足财库[2015]124 号的要求可为 2 家）</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3.综合评分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3.1</w:t>
      </w:r>
      <w:r>
        <w:rPr>
          <w:rFonts w:hint="eastAsia" w:ascii="宋体" w:hAnsi="宋体" w:eastAsia="宋体" w:cs="宋体"/>
          <w:sz w:val="28"/>
          <w:szCs w:val="28"/>
        </w:rPr>
        <w:t>本次综合评分的因素是：</w:t>
      </w:r>
      <w:r>
        <w:rPr>
          <w:rFonts w:hint="eastAsia" w:ascii="宋体" w:hAnsi="宋体" w:eastAsia="宋体" w:cs="宋体"/>
          <w:sz w:val="28"/>
          <w:szCs w:val="28"/>
          <w:lang w:eastAsia="zh-CN"/>
        </w:rPr>
        <w:t>详见下表</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3.2</w:t>
      </w:r>
      <w:r>
        <w:rPr>
          <w:rFonts w:hint="eastAsia" w:ascii="宋体" w:hAnsi="宋体" w:eastAsia="宋体" w:cs="宋体"/>
          <w:sz w:val="28"/>
          <w:szCs w:val="28"/>
        </w:rPr>
        <w:t xml:space="preserve"> 除价格因素外</w:t>
      </w:r>
      <w:r>
        <w:rPr>
          <w:rFonts w:hint="eastAsia" w:ascii="宋体" w:hAnsi="宋体" w:eastAsia="宋体" w:cs="宋体"/>
          <w:color w:val="000000"/>
          <w:sz w:val="28"/>
          <w:szCs w:val="28"/>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10"/>
        <w:keepNext w:val="0"/>
        <w:keepLines w:val="0"/>
        <w:pageBreakBefore w:val="0"/>
        <w:widowControl w:val="0"/>
        <w:tabs>
          <w:tab w:val="left" w:pos="600"/>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3.3</w:t>
      </w:r>
      <w:r>
        <w:rPr>
          <w:rFonts w:hint="eastAsia" w:ascii="宋体" w:hAnsi="宋体" w:eastAsia="宋体" w:cs="宋体"/>
          <w:sz w:val="28"/>
          <w:szCs w:val="28"/>
        </w:rPr>
        <w:t>综合评分明细表</w:t>
      </w:r>
    </w:p>
    <w:p>
      <w:pPr>
        <w:pStyle w:val="10"/>
        <w:keepNext w:val="0"/>
        <w:keepLines w:val="0"/>
        <w:pageBreakBefore w:val="0"/>
        <w:widowControl w:val="0"/>
        <w:tabs>
          <w:tab w:val="left" w:pos="600"/>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3.3.1综合评分明细表的制定以科学合理、降低评委会自由裁量权为原则。</w:t>
      </w:r>
    </w:p>
    <w:p>
      <w:pPr>
        <w:pStyle w:val="18"/>
        <w:rPr>
          <w:rFonts w:hint="eastAsia" w:ascii="宋体" w:hAnsi="宋体" w:eastAsia="宋体" w:cs="宋体"/>
          <w:b w:val="0"/>
          <w:sz w:val="28"/>
          <w:szCs w:val="28"/>
        </w:rPr>
      </w:pPr>
      <w:r>
        <w:rPr>
          <w:rFonts w:hint="eastAsia" w:ascii="宋体" w:hAnsi="宋体" w:eastAsia="宋体" w:cs="宋体"/>
          <w:b w:val="0"/>
          <w:sz w:val="28"/>
          <w:szCs w:val="28"/>
        </w:rPr>
        <w:t>3.3.2综合评分明细表</w:t>
      </w:r>
    </w:p>
    <w:tbl>
      <w:tblPr>
        <w:tblStyle w:val="21"/>
        <w:tblW w:w="5162" w:type="pct"/>
        <w:jc w:val="center"/>
        <w:tblLayout w:type="autofit"/>
        <w:tblCellMar>
          <w:top w:w="0" w:type="dxa"/>
          <w:left w:w="108" w:type="dxa"/>
          <w:bottom w:w="0" w:type="dxa"/>
          <w:right w:w="108" w:type="dxa"/>
        </w:tblCellMar>
      </w:tblPr>
      <w:tblGrid>
        <w:gridCol w:w="823"/>
        <w:gridCol w:w="1320"/>
        <w:gridCol w:w="881"/>
        <w:gridCol w:w="4947"/>
        <w:gridCol w:w="1067"/>
      </w:tblGrid>
      <w:tr>
        <w:tblPrEx>
          <w:tblCellMar>
            <w:top w:w="0" w:type="dxa"/>
            <w:left w:w="108" w:type="dxa"/>
            <w:bottom w:w="0" w:type="dxa"/>
            <w:right w:w="108" w:type="dxa"/>
          </w:tblCellMar>
        </w:tblPrEx>
        <w:trPr>
          <w:trHeight w:val="615"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rPr>
              <w:t>序号</w:t>
            </w:r>
          </w:p>
        </w:tc>
        <w:tc>
          <w:tcPr>
            <w:tcW w:w="73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r>
              <w:rPr>
                <w:rFonts w:hint="eastAsia" w:ascii="宋体" w:hAnsi="宋体" w:eastAsia="宋体" w:cs="宋体"/>
                <w:kern w:val="0"/>
                <w:sz w:val="24"/>
                <w:szCs w:val="24"/>
              </w:rPr>
              <w:t>评分因素及权重</w:t>
            </w:r>
          </w:p>
        </w:tc>
        <w:tc>
          <w:tcPr>
            <w:tcW w:w="487"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rPr>
              <w:t>分值</w:t>
            </w:r>
          </w:p>
        </w:tc>
        <w:tc>
          <w:tcPr>
            <w:tcW w:w="2735"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ind w:firstLine="480"/>
              <w:jc w:val="center"/>
              <w:textAlignment w:val="auto"/>
              <w:rPr>
                <w:rFonts w:hint="eastAsia" w:ascii="宋体" w:hAnsi="宋体" w:eastAsia="宋体" w:cs="宋体"/>
                <w:sz w:val="24"/>
                <w:szCs w:val="24"/>
              </w:rPr>
            </w:pPr>
            <w:r>
              <w:rPr>
                <w:rFonts w:hint="eastAsia" w:ascii="宋体" w:hAnsi="宋体" w:eastAsia="宋体" w:cs="宋体"/>
                <w:kern w:val="0"/>
                <w:sz w:val="24"/>
                <w:szCs w:val="24"/>
              </w:rPr>
              <w:t>评分标准</w:t>
            </w:r>
          </w:p>
        </w:tc>
        <w:tc>
          <w:tcPr>
            <w:tcW w:w="59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r>
              <w:rPr>
                <w:rFonts w:hint="eastAsia" w:ascii="宋体" w:hAnsi="宋体" w:eastAsia="宋体" w:cs="宋体"/>
                <w:kern w:val="0"/>
                <w:sz w:val="24"/>
                <w:szCs w:val="24"/>
              </w:rPr>
              <w:t>说明</w:t>
            </w:r>
          </w:p>
        </w:tc>
      </w:tr>
      <w:tr>
        <w:tblPrEx>
          <w:tblCellMar>
            <w:top w:w="0" w:type="dxa"/>
            <w:left w:w="108" w:type="dxa"/>
            <w:bottom w:w="0" w:type="dxa"/>
            <w:right w:w="108" w:type="dxa"/>
          </w:tblCellMar>
        </w:tblPrEx>
        <w:trPr>
          <w:trHeight w:val="3462"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rPr>
              <w:t>1</w:t>
            </w:r>
          </w:p>
        </w:tc>
        <w:tc>
          <w:tcPr>
            <w:tcW w:w="73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r>
              <w:rPr>
                <w:rFonts w:hint="eastAsia" w:ascii="宋体" w:hAnsi="宋体" w:eastAsia="宋体" w:cs="宋体"/>
                <w:kern w:val="0"/>
                <w:sz w:val="24"/>
                <w:szCs w:val="24"/>
              </w:rPr>
              <w:t>价格10%</w:t>
            </w:r>
          </w:p>
        </w:tc>
        <w:tc>
          <w:tcPr>
            <w:tcW w:w="487"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rPr>
              <w:t>10分</w:t>
            </w:r>
          </w:p>
        </w:tc>
        <w:tc>
          <w:tcPr>
            <w:tcW w:w="2735"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满足磋商文件要求且最后报价最低的供应商的价格为磋商基准价，其价格分为满分。其他供应商的价格分统一按照下列公式计算：磋商报价得分=(磋商基准价／最后磋商报价)*10%*100</w:t>
            </w:r>
          </w:p>
          <w:p>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注：1、以最终报价表（原件）为准，得分四舍五入保留小数点后两位。</w:t>
            </w:r>
          </w:p>
          <w:p>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Cs w:val="24"/>
              </w:rPr>
            </w:pPr>
            <w:r>
              <w:rPr>
                <w:rFonts w:hint="eastAsia" w:ascii="宋体" w:hAnsi="宋体" w:eastAsia="宋体" w:cs="宋体"/>
                <w:sz w:val="24"/>
                <w:szCs w:val="24"/>
              </w:rPr>
              <w:t>2、按照供应商须知表中小微企业（监狱企业、残疾人福利性单位视同小微企业）价格扣除（10%的价格扣除，用扣除后的价格参与评标。）和失信企业报价加成或者扣分。</w:t>
            </w:r>
          </w:p>
        </w:tc>
        <w:tc>
          <w:tcPr>
            <w:tcW w:w="59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共同评分因素</w:t>
            </w:r>
          </w:p>
        </w:tc>
      </w:tr>
      <w:tr>
        <w:tblPrEx>
          <w:tblCellMar>
            <w:top w:w="0" w:type="dxa"/>
            <w:left w:w="108" w:type="dxa"/>
            <w:bottom w:w="0" w:type="dxa"/>
            <w:right w:w="108" w:type="dxa"/>
          </w:tblCellMar>
        </w:tblPrEx>
        <w:trPr>
          <w:trHeight w:val="1125"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3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实施方案4</w:t>
            </w:r>
            <w:r>
              <w:rPr>
                <w:rFonts w:hint="eastAsia" w:ascii="宋体" w:hAnsi="宋体" w:cs="宋体"/>
                <w:sz w:val="24"/>
                <w:szCs w:val="24"/>
                <w:lang w:val="en-US" w:eastAsia="zh-CN"/>
              </w:rPr>
              <w:t>5</w:t>
            </w:r>
            <w:r>
              <w:rPr>
                <w:rFonts w:hint="eastAsia" w:ascii="宋体" w:hAnsi="宋体" w:eastAsia="宋体" w:cs="宋体"/>
                <w:sz w:val="24"/>
                <w:szCs w:val="24"/>
              </w:rPr>
              <w:t>%</w:t>
            </w:r>
          </w:p>
        </w:tc>
        <w:tc>
          <w:tcPr>
            <w:tcW w:w="487"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cs="宋体"/>
                <w:sz w:val="24"/>
                <w:szCs w:val="24"/>
                <w:lang w:val="en-US" w:eastAsia="zh-CN"/>
              </w:rPr>
              <w:t>45</w:t>
            </w:r>
            <w:r>
              <w:rPr>
                <w:rFonts w:hint="eastAsia" w:ascii="宋体" w:hAnsi="宋体" w:eastAsia="宋体" w:cs="宋体"/>
                <w:sz w:val="24"/>
                <w:szCs w:val="24"/>
              </w:rPr>
              <w:t>分</w:t>
            </w:r>
          </w:p>
        </w:tc>
        <w:tc>
          <w:tcPr>
            <w:tcW w:w="2735" w:type="pct"/>
            <w:tcBorders>
              <w:top w:val="single" w:color="auto" w:sz="4" w:space="0"/>
              <w:left w:val="nil"/>
              <w:bottom w:val="single" w:color="auto" w:sz="4" w:space="0"/>
              <w:right w:val="single" w:color="auto" w:sz="4" w:space="0"/>
            </w:tcBorders>
            <w:vAlign w:val="center"/>
          </w:tcPr>
          <w:p>
            <w:pPr>
              <w:pStyle w:val="56"/>
              <w:pageBreakBefore w:val="0"/>
              <w:widowControl w:val="0"/>
              <w:kinsoku/>
              <w:wordWrap/>
              <w:overflowPunct/>
              <w:topLinePunct w:val="0"/>
              <w:bidi w:val="0"/>
              <w:snapToGrid/>
              <w:spacing w:before="15" w:beforeLines="5" w:line="400" w:lineRule="exact"/>
              <w:ind w:firstLine="480" w:firstLineChars="200"/>
              <w:textAlignment w:val="auto"/>
              <w:rPr>
                <w:rFonts w:hint="eastAsia" w:ascii="宋体" w:hAnsi="宋体" w:eastAsia="宋体" w:cs="宋体"/>
                <w:kern w:val="2"/>
              </w:rPr>
            </w:pPr>
            <w:r>
              <w:rPr>
                <w:rFonts w:hint="eastAsia" w:ascii="宋体" w:hAnsi="宋体" w:eastAsia="宋体" w:cs="宋体"/>
                <w:kern w:val="2"/>
              </w:rPr>
              <w:t>1. 供应商针对项目的整体了解，提供的项目需求分析方案，包括但不限于：①项目的背景理解和认识、②本项目服务的难点及解决方案、③分析自身参加本项目的优势与有利条件、④培训人员组织及课程开展要点等内容。方案整体表述清晰明确，分析全面透彻，具有操作性、具有针对性，完全满足采购项目要求的得8分。每有一项缺项扣2分，每有一项内容中内容不全面或不具针对性或不能完全满足本项目需求的或有明显错误的扣1分，扣完为止。未提供不得分。</w:t>
            </w:r>
          </w:p>
          <w:p>
            <w:pPr>
              <w:pStyle w:val="56"/>
              <w:pageBreakBefore w:val="0"/>
              <w:widowControl w:val="0"/>
              <w:kinsoku/>
              <w:wordWrap/>
              <w:overflowPunct/>
              <w:topLinePunct w:val="0"/>
              <w:bidi w:val="0"/>
              <w:snapToGrid/>
              <w:spacing w:before="15" w:beforeLines="5" w:line="400" w:lineRule="exact"/>
              <w:ind w:firstLine="480" w:firstLineChars="200"/>
              <w:textAlignment w:val="auto"/>
              <w:rPr>
                <w:rFonts w:hint="eastAsia" w:ascii="宋体" w:hAnsi="宋体" w:eastAsia="宋体" w:cs="宋体"/>
                <w:kern w:val="2"/>
              </w:rPr>
            </w:pPr>
            <w:r>
              <w:rPr>
                <w:rFonts w:hint="eastAsia" w:ascii="宋体" w:hAnsi="宋体" w:eastAsia="宋体" w:cs="宋体"/>
                <w:kern w:val="2"/>
              </w:rPr>
              <w:t>2.供应商针对本项目特点及需求提供的项目总体实施方案,包括但不限于：①项目进度安排、②项目难点分析及解决方案、③项目安全保障、④档案管理、⑤取证流程及计划等内容。方案整体表述清晰明确，分析全面透彻，具有操作性、具有针对性（能针对采购人特点和采购项目需求制定个性化的服务方案），完全满足采购项目要求的得20分。每有一项缺项扣4分，每有一项内容中内容不全面或不具针对性或不能完全满足本项目需求的或有明显错误的扣2分，扣完为止。未提供不得分。</w:t>
            </w:r>
          </w:p>
          <w:p>
            <w:pPr>
              <w:pStyle w:val="56"/>
              <w:pageBreakBefore w:val="0"/>
              <w:widowControl w:val="0"/>
              <w:kinsoku/>
              <w:wordWrap/>
              <w:overflowPunct/>
              <w:topLinePunct w:val="0"/>
              <w:bidi w:val="0"/>
              <w:snapToGrid/>
              <w:spacing w:before="15" w:beforeLines="5" w:line="400" w:lineRule="exact"/>
              <w:ind w:firstLine="480" w:firstLineChars="200"/>
              <w:textAlignment w:val="auto"/>
              <w:rPr>
                <w:rFonts w:hint="eastAsia" w:ascii="宋体" w:hAnsi="宋体" w:eastAsia="宋体" w:cs="宋体"/>
                <w:kern w:val="2"/>
              </w:rPr>
            </w:pPr>
            <w:r>
              <w:rPr>
                <w:rFonts w:hint="eastAsia" w:ascii="宋体" w:hAnsi="宋体" w:eastAsia="宋体" w:cs="宋体"/>
                <w:kern w:val="2"/>
              </w:rPr>
              <w:t>3.供应商针对本项目特点提供的项目服务质量管控措施及方案，包括但不限于：①针对教学质量、服务质量的保障措施、②人员配置、岗位职责及各环节质量管控权责保障措施等。方案整体表述清晰明确，分析全面透彻，具有操作性、具有针对性，完全满足采购项目要求的得</w:t>
            </w:r>
            <w:r>
              <w:rPr>
                <w:rFonts w:hint="eastAsia" w:ascii="宋体" w:hAnsi="宋体" w:eastAsia="宋体" w:cs="宋体"/>
                <w:kern w:val="2"/>
                <w:lang w:val="en-US" w:eastAsia="zh-CN"/>
              </w:rPr>
              <w:t>8</w:t>
            </w:r>
            <w:r>
              <w:rPr>
                <w:rFonts w:hint="eastAsia" w:ascii="宋体" w:hAnsi="宋体" w:eastAsia="宋体" w:cs="宋体"/>
                <w:kern w:val="2"/>
              </w:rPr>
              <w:t>分。每有一项缺项扣</w:t>
            </w:r>
            <w:r>
              <w:rPr>
                <w:rFonts w:hint="eastAsia" w:ascii="宋体" w:hAnsi="宋体" w:eastAsia="宋体" w:cs="宋体"/>
                <w:kern w:val="2"/>
                <w:lang w:val="en-US" w:eastAsia="zh-CN"/>
              </w:rPr>
              <w:t>4</w:t>
            </w:r>
            <w:r>
              <w:rPr>
                <w:rFonts w:hint="eastAsia" w:ascii="宋体" w:hAnsi="宋体" w:eastAsia="宋体" w:cs="宋体"/>
                <w:kern w:val="2"/>
              </w:rPr>
              <w:t>分，每有一项内容中内容不全面或不具针对性或不能完全满足本项目需求的或有明显错误的扣</w:t>
            </w:r>
            <w:r>
              <w:rPr>
                <w:rFonts w:hint="eastAsia" w:ascii="宋体" w:hAnsi="宋体" w:eastAsia="宋体" w:cs="宋体"/>
                <w:kern w:val="2"/>
                <w:lang w:val="en-US" w:eastAsia="zh-CN"/>
              </w:rPr>
              <w:t>2</w:t>
            </w:r>
            <w:r>
              <w:rPr>
                <w:rFonts w:hint="eastAsia" w:ascii="宋体" w:hAnsi="宋体" w:eastAsia="宋体" w:cs="宋体"/>
                <w:kern w:val="2"/>
              </w:rPr>
              <w:t>分，扣完为止。未提供不得分。</w:t>
            </w:r>
          </w:p>
          <w:p>
            <w:pPr>
              <w:pStyle w:val="56"/>
              <w:pageBreakBefore w:val="0"/>
              <w:widowControl w:val="0"/>
              <w:kinsoku/>
              <w:wordWrap/>
              <w:overflowPunct/>
              <w:topLinePunct w:val="0"/>
              <w:bidi w:val="0"/>
              <w:snapToGrid/>
              <w:spacing w:before="15" w:beforeLines="5" w:line="400" w:lineRule="exact"/>
              <w:ind w:firstLine="480" w:firstLineChars="200"/>
              <w:textAlignment w:val="auto"/>
              <w:rPr>
                <w:rFonts w:hint="eastAsia" w:ascii="宋体" w:hAnsi="宋体" w:eastAsia="宋体" w:cs="宋体"/>
                <w:kern w:val="2"/>
              </w:rPr>
            </w:pPr>
            <w:r>
              <w:rPr>
                <w:rFonts w:hint="eastAsia" w:ascii="宋体" w:hAnsi="宋体" w:eastAsia="宋体" w:cs="宋体"/>
                <w:kern w:val="2"/>
              </w:rPr>
              <w:t>4.供应商针对本项目全流程安全要求，提供的安全应急方案，包括但不限于：①预防措施、②应急人员人员配置、③突发事件应急预案等。方案整体表述清晰明确，分析全面透彻，具有操作性、具有针对性，完全满足采购项目要求的得9分。每有一项缺项扣3分，每有一项内容中内容不全面或不具针对性或不能完全满足本项目需求的或有明显错误的扣1.5分，扣完为止。未提供不得分。</w:t>
            </w:r>
          </w:p>
          <w:p>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p>
        </w:tc>
        <w:tc>
          <w:tcPr>
            <w:tcW w:w="59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技术类评分因素</w:t>
            </w:r>
          </w:p>
        </w:tc>
      </w:tr>
      <w:tr>
        <w:tblPrEx>
          <w:tblCellMar>
            <w:top w:w="0" w:type="dxa"/>
            <w:left w:w="108" w:type="dxa"/>
            <w:bottom w:w="0" w:type="dxa"/>
            <w:right w:w="108" w:type="dxa"/>
          </w:tblCellMar>
        </w:tblPrEx>
        <w:trPr>
          <w:trHeight w:val="1841"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3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履约能力</w:t>
            </w:r>
          </w:p>
          <w:p>
            <w:pPr>
              <w:pStyle w:val="57"/>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b w:val="0"/>
                <w:szCs w:val="24"/>
              </w:rPr>
            </w:pPr>
            <w:r>
              <w:rPr>
                <w:rFonts w:hint="eastAsia" w:ascii="宋体" w:hAnsi="宋体" w:eastAsia="宋体" w:cs="宋体"/>
                <w:b w:val="0"/>
                <w:szCs w:val="24"/>
              </w:rPr>
              <w:t>26%</w:t>
            </w:r>
          </w:p>
        </w:tc>
        <w:tc>
          <w:tcPr>
            <w:tcW w:w="487"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26分</w:t>
            </w:r>
          </w:p>
        </w:tc>
        <w:tc>
          <w:tcPr>
            <w:tcW w:w="2735" w:type="pct"/>
            <w:tcBorders>
              <w:top w:val="single" w:color="auto" w:sz="4" w:space="0"/>
              <w:left w:val="nil"/>
              <w:bottom w:val="single" w:color="auto" w:sz="4" w:space="0"/>
              <w:right w:val="single" w:color="auto" w:sz="4" w:space="0"/>
            </w:tcBorders>
            <w:vAlign w:val="center"/>
          </w:tcPr>
          <w:p>
            <w:pPr>
              <w:pStyle w:val="56"/>
              <w:pageBreakBefore w:val="0"/>
              <w:widowControl w:val="0"/>
              <w:kinsoku/>
              <w:wordWrap/>
              <w:overflowPunct/>
              <w:topLinePunct w:val="0"/>
              <w:bidi w:val="0"/>
              <w:snapToGrid/>
              <w:spacing w:before="15" w:beforeLines="5" w:line="400" w:lineRule="exact"/>
              <w:ind w:firstLine="480" w:firstLineChars="200"/>
              <w:textAlignment w:val="auto"/>
              <w:rPr>
                <w:rFonts w:hint="eastAsia" w:ascii="宋体" w:hAnsi="宋体" w:eastAsia="宋体" w:cs="宋体"/>
                <w:kern w:val="2"/>
              </w:rPr>
            </w:pPr>
            <w:r>
              <w:rPr>
                <w:rFonts w:hint="eastAsia" w:ascii="宋体" w:hAnsi="宋体" w:eastAsia="宋体" w:cs="宋体"/>
                <w:kern w:val="2"/>
              </w:rPr>
              <w:t>1.供应商具有有效的养老护理员高级培训资质证书的，得3分。</w:t>
            </w:r>
          </w:p>
          <w:p>
            <w:pPr>
              <w:pStyle w:val="56"/>
              <w:pageBreakBefore w:val="0"/>
              <w:widowControl w:val="0"/>
              <w:kinsoku/>
              <w:wordWrap/>
              <w:overflowPunct/>
              <w:topLinePunct w:val="0"/>
              <w:bidi w:val="0"/>
              <w:snapToGrid/>
              <w:spacing w:before="15" w:beforeLines="5" w:line="400" w:lineRule="exact"/>
              <w:ind w:firstLine="480" w:firstLineChars="200"/>
              <w:textAlignment w:val="auto"/>
              <w:rPr>
                <w:rFonts w:hint="eastAsia" w:ascii="宋体" w:hAnsi="宋体" w:eastAsia="宋体" w:cs="宋体"/>
                <w:kern w:val="2"/>
              </w:rPr>
            </w:pPr>
            <w:r>
              <w:rPr>
                <w:rFonts w:hint="eastAsia" w:ascii="宋体" w:hAnsi="宋体" w:eastAsia="宋体" w:cs="宋体"/>
                <w:kern w:val="2"/>
              </w:rPr>
              <w:t>2.供应商拟派的管理人员或教师中具有高级职称的每个得 2 分，最多得 8分。（同时提供①职称证书复印件②在职证明或劳动合同复印件。）</w:t>
            </w:r>
          </w:p>
          <w:p>
            <w:pPr>
              <w:pStyle w:val="56"/>
              <w:pageBreakBefore w:val="0"/>
              <w:widowControl w:val="0"/>
              <w:kinsoku/>
              <w:wordWrap/>
              <w:overflowPunct/>
              <w:topLinePunct w:val="0"/>
              <w:bidi w:val="0"/>
              <w:snapToGrid/>
              <w:spacing w:before="15" w:beforeLines="5" w:line="400" w:lineRule="exact"/>
              <w:ind w:firstLine="480" w:firstLineChars="200"/>
              <w:textAlignment w:val="auto"/>
              <w:rPr>
                <w:rFonts w:hint="eastAsia" w:ascii="宋体" w:hAnsi="宋体" w:eastAsia="宋体" w:cs="宋体"/>
                <w:kern w:val="2"/>
              </w:rPr>
            </w:pPr>
            <w:r>
              <w:rPr>
                <w:rFonts w:hint="eastAsia" w:ascii="宋体" w:hAnsi="宋体" w:eastAsia="宋体" w:cs="宋体"/>
                <w:kern w:val="2"/>
              </w:rPr>
              <w:t>3.供应商提供的培训设备，包括但不限于：①护理床（不少于 10 张）、②实训用模拟人（不少于 5 个）、③护理教具（不少于 10 套，每套至少含便器、轮椅、拐杖、体温计））等，以上设备设施配备完整的得9分。每有一项缺项扣3分，每有一项内容不完善的扣1.5分。未提供不得分。（须附有关图片和相关文字说明）。</w:t>
            </w:r>
          </w:p>
          <w:p>
            <w:pPr>
              <w:pStyle w:val="56"/>
              <w:pageBreakBefore w:val="0"/>
              <w:widowControl w:val="0"/>
              <w:kinsoku/>
              <w:wordWrap/>
              <w:overflowPunct/>
              <w:topLinePunct w:val="0"/>
              <w:bidi w:val="0"/>
              <w:snapToGrid/>
              <w:spacing w:before="15" w:beforeLines="5" w:line="400" w:lineRule="exact"/>
              <w:ind w:firstLine="480" w:firstLineChars="200"/>
              <w:textAlignment w:val="auto"/>
              <w:rPr>
                <w:rFonts w:hint="eastAsia" w:ascii="宋体" w:hAnsi="宋体" w:eastAsia="宋体" w:cs="宋体"/>
                <w:kern w:val="2"/>
              </w:rPr>
            </w:pPr>
            <w:r>
              <w:rPr>
                <w:rFonts w:hint="eastAsia" w:ascii="宋体" w:hAnsi="宋体" w:eastAsia="宋体" w:cs="宋体"/>
                <w:kern w:val="2"/>
              </w:rPr>
              <w:t>4.供应商为本项目提供的培训场地，包括但不限于：①固定的实训场地（单个场地面积不低于50㎡，须提供 2个及以上）、② 2 间多媒体教室等，以上设备设施配备完整的得6分。每有一项缺项扣3分，每有一项内容不完善的扣1.5分。未提供不得分。（须附有关图片和相关文字说明）</w:t>
            </w:r>
          </w:p>
          <w:p>
            <w:pPr>
              <w:pStyle w:val="9"/>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p>
        </w:tc>
        <w:tc>
          <w:tcPr>
            <w:tcW w:w="59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共同评分因素</w:t>
            </w:r>
          </w:p>
        </w:tc>
      </w:tr>
      <w:tr>
        <w:tblPrEx>
          <w:tblCellMar>
            <w:top w:w="0" w:type="dxa"/>
            <w:left w:w="108" w:type="dxa"/>
            <w:bottom w:w="0" w:type="dxa"/>
            <w:right w:w="108" w:type="dxa"/>
          </w:tblCellMar>
        </w:tblPrEx>
        <w:trPr>
          <w:trHeight w:val="3082"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73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类似项目业绩18%</w:t>
            </w:r>
          </w:p>
        </w:tc>
        <w:tc>
          <w:tcPr>
            <w:tcW w:w="487"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18分</w:t>
            </w:r>
          </w:p>
        </w:tc>
        <w:tc>
          <w:tcPr>
            <w:tcW w:w="2735" w:type="pct"/>
            <w:tcBorders>
              <w:top w:val="single" w:color="auto" w:sz="4" w:space="0"/>
              <w:left w:val="nil"/>
              <w:bottom w:val="single" w:color="auto" w:sz="4" w:space="0"/>
              <w:right w:val="single" w:color="auto" w:sz="4" w:space="0"/>
            </w:tcBorders>
            <w:vAlign w:val="center"/>
          </w:tcPr>
          <w:p>
            <w:pPr>
              <w:pStyle w:val="56"/>
              <w:pageBreakBefore w:val="0"/>
              <w:widowControl w:val="0"/>
              <w:kinsoku/>
              <w:wordWrap/>
              <w:overflowPunct/>
              <w:topLinePunct w:val="0"/>
              <w:bidi w:val="0"/>
              <w:snapToGrid/>
              <w:spacing w:before="15" w:beforeLines="5" w:line="400" w:lineRule="exact"/>
              <w:ind w:firstLine="480" w:firstLineChars="200"/>
              <w:textAlignment w:val="auto"/>
              <w:rPr>
                <w:rFonts w:hint="eastAsia" w:ascii="宋体" w:hAnsi="宋体" w:eastAsia="宋体" w:cs="宋体"/>
                <w:kern w:val="2"/>
              </w:rPr>
            </w:pPr>
            <w:r>
              <w:rPr>
                <w:rFonts w:hint="eastAsia" w:ascii="宋体" w:hAnsi="宋体" w:eastAsia="宋体" w:cs="宋体"/>
                <w:kern w:val="2"/>
              </w:rPr>
              <w:t>1.供应商提供2018年以来类似项目业绩，每有一个得3分，最多得12分。不提供不得分。</w:t>
            </w:r>
          </w:p>
          <w:p>
            <w:pPr>
              <w:pStyle w:val="56"/>
              <w:pageBreakBefore w:val="0"/>
              <w:widowControl w:val="0"/>
              <w:kinsoku/>
              <w:wordWrap/>
              <w:overflowPunct/>
              <w:topLinePunct w:val="0"/>
              <w:bidi w:val="0"/>
              <w:snapToGrid/>
              <w:spacing w:before="15" w:beforeLines="5" w:line="400" w:lineRule="exact"/>
              <w:ind w:firstLine="480" w:firstLineChars="200"/>
              <w:textAlignment w:val="auto"/>
              <w:rPr>
                <w:rFonts w:hint="eastAsia" w:ascii="宋体" w:hAnsi="宋体" w:eastAsia="宋体" w:cs="宋体"/>
                <w:kern w:val="2"/>
              </w:rPr>
            </w:pPr>
            <w:r>
              <w:rPr>
                <w:rFonts w:hint="eastAsia" w:ascii="宋体" w:hAnsi="宋体" w:eastAsia="宋体" w:cs="宋体"/>
                <w:kern w:val="2"/>
              </w:rPr>
              <w:t>（提供中标（成交）通知书复印件或合同复印件或协议复印件，并加盖供应商鲜章）</w:t>
            </w:r>
          </w:p>
          <w:p>
            <w:pPr>
              <w:pStyle w:val="56"/>
              <w:pageBreakBefore w:val="0"/>
              <w:widowControl w:val="0"/>
              <w:kinsoku/>
              <w:wordWrap/>
              <w:overflowPunct/>
              <w:topLinePunct w:val="0"/>
              <w:bidi w:val="0"/>
              <w:snapToGrid/>
              <w:spacing w:before="15" w:beforeLines="5" w:line="400" w:lineRule="exact"/>
              <w:ind w:firstLine="480" w:firstLineChars="200"/>
              <w:textAlignment w:val="auto"/>
              <w:rPr>
                <w:rFonts w:hint="eastAsia" w:ascii="宋体" w:hAnsi="宋体" w:eastAsia="宋体" w:cs="宋体"/>
                <w:kern w:val="2"/>
              </w:rPr>
            </w:pPr>
            <w:r>
              <w:rPr>
                <w:rFonts w:hint="eastAsia" w:ascii="宋体" w:hAnsi="宋体" w:eastAsia="宋体" w:cs="宋体"/>
                <w:kern w:val="2"/>
              </w:rPr>
              <w:t>2.供应商提供的以上类似项目，业主的综合评价为：满意或正面评价的，每有一个得 2 分，本项最多得分 6分。（提供书面证明材料加盖业主单位公章的评价证明材料，同一业主不重复计分）</w:t>
            </w:r>
          </w:p>
          <w:p>
            <w:pPr>
              <w:pStyle w:val="56"/>
              <w:pageBreakBefore w:val="0"/>
              <w:widowControl w:val="0"/>
              <w:kinsoku/>
              <w:wordWrap/>
              <w:overflowPunct/>
              <w:topLinePunct w:val="0"/>
              <w:bidi w:val="0"/>
              <w:snapToGrid/>
              <w:spacing w:before="15" w:beforeLines="5" w:line="400" w:lineRule="exact"/>
              <w:ind w:firstLine="480" w:firstLineChars="200"/>
              <w:textAlignment w:val="auto"/>
              <w:rPr>
                <w:rFonts w:hint="eastAsia" w:ascii="宋体" w:hAnsi="宋体" w:eastAsia="宋体" w:cs="宋体"/>
              </w:rPr>
            </w:pPr>
            <w:r>
              <w:rPr>
                <w:rFonts w:hint="eastAsia" w:ascii="宋体" w:hAnsi="宋体" w:eastAsia="宋体" w:cs="宋体"/>
                <w:kern w:val="2"/>
              </w:rPr>
              <w:t>（提供中标（成交）通知书复印件或合同复印件或协议复印件，并加盖投标单位鲜章）</w:t>
            </w:r>
          </w:p>
        </w:tc>
        <w:tc>
          <w:tcPr>
            <w:tcW w:w="59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共同评分因素</w:t>
            </w:r>
          </w:p>
        </w:tc>
      </w:tr>
      <w:tr>
        <w:tblPrEx>
          <w:tblCellMar>
            <w:top w:w="0" w:type="dxa"/>
            <w:left w:w="108" w:type="dxa"/>
            <w:bottom w:w="0" w:type="dxa"/>
            <w:right w:w="108" w:type="dxa"/>
          </w:tblCellMar>
        </w:tblPrEx>
        <w:trPr>
          <w:trHeight w:val="1400" w:hRule="atLeast"/>
          <w:jc w:val="center"/>
        </w:trPr>
        <w:tc>
          <w:tcPr>
            <w:tcW w:w="455" w:type="pct"/>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rPr>
            </w:pPr>
          </w:p>
          <w:p>
            <w:pPr>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rPr>
            </w:pPr>
          </w:p>
          <w:p>
            <w:pPr>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73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扶持不发达地区或少数民族地区政策1%</w:t>
            </w:r>
          </w:p>
        </w:tc>
        <w:tc>
          <w:tcPr>
            <w:tcW w:w="487"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p>
          <w:p>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p>
          <w:p>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1分</w:t>
            </w:r>
          </w:p>
        </w:tc>
        <w:tc>
          <w:tcPr>
            <w:tcW w:w="2735"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供应商为不发达地区或少数民族地区企业的得1分。提供注册为不发达地区或注册为少数民族地区企业的相关证明材料并加盖供应商鲜章。</w:t>
            </w:r>
          </w:p>
        </w:tc>
        <w:tc>
          <w:tcPr>
            <w:tcW w:w="59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共同评分因素</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8"/>
          <w:szCs w:val="28"/>
        </w:rPr>
      </w:pPr>
      <w:r>
        <w:rPr>
          <w:rFonts w:hint="eastAsia" w:ascii="宋体" w:hAnsi="宋体" w:eastAsia="宋体" w:cs="宋体"/>
          <w:color w:val="000000"/>
          <w:kern w:val="0"/>
          <w:sz w:val="28"/>
          <w:szCs w:val="28"/>
          <w:lang w:val="en-US" w:eastAsia="zh-CN" w:bidi="ar"/>
        </w:rPr>
        <w:t>注：评分的取值按四舍五入法，保留小数点后两位。</w:t>
      </w:r>
    </w:p>
    <w:p>
      <w:pPr>
        <w:keepNext w:val="0"/>
        <w:keepLines w:val="0"/>
        <w:pageBreakBefore w:val="0"/>
        <w:tabs>
          <w:tab w:val="left" w:pos="851"/>
        </w:tabs>
        <w:kinsoku/>
        <w:wordWrap/>
        <w:overflowPunct/>
        <w:topLinePunct w:val="0"/>
        <w:autoSpaceDE/>
        <w:autoSpaceDN/>
        <w:bidi w:val="0"/>
        <w:adjustRightInd/>
        <w:snapToGrid/>
        <w:spacing w:line="500" w:lineRule="exact"/>
        <w:ind w:firstLine="562" w:firstLineChars="200"/>
        <w:textAlignment w:val="auto"/>
        <w:rPr>
          <w:rFonts w:hint="eastAsia" w:ascii="宋体" w:hAnsi="宋体"/>
          <w:b/>
          <w:color w:val="000000"/>
          <w:sz w:val="28"/>
          <w:szCs w:val="28"/>
        </w:rPr>
      </w:pPr>
      <w:r>
        <w:rPr>
          <w:rFonts w:hint="eastAsia" w:ascii="宋体" w:hAnsi="宋体"/>
          <w:b/>
          <w:color w:val="000000"/>
          <w:sz w:val="28"/>
          <w:szCs w:val="28"/>
        </w:rPr>
        <w:t>4.磋商纪律及注意事项</w:t>
      </w:r>
    </w:p>
    <w:p>
      <w:pPr>
        <w:keepNext w:val="0"/>
        <w:keepLines w:val="0"/>
        <w:pageBreakBefore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4.1磋商小组内部讨论的情况和意见必须保密，任何人不得以任何形式透露给供应商或与供应商有关的单位或个人。</w:t>
      </w:r>
    </w:p>
    <w:p>
      <w:pPr>
        <w:keepNext w:val="0"/>
        <w:keepLines w:val="0"/>
        <w:pageBreakBefore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4.2在磋商过程中，供应商不得以任何形式对磋商小组成员进行旨在影响磋商结果的私下接触，否则将取消其参与磋商的资格。</w:t>
      </w:r>
    </w:p>
    <w:p>
      <w:pPr>
        <w:keepNext w:val="0"/>
        <w:keepLines w:val="0"/>
        <w:pageBreakBefore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4.3</w:t>
      </w:r>
      <w:r>
        <w:rPr>
          <w:rFonts w:hint="eastAsia"/>
          <w:sz w:val="28"/>
          <w:szCs w:val="28"/>
        </w:rPr>
        <w:t>对各供应商的商业秘密，磋商小组成员应予以保密，不得泄露给其他供应商。</w:t>
      </w:r>
    </w:p>
    <w:p>
      <w:pPr>
        <w:keepNext w:val="0"/>
        <w:keepLines w:val="0"/>
        <w:pageBreakBefore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4.4 磋商小组独立评判，推荐成交候选人，并写出书面报告。</w:t>
      </w:r>
    </w:p>
    <w:p>
      <w:pPr>
        <w:keepNext w:val="0"/>
        <w:keepLines w:val="0"/>
        <w:pageBreakBefore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4.5 磋商小组可根据需要对供应商进行实地考察。</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color w:val="FF0000"/>
          <w:sz w:val="28"/>
          <w:szCs w:val="28"/>
        </w:rPr>
      </w:pP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b/>
          <w:color w:val="000000"/>
          <w:sz w:val="28"/>
          <w:szCs w:val="28"/>
        </w:rPr>
      </w:pPr>
      <w:r>
        <w:rPr>
          <w:rFonts w:hint="eastAsia" w:ascii="宋体" w:hAnsi="宋体"/>
          <w:color w:val="000000"/>
          <w:sz w:val="28"/>
          <w:szCs w:val="28"/>
        </w:rPr>
        <w:t>5.</w:t>
      </w:r>
      <w:r>
        <w:rPr>
          <w:rFonts w:hint="eastAsia" w:ascii="宋体" w:hAnsi="宋体"/>
          <w:b/>
          <w:color w:val="000000"/>
          <w:sz w:val="28"/>
          <w:szCs w:val="28"/>
        </w:rPr>
        <w:t>磋商小组在政府采购活动中承担以下义务：</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（一）遵守评审工作纪律；</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（二）按照客观、公正、审慎的原则，根据磋商文件规定的评审程序、评审方法和评审标准进行独立评审；</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（三）不得泄露评审文件、评审情况和在评审过程中获悉的商业秘密；</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（四）及时向财政部门报告评审过程中发现的采购人、采购代理机构向评审专家做倾向性、误导性的解释或者说明，以及供应商行贿、提供虚假材料或者串通等违法行为；</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（五）发现磋商文件内容违反国家有关强制性规定或者磋商文件存在歧义、重大缺陷导致评审工作无法进行时，停止评审并向采购人或者采购代理机构书面说明情况；</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（六）及时向财政、监察等部门举报在评审过程中受到非法干预的情况；</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（七）配合答复处理供应商的询问、质疑和投诉等事项；</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（八）法律、法规和规章规定的其他义务。</w:t>
      </w:r>
    </w:p>
    <w:p>
      <w:pPr>
        <w:keepNext w:val="0"/>
        <w:keepLines w:val="0"/>
        <w:pageBreakBefore w:val="0"/>
        <w:tabs>
          <w:tab w:val="left" w:pos="7665"/>
        </w:tabs>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p>
    <w:p>
      <w:pPr>
        <w:keepNext w:val="0"/>
        <w:keepLines w:val="0"/>
        <w:pageBreakBefore w:val="0"/>
        <w:tabs>
          <w:tab w:val="left" w:pos="7665"/>
        </w:tabs>
        <w:kinsoku/>
        <w:wordWrap/>
        <w:overflowPunct/>
        <w:topLinePunct w:val="0"/>
        <w:autoSpaceDE/>
        <w:autoSpaceDN/>
        <w:bidi w:val="0"/>
        <w:adjustRightInd/>
        <w:snapToGrid/>
        <w:spacing w:line="500" w:lineRule="exact"/>
        <w:ind w:firstLine="562" w:firstLineChars="200"/>
        <w:textAlignment w:val="auto"/>
        <w:rPr>
          <w:rFonts w:hint="eastAsia" w:ascii="宋体" w:hAnsi="宋体"/>
          <w:b/>
          <w:color w:val="000000"/>
          <w:sz w:val="28"/>
          <w:szCs w:val="28"/>
        </w:rPr>
      </w:pPr>
      <w:r>
        <w:rPr>
          <w:rFonts w:hint="eastAsia" w:ascii="宋体" w:hAnsi="宋体"/>
          <w:b/>
          <w:color w:val="000000"/>
          <w:sz w:val="28"/>
          <w:szCs w:val="28"/>
        </w:rPr>
        <w:t>6.评审专家在政府采购活动中应当遵守以下工作纪律：</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（一）不得参加与自己有《中华人民共和国政府采购法实施条例》第九条规定的利害关系的政府采购项目的评标活动。发现参加了与自己有利害关系的评审活动，须主动提出回避，退出评审；</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（二）评审前，应当将通讯工具或者相关电子设备交由采购代理机构统一保管；</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（三）评审过程中，不得与外界联系，因发生不可预见情况，确实需要与外界联系的，应当在监督人员监督之下办理；</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（五）在评审过程中和评审结束后，不得记录、复制或带走任何评审资料，不得向外界透露评审内容；</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（六）评审现场服从采购代理机构工作人员的管理，接受现场监督人员的合法监督；</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（七）遵守有关廉洁自律规定，不得私下接触供应商，不得收受供应商及有关业务单位和个人的财物或好处，不得接受采购代理机构的请托。</w:t>
      </w:r>
    </w:p>
    <w:p>
      <w:pPr>
        <w:pStyle w:val="18"/>
        <w:rPr>
          <w:rFonts w:hint="eastAsia"/>
          <w:lang w:val="en-US" w:eastAsia="zh-CN"/>
        </w:rPr>
        <w:sectPr>
          <w:headerReference r:id="rId12" w:type="default"/>
          <w:pgSz w:w="11906" w:h="16838"/>
          <w:pgMar w:top="1191" w:right="1684" w:bottom="1191" w:left="1684" w:header="851" w:footer="992" w:gutter="0"/>
          <w:pgNumType w:fmt="decimal"/>
          <w:cols w:space="720" w:num="1"/>
          <w:docGrid w:type="lines" w:linePitch="312" w:charSpace="0"/>
        </w:sectPr>
      </w:pPr>
    </w:p>
    <w:p>
      <w:pPr>
        <w:tabs>
          <w:tab w:val="left" w:pos="7665"/>
        </w:tabs>
        <w:spacing w:line="400" w:lineRule="exact"/>
        <w:jc w:val="center"/>
        <w:outlineLvl w:val="0"/>
        <w:rPr>
          <w:rFonts w:hint="eastAsia" w:ascii="宋体" w:hAnsi="宋体"/>
          <w:b/>
          <w:color w:val="000000"/>
          <w:sz w:val="32"/>
        </w:rPr>
      </w:pPr>
      <w:bookmarkStart w:id="79" w:name="_Toc55"/>
      <w:r>
        <w:rPr>
          <w:rFonts w:hint="eastAsia" w:ascii="宋体" w:hAnsi="宋体"/>
          <w:b/>
          <w:color w:val="000000"/>
          <w:sz w:val="32"/>
        </w:rPr>
        <w:t>第十章  政府采购合同（草案）</w:t>
      </w:r>
      <w:bookmarkEnd w:id="79"/>
    </w:p>
    <w:p>
      <w:pPr>
        <w:spacing w:line="360" w:lineRule="auto"/>
        <w:ind w:firstLine="482" w:firstLineChars="200"/>
        <w:rPr>
          <w:rFonts w:hint="eastAsia" w:ascii="宋体" w:hAnsi="宋体"/>
          <w:b/>
          <w:bCs/>
          <w:color w:val="000000"/>
          <w:sz w:val="24"/>
        </w:rPr>
      </w:pPr>
      <w:bookmarkStart w:id="80" w:name="_Hlt101846155"/>
      <w:bookmarkEnd w:id="80"/>
    </w:p>
    <w:p>
      <w:pPr>
        <w:spacing w:line="360" w:lineRule="auto"/>
        <w:ind w:firstLine="480" w:firstLineChars="200"/>
        <w:rPr>
          <w:rFonts w:hint="eastAsia" w:ascii="宋体" w:hAnsi="宋体"/>
          <w:color w:val="000000"/>
          <w:sz w:val="24"/>
        </w:rPr>
      </w:pPr>
    </w:p>
    <w:p>
      <w:pPr>
        <w:keepNext w:val="0"/>
        <w:keepLines w:val="0"/>
        <w:pageBreakBefore w:val="0"/>
        <w:widowControl w:val="0"/>
        <w:kinsoku/>
        <w:wordWrap/>
        <w:overflowPunct/>
        <w:topLinePunct w:val="0"/>
        <w:autoSpaceDE/>
        <w:autoSpaceDN/>
        <w:bidi w:val="0"/>
        <w:snapToGrid/>
        <w:spacing w:line="460" w:lineRule="exact"/>
        <w:ind w:firstLine="482"/>
        <w:rPr>
          <w:rFonts w:hint="eastAsia" w:ascii="宋体" w:hAnsi="宋体" w:eastAsia="宋体" w:cs="宋体"/>
          <w:b/>
          <w:sz w:val="28"/>
          <w:szCs w:val="28"/>
        </w:rPr>
      </w:pPr>
      <w:r>
        <w:rPr>
          <w:rFonts w:hint="eastAsia" w:ascii="宋体" w:hAnsi="宋体" w:eastAsia="宋体" w:cs="宋体"/>
          <w:b/>
          <w:sz w:val="28"/>
          <w:szCs w:val="28"/>
        </w:rPr>
        <w:t>特别备注：本磋商文件提供的合同仅为范本样例，实际合同应由甲乙双方根据磋商文件和响应文件内容进行合理、合法、科学修编。</w:t>
      </w:r>
    </w:p>
    <w:p>
      <w:pPr>
        <w:keepNext w:val="0"/>
        <w:keepLines w:val="0"/>
        <w:pageBreakBefore w:val="0"/>
        <w:widowControl w:val="0"/>
        <w:kinsoku/>
        <w:wordWrap/>
        <w:overflowPunct/>
        <w:topLinePunct w:val="0"/>
        <w:autoSpaceDE/>
        <w:autoSpaceDN/>
        <w:bidi w:val="0"/>
        <w:snapToGrid/>
        <w:spacing w:line="460" w:lineRule="exact"/>
        <w:ind w:firstLine="482"/>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snapToGrid/>
        <w:spacing w:line="460" w:lineRule="exact"/>
        <w:ind w:right="-292" w:rightChars="-139" w:firstLine="480"/>
        <w:rPr>
          <w:rFonts w:hint="eastAsia" w:ascii="宋体" w:hAnsi="宋体" w:eastAsia="宋体" w:cs="宋体"/>
          <w:sz w:val="28"/>
          <w:szCs w:val="28"/>
          <w:u w:val="single"/>
        </w:rPr>
      </w:pPr>
      <w:r>
        <w:rPr>
          <w:rFonts w:hint="eastAsia" w:ascii="宋体" w:hAnsi="宋体" w:eastAsia="宋体" w:cs="宋体"/>
          <w:sz w:val="28"/>
          <w:szCs w:val="28"/>
        </w:rPr>
        <w:t>合同编号：</w:t>
      </w:r>
      <w:r>
        <w:rPr>
          <w:rFonts w:hint="eastAsia" w:ascii="宋体" w:hAnsi="宋体" w:eastAsia="宋体" w:cs="宋体"/>
          <w:sz w:val="28"/>
          <w:szCs w:val="28"/>
          <w:u w:val="single"/>
        </w:rPr>
        <w:t xml:space="preserve"> </w:t>
      </w:r>
      <w:r>
        <w:rPr>
          <w:rFonts w:hint="eastAsia" w:ascii="宋体" w:hAnsi="宋体" w:cs="宋体"/>
          <w:sz w:val="28"/>
          <w:szCs w:val="28"/>
          <w:u w:val="single"/>
          <w:lang w:eastAsia="zh-CN"/>
        </w:rPr>
        <w:t>SCZB2021-114-13</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snapToGrid/>
        <w:spacing w:line="460" w:lineRule="exact"/>
        <w:ind w:right="-292" w:rightChars="-139" w:firstLine="480"/>
        <w:rPr>
          <w:rFonts w:hint="eastAsia" w:ascii="宋体" w:hAnsi="宋体" w:eastAsia="宋体" w:cs="宋体"/>
          <w:sz w:val="28"/>
          <w:szCs w:val="28"/>
        </w:rPr>
      </w:pPr>
      <w:r>
        <w:rPr>
          <w:rFonts w:hint="eastAsia" w:ascii="宋体" w:hAnsi="宋体" w:eastAsia="宋体" w:cs="宋体"/>
          <w:sz w:val="28"/>
          <w:szCs w:val="28"/>
        </w:rPr>
        <w:t>签订地点：</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snapToGrid/>
        <w:spacing w:line="460" w:lineRule="exact"/>
        <w:ind w:right="-292" w:rightChars="-139" w:firstLine="480"/>
        <w:rPr>
          <w:rFonts w:hint="eastAsia" w:ascii="宋体" w:hAnsi="宋体" w:eastAsia="宋体" w:cs="宋体"/>
          <w:sz w:val="28"/>
          <w:szCs w:val="28"/>
        </w:rPr>
      </w:pPr>
      <w:r>
        <w:rPr>
          <w:rFonts w:hint="eastAsia" w:ascii="宋体" w:hAnsi="宋体" w:eastAsia="宋体" w:cs="宋体"/>
          <w:sz w:val="28"/>
          <w:szCs w:val="28"/>
        </w:rPr>
        <w:t>签订时间：</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p>
      <w:pPr>
        <w:keepNext w:val="0"/>
        <w:keepLines w:val="0"/>
        <w:pageBreakBefore w:val="0"/>
        <w:widowControl w:val="0"/>
        <w:kinsoku/>
        <w:wordWrap/>
        <w:overflowPunct/>
        <w:topLinePunct w:val="0"/>
        <w:autoSpaceDE/>
        <w:autoSpaceDN/>
        <w:bidi w:val="0"/>
        <w:snapToGrid/>
        <w:spacing w:line="460" w:lineRule="exact"/>
        <w:ind w:right="-292" w:rightChars="-139" w:firstLine="480"/>
        <w:rPr>
          <w:rFonts w:hint="eastAsia" w:ascii="宋体" w:hAnsi="宋体" w:eastAsia="宋体" w:cs="宋体"/>
          <w:sz w:val="28"/>
          <w:szCs w:val="28"/>
          <w:u w:val="single"/>
        </w:rPr>
      </w:pPr>
      <w:r>
        <w:rPr>
          <w:rFonts w:hint="eastAsia" w:ascii="宋体" w:hAnsi="宋体" w:eastAsia="宋体" w:cs="宋体"/>
          <w:sz w:val="28"/>
          <w:szCs w:val="28"/>
        </w:rPr>
        <w:t>采购人（甲方）：</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snapToGrid/>
        <w:spacing w:line="460" w:lineRule="exact"/>
        <w:ind w:right="-292" w:rightChars="-139" w:firstLine="480"/>
        <w:rPr>
          <w:rFonts w:hint="eastAsia" w:ascii="宋体" w:hAnsi="宋体" w:eastAsia="宋体" w:cs="宋体"/>
          <w:sz w:val="28"/>
          <w:szCs w:val="28"/>
          <w:u w:val="single"/>
        </w:rPr>
      </w:pPr>
      <w:r>
        <w:rPr>
          <w:rFonts w:hint="eastAsia" w:ascii="宋体" w:hAnsi="宋体" w:eastAsia="宋体" w:cs="宋体"/>
          <w:sz w:val="28"/>
          <w:szCs w:val="28"/>
        </w:rPr>
        <w:t>供应商（乙方）：</w:t>
      </w:r>
      <w:r>
        <w:rPr>
          <w:rFonts w:hint="eastAsia" w:ascii="宋体" w:hAnsi="宋体" w:eastAsia="宋体" w:cs="宋体"/>
          <w:sz w:val="28"/>
          <w:szCs w:val="28"/>
          <w:u w:val="single"/>
        </w:rPr>
        <w:t xml:space="preserve">                               </w:t>
      </w:r>
    </w:p>
    <w:p>
      <w:pPr>
        <w:pStyle w:val="50"/>
        <w:keepNext w:val="0"/>
        <w:keepLines w:val="0"/>
        <w:pageBreakBefore w:val="0"/>
        <w:widowControl w:val="0"/>
        <w:kinsoku/>
        <w:wordWrap/>
        <w:overflowPunct/>
        <w:topLinePunct w:val="0"/>
        <w:autoSpaceDE/>
        <w:autoSpaceDN/>
        <w:bidi w:val="0"/>
        <w:snapToGrid/>
        <w:spacing w:line="560" w:lineRule="exact"/>
        <w:ind w:firstLine="840" w:firstLineChars="300"/>
        <w:rPr>
          <w:rFonts w:hint="eastAsia" w:ascii="宋体" w:hAnsi="宋体" w:eastAsia="宋体" w:cs="宋体"/>
          <w:sz w:val="28"/>
          <w:szCs w:val="28"/>
          <w:lang w:val="zh-CN"/>
        </w:rPr>
      </w:pPr>
      <w:r>
        <w:rPr>
          <w:rFonts w:hint="eastAsia" w:ascii="宋体" w:hAnsi="宋体" w:eastAsia="宋体" w:cs="宋体"/>
          <w:sz w:val="28"/>
          <w:szCs w:val="28"/>
          <w:lang w:val="zh-CN"/>
        </w:rPr>
        <w:t>根据《中华人民共和国政府采购法》、《中华人民共和国</w:t>
      </w:r>
      <w:r>
        <w:rPr>
          <w:rFonts w:hint="eastAsia" w:ascii="宋体" w:hAnsi="宋体" w:eastAsia="宋体" w:cs="宋体"/>
          <w:sz w:val="28"/>
          <w:szCs w:val="28"/>
        </w:rPr>
        <w:t>民法典</w:t>
      </w:r>
      <w:r>
        <w:rPr>
          <w:rFonts w:hint="eastAsia" w:ascii="宋体" w:hAnsi="宋体" w:eastAsia="宋体" w:cs="宋体"/>
          <w:sz w:val="28"/>
          <w:szCs w:val="28"/>
          <w:lang w:val="zh-CN"/>
        </w:rPr>
        <w:t>》及XXXX（采购代理机构）采购项目（采购编号：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第一条项目基本情况 </w:t>
      </w:r>
    </w:p>
    <w:p>
      <w:pPr>
        <w:pStyle w:val="51"/>
        <w:keepNext w:val="0"/>
        <w:keepLines w:val="0"/>
        <w:pageBreakBefore w:val="0"/>
        <w:widowControl w:val="0"/>
        <w:kinsoku/>
        <w:wordWrap/>
        <w:overflowPunct/>
        <w:topLinePunct w:val="0"/>
        <w:autoSpaceDE/>
        <w:autoSpaceDN/>
        <w:bidi w:val="0"/>
        <w:snapToGrid/>
        <w:spacing w:line="560" w:lineRule="exact"/>
        <w:ind w:left="822" w:right="-292" w:rightChars="-139" w:firstLine="0" w:firstLineChars="0"/>
        <w:rPr>
          <w:rFonts w:hint="eastAsia" w:ascii="宋体" w:hAnsi="宋体" w:eastAsia="宋体" w:cs="宋体"/>
          <w:b/>
          <w:sz w:val="28"/>
          <w:szCs w:val="28"/>
        </w:rPr>
      </w:pP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第二条合同期限 </w:t>
      </w:r>
    </w:p>
    <w:p>
      <w:pPr>
        <w:pStyle w:val="51"/>
        <w:keepNext w:val="0"/>
        <w:keepLines w:val="0"/>
        <w:pageBreakBefore w:val="0"/>
        <w:widowControl w:val="0"/>
        <w:kinsoku/>
        <w:wordWrap/>
        <w:overflowPunct/>
        <w:topLinePunct w:val="0"/>
        <w:autoSpaceDE/>
        <w:autoSpaceDN/>
        <w:bidi w:val="0"/>
        <w:snapToGrid/>
        <w:spacing w:line="560" w:lineRule="exact"/>
        <w:ind w:left="822" w:right="-292" w:rightChars="-139" w:firstLine="0" w:firstLineChars="0"/>
        <w:rPr>
          <w:rFonts w:hint="eastAsia" w:ascii="宋体" w:hAnsi="宋体" w:eastAsia="宋体" w:cs="宋体"/>
          <w:b/>
          <w:sz w:val="28"/>
          <w:szCs w:val="28"/>
        </w:rPr>
      </w:pP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第三条服务内容与质量标准 </w:t>
      </w:r>
    </w:p>
    <w:p>
      <w:pPr>
        <w:pStyle w:val="51"/>
        <w:keepNext w:val="0"/>
        <w:keepLines w:val="0"/>
        <w:pageBreakBefore w:val="0"/>
        <w:widowControl w:val="0"/>
        <w:kinsoku/>
        <w:wordWrap/>
        <w:overflowPunct/>
        <w:topLinePunct w:val="0"/>
        <w:autoSpaceDE/>
        <w:autoSpaceDN/>
        <w:bidi w:val="0"/>
        <w:snapToGrid/>
        <w:spacing w:line="560" w:lineRule="exact"/>
        <w:ind w:left="822" w:right="-292" w:rightChars="-139" w:firstLine="0" w:firstLineChars="0"/>
        <w:rPr>
          <w:rFonts w:hint="eastAsia" w:ascii="宋体" w:hAnsi="宋体" w:eastAsia="宋体" w:cs="宋体"/>
          <w:b/>
          <w:sz w:val="28"/>
          <w:szCs w:val="28"/>
        </w:rPr>
      </w:pP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第四条服务费用及支付方式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b/>
          <w:sz w:val="28"/>
          <w:szCs w:val="28"/>
        </w:rPr>
      </w:pP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第五条知识产权 </w:t>
      </w:r>
    </w:p>
    <w:p>
      <w:pPr>
        <w:pStyle w:val="51"/>
        <w:keepNext w:val="0"/>
        <w:keepLines w:val="0"/>
        <w:pageBreakBefore w:val="0"/>
        <w:widowControl w:val="0"/>
        <w:tabs>
          <w:tab w:val="left" w:pos="567"/>
        </w:tabs>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乙方应保证所提供的服务或其任何一部分均不会侵犯任何第三方的专利权、商标权或著作权。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第六条 无产权瑕疵条款 </w:t>
      </w:r>
    </w:p>
    <w:p>
      <w:pPr>
        <w:pStyle w:val="51"/>
        <w:keepNext w:val="0"/>
        <w:keepLines w:val="0"/>
        <w:pageBreakBefore w:val="0"/>
        <w:widowControl w:val="0"/>
        <w:tabs>
          <w:tab w:val="left" w:pos="567"/>
        </w:tabs>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乙方保证所提供的服务的所有权完全属于乙方且无任何抵押、查封等产权瑕疵。如有产权瑕疵的，视为乙方违约。乙方应负担由此而产生的一切损失。</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第七条 甲方的权利和义务</w:t>
      </w:r>
    </w:p>
    <w:p>
      <w:pPr>
        <w:pStyle w:val="51"/>
        <w:keepNext w:val="0"/>
        <w:keepLines w:val="0"/>
        <w:pageBreakBefore w:val="0"/>
        <w:widowControl w:val="0"/>
        <w:tabs>
          <w:tab w:val="left" w:pos="567"/>
        </w:tabs>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1、甲方有权对合同规定范围内乙方的服务行为进行监督和检查，拥有监管权。有权定期核对乙方提供服务所配备的人员数量。对甲方认为不合理的部分有权下达整改通知书，并要求乙方限期整改。 </w:t>
      </w:r>
    </w:p>
    <w:p>
      <w:pPr>
        <w:pStyle w:val="51"/>
        <w:keepNext w:val="0"/>
        <w:keepLines w:val="0"/>
        <w:pageBreakBefore w:val="0"/>
        <w:widowControl w:val="0"/>
        <w:tabs>
          <w:tab w:val="left" w:pos="567"/>
        </w:tabs>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2、甲方有权依据双方签订的考评办法对乙方提供的服务进行定期考评。当考评结果未达到标准时，有权依据考评办法约定的数额扣除履约保证金。 </w:t>
      </w:r>
    </w:p>
    <w:p>
      <w:pPr>
        <w:pStyle w:val="51"/>
        <w:keepNext w:val="0"/>
        <w:keepLines w:val="0"/>
        <w:pageBreakBefore w:val="0"/>
        <w:widowControl w:val="0"/>
        <w:tabs>
          <w:tab w:val="left" w:pos="567"/>
        </w:tabs>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3、负责检查监督乙方管理工作的实施及制度的执行情况。 </w:t>
      </w:r>
    </w:p>
    <w:p>
      <w:pPr>
        <w:pStyle w:val="51"/>
        <w:keepNext w:val="0"/>
        <w:keepLines w:val="0"/>
        <w:pageBreakBefore w:val="0"/>
        <w:widowControl w:val="0"/>
        <w:tabs>
          <w:tab w:val="left" w:pos="567"/>
        </w:tabs>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4、根据本合同规定，按时向乙方支付应付服务费用。 </w:t>
      </w:r>
    </w:p>
    <w:p>
      <w:pPr>
        <w:pStyle w:val="51"/>
        <w:keepNext w:val="0"/>
        <w:keepLines w:val="0"/>
        <w:pageBreakBefore w:val="0"/>
        <w:widowControl w:val="0"/>
        <w:tabs>
          <w:tab w:val="left" w:pos="567"/>
        </w:tabs>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5、国家法律、法规所规定由甲方承担的其它责任。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第八条 乙方的权利和义务 </w:t>
      </w:r>
    </w:p>
    <w:p>
      <w:pPr>
        <w:pStyle w:val="51"/>
        <w:keepNext w:val="0"/>
        <w:keepLines w:val="0"/>
        <w:pageBreakBefore w:val="0"/>
        <w:widowControl w:val="0"/>
        <w:tabs>
          <w:tab w:val="left" w:pos="567"/>
        </w:tabs>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1、对本合同规定的委托服务范围内的项目享有管理权及服务义务。 </w:t>
      </w:r>
    </w:p>
    <w:p>
      <w:pPr>
        <w:pStyle w:val="51"/>
        <w:keepNext w:val="0"/>
        <w:keepLines w:val="0"/>
        <w:pageBreakBefore w:val="0"/>
        <w:widowControl w:val="0"/>
        <w:tabs>
          <w:tab w:val="left" w:pos="567"/>
        </w:tabs>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2、根据本合同的规定向甲方收取相关服务费用，并有权在本项目管理范围内管理及合理使用。 </w:t>
      </w:r>
    </w:p>
    <w:p>
      <w:pPr>
        <w:pStyle w:val="51"/>
        <w:keepNext w:val="0"/>
        <w:keepLines w:val="0"/>
        <w:pageBreakBefore w:val="0"/>
        <w:widowControl w:val="0"/>
        <w:tabs>
          <w:tab w:val="left" w:pos="567"/>
        </w:tabs>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3、及时向甲方通告本项目服务范围内有关服务的重大事项，及时配合处理投诉。 </w:t>
      </w:r>
    </w:p>
    <w:p>
      <w:pPr>
        <w:pStyle w:val="51"/>
        <w:keepNext w:val="0"/>
        <w:keepLines w:val="0"/>
        <w:pageBreakBefore w:val="0"/>
        <w:widowControl w:val="0"/>
        <w:tabs>
          <w:tab w:val="left" w:pos="567"/>
        </w:tabs>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4、接受项目行业管理部门及政府有关部门的指导，接受甲方的监督。 </w:t>
      </w:r>
    </w:p>
    <w:p>
      <w:pPr>
        <w:pStyle w:val="51"/>
        <w:keepNext w:val="0"/>
        <w:keepLines w:val="0"/>
        <w:pageBreakBefore w:val="0"/>
        <w:widowControl w:val="0"/>
        <w:tabs>
          <w:tab w:val="left" w:pos="567"/>
        </w:tabs>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5、国家法律、法规所规定由乙方承担的其它责任。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第九条 履约验收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1、履约时间：    年   月   日至   年  月  日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2、履约地点：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3、项目履约后严格按照</w:t>
      </w:r>
      <w:r>
        <w:rPr>
          <w:rStyle w:val="59"/>
          <w:rFonts w:hint="eastAsia" w:ascii="宋体" w:hAnsi="宋体" w:eastAsia="宋体" w:cs="宋体"/>
          <w:color w:val="000000"/>
          <w:kern w:val="0"/>
          <w:sz w:val="28"/>
          <w:szCs w:val="28"/>
          <w:lang w:val="en-US" w:eastAsia="zh-CN"/>
        </w:rPr>
        <w:t>《乐山市财政局关于沿用乐山市政府采购项目需求论证和履约验收管理实施细则的通知》（乐市财政采〔2021〕8号）</w:t>
      </w:r>
      <w:r>
        <w:rPr>
          <w:rFonts w:hint="eastAsia" w:ascii="宋体" w:hAnsi="宋体" w:eastAsia="宋体" w:cs="宋体"/>
          <w:sz w:val="28"/>
          <w:szCs w:val="28"/>
        </w:rPr>
        <w:t xml:space="preserve">文件及竞争性磋商文件和响应文件的要求进行验收。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第十条 违约责任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1、甲乙双方必须遵守本合同并执行合同中的各项规定，保证本合同的正常履行。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2、如因乙方工作人员在履行职务过程中的的疏忽、失职、过错等故意或者过失原因给甲方造成损失或侵害，包括但不限于甲方本身的财产损失、由此而导致的甲方对任何第三 方的法律责任等，乙方对此均应承担全部的赔偿责任。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sz w:val="28"/>
          <w:szCs w:val="28"/>
        </w:rPr>
      </w:pPr>
      <w:r>
        <w:rPr>
          <w:rFonts w:hint="eastAsia" w:ascii="宋体" w:hAnsi="宋体" w:eastAsia="宋体" w:cs="宋体"/>
          <w:b/>
          <w:sz w:val="28"/>
          <w:szCs w:val="28"/>
        </w:rPr>
        <w:t>第十一条 不可抗力事件处理</w:t>
      </w:r>
      <w:r>
        <w:rPr>
          <w:rFonts w:hint="eastAsia" w:ascii="宋体" w:hAnsi="宋体" w:eastAsia="宋体" w:cs="宋体"/>
          <w:sz w:val="28"/>
          <w:szCs w:val="28"/>
        </w:rPr>
        <w:t xml:space="preserve">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1、在合同有效期内，任何一方因不可抗力事件导致不能履行合同，则合同履行期可延长， 其延长期与不可抗力影响期相同。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2、不可抗力事件发生后，应立即通知对方，并寄送有关权威机构出具的证明。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3、不可抗力事件延续 天以上，双方应通过友好协商，确定是否继续履行合同。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第十二条 解决合同纠纷的方式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1、在执行本合同中发生的或与本合同有关的争端，双方应通过友好协商解决，经协商不能达成协议时，任何一方均可向乐山市市中区人民法院提起诉讼。</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2、诉讼结果为最终决定，并对双方具有约束力。</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3、在诉讼期间，除正在进行诉讼部分外，合同其他部分继续执行。</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sz w:val="28"/>
          <w:szCs w:val="28"/>
        </w:rPr>
      </w:pPr>
      <w:r>
        <w:rPr>
          <w:rFonts w:hint="eastAsia" w:ascii="宋体" w:hAnsi="宋体" w:eastAsia="宋体" w:cs="宋体"/>
          <w:b/>
          <w:sz w:val="28"/>
          <w:szCs w:val="28"/>
        </w:rPr>
        <w:t>第十三条 合同生效及其他</w:t>
      </w:r>
      <w:r>
        <w:rPr>
          <w:rFonts w:hint="eastAsia" w:ascii="宋体" w:hAnsi="宋体" w:eastAsia="宋体" w:cs="宋体"/>
          <w:sz w:val="28"/>
          <w:szCs w:val="28"/>
        </w:rPr>
        <w:t xml:space="preserve">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1、合同经双方法定代表人或授权委托代理人签字并加盖单位公章后生效。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2、合同执行中涉及采购资金和采购内容修改或补充的，须经政府采购监管部门审批，并 签书面补充协议报政府采购监督管理部门备案，方可作为主合同不可分割的一部分。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3、本合同一式六份，自双方签章之日起起效。甲方二份，乙方二份，政府采购代理机构一份，同级财政部门备案一份，具有同等法律效力。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sz w:val="28"/>
          <w:szCs w:val="28"/>
        </w:rPr>
      </w:pPr>
      <w:r>
        <w:rPr>
          <w:rFonts w:hint="eastAsia" w:ascii="宋体" w:hAnsi="宋体" w:eastAsia="宋体" w:cs="宋体"/>
          <w:b/>
          <w:sz w:val="28"/>
          <w:szCs w:val="28"/>
        </w:rPr>
        <w:t>第十四条 送达地址及方式</w:t>
      </w:r>
      <w:r>
        <w:rPr>
          <w:rFonts w:hint="eastAsia" w:ascii="宋体" w:hAnsi="宋体" w:eastAsia="宋体" w:cs="宋体"/>
          <w:sz w:val="28"/>
          <w:szCs w:val="28"/>
        </w:rPr>
        <w:t xml:space="preserve"> </w:t>
      </w: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sz w:val="28"/>
          <w:szCs w:val="28"/>
        </w:rPr>
      </w:pPr>
      <w:r>
        <w:rPr>
          <w:rFonts w:hint="eastAsia" w:ascii="宋体" w:hAnsi="宋体" w:eastAsia="宋体" w:cs="宋体"/>
          <w:sz w:val="28"/>
          <w:szCs w:val="28"/>
        </w:rPr>
        <w:t>双方在合同履行中均可按以下约定地址、电话传真、电子信箱向对方发出通知、 意见、异议等，发出日即视为送达日。任何乙方变更地址、电话传真、电子信箱均应书面通知对方。</w:t>
      </w:r>
      <w:bookmarkEnd w:id="71"/>
      <w:bookmarkEnd w:id="72"/>
      <w:bookmarkEnd w:id="73"/>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sz w:val="28"/>
          <w:szCs w:val="28"/>
        </w:rPr>
      </w:pP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sz w:val="28"/>
          <w:szCs w:val="28"/>
        </w:rPr>
      </w:pP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sz w:val="28"/>
          <w:szCs w:val="28"/>
        </w:rPr>
      </w:pP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sz w:val="28"/>
          <w:szCs w:val="28"/>
        </w:rPr>
      </w:pP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sz w:val="28"/>
          <w:szCs w:val="28"/>
        </w:rPr>
      </w:pPr>
    </w:p>
    <w:p>
      <w:pPr>
        <w:pStyle w:val="51"/>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sz w:val="28"/>
          <w:szCs w:val="28"/>
        </w:rPr>
      </w:pPr>
      <w:r>
        <w:rPr>
          <w:rFonts w:hint="eastAsia" w:ascii="宋体" w:hAnsi="宋体" w:eastAsia="宋体" w:cs="宋体"/>
          <w:sz w:val="28"/>
          <w:szCs w:val="28"/>
        </w:rPr>
        <w:t xml:space="preserve">甲方： （盖章）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乙方： （盖章） </w:t>
      </w:r>
    </w:p>
    <w:p>
      <w:pPr>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sz w:val="28"/>
          <w:szCs w:val="28"/>
        </w:rPr>
      </w:pPr>
      <w:r>
        <w:rPr>
          <w:rFonts w:hint="eastAsia" w:ascii="宋体" w:hAnsi="宋体" w:eastAsia="宋体" w:cs="宋体"/>
          <w:sz w:val="28"/>
          <w:szCs w:val="28"/>
        </w:rPr>
        <w:t xml:space="preserve">法定代表人（授权代表）：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法定代表人（授权代表）： </w:t>
      </w:r>
    </w:p>
    <w:p>
      <w:pPr>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sz w:val="28"/>
          <w:szCs w:val="28"/>
        </w:rPr>
      </w:pPr>
      <w:r>
        <w:rPr>
          <w:rFonts w:hint="eastAsia" w:ascii="宋体" w:hAnsi="宋体" w:eastAsia="宋体" w:cs="宋体"/>
          <w:sz w:val="28"/>
          <w:szCs w:val="28"/>
        </w:rPr>
        <w:t xml:space="preserve">地 址：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地 址： </w:t>
      </w:r>
    </w:p>
    <w:p>
      <w:pPr>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sz w:val="28"/>
          <w:szCs w:val="28"/>
        </w:rPr>
      </w:pPr>
      <w:r>
        <w:rPr>
          <w:rFonts w:hint="eastAsia" w:ascii="宋体" w:hAnsi="宋体" w:eastAsia="宋体" w:cs="宋体"/>
          <w:sz w:val="28"/>
          <w:szCs w:val="28"/>
        </w:rPr>
        <w:t xml:space="preserve">开户银行：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开户银行： </w:t>
      </w:r>
    </w:p>
    <w:p>
      <w:pPr>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sz w:val="28"/>
          <w:szCs w:val="28"/>
        </w:rPr>
      </w:pPr>
      <w:r>
        <w:rPr>
          <w:rFonts w:hint="eastAsia" w:ascii="宋体" w:hAnsi="宋体" w:eastAsia="宋体" w:cs="宋体"/>
          <w:sz w:val="28"/>
          <w:szCs w:val="28"/>
        </w:rPr>
        <w:t xml:space="preserve">账号：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账号： </w:t>
      </w:r>
    </w:p>
    <w:p>
      <w:pPr>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sz w:val="28"/>
          <w:szCs w:val="28"/>
        </w:rPr>
      </w:pPr>
      <w:r>
        <w:rPr>
          <w:rFonts w:hint="eastAsia" w:ascii="宋体" w:hAnsi="宋体" w:eastAsia="宋体" w:cs="宋体"/>
          <w:sz w:val="28"/>
          <w:szCs w:val="28"/>
        </w:rPr>
        <w:t xml:space="preserve">电 话：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电 话： </w:t>
      </w:r>
    </w:p>
    <w:p>
      <w:pPr>
        <w:keepNext w:val="0"/>
        <w:keepLines w:val="0"/>
        <w:pageBreakBefore w:val="0"/>
        <w:widowControl w:val="0"/>
        <w:kinsoku/>
        <w:wordWrap/>
        <w:overflowPunct/>
        <w:topLinePunct w:val="0"/>
        <w:autoSpaceDE/>
        <w:autoSpaceDN/>
        <w:bidi w:val="0"/>
        <w:snapToGrid/>
        <w:spacing w:line="560" w:lineRule="exact"/>
        <w:ind w:right="-292" w:rightChars="-139" w:firstLine="0" w:firstLineChars="0"/>
        <w:rPr>
          <w:rFonts w:hint="eastAsia" w:ascii="宋体" w:hAnsi="宋体" w:eastAsia="宋体" w:cs="宋体"/>
          <w:sz w:val="28"/>
          <w:szCs w:val="28"/>
        </w:rPr>
      </w:pPr>
      <w:r>
        <w:rPr>
          <w:rFonts w:hint="eastAsia" w:ascii="宋体" w:hAnsi="宋体" w:eastAsia="宋体" w:cs="宋体"/>
          <w:sz w:val="28"/>
          <w:szCs w:val="28"/>
        </w:rPr>
        <w:t xml:space="preserve">传 真：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传 真： </w:t>
      </w:r>
    </w:p>
    <w:p>
      <w:pPr>
        <w:keepNext w:val="0"/>
        <w:keepLines w:val="0"/>
        <w:pageBreakBefore w:val="0"/>
        <w:widowControl w:val="0"/>
        <w:kinsoku/>
        <w:wordWrap/>
        <w:overflowPunct/>
        <w:topLinePunct w:val="0"/>
        <w:autoSpaceDE/>
        <w:autoSpaceDN/>
        <w:bidi w:val="0"/>
        <w:snapToGrid/>
        <w:spacing w:line="560" w:lineRule="exact"/>
        <w:rPr>
          <w:rFonts w:hint="eastAsia"/>
        </w:rPr>
      </w:pPr>
      <w:r>
        <w:rPr>
          <w:rFonts w:hint="eastAsia" w:ascii="宋体" w:hAnsi="宋体" w:eastAsia="宋体" w:cs="宋体"/>
          <w:sz w:val="28"/>
          <w:szCs w:val="28"/>
        </w:rPr>
        <w:t xml:space="preserve">签约日期：XX 年 XX 月 XX 日 </w:t>
      </w:r>
      <w:r>
        <w:rPr>
          <w:rFonts w:hint="eastAsia" w:ascii="宋体" w:hAnsi="宋体" w:eastAsia="宋体" w:cs="宋体"/>
          <w:sz w:val="28"/>
          <w:szCs w:val="28"/>
        </w:rPr>
        <w:tab/>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签约日期：XX 年 XX 月 XX日</w:t>
      </w:r>
    </w:p>
    <w:sectPr>
      <w:headerReference r:id="rId13" w:type="default"/>
      <w:footerReference r:id="rId14" w:type="default"/>
      <w:pgSz w:w="11906" w:h="16838"/>
      <w:pgMar w:top="1191" w:right="1678" w:bottom="1191" w:left="167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ho7E63gEAAMADAAAOAAAAAAAA&#10;AAEAIAAAAB4BAABkcnMvZTJvRG9jLnhtbFBLBQYAAAAABgAGAFkBAABu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dIZ3md8BAADAAwAADgAAAAAA&#10;AAABACAAAAAeAQAAZHJzL2Uyb0RvYy54bWxQSwUGAAAAAAYABgBZAQAAb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127</w:t>
                          </w:r>
                          <w:r>
                            <w:fldChar w:fldCharType="end"/>
                          </w:r>
                        </w:p>
                      </w:txbxContent>
                    </wps:txbx>
                    <wps:bodyPr vert="horz" wrap="none" lIns="0" tIns="0" rIns="0" bIns="0" anchor="t" anchorCtr="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EzCM98BAADAAwAADgAAAAAA&#10;AAABACAAAAAeAQAAZHJzL2Uyb0RvYy54bWxQSwUGAAAAAAYABgBZAQAAb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ascii="宋体" w:hAnsi="宋体" w:eastAsia="宋体" w:cs="宋体"/>
        <w:sz w:val="28"/>
        <w:szCs w:val="28"/>
        <w:lang w:eastAsia="zh-CN"/>
      </w:rPr>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4464050" cy="4110355"/>
          <wp:effectExtent l="0" t="0" r="12700" b="4445"/>
          <wp:wrapNone/>
          <wp:docPr id="2" name="WordPictureWatermark17478622" descr="嘉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7478622" descr="嘉州"/>
                  <pic:cNvPicPr>
                    <a:picLocks noChangeAspect="1"/>
                  </pic:cNvPicPr>
                </pic:nvPicPr>
                <pic:blipFill>
                  <a:blip r:embed="rId1">
                    <a:lum bright="69998" contrast="-70001"/>
                  </a:blip>
                  <a:stretch>
                    <a:fillRect/>
                  </a:stretch>
                </pic:blipFill>
                <pic:spPr>
                  <a:xfrm>
                    <a:off x="0" y="0"/>
                    <a:ext cx="4464050" cy="4110355"/>
                  </a:xfrm>
                  <a:prstGeom prst="rect">
                    <a:avLst/>
                  </a:prstGeom>
                  <a:noFill/>
                  <a:ln>
                    <a:noFill/>
                  </a:ln>
                </pic:spPr>
              </pic:pic>
            </a:graphicData>
          </a:graphic>
        </wp:anchor>
      </w:drawing>
    </w:r>
    <w:r>
      <w:rPr>
        <w:rFonts w:hint="eastAsia"/>
      </w:rPr>
      <w:drawing>
        <wp:inline distT="0" distB="0" distL="114300" distR="114300">
          <wp:extent cx="276225" cy="254000"/>
          <wp:effectExtent l="0" t="0" r="9525" b="12700"/>
          <wp:docPr id="13" name="图片 21" descr="0ee14cd0ea7bc60b5c603948a83e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1" descr="0ee14cd0ea7bc60b5c603948a83e1a1.png"/>
                  <pic:cNvPicPr>
                    <a:picLocks noChangeAspect="1"/>
                  </pic:cNvPicPr>
                </pic:nvPicPr>
                <pic:blipFill>
                  <a:blip r:embed="rId1"/>
                  <a:stretch>
                    <a:fillRect/>
                  </a:stretch>
                </pic:blipFill>
                <pic:spPr>
                  <a:xfrm>
                    <a:off x="0" y="0"/>
                    <a:ext cx="276225" cy="254000"/>
                  </a:xfrm>
                  <a:prstGeom prst="rect">
                    <a:avLst/>
                  </a:prstGeom>
                  <a:noFill/>
                  <a:ln>
                    <a:noFill/>
                  </a:ln>
                </pic:spPr>
              </pic:pic>
            </a:graphicData>
          </a:graphic>
        </wp:inline>
      </w:drawing>
    </w:r>
    <w:r>
      <w:rPr>
        <w:rFonts w:hint="eastAsia"/>
        <w:sz w:val="28"/>
        <w:szCs w:val="28"/>
      </w:rPr>
      <w:t>上</w:t>
    </w:r>
    <w:r>
      <w:rPr>
        <w:rFonts w:hint="eastAsia"/>
        <w:b/>
        <w:color w:val="C00000"/>
        <w:sz w:val="28"/>
        <w:szCs w:val="28"/>
      </w:rPr>
      <w:t>诚</w:t>
    </w:r>
    <w:r>
      <w:rPr>
        <w:rFonts w:hint="eastAsia"/>
        <w:sz w:val="28"/>
        <w:szCs w:val="28"/>
      </w:rPr>
      <w:t>招</w:t>
    </w:r>
    <w:r>
      <w:rPr>
        <w:rFonts w:hint="eastAsia"/>
        <w:b/>
        <w:color w:val="C00000"/>
        <w:sz w:val="28"/>
        <w:szCs w:val="28"/>
      </w:rPr>
      <w:t xml:space="preserve">标 </w:t>
    </w:r>
    <w:r>
      <w:rPr>
        <w:rFonts w:hint="eastAsia"/>
        <w:b/>
        <w:color w:val="C00000"/>
      </w:rPr>
      <w:t xml:space="preserve">         </w:t>
    </w:r>
    <w:r>
      <w:rPr>
        <w:rFonts w:hint="eastAsia" w:ascii="宋体" w:hAnsi="宋体" w:cs="宋体"/>
        <w:b/>
        <w:color w:val="C00000"/>
      </w:rPr>
      <w:t xml:space="preserve">               </w:t>
    </w:r>
    <w:r>
      <w:rPr>
        <w:rFonts w:hint="eastAsia" w:ascii="宋体" w:hAnsi="宋体" w:cs="宋体"/>
        <w:b/>
        <w:color w:val="C00000"/>
        <w:lang w:val="en-US" w:eastAsia="zh-CN"/>
      </w:rPr>
      <w:t xml:space="preserve">                </w:t>
    </w:r>
    <w:r>
      <w:rPr>
        <w:rFonts w:hint="eastAsia"/>
        <w:sz w:val="28"/>
        <w:szCs w:val="28"/>
      </w:rPr>
      <w:t>编号</w:t>
    </w:r>
    <w:r>
      <w:rPr>
        <w:rFonts w:hint="eastAsia" w:eastAsia="宋体"/>
        <w:sz w:val="28"/>
        <w:szCs w:val="28"/>
      </w:rPr>
      <w:t>：</w:t>
    </w:r>
    <w:r>
      <w:rPr>
        <w:rFonts w:hint="eastAsia"/>
        <w:color w:val="0070C0"/>
        <w:sz w:val="28"/>
        <w:szCs w:val="28"/>
        <w:lang w:eastAsia="zh-CN"/>
      </w:rPr>
      <w:t>SCZB2021-114-13</w:t>
    </w:r>
  </w:p>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eastAsia="宋体"/>
        <w:lang w:eastAsia="zh-CN"/>
      </w:rPr>
    </w:pPr>
    <w:r>
      <w:drawing>
        <wp:anchor distT="0" distB="0" distL="114300" distR="114300" simplePos="0" relativeHeight="251661312" behindDoc="1" locked="0" layoutInCell="0" allowOverlap="1">
          <wp:simplePos x="0" y="0"/>
          <wp:positionH relativeFrom="margin">
            <wp:posOffset>482600</wp:posOffset>
          </wp:positionH>
          <wp:positionV relativeFrom="margin">
            <wp:posOffset>2538095</wp:posOffset>
          </wp:positionV>
          <wp:extent cx="4464050" cy="4110355"/>
          <wp:effectExtent l="0" t="0" r="12700" b="4445"/>
          <wp:wrapNone/>
          <wp:docPr id="4" name="WordPictureWatermark17478622" descr="嘉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7478622" descr="嘉州"/>
                  <pic:cNvPicPr>
                    <a:picLocks noChangeAspect="1"/>
                  </pic:cNvPicPr>
                </pic:nvPicPr>
                <pic:blipFill>
                  <a:blip r:embed="rId1">
                    <a:lum bright="69998" contrast="-70001"/>
                  </a:blip>
                  <a:stretch>
                    <a:fillRect/>
                  </a:stretch>
                </pic:blipFill>
                <pic:spPr>
                  <a:xfrm>
                    <a:off x="0" y="0"/>
                    <a:ext cx="4464050" cy="4110355"/>
                  </a:xfrm>
                  <a:prstGeom prst="rect">
                    <a:avLst/>
                  </a:prstGeom>
                  <a:noFill/>
                  <a:ln>
                    <a:noFill/>
                  </a:ln>
                </pic:spPr>
              </pic:pic>
            </a:graphicData>
          </a:graphic>
        </wp:anchor>
      </w:drawing>
    </w:r>
    <w:r>
      <w:rPr>
        <w:rFonts w:hint="eastAsia"/>
      </w:rPr>
      <w:drawing>
        <wp:inline distT="0" distB="0" distL="114300" distR="114300">
          <wp:extent cx="276225" cy="254000"/>
          <wp:effectExtent l="0" t="0" r="9525" b="12700"/>
          <wp:docPr id="14" name="图片 14" descr="0ee14cd0ea7bc60b5c603948a83e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0ee14cd0ea7bc60b5c603948a83e1a1.png"/>
                  <pic:cNvPicPr>
                    <a:picLocks noChangeAspect="1"/>
                  </pic:cNvPicPr>
                </pic:nvPicPr>
                <pic:blipFill>
                  <a:blip r:embed="rId1"/>
                  <a:stretch>
                    <a:fillRect/>
                  </a:stretch>
                </pic:blipFill>
                <pic:spPr>
                  <a:xfrm>
                    <a:off x="0" y="0"/>
                    <a:ext cx="276225" cy="254000"/>
                  </a:xfrm>
                  <a:prstGeom prst="rect">
                    <a:avLst/>
                  </a:prstGeom>
                  <a:noFill/>
                  <a:ln>
                    <a:noFill/>
                  </a:ln>
                </pic:spPr>
              </pic:pic>
            </a:graphicData>
          </a:graphic>
        </wp:inline>
      </w:drawing>
    </w:r>
    <w:r>
      <w:rPr>
        <w:rFonts w:hint="eastAsia"/>
        <w:sz w:val="28"/>
        <w:szCs w:val="28"/>
      </w:rPr>
      <w:t>上</w:t>
    </w:r>
    <w:r>
      <w:rPr>
        <w:rFonts w:hint="eastAsia"/>
        <w:b/>
        <w:color w:val="C00000"/>
        <w:sz w:val="28"/>
        <w:szCs w:val="28"/>
      </w:rPr>
      <w:t>诚</w:t>
    </w:r>
    <w:r>
      <w:rPr>
        <w:rFonts w:hint="eastAsia"/>
        <w:sz w:val="28"/>
        <w:szCs w:val="28"/>
      </w:rPr>
      <w:t>招</w:t>
    </w:r>
    <w:r>
      <w:rPr>
        <w:rFonts w:hint="eastAsia"/>
        <w:b/>
        <w:color w:val="C00000"/>
        <w:sz w:val="28"/>
        <w:szCs w:val="28"/>
      </w:rPr>
      <w:t xml:space="preserve">标 </w:t>
    </w:r>
    <w:r>
      <w:rPr>
        <w:rFonts w:hint="eastAsia"/>
        <w:b/>
        <w:color w:val="C00000"/>
      </w:rPr>
      <w:t xml:space="preserve">         </w:t>
    </w:r>
    <w:r>
      <w:rPr>
        <w:rFonts w:hint="eastAsia" w:ascii="宋体" w:hAnsi="宋体" w:cs="宋体"/>
        <w:b/>
        <w:color w:val="C00000"/>
      </w:rPr>
      <w:t xml:space="preserve">               </w:t>
    </w:r>
    <w:r>
      <w:rPr>
        <w:rFonts w:hint="eastAsia" w:ascii="宋体" w:hAnsi="宋体" w:cs="宋体"/>
        <w:b/>
        <w:color w:val="C00000"/>
        <w:lang w:val="en-US" w:eastAsia="zh-CN"/>
      </w:rPr>
      <w:t xml:space="preserve">                   </w:t>
    </w:r>
    <w:r>
      <w:rPr>
        <w:rFonts w:hint="eastAsia"/>
        <w:sz w:val="28"/>
        <w:szCs w:val="28"/>
      </w:rPr>
      <w:t>编号</w:t>
    </w:r>
    <w:r>
      <w:rPr>
        <w:rFonts w:hint="eastAsia" w:eastAsia="宋体"/>
        <w:sz w:val="28"/>
        <w:szCs w:val="28"/>
      </w:rPr>
      <w:t>：</w:t>
    </w:r>
    <w:r>
      <w:rPr>
        <w:rFonts w:hint="eastAsia"/>
        <w:color w:val="0070C0"/>
        <w:sz w:val="28"/>
        <w:szCs w:val="28"/>
        <w:lang w:eastAsia="zh-CN"/>
      </w:rPr>
      <w:t>SCZB2021-114-13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eastAsia="宋体"/>
        <w:lang w:eastAsia="zh-CN"/>
      </w:rPr>
    </w:pPr>
    <w:r>
      <w:drawing>
        <wp:anchor distT="0" distB="0" distL="114300" distR="114300" simplePos="0" relativeHeight="251662336" behindDoc="1" locked="0" layoutInCell="0" allowOverlap="1">
          <wp:simplePos x="0" y="0"/>
          <wp:positionH relativeFrom="margin">
            <wp:posOffset>478790</wp:posOffset>
          </wp:positionH>
          <wp:positionV relativeFrom="margin">
            <wp:posOffset>2534285</wp:posOffset>
          </wp:positionV>
          <wp:extent cx="4464050" cy="4110355"/>
          <wp:effectExtent l="0" t="0" r="12700" b="4445"/>
          <wp:wrapNone/>
          <wp:docPr id="5" name="WordPictureWatermark17478622" descr="嘉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7478622" descr="嘉州"/>
                  <pic:cNvPicPr>
                    <a:picLocks noChangeAspect="1"/>
                  </pic:cNvPicPr>
                </pic:nvPicPr>
                <pic:blipFill>
                  <a:blip r:embed="rId1">
                    <a:lum bright="69998" contrast="-70001"/>
                  </a:blip>
                  <a:stretch>
                    <a:fillRect/>
                  </a:stretch>
                </pic:blipFill>
                <pic:spPr>
                  <a:xfrm>
                    <a:off x="0" y="0"/>
                    <a:ext cx="4464050" cy="4110355"/>
                  </a:xfrm>
                  <a:prstGeom prst="rect">
                    <a:avLst/>
                  </a:prstGeom>
                  <a:noFill/>
                  <a:ln>
                    <a:noFill/>
                  </a:ln>
                </pic:spPr>
              </pic:pic>
            </a:graphicData>
          </a:graphic>
        </wp:anchor>
      </w:drawing>
    </w:r>
    <w:r>
      <w:rPr>
        <w:rFonts w:hint="eastAsia"/>
      </w:rPr>
      <w:drawing>
        <wp:inline distT="0" distB="0" distL="114300" distR="114300">
          <wp:extent cx="276225" cy="254000"/>
          <wp:effectExtent l="0" t="0" r="9525" b="12700"/>
          <wp:docPr id="15" name="图片 16" descr="0ee14cd0ea7bc60b5c603948a83e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0ee14cd0ea7bc60b5c603948a83e1a1.png"/>
                  <pic:cNvPicPr>
                    <a:picLocks noChangeAspect="1"/>
                  </pic:cNvPicPr>
                </pic:nvPicPr>
                <pic:blipFill>
                  <a:blip r:embed="rId1"/>
                  <a:stretch>
                    <a:fillRect/>
                  </a:stretch>
                </pic:blipFill>
                <pic:spPr>
                  <a:xfrm>
                    <a:off x="0" y="0"/>
                    <a:ext cx="276225" cy="254000"/>
                  </a:xfrm>
                  <a:prstGeom prst="rect">
                    <a:avLst/>
                  </a:prstGeom>
                  <a:noFill/>
                  <a:ln>
                    <a:noFill/>
                  </a:ln>
                </pic:spPr>
              </pic:pic>
            </a:graphicData>
          </a:graphic>
        </wp:inline>
      </w:drawing>
    </w:r>
    <w:r>
      <w:rPr>
        <w:rFonts w:hint="eastAsia"/>
        <w:sz w:val="28"/>
        <w:szCs w:val="28"/>
      </w:rPr>
      <w:t>上</w:t>
    </w:r>
    <w:r>
      <w:rPr>
        <w:rFonts w:hint="eastAsia"/>
        <w:b/>
        <w:color w:val="C00000"/>
        <w:sz w:val="28"/>
        <w:szCs w:val="28"/>
      </w:rPr>
      <w:t>诚</w:t>
    </w:r>
    <w:r>
      <w:rPr>
        <w:rFonts w:hint="eastAsia"/>
        <w:sz w:val="28"/>
        <w:szCs w:val="28"/>
      </w:rPr>
      <w:t>招</w:t>
    </w:r>
    <w:r>
      <w:rPr>
        <w:rFonts w:hint="eastAsia"/>
        <w:b/>
        <w:color w:val="C00000"/>
        <w:sz w:val="28"/>
        <w:szCs w:val="28"/>
      </w:rPr>
      <w:t xml:space="preserve">标 </w:t>
    </w:r>
    <w:r>
      <w:rPr>
        <w:rFonts w:hint="eastAsia"/>
        <w:b/>
        <w:color w:val="C00000"/>
      </w:rPr>
      <w:t xml:space="preserve">         </w:t>
    </w:r>
    <w:r>
      <w:rPr>
        <w:rFonts w:hint="eastAsia" w:ascii="宋体" w:hAnsi="宋体" w:cs="宋体"/>
        <w:b/>
        <w:color w:val="C00000"/>
      </w:rPr>
      <w:t xml:space="preserve">               </w:t>
    </w:r>
    <w:r>
      <w:rPr>
        <w:rFonts w:hint="eastAsia" w:ascii="宋体" w:hAnsi="宋体" w:cs="宋体"/>
        <w:b/>
        <w:color w:val="C00000"/>
        <w:lang w:val="en-US" w:eastAsia="zh-CN"/>
      </w:rPr>
      <w:t xml:space="preserve">                   </w:t>
    </w:r>
    <w:r>
      <w:rPr>
        <w:rFonts w:hint="eastAsia"/>
        <w:sz w:val="28"/>
        <w:szCs w:val="28"/>
      </w:rPr>
      <w:t>编号</w:t>
    </w:r>
    <w:r>
      <w:rPr>
        <w:rFonts w:hint="eastAsia" w:eastAsia="宋体"/>
        <w:sz w:val="28"/>
        <w:szCs w:val="28"/>
      </w:rPr>
      <w:t>：</w:t>
    </w:r>
    <w:r>
      <w:rPr>
        <w:rFonts w:hint="eastAsia"/>
        <w:color w:val="0070C0"/>
        <w:sz w:val="28"/>
        <w:szCs w:val="28"/>
        <w:lang w:eastAsia="zh-CN"/>
      </w:rPr>
      <w:t>SCZB2021-114-13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eastAsia="宋体"/>
        <w:lang w:eastAsia="zh-CN"/>
      </w:rPr>
    </w:pPr>
    <w:r>
      <w:drawing>
        <wp:anchor distT="0" distB="0" distL="114300" distR="114300" simplePos="0" relativeHeight="251670528" behindDoc="1" locked="0" layoutInCell="0" allowOverlap="1">
          <wp:simplePos x="0" y="0"/>
          <wp:positionH relativeFrom="margin">
            <wp:posOffset>2357755</wp:posOffset>
          </wp:positionH>
          <wp:positionV relativeFrom="margin">
            <wp:posOffset>655955</wp:posOffset>
          </wp:positionV>
          <wp:extent cx="4464050" cy="4110355"/>
          <wp:effectExtent l="0" t="0" r="12700" b="4445"/>
          <wp:wrapNone/>
          <wp:docPr id="21" name="WordPictureWatermark17478622" descr="嘉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PictureWatermark17478622" descr="嘉州"/>
                  <pic:cNvPicPr>
                    <a:picLocks noChangeAspect="1"/>
                  </pic:cNvPicPr>
                </pic:nvPicPr>
                <pic:blipFill>
                  <a:blip r:embed="rId1">
                    <a:lum bright="69998" contrast="-70001"/>
                  </a:blip>
                  <a:stretch>
                    <a:fillRect/>
                  </a:stretch>
                </pic:blipFill>
                <pic:spPr>
                  <a:xfrm>
                    <a:off x="0" y="0"/>
                    <a:ext cx="4464050" cy="4110355"/>
                  </a:xfrm>
                  <a:prstGeom prst="rect">
                    <a:avLst/>
                  </a:prstGeom>
                  <a:noFill/>
                  <a:ln>
                    <a:noFill/>
                  </a:ln>
                </pic:spPr>
              </pic:pic>
            </a:graphicData>
          </a:graphic>
        </wp:anchor>
      </w:drawing>
    </w:r>
    <w:r>
      <w:rPr>
        <w:rFonts w:hint="eastAsia"/>
      </w:rPr>
      <w:drawing>
        <wp:inline distT="0" distB="0" distL="114300" distR="114300">
          <wp:extent cx="276225" cy="254000"/>
          <wp:effectExtent l="0" t="0" r="9525" b="12700"/>
          <wp:docPr id="22" name="图片 16" descr="0ee14cd0ea7bc60b5c603948a83e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descr="0ee14cd0ea7bc60b5c603948a83e1a1.png"/>
                  <pic:cNvPicPr>
                    <a:picLocks noChangeAspect="1"/>
                  </pic:cNvPicPr>
                </pic:nvPicPr>
                <pic:blipFill>
                  <a:blip r:embed="rId1"/>
                  <a:stretch>
                    <a:fillRect/>
                  </a:stretch>
                </pic:blipFill>
                <pic:spPr>
                  <a:xfrm>
                    <a:off x="0" y="0"/>
                    <a:ext cx="276225" cy="254000"/>
                  </a:xfrm>
                  <a:prstGeom prst="rect">
                    <a:avLst/>
                  </a:prstGeom>
                  <a:noFill/>
                  <a:ln>
                    <a:noFill/>
                  </a:ln>
                </pic:spPr>
              </pic:pic>
            </a:graphicData>
          </a:graphic>
        </wp:inline>
      </w:drawing>
    </w:r>
    <w:r>
      <w:rPr>
        <w:rFonts w:hint="eastAsia"/>
        <w:sz w:val="28"/>
        <w:szCs w:val="28"/>
      </w:rPr>
      <w:t>上</w:t>
    </w:r>
    <w:r>
      <w:rPr>
        <w:rFonts w:hint="eastAsia"/>
        <w:b/>
        <w:color w:val="C00000"/>
        <w:sz w:val="28"/>
        <w:szCs w:val="28"/>
      </w:rPr>
      <w:t>诚</w:t>
    </w:r>
    <w:r>
      <w:rPr>
        <w:rFonts w:hint="eastAsia"/>
        <w:sz w:val="28"/>
        <w:szCs w:val="28"/>
      </w:rPr>
      <w:t>招</w:t>
    </w:r>
    <w:r>
      <w:rPr>
        <w:rFonts w:hint="eastAsia"/>
        <w:b/>
        <w:color w:val="C00000"/>
        <w:sz w:val="28"/>
        <w:szCs w:val="28"/>
      </w:rPr>
      <w:t xml:space="preserve">标 </w:t>
    </w:r>
    <w:r>
      <w:rPr>
        <w:rFonts w:hint="eastAsia"/>
        <w:b/>
        <w:color w:val="C00000"/>
      </w:rPr>
      <w:t xml:space="preserve">         </w:t>
    </w:r>
    <w:r>
      <w:rPr>
        <w:rFonts w:hint="eastAsia" w:ascii="宋体" w:hAnsi="宋体" w:cs="宋体"/>
        <w:b/>
        <w:color w:val="C00000"/>
      </w:rPr>
      <w:t xml:space="preserve">               </w:t>
    </w:r>
    <w:r>
      <w:rPr>
        <w:rFonts w:hint="eastAsia" w:ascii="宋体" w:hAnsi="宋体" w:cs="宋体"/>
        <w:b/>
        <w:color w:val="C00000"/>
        <w:lang w:val="en-US" w:eastAsia="zh-CN"/>
      </w:rPr>
      <w:t xml:space="preserve">                   </w:t>
    </w:r>
    <w:r>
      <w:rPr>
        <w:rFonts w:hint="eastAsia"/>
        <w:sz w:val="28"/>
        <w:szCs w:val="28"/>
      </w:rPr>
      <w:t>编号</w:t>
    </w:r>
    <w:r>
      <w:rPr>
        <w:rFonts w:hint="eastAsia" w:eastAsia="宋体"/>
        <w:sz w:val="28"/>
        <w:szCs w:val="28"/>
      </w:rPr>
      <w:t>：</w:t>
    </w:r>
    <w:r>
      <w:rPr>
        <w:rFonts w:hint="eastAsia"/>
        <w:color w:val="0070C0"/>
        <w:sz w:val="28"/>
        <w:szCs w:val="28"/>
        <w:lang w:eastAsia="zh-CN"/>
      </w:rPr>
      <w:t>SCZB2021-114-13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eastAsia="宋体"/>
        <w:lang w:eastAsia="zh-CN"/>
      </w:rPr>
    </w:pPr>
    <w:r>
      <w:drawing>
        <wp:anchor distT="0" distB="0" distL="114300" distR="114300" simplePos="0" relativeHeight="251663360" behindDoc="1" locked="0" layoutInCell="0" allowOverlap="1">
          <wp:simplePos x="0" y="0"/>
          <wp:positionH relativeFrom="margin">
            <wp:posOffset>2357755</wp:posOffset>
          </wp:positionH>
          <wp:positionV relativeFrom="margin">
            <wp:posOffset>655955</wp:posOffset>
          </wp:positionV>
          <wp:extent cx="4464050" cy="4110355"/>
          <wp:effectExtent l="0" t="0" r="12700" b="4445"/>
          <wp:wrapNone/>
          <wp:docPr id="6" name="WordPictureWatermark17478622" descr="嘉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17478622" descr="嘉州"/>
                  <pic:cNvPicPr>
                    <a:picLocks noChangeAspect="1"/>
                  </pic:cNvPicPr>
                </pic:nvPicPr>
                <pic:blipFill>
                  <a:blip r:embed="rId1">
                    <a:lum bright="69998" contrast="-70001"/>
                  </a:blip>
                  <a:stretch>
                    <a:fillRect/>
                  </a:stretch>
                </pic:blipFill>
                <pic:spPr>
                  <a:xfrm>
                    <a:off x="0" y="0"/>
                    <a:ext cx="4464050" cy="4110355"/>
                  </a:xfrm>
                  <a:prstGeom prst="rect">
                    <a:avLst/>
                  </a:prstGeom>
                  <a:noFill/>
                  <a:ln>
                    <a:noFill/>
                  </a:ln>
                </pic:spPr>
              </pic:pic>
            </a:graphicData>
          </a:graphic>
        </wp:anchor>
      </w:drawing>
    </w:r>
    <w:r>
      <w:rPr>
        <w:rFonts w:hint="eastAsia"/>
      </w:rPr>
      <w:drawing>
        <wp:inline distT="0" distB="0" distL="114300" distR="114300">
          <wp:extent cx="276225" cy="254000"/>
          <wp:effectExtent l="0" t="0" r="9525" b="12700"/>
          <wp:docPr id="16" name="图片 17" descr="0ee14cd0ea7bc60b5c603948a83e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0ee14cd0ea7bc60b5c603948a83e1a1.png"/>
                  <pic:cNvPicPr>
                    <a:picLocks noChangeAspect="1"/>
                  </pic:cNvPicPr>
                </pic:nvPicPr>
                <pic:blipFill>
                  <a:blip r:embed="rId1"/>
                  <a:stretch>
                    <a:fillRect/>
                  </a:stretch>
                </pic:blipFill>
                <pic:spPr>
                  <a:xfrm>
                    <a:off x="0" y="0"/>
                    <a:ext cx="276225" cy="254000"/>
                  </a:xfrm>
                  <a:prstGeom prst="rect">
                    <a:avLst/>
                  </a:prstGeom>
                  <a:noFill/>
                  <a:ln>
                    <a:noFill/>
                  </a:ln>
                </pic:spPr>
              </pic:pic>
            </a:graphicData>
          </a:graphic>
        </wp:inline>
      </w:drawing>
    </w:r>
    <w:r>
      <w:rPr>
        <w:rFonts w:hint="eastAsia"/>
        <w:sz w:val="28"/>
        <w:szCs w:val="28"/>
      </w:rPr>
      <w:t>上</w:t>
    </w:r>
    <w:r>
      <w:rPr>
        <w:rFonts w:hint="eastAsia"/>
        <w:b/>
        <w:color w:val="C00000"/>
        <w:sz w:val="28"/>
        <w:szCs w:val="28"/>
      </w:rPr>
      <w:t>诚</w:t>
    </w:r>
    <w:r>
      <w:rPr>
        <w:rFonts w:hint="eastAsia"/>
        <w:sz w:val="28"/>
        <w:szCs w:val="28"/>
      </w:rPr>
      <w:t>招</w:t>
    </w:r>
    <w:r>
      <w:rPr>
        <w:rFonts w:hint="eastAsia"/>
        <w:b/>
        <w:color w:val="C00000"/>
        <w:sz w:val="28"/>
        <w:szCs w:val="28"/>
      </w:rPr>
      <w:t xml:space="preserve">标 </w:t>
    </w:r>
    <w:r>
      <w:rPr>
        <w:rFonts w:hint="eastAsia"/>
        <w:b/>
        <w:color w:val="C00000"/>
      </w:rPr>
      <w:t xml:space="preserve">         </w:t>
    </w:r>
    <w:r>
      <w:rPr>
        <w:rFonts w:hint="eastAsia" w:ascii="宋体" w:hAnsi="宋体" w:cs="宋体"/>
        <w:b/>
        <w:color w:val="C00000"/>
      </w:rPr>
      <w:t xml:space="preserve">               </w:t>
    </w:r>
    <w:r>
      <w:rPr>
        <w:rFonts w:hint="eastAsia" w:ascii="宋体" w:hAnsi="宋体" w:cs="宋体"/>
        <w:b/>
        <w:color w:val="C00000"/>
        <w:lang w:val="en-US" w:eastAsia="zh-CN"/>
      </w:rPr>
      <w:t xml:space="preserve">                                                                                    </w:t>
    </w:r>
    <w:r>
      <w:rPr>
        <w:rFonts w:hint="eastAsia"/>
        <w:sz w:val="28"/>
        <w:szCs w:val="28"/>
      </w:rPr>
      <w:t>编号</w:t>
    </w:r>
    <w:r>
      <w:rPr>
        <w:rFonts w:hint="eastAsia" w:eastAsia="宋体"/>
        <w:sz w:val="28"/>
        <w:szCs w:val="28"/>
      </w:rPr>
      <w:t>：</w:t>
    </w:r>
    <w:r>
      <w:rPr>
        <w:rFonts w:hint="eastAsia"/>
        <w:color w:val="0070C0"/>
        <w:sz w:val="28"/>
        <w:szCs w:val="28"/>
        <w:lang w:eastAsia="zh-CN"/>
      </w:rPr>
      <w:t>SCZB2021-114-13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eastAsia="宋体"/>
        <w:lang w:eastAsia="zh-CN"/>
      </w:rPr>
    </w:pPr>
    <w:r>
      <w:drawing>
        <wp:anchor distT="0" distB="0" distL="114300" distR="114300" simplePos="0" relativeHeight="251664384" behindDoc="1" locked="0" layoutInCell="0" allowOverlap="1">
          <wp:simplePos x="0" y="0"/>
          <wp:positionH relativeFrom="margin">
            <wp:posOffset>478790</wp:posOffset>
          </wp:positionH>
          <wp:positionV relativeFrom="margin">
            <wp:posOffset>2422525</wp:posOffset>
          </wp:positionV>
          <wp:extent cx="4464050" cy="4110355"/>
          <wp:effectExtent l="0" t="0" r="12700" b="4445"/>
          <wp:wrapNone/>
          <wp:docPr id="7" name="WordPictureWatermark17478622" descr="嘉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478622" descr="嘉州"/>
                  <pic:cNvPicPr>
                    <a:picLocks noChangeAspect="1"/>
                  </pic:cNvPicPr>
                </pic:nvPicPr>
                <pic:blipFill>
                  <a:blip r:embed="rId1">
                    <a:lum bright="69998" contrast="-70001"/>
                  </a:blip>
                  <a:stretch>
                    <a:fillRect/>
                  </a:stretch>
                </pic:blipFill>
                <pic:spPr>
                  <a:xfrm>
                    <a:off x="0" y="0"/>
                    <a:ext cx="4464050" cy="4110355"/>
                  </a:xfrm>
                  <a:prstGeom prst="rect">
                    <a:avLst/>
                  </a:prstGeom>
                  <a:noFill/>
                  <a:ln>
                    <a:noFill/>
                  </a:ln>
                </pic:spPr>
              </pic:pic>
            </a:graphicData>
          </a:graphic>
        </wp:anchor>
      </w:drawing>
    </w:r>
    <w:r>
      <w:rPr>
        <w:rFonts w:hint="eastAsia"/>
      </w:rPr>
      <w:drawing>
        <wp:inline distT="0" distB="0" distL="114300" distR="114300">
          <wp:extent cx="276225" cy="254000"/>
          <wp:effectExtent l="0" t="0" r="9525" b="12700"/>
          <wp:docPr id="17" name="图片 18" descr="0ee14cd0ea7bc60b5c603948a83e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0ee14cd0ea7bc60b5c603948a83e1a1.png"/>
                  <pic:cNvPicPr>
                    <a:picLocks noChangeAspect="1"/>
                  </pic:cNvPicPr>
                </pic:nvPicPr>
                <pic:blipFill>
                  <a:blip r:embed="rId1"/>
                  <a:stretch>
                    <a:fillRect/>
                  </a:stretch>
                </pic:blipFill>
                <pic:spPr>
                  <a:xfrm>
                    <a:off x="0" y="0"/>
                    <a:ext cx="276225" cy="254000"/>
                  </a:xfrm>
                  <a:prstGeom prst="rect">
                    <a:avLst/>
                  </a:prstGeom>
                  <a:noFill/>
                  <a:ln>
                    <a:noFill/>
                  </a:ln>
                </pic:spPr>
              </pic:pic>
            </a:graphicData>
          </a:graphic>
        </wp:inline>
      </w:drawing>
    </w:r>
    <w:r>
      <w:rPr>
        <w:rFonts w:hint="eastAsia"/>
        <w:sz w:val="28"/>
        <w:szCs w:val="28"/>
      </w:rPr>
      <w:t>上</w:t>
    </w:r>
    <w:r>
      <w:rPr>
        <w:rFonts w:hint="eastAsia"/>
        <w:b/>
        <w:color w:val="C00000"/>
        <w:sz w:val="28"/>
        <w:szCs w:val="28"/>
      </w:rPr>
      <w:t>诚</w:t>
    </w:r>
    <w:r>
      <w:rPr>
        <w:rFonts w:hint="eastAsia"/>
        <w:sz w:val="28"/>
        <w:szCs w:val="28"/>
      </w:rPr>
      <w:t>招</w:t>
    </w:r>
    <w:r>
      <w:rPr>
        <w:rFonts w:hint="eastAsia"/>
        <w:b/>
        <w:color w:val="C00000"/>
        <w:sz w:val="28"/>
        <w:szCs w:val="28"/>
      </w:rPr>
      <w:t xml:space="preserve">标 </w:t>
    </w:r>
    <w:r>
      <w:rPr>
        <w:rFonts w:hint="eastAsia"/>
        <w:b/>
        <w:color w:val="C00000"/>
      </w:rPr>
      <w:t xml:space="preserve">         </w:t>
    </w:r>
    <w:r>
      <w:rPr>
        <w:rFonts w:hint="eastAsia" w:ascii="宋体" w:hAnsi="宋体" w:cs="宋体"/>
        <w:b/>
        <w:color w:val="C00000"/>
      </w:rPr>
      <w:t xml:space="preserve">               </w:t>
    </w:r>
    <w:r>
      <w:rPr>
        <w:rFonts w:hint="eastAsia" w:ascii="宋体" w:hAnsi="宋体" w:cs="宋体"/>
        <w:b/>
        <w:color w:val="C00000"/>
        <w:lang w:val="en-US" w:eastAsia="zh-CN"/>
      </w:rPr>
      <w:t xml:space="preserve">                   </w:t>
    </w:r>
    <w:r>
      <w:rPr>
        <w:rFonts w:hint="eastAsia"/>
        <w:sz w:val="28"/>
        <w:szCs w:val="28"/>
      </w:rPr>
      <w:t>编号</w:t>
    </w:r>
    <w:r>
      <w:rPr>
        <w:rFonts w:hint="eastAsia" w:eastAsia="宋体"/>
        <w:sz w:val="28"/>
        <w:szCs w:val="28"/>
      </w:rPr>
      <w:t>：</w:t>
    </w:r>
    <w:r>
      <w:rPr>
        <w:rFonts w:hint="eastAsia"/>
        <w:color w:val="0070C0"/>
        <w:sz w:val="28"/>
        <w:szCs w:val="28"/>
        <w:lang w:eastAsia="zh-CN"/>
      </w:rPr>
      <w:t>SCZB2021-114-13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eastAsia="宋体"/>
        <w:lang w:eastAsia="zh-CN"/>
      </w:rPr>
    </w:pPr>
    <w:r>
      <w:drawing>
        <wp:anchor distT="0" distB="0" distL="114300" distR="114300" simplePos="0" relativeHeight="251666432" behindDoc="1" locked="0" layoutInCell="0" allowOverlap="1">
          <wp:simplePos x="0" y="0"/>
          <wp:positionH relativeFrom="margin">
            <wp:posOffset>2357755</wp:posOffset>
          </wp:positionH>
          <wp:positionV relativeFrom="margin">
            <wp:posOffset>655955</wp:posOffset>
          </wp:positionV>
          <wp:extent cx="4464050" cy="4110355"/>
          <wp:effectExtent l="0" t="0" r="12700" b="4445"/>
          <wp:wrapNone/>
          <wp:docPr id="9" name="WordPictureWatermark17478622" descr="嘉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7478622" descr="嘉州"/>
                  <pic:cNvPicPr>
                    <a:picLocks noChangeAspect="1"/>
                  </pic:cNvPicPr>
                </pic:nvPicPr>
                <pic:blipFill>
                  <a:blip r:embed="rId1">
                    <a:lum bright="69998" contrast="-70001"/>
                  </a:blip>
                  <a:stretch>
                    <a:fillRect/>
                  </a:stretch>
                </pic:blipFill>
                <pic:spPr>
                  <a:xfrm>
                    <a:off x="0" y="0"/>
                    <a:ext cx="4464050" cy="4110355"/>
                  </a:xfrm>
                  <a:prstGeom prst="rect">
                    <a:avLst/>
                  </a:prstGeom>
                  <a:noFill/>
                  <a:ln>
                    <a:noFill/>
                  </a:ln>
                </pic:spPr>
              </pic:pic>
            </a:graphicData>
          </a:graphic>
        </wp:anchor>
      </w:drawing>
    </w:r>
    <w:r>
      <w:rPr>
        <w:rFonts w:hint="eastAsia"/>
      </w:rPr>
      <w:drawing>
        <wp:inline distT="0" distB="0" distL="114300" distR="114300">
          <wp:extent cx="276225" cy="254000"/>
          <wp:effectExtent l="0" t="0" r="9525" b="12700"/>
          <wp:docPr id="18" name="图片 22" descr="0ee14cd0ea7bc60b5c603948a83e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2" descr="0ee14cd0ea7bc60b5c603948a83e1a1.png"/>
                  <pic:cNvPicPr>
                    <a:picLocks noChangeAspect="1"/>
                  </pic:cNvPicPr>
                </pic:nvPicPr>
                <pic:blipFill>
                  <a:blip r:embed="rId1"/>
                  <a:stretch>
                    <a:fillRect/>
                  </a:stretch>
                </pic:blipFill>
                <pic:spPr>
                  <a:xfrm>
                    <a:off x="0" y="0"/>
                    <a:ext cx="276225" cy="254000"/>
                  </a:xfrm>
                  <a:prstGeom prst="rect">
                    <a:avLst/>
                  </a:prstGeom>
                  <a:noFill/>
                  <a:ln>
                    <a:noFill/>
                  </a:ln>
                </pic:spPr>
              </pic:pic>
            </a:graphicData>
          </a:graphic>
        </wp:inline>
      </w:drawing>
    </w:r>
    <w:r>
      <w:rPr>
        <w:rFonts w:hint="eastAsia"/>
        <w:sz w:val="28"/>
        <w:szCs w:val="28"/>
      </w:rPr>
      <w:t>上</w:t>
    </w:r>
    <w:r>
      <w:rPr>
        <w:rFonts w:hint="eastAsia"/>
        <w:b/>
        <w:color w:val="C00000"/>
        <w:sz w:val="28"/>
        <w:szCs w:val="28"/>
      </w:rPr>
      <w:t>诚</w:t>
    </w:r>
    <w:r>
      <w:rPr>
        <w:rFonts w:hint="eastAsia"/>
        <w:sz w:val="28"/>
        <w:szCs w:val="28"/>
      </w:rPr>
      <w:t>招</w:t>
    </w:r>
    <w:r>
      <w:rPr>
        <w:rFonts w:hint="eastAsia"/>
        <w:b/>
        <w:color w:val="C00000"/>
        <w:sz w:val="28"/>
        <w:szCs w:val="28"/>
      </w:rPr>
      <w:t xml:space="preserve">标 </w:t>
    </w:r>
    <w:r>
      <w:rPr>
        <w:rFonts w:hint="eastAsia"/>
        <w:b/>
        <w:color w:val="C00000"/>
      </w:rPr>
      <w:t xml:space="preserve">         </w:t>
    </w:r>
    <w:r>
      <w:rPr>
        <w:rFonts w:hint="eastAsia" w:ascii="宋体" w:hAnsi="宋体" w:cs="宋体"/>
        <w:b/>
        <w:color w:val="C00000"/>
      </w:rPr>
      <w:t xml:space="preserve">              </w:t>
    </w:r>
    <w:r>
      <w:rPr>
        <w:rFonts w:hint="eastAsia" w:ascii="宋体" w:hAnsi="宋体" w:cs="宋体"/>
        <w:b/>
        <w:color w:val="C00000"/>
        <w:lang w:val="en-US" w:eastAsia="zh-CN"/>
      </w:rPr>
      <w:t xml:space="preserve">                                                                 </w:t>
    </w:r>
    <w:r>
      <w:rPr>
        <w:rFonts w:hint="eastAsia" w:ascii="宋体" w:hAnsi="宋体" w:cs="宋体"/>
        <w:b/>
        <w:color w:val="C00000"/>
      </w:rPr>
      <w:t xml:space="preserve"> </w:t>
    </w:r>
    <w:r>
      <w:rPr>
        <w:rFonts w:hint="eastAsia" w:ascii="宋体" w:hAnsi="宋体" w:cs="宋体"/>
        <w:b/>
        <w:color w:val="C00000"/>
        <w:lang w:val="en-US" w:eastAsia="zh-CN"/>
      </w:rPr>
      <w:t xml:space="preserve">                   </w:t>
    </w:r>
    <w:r>
      <w:rPr>
        <w:rFonts w:hint="eastAsia"/>
        <w:sz w:val="28"/>
        <w:szCs w:val="28"/>
      </w:rPr>
      <w:t>编号</w:t>
    </w:r>
    <w:r>
      <w:rPr>
        <w:rFonts w:hint="eastAsia" w:eastAsia="宋体"/>
        <w:sz w:val="28"/>
        <w:szCs w:val="28"/>
      </w:rPr>
      <w:t>：</w:t>
    </w:r>
    <w:r>
      <w:rPr>
        <w:rFonts w:hint="eastAsia"/>
        <w:color w:val="0070C0"/>
        <w:sz w:val="28"/>
        <w:szCs w:val="28"/>
        <w:lang w:eastAsia="zh-CN"/>
      </w:rPr>
      <w:t>SCZB2021-114-13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eastAsia="宋体"/>
        <w:lang w:eastAsia="zh-CN"/>
      </w:rPr>
    </w:pPr>
    <w:r>
      <w:drawing>
        <wp:anchor distT="0" distB="0" distL="114300" distR="114300" simplePos="0" relativeHeight="251665408" behindDoc="1" locked="0" layoutInCell="0" allowOverlap="1">
          <wp:simplePos x="0" y="0"/>
          <wp:positionH relativeFrom="margin">
            <wp:posOffset>478790</wp:posOffset>
          </wp:positionH>
          <wp:positionV relativeFrom="margin">
            <wp:posOffset>2422525</wp:posOffset>
          </wp:positionV>
          <wp:extent cx="4464050" cy="4110355"/>
          <wp:effectExtent l="0" t="0" r="12700" b="4445"/>
          <wp:wrapNone/>
          <wp:docPr id="8" name="WordPictureWatermark17478622" descr="嘉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17478622" descr="嘉州"/>
                  <pic:cNvPicPr>
                    <a:picLocks noChangeAspect="1"/>
                  </pic:cNvPicPr>
                </pic:nvPicPr>
                <pic:blipFill>
                  <a:blip r:embed="rId1">
                    <a:lum bright="69998" contrast="-70001"/>
                  </a:blip>
                  <a:stretch>
                    <a:fillRect/>
                  </a:stretch>
                </pic:blipFill>
                <pic:spPr>
                  <a:xfrm>
                    <a:off x="0" y="0"/>
                    <a:ext cx="4464050" cy="4110355"/>
                  </a:xfrm>
                  <a:prstGeom prst="rect">
                    <a:avLst/>
                  </a:prstGeom>
                  <a:noFill/>
                  <a:ln>
                    <a:noFill/>
                  </a:ln>
                </pic:spPr>
              </pic:pic>
            </a:graphicData>
          </a:graphic>
        </wp:anchor>
      </w:drawing>
    </w:r>
    <w:r>
      <w:rPr>
        <w:rFonts w:hint="eastAsia"/>
      </w:rPr>
      <w:drawing>
        <wp:inline distT="0" distB="0" distL="114300" distR="114300">
          <wp:extent cx="276225" cy="254000"/>
          <wp:effectExtent l="0" t="0" r="9525" b="12700"/>
          <wp:docPr id="19" name="图片 21" descr="0ee14cd0ea7bc60b5c603948a83e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1" descr="0ee14cd0ea7bc60b5c603948a83e1a1.png"/>
                  <pic:cNvPicPr>
                    <a:picLocks noChangeAspect="1"/>
                  </pic:cNvPicPr>
                </pic:nvPicPr>
                <pic:blipFill>
                  <a:blip r:embed="rId1"/>
                  <a:stretch>
                    <a:fillRect/>
                  </a:stretch>
                </pic:blipFill>
                <pic:spPr>
                  <a:xfrm>
                    <a:off x="0" y="0"/>
                    <a:ext cx="276225" cy="254000"/>
                  </a:xfrm>
                  <a:prstGeom prst="rect">
                    <a:avLst/>
                  </a:prstGeom>
                  <a:noFill/>
                  <a:ln>
                    <a:noFill/>
                  </a:ln>
                </pic:spPr>
              </pic:pic>
            </a:graphicData>
          </a:graphic>
        </wp:inline>
      </w:drawing>
    </w:r>
    <w:r>
      <w:rPr>
        <w:rFonts w:hint="eastAsia"/>
        <w:sz w:val="28"/>
        <w:szCs w:val="28"/>
      </w:rPr>
      <w:t>上</w:t>
    </w:r>
    <w:r>
      <w:rPr>
        <w:rFonts w:hint="eastAsia"/>
        <w:b/>
        <w:color w:val="C00000"/>
        <w:sz w:val="28"/>
        <w:szCs w:val="28"/>
      </w:rPr>
      <w:t>诚</w:t>
    </w:r>
    <w:r>
      <w:rPr>
        <w:rFonts w:hint="eastAsia"/>
        <w:sz w:val="28"/>
        <w:szCs w:val="28"/>
      </w:rPr>
      <w:t>招</w:t>
    </w:r>
    <w:r>
      <w:rPr>
        <w:rFonts w:hint="eastAsia"/>
        <w:b/>
        <w:color w:val="C00000"/>
        <w:sz w:val="28"/>
        <w:szCs w:val="28"/>
      </w:rPr>
      <w:t xml:space="preserve">标 </w:t>
    </w:r>
    <w:r>
      <w:rPr>
        <w:rFonts w:hint="eastAsia"/>
        <w:b/>
        <w:color w:val="C00000"/>
      </w:rPr>
      <w:t xml:space="preserve">         </w:t>
    </w:r>
    <w:r>
      <w:rPr>
        <w:rFonts w:hint="eastAsia" w:ascii="宋体" w:hAnsi="宋体" w:cs="宋体"/>
        <w:b/>
        <w:color w:val="C00000"/>
      </w:rPr>
      <w:t xml:space="preserve">               </w:t>
    </w:r>
    <w:r>
      <w:rPr>
        <w:rFonts w:hint="eastAsia" w:ascii="宋体" w:hAnsi="宋体" w:cs="宋体"/>
        <w:b/>
        <w:color w:val="C00000"/>
        <w:lang w:val="en-US" w:eastAsia="zh-CN"/>
      </w:rPr>
      <w:t xml:space="preserve">                   </w:t>
    </w:r>
    <w:r>
      <w:rPr>
        <w:rFonts w:hint="eastAsia"/>
        <w:sz w:val="28"/>
        <w:szCs w:val="28"/>
      </w:rPr>
      <w:t>编号</w:t>
    </w:r>
    <w:r>
      <w:rPr>
        <w:rFonts w:hint="eastAsia" w:eastAsia="宋体"/>
        <w:sz w:val="28"/>
        <w:szCs w:val="28"/>
      </w:rPr>
      <w:t>：</w:t>
    </w:r>
    <w:r>
      <w:rPr>
        <w:rFonts w:hint="eastAsia"/>
        <w:color w:val="0070C0"/>
        <w:sz w:val="28"/>
        <w:szCs w:val="28"/>
        <w:lang w:eastAsia="zh-CN"/>
      </w:rPr>
      <w:t>SCZB2021-114-13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eastAsia="宋体"/>
        <w:lang w:eastAsia="zh-CN"/>
      </w:rPr>
    </w:pPr>
    <w:r>
      <w:drawing>
        <wp:anchor distT="0" distB="0" distL="114300" distR="114300" simplePos="0" relativeHeight="251660288" behindDoc="1" locked="0" layoutInCell="0" allowOverlap="1">
          <wp:simplePos x="0" y="0"/>
          <wp:positionH relativeFrom="margin">
            <wp:posOffset>1005205</wp:posOffset>
          </wp:positionH>
          <wp:positionV relativeFrom="margin">
            <wp:posOffset>2423160</wp:posOffset>
          </wp:positionV>
          <wp:extent cx="4464050" cy="4110355"/>
          <wp:effectExtent l="0" t="0" r="12700" b="4445"/>
          <wp:wrapNone/>
          <wp:docPr id="3" name="WordPictureWatermark17478622" descr="嘉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478622" descr="嘉州"/>
                  <pic:cNvPicPr>
                    <a:picLocks noChangeAspect="1"/>
                  </pic:cNvPicPr>
                </pic:nvPicPr>
                <pic:blipFill>
                  <a:blip r:embed="rId1">
                    <a:lum bright="69998" contrast="-70001"/>
                  </a:blip>
                  <a:stretch>
                    <a:fillRect/>
                  </a:stretch>
                </pic:blipFill>
                <pic:spPr>
                  <a:xfrm>
                    <a:off x="0" y="0"/>
                    <a:ext cx="4464050" cy="4110355"/>
                  </a:xfrm>
                  <a:prstGeom prst="rect">
                    <a:avLst/>
                  </a:prstGeom>
                  <a:noFill/>
                  <a:ln>
                    <a:noFill/>
                  </a:ln>
                </pic:spPr>
              </pic:pic>
            </a:graphicData>
          </a:graphic>
        </wp:anchor>
      </w:drawing>
    </w:r>
    <w:r>
      <w:rPr>
        <w:rFonts w:hint="eastAsia"/>
      </w:rPr>
      <w:drawing>
        <wp:inline distT="0" distB="0" distL="114300" distR="114300">
          <wp:extent cx="276225" cy="254000"/>
          <wp:effectExtent l="0" t="0" r="9525" b="12700"/>
          <wp:docPr id="20" name="图片 12" descr="0ee14cd0ea7bc60b5c603948a83e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descr="0ee14cd0ea7bc60b5c603948a83e1a1.png"/>
                  <pic:cNvPicPr>
                    <a:picLocks noChangeAspect="1"/>
                  </pic:cNvPicPr>
                </pic:nvPicPr>
                <pic:blipFill>
                  <a:blip r:embed="rId1"/>
                  <a:stretch>
                    <a:fillRect/>
                  </a:stretch>
                </pic:blipFill>
                <pic:spPr>
                  <a:xfrm>
                    <a:off x="0" y="0"/>
                    <a:ext cx="276225" cy="254000"/>
                  </a:xfrm>
                  <a:prstGeom prst="rect">
                    <a:avLst/>
                  </a:prstGeom>
                  <a:noFill/>
                  <a:ln>
                    <a:noFill/>
                  </a:ln>
                </pic:spPr>
              </pic:pic>
            </a:graphicData>
          </a:graphic>
        </wp:inline>
      </w:drawing>
    </w:r>
    <w:r>
      <w:rPr>
        <w:rFonts w:hint="eastAsia"/>
        <w:sz w:val="28"/>
        <w:szCs w:val="28"/>
      </w:rPr>
      <w:t>上</w:t>
    </w:r>
    <w:r>
      <w:rPr>
        <w:rFonts w:hint="eastAsia"/>
        <w:b/>
        <w:color w:val="C00000"/>
        <w:sz w:val="28"/>
        <w:szCs w:val="28"/>
      </w:rPr>
      <w:t>诚</w:t>
    </w:r>
    <w:r>
      <w:rPr>
        <w:rFonts w:hint="eastAsia"/>
        <w:sz w:val="28"/>
        <w:szCs w:val="28"/>
      </w:rPr>
      <w:t>招</w:t>
    </w:r>
    <w:r>
      <w:rPr>
        <w:rFonts w:hint="eastAsia"/>
        <w:b/>
        <w:color w:val="C00000"/>
        <w:sz w:val="28"/>
        <w:szCs w:val="28"/>
      </w:rPr>
      <w:t xml:space="preserve">标 </w:t>
    </w:r>
    <w:r>
      <w:rPr>
        <w:rFonts w:hint="eastAsia"/>
        <w:b/>
        <w:color w:val="C00000"/>
      </w:rPr>
      <w:t xml:space="preserve">         </w:t>
    </w:r>
    <w:r>
      <w:rPr>
        <w:rFonts w:hint="eastAsia" w:ascii="宋体" w:hAnsi="宋体" w:cs="宋体"/>
        <w:b/>
        <w:color w:val="C00000"/>
      </w:rPr>
      <w:t xml:space="preserve">               </w:t>
    </w:r>
    <w:r>
      <w:rPr>
        <w:rFonts w:hint="eastAsia" w:ascii="宋体" w:hAnsi="宋体" w:cs="宋体"/>
        <w:b/>
        <w:color w:val="C00000"/>
        <w:lang w:val="en-US" w:eastAsia="zh-CN"/>
      </w:rPr>
      <w:t xml:space="preserve">                   </w:t>
    </w:r>
    <w:r>
      <w:rPr>
        <w:rFonts w:hint="eastAsia"/>
        <w:sz w:val="28"/>
        <w:szCs w:val="28"/>
      </w:rPr>
      <w:t>编号</w:t>
    </w:r>
    <w:r>
      <w:rPr>
        <w:rFonts w:hint="eastAsia" w:eastAsia="宋体"/>
        <w:sz w:val="28"/>
        <w:szCs w:val="28"/>
      </w:rPr>
      <w:t>：</w:t>
    </w:r>
    <w:r>
      <w:rPr>
        <w:rFonts w:hint="eastAsia"/>
        <w:color w:val="0070C0"/>
        <w:sz w:val="28"/>
        <w:szCs w:val="28"/>
        <w:lang w:eastAsia="zh-CN"/>
      </w:rPr>
      <w:t>SCZB2021-114-13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BDB21"/>
    <w:multiLevelType w:val="singleLevel"/>
    <w:tmpl w:val="9BDBDB21"/>
    <w:lvl w:ilvl="0" w:tentative="0">
      <w:start w:val="2"/>
      <w:numFmt w:val="decimal"/>
      <w:lvlText w:val="%1."/>
      <w:lvlJc w:val="left"/>
      <w:pPr>
        <w:tabs>
          <w:tab w:val="left" w:pos="312"/>
        </w:tabs>
      </w:pPr>
    </w:lvl>
  </w:abstractNum>
  <w:abstractNum w:abstractNumId="1">
    <w:nsid w:val="57114CC8"/>
    <w:multiLevelType w:val="singleLevel"/>
    <w:tmpl w:val="57114CC8"/>
    <w:lvl w:ilvl="0" w:tentative="0">
      <w:start w:val="1"/>
      <w:numFmt w:val="chineseCounting"/>
      <w:suff w:val="nothing"/>
      <w:lvlText w:val="%1、"/>
      <w:lvlJc w:val="left"/>
      <w:rPr>
        <w:rFonts w:hint="eastAsia"/>
      </w:rPr>
    </w:lvl>
  </w:abstractNum>
  <w:abstractNum w:abstractNumId="2">
    <w:nsid w:val="5C2D53F7"/>
    <w:multiLevelType w:val="singleLevel"/>
    <w:tmpl w:val="5C2D53F7"/>
    <w:lvl w:ilvl="0" w:tentative="0">
      <w:start w:val="4"/>
      <w:numFmt w:val="decimal"/>
      <w:suff w:val="nothing"/>
      <w:lvlText w:val="%1、"/>
      <w:lvlJc w:val="left"/>
    </w:lvl>
  </w:abstractNum>
  <w:abstractNum w:abstractNumId="3">
    <w:nsid w:val="62D8B4C2"/>
    <w:multiLevelType w:val="singleLevel"/>
    <w:tmpl w:val="62D8B4C2"/>
    <w:lvl w:ilvl="0" w:tentative="0">
      <w:start w:val="7"/>
      <w:numFmt w:val="decimal"/>
      <w:suff w:val="nothing"/>
      <w:lvlText w:val="%1、"/>
      <w:lvlJc w:val="left"/>
    </w:lvl>
  </w:abstractNum>
  <w:abstractNum w:abstractNumId="4">
    <w:nsid w:val="6B0633F4"/>
    <w:multiLevelType w:val="singleLevel"/>
    <w:tmpl w:val="6B0633F4"/>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588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29EB"/>
    <w:rsid w:val="001345C8"/>
    <w:rsid w:val="0013590F"/>
    <w:rsid w:val="00136485"/>
    <w:rsid w:val="00136D53"/>
    <w:rsid w:val="00141A54"/>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2B6"/>
    <w:rsid w:val="003E35F5"/>
    <w:rsid w:val="003E44CB"/>
    <w:rsid w:val="003E5C6E"/>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C5A8D"/>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4A10"/>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655"/>
    <w:rsid w:val="0053654A"/>
    <w:rsid w:val="005379D8"/>
    <w:rsid w:val="00537DFF"/>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634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2B50"/>
    <w:rsid w:val="007D39E5"/>
    <w:rsid w:val="007D425A"/>
    <w:rsid w:val="007D54E9"/>
    <w:rsid w:val="007D5A19"/>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1C0F"/>
    <w:rsid w:val="00954A78"/>
    <w:rsid w:val="009618EC"/>
    <w:rsid w:val="00961BBD"/>
    <w:rsid w:val="0096295D"/>
    <w:rsid w:val="00964479"/>
    <w:rsid w:val="00966E0E"/>
    <w:rsid w:val="0097195D"/>
    <w:rsid w:val="009721A4"/>
    <w:rsid w:val="009727F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DCC"/>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5CB7"/>
    <w:rsid w:val="00C07B14"/>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749A"/>
    <w:rsid w:val="00C7317A"/>
    <w:rsid w:val="00C74A60"/>
    <w:rsid w:val="00C76857"/>
    <w:rsid w:val="00C77B4B"/>
    <w:rsid w:val="00C77FD7"/>
    <w:rsid w:val="00C81ECD"/>
    <w:rsid w:val="00C84EF2"/>
    <w:rsid w:val="00C8530A"/>
    <w:rsid w:val="00C8595C"/>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23C4182"/>
    <w:rsid w:val="061F434A"/>
    <w:rsid w:val="0A744197"/>
    <w:rsid w:val="12A81BAE"/>
    <w:rsid w:val="17785A36"/>
    <w:rsid w:val="1876507E"/>
    <w:rsid w:val="187B2249"/>
    <w:rsid w:val="188C1208"/>
    <w:rsid w:val="19164F66"/>
    <w:rsid w:val="1A3E7B82"/>
    <w:rsid w:val="1C5B160F"/>
    <w:rsid w:val="1C98655A"/>
    <w:rsid w:val="20B50DA2"/>
    <w:rsid w:val="21C963DB"/>
    <w:rsid w:val="23776192"/>
    <w:rsid w:val="2A5A052E"/>
    <w:rsid w:val="2D5103E8"/>
    <w:rsid w:val="31FC2802"/>
    <w:rsid w:val="349837C7"/>
    <w:rsid w:val="39297D15"/>
    <w:rsid w:val="39AE3378"/>
    <w:rsid w:val="3CA154E3"/>
    <w:rsid w:val="3EB27205"/>
    <w:rsid w:val="42E518C9"/>
    <w:rsid w:val="43CD7039"/>
    <w:rsid w:val="45FA362B"/>
    <w:rsid w:val="49DB1E8A"/>
    <w:rsid w:val="4A46245D"/>
    <w:rsid w:val="4BF82132"/>
    <w:rsid w:val="50A12457"/>
    <w:rsid w:val="50BB0288"/>
    <w:rsid w:val="536C5E98"/>
    <w:rsid w:val="5B8324D3"/>
    <w:rsid w:val="5CC63FA0"/>
    <w:rsid w:val="5FEB1EE2"/>
    <w:rsid w:val="628638C9"/>
    <w:rsid w:val="6BB903D8"/>
    <w:rsid w:val="6D6B0BCD"/>
    <w:rsid w:val="70ED4FBA"/>
    <w:rsid w:val="71017DB3"/>
    <w:rsid w:val="73A063A0"/>
    <w:rsid w:val="772C07AF"/>
    <w:rsid w:val="798D2CD8"/>
    <w:rsid w:val="79981812"/>
    <w:rsid w:val="7F0B71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ind w:firstLine="0" w:firstLineChars="0"/>
      <w:jc w:val="both"/>
      <w:outlineLvl w:val="3"/>
    </w:pPr>
    <w:rPr>
      <w:rFonts w:ascii="Cambria" w:hAnsi="Cambria"/>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Message Header"/>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eastAsia="宋体" w:cs="Arial"/>
      <w:kern w:val="2"/>
      <w:sz w:val="24"/>
      <w:szCs w:val="24"/>
      <w:lang w:val="en-US" w:eastAsia="zh-CN" w:bidi="ar-SA"/>
    </w:rPr>
  </w:style>
  <w:style w:type="paragraph" w:styleId="7">
    <w:name w:val="Normal Indent"/>
    <w:basedOn w:val="1"/>
    <w:link w:val="27"/>
    <w:qFormat/>
    <w:uiPriority w:val="0"/>
    <w:pPr>
      <w:ind w:firstLine="420" w:firstLineChars="200"/>
    </w:pPr>
  </w:style>
  <w:style w:type="paragraph" w:styleId="8">
    <w:name w:val="annotation text"/>
    <w:basedOn w:val="1"/>
    <w:link w:val="28"/>
    <w:qFormat/>
    <w:uiPriority w:val="0"/>
    <w:pPr>
      <w:jc w:val="left"/>
    </w:pPr>
    <w:rPr>
      <w:sz w:val="18"/>
      <w:szCs w:val="20"/>
    </w:rPr>
  </w:style>
  <w:style w:type="paragraph" w:styleId="9">
    <w:name w:val="Body Text"/>
    <w:basedOn w:val="1"/>
    <w:next w:val="1"/>
    <w:unhideWhenUsed/>
    <w:qFormat/>
    <w:uiPriority w:val="99"/>
    <w:pPr>
      <w:spacing w:after="120"/>
    </w:pPr>
  </w:style>
  <w:style w:type="paragraph" w:styleId="10">
    <w:name w:val="Body Text Indent"/>
    <w:basedOn w:val="1"/>
    <w:link w:val="29"/>
    <w:qFormat/>
    <w:uiPriority w:val="0"/>
    <w:pPr>
      <w:ind w:firstLine="630"/>
    </w:pPr>
    <w:rPr>
      <w:sz w:val="32"/>
      <w:szCs w:val="20"/>
    </w:rPr>
  </w:style>
  <w:style w:type="paragraph" w:styleId="11">
    <w:name w:val="Plain Text"/>
    <w:basedOn w:val="1"/>
    <w:link w:val="30"/>
    <w:qFormat/>
    <w:uiPriority w:val="0"/>
    <w:pPr>
      <w:autoSpaceDE w:val="0"/>
      <w:autoSpaceDN w:val="0"/>
      <w:adjustRightInd w:val="0"/>
    </w:pPr>
    <w:rPr>
      <w:rFonts w:ascii="宋体" w:hAnsi="Tms Rmn"/>
      <w:kern w:val="0"/>
      <w:szCs w:val="20"/>
    </w:r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1"/>
    <w:qFormat/>
    <w:uiPriority w:val="99"/>
    <w:pPr>
      <w:tabs>
        <w:tab w:val="center" w:pos="4153"/>
        <w:tab w:val="right" w:pos="8306"/>
      </w:tabs>
      <w:snapToGrid w:val="0"/>
      <w:jc w:val="left"/>
    </w:pPr>
    <w:rPr>
      <w:sz w:val="18"/>
      <w:szCs w:val="20"/>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0"/>
  </w:style>
  <w:style w:type="paragraph" w:styleId="17">
    <w:name w:val="Body Text Indent 3"/>
    <w:basedOn w:val="1"/>
    <w:link w:val="33"/>
    <w:qFormat/>
    <w:uiPriority w:val="0"/>
    <w:pPr>
      <w:spacing w:after="120"/>
      <w:ind w:left="420" w:leftChars="200"/>
    </w:pPr>
    <w:rPr>
      <w:sz w:val="16"/>
      <w:szCs w:val="16"/>
    </w:rPr>
  </w:style>
  <w:style w:type="paragraph" w:styleId="18">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9">
    <w:name w:val="annotation subject"/>
    <w:basedOn w:val="8"/>
    <w:next w:val="8"/>
    <w:link w:val="34"/>
    <w:qFormat/>
    <w:uiPriority w:val="0"/>
    <w:rPr>
      <w:b/>
      <w:bCs/>
      <w:sz w:val="21"/>
      <w:szCs w:val="24"/>
      <w:lang w:val="en-US" w:eastAsia="zh-CN"/>
    </w:rPr>
  </w:style>
  <w:style w:type="paragraph" w:styleId="20">
    <w:name w:val="Body Text First Indent"/>
    <w:basedOn w:val="9"/>
    <w:unhideWhenUsed/>
    <w:qFormat/>
    <w:uiPriority w:val="0"/>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basedOn w:val="23"/>
    <w:qFormat/>
    <w:uiPriority w:val="0"/>
    <w:rPr>
      <w:sz w:val="21"/>
      <w:szCs w:val="21"/>
    </w:rPr>
  </w:style>
  <w:style w:type="character" w:customStyle="1" w:styleId="27">
    <w:name w:val="表正文 Char1"/>
    <w:link w:val="7"/>
    <w:qFormat/>
    <w:uiPriority w:val="0"/>
    <w:rPr>
      <w:rFonts w:eastAsia="宋体"/>
      <w:kern w:val="2"/>
      <w:sz w:val="21"/>
      <w:szCs w:val="24"/>
      <w:lang w:val="en-US" w:eastAsia="zh-CN" w:bidi="ar-SA"/>
    </w:rPr>
  </w:style>
  <w:style w:type="character" w:customStyle="1" w:styleId="28">
    <w:name w:val=" Char Char2"/>
    <w:link w:val="8"/>
    <w:qFormat/>
    <w:uiPriority w:val="0"/>
    <w:rPr>
      <w:kern w:val="2"/>
      <w:sz w:val="18"/>
      <w:lang w:bidi="ar-SA"/>
    </w:rPr>
  </w:style>
  <w:style w:type="character" w:customStyle="1" w:styleId="29">
    <w:name w:val="正文文字首行缩进 Char"/>
    <w:link w:val="10"/>
    <w:qFormat/>
    <w:uiPriority w:val="0"/>
    <w:rPr>
      <w:rFonts w:eastAsia="宋体"/>
      <w:kern w:val="2"/>
      <w:sz w:val="32"/>
      <w:lang w:val="en-US" w:eastAsia="zh-CN" w:bidi="ar-SA"/>
    </w:rPr>
  </w:style>
  <w:style w:type="character" w:customStyle="1" w:styleId="30">
    <w:name w:val=" Char Char1"/>
    <w:link w:val="11"/>
    <w:unhideWhenUsed/>
    <w:qFormat/>
    <w:uiPriority w:val="0"/>
    <w:rPr>
      <w:rFonts w:ascii="宋体" w:hAnsi="Tms Rmn" w:eastAsia="宋体"/>
      <w:sz w:val="21"/>
      <w:lang w:val="en-US" w:eastAsia="zh-CN" w:bidi="ar-SA"/>
    </w:rPr>
  </w:style>
  <w:style w:type="character" w:customStyle="1" w:styleId="31">
    <w:name w:val="fo Char"/>
    <w:link w:val="14"/>
    <w:qFormat/>
    <w:uiPriority w:val="99"/>
    <w:rPr>
      <w:rFonts w:eastAsia="宋体"/>
      <w:kern w:val="2"/>
      <w:sz w:val="18"/>
      <w:lang w:val="en-US" w:eastAsia="zh-CN" w:bidi="ar-SA"/>
    </w:rPr>
  </w:style>
  <w:style w:type="character" w:customStyle="1" w:styleId="32">
    <w:name w:val="h Char"/>
    <w:link w:val="15"/>
    <w:qFormat/>
    <w:uiPriority w:val="0"/>
    <w:rPr>
      <w:rFonts w:eastAsia="宋体"/>
      <w:kern w:val="2"/>
      <w:sz w:val="18"/>
      <w:lang w:val="en-US" w:eastAsia="zh-CN" w:bidi="ar-SA"/>
    </w:rPr>
  </w:style>
  <w:style w:type="character" w:customStyle="1" w:styleId="33">
    <w:name w:val=" Char Char3"/>
    <w:basedOn w:val="23"/>
    <w:link w:val="17"/>
    <w:qFormat/>
    <w:uiPriority w:val="0"/>
    <w:rPr>
      <w:kern w:val="2"/>
      <w:sz w:val="16"/>
      <w:szCs w:val="16"/>
    </w:rPr>
  </w:style>
  <w:style w:type="character" w:customStyle="1" w:styleId="34">
    <w:name w:val=" Char Char"/>
    <w:basedOn w:val="28"/>
    <w:link w:val="19"/>
    <w:qFormat/>
    <w:uiPriority w:val="0"/>
    <w:rPr>
      <w:b/>
      <w:bCs/>
      <w:sz w:val="21"/>
      <w:szCs w:val="24"/>
    </w:rPr>
  </w:style>
  <w:style w:type="character" w:customStyle="1" w:styleId="35">
    <w:name w:val="GW-正文 Char"/>
    <w:link w:val="36"/>
    <w:qFormat/>
    <w:uiPriority w:val="0"/>
    <w:rPr>
      <w:rFonts w:eastAsia="仿宋_GB2312"/>
      <w:kern w:val="2"/>
      <w:sz w:val="24"/>
      <w:szCs w:val="24"/>
      <w:lang w:val="en-US" w:eastAsia="zh-CN" w:bidi="ar-SA"/>
    </w:rPr>
  </w:style>
  <w:style w:type="paragraph" w:customStyle="1" w:styleId="36">
    <w:name w:val="GW-正文"/>
    <w:basedOn w:val="1"/>
    <w:link w:val="35"/>
    <w:qFormat/>
    <w:uiPriority w:val="0"/>
    <w:pPr>
      <w:spacing w:line="360" w:lineRule="auto"/>
      <w:ind w:firstLine="200" w:firstLineChars="200"/>
    </w:pPr>
    <w:rPr>
      <w:rFonts w:eastAsia="仿宋_GB2312"/>
      <w:sz w:val="24"/>
    </w:rPr>
  </w:style>
  <w:style w:type="character" w:customStyle="1" w:styleId="37">
    <w:name w:val=" Char Char9"/>
    <w:qFormat/>
    <w:uiPriority w:val="0"/>
    <w:rPr>
      <w:kern w:val="2"/>
      <w:sz w:val="21"/>
    </w:rPr>
  </w:style>
  <w:style w:type="character" w:customStyle="1" w:styleId="38">
    <w:name w:val="批注文字 Char1"/>
    <w:qFormat/>
    <w:uiPriority w:val="0"/>
    <w:rPr>
      <w:kern w:val="2"/>
      <w:sz w:val="18"/>
      <w:lang w:bidi="ar-SA"/>
    </w:rPr>
  </w:style>
  <w:style w:type="character" w:customStyle="1" w:styleId="39">
    <w:name w:val="（符号）邀请函中一、"/>
    <w:basedOn w:val="23"/>
    <w:qFormat/>
    <w:uiPriority w:val="0"/>
    <w:rPr>
      <w:rFonts w:ascii="黑体" w:hAnsi="黑体" w:eastAsia="黑体"/>
      <w:b/>
      <w:bCs/>
      <w:sz w:val="24"/>
    </w:rPr>
  </w:style>
  <w:style w:type="character" w:customStyle="1" w:styleId="40">
    <w:name w:val="列出段落 Char"/>
    <w:link w:val="41"/>
    <w:qFormat/>
    <w:uiPriority w:val="0"/>
    <w:rPr>
      <w:rFonts w:eastAsia="宋体"/>
      <w:kern w:val="2"/>
      <w:sz w:val="21"/>
      <w:szCs w:val="24"/>
      <w:lang w:val="en-US" w:eastAsia="zh-CN" w:bidi="ar-SA"/>
    </w:rPr>
  </w:style>
  <w:style w:type="paragraph" w:customStyle="1" w:styleId="41">
    <w:name w:val="列出段落"/>
    <w:basedOn w:val="1"/>
    <w:link w:val="40"/>
    <w:qFormat/>
    <w:uiPriority w:val="0"/>
    <w:pPr>
      <w:ind w:firstLine="420" w:firstLineChars="200"/>
    </w:pPr>
  </w:style>
  <w:style w:type="paragraph" w:customStyle="1" w:styleId="4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3">
    <w:name w:val="Char Char Char Char Char Char Char Char Char Char Char Char Char Char1 Char Char Char Char"/>
    <w:basedOn w:val="1"/>
    <w:qFormat/>
    <w:uiPriority w:val="0"/>
    <w:rPr>
      <w:szCs w:val="21"/>
    </w:rPr>
  </w:style>
  <w:style w:type="paragraph" w:customStyle="1" w:styleId="44">
    <w:name w:val="正文首行缩进两字符"/>
    <w:basedOn w:val="1"/>
    <w:qFormat/>
    <w:uiPriority w:val="0"/>
    <w:pPr>
      <w:spacing w:line="360" w:lineRule="auto"/>
      <w:ind w:firstLine="200" w:firstLineChars="200"/>
    </w:pPr>
  </w:style>
  <w:style w:type="paragraph" w:customStyle="1" w:styleId="45">
    <w:name w:val="表格"/>
    <w:basedOn w:val="1"/>
    <w:qFormat/>
    <w:uiPriority w:val="0"/>
    <w:pPr>
      <w:spacing w:line="400" w:lineRule="exact"/>
    </w:pPr>
    <w:rPr>
      <w:sz w:val="24"/>
    </w:rPr>
  </w:style>
  <w:style w:type="paragraph" w:customStyle="1" w:styleId="4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
    <w:name w:val="样式 首行缩进:  2 字符"/>
    <w:basedOn w:val="1"/>
    <w:qFormat/>
    <w:uiPriority w:val="0"/>
    <w:pPr>
      <w:spacing w:line="400" w:lineRule="exact"/>
      <w:ind w:firstLine="200" w:firstLineChars="200"/>
    </w:pPr>
    <w:rPr>
      <w:rFonts w:cs="宋体"/>
      <w:sz w:val="24"/>
    </w:rPr>
  </w:style>
  <w:style w:type="paragraph" w:customStyle="1" w:styleId="48">
    <w:name w:val="列出段落1"/>
    <w:basedOn w:val="1"/>
    <w:qFormat/>
    <w:uiPriority w:val="0"/>
    <w:pPr>
      <w:spacing w:line="240" w:lineRule="auto"/>
      <w:ind w:firstLine="420"/>
      <w:jc w:val="both"/>
    </w:pPr>
    <w:rPr>
      <w:sz w:val="21"/>
    </w:rPr>
  </w:style>
  <w:style w:type="paragraph" w:customStyle="1" w:styleId="49">
    <w:name w:val="列出段落2"/>
    <w:basedOn w:val="1"/>
    <w:qFormat/>
    <w:uiPriority w:val="99"/>
    <w:pPr>
      <w:spacing w:line="240" w:lineRule="auto"/>
      <w:ind w:firstLine="420"/>
      <w:jc w:val="both"/>
    </w:pPr>
    <w:rPr>
      <w:kern w:val="0"/>
      <w:sz w:val="34"/>
    </w:rPr>
  </w:style>
  <w:style w:type="paragraph" w:customStyle="1" w:styleId="5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51">
    <w:name w:val="List Paragraph"/>
    <w:basedOn w:val="1"/>
    <w:qFormat/>
    <w:uiPriority w:val="34"/>
    <w:pPr>
      <w:spacing w:line="240" w:lineRule="auto"/>
      <w:ind w:firstLine="420"/>
      <w:jc w:val="both"/>
    </w:pPr>
    <w:rPr>
      <w:sz w:val="21"/>
    </w:rPr>
  </w:style>
  <w:style w:type="paragraph" w:customStyle="1" w:styleId="52">
    <w:name w:val="WPSOffice手动目录 1"/>
    <w:qFormat/>
    <w:uiPriority w:val="0"/>
    <w:pPr>
      <w:ind w:leftChars="0"/>
    </w:pPr>
    <w:rPr>
      <w:rFonts w:ascii="Times New Roman" w:hAnsi="Times New Roman" w:eastAsia="宋体" w:cs="Times New Roman"/>
      <w:sz w:val="20"/>
      <w:szCs w:val="20"/>
    </w:rPr>
  </w:style>
  <w:style w:type="paragraph" w:styleId="53">
    <w:name w:val="No Spacing"/>
    <w:qFormat/>
    <w:uiPriority w:val="0"/>
    <w:pPr>
      <w:widowControl w:val="0"/>
      <w:jc w:val="center"/>
    </w:pPr>
    <w:rPr>
      <w:rFonts w:ascii="宋体" w:hAnsi="宋体" w:eastAsia="宋体" w:cs="Times New Roman"/>
      <w:sz w:val="21"/>
      <w:szCs w:val="21"/>
      <w:lang w:val="en-US" w:eastAsia="zh-CN" w:bidi="ar-SA"/>
    </w:rPr>
  </w:style>
  <w:style w:type="paragraph" w:customStyle="1" w:styleId="54">
    <w:name w:val="表格居左"/>
    <w:basedOn w:val="53"/>
    <w:qFormat/>
    <w:uiPriority w:val="0"/>
    <w:pPr>
      <w:jc w:val="left"/>
    </w:pPr>
    <w:rPr>
      <w:shd w:val="clear" w:color="auto" w:fill="FFFFFF"/>
    </w:rPr>
  </w:style>
  <w:style w:type="paragraph" w:customStyle="1" w:styleId="55">
    <w:name w:val="常用样式（方正仿宋简）"/>
    <w:basedOn w:val="1"/>
    <w:qFormat/>
    <w:uiPriority w:val="0"/>
    <w:pPr>
      <w:spacing w:line="560" w:lineRule="exact"/>
      <w:ind w:firstLine="640" w:firstLineChars="200"/>
    </w:pPr>
    <w:rPr>
      <w:rFonts w:eastAsia="方正仿宋简体" w:asciiTheme="minorHAnsi" w:hAnsiTheme="minorHAnsi" w:cstheme="minorBidi"/>
      <w:szCs w:val="24"/>
    </w:rPr>
  </w:style>
  <w:style w:type="paragraph" w:customStyle="1" w:styleId="56">
    <w:name w:val="Table Paragraph"/>
    <w:basedOn w:val="1"/>
    <w:qFormat/>
    <w:uiPriority w:val="1"/>
    <w:pPr>
      <w:autoSpaceDE w:val="0"/>
      <w:autoSpaceDN w:val="0"/>
      <w:adjustRightInd w:val="0"/>
      <w:jc w:val="left"/>
    </w:pPr>
    <w:rPr>
      <w:rFonts w:ascii="Times New Roman" w:hAnsi="Times New Roman" w:eastAsiaTheme="minorEastAsia"/>
      <w:kern w:val="0"/>
      <w:sz w:val="24"/>
      <w:szCs w:val="24"/>
    </w:rPr>
  </w:style>
  <w:style w:type="paragraph" w:customStyle="1" w:styleId="57">
    <w:name w:val="标题 5（有编号）（绿盟科技）"/>
    <w:basedOn w:val="1"/>
    <w:next w:val="58"/>
    <w:qFormat/>
    <w:uiPriority w:val="0"/>
    <w:pPr>
      <w:keepNext/>
      <w:keepLines/>
      <w:spacing w:before="280" w:after="156" w:line="377" w:lineRule="auto"/>
      <w:outlineLvl w:val="4"/>
    </w:pPr>
    <w:rPr>
      <w:rFonts w:ascii="Arial" w:hAnsi="Arial" w:eastAsia="黑体"/>
      <w:b/>
      <w:sz w:val="24"/>
      <w:szCs w:val="28"/>
    </w:rPr>
  </w:style>
  <w:style w:type="paragraph" w:customStyle="1" w:styleId="5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9">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101</Pages>
  <Words>42385</Words>
  <Characters>44594</Characters>
  <Lines>228</Lines>
  <Paragraphs>64</Paragraphs>
  <TotalTime>21</TotalTime>
  <ScaleCrop>false</ScaleCrop>
  <LinksUpToDate>false</LinksUpToDate>
  <CharactersWithSpaces>45978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2017-10-28T08:50:00Z</dcterms:created>
  <dc:creator>吴正新</dc:creator>
  <cp:lastModifiedBy>Administrator</cp:lastModifiedBy>
  <cp:lastPrinted>2016-10-20T07:52:00Z</cp:lastPrinted>
  <dcterms:modified xsi:type="dcterms:W3CDTF">2021-11-10T07:34:43Z</dcterms:modified>
  <dc:title>招标编号：xx政采招[xxxx] xxx号</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C52A4F8E57D2431B8F2589D4FD070372</vt:lpwstr>
  </property>
</Properties>
</file>