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color w:val="auto"/>
          <w:sz w:val="32"/>
          <w:szCs w:val="32"/>
          <w:highlight w:val="none"/>
          <w:shd w:val="clear" w:color="auto" w:fill="auto"/>
        </w:rPr>
      </w:pPr>
      <w:r>
        <w:rPr>
          <w:rFonts w:ascii="Times New Roman" w:hAnsi="Times New Roman" w:eastAsia="黑体" w:cs="Times New Roman"/>
          <w:bCs/>
          <w:color w:val="auto"/>
          <w:sz w:val="72"/>
          <w:szCs w:val="72"/>
          <w:highlight w:val="none"/>
          <w:shd w:val="clear" w:color="auto" w:fill="auto"/>
        </w:rPr>
        <mc:AlternateContent>
          <mc:Choice Requires="wps">
            <w:drawing>
              <wp:anchor distT="45720" distB="45720" distL="114300" distR="114300" simplePos="0" relativeHeight="251659264" behindDoc="1" locked="0" layoutInCell="1" allowOverlap="1">
                <wp:simplePos x="0" y="0"/>
                <wp:positionH relativeFrom="margin">
                  <wp:align>right</wp:align>
                </wp:positionH>
                <wp:positionV relativeFrom="paragraph">
                  <wp:posOffset>-421005</wp:posOffset>
                </wp:positionV>
                <wp:extent cx="1609725" cy="1404620"/>
                <wp:effectExtent l="0" t="0" r="28575" b="21590"/>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609725" cy="1404620"/>
                        </a:xfrm>
                        <a:prstGeom prst="rect">
                          <a:avLst/>
                        </a:prstGeom>
                        <a:solidFill>
                          <a:srgbClr val="FFFFFF"/>
                        </a:solidFill>
                        <a:ln w="9525">
                          <a:solidFill>
                            <a:srgbClr val="000000"/>
                          </a:solidFill>
                          <a:miter lim="800000"/>
                        </a:ln>
                      </wps:spPr>
                      <wps:txbx>
                        <w:txbxContent>
                          <w:p>
                            <w:pPr>
                              <w:jc w:val="center"/>
                            </w:pPr>
                            <w:r>
                              <w:rPr>
                                <w:rFonts w:hint="eastAsia"/>
                              </w:rPr>
                              <w:t>单一来源文件</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top:-33.15pt;height:110.6pt;width:126.75pt;mso-position-horizontal:right;mso-position-horizontal-relative:margin;z-index:-251657216;mso-width-relative:page;mso-height-relative:margin;mso-height-percent:200;" fillcolor="#FFFFFF" filled="t" stroked="t" coordsize="21600,21600" o:gfxdata="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3Bek9YAAAAI&#10;AQAADwAAAAAAAAABACAAAAAiAAAAZHJzL2Rvd25yZXYueG1sUEsBAhQAFAAAAAgAh07iQNWVLH0e&#10;AgAAMAQAAA4AAAAAAAAAAQAgAAAAJQEAAGRycy9lMm9Eb2MueG1sUEsFBgAAAAAGAAYAWQEAALUF&#10;AAAAAA==&#10;">
                <v:fill on="t" focussize="0,0"/>
                <v:stroke color="#000000" miterlimit="8" joinstyle="miter"/>
                <v:imagedata o:title=""/>
                <o:lock v:ext="edit" aspectratio="f"/>
                <v:textbox style="mso-fit-shape-to-text:t;">
                  <w:txbxContent>
                    <w:p>
                      <w:pPr>
                        <w:jc w:val="center"/>
                      </w:pPr>
                      <w:r>
                        <w:rPr>
                          <w:rFonts w:hint="eastAsia"/>
                        </w:rPr>
                        <w:t>单一来源文件</w:t>
                      </w:r>
                    </w:p>
                  </w:txbxContent>
                </v:textbox>
              </v:shape>
            </w:pict>
          </mc:Fallback>
        </mc:AlternateContent>
      </w:r>
      <w:r>
        <w:rPr>
          <w:rFonts w:ascii="Times New Roman" w:hAnsi="Times New Roman" w:cs="Times New Roman"/>
          <w:b/>
          <w:color w:val="auto"/>
          <w:sz w:val="32"/>
          <w:szCs w:val="32"/>
          <w:highlight w:val="none"/>
          <w:shd w:val="clear" w:color="auto" w:fill="auto"/>
        </w:rPr>
        <w:t>采购项目编号：</w:t>
      </w:r>
      <w:r>
        <w:rPr>
          <w:rFonts w:hint="eastAsia" w:ascii="Times New Roman" w:hAnsi="Times New Roman" w:cs="Times New Roman"/>
          <w:b/>
          <w:color w:val="auto"/>
          <w:sz w:val="32"/>
          <w:szCs w:val="32"/>
          <w:highlight w:val="none"/>
          <w:shd w:val="clear" w:color="auto" w:fill="auto"/>
          <w:lang w:val="en-US" w:eastAsia="zh-CN"/>
        </w:rPr>
        <w:t>LZC2021-45</w:t>
      </w:r>
    </w:p>
    <w:p>
      <w:pPr>
        <w:jc w:val="center"/>
        <w:rPr>
          <w:rFonts w:ascii="Times New Roman" w:hAnsi="Times New Roman" w:cs="Times New Roman"/>
          <w:b/>
          <w:color w:val="auto"/>
          <w:sz w:val="32"/>
          <w:szCs w:val="32"/>
          <w:highlight w:val="none"/>
          <w:shd w:val="clear" w:color="auto" w:fill="auto"/>
        </w:rPr>
      </w:pPr>
      <w:r>
        <w:rPr>
          <w:rFonts w:ascii="Times New Roman" w:hAnsi="Times New Roman" w:cs="Times New Roman"/>
          <w:b/>
          <w:color w:val="auto"/>
          <w:sz w:val="32"/>
          <w:szCs w:val="32"/>
          <w:highlight w:val="none"/>
          <w:shd w:val="clear" w:color="auto" w:fill="auto"/>
        </w:rPr>
        <w:t>采购项目名称：</w:t>
      </w:r>
      <w:r>
        <w:rPr>
          <w:rFonts w:hint="eastAsia" w:ascii="Times New Roman" w:hAnsi="Times New Roman" w:cs="Times New Roman"/>
          <w:b/>
          <w:color w:val="auto"/>
          <w:sz w:val="32"/>
          <w:szCs w:val="32"/>
          <w:highlight w:val="none"/>
          <w:shd w:val="clear" w:color="auto" w:fill="auto"/>
          <w:lang w:val="en-US" w:eastAsia="zh-CN"/>
        </w:rPr>
        <w:t>“</w:t>
      </w:r>
      <w:r>
        <w:rPr>
          <w:rFonts w:ascii="Times New Roman" w:hAnsi="Times New Roman" w:cs="Times New Roman"/>
          <w:b/>
          <w:color w:val="auto"/>
          <w:sz w:val="32"/>
          <w:szCs w:val="32"/>
          <w:highlight w:val="none"/>
          <w:shd w:val="clear" w:color="auto" w:fill="auto"/>
        </w:rPr>
        <w:t>一卡通</w:t>
      </w:r>
      <w:r>
        <w:rPr>
          <w:rFonts w:hint="eastAsia" w:ascii="Times New Roman" w:hAnsi="Times New Roman" w:cs="Times New Roman"/>
          <w:b/>
          <w:color w:val="auto"/>
          <w:sz w:val="32"/>
          <w:szCs w:val="32"/>
          <w:highlight w:val="none"/>
          <w:shd w:val="clear" w:color="auto" w:fill="auto"/>
          <w:lang w:eastAsia="zh-CN"/>
        </w:rPr>
        <w:t>”</w:t>
      </w:r>
      <w:r>
        <w:rPr>
          <w:rFonts w:ascii="Times New Roman" w:hAnsi="Times New Roman" w:cs="Times New Roman"/>
          <w:b/>
          <w:color w:val="auto"/>
          <w:sz w:val="32"/>
          <w:szCs w:val="32"/>
          <w:highlight w:val="none"/>
          <w:shd w:val="clear" w:color="auto" w:fill="auto"/>
        </w:rPr>
        <w:t>财政补贴资金发放监管平台</w:t>
      </w:r>
    </w:p>
    <w:p>
      <w:pPr>
        <w:jc w:val="center"/>
        <w:rPr>
          <w:rFonts w:ascii="Times New Roman" w:hAnsi="Times New Roman" w:cs="Times New Roman"/>
          <w:b/>
          <w:color w:val="auto"/>
          <w:sz w:val="32"/>
          <w:szCs w:val="32"/>
          <w:highlight w:val="none"/>
          <w:shd w:val="clear" w:color="auto" w:fill="auto"/>
        </w:rPr>
      </w:pPr>
      <w:r>
        <w:rPr>
          <w:rFonts w:ascii="Times New Roman" w:hAnsi="Times New Roman" w:cs="Times New Roman"/>
          <w:b/>
          <w:color w:val="auto"/>
          <w:sz w:val="32"/>
          <w:szCs w:val="32"/>
          <w:highlight w:val="none"/>
          <w:shd w:val="clear" w:color="auto" w:fill="auto"/>
        </w:rPr>
        <w:t>2021年度运维服务</w:t>
      </w:r>
    </w:p>
    <w:p>
      <w:pPr>
        <w:spacing w:before="343" w:beforeLines="110" w:after="343" w:afterLines="110" w:line="800" w:lineRule="exact"/>
        <w:jc w:val="center"/>
        <w:rPr>
          <w:rFonts w:ascii="Times New Roman" w:hAnsi="Times New Roman" w:eastAsia="黑体" w:cs="Times New Roman"/>
          <w:bCs/>
          <w:color w:val="auto"/>
          <w:sz w:val="72"/>
          <w:szCs w:val="72"/>
          <w:highlight w:val="none"/>
          <w:shd w:val="clear" w:color="auto" w:fill="auto"/>
        </w:rPr>
      </w:pPr>
      <w:r>
        <w:rPr>
          <w:rFonts w:hint="eastAsia" w:ascii="Times New Roman" w:hAnsi="Times New Roman" w:eastAsia="黑体" w:cs="Times New Roman"/>
          <w:bCs/>
          <w:color w:val="auto"/>
          <w:sz w:val="72"/>
          <w:szCs w:val="72"/>
          <w:highlight w:val="none"/>
          <w:shd w:val="clear" w:color="auto" w:fill="auto"/>
        </w:rPr>
        <w:t>单</w:t>
      </w:r>
    </w:p>
    <w:p>
      <w:pPr>
        <w:spacing w:before="343" w:beforeLines="110" w:after="343" w:afterLines="110" w:line="800" w:lineRule="exact"/>
        <w:jc w:val="center"/>
        <w:rPr>
          <w:rFonts w:ascii="Times New Roman" w:hAnsi="Times New Roman" w:eastAsia="黑体" w:cs="Times New Roman"/>
          <w:bCs/>
          <w:color w:val="auto"/>
          <w:sz w:val="72"/>
          <w:szCs w:val="72"/>
          <w:highlight w:val="none"/>
          <w:shd w:val="clear" w:color="auto" w:fill="auto"/>
        </w:rPr>
      </w:pPr>
      <w:r>
        <w:rPr>
          <w:rFonts w:hint="eastAsia" w:ascii="Times New Roman" w:hAnsi="Times New Roman" w:eastAsia="黑体" w:cs="Times New Roman"/>
          <w:bCs/>
          <w:color w:val="auto"/>
          <w:sz w:val="72"/>
          <w:szCs w:val="72"/>
          <w:highlight w:val="none"/>
          <w:shd w:val="clear" w:color="auto" w:fill="auto"/>
        </w:rPr>
        <w:t>一</w:t>
      </w:r>
    </w:p>
    <w:p>
      <w:pPr>
        <w:spacing w:before="343" w:beforeLines="110" w:after="343" w:afterLines="110" w:line="800" w:lineRule="exact"/>
        <w:jc w:val="center"/>
        <w:rPr>
          <w:rFonts w:ascii="Times New Roman" w:hAnsi="Times New Roman" w:eastAsia="黑体" w:cs="Times New Roman"/>
          <w:bCs/>
          <w:color w:val="auto"/>
          <w:sz w:val="72"/>
          <w:szCs w:val="72"/>
          <w:highlight w:val="none"/>
          <w:shd w:val="clear" w:color="auto" w:fill="auto"/>
        </w:rPr>
      </w:pPr>
      <w:r>
        <w:rPr>
          <w:rFonts w:hint="eastAsia" w:ascii="Times New Roman" w:hAnsi="Times New Roman" w:eastAsia="黑体" w:cs="Times New Roman"/>
          <w:bCs/>
          <w:color w:val="auto"/>
          <w:sz w:val="72"/>
          <w:szCs w:val="72"/>
          <w:highlight w:val="none"/>
          <w:shd w:val="clear" w:color="auto" w:fill="auto"/>
        </w:rPr>
        <w:t>来</w:t>
      </w:r>
    </w:p>
    <w:p>
      <w:pPr>
        <w:spacing w:before="343" w:beforeLines="110" w:after="343" w:afterLines="110" w:line="800" w:lineRule="exact"/>
        <w:jc w:val="center"/>
        <w:rPr>
          <w:rFonts w:ascii="Times New Roman" w:hAnsi="Times New Roman" w:eastAsia="黑体" w:cs="Times New Roman"/>
          <w:bCs/>
          <w:color w:val="auto"/>
          <w:sz w:val="72"/>
          <w:szCs w:val="72"/>
          <w:highlight w:val="none"/>
          <w:shd w:val="clear" w:color="auto" w:fill="auto"/>
        </w:rPr>
      </w:pPr>
      <w:r>
        <w:rPr>
          <w:rFonts w:hint="eastAsia" w:ascii="Times New Roman" w:hAnsi="Times New Roman" w:eastAsia="黑体" w:cs="Times New Roman"/>
          <w:bCs/>
          <w:color w:val="auto"/>
          <w:sz w:val="72"/>
          <w:szCs w:val="72"/>
          <w:highlight w:val="none"/>
          <w:shd w:val="clear" w:color="auto" w:fill="auto"/>
        </w:rPr>
        <w:t>源</w:t>
      </w:r>
    </w:p>
    <w:p>
      <w:pPr>
        <w:spacing w:before="343" w:beforeLines="110" w:after="343" w:afterLines="110" w:line="800" w:lineRule="exact"/>
        <w:jc w:val="center"/>
        <w:rPr>
          <w:rFonts w:ascii="Times New Roman" w:hAnsi="Times New Roman" w:eastAsia="黑体" w:cs="Times New Roman"/>
          <w:bCs/>
          <w:color w:val="auto"/>
          <w:sz w:val="72"/>
          <w:szCs w:val="72"/>
          <w:highlight w:val="none"/>
          <w:shd w:val="clear" w:color="auto" w:fill="auto"/>
        </w:rPr>
      </w:pPr>
      <w:r>
        <w:rPr>
          <w:rFonts w:ascii="Times New Roman" w:hAnsi="Times New Roman" w:eastAsia="黑体" w:cs="Times New Roman"/>
          <w:bCs/>
          <w:color w:val="auto"/>
          <w:sz w:val="72"/>
          <w:szCs w:val="72"/>
          <w:highlight w:val="none"/>
          <w:shd w:val="clear" w:color="auto" w:fill="auto"/>
        </w:rPr>
        <w:t>文</w:t>
      </w:r>
    </w:p>
    <w:p>
      <w:pPr>
        <w:spacing w:before="343" w:beforeLines="110" w:after="343" w:afterLines="110" w:line="800" w:lineRule="exact"/>
        <w:jc w:val="center"/>
        <w:rPr>
          <w:rFonts w:ascii="Times New Roman" w:hAnsi="Times New Roman" w:eastAsia="黑体" w:cs="Times New Roman"/>
          <w:bCs/>
          <w:color w:val="auto"/>
          <w:sz w:val="72"/>
          <w:szCs w:val="72"/>
          <w:highlight w:val="none"/>
          <w:shd w:val="clear" w:color="auto" w:fill="auto"/>
        </w:rPr>
      </w:pPr>
      <w:r>
        <w:rPr>
          <w:rFonts w:ascii="Times New Roman" w:hAnsi="Times New Roman" w:eastAsia="黑体" w:cs="Times New Roman"/>
          <w:bCs/>
          <w:color w:val="auto"/>
          <w:sz w:val="72"/>
          <w:szCs w:val="72"/>
          <w:highlight w:val="none"/>
          <w:shd w:val="clear" w:color="auto" w:fill="auto"/>
        </w:rPr>
        <w:t>件</w:t>
      </w:r>
    </w:p>
    <w:p>
      <w:pPr>
        <w:pStyle w:val="13"/>
      </w:pPr>
    </w:p>
    <w:p>
      <w:pPr>
        <w:ind w:firstLine="964" w:firstLineChars="300"/>
        <w:rPr>
          <w:rFonts w:hint="eastAsia" w:ascii="Times New Roman" w:hAnsi="Times New Roman" w:cs="Times New Roman"/>
          <w:b/>
          <w:color w:val="auto"/>
          <w:sz w:val="32"/>
          <w:szCs w:val="32"/>
          <w:highlight w:val="none"/>
          <w:shd w:val="clear" w:color="auto" w:fill="auto"/>
          <w:lang w:eastAsia="zh-CN"/>
        </w:rPr>
      </w:pPr>
      <w:r>
        <w:rPr>
          <w:rFonts w:hint="eastAsia" w:ascii="Times New Roman" w:hAnsi="Times New Roman" w:cs="Times New Roman"/>
          <w:b/>
          <w:color w:val="auto"/>
          <w:sz w:val="32"/>
          <w:szCs w:val="32"/>
          <w:highlight w:val="none"/>
          <w:shd w:val="clear" w:color="auto" w:fill="auto"/>
          <w:lang w:eastAsia="zh-CN"/>
        </w:rPr>
        <w:t>乐山市人力资源和社会保障局</w:t>
      </w:r>
    </w:p>
    <w:p>
      <w:pPr>
        <w:ind w:firstLine="964" w:firstLineChars="300"/>
        <w:rPr>
          <w:rFonts w:ascii="Times New Roman" w:hAnsi="Times New Roman" w:cs="Times New Roman"/>
          <w:b/>
          <w:color w:val="auto"/>
          <w:sz w:val="32"/>
          <w:szCs w:val="32"/>
          <w:highlight w:val="none"/>
          <w:shd w:val="clear" w:color="auto" w:fill="auto"/>
        </w:rPr>
      </w:pPr>
      <w:r>
        <w:rPr>
          <w:rFonts w:hint="eastAsia" w:ascii="Times New Roman" w:hAnsi="Times New Roman" w:cs="Times New Roman"/>
          <w:b/>
          <w:color w:val="auto"/>
          <w:sz w:val="32"/>
          <w:szCs w:val="32"/>
          <w:highlight w:val="none"/>
          <w:shd w:val="clear" w:color="auto" w:fill="auto"/>
          <w:lang w:eastAsia="zh-CN"/>
        </w:rPr>
        <w:t>乐山市</w:t>
      </w:r>
      <w:r>
        <w:rPr>
          <w:rFonts w:ascii="Times New Roman" w:hAnsi="Times New Roman" w:cs="Times New Roman"/>
          <w:b/>
          <w:color w:val="auto"/>
          <w:sz w:val="32"/>
          <w:szCs w:val="32"/>
          <w:highlight w:val="none"/>
          <w:shd w:val="clear" w:color="auto" w:fill="auto"/>
        </w:rPr>
        <w:t>政府采购中心            共同编制</w:t>
      </w:r>
    </w:p>
    <w:p>
      <w:pPr>
        <w:jc w:val="center"/>
        <w:rPr>
          <w:rFonts w:ascii="Times New Roman" w:hAnsi="Times New Roman" w:eastAsia="黑体" w:cs="Times New Roman"/>
          <w:b/>
          <w:color w:val="auto"/>
          <w:sz w:val="32"/>
          <w:szCs w:val="32"/>
          <w:highlight w:val="none"/>
          <w:shd w:val="clear" w:color="auto" w:fill="auto"/>
        </w:rPr>
      </w:pPr>
    </w:p>
    <w:p>
      <w:pPr>
        <w:spacing w:line="440" w:lineRule="exact"/>
        <w:jc w:val="center"/>
        <w:rPr>
          <w:rFonts w:ascii="Times New Roman" w:hAnsi="Times New Roman" w:cs="Times New Roman"/>
          <w:color w:val="auto"/>
          <w:highlight w:val="none"/>
          <w:shd w:val="clear" w:color="auto" w:fill="auto"/>
        </w:rPr>
      </w:pPr>
      <w:r>
        <w:rPr>
          <w:rFonts w:hint="eastAsia" w:ascii="Times New Roman" w:hAnsi="Times New Roman" w:eastAsia="黑体" w:cs="Times New Roman"/>
          <w:b/>
          <w:color w:val="auto"/>
          <w:sz w:val="32"/>
          <w:szCs w:val="32"/>
          <w:highlight w:val="none"/>
          <w:shd w:val="clear" w:color="auto" w:fill="auto"/>
          <w:lang w:val="en-US" w:eastAsia="zh-CN"/>
        </w:rPr>
        <w:t>2021</w:t>
      </w:r>
      <w:r>
        <w:rPr>
          <w:rFonts w:ascii="Times New Roman" w:hAnsi="Times New Roman" w:eastAsia="黑体" w:cs="Times New Roman"/>
          <w:b/>
          <w:bCs/>
          <w:color w:val="auto"/>
          <w:sz w:val="32"/>
          <w:szCs w:val="32"/>
          <w:highlight w:val="none"/>
          <w:shd w:val="clear" w:color="auto" w:fill="auto"/>
          <w:lang w:val="zh-CN"/>
        </w:rPr>
        <w:t>年</w:t>
      </w:r>
      <w:r>
        <w:rPr>
          <w:rFonts w:hint="eastAsia" w:ascii="Times New Roman" w:hAnsi="Times New Roman" w:eastAsia="黑体" w:cs="Times New Roman"/>
          <w:b/>
          <w:color w:val="auto"/>
          <w:sz w:val="32"/>
          <w:szCs w:val="32"/>
          <w:highlight w:val="none"/>
          <w:shd w:val="clear" w:color="auto" w:fill="auto"/>
          <w:lang w:val="en-US" w:eastAsia="zh-CN"/>
        </w:rPr>
        <w:t>11</w:t>
      </w:r>
      <w:r>
        <w:rPr>
          <w:rFonts w:ascii="Times New Roman" w:hAnsi="Times New Roman" w:eastAsia="黑体" w:cs="Times New Roman"/>
          <w:b/>
          <w:bCs/>
          <w:color w:val="auto"/>
          <w:sz w:val="32"/>
          <w:szCs w:val="32"/>
          <w:highlight w:val="none"/>
          <w:shd w:val="clear" w:color="auto" w:fill="auto"/>
          <w:lang w:val="zh-CN"/>
        </w:rPr>
        <w:t>月</w:t>
      </w:r>
      <w:r>
        <w:rPr>
          <w:rFonts w:ascii="Times New Roman" w:hAnsi="Times New Roman" w:cs="Times New Roman"/>
          <w:color w:val="auto"/>
          <w:highlight w:val="none"/>
          <w:shd w:val="clear" w:color="auto" w:fill="auto"/>
        </w:rPr>
        <w:br w:type="page"/>
      </w:r>
    </w:p>
    <w:p>
      <w:pPr>
        <w:snapToGrid w:val="0"/>
        <w:jc w:val="center"/>
        <w:rPr>
          <w:rFonts w:ascii="Times New Roman" w:hAnsi="Times New Roman" w:eastAsia="黑体" w:cs="Times New Roman"/>
          <w:b/>
          <w:color w:val="auto"/>
          <w:sz w:val="44"/>
          <w:szCs w:val="44"/>
          <w:highlight w:val="none"/>
          <w:shd w:val="clear" w:color="auto" w:fill="auto"/>
        </w:rPr>
      </w:pPr>
      <w:r>
        <w:rPr>
          <w:rFonts w:ascii="Times New Roman" w:hAnsi="Times New Roman" w:eastAsia="黑体" w:cs="Times New Roman"/>
          <w:b/>
          <w:color w:val="auto"/>
          <w:sz w:val="44"/>
          <w:szCs w:val="44"/>
          <w:highlight w:val="none"/>
          <w:shd w:val="clear" w:color="auto" w:fill="auto"/>
        </w:rPr>
        <w:t>目    录</w:t>
      </w:r>
    </w:p>
    <w:p>
      <w:pPr>
        <w:pStyle w:val="11"/>
        <w:tabs>
          <w:tab w:val="right" w:pos="3200"/>
          <w:tab w:val="right" w:leader="dot" w:pos="9071"/>
          <w:tab w:val="clear" w:pos="8296"/>
        </w:tabs>
        <w:rPr>
          <w:rFonts w:ascii="仿宋" w:hAnsi="仿宋" w:eastAsia="仿宋"/>
          <w:bCs/>
          <w:color w:val="auto"/>
          <w:szCs w:val="28"/>
          <w:highlight w:val="none"/>
          <w:shd w:val="clear" w:color="FFFFFF" w:fill="D9D9D9"/>
        </w:rPr>
      </w:pPr>
      <w:r>
        <w:rPr>
          <w:rStyle w:val="18"/>
          <w:rFonts w:ascii="仿宋" w:hAnsi="仿宋" w:eastAsia="仿宋"/>
          <w:bCs/>
          <w:color w:val="auto"/>
          <w:sz w:val="28"/>
          <w:szCs w:val="28"/>
          <w:highlight w:val="none"/>
          <w:shd w:val="clear" w:color="FFFFFF" w:fill="D9D9D9"/>
        </w:rPr>
        <w:fldChar w:fldCharType="begin"/>
      </w:r>
      <w:r>
        <w:rPr>
          <w:rStyle w:val="18"/>
          <w:rFonts w:ascii="仿宋" w:hAnsi="仿宋" w:eastAsia="仿宋"/>
          <w:bCs/>
          <w:color w:val="auto"/>
          <w:sz w:val="28"/>
          <w:szCs w:val="28"/>
          <w:highlight w:val="none"/>
          <w:shd w:val="clear" w:color="FFFFFF" w:fill="D9D9D9"/>
        </w:rPr>
        <w:instrText xml:space="preserve"> TOC \o "1-3" \h \z \u </w:instrText>
      </w:r>
      <w:r>
        <w:rPr>
          <w:rStyle w:val="18"/>
          <w:rFonts w:ascii="仿宋" w:hAnsi="仿宋" w:eastAsia="仿宋"/>
          <w:bCs/>
          <w:color w:val="auto"/>
          <w:sz w:val="28"/>
          <w:szCs w:val="28"/>
          <w:highlight w:val="none"/>
          <w:shd w:val="clear" w:color="FFFFFF" w:fill="D9D9D9"/>
        </w:rPr>
        <w:fldChar w:fldCharType="separate"/>
      </w:r>
      <w:r>
        <w:rPr>
          <w:rFonts w:ascii="仿宋" w:hAnsi="仿宋" w:eastAsia="仿宋"/>
          <w:bCs/>
          <w:color w:val="auto"/>
          <w:szCs w:val="28"/>
          <w:highlight w:val="none"/>
          <w:shd w:val="clear" w:color="FFFFFF" w:fill="D9D9D9"/>
        </w:rPr>
        <w:fldChar w:fldCharType="begin"/>
      </w:r>
      <w:r>
        <w:rPr>
          <w:rFonts w:ascii="仿宋" w:hAnsi="仿宋" w:eastAsia="仿宋"/>
          <w:bCs/>
          <w:szCs w:val="28"/>
          <w:highlight w:val="none"/>
          <w:shd w:val="clear" w:color="FFFFFF" w:fill="D9D9D9"/>
        </w:rPr>
        <w:instrText xml:space="preserve"> HYPERLINK \l _Toc5702 </w:instrText>
      </w:r>
      <w:r>
        <w:rPr>
          <w:rFonts w:ascii="仿宋" w:hAnsi="仿宋" w:eastAsia="仿宋"/>
          <w:bCs/>
          <w:szCs w:val="28"/>
          <w:highlight w:val="none"/>
          <w:shd w:val="clear" w:color="FFFFFF" w:fill="D9D9D9"/>
        </w:rPr>
        <w:fldChar w:fldCharType="separate"/>
      </w:r>
      <w:r>
        <w:rPr>
          <w:rFonts w:ascii="Times New Roman" w:hAnsi="Times New Roman" w:eastAsia="黑体" w:cs="Times New Roman"/>
          <w:bCs/>
          <w:szCs w:val="32"/>
          <w:highlight w:val="none"/>
          <w:shd w:val="clear" w:color="auto" w:fill="auto"/>
        </w:rPr>
        <w:t>第一章</w:t>
      </w:r>
      <w:r>
        <w:rPr>
          <w:rFonts w:ascii="Times New Roman" w:hAnsi="Times New Roman" w:eastAsia="黑体" w:cs="Times New Roman"/>
          <w:bCs/>
          <w:szCs w:val="32"/>
          <w:highlight w:val="none"/>
          <w:shd w:val="clear" w:color="auto" w:fill="auto"/>
        </w:rPr>
        <w:tab/>
      </w:r>
      <w:r>
        <w:rPr>
          <w:rFonts w:hint="eastAsia" w:ascii="Times New Roman" w:hAnsi="Times New Roman" w:eastAsia="黑体" w:cs="Times New Roman"/>
          <w:bCs/>
          <w:szCs w:val="32"/>
          <w:highlight w:val="none"/>
          <w:shd w:val="clear" w:color="auto" w:fill="auto"/>
        </w:rPr>
        <w:t>单一来源</w:t>
      </w:r>
      <w:r>
        <w:rPr>
          <w:rFonts w:ascii="Times New Roman" w:hAnsi="Times New Roman" w:eastAsia="黑体" w:cs="Times New Roman"/>
          <w:bCs/>
          <w:szCs w:val="32"/>
          <w:highlight w:val="none"/>
          <w:shd w:val="clear" w:color="auto" w:fill="auto"/>
        </w:rPr>
        <w:t>邀请</w:t>
      </w:r>
      <w:r>
        <w:tab/>
      </w:r>
      <w:r>
        <w:rPr>
          <w:rFonts w:hint="eastAsia"/>
          <w:lang w:val="en-US" w:eastAsia="zh-CN"/>
        </w:rPr>
        <w:t>3</w:t>
      </w:r>
      <w:r>
        <w:rPr>
          <w:rFonts w:ascii="仿宋" w:hAnsi="仿宋" w:eastAsia="仿宋"/>
          <w:bCs/>
          <w:color w:val="auto"/>
          <w:szCs w:val="28"/>
          <w:highlight w:val="none"/>
          <w:shd w:val="clear" w:color="FFFFFF" w:fill="D9D9D9"/>
        </w:rPr>
        <w:fldChar w:fldCharType="end"/>
      </w:r>
    </w:p>
    <w:p>
      <w:pPr>
        <w:pStyle w:val="11"/>
        <w:tabs>
          <w:tab w:val="right" w:pos="3200"/>
          <w:tab w:val="right" w:leader="dot" w:pos="9071"/>
          <w:tab w:val="clear" w:pos="8296"/>
        </w:tabs>
        <w:rPr>
          <w:rFonts w:ascii="仿宋" w:hAnsi="仿宋" w:eastAsia="仿宋"/>
          <w:bCs/>
          <w:color w:val="auto"/>
          <w:szCs w:val="28"/>
          <w:highlight w:val="none"/>
          <w:shd w:val="clear" w:color="FFFFFF" w:fill="D9D9D9"/>
        </w:rPr>
      </w:pPr>
      <w:r>
        <w:rPr>
          <w:rFonts w:ascii="仿宋" w:hAnsi="仿宋" w:eastAsia="仿宋"/>
          <w:bCs/>
          <w:color w:val="auto"/>
          <w:szCs w:val="28"/>
          <w:highlight w:val="none"/>
          <w:shd w:val="clear" w:color="FFFFFF" w:fill="D9D9D9"/>
        </w:rPr>
        <w:fldChar w:fldCharType="begin"/>
      </w:r>
      <w:r>
        <w:rPr>
          <w:rFonts w:ascii="仿宋" w:hAnsi="仿宋" w:eastAsia="仿宋"/>
          <w:bCs/>
          <w:szCs w:val="28"/>
          <w:highlight w:val="none"/>
          <w:shd w:val="clear" w:color="FFFFFF" w:fill="D9D9D9"/>
        </w:rPr>
        <w:instrText xml:space="preserve"> HYPERLINK \l _Toc30458 </w:instrText>
      </w:r>
      <w:r>
        <w:rPr>
          <w:rFonts w:ascii="仿宋" w:hAnsi="仿宋" w:eastAsia="仿宋"/>
          <w:bCs/>
          <w:szCs w:val="28"/>
          <w:highlight w:val="none"/>
          <w:shd w:val="clear" w:color="FFFFFF" w:fill="D9D9D9"/>
        </w:rPr>
        <w:fldChar w:fldCharType="separate"/>
      </w:r>
      <w:r>
        <w:rPr>
          <w:rFonts w:ascii="Times New Roman" w:hAnsi="Times New Roman" w:eastAsia="黑体" w:cs="Times New Roman"/>
          <w:bCs/>
          <w:szCs w:val="32"/>
          <w:highlight w:val="none"/>
          <w:shd w:val="clear" w:color="auto" w:fill="auto"/>
        </w:rPr>
        <w:t>第二章</w:t>
      </w:r>
      <w:r>
        <w:rPr>
          <w:rFonts w:ascii="Times New Roman" w:hAnsi="Times New Roman" w:eastAsia="黑体" w:cs="Times New Roman"/>
          <w:bCs/>
          <w:szCs w:val="32"/>
          <w:highlight w:val="none"/>
          <w:shd w:val="clear" w:color="auto" w:fill="auto"/>
        </w:rPr>
        <w:tab/>
      </w:r>
      <w:r>
        <w:rPr>
          <w:rFonts w:hint="eastAsia" w:ascii="Times New Roman" w:hAnsi="Times New Roman" w:eastAsia="黑体" w:cs="Times New Roman"/>
          <w:bCs/>
          <w:szCs w:val="32"/>
          <w:highlight w:val="none"/>
          <w:shd w:val="clear" w:color="auto" w:fill="auto"/>
        </w:rPr>
        <w:t>单一来源采购</w:t>
      </w:r>
      <w:r>
        <w:rPr>
          <w:rFonts w:ascii="Times New Roman" w:hAnsi="Times New Roman" w:eastAsia="黑体" w:cs="Times New Roman"/>
          <w:bCs/>
          <w:szCs w:val="32"/>
          <w:highlight w:val="none"/>
          <w:shd w:val="clear" w:color="auto" w:fill="auto"/>
        </w:rPr>
        <w:t>须知</w:t>
      </w:r>
      <w:r>
        <w:tab/>
      </w:r>
      <w:r>
        <w:rPr>
          <w:rFonts w:hint="eastAsia"/>
          <w:lang w:val="en-US" w:eastAsia="zh-CN"/>
        </w:rPr>
        <w:t>6</w:t>
      </w:r>
      <w:r>
        <w:rPr>
          <w:rFonts w:ascii="仿宋" w:hAnsi="仿宋" w:eastAsia="仿宋"/>
          <w:bCs/>
          <w:color w:val="auto"/>
          <w:szCs w:val="28"/>
          <w:highlight w:val="none"/>
          <w:shd w:val="clear" w:color="FFFFFF" w:fill="D9D9D9"/>
        </w:rPr>
        <w:fldChar w:fldCharType="end"/>
      </w:r>
    </w:p>
    <w:p>
      <w:pPr>
        <w:pStyle w:val="11"/>
        <w:tabs>
          <w:tab w:val="right" w:pos="3200"/>
          <w:tab w:val="right" w:leader="dot" w:pos="9071"/>
          <w:tab w:val="clear" w:pos="8296"/>
        </w:tabs>
      </w:pPr>
      <w:r>
        <w:rPr>
          <w:rFonts w:ascii="仿宋" w:hAnsi="仿宋" w:eastAsia="仿宋"/>
          <w:bCs/>
          <w:color w:val="auto"/>
          <w:szCs w:val="28"/>
          <w:highlight w:val="none"/>
          <w:shd w:val="clear" w:color="FFFFFF" w:fill="D9D9D9"/>
        </w:rPr>
        <w:fldChar w:fldCharType="begin"/>
      </w:r>
      <w:r>
        <w:rPr>
          <w:rFonts w:ascii="仿宋" w:hAnsi="仿宋" w:eastAsia="仿宋"/>
          <w:bCs/>
          <w:szCs w:val="28"/>
          <w:highlight w:val="none"/>
          <w:shd w:val="clear" w:color="FFFFFF" w:fill="D9D9D9"/>
        </w:rPr>
        <w:instrText xml:space="preserve"> HYPERLINK \l _Toc4073 </w:instrText>
      </w:r>
      <w:r>
        <w:rPr>
          <w:rFonts w:ascii="仿宋" w:hAnsi="仿宋" w:eastAsia="仿宋"/>
          <w:bCs/>
          <w:szCs w:val="28"/>
          <w:highlight w:val="none"/>
          <w:shd w:val="clear" w:color="FFFFFF" w:fill="D9D9D9"/>
        </w:rPr>
        <w:fldChar w:fldCharType="separate"/>
      </w:r>
      <w:r>
        <w:rPr>
          <w:rFonts w:ascii="Times New Roman" w:hAnsi="Times New Roman" w:eastAsia="黑体" w:cs="Times New Roman"/>
          <w:bCs/>
          <w:szCs w:val="32"/>
          <w:highlight w:val="none"/>
          <w:shd w:val="clear" w:color="auto" w:fill="auto"/>
        </w:rPr>
        <w:t>第</w:t>
      </w:r>
      <w:r>
        <w:rPr>
          <w:rFonts w:hint="eastAsia" w:ascii="Times New Roman" w:hAnsi="Times New Roman" w:eastAsia="黑体" w:cs="Times New Roman"/>
          <w:bCs/>
          <w:szCs w:val="32"/>
          <w:highlight w:val="none"/>
          <w:shd w:val="clear" w:color="auto" w:fill="auto"/>
          <w:lang w:eastAsia="zh-CN"/>
        </w:rPr>
        <w:t>三</w:t>
      </w:r>
      <w:r>
        <w:rPr>
          <w:rFonts w:ascii="Times New Roman" w:hAnsi="Times New Roman" w:eastAsia="黑体" w:cs="Times New Roman"/>
          <w:bCs/>
          <w:szCs w:val="32"/>
          <w:highlight w:val="none"/>
          <w:shd w:val="clear" w:color="auto" w:fill="auto"/>
        </w:rPr>
        <w:t>章</w:t>
      </w:r>
      <w:r>
        <w:rPr>
          <w:rFonts w:ascii="Times New Roman" w:hAnsi="Times New Roman" w:eastAsia="黑体" w:cs="Times New Roman"/>
          <w:bCs/>
          <w:szCs w:val="32"/>
          <w:highlight w:val="none"/>
          <w:shd w:val="clear" w:color="auto" w:fill="auto"/>
        </w:rPr>
        <w:tab/>
      </w:r>
      <w:r>
        <w:rPr>
          <w:rFonts w:hint="eastAsia" w:eastAsia="黑体" w:cs="Times New Roman"/>
          <w:bCs/>
          <w:szCs w:val="32"/>
          <w:highlight w:val="none"/>
          <w:shd w:val="clear" w:color="auto" w:fill="auto"/>
          <w:lang w:eastAsia="zh-CN"/>
        </w:rPr>
        <w:t>响应文件格式</w:t>
      </w:r>
      <w:r>
        <w:tab/>
      </w:r>
      <w:r>
        <w:fldChar w:fldCharType="begin"/>
      </w:r>
      <w:r>
        <w:instrText xml:space="preserve"> PAGEREF _Toc4073 \h </w:instrText>
      </w:r>
      <w:r>
        <w:fldChar w:fldCharType="separate"/>
      </w:r>
      <w:r>
        <w:t>1</w:t>
      </w:r>
      <w:r>
        <w:rPr>
          <w:rFonts w:hint="eastAsia"/>
          <w:lang w:val="en-US" w:eastAsia="zh-CN"/>
        </w:rPr>
        <w:t>9</w:t>
      </w:r>
      <w:r>
        <w:fldChar w:fldCharType="end"/>
      </w:r>
      <w:r>
        <w:rPr>
          <w:rFonts w:ascii="仿宋" w:hAnsi="仿宋" w:eastAsia="仿宋"/>
          <w:bCs/>
          <w:color w:val="auto"/>
          <w:szCs w:val="28"/>
          <w:highlight w:val="none"/>
          <w:shd w:val="clear" w:color="FFFFFF" w:fill="D9D9D9"/>
        </w:rPr>
        <w:fldChar w:fldCharType="end"/>
      </w:r>
    </w:p>
    <w:p>
      <w:pPr>
        <w:pStyle w:val="11"/>
        <w:tabs>
          <w:tab w:val="right" w:pos="3200"/>
          <w:tab w:val="right" w:leader="dot" w:pos="9071"/>
          <w:tab w:val="clear" w:pos="8296"/>
        </w:tabs>
      </w:pPr>
      <w:r>
        <w:rPr>
          <w:rFonts w:ascii="仿宋" w:hAnsi="仿宋" w:eastAsia="仿宋"/>
          <w:bCs/>
          <w:color w:val="auto"/>
          <w:szCs w:val="28"/>
          <w:highlight w:val="none"/>
          <w:shd w:val="clear" w:color="FFFFFF" w:fill="D9D9D9"/>
        </w:rPr>
        <w:fldChar w:fldCharType="begin"/>
      </w:r>
      <w:r>
        <w:rPr>
          <w:rFonts w:ascii="仿宋" w:hAnsi="仿宋" w:eastAsia="仿宋"/>
          <w:bCs/>
          <w:szCs w:val="28"/>
          <w:highlight w:val="none"/>
          <w:shd w:val="clear" w:color="FFFFFF" w:fill="D9D9D9"/>
        </w:rPr>
        <w:instrText xml:space="preserve"> HYPERLINK \l _Toc13115 </w:instrText>
      </w:r>
      <w:r>
        <w:rPr>
          <w:rFonts w:ascii="仿宋" w:hAnsi="仿宋" w:eastAsia="仿宋"/>
          <w:bCs/>
          <w:szCs w:val="28"/>
          <w:highlight w:val="none"/>
          <w:shd w:val="clear" w:color="FFFFFF" w:fill="D9D9D9"/>
        </w:rPr>
        <w:fldChar w:fldCharType="separate"/>
      </w:r>
      <w:r>
        <w:rPr>
          <w:rFonts w:ascii="Times New Roman" w:hAnsi="Times New Roman" w:eastAsia="黑体" w:cs="Times New Roman"/>
          <w:bCs/>
          <w:szCs w:val="32"/>
          <w:highlight w:val="none"/>
          <w:shd w:val="clear" w:color="auto" w:fill="auto"/>
        </w:rPr>
        <w:t>第</w:t>
      </w:r>
      <w:r>
        <w:rPr>
          <w:rFonts w:hint="eastAsia" w:ascii="Times New Roman" w:hAnsi="Times New Roman" w:eastAsia="黑体" w:cs="Times New Roman"/>
          <w:bCs/>
          <w:szCs w:val="32"/>
          <w:highlight w:val="none"/>
          <w:shd w:val="clear" w:color="auto" w:fill="auto"/>
          <w:lang w:eastAsia="zh-CN"/>
        </w:rPr>
        <w:t>四</w:t>
      </w:r>
      <w:r>
        <w:rPr>
          <w:rFonts w:ascii="Times New Roman" w:hAnsi="Times New Roman" w:eastAsia="黑体" w:cs="Times New Roman"/>
          <w:bCs/>
          <w:szCs w:val="32"/>
          <w:highlight w:val="none"/>
          <w:shd w:val="clear" w:color="auto" w:fill="auto"/>
        </w:rPr>
        <w:t>章</w:t>
      </w:r>
      <w:r>
        <w:rPr>
          <w:rFonts w:ascii="Times New Roman" w:hAnsi="Times New Roman" w:eastAsia="黑体" w:cs="Times New Roman"/>
          <w:bCs/>
          <w:szCs w:val="32"/>
          <w:highlight w:val="none"/>
          <w:shd w:val="clear" w:color="auto" w:fill="auto"/>
        </w:rPr>
        <w:tab/>
      </w:r>
      <w:r>
        <w:rPr>
          <w:rFonts w:hint="eastAsia" w:eastAsia="黑体" w:cs="Times New Roman"/>
          <w:bCs/>
          <w:szCs w:val="32"/>
          <w:highlight w:val="none"/>
          <w:shd w:val="clear" w:color="auto" w:fill="auto"/>
          <w:lang w:eastAsia="zh-CN"/>
        </w:rPr>
        <w:t>采购项目技术和商务要求</w:t>
      </w:r>
      <w:r>
        <w:tab/>
      </w:r>
      <w:r>
        <w:fldChar w:fldCharType="begin"/>
      </w:r>
      <w:r>
        <w:instrText xml:space="preserve"> PAGEREF _Toc13115 \h </w:instrText>
      </w:r>
      <w:r>
        <w:fldChar w:fldCharType="separate"/>
      </w:r>
      <w:r>
        <w:t>3</w:t>
      </w:r>
      <w:r>
        <w:rPr>
          <w:rFonts w:hint="eastAsia"/>
          <w:lang w:val="en-US" w:eastAsia="zh-CN"/>
        </w:rPr>
        <w:t>3</w:t>
      </w:r>
      <w:r>
        <w:fldChar w:fldCharType="end"/>
      </w:r>
      <w:r>
        <w:rPr>
          <w:rFonts w:ascii="仿宋" w:hAnsi="仿宋" w:eastAsia="仿宋"/>
          <w:bCs/>
          <w:color w:val="auto"/>
          <w:szCs w:val="28"/>
          <w:highlight w:val="none"/>
          <w:shd w:val="clear" w:color="FFFFFF" w:fill="D9D9D9"/>
        </w:rPr>
        <w:fldChar w:fldCharType="end"/>
      </w:r>
    </w:p>
    <w:p>
      <w:pPr>
        <w:pStyle w:val="11"/>
        <w:tabs>
          <w:tab w:val="right" w:pos="3200"/>
          <w:tab w:val="right" w:leader="dot" w:pos="9071"/>
          <w:tab w:val="clear" w:pos="8296"/>
        </w:tabs>
      </w:pPr>
      <w:r>
        <w:rPr>
          <w:rFonts w:ascii="仿宋" w:hAnsi="仿宋" w:eastAsia="仿宋"/>
          <w:bCs/>
          <w:color w:val="auto"/>
          <w:szCs w:val="28"/>
          <w:highlight w:val="none"/>
          <w:shd w:val="clear" w:color="FFFFFF" w:fill="D9D9D9"/>
        </w:rPr>
        <w:fldChar w:fldCharType="begin"/>
      </w:r>
      <w:r>
        <w:rPr>
          <w:rFonts w:ascii="仿宋" w:hAnsi="仿宋" w:eastAsia="仿宋"/>
          <w:bCs/>
          <w:szCs w:val="28"/>
          <w:highlight w:val="none"/>
          <w:shd w:val="clear" w:color="FFFFFF" w:fill="D9D9D9"/>
        </w:rPr>
        <w:instrText xml:space="preserve"> HYPERLINK \l _Toc13042 </w:instrText>
      </w:r>
      <w:r>
        <w:rPr>
          <w:rFonts w:ascii="仿宋" w:hAnsi="仿宋" w:eastAsia="仿宋"/>
          <w:bCs/>
          <w:szCs w:val="28"/>
          <w:highlight w:val="none"/>
          <w:shd w:val="clear" w:color="FFFFFF" w:fill="D9D9D9"/>
        </w:rPr>
        <w:fldChar w:fldCharType="separate"/>
      </w:r>
      <w:r>
        <w:rPr>
          <w:rFonts w:ascii="Times New Roman" w:hAnsi="Times New Roman" w:eastAsia="黑体" w:cs="Times New Roman"/>
          <w:bCs/>
          <w:szCs w:val="32"/>
          <w:highlight w:val="none"/>
          <w:shd w:val="clear" w:color="auto" w:fill="auto"/>
        </w:rPr>
        <w:t>第</w:t>
      </w:r>
      <w:r>
        <w:rPr>
          <w:rFonts w:hint="eastAsia" w:ascii="Times New Roman" w:hAnsi="Times New Roman" w:eastAsia="黑体" w:cs="Times New Roman"/>
          <w:bCs/>
          <w:szCs w:val="32"/>
          <w:highlight w:val="none"/>
          <w:shd w:val="clear" w:color="auto" w:fill="auto"/>
          <w:lang w:eastAsia="zh-CN"/>
        </w:rPr>
        <w:t>五</w:t>
      </w:r>
      <w:r>
        <w:rPr>
          <w:rFonts w:ascii="Times New Roman" w:hAnsi="Times New Roman" w:eastAsia="黑体" w:cs="Times New Roman"/>
          <w:bCs/>
          <w:szCs w:val="32"/>
          <w:highlight w:val="none"/>
          <w:shd w:val="clear" w:color="auto" w:fill="auto"/>
        </w:rPr>
        <w:t>章</w:t>
      </w:r>
      <w:r>
        <w:rPr>
          <w:rFonts w:ascii="Times New Roman" w:hAnsi="Times New Roman" w:eastAsia="黑体" w:cs="Times New Roman"/>
          <w:bCs/>
          <w:szCs w:val="32"/>
          <w:highlight w:val="none"/>
          <w:shd w:val="clear" w:color="auto" w:fill="auto"/>
        </w:rPr>
        <w:tab/>
      </w:r>
      <w:r>
        <w:rPr>
          <w:rFonts w:hint="eastAsia" w:eastAsia="黑体" w:cs="Times New Roman"/>
          <w:bCs/>
          <w:szCs w:val="32"/>
          <w:highlight w:val="none"/>
          <w:shd w:val="clear" w:color="auto" w:fill="auto"/>
          <w:lang w:eastAsia="zh-CN"/>
        </w:rPr>
        <w:t>成交价格商定办法</w:t>
      </w:r>
      <w:r>
        <w:tab/>
      </w:r>
      <w:r>
        <w:rPr>
          <w:rFonts w:hint="eastAsia"/>
          <w:lang w:val="en-US" w:eastAsia="zh-CN"/>
        </w:rPr>
        <w:t>36</w:t>
      </w:r>
      <w:r>
        <w:rPr>
          <w:rFonts w:ascii="仿宋" w:hAnsi="仿宋" w:eastAsia="仿宋"/>
          <w:bCs/>
          <w:color w:val="auto"/>
          <w:szCs w:val="28"/>
          <w:highlight w:val="none"/>
          <w:shd w:val="clear" w:color="FFFFFF" w:fill="D9D9D9"/>
        </w:rPr>
        <w:fldChar w:fldCharType="end"/>
      </w:r>
    </w:p>
    <w:p>
      <w:pPr>
        <w:pStyle w:val="11"/>
        <w:tabs>
          <w:tab w:val="right" w:leader="dot" w:pos="9071"/>
          <w:tab w:val="clear" w:pos="8296"/>
        </w:tabs>
        <w:rPr>
          <w:rFonts w:hint="eastAsia" w:eastAsia="仿宋"/>
          <w:lang w:val="en-US" w:eastAsia="zh-CN"/>
        </w:rPr>
      </w:pPr>
      <w:r>
        <w:rPr>
          <w:rFonts w:ascii="仿宋" w:hAnsi="仿宋" w:eastAsia="仿宋"/>
          <w:bCs/>
          <w:color w:val="auto"/>
          <w:szCs w:val="28"/>
          <w:highlight w:val="none"/>
          <w:shd w:val="clear" w:color="FFFFFF" w:fill="D9D9D9"/>
        </w:rPr>
        <w:fldChar w:fldCharType="begin"/>
      </w:r>
      <w:r>
        <w:rPr>
          <w:rFonts w:ascii="仿宋" w:hAnsi="仿宋" w:eastAsia="仿宋"/>
          <w:bCs/>
          <w:szCs w:val="28"/>
          <w:highlight w:val="none"/>
          <w:shd w:val="clear" w:color="FFFFFF" w:fill="D9D9D9"/>
        </w:rPr>
        <w:instrText xml:space="preserve"> HYPERLINK \l _Toc31571 </w:instrText>
      </w:r>
      <w:r>
        <w:rPr>
          <w:rFonts w:ascii="仿宋" w:hAnsi="仿宋" w:eastAsia="仿宋"/>
          <w:bCs/>
          <w:szCs w:val="28"/>
          <w:highlight w:val="none"/>
          <w:shd w:val="clear" w:color="FFFFFF" w:fill="D9D9D9"/>
        </w:rPr>
        <w:fldChar w:fldCharType="separate"/>
      </w:r>
      <w:r>
        <w:rPr>
          <w:rFonts w:hint="eastAsia" w:eastAsia="黑体" w:cs="Times New Roman"/>
          <w:bCs/>
          <w:szCs w:val="32"/>
          <w:highlight w:val="none"/>
          <w:shd w:val="clear" w:color="auto" w:fill="auto"/>
          <w:lang w:eastAsia="zh-CN"/>
        </w:rPr>
        <w:t>第六章  政府采购合同（草案）</w:t>
      </w:r>
      <w:r>
        <w:tab/>
      </w:r>
      <w:r>
        <w:rPr>
          <w:rFonts w:hint="eastAsia"/>
          <w:lang w:val="en-US" w:eastAsia="zh-CN"/>
        </w:rPr>
        <w:t>3</w:t>
      </w:r>
      <w:r>
        <w:rPr>
          <w:rFonts w:ascii="仿宋" w:hAnsi="仿宋" w:eastAsia="仿宋"/>
          <w:bCs/>
          <w:color w:val="auto"/>
          <w:szCs w:val="28"/>
          <w:highlight w:val="none"/>
          <w:shd w:val="clear" w:color="FFFFFF" w:fill="D9D9D9"/>
        </w:rPr>
        <w:fldChar w:fldCharType="end"/>
      </w:r>
      <w:r>
        <w:rPr>
          <w:rFonts w:hint="eastAsia" w:ascii="仿宋" w:hAnsi="仿宋" w:eastAsia="仿宋"/>
          <w:bCs/>
          <w:color w:val="auto"/>
          <w:szCs w:val="28"/>
          <w:highlight w:val="none"/>
          <w:shd w:val="clear" w:color="FFFFFF" w:fill="D9D9D9"/>
          <w:lang w:val="en-US" w:eastAsia="zh-CN"/>
        </w:rPr>
        <w:t>8</w:t>
      </w:r>
    </w:p>
    <w:p>
      <w:pPr>
        <w:pStyle w:val="11"/>
        <w:tabs>
          <w:tab w:val="left" w:pos="1050"/>
        </w:tabs>
        <w:rPr>
          <w:rStyle w:val="18"/>
          <w:rFonts w:ascii="仿宋" w:hAnsi="仿宋" w:eastAsia="仿宋"/>
          <w:bCs/>
          <w:color w:val="auto"/>
          <w:sz w:val="32"/>
          <w:szCs w:val="32"/>
          <w:highlight w:val="none"/>
          <w:shd w:val="clear" w:color="auto" w:fill="auto"/>
        </w:rPr>
      </w:pPr>
      <w:r>
        <w:rPr>
          <w:rFonts w:ascii="仿宋" w:hAnsi="仿宋" w:eastAsia="仿宋"/>
          <w:bCs/>
          <w:color w:val="auto"/>
          <w:szCs w:val="28"/>
          <w:highlight w:val="none"/>
          <w:shd w:val="clear" w:color="FFFFFF" w:fill="D9D9D9"/>
        </w:rPr>
        <w:fldChar w:fldCharType="end"/>
      </w:r>
    </w:p>
    <w:p>
      <w:pPr>
        <w:rPr>
          <w:rFonts w:ascii="Times New Roman" w:hAnsi="Times New Roman" w:cs="Times New Roman"/>
          <w:color w:val="auto"/>
          <w:highlight w:val="none"/>
          <w:shd w:val="clear" w:color="auto" w:fill="auto"/>
        </w:rPr>
        <w:sectPr>
          <w:footerReference r:id="rId3" w:type="default"/>
          <w:pgSz w:w="11906" w:h="16838"/>
          <w:pgMar w:top="1440" w:right="1134" w:bottom="1440" w:left="1701" w:header="851" w:footer="992" w:gutter="0"/>
          <w:pgNumType w:fmt="decimal" w:start="1"/>
          <w:cols w:space="425" w:num="1"/>
          <w:docGrid w:type="lines" w:linePitch="312" w:charSpace="0"/>
        </w:sectPr>
      </w:pPr>
    </w:p>
    <w:p>
      <w:pPr>
        <w:jc w:val="center"/>
        <w:outlineLvl w:val="0"/>
        <w:rPr>
          <w:rFonts w:ascii="Times New Roman" w:hAnsi="Times New Roman" w:eastAsia="黑体" w:cs="Times New Roman"/>
          <w:bCs/>
          <w:color w:val="auto"/>
          <w:sz w:val="32"/>
          <w:szCs w:val="32"/>
          <w:highlight w:val="none"/>
          <w:shd w:val="clear" w:color="auto" w:fill="auto"/>
        </w:rPr>
      </w:pPr>
      <w:bookmarkStart w:id="0" w:name="_Toc5702"/>
      <w:r>
        <w:rPr>
          <w:rFonts w:ascii="Times New Roman" w:hAnsi="Times New Roman" w:eastAsia="黑体" w:cs="Times New Roman"/>
          <w:bCs/>
          <w:color w:val="auto"/>
          <w:sz w:val="32"/>
          <w:szCs w:val="32"/>
          <w:highlight w:val="none"/>
          <w:shd w:val="clear" w:color="auto" w:fill="auto"/>
        </w:rPr>
        <w:t>第一章</w:t>
      </w:r>
      <w:r>
        <w:rPr>
          <w:rFonts w:ascii="Times New Roman" w:hAnsi="Times New Roman" w:eastAsia="黑体" w:cs="Times New Roman"/>
          <w:bCs/>
          <w:color w:val="auto"/>
          <w:sz w:val="32"/>
          <w:szCs w:val="32"/>
          <w:highlight w:val="none"/>
          <w:shd w:val="clear" w:color="auto" w:fill="auto"/>
        </w:rPr>
        <w:tab/>
      </w:r>
      <w:r>
        <w:rPr>
          <w:rFonts w:hint="eastAsia" w:ascii="Times New Roman" w:hAnsi="Times New Roman" w:eastAsia="黑体" w:cs="Times New Roman"/>
          <w:bCs/>
          <w:color w:val="auto"/>
          <w:sz w:val="32"/>
          <w:szCs w:val="32"/>
          <w:highlight w:val="none"/>
          <w:shd w:val="clear" w:color="auto" w:fill="auto"/>
        </w:rPr>
        <w:t>单一来源</w:t>
      </w:r>
      <w:r>
        <w:rPr>
          <w:rFonts w:ascii="Times New Roman" w:hAnsi="Times New Roman" w:eastAsia="黑体" w:cs="Times New Roman"/>
          <w:bCs/>
          <w:color w:val="auto"/>
          <w:sz w:val="32"/>
          <w:szCs w:val="32"/>
          <w:highlight w:val="none"/>
          <w:shd w:val="clear" w:color="auto" w:fill="auto"/>
        </w:rPr>
        <w:t>邀请</w:t>
      </w:r>
      <w:bookmarkEnd w:id="0"/>
    </w:p>
    <w:p>
      <w:pPr>
        <w:ind w:firstLine="480" w:firstLineChars="200"/>
        <w:rPr>
          <w:rFonts w:ascii="Times New Roman" w:hAnsi="Times New Roman" w:eastAsia="仿宋_GB2312" w:cs="Times New Roman"/>
          <w:color w:val="auto"/>
          <w:szCs w:val="28"/>
          <w:highlight w:val="none"/>
          <w:shd w:val="clear" w:color="auto" w:fill="auto"/>
        </w:rPr>
      </w:pPr>
    </w:p>
    <w:p>
      <w:pPr>
        <w:ind w:firstLine="480" w:firstLineChars="200"/>
        <w:rPr>
          <w:rFonts w:hint="default" w:ascii="Times New Roman" w:hAnsi="Times New Roman" w:cs="Times New Roman"/>
          <w:color w:val="auto"/>
          <w:szCs w:val="28"/>
          <w:highlight w:val="none"/>
          <w:shd w:val="clear" w:color="auto" w:fill="auto"/>
          <w:lang w:val="en-US"/>
        </w:rPr>
      </w:pPr>
      <w:r>
        <w:rPr>
          <w:rFonts w:hint="eastAsia" w:ascii="Times New Roman" w:hAnsi="Times New Roman" w:cs="Times New Roman"/>
          <w:color w:val="auto"/>
          <w:szCs w:val="28"/>
          <w:highlight w:val="none"/>
          <w:shd w:val="clear" w:color="auto" w:fill="auto"/>
          <w:lang w:eastAsia="zh-CN"/>
        </w:rPr>
        <w:t>乐山市</w:t>
      </w:r>
      <w:r>
        <w:rPr>
          <w:rFonts w:ascii="Times New Roman" w:hAnsi="Times New Roman" w:cs="Times New Roman"/>
          <w:color w:val="auto"/>
          <w:szCs w:val="28"/>
          <w:highlight w:val="none"/>
          <w:shd w:val="clear" w:color="auto" w:fill="auto"/>
        </w:rPr>
        <w:t>政府采购中心（以下简称“</w:t>
      </w:r>
      <w:r>
        <w:rPr>
          <w:rFonts w:hint="eastAsia" w:ascii="Times New Roman" w:hAnsi="Times New Roman" w:cs="Times New Roman"/>
          <w:color w:val="auto"/>
          <w:szCs w:val="28"/>
          <w:highlight w:val="none"/>
          <w:shd w:val="clear" w:color="auto" w:fill="auto"/>
          <w:lang w:eastAsia="zh-CN"/>
        </w:rPr>
        <w:t>集采机构</w:t>
      </w:r>
      <w:r>
        <w:rPr>
          <w:rFonts w:ascii="Times New Roman" w:hAnsi="Times New Roman" w:cs="Times New Roman"/>
          <w:color w:val="auto"/>
          <w:szCs w:val="28"/>
          <w:highlight w:val="none"/>
          <w:shd w:val="clear" w:color="auto" w:fill="auto"/>
        </w:rPr>
        <w:t>”）受</w:t>
      </w:r>
      <w:r>
        <w:rPr>
          <w:rFonts w:ascii="Times New Roman" w:hAnsi="Times New Roman" w:cs="Times New Roman"/>
          <w:color w:val="00B0F0"/>
          <w:szCs w:val="28"/>
          <w:highlight w:val="none"/>
          <w:shd w:val="clear" w:color="auto" w:fill="auto"/>
        </w:rPr>
        <w:t>乐山市人力资源和社会保障局</w:t>
      </w:r>
      <w:r>
        <w:rPr>
          <w:rFonts w:ascii="Times New Roman" w:hAnsi="Times New Roman" w:cs="Times New Roman"/>
          <w:color w:val="auto"/>
          <w:szCs w:val="28"/>
          <w:highlight w:val="none"/>
          <w:shd w:val="clear" w:color="auto" w:fill="auto"/>
        </w:rPr>
        <w:t>（采购人名称）委托，拟对“一卡通”财政补贴资金发放监管平台2021年度运维服务项目采用</w:t>
      </w:r>
      <w:r>
        <w:rPr>
          <w:rFonts w:hint="eastAsia" w:ascii="Times New Roman" w:hAnsi="Times New Roman" w:cs="Times New Roman"/>
          <w:color w:val="auto"/>
          <w:szCs w:val="28"/>
          <w:highlight w:val="none"/>
          <w:shd w:val="clear" w:color="auto" w:fill="auto"/>
        </w:rPr>
        <w:t>单一来源</w:t>
      </w:r>
      <w:r>
        <w:rPr>
          <w:rFonts w:ascii="Times New Roman" w:hAnsi="Times New Roman" w:cs="Times New Roman"/>
          <w:color w:val="auto"/>
          <w:szCs w:val="28"/>
          <w:highlight w:val="none"/>
          <w:shd w:val="clear" w:color="auto" w:fill="auto"/>
        </w:rPr>
        <w:t>的方式进行采购，特邀请</w:t>
      </w:r>
      <w:r>
        <w:rPr>
          <w:rFonts w:hint="eastAsia" w:ascii="Times New Roman" w:hAnsi="Times New Roman" w:cs="Times New Roman"/>
          <w:color w:val="00B0F0"/>
          <w:szCs w:val="28"/>
          <w:highlight w:val="none"/>
          <w:shd w:val="clear" w:color="auto" w:fill="auto"/>
          <w:lang w:eastAsia="zh-CN"/>
        </w:rPr>
        <w:t>广东德生科技股份有限公司</w:t>
      </w:r>
      <w:r>
        <w:rPr>
          <w:rFonts w:ascii="Times New Roman" w:hAnsi="Times New Roman" w:cs="Times New Roman"/>
          <w:color w:val="auto"/>
          <w:szCs w:val="28"/>
          <w:highlight w:val="none"/>
          <w:shd w:val="clear" w:color="auto" w:fill="auto"/>
        </w:rPr>
        <w:t>参与本项目的</w:t>
      </w:r>
      <w:r>
        <w:rPr>
          <w:rFonts w:hint="eastAsia" w:ascii="Times New Roman" w:hAnsi="Times New Roman" w:cs="Times New Roman"/>
          <w:color w:val="auto"/>
          <w:szCs w:val="28"/>
          <w:highlight w:val="none"/>
          <w:shd w:val="clear" w:color="auto" w:fill="auto"/>
        </w:rPr>
        <w:t>单一来源采购</w:t>
      </w:r>
      <w:r>
        <w:rPr>
          <w:rFonts w:ascii="Times New Roman" w:hAnsi="Times New Roman" w:cs="Times New Roman"/>
          <w:color w:val="auto"/>
          <w:szCs w:val="28"/>
          <w:highlight w:val="none"/>
          <w:shd w:val="clear" w:color="auto" w:fill="auto"/>
        </w:rPr>
        <w:t>。</w:t>
      </w:r>
    </w:p>
    <w:p>
      <w:pPr>
        <w:ind w:firstLine="482" w:firstLineChars="200"/>
        <w:outlineLvl w:val="1"/>
        <w:rPr>
          <w:rFonts w:ascii="Times New Roman" w:hAnsi="Times New Roman" w:cs="Times New Roman"/>
          <w:b/>
          <w:color w:val="auto"/>
          <w:highlight w:val="none"/>
          <w:shd w:val="clear" w:color="auto" w:fill="auto"/>
        </w:rPr>
      </w:pPr>
      <w:bookmarkStart w:id="1" w:name="_Toc63012542"/>
      <w:bookmarkStart w:id="2" w:name="_Toc69651233"/>
      <w:bookmarkStart w:id="3" w:name="_Toc63423281"/>
      <w:bookmarkStart w:id="4" w:name="_Toc69936258"/>
      <w:bookmarkStart w:id="5" w:name="_Toc77273078"/>
      <w:bookmarkStart w:id="6" w:name="_Toc26370"/>
      <w:bookmarkStart w:id="7" w:name="_Toc80621616"/>
      <w:bookmarkStart w:id="8" w:name="_Toc80303096"/>
      <w:r>
        <w:rPr>
          <w:rFonts w:ascii="Times New Roman" w:hAnsi="Times New Roman" w:cs="Times New Roman"/>
          <w:b/>
          <w:color w:val="auto"/>
          <w:highlight w:val="none"/>
          <w:shd w:val="clear" w:color="auto" w:fill="auto"/>
        </w:rPr>
        <w:t>一、采购项目编号：</w:t>
      </w:r>
      <w:bookmarkEnd w:id="1"/>
      <w:bookmarkEnd w:id="2"/>
      <w:bookmarkEnd w:id="3"/>
      <w:bookmarkEnd w:id="4"/>
      <w:bookmarkEnd w:id="5"/>
      <w:r>
        <w:rPr>
          <w:rFonts w:hint="eastAsia" w:ascii="Times New Roman" w:hAnsi="Times New Roman" w:cs="Times New Roman"/>
          <w:bCs/>
          <w:color w:val="auto"/>
          <w:highlight w:val="none"/>
          <w:shd w:val="clear" w:color="auto" w:fill="auto"/>
          <w:lang w:val="en-US" w:eastAsia="zh-CN"/>
        </w:rPr>
        <w:t>LZC2021-45</w:t>
      </w:r>
      <w:r>
        <w:rPr>
          <w:rFonts w:ascii="Times New Roman" w:hAnsi="Times New Roman" w:cs="Times New Roman"/>
          <w:bCs/>
          <w:color w:val="auto"/>
          <w:highlight w:val="none"/>
          <w:shd w:val="clear" w:color="auto" w:fill="auto"/>
        </w:rPr>
        <w:t>。</w:t>
      </w:r>
      <w:bookmarkEnd w:id="6"/>
      <w:bookmarkEnd w:id="7"/>
      <w:bookmarkEnd w:id="8"/>
    </w:p>
    <w:p>
      <w:pPr>
        <w:ind w:firstLine="482" w:firstLineChars="200"/>
        <w:outlineLvl w:val="1"/>
        <w:rPr>
          <w:rFonts w:ascii="Times New Roman" w:hAnsi="Times New Roman" w:cs="Times New Roman"/>
          <w:bCs/>
          <w:color w:val="auto"/>
          <w:highlight w:val="none"/>
          <w:shd w:val="clear" w:color="auto" w:fill="auto"/>
        </w:rPr>
      </w:pPr>
      <w:bookmarkStart w:id="9" w:name="_Toc80621617"/>
      <w:bookmarkStart w:id="10" w:name="_Toc10024"/>
      <w:bookmarkStart w:id="11" w:name="_Toc80303097"/>
      <w:r>
        <w:rPr>
          <w:rFonts w:ascii="Times New Roman" w:hAnsi="Times New Roman" w:cs="Times New Roman"/>
          <w:b/>
          <w:color w:val="auto"/>
          <w:highlight w:val="none"/>
          <w:shd w:val="clear" w:color="auto" w:fill="auto"/>
        </w:rPr>
        <w:t>二、采购项目名称：</w:t>
      </w:r>
      <w:r>
        <w:rPr>
          <w:rFonts w:hint="eastAsia" w:ascii="Times New Roman" w:hAnsi="Times New Roman" w:cs="Times New Roman"/>
          <w:color w:val="00B0F0"/>
          <w:szCs w:val="28"/>
          <w:highlight w:val="none"/>
          <w:shd w:val="clear" w:color="auto" w:fill="auto"/>
        </w:rPr>
        <w:t>“一卡通”财政补贴资金发放监管平台2021年度运维服务</w:t>
      </w:r>
      <w:r>
        <w:rPr>
          <w:rFonts w:ascii="Times New Roman" w:hAnsi="Times New Roman" w:cs="Times New Roman"/>
          <w:bCs/>
          <w:color w:val="auto"/>
          <w:highlight w:val="none"/>
          <w:shd w:val="clear" w:color="auto" w:fill="auto"/>
        </w:rPr>
        <w:t>。</w:t>
      </w:r>
      <w:bookmarkEnd w:id="9"/>
      <w:bookmarkEnd w:id="10"/>
      <w:bookmarkEnd w:id="11"/>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ascii="宋体" w:hAnsi="宋体"/>
          <w:b/>
          <w:sz w:val="28"/>
          <w:szCs w:val="28"/>
        </w:rPr>
      </w:pPr>
      <w:r>
        <w:rPr>
          <w:rFonts w:hint="eastAsia" w:ascii="Times New Roman" w:hAnsi="Times New Roman" w:cs="Times New Roman"/>
          <w:bCs/>
          <w:color w:val="auto"/>
          <w:highlight w:val="none"/>
          <w:shd w:val="clear" w:color="auto" w:fill="auto"/>
          <w:lang w:eastAsia="zh-CN"/>
        </w:rPr>
        <w:t>三、</w:t>
      </w:r>
      <w:r>
        <w:rPr>
          <w:rFonts w:hint="eastAsia" w:ascii="宋体" w:hAnsi="宋体"/>
          <w:b/>
          <w:sz w:val="28"/>
          <w:szCs w:val="28"/>
        </w:rPr>
        <w:t>供应商参加本次政府采购活动应具备的</w:t>
      </w:r>
      <w:r>
        <w:rPr>
          <w:rFonts w:hint="eastAsia" w:ascii="宋体" w:hAnsi="宋体"/>
          <w:b/>
          <w:sz w:val="28"/>
          <w:szCs w:val="28"/>
          <w:lang w:eastAsia="zh-CN"/>
        </w:rPr>
        <w:t>资格</w:t>
      </w:r>
      <w:r>
        <w:rPr>
          <w:rFonts w:hint="eastAsia" w:ascii="宋体" w:hAnsi="宋体"/>
          <w:b/>
          <w:sz w:val="28"/>
          <w:szCs w:val="28"/>
        </w:rPr>
        <w:t>条件</w:t>
      </w:r>
    </w:p>
    <w:p>
      <w:pPr>
        <w:ind w:firstLine="480" w:firstLineChars="200"/>
        <w:rPr>
          <w:rFonts w:hint="eastAsia" w:ascii="Times New Roman" w:hAnsi="Times New Roman" w:cs="Times New Roman"/>
          <w:color w:val="auto"/>
          <w:szCs w:val="28"/>
          <w:highlight w:val="none"/>
          <w:shd w:val="clear" w:color="auto" w:fill="auto"/>
        </w:rPr>
      </w:pPr>
      <w:r>
        <w:rPr>
          <w:rFonts w:hint="eastAsia" w:ascii="Times New Roman" w:hAnsi="Times New Roman" w:cs="Times New Roman"/>
          <w:color w:val="auto"/>
          <w:szCs w:val="28"/>
          <w:highlight w:val="none"/>
          <w:shd w:val="clear" w:color="auto" w:fill="auto"/>
          <w:lang w:eastAsia="zh-CN"/>
        </w:rPr>
        <w:t>（一）</w:t>
      </w:r>
      <w:r>
        <w:rPr>
          <w:rFonts w:hint="eastAsia" w:ascii="Times New Roman" w:hAnsi="Times New Roman" w:cs="Times New Roman"/>
          <w:color w:val="auto"/>
          <w:szCs w:val="28"/>
          <w:highlight w:val="none"/>
          <w:shd w:val="clear" w:color="auto" w:fill="auto"/>
        </w:rPr>
        <w:t>符合《政府采购法》第二十二条第一款规定的条件；</w:t>
      </w:r>
    </w:p>
    <w:p>
      <w:pPr>
        <w:ind w:firstLine="480" w:firstLineChars="200"/>
        <w:rPr>
          <w:rFonts w:hint="eastAsia" w:ascii="Times New Roman" w:hAnsi="Times New Roman" w:cs="Times New Roman"/>
          <w:color w:val="auto"/>
          <w:szCs w:val="28"/>
          <w:highlight w:val="none"/>
          <w:shd w:val="clear" w:color="auto" w:fill="auto"/>
          <w:lang w:eastAsia="zh-CN"/>
        </w:rPr>
      </w:pPr>
      <w:r>
        <w:rPr>
          <w:rFonts w:hint="eastAsia" w:ascii="Times New Roman" w:hAnsi="Times New Roman" w:cs="Times New Roman"/>
          <w:color w:val="auto"/>
          <w:szCs w:val="28"/>
          <w:highlight w:val="none"/>
          <w:shd w:val="clear" w:color="auto" w:fill="auto"/>
          <w:lang w:eastAsia="zh-CN"/>
        </w:rPr>
        <w:t>1、具有独立承担民事责任的能力；</w:t>
      </w:r>
    </w:p>
    <w:p>
      <w:pPr>
        <w:ind w:firstLine="480" w:firstLineChars="200"/>
        <w:rPr>
          <w:rFonts w:hint="eastAsia" w:ascii="Times New Roman" w:hAnsi="Times New Roman" w:cs="Times New Roman"/>
          <w:color w:val="auto"/>
          <w:szCs w:val="28"/>
          <w:highlight w:val="none"/>
          <w:shd w:val="clear" w:color="auto" w:fill="auto"/>
          <w:lang w:eastAsia="zh-CN"/>
        </w:rPr>
      </w:pPr>
      <w:r>
        <w:rPr>
          <w:rFonts w:hint="eastAsia" w:ascii="Times New Roman" w:hAnsi="Times New Roman" w:cs="Times New Roman"/>
          <w:color w:val="auto"/>
          <w:szCs w:val="28"/>
          <w:highlight w:val="none"/>
          <w:shd w:val="clear" w:color="auto" w:fill="auto"/>
          <w:lang w:eastAsia="zh-CN"/>
        </w:rPr>
        <w:t>2、具有良好的商业信誉和健全的财务会计制度；</w:t>
      </w:r>
    </w:p>
    <w:p>
      <w:pPr>
        <w:ind w:firstLine="480" w:firstLineChars="200"/>
        <w:rPr>
          <w:rFonts w:hint="eastAsia" w:ascii="Times New Roman" w:hAnsi="Times New Roman" w:cs="Times New Roman"/>
          <w:color w:val="auto"/>
          <w:szCs w:val="28"/>
          <w:highlight w:val="none"/>
          <w:shd w:val="clear" w:color="auto" w:fill="auto"/>
          <w:lang w:eastAsia="zh-CN"/>
        </w:rPr>
      </w:pPr>
      <w:r>
        <w:rPr>
          <w:rFonts w:hint="eastAsia" w:ascii="Times New Roman" w:hAnsi="Times New Roman" w:cs="Times New Roman"/>
          <w:color w:val="auto"/>
          <w:szCs w:val="28"/>
          <w:highlight w:val="none"/>
          <w:shd w:val="clear" w:color="auto" w:fill="auto"/>
          <w:lang w:eastAsia="zh-CN"/>
        </w:rPr>
        <w:t>3、具有履行合同所必需的设备和专业技术能力；</w:t>
      </w:r>
    </w:p>
    <w:p>
      <w:pPr>
        <w:ind w:firstLine="480" w:firstLineChars="200"/>
        <w:rPr>
          <w:rFonts w:hint="eastAsia" w:ascii="Times New Roman" w:hAnsi="Times New Roman" w:cs="Times New Roman"/>
          <w:color w:val="auto"/>
          <w:szCs w:val="28"/>
          <w:highlight w:val="none"/>
          <w:shd w:val="clear" w:color="auto" w:fill="auto"/>
          <w:lang w:eastAsia="zh-CN"/>
        </w:rPr>
      </w:pPr>
      <w:r>
        <w:rPr>
          <w:rFonts w:hint="eastAsia" w:ascii="Times New Roman" w:hAnsi="Times New Roman" w:cs="Times New Roman"/>
          <w:color w:val="auto"/>
          <w:szCs w:val="28"/>
          <w:highlight w:val="none"/>
          <w:shd w:val="clear" w:color="auto" w:fill="auto"/>
          <w:lang w:eastAsia="zh-CN"/>
        </w:rPr>
        <w:t>4、有依法缴纳税收和社会保障资金的良好记录；</w:t>
      </w:r>
    </w:p>
    <w:p>
      <w:pPr>
        <w:ind w:firstLine="480" w:firstLineChars="200"/>
        <w:rPr>
          <w:rFonts w:hint="eastAsia" w:ascii="Times New Roman" w:hAnsi="Times New Roman" w:cs="Times New Roman"/>
          <w:color w:val="auto"/>
          <w:szCs w:val="28"/>
          <w:highlight w:val="none"/>
          <w:shd w:val="clear" w:color="auto" w:fill="auto"/>
          <w:lang w:eastAsia="zh-CN"/>
        </w:rPr>
      </w:pPr>
      <w:r>
        <w:rPr>
          <w:rFonts w:hint="eastAsia" w:ascii="Times New Roman" w:hAnsi="Times New Roman" w:cs="Times New Roman"/>
          <w:color w:val="auto"/>
          <w:szCs w:val="28"/>
          <w:highlight w:val="none"/>
          <w:shd w:val="clear" w:color="auto" w:fill="auto"/>
          <w:lang w:eastAsia="zh-CN"/>
        </w:rPr>
        <w:t>5、参加政府采购活动前三年内，在经营活动中没有重大违法记录；</w:t>
      </w:r>
    </w:p>
    <w:p>
      <w:pPr>
        <w:ind w:firstLine="480" w:firstLineChars="200"/>
        <w:rPr>
          <w:rFonts w:hint="eastAsia" w:ascii="Times New Roman" w:hAnsi="Times New Roman" w:cs="Times New Roman"/>
          <w:color w:val="auto"/>
          <w:szCs w:val="28"/>
          <w:highlight w:val="none"/>
          <w:shd w:val="clear" w:color="auto" w:fill="auto"/>
          <w:lang w:eastAsia="zh-CN"/>
        </w:rPr>
      </w:pPr>
      <w:r>
        <w:rPr>
          <w:rFonts w:hint="eastAsia" w:ascii="Times New Roman" w:hAnsi="Times New Roman" w:cs="Times New Roman"/>
          <w:color w:val="auto"/>
          <w:szCs w:val="28"/>
          <w:highlight w:val="none"/>
          <w:shd w:val="clear" w:color="auto" w:fill="auto"/>
          <w:lang w:eastAsia="zh-CN"/>
        </w:rPr>
        <w:t>6、法律、行政法规规定的其他条件。</w:t>
      </w:r>
    </w:p>
    <w:p>
      <w:pPr>
        <w:ind w:firstLine="480" w:firstLineChars="200"/>
        <w:rPr>
          <w:rFonts w:hint="eastAsia" w:ascii="Times New Roman" w:hAnsi="Times New Roman" w:cs="Times New Roman"/>
          <w:color w:val="auto"/>
          <w:szCs w:val="28"/>
          <w:highlight w:val="none"/>
          <w:shd w:val="clear" w:color="auto" w:fill="auto"/>
          <w:lang w:eastAsia="zh-CN"/>
        </w:rPr>
      </w:pPr>
      <w:r>
        <w:rPr>
          <w:rFonts w:hint="eastAsia" w:ascii="Times New Roman" w:hAnsi="Times New Roman" w:cs="Times New Roman"/>
          <w:color w:val="auto"/>
          <w:szCs w:val="28"/>
          <w:highlight w:val="none"/>
          <w:shd w:val="clear" w:color="auto" w:fill="auto"/>
          <w:lang w:val="en" w:eastAsia="zh-CN"/>
        </w:rPr>
        <w:t>a</w:t>
      </w:r>
      <w:r>
        <w:rPr>
          <w:rFonts w:hint="eastAsia" w:ascii="Times New Roman" w:hAnsi="Times New Roman" w:cs="Times New Roman"/>
          <w:color w:val="auto"/>
          <w:szCs w:val="28"/>
          <w:highlight w:val="none"/>
          <w:shd w:val="clear" w:color="auto" w:fill="auto"/>
          <w:lang w:eastAsia="zh-CN"/>
        </w:rPr>
        <w:t>.供应商没有被财政部门列入不良行为记录名单且在禁止参加政府采购活动有效期内；</w:t>
      </w:r>
    </w:p>
    <w:p>
      <w:pPr>
        <w:ind w:firstLine="480" w:firstLineChars="200"/>
        <w:rPr>
          <w:rFonts w:hint="eastAsia" w:ascii="Times New Roman" w:hAnsi="Times New Roman" w:cs="Times New Roman"/>
          <w:color w:val="auto"/>
          <w:szCs w:val="28"/>
          <w:highlight w:val="none"/>
          <w:shd w:val="clear" w:color="auto" w:fill="auto"/>
          <w:lang w:eastAsia="zh-CN"/>
        </w:rPr>
      </w:pPr>
      <w:r>
        <w:rPr>
          <w:rFonts w:hint="eastAsia" w:ascii="Times New Roman" w:hAnsi="Times New Roman" w:cs="Times New Roman"/>
          <w:color w:val="auto"/>
          <w:szCs w:val="28"/>
          <w:highlight w:val="none"/>
          <w:shd w:val="clear" w:color="auto" w:fill="auto"/>
          <w:lang w:val="en" w:eastAsia="zh-CN"/>
        </w:rPr>
        <w:t>b</w:t>
      </w:r>
      <w:r>
        <w:rPr>
          <w:rFonts w:hint="eastAsia" w:ascii="Times New Roman" w:hAnsi="Times New Roman" w:cs="Times New Roman"/>
          <w:color w:val="auto"/>
          <w:szCs w:val="28"/>
          <w:highlight w:val="none"/>
          <w:shd w:val="clear" w:color="auto" w:fill="auto"/>
          <w:lang w:eastAsia="zh-CN"/>
        </w:rPr>
        <w:t>.供应商单位及其现任法定代表人、主要负责人不得具有行贿犯罪记录。</w:t>
      </w:r>
    </w:p>
    <w:p>
      <w:pPr>
        <w:pStyle w:val="21"/>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480" w:firstLineChars="200"/>
        <w:textAlignment w:val="auto"/>
        <w:rPr>
          <w:rFonts w:hint="eastAsia" w:ascii="Times New Roman" w:hAnsi="Times New Roman" w:cs="Times New Roman"/>
          <w:color w:val="auto"/>
          <w:szCs w:val="28"/>
          <w:highlight w:val="none"/>
          <w:shd w:val="clear" w:color="auto" w:fill="auto"/>
          <w:lang w:eastAsia="zh-CN"/>
        </w:rPr>
      </w:pPr>
      <w:r>
        <w:rPr>
          <w:rFonts w:hint="eastAsia" w:ascii="Times New Roman" w:hAnsi="Times New Roman" w:eastAsia="仿宋" w:cs="Times New Roman"/>
          <w:color w:val="auto"/>
          <w:kern w:val="2"/>
          <w:sz w:val="24"/>
          <w:szCs w:val="28"/>
          <w:highlight w:val="none"/>
          <w:shd w:val="clear" w:color="auto" w:fill="auto"/>
          <w:lang w:val="en-US" w:eastAsia="zh-CN" w:bidi="ar-SA"/>
        </w:rPr>
        <w:t>（二）特殊资格条件：</w:t>
      </w:r>
      <w:r>
        <w:rPr>
          <w:rFonts w:hint="eastAsia" w:eastAsia="仿宋" w:cs="Times New Roman"/>
          <w:color w:val="auto"/>
          <w:kern w:val="2"/>
          <w:sz w:val="24"/>
          <w:szCs w:val="28"/>
          <w:highlight w:val="none"/>
          <w:shd w:val="clear" w:color="auto" w:fill="auto"/>
          <w:lang w:val="en-US" w:eastAsia="zh-CN" w:bidi="ar-SA"/>
        </w:rPr>
        <w:t>无</w:t>
      </w:r>
      <w:r>
        <w:rPr>
          <w:rFonts w:hint="eastAsia" w:ascii="Times New Roman" w:hAnsi="Times New Roman" w:eastAsia="仿宋" w:cs="Times New Roman"/>
          <w:color w:val="auto"/>
          <w:kern w:val="2"/>
          <w:sz w:val="24"/>
          <w:szCs w:val="28"/>
          <w:highlight w:val="none"/>
          <w:shd w:val="clear" w:color="auto" w:fill="auto"/>
          <w:lang w:val="en-US" w:eastAsia="zh-CN" w:bidi="ar-SA"/>
        </w:rPr>
        <w:t>。</w:t>
      </w:r>
    </w:p>
    <w:p>
      <w:pPr>
        <w:ind w:firstLine="480" w:firstLineChars="200"/>
        <w:rPr>
          <w:rFonts w:hint="eastAsia" w:ascii="Times New Roman" w:hAnsi="Times New Roman" w:cs="Times New Roman"/>
          <w:color w:val="auto"/>
          <w:szCs w:val="28"/>
          <w:highlight w:val="none"/>
          <w:shd w:val="clear" w:color="auto" w:fill="auto"/>
        </w:rPr>
      </w:pPr>
      <w:r>
        <w:rPr>
          <w:rFonts w:hint="eastAsia" w:ascii="Times New Roman" w:hAnsi="Times New Roman" w:cs="Times New Roman"/>
          <w:color w:val="auto"/>
          <w:szCs w:val="28"/>
          <w:highlight w:val="none"/>
          <w:shd w:val="clear" w:color="auto" w:fill="auto"/>
          <w:lang w:val="en-US" w:eastAsia="zh-CN"/>
        </w:rPr>
        <w:t>（三）落实政府采购政策的资格条件：</w:t>
      </w:r>
      <w:r>
        <w:rPr>
          <w:rFonts w:hint="eastAsia" w:ascii="Times New Roman" w:hAnsi="Times New Roman" w:cs="Times New Roman"/>
          <w:color w:val="auto"/>
          <w:szCs w:val="28"/>
          <w:highlight w:val="none"/>
          <w:shd w:val="clear" w:color="auto" w:fill="auto"/>
        </w:rPr>
        <w:t>本项目为</w:t>
      </w:r>
      <w:r>
        <w:rPr>
          <w:rFonts w:hint="eastAsia" w:ascii="Times New Roman" w:hAnsi="Times New Roman" w:cs="Times New Roman"/>
          <w:color w:val="auto"/>
          <w:szCs w:val="28"/>
          <w:highlight w:val="none"/>
          <w:shd w:val="clear" w:color="auto" w:fill="auto"/>
          <w:lang w:eastAsia="zh-CN"/>
        </w:rPr>
        <w:t>非</w:t>
      </w:r>
      <w:r>
        <w:rPr>
          <w:rFonts w:hint="eastAsia" w:ascii="Times New Roman" w:hAnsi="Times New Roman" w:cs="Times New Roman"/>
          <w:color w:val="auto"/>
          <w:szCs w:val="28"/>
          <w:highlight w:val="none"/>
          <w:shd w:val="clear" w:color="auto" w:fill="auto"/>
        </w:rPr>
        <w:t>专门面向中小企业采购项目（说明：监狱企业、残疾人福利性单位视同小型、微型企业）；</w:t>
      </w:r>
    </w:p>
    <w:p>
      <w:pPr>
        <w:ind w:firstLine="480" w:firstLineChars="200"/>
        <w:rPr>
          <w:rFonts w:hint="eastAsia" w:eastAsia="仿宋"/>
          <w:lang w:eastAsia="zh-CN"/>
        </w:rPr>
      </w:pPr>
      <w:r>
        <w:rPr>
          <w:rFonts w:hint="eastAsia" w:ascii="Times New Roman" w:hAnsi="Times New Roman" w:cs="Times New Roman"/>
          <w:color w:val="auto"/>
          <w:szCs w:val="28"/>
          <w:highlight w:val="none"/>
          <w:shd w:val="clear" w:color="auto" w:fill="auto"/>
          <w:lang w:eastAsia="zh-CN"/>
        </w:rPr>
        <w:t>（四）</w:t>
      </w:r>
      <w:r>
        <w:rPr>
          <w:rFonts w:hint="eastAsia" w:ascii="Times New Roman" w:hAnsi="Times New Roman" w:cs="Times New Roman"/>
          <w:color w:val="auto"/>
          <w:szCs w:val="28"/>
          <w:highlight w:val="none"/>
          <w:shd w:val="clear" w:color="auto" w:fill="auto"/>
        </w:rPr>
        <w:t>本次政府采购活动不接受供应商以联合体的形式参加</w:t>
      </w:r>
      <w:r>
        <w:rPr>
          <w:rFonts w:hint="eastAsia" w:ascii="Times New Roman" w:hAnsi="Times New Roman" w:cs="Times New Roman"/>
          <w:color w:val="auto"/>
          <w:szCs w:val="28"/>
          <w:highlight w:val="none"/>
          <w:shd w:val="clear" w:color="auto" w:fill="auto"/>
          <w:lang w:eastAsia="zh-CN"/>
        </w:rPr>
        <w:t>单一来源</w:t>
      </w:r>
      <w:r>
        <w:rPr>
          <w:rFonts w:hint="eastAsia" w:ascii="Times New Roman" w:hAnsi="Times New Roman" w:cs="Times New Roman"/>
          <w:color w:val="auto"/>
          <w:szCs w:val="28"/>
          <w:highlight w:val="none"/>
          <w:shd w:val="clear" w:color="auto" w:fill="auto"/>
        </w:rPr>
        <w:t>采购</w:t>
      </w:r>
      <w:r>
        <w:rPr>
          <w:rFonts w:ascii="Times New Roman" w:hAnsi="Times New Roman" w:cs="Times New Roman"/>
          <w:color w:val="auto"/>
          <w:szCs w:val="28"/>
          <w:highlight w:val="none"/>
          <w:shd w:val="clear" w:color="auto" w:fill="auto"/>
        </w:rPr>
        <w:t>活动</w:t>
      </w:r>
      <w:r>
        <w:rPr>
          <w:rFonts w:hint="eastAsia" w:ascii="Times New Roman" w:hAnsi="Times New Roman" w:cs="Times New Roman"/>
          <w:color w:val="auto"/>
          <w:szCs w:val="28"/>
          <w:highlight w:val="none"/>
          <w:shd w:val="clear" w:color="auto" w:fill="auto"/>
        </w:rPr>
        <w:t>。</w:t>
      </w:r>
    </w:p>
    <w:p>
      <w:pPr>
        <w:ind w:firstLine="482" w:firstLineChars="200"/>
        <w:outlineLvl w:val="1"/>
        <w:rPr>
          <w:rFonts w:ascii="Times New Roman" w:hAnsi="Times New Roman" w:cs="Times New Roman"/>
          <w:b/>
          <w:color w:val="auto"/>
          <w:highlight w:val="none"/>
          <w:shd w:val="clear" w:color="auto" w:fill="auto"/>
        </w:rPr>
      </w:pPr>
      <w:bookmarkStart w:id="12" w:name="_Toc20306"/>
      <w:bookmarkStart w:id="13" w:name="_Toc80621618"/>
      <w:r>
        <w:rPr>
          <w:rFonts w:hint="eastAsia" w:ascii="Times New Roman" w:hAnsi="Times New Roman" w:cs="Times New Roman"/>
          <w:b/>
          <w:color w:val="auto"/>
          <w:highlight w:val="none"/>
          <w:shd w:val="clear" w:color="auto" w:fill="auto"/>
          <w:lang w:eastAsia="zh-CN"/>
        </w:rPr>
        <w:t>四</w:t>
      </w:r>
      <w:r>
        <w:rPr>
          <w:rFonts w:ascii="Times New Roman" w:hAnsi="Times New Roman" w:cs="Times New Roman"/>
          <w:b/>
          <w:color w:val="auto"/>
          <w:highlight w:val="none"/>
          <w:shd w:val="clear" w:color="auto" w:fill="auto"/>
        </w:rPr>
        <w:t>、单一来源采购文件获取时间、方式</w:t>
      </w:r>
      <w:bookmarkEnd w:id="12"/>
      <w:bookmarkEnd w:id="13"/>
    </w:p>
    <w:p>
      <w:pPr>
        <w:ind w:firstLine="480" w:firstLineChars="200"/>
        <w:rPr>
          <w:rFonts w:ascii="Times New Roman" w:hAnsi="Times New Roman" w:cs="Times New Roman"/>
          <w:color w:val="auto"/>
          <w:highlight w:val="none"/>
          <w:shd w:val="clear" w:color="auto" w:fill="auto"/>
        </w:rPr>
      </w:pPr>
      <w:r>
        <w:rPr>
          <w:rFonts w:ascii="Times New Roman" w:hAnsi="Times New Roman" w:cs="Times New Roman"/>
          <w:color w:val="auto"/>
          <w:highlight w:val="none"/>
          <w:shd w:val="clear" w:color="auto" w:fill="auto"/>
        </w:rPr>
        <w:t>单一来源采购文件获取时间：自</w:t>
      </w:r>
      <w:r>
        <w:rPr>
          <w:rFonts w:hint="eastAsia" w:ascii="Times New Roman" w:hAnsi="Times New Roman" w:cs="Times New Roman"/>
          <w:color w:val="auto"/>
          <w:highlight w:val="none"/>
          <w:shd w:val="clear" w:color="auto" w:fill="auto"/>
          <w:lang w:val="en-US" w:eastAsia="zh-CN"/>
        </w:rPr>
        <w:t>2021</w:t>
      </w:r>
      <w:r>
        <w:rPr>
          <w:rFonts w:ascii="Times New Roman" w:hAnsi="Times New Roman" w:cs="Times New Roman"/>
          <w:color w:val="auto"/>
          <w:highlight w:val="none"/>
          <w:shd w:val="clear" w:color="auto" w:fill="auto"/>
        </w:rPr>
        <w:t>年</w:t>
      </w:r>
      <w:r>
        <w:rPr>
          <w:rFonts w:hint="eastAsia" w:ascii="Times New Roman" w:hAnsi="Times New Roman" w:cs="Times New Roman"/>
          <w:color w:val="auto"/>
          <w:highlight w:val="none"/>
          <w:shd w:val="clear" w:color="auto" w:fill="auto"/>
          <w:lang w:val="en-US" w:eastAsia="zh-CN"/>
        </w:rPr>
        <w:t>11</w:t>
      </w:r>
      <w:r>
        <w:rPr>
          <w:rFonts w:ascii="Times New Roman" w:hAnsi="Times New Roman" w:cs="Times New Roman"/>
          <w:color w:val="auto"/>
          <w:highlight w:val="none"/>
          <w:shd w:val="clear" w:color="auto" w:fill="auto"/>
        </w:rPr>
        <w:t>月</w:t>
      </w:r>
      <w:r>
        <w:rPr>
          <w:rFonts w:hint="eastAsia" w:ascii="Times New Roman" w:hAnsi="Times New Roman" w:cs="Times New Roman"/>
          <w:color w:val="auto"/>
          <w:highlight w:val="none"/>
          <w:shd w:val="clear" w:color="auto" w:fill="auto"/>
          <w:lang w:val="en-US" w:eastAsia="zh-CN"/>
        </w:rPr>
        <w:t>16</w:t>
      </w:r>
      <w:r>
        <w:rPr>
          <w:rFonts w:ascii="Times New Roman" w:hAnsi="Times New Roman" w:cs="Times New Roman"/>
          <w:color w:val="auto"/>
          <w:highlight w:val="none"/>
          <w:shd w:val="clear" w:color="auto" w:fill="auto"/>
        </w:rPr>
        <w:t>日09时00分至</w:t>
      </w:r>
      <w:r>
        <w:rPr>
          <w:rFonts w:hint="eastAsia" w:ascii="Times New Roman" w:hAnsi="Times New Roman" w:cs="Times New Roman"/>
          <w:color w:val="auto"/>
          <w:highlight w:val="none"/>
          <w:shd w:val="clear" w:color="auto" w:fill="auto"/>
          <w:lang w:val="en-US" w:eastAsia="zh-CN"/>
        </w:rPr>
        <w:t>2021</w:t>
      </w:r>
      <w:r>
        <w:rPr>
          <w:rFonts w:ascii="Times New Roman" w:hAnsi="Times New Roman" w:cs="Times New Roman"/>
          <w:color w:val="auto"/>
          <w:highlight w:val="none"/>
          <w:shd w:val="clear" w:color="auto" w:fill="auto"/>
        </w:rPr>
        <w:t>年</w:t>
      </w:r>
      <w:r>
        <w:rPr>
          <w:rFonts w:hint="eastAsia" w:ascii="Times New Roman" w:hAnsi="Times New Roman" w:cs="Times New Roman"/>
          <w:color w:val="auto"/>
          <w:highlight w:val="none"/>
          <w:shd w:val="clear" w:color="auto" w:fill="auto"/>
          <w:lang w:val="en-US" w:eastAsia="zh-CN"/>
        </w:rPr>
        <w:t>11</w:t>
      </w:r>
      <w:r>
        <w:rPr>
          <w:rFonts w:ascii="Times New Roman" w:hAnsi="Times New Roman" w:cs="Times New Roman"/>
          <w:color w:val="auto"/>
          <w:highlight w:val="none"/>
          <w:shd w:val="clear" w:color="auto" w:fill="auto"/>
        </w:rPr>
        <w:t>月</w:t>
      </w:r>
      <w:r>
        <w:rPr>
          <w:rFonts w:hint="eastAsia" w:ascii="Times New Roman" w:hAnsi="Times New Roman" w:cs="Times New Roman"/>
          <w:color w:val="auto"/>
          <w:highlight w:val="none"/>
          <w:shd w:val="clear" w:color="auto" w:fill="auto"/>
          <w:lang w:val="en-US" w:eastAsia="zh-CN"/>
        </w:rPr>
        <w:t>22</w:t>
      </w:r>
      <w:r>
        <w:rPr>
          <w:rFonts w:ascii="Times New Roman" w:hAnsi="Times New Roman" w:cs="Times New Roman"/>
          <w:color w:val="auto"/>
          <w:highlight w:val="none"/>
          <w:shd w:val="clear" w:color="auto" w:fill="auto"/>
        </w:rPr>
        <w:t>日17时00分（北京时间）。</w:t>
      </w:r>
    </w:p>
    <w:p>
      <w:pPr>
        <w:keepNext w:val="0"/>
        <w:keepLines w:val="0"/>
        <w:pageBreakBefore w:val="0"/>
        <w:widowControl w:val="0"/>
        <w:kinsoku/>
        <w:wordWrap/>
        <w:overflowPunct/>
        <w:topLinePunct w:val="0"/>
        <w:autoSpaceDE/>
        <w:autoSpaceDN/>
        <w:bidi w:val="0"/>
        <w:adjustRightInd/>
        <w:snapToGrid/>
        <w:spacing w:line="460" w:lineRule="exact"/>
        <w:ind w:firstLine="487" w:firstLineChars="203"/>
        <w:jc w:val="both"/>
        <w:textAlignment w:val="auto"/>
        <w:rPr>
          <w:rFonts w:hint="eastAsia" w:ascii="宋体"/>
          <w:color w:val="FF0000"/>
          <w:szCs w:val="24"/>
          <w:highlight w:val="yellow"/>
          <w:lang w:eastAsia="zh-CN"/>
        </w:rPr>
      </w:pPr>
      <w:r>
        <w:rPr>
          <w:rFonts w:ascii="Times New Roman" w:hAnsi="Times New Roman" w:cs="Times New Roman"/>
          <w:color w:val="auto"/>
          <w:highlight w:val="none"/>
          <w:shd w:val="clear" w:color="auto" w:fill="auto"/>
        </w:rPr>
        <w:t>单一来源采购文件获取方式：</w:t>
      </w:r>
      <w:r>
        <w:rPr>
          <w:rFonts w:hint="eastAsia" w:ascii="宋体"/>
          <w:color w:val="FF0000"/>
          <w:szCs w:val="24"/>
          <w:highlight w:val="yellow"/>
        </w:rPr>
        <w:t>供应商在乐山市政府采购云平台注册，登录后免费下载</w:t>
      </w:r>
      <w:r>
        <w:rPr>
          <w:rFonts w:hint="eastAsia" w:ascii="宋体"/>
          <w:color w:val="FF0000"/>
          <w:szCs w:val="24"/>
          <w:highlight w:val="yellow"/>
          <w:lang w:eastAsia="zh-CN"/>
        </w:rPr>
        <w:t>单一来源</w:t>
      </w:r>
      <w:r>
        <w:rPr>
          <w:rFonts w:hint="eastAsia" w:ascii="宋体"/>
          <w:color w:val="FF0000"/>
          <w:szCs w:val="24"/>
          <w:highlight w:val="yellow"/>
        </w:rPr>
        <w:t>文件</w:t>
      </w:r>
      <w:r>
        <w:rPr>
          <w:rFonts w:hint="eastAsia" w:ascii="宋体"/>
          <w:color w:val="FF0000"/>
          <w:szCs w:val="24"/>
          <w:highlight w:val="yellow"/>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9" w:firstLineChars="203"/>
        <w:jc w:val="both"/>
        <w:textAlignment w:val="auto"/>
        <w:rPr>
          <w:rFonts w:hint="eastAsia" w:ascii="Times New Roman" w:hAnsi="Times New Roman" w:eastAsia="仿宋" w:cs="Times New Roman"/>
          <w:color w:val="FF0000"/>
          <w:highlight w:val="none"/>
          <w:shd w:val="clear" w:color="auto" w:fill="auto"/>
          <w:lang w:eastAsia="zh-CN"/>
        </w:rPr>
      </w:pPr>
      <w:r>
        <w:rPr>
          <w:rFonts w:hint="eastAsia" w:ascii="宋体" w:hAnsi="Times New Roman" w:eastAsia="宋体" w:cs="Times New Roman"/>
          <w:b/>
          <w:szCs w:val="24"/>
        </w:rPr>
        <w:t>下载</w:t>
      </w:r>
      <w:r>
        <w:rPr>
          <w:rFonts w:hint="eastAsia" w:ascii="宋体" w:hAnsi="Times New Roman" w:eastAsia="宋体" w:cs="Times New Roman"/>
          <w:b/>
          <w:szCs w:val="24"/>
          <w:lang w:eastAsia="zh-CN"/>
        </w:rPr>
        <w:t>单一来源</w:t>
      </w:r>
      <w:r>
        <w:rPr>
          <w:rFonts w:hint="eastAsia" w:ascii="宋体" w:hAnsi="Times New Roman" w:eastAsia="宋体" w:cs="Times New Roman"/>
          <w:b/>
          <w:szCs w:val="24"/>
        </w:rPr>
        <w:t>文件网址：乐山市政府采购云平台（https://www.zcygov.cn/，获取采购文件路径：项目采购—获取采购文件—待申请）</w:t>
      </w:r>
    </w:p>
    <w:p>
      <w:pPr>
        <w:spacing w:line="500" w:lineRule="exact"/>
        <w:ind w:firstLine="489" w:firstLineChars="203"/>
        <w:jc w:val="both"/>
        <w:rPr>
          <w:rFonts w:hint="eastAsia" w:ascii="宋体"/>
          <w:b/>
          <w:color w:val="FF0000"/>
          <w:szCs w:val="24"/>
        </w:rPr>
      </w:pPr>
      <w:bookmarkStart w:id="14" w:name="_Toc80621619"/>
      <w:bookmarkStart w:id="15" w:name="_Toc24051"/>
      <w:r>
        <w:rPr>
          <w:rFonts w:hint="eastAsia" w:ascii="宋体"/>
          <w:b/>
          <w:color w:val="FF0000"/>
          <w:szCs w:val="24"/>
        </w:rPr>
        <w:t>提示：</w:t>
      </w:r>
    </w:p>
    <w:p>
      <w:pPr>
        <w:spacing w:line="500" w:lineRule="exact"/>
        <w:ind w:firstLine="489" w:firstLineChars="203"/>
        <w:jc w:val="both"/>
        <w:rPr>
          <w:rFonts w:hint="eastAsia" w:ascii="宋体"/>
          <w:b/>
          <w:color w:val="FF0000"/>
          <w:szCs w:val="24"/>
        </w:rPr>
      </w:pPr>
      <w:r>
        <w:rPr>
          <w:rFonts w:hint="eastAsia" w:ascii="宋体"/>
          <w:b/>
          <w:color w:val="FF0000"/>
          <w:szCs w:val="24"/>
        </w:rPr>
        <w:t>（1）本项目</w:t>
      </w:r>
      <w:r>
        <w:rPr>
          <w:rFonts w:hint="eastAsia" w:ascii="宋体"/>
          <w:b/>
          <w:color w:val="FF0000"/>
          <w:szCs w:val="24"/>
          <w:lang w:eastAsia="zh-CN"/>
        </w:rPr>
        <w:t>单一来源</w:t>
      </w:r>
      <w:r>
        <w:rPr>
          <w:rFonts w:hint="eastAsia" w:ascii="宋体"/>
          <w:b/>
          <w:color w:val="FF0000"/>
          <w:szCs w:val="24"/>
        </w:rPr>
        <w:t>文件免费获取。</w:t>
      </w:r>
    </w:p>
    <w:p>
      <w:pPr>
        <w:spacing w:line="500" w:lineRule="exact"/>
        <w:ind w:firstLine="489" w:firstLineChars="203"/>
        <w:jc w:val="both"/>
        <w:rPr>
          <w:rFonts w:hint="eastAsia" w:ascii="宋体"/>
          <w:color w:val="FF0000"/>
          <w:szCs w:val="24"/>
        </w:rPr>
      </w:pPr>
      <w:r>
        <w:rPr>
          <w:rFonts w:hint="eastAsia" w:ascii="宋体"/>
          <w:b/>
          <w:color w:val="FF0000"/>
          <w:szCs w:val="24"/>
        </w:rPr>
        <w:t>（2）供应商只有在“政府采购云平台”完成获取采购文件申请并下载采购文件后才视作依法参与本项目。如未在“政府采购云平台”内完成相关流程，引起的响应文件无效责任自负。</w:t>
      </w:r>
    </w:p>
    <w:p>
      <w:pPr>
        <w:ind w:firstLine="482" w:firstLineChars="200"/>
        <w:outlineLvl w:val="1"/>
        <w:rPr>
          <w:rFonts w:ascii="Times New Roman" w:hAnsi="Times New Roman" w:cs="Times New Roman"/>
          <w:b/>
          <w:color w:val="auto"/>
          <w:highlight w:val="none"/>
          <w:shd w:val="clear" w:color="auto" w:fill="auto"/>
        </w:rPr>
      </w:pPr>
      <w:r>
        <w:rPr>
          <w:rFonts w:hint="eastAsia" w:ascii="Times New Roman" w:hAnsi="Times New Roman" w:cs="Times New Roman"/>
          <w:b/>
          <w:color w:val="auto"/>
          <w:highlight w:val="none"/>
          <w:shd w:val="clear" w:color="auto" w:fill="auto"/>
          <w:lang w:eastAsia="zh-CN"/>
        </w:rPr>
        <w:t>五</w:t>
      </w:r>
      <w:r>
        <w:rPr>
          <w:rFonts w:ascii="Times New Roman" w:hAnsi="Times New Roman" w:cs="Times New Roman"/>
          <w:b/>
          <w:color w:val="auto"/>
          <w:highlight w:val="none"/>
          <w:shd w:val="clear" w:color="auto" w:fill="auto"/>
        </w:rPr>
        <w:t>、响应文件的</w:t>
      </w:r>
      <w:r>
        <w:rPr>
          <w:rFonts w:hint="eastAsia" w:ascii="Times New Roman" w:hAnsi="Times New Roman" w:cs="Times New Roman"/>
          <w:b/>
          <w:color w:val="auto"/>
          <w:highlight w:val="none"/>
          <w:shd w:val="clear" w:color="auto" w:fill="auto"/>
        </w:rPr>
        <w:t>商定</w:t>
      </w:r>
      <w:r>
        <w:rPr>
          <w:rFonts w:ascii="Times New Roman" w:hAnsi="Times New Roman" w:cs="Times New Roman"/>
          <w:b/>
          <w:color w:val="auto"/>
          <w:highlight w:val="none"/>
          <w:shd w:val="clear" w:color="auto" w:fill="auto"/>
        </w:rPr>
        <w:t>时间</w:t>
      </w:r>
      <w:bookmarkEnd w:id="14"/>
      <w:r>
        <w:rPr>
          <w:rFonts w:hint="eastAsia" w:ascii="Times New Roman" w:hAnsi="Times New Roman" w:cs="Times New Roman"/>
          <w:b/>
          <w:color w:val="auto"/>
          <w:highlight w:val="none"/>
          <w:shd w:val="clear" w:color="auto" w:fill="auto"/>
        </w:rPr>
        <w:t>及地点</w:t>
      </w:r>
      <w:bookmarkEnd w:id="15"/>
    </w:p>
    <w:p>
      <w:pPr>
        <w:spacing w:line="500" w:lineRule="exact"/>
        <w:ind w:firstLine="489" w:firstLineChars="203"/>
        <w:jc w:val="both"/>
        <w:rPr>
          <w:rFonts w:hint="eastAsia" w:ascii="宋体"/>
          <w:b/>
          <w:szCs w:val="24"/>
        </w:rPr>
      </w:pPr>
      <w:r>
        <w:rPr>
          <w:rFonts w:hint="eastAsia" w:ascii="宋体"/>
          <w:b/>
          <w:szCs w:val="24"/>
        </w:rPr>
        <w:t>响应文件递交起止时间：</w:t>
      </w:r>
      <w:r>
        <w:rPr>
          <w:rFonts w:hint="eastAsia" w:ascii="宋体"/>
          <w:b/>
          <w:szCs w:val="24"/>
          <w:u w:val="single"/>
        </w:rPr>
        <w:t>2021年</w:t>
      </w:r>
      <w:r>
        <w:rPr>
          <w:rFonts w:hint="eastAsia" w:ascii="宋体"/>
          <w:b/>
          <w:szCs w:val="24"/>
          <w:u w:val="single"/>
          <w:lang w:val="en-US" w:eastAsia="zh-CN"/>
        </w:rPr>
        <w:t>11</w:t>
      </w:r>
      <w:r>
        <w:rPr>
          <w:rFonts w:hint="eastAsia" w:ascii="宋体"/>
          <w:b/>
          <w:szCs w:val="24"/>
          <w:u w:val="single"/>
        </w:rPr>
        <w:t>月</w:t>
      </w:r>
      <w:r>
        <w:rPr>
          <w:rFonts w:hint="eastAsia" w:ascii="宋体"/>
          <w:b/>
          <w:szCs w:val="24"/>
          <w:u w:val="single"/>
          <w:lang w:val="en-US" w:eastAsia="zh-CN"/>
        </w:rPr>
        <w:t>23</w:t>
      </w:r>
      <w:r>
        <w:rPr>
          <w:rFonts w:hint="eastAsia" w:ascii="宋体"/>
          <w:b/>
          <w:szCs w:val="24"/>
          <w:u w:val="single"/>
        </w:rPr>
        <w:t>日9时10分</w:t>
      </w:r>
      <w:r>
        <w:rPr>
          <w:rFonts w:hint="eastAsia" w:ascii="宋体"/>
          <w:b/>
          <w:szCs w:val="24"/>
        </w:rPr>
        <w:t>至</w:t>
      </w:r>
      <w:r>
        <w:rPr>
          <w:rFonts w:hint="eastAsia" w:ascii="宋体"/>
          <w:b/>
          <w:szCs w:val="24"/>
          <w:u w:val="single"/>
        </w:rPr>
        <w:t>202</w:t>
      </w:r>
      <w:r>
        <w:rPr>
          <w:rFonts w:ascii="宋体"/>
          <w:b/>
          <w:szCs w:val="24"/>
          <w:u w:val="single"/>
        </w:rPr>
        <w:t>1</w:t>
      </w:r>
      <w:r>
        <w:rPr>
          <w:rFonts w:hint="eastAsia" w:ascii="宋体"/>
          <w:b/>
          <w:szCs w:val="24"/>
          <w:u w:val="single"/>
        </w:rPr>
        <w:t>年</w:t>
      </w:r>
      <w:r>
        <w:rPr>
          <w:rFonts w:hint="eastAsia" w:ascii="宋体"/>
          <w:b/>
          <w:szCs w:val="24"/>
          <w:u w:val="single"/>
          <w:lang w:val="en-US" w:eastAsia="zh-CN"/>
        </w:rPr>
        <w:t>11</w:t>
      </w:r>
      <w:r>
        <w:rPr>
          <w:rFonts w:hint="eastAsia" w:ascii="宋体"/>
          <w:b/>
          <w:szCs w:val="24"/>
          <w:u w:val="single"/>
        </w:rPr>
        <w:t>月</w:t>
      </w:r>
      <w:r>
        <w:rPr>
          <w:rFonts w:hint="eastAsia" w:ascii="宋体"/>
          <w:b/>
          <w:szCs w:val="24"/>
          <w:u w:val="single"/>
          <w:lang w:val="en-US" w:eastAsia="zh-CN"/>
        </w:rPr>
        <w:t>23</w:t>
      </w:r>
      <w:r>
        <w:rPr>
          <w:rFonts w:hint="eastAsia" w:ascii="宋体"/>
          <w:b/>
          <w:szCs w:val="24"/>
          <w:u w:val="single"/>
        </w:rPr>
        <w:t>日9时30分（北京时间）</w:t>
      </w:r>
      <w:r>
        <w:rPr>
          <w:rFonts w:hint="eastAsia" w:ascii="宋体"/>
          <w:b/>
          <w:szCs w:val="24"/>
        </w:rPr>
        <w:t>。逾期送达的响应文件不予接收。</w:t>
      </w:r>
    </w:p>
    <w:p>
      <w:pPr>
        <w:ind w:firstLine="480" w:firstLineChars="200"/>
        <w:rPr>
          <w:rFonts w:hint="eastAsia" w:ascii="Times New Roman" w:hAnsi="Times New Roman" w:cs="Times New Roman"/>
          <w:color w:val="auto"/>
          <w:szCs w:val="28"/>
          <w:highlight w:val="none"/>
          <w:shd w:val="clear" w:color="auto" w:fill="auto"/>
          <w:lang w:eastAsia="zh-CN"/>
        </w:rPr>
      </w:pPr>
      <w:r>
        <w:rPr>
          <w:rFonts w:hint="eastAsia" w:ascii="Times New Roman" w:hAnsi="Times New Roman" w:cs="Times New Roman"/>
          <w:color w:val="auto"/>
          <w:szCs w:val="28"/>
          <w:highlight w:val="none"/>
          <w:shd w:val="clear" w:color="auto" w:fill="auto"/>
          <w:lang w:eastAsia="zh-CN"/>
        </w:rPr>
        <w:t>递交地点：乐山市公共资源交易服务中心本项目开标室【乐山市市中区龙游路西段607号（嘉兴路与龙游路交会处：北城峰景三楼）】</w:t>
      </w:r>
    </w:p>
    <w:p>
      <w:pPr>
        <w:ind w:firstLine="480" w:firstLineChars="200"/>
        <w:rPr>
          <w:rFonts w:hint="eastAsia" w:ascii="Times New Roman" w:hAnsi="Times New Roman" w:cs="Times New Roman"/>
          <w:color w:val="auto"/>
          <w:szCs w:val="28"/>
          <w:highlight w:val="none"/>
          <w:shd w:val="clear" w:color="auto" w:fill="auto"/>
          <w:lang w:eastAsia="zh-CN"/>
        </w:rPr>
      </w:pPr>
      <w:r>
        <w:rPr>
          <w:rFonts w:hint="eastAsia" w:ascii="Times New Roman" w:hAnsi="Times New Roman" w:cs="Times New Roman"/>
          <w:color w:val="auto"/>
          <w:szCs w:val="28"/>
          <w:highlight w:val="none"/>
          <w:shd w:val="clear" w:color="auto" w:fill="auto"/>
          <w:lang w:eastAsia="zh-CN"/>
        </w:rPr>
        <w:t>供应商参加商定时间：</w:t>
      </w:r>
      <w:r>
        <w:rPr>
          <w:rFonts w:hint="eastAsia" w:ascii="Times New Roman" w:hAnsi="Times New Roman" w:cs="Times New Roman"/>
          <w:color w:val="auto"/>
          <w:szCs w:val="28"/>
          <w:highlight w:val="none"/>
          <w:shd w:val="clear" w:color="auto" w:fill="auto"/>
          <w:lang w:val="en-US" w:eastAsia="zh-CN"/>
        </w:rPr>
        <w:t>2021</w:t>
      </w:r>
      <w:r>
        <w:rPr>
          <w:rFonts w:hint="eastAsia" w:ascii="Times New Roman" w:hAnsi="Times New Roman" w:cs="Times New Roman"/>
          <w:color w:val="auto"/>
          <w:szCs w:val="28"/>
          <w:highlight w:val="none"/>
          <w:shd w:val="clear" w:color="auto" w:fill="auto"/>
          <w:lang w:eastAsia="zh-CN"/>
        </w:rPr>
        <w:t>年</w:t>
      </w:r>
      <w:r>
        <w:rPr>
          <w:rFonts w:hint="eastAsia" w:ascii="Times New Roman" w:hAnsi="Times New Roman" w:cs="Times New Roman"/>
          <w:color w:val="auto"/>
          <w:szCs w:val="28"/>
          <w:highlight w:val="none"/>
          <w:shd w:val="clear" w:color="auto" w:fill="auto"/>
          <w:lang w:val="en-US" w:eastAsia="zh-CN"/>
        </w:rPr>
        <w:t>11</w:t>
      </w:r>
      <w:r>
        <w:rPr>
          <w:rFonts w:hint="eastAsia" w:ascii="Times New Roman" w:hAnsi="Times New Roman" w:cs="Times New Roman"/>
          <w:color w:val="auto"/>
          <w:szCs w:val="28"/>
          <w:highlight w:val="none"/>
          <w:shd w:val="clear" w:color="auto" w:fill="auto"/>
          <w:lang w:eastAsia="zh-CN"/>
        </w:rPr>
        <w:t>月</w:t>
      </w:r>
      <w:r>
        <w:rPr>
          <w:rFonts w:hint="eastAsia" w:ascii="Times New Roman" w:hAnsi="Times New Roman" w:cs="Times New Roman"/>
          <w:color w:val="auto"/>
          <w:szCs w:val="28"/>
          <w:highlight w:val="none"/>
          <w:shd w:val="clear" w:color="auto" w:fill="auto"/>
          <w:lang w:val="en-US" w:eastAsia="zh-CN"/>
        </w:rPr>
        <w:t>23</w:t>
      </w:r>
      <w:r>
        <w:rPr>
          <w:rFonts w:hint="eastAsia" w:ascii="Times New Roman" w:hAnsi="Times New Roman" w:cs="Times New Roman"/>
          <w:color w:val="auto"/>
          <w:szCs w:val="28"/>
          <w:highlight w:val="none"/>
          <w:shd w:val="clear" w:color="auto" w:fill="auto"/>
          <w:lang w:eastAsia="zh-CN"/>
        </w:rPr>
        <w:t>日</w:t>
      </w:r>
      <w:r>
        <w:rPr>
          <w:rFonts w:hint="eastAsia" w:ascii="Times New Roman" w:hAnsi="Times New Roman" w:cs="Times New Roman"/>
          <w:color w:val="auto"/>
          <w:szCs w:val="28"/>
          <w:highlight w:val="none"/>
          <w:shd w:val="clear" w:color="auto" w:fill="auto"/>
          <w:lang w:val="en-US" w:eastAsia="zh-CN"/>
        </w:rPr>
        <w:t>09</w:t>
      </w:r>
      <w:r>
        <w:rPr>
          <w:rFonts w:hint="eastAsia" w:ascii="Times New Roman" w:hAnsi="Times New Roman" w:cs="Times New Roman"/>
          <w:color w:val="auto"/>
          <w:szCs w:val="28"/>
          <w:highlight w:val="none"/>
          <w:shd w:val="clear" w:color="auto" w:fill="auto"/>
          <w:lang w:eastAsia="zh-CN"/>
        </w:rPr>
        <w:t>时</w:t>
      </w:r>
      <w:r>
        <w:rPr>
          <w:rFonts w:hint="eastAsia" w:ascii="Times New Roman" w:hAnsi="Times New Roman" w:cs="Times New Roman"/>
          <w:color w:val="auto"/>
          <w:szCs w:val="28"/>
          <w:highlight w:val="none"/>
          <w:shd w:val="clear" w:color="auto" w:fill="auto"/>
          <w:lang w:val="en-US" w:eastAsia="zh-CN"/>
        </w:rPr>
        <w:t>3</w:t>
      </w:r>
      <w:r>
        <w:rPr>
          <w:rFonts w:hint="eastAsia" w:ascii="Times New Roman" w:hAnsi="Times New Roman" w:cs="Times New Roman"/>
          <w:color w:val="auto"/>
          <w:szCs w:val="28"/>
          <w:highlight w:val="none"/>
          <w:shd w:val="clear" w:color="auto" w:fill="auto"/>
          <w:lang w:eastAsia="zh-CN"/>
        </w:rPr>
        <w:t>0分（北京时间）。</w:t>
      </w:r>
    </w:p>
    <w:p>
      <w:pPr>
        <w:ind w:firstLine="480" w:firstLineChars="200"/>
        <w:rPr>
          <w:rFonts w:hint="eastAsia" w:ascii="Times New Roman" w:hAnsi="Times New Roman" w:cs="Times New Roman"/>
          <w:color w:val="auto"/>
          <w:szCs w:val="28"/>
          <w:highlight w:val="none"/>
          <w:shd w:val="clear" w:color="auto" w:fill="auto"/>
          <w:lang w:eastAsia="zh-CN"/>
        </w:rPr>
      </w:pPr>
      <w:r>
        <w:rPr>
          <w:rFonts w:hint="eastAsia" w:ascii="Times New Roman" w:hAnsi="Times New Roman" w:cs="Times New Roman"/>
          <w:color w:val="auto"/>
          <w:szCs w:val="28"/>
          <w:highlight w:val="none"/>
          <w:shd w:val="clear" w:color="auto" w:fill="auto"/>
          <w:lang w:eastAsia="zh-CN"/>
        </w:rPr>
        <w:t>商定地点：乐山市公共资源交易服务中心本项目开标室【乐山市市中区龙游路西段607号（嘉兴路与龙游路交会处：北城峰景三楼）】</w:t>
      </w:r>
    </w:p>
    <w:p>
      <w:pPr>
        <w:spacing w:line="500" w:lineRule="exact"/>
        <w:ind w:firstLine="482"/>
        <w:jc w:val="both"/>
        <w:rPr>
          <w:b/>
          <w:szCs w:val="24"/>
        </w:rPr>
      </w:pPr>
      <w:bookmarkStart w:id="16" w:name="_Toc69651241"/>
      <w:bookmarkStart w:id="17" w:name="_Toc80303107"/>
      <w:bookmarkStart w:id="18" w:name="_Toc6629"/>
      <w:bookmarkStart w:id="19" w:name="_Toc69936268"/>
      <w:bookmarkStart w:id="20" w:name="_Toc77273087"/>
      <w:r>
        <w:rPr>
          <w:rFonts w:hint="eastAsia"/>
          <w:b/>
          <w:szCs w:val="24"/>
          <w:lang w:eastAsia="zh-CN"/>
        </w:rPr>
        <w:t>六</w:t>
      </w:r>
      <w:r>
        <w:rPr>
          <w:rFonts w:hint="eastAsia"/>
          <w:b/>
          <w:szCs w:val="24"/>
        </w:rPr>
        <w:t>、联系方式</w:t>
      </w:r>
    </w:p>
    <w:p>
      <w:pPr>
        <w:spacing w:line="500" w:lineRule="exact"/>
        <w:ind w:firstLine="480"/>
        <w:jc w:val="both"/>
        <w:rPr>
          <w:rFonts w:hint="default" w:ascii="宋体" w:hAnsi="宋体" w:eastAsia="宋体" w:cs="宋体"/>
          <w:szCs w:val="24"/>
          <w:u w:val="single"/>
          <w:lang w:val="en-US" w:eastAsia="zh-CN"/>
        </w:rPr>
      </w:pPr>
      <w:r>
        <w:rPr>
          <w:rFonts w:hint="eastAsia"/>
          <w:szCs w:val="24"/>
        </w:rPr>
        <w:t>采购人：</w:t>
      </w:r>
      <w:r>
        <w:rPr>
          <w:rFonts w:hint="eastAsia"/>
          <w:szCs w:val="24"/>
          <w:lang w:val="en-US" w:eastAsia="zh-CN"/>
        </w:rPr>
        <w:t xml:space="preserve"> </w:t>
      </w:r>
      <w:r>
        <w:rPr>
          <w:rFonts w:hint="eastAsia" w:ascii="宋体" w:hAnsi="宋体" w:cs="宋体"/>
          <w:szCs w:val="24"/>
          <w:u w:val="single"/>
        </w:rPr>
        <w:t xml:space="preserve">乐山市人力资源和社会保障局 </w:t>
      </w:r>
      <w:r>
        <w:rPr>
          <w:rFonts w:hint="eastAsia" w:ascii="宋体" w:hAnsi="宋体" w:cs="宋体"/>
          <w:szCs w:val="24"/>
          <w:u w:val="single"/>
          <w:lang w:val="en-US" w:eastAsia="zh-CN"/>
        </w:rPr>
        <w:t xml:space="preserve">     </w:t>
      </w:r>
    </w:p>
    <w:p>
      <w:pPr>
        <w:spacing w:line="500" w:lineRule="exact"/>
        <w:ind w:firstLine="480"/>
        <w:jc w:val="both"/>
        <w:rPr>
          <w:szCs w:val="24"/>
          <w:u w:val="single"/>
        </w:rPr>
      </w:pPr>
      <w:r>
        <w:rPr>
          <w:rFonts w:hint="eastAsia" w:ascii="宋体"/>
          <w:bCs/>
          <w:szCs w:val="24"/>
        </w:rPr>
        <w:t>地    址：</w:t>
      </w:r>
      <w:r>
        <w:rPr>
          <w:sz w:val="24"/>
          <w:u w:val="single"/>
        </w:rPr>
        <w:t xml:space="preserve"> </w:t>
      </w:r>
      <w:r>
        <w:rPr>
          <w:rFonts w:hint="eastAsia"/>
          <w:sz w:val="24"/>
          <w:u w:val="single"/>
        </w:rPr>
        <w:t>乐山市市中区团山街555号</w:t>
      </w:r>
    </w:p>
    <w:p>
      <w:pPr>
        <w:spacing w:line="500" w:lineRule="exact"/>
        <w:ind w:firstLine="480"/>
        <w:jc w:val="both"/>
        <w:rPr>
          <w:szCs w:val="24"/>
          <w:u w:val="single"/>
        </w:rPr>
      </w:pPr>
      <w:r>
        <w:rPr>
          <w:rFonts w:hint="eastAsia"/>
          <w:szCs w:val="24"/>
        </w:rPr>
        <w:t xml:space="preserve">联 系 人： </w:t>
      </w:r>
      <w:r>
        <w:rPr>
          <w:szCs w:val="24"/>
        </w:rPr>
        <w:t xml:space="preserve"> </w:t>
      </w:r>
      <w:r>
        <w:rPr>
          <w:szCs w:val="24"/>
          <w:u w:val="single"/>
        </w:rPr>
        <w:t xml:space="preserve">  </w:t>
      </w:r>
      <w:r>
        <w:rPr>
          <w:rFonts w:hint="eastAsia"/>
          <w:szCs w:val="24"/>
          <w:u w:val="single"/>
          <w:lang w:eastAsia="zh-CN"/>
        </w:rPr>
        <w:t>王</w:t>
      </w:r>
      <w:r>
        <w:rPr>
          <w:rFonts w:hint="eastAsia"/>
          <w:szCs w:val="24"/>
          <w:u w:val="single"/>
        </w:rPr>
        <w:t>老师</w:t>
      </w:r>
      <w:r>
        <w:rPr>
          <w:szCs w:val="24"/>
          <w:u w:val="single"/>
        </w:rPr>
        <w:t xml:space="preserve">    </w:t>
      </w:r>
    </w:p>
    <w:p>
      <w:pPr>
        <w:spacing w:line="500" w:lineRule="exact"/>
        <w:ind w:firstLine="480"/>
        <w:jc w:val="both"/>
        <w:rPr>
          <w:rFonts w:hint="eastAsia"/>
          <w:szCs w:val="24"/>
          <w:u w:val="single"/>
        </w:rPr>
      </w:pPr>
      <w:r>
        <w:rPr>
          <w:rFonts w:hint="eastAsia"/>
          <w:szCs w:val="24"/>
        </w:rPr>
        <w:t>联系电话：</w:t>
      </w:r>
      <w:r>
        <w:rPr>
          <w:rFonts w:hint="eastAsia"/>
          <w:szCs w:val="24"/>
          <w:u w:val="single"/>
        </w:rPr>
        <w:t xml:space="preserve"> 0833-2092895</w:t>
      </w:r>
    </w:p>
    <w:p>
      <w:pPr>
        <w:spacing w:line="500" w:lineRule="exact"/>
        <w:ind w:firstLine="480"/>
        <w:jc w:val="both"/>
        <w:rPr>
          <w:b/>
          <w:szCs w:val="24"/>
          <w:u w:val="single"/>
        </w:rPr>
      </w:pPr>
      <w:r>
        <w:rPr>
          <w:rFonts w:hint="eastAsia"/>
          <w:szCs w:val="24"/>
        </w:rPr>
        <w:t xml:space="preserve">采购代理机构： </w:t>
      </w:r>
      <w:r>
        <w:rPr>
          <w:szCs w:val="24"/>
          <w:u w:val="single"/>
        </w:rPr>
        <w:t xml:space="preserve">    </w:t>
      </w:r>
      <w:r>
        <w:rPr>
          <w:rFonts w:hint="eastAsia"/>
          <w:szCs w:val="24"/>
          <w:u w:val="single"/>
        </w:rPr>
        <w:t>乐山市</w:t>
      </w:r>
      <w:r>
        <w:rPr>
          <w:szCs w:val="24"/>
          <w:u w:val="single"/>
        </w:rPr>
        <w:t xml:space="preserve">政府采购中心          </w:t>
      </w:r>
    </w:p>
    <w:p>
      <w:pPr>
        <w:spacing w:line="500" w:lineRule="exact"/>
        <w:ind w:left="360" w:leftChars="150" w:firstLine="120" w:firstLineChars="50"/>
        <w:jc w:val="both"/>
        <w:rPr>
          <w:szCs w:val="24"/>
          <w:u w:val="single"/>
        </w:rPr>
      </w:pPr>
      <w:r>
        <w:rPr>
          <w:rFonts w:hint="eastAsia"/>
          <w:szCs w:val="24"/>
        </w:rPr>
        <w:t xml:space="preserve">地    址： </w:t>
      </w:r>
      <w:r>
        <w:rPr>
          <w:szCs w:val="24"/>
        </w:rPr>
        <w:t xml:space="preserve"> </w:t>
      </w:r>
      <w:r>
        <w:rPr>
          <w:szCs w:val="24"/>
          <w:u w:val="single"/>
        </w:rPr>
        <w:t xml:space="preserve">   </w:t>
      </w:r>
      <w:r>
        <w:rPr>
          <w:rFonts w:hint="eastAsia" w:ascii="宋体"/>
          <w:szCs w:val="28"/>
          <w:u w:val="single"/>
        </w:rPr>
        <w:t>乐山市公共资源交易服务中心</w:t>
      </w:r>
      <w:r>
        <w:rPr>
          <w:rFonts w:hint="eastAsia" w:ascii="宋体" w:hAnsi="宋体"/>
          <w:szCs w:val="28"/>
          <w:u w:val="single"/>
        </w:rPr>
        <w:t>【乐山市市中区龙游路西段607号（嘉兴路与龙游路交会处：北城峰景三楼）】</w:t>
      </w:r>
      <w:r>
        <w:rPr>
          <w:szCs w:val="24"/>
          <w:u w:val="single"/>
        </w:rPr>
        <w:t xml:space="preserve">         </w:t>
      </w:r>
    </w:p>
    <w:p>
      <w:pPr>
        <w:spacing w:line="500" w:lineRule="exact"/>
        <w:ind w:firstLine="480"/>
        <w:jc w:val="both"/>
        <w:rPr>
          <w:szCs w:val="24"/>
          <w:u w:val="single"/>
        </w:rPr>
      </w:pPr>
      <w:r>
        <w:rPr>
          <w:rFonts w:hint="eastAsia"/>
          <w:szCs w:val="24"/>
        </w:rPr>
        <w:t xml:space="preserve">邮    编：  </w:t>
      </w:r>
      <w:r>
        <w:rPr>
          <w:rFonts w:hint="eastAsia"/>
          <w:szCs w:val="24"/>
          <w:u w:val="single"/>
        </w:rPr>
        <w:t xml:space="preserve">      </w:t>
      </w:r>
      <w:r>
        <w:rPr>
          <w:szCs w:val="24"/>
          <w:u w:val="single"/>
        </w:rPr>
        <w:t>614000</w:t>
      </w:r>
      <w:r>
        <w:rPr>
          <w:rFonts w:hint="eastAsia"/>
          <w:szCs w:val="24"/>
          <w:u w:val="single"/>
        </w:rPr>
        <w:t xml:space="preserve">                       </w:t>
      </w:r>
    </w:p>
    <w:p>
      <w:pPr>
        <w:spacing w:line="500" w:lineRule="exact"/>
        <w:ind w:firstLine="480"/>
        <w:jc w:val="both"/>
        <w:rPr>
          <w:szCs w:val="24"/>
        </w:rPr>
      </w:pPr>
      <w:r>
        <w:rPr>
          <w:rFonts w:hint="eastAsia"/>
          <w:szCs w:val="24"/>
        </w:rPr>
        <w:t xml:space="preserve">联 系 人： </w:t>
      </w:r>
      <w:r>
        <w:rPr>
          <w:szCs w:val="24"/>
        </w:rPr>
        <w:t xml:space="preserve"> </w:t>
      </w:r>
      <w:r>
        <w:rPr>
          <w:szCs w:val="24"/>
          <w:u w:val="single"/>
        </w:rPr>
        <w:t xml:space="preserve">     </w:t>
      </w:r>
      <w:r>
        <w:rPr>
          <w:rFonts w:hint="eastAsia"/>
          <w:szCs w:val="24"/>
          <w:u w:val="single"/>
          <w:lang w:eastAsia="zh-CN"/>
        </w:rPr>
        <w:t>杨</w:t>
      </w:r>
      <w:r>
        <w:rPr>
          <w:rFonts w:hint="eastAsia"/>
          <w:szCs w:val="24"/>
          <w:u w:val="single"/>
        </w:rPr>
        <w:t>老师</w:t>
      </w:r>
      <w:r>
        <w:rPr>
          <w:szCs w:val="24"/>
          <w:u w:val="single"/>
        </w:rPr>
        <w:t>、</w:t>
      </w:r>
      <w:r>
        <w:rPr>
          <w:rFonts w:hint="eastAsia"/>
          <w:szCs w:val="24"/>
          <w:u w:val="single"/>
        </w:rPr>
        <w:t>夏</w:t>
      </w:r>
      <w:r>
        <w:rPr>
          <w:szCs w:val="24"/>
          <w:u w:val="single"/>
        </w:rPr>
        <w:t xml:space="preserve">老师                </w:t>
      </w:r>
    </w:p>
    <w:p>
      <w:pPr>
        <w:spacing w:line="500" w:lineRule="exact"/>
        <w:ind w:firstLine="480"/>
        <w:jc w:val="both"/>
        <w:rPr>
          <w:szCs w:val="24"/>
          <w:u w:val="single"/>
        </w:rPr>
      </w:pPr>
      <w:r>
        <w:rPr>
          <w:rFonts w:hint="eastAsia"/>
          <w:szCs w:val="24"/>
        </w:rPr>
        <w:t xml:space="preserve">联系电话：  </w:t>
      </w:r>
      <w:r>
        <w:rPr>
          <w:rFonts w:hint="eastAsia"/>
          <w:szCs w:val="24"/>
          <w:u w:val="single"/>
        </w:rPr>
        <w:t xml:space="preserve">    </w:t>
      </w:r>
      <w:r>
        <w:rPr>
          <w:szCs w:val="24"/>
          <w:u w:val="single"/>
        </w:rPr>
        <w:t>0833-2421411</w:t>
      </w:r>
      <w:r>
        <w:rPr>
          <w:rFonts w:hint="eastAsia"/>
          <w:szCs w:val="24"/>
          <w:u w:val="single"/>
        </w:rPr>
        <w:t xml:space="preserve">                    </w:t>
      </w:r>
    </w:p>
    <w:p>
      <w:pPr>
        <w:spacing w:line="500" w:lineRule="exact"/>
        <w:ind w:firstLine="480"/>
        <w:jc w:val="both"/>
        <w:rPr>
          <w:szCs w:val="24"/>
        </w:rPr>
      </w:pPr>
      <w:r>
        <w:rPr>
          <w:rFonts w:hint="eastAsia"/>
          <w:szCs w:val="24"/>
        </w:rPr>
        <w:t>采购</w:t>
      </w:r>
      <w:r>
        <w:rPr>
          <w:szCs w:val="24"/>
        </w:rPr>
        <w:t>项目联系人：</w:t>
      </w:r>
      <w:r>
        <w:rPr>
          <w:szCs w:val="24"/>
          <w:u w:val="single"/>
        </w:rPr>
        <w:t xml:space="preserve">   </w:t>
      </w:r>
      <w:r>
        <w:rPr>
          <w:rFonts w:hint="eastAsia"/>
          <w:szCs w:val="24"/>
          <w:u w:val="single"/>
        </w:rPr>
        <w:t>张</w:t>
      </w:r>
      <w:r>
        <w:rPr>
          <w:rFonts w:hint="eastAsia"/>
          <w:szCs w:val="24"/>
          <w:u w:val="single"/>
          <w:lang w:eastAsia="zh-CN"/>
        </w:rPr>
        <w:t>女士</w:t>
      </w:r>
      <w:r>
        <w:rPr>
          <w:szCs w:val="24"/>
          <w:u w:val="single"/>
        </w:rPr>
        <w:t xml:space="preserve">         </w:t>
      </w:r>
    </w:p>
    <w:p>
      <w:pPr>
        <w:spacing w:line="500" w:lineRule="exact"/>
        <w:ind w:firstLine="480"/>
        <w:jc w:val="both"/>
        <w:rPr>
          <w:rFonts w:hint="eastAsia"/>
          <w:szCs w:val="24"/>
        </w:rPr>
      </w:pPr>
      <w:r>
        <w:rPr>
          <w:rFonts w:hint="eastAsia"/>
          <w:szCs w:val="24"/>
        </w:rPr>
        <w:t>采购</w:t>
      </w:r>
      <w:r>
        <w:rPr>
          <w:szCs w:val="24"/>
        </w:rPr>
        <w:t>项目联系电话：</w:t>
      </w:r>
      <w:r>
        <w:rPr>
          <w:rFonts w:hint="eastAsia"/>
          <w:szCs w:val="24"/>
          <w:u w:val="single"/>
        </w:rPr>
        <w:t xml:space="preserve">  0833-2</w:t>
      </w:r>
      <w:r>
        <w:rPr>
          <w:rFonts w:hint="eastAsia"/>
          <w:szCs w:val="24"/>
          <w:u w:val="single"/>
          <w:lang w:val="en-US" w:eastAsia="zh-CN"/>
        </w:rPr>
        <w:t>106523</w:t>
      </w:r>
      <w:r>
        <w:rPr>
          <w:rFonts w:hint="eastAsia"/>
          <w:szCs w:val="24"/>
          <w:u w:val="single"/>
        </w:rPr>
        <w:t xml:space="preserve">   </w:t>
      </w:r>
    </w:p>
    <w:p>
      <w:pPr>
        <w:widowControl/>
        <w:spacing w:before="100" w:beforeAutospacing="1" w:after="50" w:line="500" w:lineRule="exact"/>
        <w:ind w:firstLine="5640" w:firstLineChars="2350"/>
        <w:rPr>
          <w:rFonts w:ascii="宋体"/>
          <w:color w:val="000000"/>
          <w:kern w:val="0"/>
          <w:szCs w:val="24"/>
          <w:u w:val="single"/>
        </w:rPr>
      </w:pPr>
      <w:r>
        <w:rPr>
          <w:rFonts w:hint="eastAsia" w:ascii="宋体"/>
          <w:color w:val="000000"/>
          <w:kern w:val="0"/>
          <w:szCs w:val="24"/>
          <w:u w:val="single"/>
        </w:rPr>
        <w:t>202</w:t>
      </w:r>
      <w:r>
        <w:rPr>
          <w:rFonts w:ascii="宋体"/>
          <w:color w:val="000000"/>
          <w:kern w:val="0"/>
          <w:szCs w:val="24"/>
          <w:u w:val="single"/>
        </w:rPr>
        <w:t>1</w:t>
      </w:r>
      <w:r>
        <w:rPr>
          <w:rFonts w:hint="eastAsia" w:ascii="宋体"/>
          <w:color w:val="000000"/>
          <w:kern w:val="0"/>
          <w:szCs w:val="24"/>
          <w:u w:val="single"/>
        </w:rPr>
        <w:t>年</w:t>
      </w:r>
      <w:r>
        <w:rPr>
          <w:rFonts w:hint="eastAsia" w:ascii="宋体"/>
          <w:color w:val="000000"/>
          <w:kern w:val="0"/>
          <w:szCs w:val="24"/>
          <w:u w:val="single"/>
          <w:lang w:val="en-US" w:eastAsia="zh-CN"/>
        </w:rPr>
        <w:t>11</w:t>
      </w:r>
      <w:r>
        <w:rPr>
          <w:rFonts w:hint="eastAsia" w:ascii="宋体"/>
          <w:color w:val="000000"/>
          <w:kern w:val="0"/>
          <w:szCs w:val="24"/>
          <w:u w:val="single"/>
        </w:rPr>
        <w:t>月</w:t>
      </w:r>
      <w:r>
        <w:rPr>
          <w:rFonts w:hint="eastAsia" w:ascii="宋体"/>
          <w:color w:val="000000"/>
          <w:kern w:val="0"/>
          <w:szCs w:val="24"/>
          <w:u w:val="single"/>
          <w:lang w:val="en-US" w:eastAsia="zh-CN"/>
        </w:rPr>
        <w:t>15</w:t>
      </w:r>
      <w:r>
        <w:rPr>
          <w:rFonts w:hint="eastAsia" w:ascii="宋体"/>
          <w:color w:val="000000"/>
          <w:kern w:val="0"/>
          <w:szCs w:val="24"/>
          <w:u w:val="single"/>
        </w:rPr>
        <w:t>日</w:t>
      </w:r>
    </w:p>
    <w:bookmarkEnd w:id="16"/>
    <w:bookmarkEnd w:id="17"/>
    <w:bookmarkEnd w:id="18"/>
    <w:bookmarkEnd w:id="19"/>
    <w:bookmarkEnd w:id="20"/>
    <w:p>
      <w:pPr>
        <w:jc w:val="center"/>
        <w:outlineLvl w:val="0"/>
        <w:rPr>
          <w:rFonts w:ascii="Times New Roman" w:hAnsi="Times New Roman" w:eastAsia="黑体" w:cs="Times New Roman"/>
          <w:bCs/>
          <w:color w:val="auto"/>
          <w:sz w:val="32"/>
          <w:szCs w:val="32"/>
          <w:highlight w:val="none"/>
          <w:shd w:val="clear" w:color="auto" w:fill="auto"/>
        </w:rPr>
      </w:pPr>
    </w:p>
    <w:p>
      <w:pPr>
        <w:jc w:val="center"/>
        <w:outlineLvl w:val="0"/>
        <w:rPr>
          <w:rFonts w:ascii="Times New Roman" w:hAnsi="Times New Roman" w:eastAsia="黑体" w:cs="Times New Roman"/>
          <w:bCs/>
          <w:color w:val="auto"/>
          <w:sz w:val="32"/>
          <w:szCs w:val="32"/>
          <w:highlight w:val="none"/>
          <w:shd w:val="clear" w:color="auto" w:fill="auto"/>
        </w:rPr>
      </w:pPr>
      <w:bookmarkStart w:id="155" w:name="_GoBack"/>
      <w:bookmarkEnd w:id="155"/>
    </w:p>
    <w:p>
      <w:pPr>
        <w:jc w:val="center"/>
        <w:outlineLvl w:val="0"/>
        <w:rPr>
          <w:rFonts w:ascii="Times New Roman" w:hAnsi="Times New Roman" w:eastAsia="黑体" w:cs="Times New Roman"/>
          <w:bCs/>
          <w:color w:val="auto"/>
          <w:sz w:val="32"/>
          <w:szCs w:val="32"/>
          <w:highlight w:val="none"/>
          <w:shd w:val="clear" w:color="auto" w:fill="auto"/>
        </w:rPr>
      </w:pPr>
    </w:p>
    <w:p>
      <w:pPr>
        <w:pStyle w:val="2"/>
        <w:rPr>
          <w:rFonts w:ascii="Times New Roman" w:hAnsi="Times New Roman" w:eastAsia="黑体" w:cs="Times New Roman"/>
          <w:bCs/>
          <w:color w:val="auto"/>
          <w:sz w:val="32"/>
          <w:szCs w:val="32"/>
          <w:highlight w:val="none"/>
          <w:shd w:val="clear" w:color="auto" w:fill="auto"/>
        </w:rPr>
      </w:pPr>
    </w:p>
    <w:p>
      <w:pPr>
        <w:rPr>
          <w:rFonts w:ascii="Times New Roman" w:hAnsi="Times New Roman" w:eastAsia="黑体" w:cs="Times New Roman"/>
          <w:bCs/>
          <w:color w:val="auto"/>
          <w:sz w:val="32"/>
          <w:szCs w:val="32"/>
          <w:highlight w:val="none"/>
          <w:shd w:val="clear" w:color="auto" w:fill="auto"/>
        </w:rPr>
      </w:pPr>
    </w:p>
    <w:p>
      <w:pPr>
        <w:pStyle w:val="2"/>
        <w:rPr>
          <w:rFonts w:ascii="Times New Roman" w:hAnsi="Times New Roman" w:eastAsia="黑体" w:cs="Times New Roman"/>
          <w:bCs/>
          <w:color w:val="auto"/>
          <w:sz w:val="32"/>
          <w:szCs w:val="32"/>
          <w:highlight w:val="none"/>
          <w:shd w:val="clear" w:color="auto" w:fill="auto"/>
        </w:rPr>
      </w:pPr>
    </w:p>
    <w:p>
      <w:pPr>
        <w:rPr>
          <w:rFonts w:ascii="Times New Roman" w:hAnsi="Times New Roman" w:eastAsia="黑体" w:cs="Times New Roman"/>
          <w:bCs/>
          <w:color w:val="auto"/>
          <w:sz w:val="32"/>
          <w:szCs w:val="32"/>
          <w:highlight w:val="none"/>
          <w:shd w:val="clear" w:color="auto" w:fill="auto"/>
        </w:rPr>
      </w:pPr>
    </w:p>
    <w:p>
      <w:pPr>
        <w:pStyle w:val="2"/>
        <w:rPr>
          <w:rFonts w:ascii="Times New Roman" w:hAnsi="Times New Roman" w:eastAsia="黑体" w:cs="Times New Roman"/>
          <w:bCs/>
          <w:color w:val="auto"/>
          <w:sz w:val="32"/>
          <w:szCs w:val="32"/>
          <w:highlight w:val="none"/>
          <w:shd w:val="clear" w:color="auto" w:fill="auto"/>
        </w:rPr>
      </w:pPr>
    </w:p>
    <w:p>
      <w:pPr>
        <w:rPr>
          <w:rFonts w:ascii="Times New Roman" w:hAnsi="Times New Roman" w:eastAsia="黑体" w:cs="Times New Roman"/>
          <w:bCs/>
          <w:color w:val="auto"/>
          <w:sz w:val="32"/>
          <w:szCs w:val="32"/>
          <w:highlight w:val="none"/>
          <w:shd w:val="clear" w:color="auto" w:fill="auto"/>
        </w:rPr>
      </w:pPr>
    </w:p>
    <w:p>
      <w:pPr>
        <w:pStyle w:val="2"/>
        <w:rPr>
          <w:rFonts w:ascii="Times New Roman" w:hAnsi="Times New Roman" w:eastAsia="黑体" w:cs="Times New Roman"/>
          <w:bCs/>
          <w:color w:val="auto"/>
          <w:sz w:val="32"/>
          <w:szCs w:val="32"/>
          <w:highlight w:val="none"/>
          <w:shd w:val="clear" w:color="auto" w:fill="auto"/>
        </w:rPr>
      </w:pPr>
    </w:p>
    <w:p/>
    <w:p>
      <w:pPr>
        <w:jc w:val="center"/>
        <w:outlineLvl w:val="0"/>
        <w:rPr>
          <w:rFonts w:ascii="Times New Roman" w:hAnsi="Times New Roman" w:eastAsia="黑体" w:cs="Times New Roman"/>
          <w:bCs/>
          <w:color w:val="auto"/>
          <w:sz w:val="32"/>
          <w:szCs w:val="32"/>
          <w:highlight w:val="none"/>
          <w:shd w:val="clear" w:color="auto" w:fill="auto"/>
        </w:rPr>
      </w:pPr>
    </w:p>
    <w:p>
      <w:pPr>
        <w:jc w:val="center"/>
        <w:outlineLvl w:val="0"/>
        <w:rPr>
          <w:rFonts w:ascii="Times New Roman" w:hAnsi="Times New Roman" w:eastAsia="黑体" w:cs="Times New Roman"/>
          <w:bCs/>
          <w:color w:val="auto"/>
          <w:sz w:val="32"/>
          <w:szCs w:val="32"/>
          <w:highlight w:val="none"/>
          <w:shd w:val="clear" w:color="auto" w:fill="auto"/>
        </w:rPr>
      </w:pPr>
    </w:p>
    <w:p>
      <w:pPr>
        <w:jc w:val="center"/>
        <w:outlineLvl w:val="0"/>
        <w:rPr>
          <w:rFonts w:ascii="Times New Roman" w:hAnsi="Times New Roman" w:eastAsia="黑体" w:cs="Times New Roman"/>
          <w:bCs/>
          <w:color w:val="auto"/>
          <w:sz w:val="32"/>
          <w:szCs w:val="32"/>
          <w:highlight w:val="none"/>
          <w:shd w:val="clear" w:color="auto" w:fill="auto"/>
        </w:rPr>
      </w:pPr>
    </w:p>
    <w:p>
      <w:pPr>
        <w:jc w:val="center"/>
        <w:outlineLvl w:val="0"/>
        <w:rPr>
          <w:rFonts w:ascii="Times New Roman" w:hAnsi="Times New Roman" w:eastAsia="黑体" w:cs="Times New Roman"/>
          <w:bCs/>
          <w:color w:val="auto"/>
          <w:sz w:val="32"/>
          <w:szCs w:val="32"/>
          <w:highlight w:val="none"/>
          <w:shd w:val="clear" w:color="auto" w:fill="auto"/>
        </w:rPr>
      </w:pPr>
    </w:p>
    <w:p>
      <w:pPr>
        <w:jc w:val="center"/>
        <w:outlineLvl w:val="0"/>
        <w:rPr>
          <w:rFonts w:ascii="Times New Roman" w:hAnsi="Times New Roman" w:eastAsia="黑体" w:cs="Times New Roman"/>
          <w:bCs/>
          <w:color w:val="auto"/>
          <w:sz w:val="32"/>
          <w:szCs w:val="32"/>
          <w:highlight w:val="none"/>
          <w:shd w:val="clear" w:color="auto" w:fill="auto"/>
        </w:rPr>
      </w:pPr>
    </w:p>
    <w:p>
      <w:pPr>
        <w:pStyle w:val="2"/>
        <w:rPr>
          <w:rFonts w:ascii="Times New Roman" w:hAnsi="Times New Roman" w:eastAsia="黑体" w:cs="Times New Roman"/>
          <w:bCs/>
          <w:color w:val="auto"/>
          <w:sz w:val="32"/>
          <w:szCs w:val="32"/>
          <w:highlight w:val="none"/>
          <w:shd w:val="clear" w:color="auto" w:fill="auto"/>
        </w:rPr>
      </w:pPr>
    </w:p>
    <w:p>
      <w:pPr>
        <w:rPr>
          <w:rFonts w:ascii="Times New Roman" w:hAnsi="Times New Roman" w:eastAsia="黑体" w:cs="Times New Roman"/>
          <w:bCs/>
          <w:color w:val="auto"/>
          <w:sz w:val="32"/>
          <w:szCs w:val="32"/>
          <w:highlight w:val="none"/>
          <w:shd w:val="clear" w:color="auto" w:fill="auto"/>
        </w:rPr>
      </w:pPr>
    </w:p>
    <w:p>
      <w:pPr>
        <w:pStyle w:val="2"/>
      </w:pPr>
    </w:p>
    <w:p>
      <w:pPr>
        <w:jc w:val="both"/>
        <w:outlineLvl w:val="0"/>
        <w:rPr>
          <w:rFonts w:ascii="Times New Roman" w:hAnsi="Times New Roman" w:eastAsia="黑体" w:cs="Times New Roman"/>
          <w:bCs/>
          <w:color w:val="auto"/>
          <w:sz w:val="32"/>
          <w:szCs w:val="32"/>
          <w:highlight w:val="none"/>
          <w:shd w:val="clear" w:color="auto" w:fill="auto"/>
        </w:rPr>
      </w:pPr>
    </w:p>
    <w:p>
      <w:pPr>
        <w:jc w:val="center"/>
        <w:outlineLvl w:val="0"/>
        <w:rPr>
          <w:rFonts w:ascii="Times New Roman" w:hAnsi="Times New Roman" w:eastAsia="黑体" w:cs="Times New Roman"/>
          <w:bCs/>
          <w:color w:val="auto"/>
          <w:sz w:val="32"/>
          <w:szCs w:val="32"/>
          <w:highlight w:val="none"/>
          <w:shd w:val="clear" w:color="auto" w:fill="auto"/>
        </w:rPr>
      </w:pPr>
      <w:bookmarkStart w:id="21" w:name="_Toc30458"/>
      <w:r>
        <w:rPr>
          <w:rFonts w:ascii="Times New Roman" w:hAnsi="Times New Roman" w:eastAsia="黑体" w:cs="Times New Roman"/>
          <w:bCs/>
          <w:color w:val="auto"/>
          <w:sz w:val="32"/>
          <w:szCs w:val="32"/>
          <w:highlight w:val="none"/>
          <w:shd w:val="clear" w:color="auto" w:fill="auto"/>
        </w:rPr>
        <w:t>第二章</w:t>
      </w:r>
      <w:r>
        <w:rPr>
          <w:rFonts w:ascii="Times New Roman" w:hAnsi="Times New Roman" w:eastAsia="黑体" w:cs="Times New Roman"/>
          <w:bCs/>
          <w:color w:val="auto"/>
          <w:sz w:val="32"/>
          <w:szCs w:val="32"/>
          <w:highlight w:val="none"/>
          <w:shd w:val="clear" w:color="auto" w:fill="auto"/>
        </w:rPr>
        <w:tab/>
      </w:r>
      <w:r>
        <w:rPr>
          <w:rFonts w:hint="eastAsia" w:ascii="Times New Roman" w:hAnsi="Times New Roman" w:eastAsia="黑体" w:cs="Times New Roman"/>
          <w:bCs/>
          <w:color w:val="auto"/>
          <w:sz w:val="32"/>
          <w:szCs w:val="32"/>
          <w:highlight w:val="none"/>
          <w:shd w:val="clear" w:color="auto" w:fill="auto"/>
        </w:rPr>
        <w:t>单一来源采购</w:t>
      </w:r>
      <w:r>
        <w:rPr>
          <w:rFonts w:ascii="Times New Roman" w:hAnsi="Times New Roman" w:eastAsia="黑体" w:cs="Times New Roman"/>
          <w:bCs/>
          <w:color w:val="auto"/>
          <w:sz w:val="32"/>
          <w:szCs w:val="32"/>
          <w:highlight w:val="none"/>
          <w:shd w:val="clear" w:color="auto" w:fill="auto"/>
        </w:rPr>
        <w:t>须知</w:t>
      </w:r>
      <w:bookmarkEnd w:id="21"/>
    </w:p>
    <w:p>
      <w:pPr>
        <w:ind w:firstLine="480" w:firstLineChars="200"/>
        <w:rPr>
          <w:rFonts w:ascii="Times New Roman" w:hAnsi="Times New Roman" w:eastAsia="仿宋_GB2312" w:cs="Times New Roman"/>
          <w:color w:val="auto"/>
          <w:szCs w:val="28"/>
          <w:highlight w:val="none"/>
          <w:shd w:val="clear" w:color="auto" w:fill="auto"/>
        </w:rPr>
      </w:pPr>
    </w:p>
    <w:p>
      <w:pPr>
        <w:jc w:val="center"/>
        <w:outlineLvl w:val="1"/>
        <w:rPr>
          <w:rFonts w:ascii="Times New Roman" w:hAnsi="Times New Roman" w:cs="Times New Roman"/>
          <w:b/>
          <w:color w:val="auto"/>
          <w:highlight w:val="none"/>
          <w:shd w:val="clear" w:color="auto" w:fill="auto"/>
        </w:rPr>
      </w:pPr>
      <w:bookmarkStart w:id="22" w:name="_Toc80621622"/>
      <w:bookmarkStart w:id="23" w:name="_Toc69936274"/>
      <w:bookmarkStart w:id="24" w:name="_Toc69651247"/>
      <w:bookmarkStart w:id="25" w:name="_Toc77273093"/>
      <w:bookmarkStart w:id="26" w:name="_Toc80303110"/>
      <w:bookmarkStart w:id="27" w:name="_Toc5036"/>
      <w:bookmarkStart w:id="28" w:name="_Toc63012554"/>
      <w:bookmarkStart w:id="29" w:name="_Toc63423292"/>
      <w:r>
        <w:rPr>
          <w:rFonts w:ascii="Times New Roman" w:hAnsi="Times New Roman" w:cs="Times New Roman"/>
          <w:b/>
          <w:color w:val="auto"/>
          <w:highlight w:val="none"/>
          <w:shd w:val="clear" w:color="auto" w:fill="auto"/>
        </w:rPr>
        <w:t>一、单一来源采购须知附表</w:t>
      </w:r>
      <w:bookmarkEnd w:id="22"/>
      <w:bookmarkEnd w:id="23"/>
      <w:bookmarkEnd w:id="24"/>
      <w:bookmarkEnd w:id="25"/>
      <w:bookmarkEnd w:id="26"/>
      <w:bookmarkEnd w:id="27"/>
      <w:bookmarkEnd w:id="28"/>
      <w:bookmarkEnd w:id="29"/>
    </w:p>
    <w:tbl>
      <w:tblPr>
        <w:tblStyle w:val="14"/>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07"/>
        <w:gridCol w:w="1418"/>
        <w:gridCol w:w="6433"/>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544" w:type="dxa"/>
            <w:tcBorders>
              <w:top w:val="single" w:color="auto" w:sz="18" w:space="0"/>
            </w:tcBorders>
            <w:vAlign w:val="center"/>
          </w:tcPr>
          <w:p>
            <w:pPr>
              <w:jc w:val="center"/>
              <w:rPr>
                <w:rFonts w:ascii="Times New Roman" w:hAnsi="Times New Roman" w:cs="Times New Roman"/>
                <w:b/>
                <w:bCs/>
                <w:color w:val="auto"/>
                <w:sz w:val="22"/>
                <w:szCs w:val="24"/>
                <w:highlight w:val="none"/>
                <w:shd w:val="clear" w:color="auto" w:fill="auto"/>
              </w:rPr>
            </w:pPr>
            <w:r>
              <w:rPr>
                <w:rFonts w:ascii="Times New Roman" w:hAnsi="Times New Roman" w:cs="Times New Roman"/>
                <w:b/>
                <w:bCs/>
                <w:color w:val="auto"/>
                <w:sz w:val="22"/>
                <w:szCs w:val="24"/>
                <w:highlight w:val="none"/>
                <w:shd w:val="clear" w:color="auto" w:fill="auto"/>
              </w:rPr>
              <w:t>序号</w:t>
            </w:r>
          </w:p>
        </w:tc>
        <w:tc>
          <w:tcPr>
            <w:tcW w:w="1560" w:type="dxa"/>
            <w:tcBorders>
              <w:top w:val="single" w:color="auto" w:sz="18" w:space="0"/>
            </w:tcBorders>
            <w:vAlign w:val="center"/>
          </w:tcPr>
          <w:p>
            <w:pPr>
              <w:jc w:val="center"/>
              <w:rPr>
                <w:rFonts w:ascii="Times New Roman" w:hAnsi="Times New Roman" w:cs="Times New Roman"/>
                <w:b/>
                <w:bCs/>
                <w:color w:val="auto"/>
                <w:sz w:val="22"/>
                <w:szCs w:val="24"/>
                <w:highlight w:val="none"/>
                <w:shd w:val="clear" w:color="auto" w:fill="auto"/>
              </w:rPr>
            </w:pPr>
            <w:r>
              <w:rPr>
                <w:rFonts w:ascii="Times New Roman" w:hAnsi="Times New Roman" w:cs="Times New Roman"/>
                <w:b/>
                <w:bCs/>
                <w:color w:val="auto"/>
                <w:sz w:val="22"/>
                <w:szCs w:val="24"/>
                <w:highlight w:val="none"/>
                <w:shd w:val="clear" w:color="auto" w:fill="auto"/>
              </w:rPr>
              <w:t>应知事项</w:t>
            </w:r>
          </w:p>
        </w:tc>
        <w:tc>
          <w:tcPr>
            <w:tcW w:w="6921" w:type="dxa"/>
            <w:tcBorders>
              <w:top w:val="single" w:color="auto" w:sz="18" w:space="0"/>
            </w:tcBorders>
            <w:vAlign w:val="center"/>
          </w:tcPr>
          <w:p>
            <w:pPr>
              <w:jc w:val="center"/>
              <w:rPr>
                <w:rFonts w:ascii="Times New Roman" w:hAnsi="Times New Roman" w:cs="Times New Roman"/>
                <w:b/>
                <w:bCs/>
                <w:color w:val="auto"/>
                <w:sz w:val="22"/>
                <w:szCs w:val="24"/>
                <w:highlight w:val="none"/>
                <w:shd w:val="clear" w:color="auto" w:fill="auto"/>
              </w:rPr>
            </w:pPr>
            <w:r>
              <w:rPr>
                <w:rFonts w:ascii="Times New Roman" w:hAnsi="Times New Roman" w:cs="Times New Roman"/>
                <w:b/>
                <w:bCs/>
                <w:color w:val="auto"/>
                <w:sz w:val="22"/>
                <w:szCs w:val="24"/>
                <w:highlight w:val="none"/>
                <w:shd w:val="clear" w:color="auto" w:fill="auto"/>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1</w:t>
            </w:r>
          </w:p>
        </w:tc>
        <w:tc>
          <w:tcPr>
            <w:tcW w:w="1560" w:type="dxa"/>
            <w:vAlign w:val="center"/>
          </w:tcPr>
          <w:p>
            <w:pPr>
              <w:jc w:val="center"/>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采购人</w:t>
            </w:r>
          </w:p>
        </w:tc>
        <w:tc>
          <w:tcPr>
            <w:tcW w:w="6921" w:type="dxa"/>
            <w:vAlign w:val="center"/>
          </w:tcPr>
          <w:p>
            <w:pPr>
              <w:ind w:left="240" w:leftChars="100" w:firstLine="440" w:firstLineChars="200"/>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单位名称：</w:t>
            </w:r>
            <w:r>
              <w:rPr>
                <w:rFonts w:ascii="Times New Roman" w:hAnsi="Times New Roman" w:cs="Times New Roman"/>
                <w:color w:val="00B0F0"/>
                <w:szCs w:val="28"/>
                <w:highlight w:val="none"/>
                <w:shd w:val="clear" w:color="auto" w:fill="auto"/>
              </w:rPr>
              <w:t>乐山市人力资源和社会保障局</w:t>
            </w:r>
          </w:p>
          <w:p>
            <w:pPr>
              <w:ind w:left="240" w:leftChars="100" w:firstLine="440" w:firstLineChars="200"/>
              <w:rPr>
                <w:rFonts w:hint="eastAsia" w:ascii="Times New Roman" w:hAnsi="Times New Roman" w:eastAsia="仿宋" w:cs="Times New Roman"/>
                <w:color w:val="auto"/>
                <w:sz w:val="22"/>
                <w:szCs w:val="24"/>
                <w:highlight w:val="none"/>
                <w:shd w:val="clear" w:color="auto" w:fill="auto"/>
                <w:lang w:eastAsia="zh-CN"/>
              </w:rPr>
            </w:pPr>
            <w:r>
              <w:rPr>
                <w:rFonts w:ascii="Times New Roman" w:hAnsi="Times New Roman" w:cs="Times New Roman"/>
                <w:color w:val="auto"/>
                <w:sz w:val="22"/>
                <w:szCs w:val="24"/>
                <w:highlight w:val="none"/>
                <w:shd w:val="clear" w:color="auto" w:fill="auto"/>
              </w:rPr>
              <w:t>项目联系人：</w:t>
            </w:r>
            <w:r>
              <w:rPr>
                <w:rFonts w:hint="eastAsia" w:ascii="Times New Roman" w:hAnsi="Times New Roman" w:cs="Times New Roman"/>
                <w:color w:val="00B0F0"/>
                <w:szCs w:val="28"/>
                <w:highlight w:val="none"/>
                <w:shd w:val="clear" w:color="auto" w:fill="auto"/>
                <w:lang w:eastAsia="zh-CN"/>
              </w:rPr>
              <w:t>王先生</w:t>
            </w:r>
          </w:p>
          <w:p>
            <w:pPr>
              <w:ind w:left="240" w:leftChars="100" w:firstLine="440" w:firstLineChars="200"/>
              <w:rPr>
                <w:rFonts w:ascii="Times New Roman" w:hAnsi="Times New Roman" w:cs="Times New Roman"/>
                <w:color w:val="00B0F0"/>
                <w:sz w:val="22"/>
                <w:szCs w:val="28"/>
                <w:highlight w:val="none"/>
                <w:shd w:val="clear" w:color="auto" w:fill="auto"/>
              </w:rPr>
            </w:pPr>
            <w:r>
              <w:rPr>
                <w:rFonts w:ascii="Times New Roman" w:hAnsi="Times New Roman" w:cs="Times New Roman"/>
                <w:color w:val="auto"/>
                <w:sz w:val="22"/>
                <w:szCs w:val="24"/>
                <w:highlight w:val="none"/>
                <w:shd w:val="clear" w:color="auto" w:fill="auto"/>
              </w:rPr>
              <w:t>联系电话：</w:t>
            </w:r>
            <w:r>
              <w:rPr>
                <w:rFonts w:hint="eastAsia" w:ascii="Times New Roman" w:hAnsi="Times New Roman" w:cs="Times New Roman"/>
                <w:color w:val="00B0F0"/>
                <w:szCs w:val="28"/>
                <w:highlight w:val="none"/>
                <w:shd w:val="clear" w:color="auto" w:fill="auto"/>
              </w:rPr>
              <w:t>13320916978</w:t>
            </w:r>
          </w:p>
          <w:p>
            <w:pPr>
              <w:ind w:left="240" w:leftChars="100" w:firstLine="440" w:firstLineChars="200"/>
              <w:rPr>
                <w:rFonts w:ascii="Times New Roman" w:hAnsi="Times New Roman" w:cs="Times New Roman"/>
                <w:b/>
                <w:bCs/>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地址：</w:t>
            </w:r>
            <w:r>
              <w:rPr>
                <w:rFonts w:hint="eastAsia" w:ascii="Times New Roman" w:hAnsi="Times New Roman" w:cs="Times New Roman"/>
                <w:color w:val="00B0F0"/>
                <w:szCs w:val="28"/>
                <w:highlight w:val="none"/>
                <w:shd w:val="clear" w:color="auto" w:fill="auto"/>
              </w:rPr>
              <w:t>乐山市市中区柏杨西路团山街555号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2</w:t>
            </w:r>
          </w:p>
        </w:tc>
        <w:tc>
          <w:tcPr>
            <w:tcW w:w="1560" w:type="dxa"/>
            <w:vAlign w:val="center"/>
          </w:tcPr>
          <w:p>
            <w:pPr>
              <w:jc w:val="center"/>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采购代理机构</w:t>
            </w:r>
          </w:p>
        </w:tc>
        <w:tc>
          <w:tcPr>
            <w:tcW w:w="6921" w:type="dxa"/>
            <w:vAlign w:val="center"/>
          </w:tcPr>
          <w:p>
            <w:pPr>
              <w:ind w:left="240" w:leftChars="100" w:firstLine="440" w:firstLineChars="200"/>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单位名称：</w:t>
            </w:r>
            <w:r>
              <w:rPr>
                <w:rFonts w:hint="eastAsia" w:ascii="Times New Roman" w:hAnsi="Times New Roman" w:cs="Times New Roman"/>
                <w:color w:val="auto"/>
                <w:sz w:val="22"/>
                <w:szCs w:val="24"/>
                <w:highlight w:val="none"/>
                <w:shd w:val="clear" w:color="auto" w:fill="auto"/>
                <w:lang w:eastAsia="zh-CN"/>
              </w:rPr>
              <w:t>乐山市</w:t>
            </w:r>
            <w:r>
              <w:rPr>
                <w:rFonts w:ascii="Times New Roman" w:hAnsi="Times New Roman" w:cs="Times New Roman"/>
                <w:color w:val="auto"/>
                <w:sz w:val="22"/>
                <w:szCs w:val="24"/>
                <w:highlight w:val="none"/>
                <w:shd w:val="clear" w:color="auto" w:fill="auto"/>
              </w:rPr>
              <w:t>政府采购中心</w:t>
            </w:r>
          </w:p>
          <w:p>
            <w:pPr>
              <w:ind w:left="240" w:leftChars="100" w:firstLine="440" w:firstLineChars="200"/>
              <w:rPr>
                <w:rFonts w:hint="eastAsia" w:ascii="Times New Roman" w:hAnsi="Times New Roman" w:cs="Times New Roman"/>
                <w:color w:val="auto"/>
                <w:sz w:val="22"/>
                <w:szCs w:val="24"/>
                <w:highlight w:val="none"/>
                <w:shd w:val="clear" w:color="auto" w:fill="auto"/>
                <w:lang w:eastAsia="zh-CN"/>
              </w:rPr>
            </w:pPr>
            <w:r>
              <w:rPr>
                <w:rFonts w:ascii="Times New Roman" w:hAnsi="Times New Roman" w:cs="Times New Roman"/>
                <w:color w:val="auto"/>
                <w:sz w:val="22"/>
                <w:szCs w:val="24"/>
                <w:highlight w:val="none"/>
                <w:shd w:val="clear" w:color="auto" w:fill="auto"/>
              </w:rPr>
              <w:t>项目联系人：</w:t>
            </w:r>
            <w:r>
              <w:rPr>
                <w:rFonts w:hint="eastAsia" w:ascii="Times New Roman" w:hAnsi="Times New Roman" w:cs="Times New Roman"/>
                <w:color w:val="auto"/>
                <w:sz w:val="22"/>
                <w:szCs w:val="24"/>
                <w:highlight w:val="none"/>
                <w:shd w:val="clear" w:color="auto" w:fill="auto"/>
                <w:lang w:eastAsia="zh-CN"/>
              </w:rPr>
              <w:t>张女士</w:t>
            </w:r>
          </w:p>
          <w:p>
            <w:pPr>
              <w:ind w:left="240" w:leftChars="100" w:firstLine="440" w:firstLineChars="200"/>
              <w:rPr>
                <w:rFonts w:hint="default" w:ascii="Times New Roman" w:hAnsi="Times New Roman" w:eastAsia="仿宋" w:cs="Times New Roman"/>
                <w:color w:val="auto"/>
                <w:sz w:val="22"/>
                <w:szCs w:val="24"/>
                <w:highlight w:val="none"/>
                <w:shd w:val="clear" w:color="auto" w:fill="auto"/>
                <w:lang w:val="en-US" w:eastAsia="zh-CN"/>
              </w:rPr>
            </w:pPr>
            <w:r>
              <w:rPr>
                <w:rFonts w:ascii="Times New Roman" w:hAnsi="Times New Roman" w:cs="Times New Roman"/>
                <w:color w:val="auto"/>
                <w:sz w:val="22"/>
                <w:szCs w:val="24"/>
                <w:highlight w:val="none"/>
                <w:shd w:val="clear" w:color="auto" w:fill="auto"/>
              </w:rPr>
              <w:t>联系电话：</w:t>
            </w:r>
            <w:r>
              <w:rPr>
                <w:rFonts w:hint="eastAsia" w:ascii="Times New Roman" w:hAnsi="Times New Roman" w:cs="Times New Roman"/>
                <w:color w:val="auto"/>
                <w:sz w:val="22"/>
                <w:szCs w:val="24"/>
                <w:highlight w:val="none"/>
                <w:shd w:val="clear" w:color="auto" w:fill="auto"/>
                <w:lang w:val="en-US" w:eastAsia="zh-CN"/>
              </w:rPr>
              <w:t>0833-2106523</w:t>
            </w:r>
          </w:p>
          <w:p>
            <w:pPr>
              <w:ind w:left="240" w:leftChars="100" w:firstLine="440" w:firstLineChars="200"/>
              <w:rPr>
                <w:rFonts w:ascii="Times New Roman" w:hAnsi="Times New Roman" w:cs="Times New Roman"/>
                <w:b/>
                <w:bCs/>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地址：</w:t>
            </w:r>
            <w:r>
              <w:rPr>
                <w:rFonts w:hint="eastAsia" w:ascii="Times New Roman" w:hAnsi="Times New Roman" w:cs="Times New Roman"/>
                <w:color w:val="auto"/>
                <w:sz w:val="22"/>
                <w:szCs w:val="24"/>
                <w:highlight w:val="none"/>
                <w:shd w:val="clear" w:color="auto" w:fill="auto"/>
                <w:lang w:val="en-US" w:eastAsia="zh-CN"/>
              </w:rPr>
              <w:t>乐山市公共资源交易服务中心本项目开标室【乐山市市中区龙游路西段607号（嘉兴路与龙游路交会处：北城峰景三楼）】</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3</w:t>
            </w:r>
          </w:p>
        </w:tc>
        <w:tc>
          <w:tcPr>
            <w:tcW w:w="1560" w:type="dxa"/>
            <w:vAlign w:val="center"/>
          </w:tcPr>
          <w:p>
            <w:pPr>
              <w:jc w:val="center"/>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采购预算</w:t>
            </w:r>
          </w:p>
          <w:p>
            <w:pPr>
              <w:jc w:val="center"/>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（实质性要求）</w:t>
            </w:r>
          </w:p>
        </w:tc>
        <w:tc>
          <w:tcPr>
            <w:tcW w:w="6921" w:type="dxa"/>
            <w:vAlign w:val="center"/>
          </w:tcPr>
          <w:p>
            <w:pPr>
              <w:ind w:left="240" w:leftChars="100" w:firstLine="440" w:firstLineChars="200"/>
              <w:rPr>
                <w:rFonts w:hint="eastAsia" w:ascii="Times New Roman" w:hAnsi="Times New Roman" w:cs="Times New Roman"/>
                <w:color w:val="auto"/>
                <w:sz w:val="22"/>
                <w:szCs w:val="24"/>
                <w:highlight w:val="none"/>
                <w:shd w:val="clear" w:color="auto" w:fill="auto"/>
                <w:lang w:val="en-US" w:eastAsia="zh-CN"/>
              </w:rPr>
            </w:pPr>
            <w:r>
              <w:rPr>
                <w:rFonts w:hint="eastAsia" w:ascii="Times New Roman" w:hAnsi="Times New Roman" w:cs="Times New Roman"/>
                <w:color w:val="00B0F0"/>
                <w:sz w:val="22"/>
                <w:szCs w:val="24"/>
                <w:highlight w:val="none"/>
                <w:shd w:val="clear" w:color="auto" w:fill="auto"/>
                <w:lang w:eastAsia="zh-CN"/>
              </w:rPr>
              <w:t>采购预算：</w:t>
            </w:r>
            <w:r>
              <w:rPr>
                <w:rFonts w:hint="eastAsia" w:ascii="Times New Roman" w:hAnsi="Times New Roman" w:cs="Times New Roman"/>
                <w:color w:val="00B0F0"/>
                <w:sz w:val="22"/>
                <w:szCs w:val="24"/>
                <w:highlight w:val="none"/>
                <w:shd w:val="clear" w:color="auto" w:fill="auto"/>
                <w:lang w:val="en-US" w:eastAsia="zh-CN"/>
              </w:rPr>
              <w:t>50.63万元</w:t>
            </w:r>
            <w:r>
              <w:rPr>
                <w:rFonts w:hint="eastAsia" w:ascii="Times New Roman" w:hAnsi="Times New Roman" w:cs="Times New Roman"/>
                <w:color w:val="auto"/>
                <w:sz w:val="22"/>
                <w:szCs w:val="24"/>
                <w:highlight w:val="none"/>
                <w:shd w:val="clear" w:color="auto" w:fill="auto"/>
                <w:lang w:val="en-US" w:eastAsia="zh-CN"/>
              </w:rPr>
              <w:t>，服务年限：一年。</w:t>
            </w:r>
          </w:p>
          <w:p>
            <w:pPr>
              <w:ind w:left="240" w:leftChars="100" w:firstLine="440" w:firstLineChars="200"/>
              <w:rPr>
                <w:rFonts w:ascii="Times New Roman" w:hAnsi="Times New Roman" w:cs="Times New Roman"/>
                <w:b/>
                <w:bCs/>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报价超过采购预算，其响应文件按无效处理。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4</w:t>
            </w:r>
          </w:p>
        </w:tc>
        <w:tc>
          <w:tcPr>
            <w:tcW w:w="1560" w:type="dxa"/>
            <w:vAlign w:val="center"/>
          </w:tcPr>
          <w:p>
            <w:pPr>
              <w:jc w:val="center"/>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最高限价</w:t>
            </w:r>
          </w:p>
          <w:p>
            <w:pPr>
              <w:jc w:val="center"/>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（实质性要求）</w:t>
            </w:r>
          </w:p>
        </w:tc>
        <w:tc>
          <w:tcPr>
            <w:tcW w:w="6921" w:type="dxa"/>
            <w:vAlign w:val="center"/>
          </w:tcPr>
          <w:p>
            <w:pPr>
              <w:ind w:left="240" w:leftChars="100" w:firstLine="440" w:firstLineChars="200"/>
              <w:rPr>
                <w:rFonts w:hint="default" w:ascii="Times New Roman" w:hAnsi="Times New Roman" w:eastAsia="仿宋" w:cs="Times New Roman"/>
                <w:color w:val="auto"/>
                <w:sz w:val="22"/>
                <w:szCs w:val="24"/>
                <w:highlight w:val="none"/>
                <w:shd w:val="clear" w:color="auto" w:fill="auto"/>
                <w:lang w:val="en-US" w:eastAsia="zh-CN"/>
              </w:rPr>
            </w:pPr>
            <w:r>
              <w:rPr>
                <w:rFonts w:hint="eastAsia" w:ascii="Times New Roman" w:hAnsi="Times New Roman" w:cs="Times New Roman"/>
                <w:color w:val="00B0F0"/>
                <w:sz w:val="22"/>
                <w:szCs w:val="24"/>
                <w:highlight w:val="none"/>
                <w:shd w:val="clear" w:color="auto" w:fill="auto"/>
                <w:lang w:eastAsia="zh-CN"/>
              </w:rPr>
              <w:t>总价</w:t>
            </w:r>
            <w:r>
              <w:rPr>
                <w:rFonts w:ascii="Times New Roman" w:hAnsi="Times New Roman" w:cs="Times New Roman"/>
                <w:color w:val="00B0F0"/>
                <w:sz w:val="22"/>
                <w:szCs w:val="24"/>
                <w:highlight w:val="none"/>
                <w:shd w:val="clear" w:color="auto" w:fill="auto"/>
              </w:rPr>
              <w:t>最高限价</w:t>
            </w:r>
            <w:r>
              <w:rPr>
                <w:rFonts w:hint="eastAsia" w:ascii="Times New Roman" w:hAnsi="Times New Roman" w:cs="Times New Roman"/>
                <w:color w:val="00B0F0"/>
                <w:sz w:val="22"/>
                <w:szCs w:val="24"/>
                <w:highlight w:val="none"/>
                <w:shd w:val="clear" w:color="auto" w:fill="auto"/>
                <w:lang w:val="en-US" w:eastAsia="zh-CN"/>
              </w:rPr>
              <w:t>50.63万元</w:t>
            </w:r>
            <w:r>
              <w:rPr>
                <w:rFonts w:hint="eastAsia" w:ascii="Times New Roman" w:hAnsi="Times New Roman" w:cs="Times New Roman"/>
                <w:color w:val="auto"/>
                <w:sz w:val="22"/>
                <w:szCs w:val="24"/>
                <w:highlight w:val="none"/>
                <w:shd w:val="clear" w:color="auto" w:fill="auto"/>
                <w:lang w:val="en-US" w:eastAsia="zh-CN"/>
              </w:rPr>
              <w:t>。</w:t>
            </w:r>
          </w:p>
          <w:p>
            <w:pPr>
              <w:ind w:left="240" w:leftChars="100" w:firstLine="440" w:firstLineChars="200"/>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报价超过最高限价，其响应文件按无效处理。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auto"/>
                <w:sz w:val="22"/>
                <w:szCs w:val="24"/>
                <w:highlight w:val="none"/>
                <w:shd w:val="clear" w:color="auto" w:fill="auto"/>
              </w:rPr>
            </w:pPr>
            <w:r>
              <w:rPr>
                <w:rFonts w:hint="eastAsia" w:ascii="Times New Roman" w:hAnsi="Times New Roman" w:cs="Times New Roman"/>
                <w:color w:val="auto"/>
                <w:sz w:val="22"/>
                <w:szCs w:val="24"/>
                <w:highlight w:val="none"/>
                <w:shd w:val="clear" w:color="auto" w:fill="auto"/>
              </w:rPr>
              <w:t>5</w:t>
            </w:r>
          </w:p>
        </w:tc>
        <w:tc>
          <w:tcPr>
            <w:tcW w:w="1560" w:type="dxa"/>
            <w:vAlign w:val="center"/>
          </w:tcPr>
          <w:p>
            <w:pPr>
              <w:jc w:val="center"/>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合同分包</w:t>
            </w:r>
          </w:p>
          <w:p>
            <w:pPr>
              <w:jc w:val="center"/>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（实质性要求）</w:t>
            </w:r>
          </w:p>
        </w:tc>
        <w:tc>
          <w:tcPr>
            <w:tcW w:w="6921" w:type="dxa"/>
            <w:vAlign w:val="center"/>
          </w:tcPr>
          <w:p>
            <w:pPr>
              <w:ind w:left="240" w:leftChars="100" w:firstLine="440" w:firstLineChars="200"/>
              <w:rPr>
                <w:rFonts w:ascii="Times New Roman" w:hAnsi="Times New Roman" w:cs="Times New Roman"/>
                <w:b/>
                <w:bCs/>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除为落实政府采购政策外，本项目：</w:t>
            </w:r>
            <w:r>
              <w:rPr>
                <w:rFonts w:hint="eastAsia" w:ascii="Times New Roman" w:hAnsi="Times New Roman" w:cs="Times New Roman"/>
                <w:bCs/>
                <w:color w:val="auto"/>
                <w:highlight w:val="none"/>
                <w:shd w:val="clear" w:color="auto" w:fill="auto"/>
                <w:lang w:eastAsia="zh-CN"/>
              </w:rPr>
              <w:t>☑</w:t>
            </w:r>
            <w:r>
              <w:rPr>
                <w:rFonts w:ascii="Times New Roman" w:hAnsi="Times New Roman" w:cs="Times New Roman"/>
                <w:color w:val="auto"/>
                <w:sz w:val="22"/>
                <w:szCs w:val="24"/>
                <w:highlight w:val="none"/>
                <w:shd w:val="clear" w:color="auto" w:fill="auto"/>
              </w:rPr>
              <w:t xml:space="preserve">不接受合同分包  </w:t>
            </w:r>
            <w:r>
              <w:rPr>
                <w:rFonts w:ascii="Times New Roman" w:hAnsi="Times New Roman" w:cs="Times New Roman"/>
                <w:bCs/>
                <w:color w:val="auto"/>
                <w:highlight w:val="none"/>
                <w:shd w:val="clear" w:color="auto" w:fill="auto"/>
              </w:rPr>
              <w:t>□</w:t>
            </w:r>
            <w:r>
              <w:rPr>
                <w:rFonts w:ascii="Times New Roman" w:hAnsi="Times New Roman" w:cs="Times New Roman"/>
                <w:color w:val="auto"/>
                <w:sz w:val="22"/>
                <w:szCs w:val="24"/>
                <w:highlight w:val="none"/>
                <w:shd w:val="clear" w:color="auto" w:fill="auto"/>
              </w:rPr>
              <w:t>接受合同分包。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auto"/>
                <w:sz w:val="22"/>
                <w:szCs w:val="24"/>
                <w:highlight w:val="none"/>
                <w:shd w:val="clear" w:color="auto" w:fill="auto"/>
              </w:rPr>
            </w:pPr>
            <w:r>
              <w:rPr>
                <w:rFonts w:hint="eastAsia" w:ascii="Times New Roman" w:hAnsi="Times New Roman" w:cs="Times New Roman"/>
                <w:color w:val="auto"/>
                <w:sz w:val="22"/>
                <w:szCs w:val="24"/>
                <w:highlight w:val="none"/>
                <w:shd w:val="clear" w:color="auto" w:fill="auto"/>
              </w:rPr>
              <w:t>6</w:t>
            </w:r>
          </w:p>
        </w:tc>
        <w:tc>
          <w:tcPr>
            <w:tcW w:w="1560" w:type="dxa"/>
            <w:vAlign w:val="center"/>
          </w:tcPr>
          <w:p>
            <w:pPr>
              <w:jc w:val="center"/>
              <w:rPr>
                <w:rFonts w:hint="eastAsia" w:ascii="Times New Roman" w:hAnsi="Times New Roman" w:eastAsia="仿宋" w:cs="Times New Roman"/>
                <w:color w:val="auto"/>
                <w:sz w:val="22"/>
                <w:szCs w:val="24"/>
                <w:highlight w:val="none"/>
                <w:shd w:val="clear" w:color="auto" w:fill="auto"/>
                <w:lang w:eastAsia="zh-CN"/>
              </w:rPr>
            </w:pPr>
            <w:r>
              <w:rPr>
                <w:rFonts w:ascii="Times New Roman" w:hAnsi="Times New Roman" w:cs="Times New Roman"/>
                <w:color w:val="auto"/>
                <w:sz w:val="22"/>
                <w:szCs w:val="24"/>
                <w:highlight w:val="none"/>
                <w:shd w:val="clear" w:color="auto" w:fill="auto"/>
              </w:rPr>
              <w:t>信息安全要求</w:t>
            </w:r>
            <w:r>
              <w:rPr>
                <w:rFonts w:hint="eastAsia" w:ascii="Times New Roman" w:hAnsi="Times New Roman" w:cs="Times New Roman"/>
                <w:color w:val="auto"/>
                <w:sz w:val="22"/>
                <w:szCs w:val="24"/>
                <w:highlight w:val="none"/>
                <w:shd w:val="clear" w:color="auto" w:fill="auto"/>
                <w:lang w:eastAsia="zh-CN"/>
              </w:rPr>
              <w:t>（实质性要求）</w:t>
            </w:r>
          </w:p>
        </w:tc>
        <w:tc>
          <w:tcPr>
            <w:tcW w:w="6921" w:type="dxa"/>
            <w:vAlign w:val="center"/>
          </w:tcPr>
          <w:p>
            <w:pPr>
              <w:ind w:left="240" w:leftChars="100" w:firstLine="440" w:firstLineChars="200"/>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参与</w:t>
            </w:r>
            <w:r>
              <w:rPr>
                <w:rFonts w:hint="eastAsia" w:ascii="Times New Roman" w:hAnsi="Times New Roman" w:cs="Times New Roman"/>
                <w:color w:val="auto"/>
                <w:sz w:val="22"/>
                <w:szCs w:val="24"/>
                <w:highlight w:val="none"/>
                <w:shd w:val="clear" w:color="auto" w:fill="auto"/>
              </w:rPr>
              <w:t>商定的</w:t>
            </w:r>
            <w:r>
              <w:rPr>
                <w:rFonts w:ascii="Times New Roman" w:hAnsi="Times New Roman" w:cs="Times New Roman"/>
                <w:color w:val="auto"/>
                <w:sz w:val="22"/>
                <w:szCs w:val="24"/>
                <w:highlight w:val="none"/>
                <w:shd w:val="clear" w:color="auto" w:fill="auto"/>
              </w:rPr>
              <w:t>产品如为信息安全产品，需提供由中国信息安全认证中心按国家标准认证颁发的有效认证证书，产品应符合《关于信息安全产品实施政府采购的通知》（财库〔2010〕48 号）要求</w:t>
            </w:r>
            <w:r>
              <w:rPr>
                <w:rFonts w:hint="eastAsia" w:ascii="Times New Roman" w:hAnsi="Times New Roman" w:cs="Times New Roman"/>
                <w:color w:val="auto"/>
                <w:sz w:val="22"/>
                <w:szCs w:val="24"/>
                <w:highlight w:val="none"/>
                <w:shd w:val="clear" w:color="auto" w:fill="auto"/>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7</w:t>
            </w:r>
          </w:p>
        </w:tc>
        <w:tc>
          <w:tcPr>
            <w:tcW w:w="1560" w:type="dxa"/>
            <w:vAlign w:val="center"/>
          </w:tcPr>
          <w:p>
            <w:pPr>
              <w:jc w:val="center"/>
              <w:rPr>
                <w:rFonts w:hint="eastAsia" w:ascii="Times New Roman" w:hAnsi="Times New Roman" w:eastAsia="仿宋" w:cs="Times New Roman"/>
                <w:color w:val="auto"/>
                <w:sz w:val="22"/>
                <w:szCs w:val="24"/>
                <w:highlight w:val="none"/>
                <w:shd w:val="clear" w:color="auto" w:fill="auto"/>
                <w:lang w:eastAsia="zh-CN"/>
              </w:rPr>
            </w:pPr>
            <w:r>
              <w:rPr>
                <w:rFonts w:ascii="Times New Roman" w:hAnsi="Times New Roman" w:cs="Times New Roman"/>
                <w:color w:val="auto"/>
                <w:sz w:val="22"/>
                <w:szCs w:val="24"/>
                <w:highlight w:val="none"/>
                <w:shd w:val="clear" w:color="auto" w:fill="auto"/>
              </w:rPr>
              <w:t>节能、环保政府采购政策</w:t>
            </w:r>
          </w:p>
        </w:tc>
        <w:tc>
          <w:tcPr>
            <w:tcW w:w="6921" w:type="dxa"/>
            <w:vAlign w:val="center"/>
          </w:tcPr>
          <w:p>
            <w:pPr>
              <w:ind w:left="240" w:leftChars="100" w:firstLine="440" w:firstLineChars="200"/>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严格执行《财政部 发展改革委 生态环境部 市场监管总局关于调</w:t>
            </w:r>
          </w:p>
          <w:p>
            <w:pPr>
              <w:ind w:left="240" w:leftChars="100"/>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采购产品类别属于政府强制采购产品类别的，应当按照要求提供依据国家确定的认证机构出具的、处于有效期之内的节能产品认证证书，否则响应文件无效</w:t>
            </w:r>
            <w:r>
              <w:rPr>
                <w:rFonts w:hint="eastAsia" w:ascii="Times New Roman" w:hAnsi="Times New Roman" w:cs="Times New Roman"/>
                <w:color w:val="auto"/>
                <w:sz w:val="22"/>
                <w:szCs w:val="24"/>
                <w:highlight w:val="none"/>
                <w:shd w:val="clear" w:color="auto" w:fill="auto"/>
                <w:lang w:eastAsia="zh-CN"/>
              </w:rPr>
              <w:t>（实质性要求）</w:t>
            </w:r>
            <w:r>
              <w:rPr>
                <w:rFonts w:ascii="Times New Roman" w:hAnsi="Times New Roman" w:cs="Times New Roman"/>
                <w:color w:val="auto"/>
                <w:sz w:val="22"/>
                <w:szCs w:val="24"/>
                <w:highlight w:val="none"/>
                <w:shd w:val="clear" w:color="auto" w:fill="auto"/>
              </w:rPr>
              <w:t>；属于政府优先采购产品类别的，应当按照要求提供依据国家确定的认证机构出具的、处于有效期之内的节能产品或环境标志产品认证证书，否则不予认定。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8</w:t>
            </w:r>
          </w:p>
        </w:tc>
        <w:tc>
          <w:tcPr>
            <w:tcW w:w="1560" w:type="dxa"/>
            <w:vAlign w:val="center"/>
          </w:tcPr>
          <w:p>
            <w:pPr>
              <w:jc w:val="center"/>
              <w:rPr>
                <w:rFonts w:ascii="Times New Roman" w:hAnsi="Times New Roman" w:cs="Times New Roman"/>
                <w:color w:val="auto"/>
                <w:sz w:val="22"/>
                <w:szCs w:val="24"/>
                <w:highlight w:val="none"/>
                <w:shd w:val="clear" w:color="auto" w:fill="auto"/>
              </w:rPr>
            </w:pPr>
            <w:r>
              <w:rPr>
                <w:rFonts w:hint="eastAsia" w:ascii="Times New Roman" w:hAnsi="Times New Roman" w:cs="Times New Roman"/>
                <w:color w:val="auto"/>
                <w:sz w:val="22"/>
                <w:szCs w:val="24"/>
                <w:highlight w:val="none"/>
                <w:shd w:val="clear" w:color="auto" w:fill="auto"/>
              </w:rPr>
              <w:t>商定</w:t>
            </w:r>
            <w:r>
              <w:rPr>
                <w:rFonts w:ascii="Times New Roman" w:hAnsi="Times New Roman" w:cs="Times New Roman"/>
                <w:color w:val="auto"/>
                <w:sz w:val="22"/>
                <w:szCs w:val="24"/>
                <w:highlight w:val="none"/>
                <w:shd w:val="clear" w:color="auto" w:fill="auto"/>
              </w:rPr>
              <w:t>情况公告</w:t>
            </w:r>
          </w:p>
        </w:tc>
        <w:tc>
          <w:tcPr>
            <w:tcW w:w="6921" w:type="dxa"/>
            <w:vAlign w:val="center"/>
          </w:tcPr>
          <w:p>
            <w:pPr>
              <w:ind w:left="240" w:leftChars="100" w:firstLine="440" w:firstLineChars="200"/>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供应商响应文件</w:t>
            </w:r>
            <w:r>
              <w:rPr>
                <w:rFonts w:hint="eastAsia" w:ascii="Times New Roman" w:hAnsi="Times New Roman" w:cs="Times New Roman"/>
                <w:color w:val="auto"/>
                <w:sz w:val="22"/>
                <w:szCs w:val="24"/>
                <w:highlight w:val="none"/>
                <w:shd w:val="clear" w:color="auto" w:fill="auto"/>
              </w:rPr>
              <w:t>商定情况、商定</w:t>
            </w:r>
            <w:r>
              <w:rPr>
                <w:rFonts w:ascii="Times New Roman" w:hAnsi="Times New Roman" w:cs="Times New Roman"/>
                <w:color w:val="auto"/>
                <w:sz w:val="22"/>
                <w:szCs w:val="24"/>
                <w:highlight w:val="none"/>
                <w:shd w:val="clear" w:color="auto" w:fill="auto"/>
              </w:rPr>
              <w:t>结果等</w:t>
            </w:r>
            <w:r>
              <w:rPr>
                <w:rFonts w:hint="eastAsia" w:ascii="Times New Roman" w:hAnsi="Times New Roman" w:cs="Times New Roman"/>
                <w:color w:val="auto"/>
                <w:sz w:val="22"/>
                <w:szCs w:val="24"/>
                <w:highlight w:val="none"/>
                <w:shd w:val="clear" w:color="auto" w:fill="auto"/>
              </w:rPr>
              <w:t>将</w:t>
            </w:r>
            <w:r>
              <w:rPr>
                <w:rFonts w:ascii="Times New Roman" w:hAnsi="Times New Roman" w:cs="Times New Roman"/>
                <w:color w:val="auto"/>
                <w:sz w:val="22"/>
                <w:szCs w:val="24"/>
                <w:highlight w:val="none"/>
                <w:shd w:val="clear" w:color="auto" w:fill="auto"/>
              </w:rPr>
              <w:t>在四川政府采购网</w:t>
            </w:r>
            <w:r>
              <w:rPr>
                <w:rFonts w:hint="eastAsia" w:ascii="Times New Roman" w:hAnsi="Times New Roman" w:cs="Times New Roman"/>
                <w:color w:val="auto"/>
                <w:sz w:val="22"/>
                <w:szCs w:val="24"/>
                <w:highlight w:val="none"/>
                <w:shd w:val="clear" w:color="auto" w:fill="auto"/>
              </w:rPr>
              <w:t>和</w:t>
            </w:r>
            <w:r>
              <w:rPr>
                <w:rFonts w:hint="eastAsia" w:ascii="Times New Roman" w:hAnsi="Times New Roman" w:cs="Times New Roman"/>
                <w:color w:val="auto"/>
                <w:sz w:val="22"/>
                <w:szCs w:val="24"/>
                <w:highlight w:val="none"/>
                <w:shd w:val="clear" w:color="auto" w:fill="auto"/>
                <w:lang w:eastAsia="zh-CN"/>
              </w:rPr>
              <w:t>乐山市政府采购网</w:t>
            </w:r>
            <w:r>
              <w:rPr>
                <w:rFonts w:ascii="Times New Roman" w:hAnsi="Times New Roman" w:cs="Times New Roman"/>
                <w:color w:val="auto"/>
                <w:sz w:val="22"/>
                <w:szCs w:val="24"/>
                <w:highlight w:val="none"/>
                <w:shd w:val="clear" w:color="auto" w:fill="auto"/>
              </w:rPr>
              <w:t>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9</w:t>
            </w:r>
          </w:p>
        </w:tc>
        <w:tc>
          <w:tcPr>
            <w:tcW w:w="1560" w:type="dxa"/>
            <w:vAlign w:val="center"/>
          </w:tcPr>
          <w:p>
            <w:pPr>
              <w:jc w:val="center"/>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响应有效期</w:t>
            </w:r>
          </w:p>
          <w:p>
            <w:pPr>
              <w:jc w:val="center"/>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（实质性要求）</w:t>
            </w:r>
          </w:p>
        </w:tc>
        <w:tc>
          <w:tcPr>
            <w:tcW w:w="6921" w:type="dxa"/>
            <w:vAlign w:val="center"/>
          </w:tcPr>
          <w:p>
            <w:pPr>
              <w:ind w:left="240" w:leftChars="100" w:firstLine="440" w:firstLineChars="200"/>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从提交首次响应文件截止之日起，不得少于</w:t>
            </w:r>
            <w:r>
              <w:rPr>
                <w:rFonts w:hint="eastAsia" w:ascii="Times New Roman" w:hAnsi="Times New Roman" w:cs="Times New Roman"/>
                <w:color w:val="auto"/>
                <w:sz w:val="22"/>
                <w:szCs w:val="24"/>
                <w:highlight w:val="none"/>
                <w:shd w:val="clear" w:color="auto" w:fill="auto"/>
                <w:lang w:val="en-US" w:eastAsia="zh-CN"/>
              </w:rPr>
              <w:t>90</w:t>
            </w:r>
            <w:r>
              <w:rPr>
                <w:rFonts w:ascii="Times New Roman" w:hAnsi="Times New Roman" w:cs="Times New Roman"/>
                <w:color w:val="auto"/>
                <w:sz w:val="22"/>
                <w:szCs w:val="24"/>
                <w:highlight w:val="none"/>
                <w:shd w:val="clear" w:color="auto" w:fill="auto"/>
              </w:rPr>
              <w:t>日。</w:t>
            </w:r>
          </w:p>
          <w:p>
            <w:pPr>
              <w:ind w:left="240" w:leftChars="100" w:firstLine="440" w:firstLineChars="200"/>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在响应文件有效期内，供应商不得撤销响应文件。供应商响应文件中应当载明响应文件有效期，响应文件中载明的响应文件有效期可以长于单一来源采购文件规定的期限。响应文件载明的响应文件有效期不得短于单一来源采购文件规定的期限，否则，其响应文件将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10</w:t>
            </w:r>
          </w:p>
        </w:tc>
        <w:tc>
          <w:tcPr>
            <w:tcW w:w="1560" w:type="dxa"/>
            <w:vAlign w:val="center"/>
          </w:tcPr>
          <w:p>
            <w:pPr>
              <w:jc w:val="center"/>
              <w:rPr>
                <w:rFonts w:ascii="Times New Roman" w:hAnsi="Times New Roman" w:cs="Times New Roman"/>
                <w:color w:val="auto"/>
                <w:sz w:val="22"/>
                <w:szCs w:val="24"/>
                <w:highlight w:val="none"/>
                <w:shd w:val="clear" w:color="auto" w:fill="auto"/>
              </w:rPr>
            </w:pPr>
            <w:r>
              <w:rPr>
                <w:rFonts w:hint="eastAsia" w:ascii="Times New Roman" w:hAnsi="Times New Roman" w:cs="Times New Roman"/>
                <w:color w:val="auto"/>
                <w:sz w:val="22"/>
                <w:szCs w:val="24"/>
                <w:highlight w:val="none"/>
                <w:shd w:val="clear" w:color="auto" w:fill="auto"/>
              </w:rPr>
              <w:t>单一来源</w:t>
            </w:r>
            <w:r>
              <w:rPr>
                <w:rFonts w:ascii="Times New Roman" w:hAnsi="Times New Roman" w:cs="Times New Roman"/>
                <w:color w:val="auto"/>
                <w:sz w:val="22"/>
                <w:szCs w:val="24"/>
                <w:highlight w:val="none"/>
                <w:shd w:val="clear" w:color="auto" w:fill="auto"/>
              </w:rPr>
              <w:t>保证金</w:t>
            </w:r>
          </w:p>
        </w:tc>
        <w:tc>
          <w:tcPr>
            <w:tcW w:w="6921" w:type="dxa"/>
            <w:vAlign w:val="center"/>
          </w:tcPr>
          <w:p>
            <w:pPr>
              <w:ind w:left="240" w:leftChars="100" w:firstLine="440" w:firstLineChars="200"/>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本项目</w:t>
            </w:r>
            <w:r>
              <w:rPr>
                <w:rFonts w:ascii="Times New Roman" w:hAnsi="Times New Roman" w:cs="Times New Roman"/>
                <w:color w:val="00B0F0"/>
                <w:sz w:val="22"/>
                <w:szCs w:val="24"/>
                <w:highlight w:val="none"/>
                <w:shd w:val="clear" w:color="auto" w:fill="auto"/>
              </w:rPr>
              <w:t>不收取</w:t>
            </w:r>
            <w:r>
              <w:rPr>
                <w:rFonts w:hint="eastAsia" w:ascii="Times New Roman" w:hAnsi="Times New Roman" w:cs="Times New Roman"/>
                <w:color w:val="auto"/>
                <w:sz w:val="22"/>
                <w:szCs w:val="24"/>
                <w:highlight w:val="none"/>
                <w:shd w:val="clear" w:color="auto" w:fill="auto"/>
              </w:rPr>
              <w:t>单一来源</w:t>
            </w:r>
            <w:r>
              <w:rPr>
                <w:rFonts w:ascii="Times New Roman" w:hAnsi="Times New Roman" w:cs="Times New Roman"/>
                <w:color w:val="auto"/>
                <w:sz w:val="22"/>
                <w:szCs w:val="24"/>
                <w:highlight w:val="none"/>
                <w:shd w:val="clear" w:color="auto" w:fill="auto"/>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11</w:t>
            </w:r>
          </w:p>
        </w:tc>
        <w:tc>
          <w:tcPr>
            <w:tcW w:w="1560" w:type="dxa"/>
            <w:vAlign w:val="center"/>
          </w:tcPr>
          <w:p>
            <w:pPr>
              <w:jc w:val="center"/>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履约保证金</w:t>
            </w:r>
          </w:p>
        </w:tc>
        <w:tc>
          <w:tcPr>
            <w:tcW w:w="6921" w:type="dxa"/>
            <w:vAlign w:val="center"/>
          </w:tcPr>
          <w:p>
            <w:pPr>
              <w:ind w:left="240" w:leftChars="100" w:firstLine="440" w:firstLineChars="200"/>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根据《中华人民共和国政府采购法实施条列》第四十八条“采购文件要求成交供应商提交履约保证金的，供应商应当以支票、汇票、本票或者金融机构、担保机构出具的保函等非现金形式提交……”和《四川省人民政府关于印发进一步规范政府采购监管和执行若干规定的通知》（川府发〔2018〕14号）第一条第（四）款“规范采购保证金收取及退还。能够通过信用评价或者检验检测等手段保障自身合法权益的，采购人或者采购代理机构原则上不再向供应商收取保证金……”的规定，原则上不再收取履约保证金；如果采购人与成交供应商在签订政府采购合同过程中，因项目特殊，采购人不能通过信用评价或者检验检测等手段保障自身合法权益的，由采购人和成交供应商双方依法自行约定，并由采购人自行收取。</w:t>
            </w:r>
          </w:p>
          <w:p>
            <w:pPr>
              <w:ind w:left="240" w:leftChars="100" w:firstLine="440" w:firstLineChars="200"/>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本项目是否收取：</w:t>
            </w:r>
            <w:r>
              <w:rPr>
                <w:rFonts w:hint="eastAsia" w:ascii="Times New Roman" w:hAnsi="Times New Roman" w:cs="Times New Roman"/>
                <w:bCs/>
                <w:color w:val="auto"/>
                <w:highlight w:val="none"/>
                <w:shd w:val="clear" w:color="auto" w:fill="auto"/>
                <w:lang w:eastAsia="zh-CN"/>
              </w:rPr>
              <w:t>☑</w:t>
            </w:r>
            <w:r>
              <w:rPr>
                <w:rFonts w:ascii="Times New Roman" w:hAnsi="Times New Roman" w:cs="Times New Roman"/>
                <w:color w:val="auto"/>
                <w:sz w:val="22"/>
                <w:szCs w:val="24"/>
                <w:highlight w:val="none"/>
                <w:shd w:val="clear" w:color="auto" w:fill="auto"/>
              </w:rPr>
              <w:t xml:space="preserve">不收取   </w:t>
            </w:r>
            <w:r>
              <w:rPr>
                <w:rFonts w:hint="eastAsia" w:ascii="Times New Roman" w:hAnsi="Times New Roman" w:cs="Times New Roman"/>
                <w:bCs/>
                <w:color w:val="auto"/>
                <w:highlight w:val="none"/>
                <w:shd w:val="clear" w:color="auto" w:fill="auto"/>
                <w:lang w:eastAsia="zh-CN"/>
              </w:rPr>
              <w:t>□</w:t>
            </w:r>
            <w:r>
              <w:rPr>
                <w:rFonts w:ascii="Times New Roman" w:hAnsi="Times New Roman" w:cs="Times New Roman"/>
                <w:color w:val="auto"/>
                <w:sz w:val="22"/>
                <w:szCs w:val="24"/>
                <w:highlight w:val="none"/>
                <w:shd w:val="clear" w:color="auto" w:fill="auto"/>
              </w:rPr>
              <w:t>收取</w:t>
            </w:r>
          </w:p>
          <w:p>
            <w:pPr>
              <w:ind w:left="240" w:leftChars="100" w:firstLine="440" w:firstLineChars="200"/>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（若选择收取，自动获取以下内容）</w:t>
            </w:r>
          </w:p>
          <w:p>
            <w:pPr>
              <w:ind w:left="240" w:leftChars="100" w:firstLine="440" w:firstLineChars="200"/>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履约保证金：本项目收取政府采购合同金额XX%履约保证金。</w:t>
            </w:r>
          </w:p>
          <w:p>
            <w:pPr>
              <w:ind w:left="240" w:leftChars="100" w:firstLine="440" w:firstLineChars="200"/>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交款方式：网银转账、支票、汇票、本票、金融机构或担保机构出具的保函等非现金方式。</w:t>
            </w:r>
          </w:p>
          <w:p>
            <w:pPr>
              <w:ind w:left="240" w:leftChars="100" w:firstLine="440" w:firstLineChars="200"/>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注：出具保函的主体应当是金融机构、保险机构、担保机构等依法成立且具有相关资质和偿付能力的机构，否则将取消成交供应商的成交资格，采购人将重新确定成交供应商，并依法追究法律责任。</w:t>
            </w:r>
          </w:p>
          <w:p>
            <w:pPr>
              <w:ind w:left="240" w:leftChars="100" w:firstLine="440" w:firstLineChars="200"/>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收款单位：XXX（采购人）</w:t>
            </w:r>
          </w:p>
          <w:p>
            <w:pPr>
              <w:ind w:left="240" w:leftChars="100" w:firstLine="440" w:firstLineChars="200"/>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开户银行：XXX</w:t>
            </w:r>
          </w:p>
          <w:p>
            <w:pPr>
              <w:ind w:left="240" w:leftChars="100" w:firstLine="440" w:firstLineChars="200"/>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银行账号：XXX</w:t>
            </w:r>
          </w:p>
          <w:p>
            <w:pPr>
              <w:ind w:left="240" w:leftChars="100" w:firstLine="440" w:firstLineChars="200"/>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交款时间：成交通知书发出后，政府采购合同签订前。</w:t>
            </w:r>
          </w:p>
          <w:p>
            <w:pPr>
              <w:ind w:left="240" w:leftChars="100" w:firstLine="440" w:firstLineChars="200"/>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退款方式：履约验收合格后一次性及时退还。</w:t>
            </w:r>
          </w:p>
          <w:p>
            <w:pPr>
              <w:ind w:left="240" w:leftChars="100" w:firstLine="440" w:firstLineChars="200"/>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履约保证金不予退还情形：未按政府采购合同履约的。</w:t>
            </w:r>
          </w:p>
          <w:p>
            <w:pPr>
              <w:ind w:left="240" w:leftChars="100" w:firstLine="440" w:firstLineChars="200"/>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履约保证金不予退还的，将按照有关规定上缴国库。逾期退还履约保证金的，将依法承担法律责任，并赔偿供应商损失。</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12</w:t>
            </w:r>
          </w:p>
        </w:tc>
        <w:tc>
          <w:tcPr>
            <w:tcW w:w="1560" w:type="dxa"/>
            <w:vAlign w:val="center"/>
          </w:tcPr>
          <w:p>
            <w:pPr>
              <w:jc w:val="center"/>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成交通知书获取</w:t>
            </w:r>
          </w:p>
        </w:tc>
        <w:tc>
          <w:tcPr>
            <w:tcW w:w="6921" w:type="dxa"/>
            <w:vAlign w:val="center"/>
          </w:tcPr>
          <w:p>
            <w:pPr>
              <w:spacing w:line="420" w:lineRule="exact"/>
              <w:ind w:firstLine="480"/>
              <w:jc w:val="both"/>
              <w:rPr>
                <w:rFonts w:hint="eastAsia" w:ascii="宋体"/>
                <w:szCs w:val="24"/>
              </w:rPr>
            </w:pPr>
            <w:r>
              <w:rPr>
                <w:rFonts w:hint="eastAsia" w:ascii="宋体"/>
                <w:szCs w:val="24"/>
              </w:rPr>
              <w:t>成交公告在四川政府采购网上公告后，请成交供应商凭有效身份证明证件到</w:t>
            </w:r>
            <w:r>
              <w:rPr>
                <w:rFonts w:hint="eastAsia" w:ascii="宋体"/>
                <w:szCs w:val="24"/>
                <w:u w:val="single"/>
              </w:rPr>
              <w:t>乐山市公共资源交易服务中心交易受理科</w:t>
            </w:r>
            <w:r>
              <w:rPr>
                <w:rFonts w:hint="eastAsia" w:ascii="宋体"/>
                <w:szCs w:val="24"/>
              </w:rPr>
              <w:t>领取成交通知书。</w:t>
            </w:r>
          </w:p>
          <w:p>
            <w:pPr>
              <w:spacing w:line="420" w:lineRule="exact"/>
              <w:ind w:firstLine="480"/>
              <w:jc w:val="both"/>
              <w:rPr>
                <w:rFonts w:hint="eastAsia" w:ascii="宋体"/>
                <w:szCs w:val="24"/>
                <w:u w:val="single"/>
              </w:rPr>
            </w:pPr>
            <w:r>
              <w:rPr>
                <w:rFonts w:hint="eastAsia" w:ascii="宋体"/>
                <w:szCs w:val="24"/>
              </w:rPr>
              <w:t>联系人：</w:t>
            </w:r>
            <w:r>
              <w:rPr>
                <w:rFonts w:hint="eastAsia" w:ascii="宋体"/>
                <w:szCs w:val="24"/>
                <w:u w:val="single"/>
              </w:rPr>
              <w:t>杨老师、夏老师</w:t>
            </w:r>
          </w:p>
          <w:p>
            <w:pPr>
              <w:spacing w:line="420" w:lineRule="exact"/>
              <w:ind w:firstLine="480"/>
              <w:jc w:val="both"/>
              <w:rPr>
                <w:rFonts w:hint="eastAsia" w:ascii="宋体"/>
                <w:szCs w:val="24"/>
                <w:u w:val="single"/>
              </w:rPr>
            </w:pPr>
            <w:r>
              <w:rPr>
                <w:rFonts w:hint="eastAsia" w:ascii="宋体"/>
                <w:szCs w:val="24"/>
              </w:rPr>
              <w:t>联系电话：</w:t>
            </w:r>
            <w:r>
              <w:rPr>
                <w:rFonts w:hint="eastAsia" w:ascii="宋体"/>
                <w:szCs w:val="24"/>
                <w:u w:val="single"/>
              </w:rPr>
              <w:t>0833-2421</w:t>
            </w:r>
            <w:r>
              <w:rPr>
                <w:rFonts w:ascii="宋体"/>
                <w:szCs w:val="24"/>
                <w:u w:val="single"/>
              </w:rPr>
              <w:t>411</w:t>
            </w:r>
          </w:p>
          <w:p>
            <w:pPr>
              <w:ind w:left="240" w:leftChars="100" w:firstLine="480" w:firstLineChars="200"/>
              <w:rPr>
                <w:rFonts w:ascii="Times New Roman" w:hAnsi="Times New Roman" w:cs="Times New Roman"/>
                <w:color w:val="auto"/>
                <w:sz w:val="22"/>
                <w:szCs w:val="24"/>
                <w:highlight w:val="none"/>
                <w:shd w:val="clear" w:color="auto" w:fill="auto"/>
              </w:rPr>
            </w:pPr>
            <w:r>
              <w:rPr>
                <w:rFonts w:hint="eastAsia" w:ascii="宋体"/>
                <w:szCs w:val="24"/>
              </w:rPr>
              <w:t>地址：</w:t>
            </w:r>
            <w:r>
              <w:rPr>
                <w:rFonts w:hint="eastAsia" w:ascii="宋体"/>
                <w:szCs w:val="24"/>
                <w:u w:val="single"/>
              </w:rPr>
              <w:t>乐山市市中区龙游路西段607号（嘉兴路与龙游路交会处北城峰景三楼）</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13</w:t>
            </w:r>
          </w:p>
        </w:tc>
        <w:tc>
          <w:tcPr>
            <w:tcW w:w="1560" w:type="dxa"/>
            <w:vAlign w:val="center"/>
          </w:tcPr>
          <w:p>
            <w:pPr>
              <w:jc w:val="center"/>
              <w:rPr>
                <w:rFonts w:ascii="Times New Roman" w:hAnsi="Times New Roman" w:cs="Times New Roman"/>
                <w:color w:val="auto"/>
                <w:sz w:val="22"/>
                <w:szCs w:val="24"/>
                <w:highlight w:val="none"/>
                <w:shd w:val="clear" w:color="auto" w:fill="auto"/>
              </w:rPr>
            </w:pPr>
            <w:r>
              <w:rPr>
                <w:rFonts w:hint="eastAsia" w:ascii="Times New Roman" w:hAnsi="Times New Roman" w:cs="Times New Roman"/>
                <w:color w:val="auto"/>
                <w:sz w:val="22"/>
                <w:szCs w:val="24"/>
                <w:highlight w:val="none"/>
                <w:shd w:val="clear" w:color="auto" w:fill="auto"/>
              </w:rPr>
              <w:t>政府采购合同公告备案</w:t>
            </w:r>
          </w:p>
        </w:tc>
        <w:tc>
          <w:tcPr>
            <w:tcW w:w="6921" w:type="dxa"/>
            <w:vAlign w:val="center"/>
          </w:tcPr>
          <w:p>
            <w:pPr>
              <w:ind w:left="240" w:leftChars="100" w:firstLine="440" w:firstLineChars="200"/>
              <w:rPr>
                <w:rFonts w:ascii="Times New Roman" w:hAnsi="Times New Roman" w:cs="Times New Roman"/>
                <w:color w:val="auto"/>
                <w:sz w:val="22"/>
                <w:szCs w:val="24"/>
                <w:highlight w:val="none"/>
                <w:shd w:val="clear" w:color="auto" w:fill="auto"/>
              </w:rPr>
            </w:pPr>
            <w:r>
              <w:rPr>
                <w:rFonts w:hint="eastAsia" w:ascii="Times New Roman" w:hAnsi="Times New Roman" w:cs="Times New Roman"/>
                <w:color w:val="auto"/>
                <w:sz w:val="22"/>
                <w:szCs w:val="24"/>
                <w:highlight w:val="none"/>
                <w:shd w:val="clear" w:color="auto" w:fill="auto"/>
              </w:rPr>
              <w:t>政府采购合同签订之日起</w:t>
            </w:r>
            <w:r>
              <w:rPr>
                <w:rFonts w:ascii="Times New Roman" w:hAnsi="Times New Roman" w:cs="Times New Roman"/>
                <w:color w:val="auto"/>
                <w:sz w:val="22"/>
                <w:szCs w:val="24"/>
                <w:highlight w:val="none"/>
                <w:shd w:val="clear" w:color="auto" w:fill="auto"/>
              </w:rPr>
              <w:t xml:space="preserve"> 2 个工作日内，采购人将政府采购合同在四川政府采购网公告。</w:t>
            </w:r>
          </w:p>
          <w:p>
            <w:pPr>
              <w:ind w:left="240" w:leftChars="100" w:firstLine="440" w:firstLineChars="200"/>
              <w:rPr>
                <w:rFonts w:ascii="Times New Roman" w:hAnsi="Times New Roman" w:cs="Times New Roman"/>
                <w:color w:val="auto"/>
                <w:sz w:val="22"/>
                <w:szCs w:val="24"/>
                <w:highlight w:val="none"/>
                <w:shd w:val="clear" w:color="auto" w:fill="auto"/>
              </w:rPr>
            </w:pPr>
            <w:r>
              <w:rPr>
                <w:rFonts w:hint="eastAsia" w:ascii="Times New Roman" w:hAnsi="Times New Roman" w:cs="Times New Roman"/>
                <w:color w:val="auto"/>
                <w:sz w:val="22"/>
                <w:szCs w:val="24"/>
                <w:highlight w:val="none"/>
                <w:shd w:val="clear" w:color="auto" w:fill="auto"/>
              </w:rPr>
              <w:t>政府采购合同签订之日起</w:t>
            </w:r>
            <w:r>
              <w:rPr>
                <w:rFonts w:ascii="Times New Roman" w:hAnsi="Times New Roman" w:cs="Times New Roman"/>
                <w:color w:val="auto"/>
                <w:sz w:val="22"/>
                <w:szCs w:val="24"/>
                <w:highlight w:val="none"/>
                <w:shd w:val="clear" w:color="auto" w:fill="auto"/>
              </w:rPr>
              <w:t xml:space="preserve"> 7个工作日内，采购人将政府采购合同</w:t>
            </w:r>
            <w:r>
              <w:rPr>
                <w:rFonts w:hint="eastAsia" w:ascii="Times New Roman" w:hAnsi="Times New Roman" w:cs="Times New Roman"/>
                <w:color w:val="auto"/>
                <w:sz w:val="22"/>
                <w:szCs w:val="24"/>
                <w:highlight w:val="none"/>
                <w:shd w:val="clear" w:color="auto" w:fill="auto"/>
              </w:rPr>
              <w:t>报同级财政部门备案</w:t>
            </w:r>
            <w:r>
              <w:rPr>
                <w:rFonts w:ascii="Times New Roman" w:hAnsi="Times New Roman" w:cs="Times New Roman"/>
                <w:color w:val="auto"/>
                <w:sz w:val="22"/>
                <w:szCs w:val="24"/>
                <w:highlight w:val="none"/>
                <w:shd w:val="clear" w:color="auto" w:fill="auto"/>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14</w:t>
            </w:r>
          </w:p>
        </w:tc>
        <w:tc>
          <w:tcPr>
            <w:tcW w:w="1560" w:type="dxa"/>
            <w:vAlign w:val="center"/>
          </w:tcPr>
          <w:p>
            <w:pPr>
              <w:jc w:val="center"/>
              <w:rPr>
                <w:rFonts w:ascii="Times New Roman" w:hAnsi="Times New Roman" w:cs="Times New Roman"/>
                <w:color w:val="auto"/>
                <w:sz w:val="22"/>
                <w:szCs w:val="24"/>
                <w:highlight w:val="none"/>
                <w:shd w:val="clear" w:color="auto" w:fill="auto"/>
              </w:rPr>
            </w:pPr>
            <w:r>
              <w:rPr>
                <w:rFonts w:hint="eastAsia" w:ascii="Times New Roman" w:hAnsi="Times New Roman" w:cs="Times New Roman"/>
                <w:color w:val="auto"/>
                <w:sz w:val="22"/>
                <w:szCs w:val="24"/>
                <w:highlight w:val="none"/>
                <w:shd w:val="clear" w:color="auto" w:fill="auto"/>
              </w:rPr>
              <w:t>预付款条款</w:t>
            </w:r>
          </w:p>
        </w:tc>
        <w:tc>
          <w:tcPr>
            <w:tcW w:w="6921" w:type="dxa"/>
            <w:vAlign w:val="center"/>
          </w:tcPr>
          <w:p>
            <w:pPr>
              <w:ind w:left="240" w:leftChars="100" w:firstLine="440" w:firstLineChars="200"/>
              <w:rPr>
                <w:rFonts w:ascii="Times New Roman" w:hAnsi="Times New Roman" w:cs="Times New Roman"/>
                <w:b/>
                <w:bCs/>
                <w:color w:val="auto"/>
                <w:sz w:val="22"/>
                <w:szCs w:val="24"/>
                <w:highlight w:val="none"/>
                <w:shd w:val="clear" w:color="auto" w:fill="auto"/>
              </w:rPr>
            </w:pPr>
            <w:r>
              <w:rPr>
                <w:rFonts w:hint="eastAsia" w:ascii="Times New Roman" w:hAnsi="Times New Roman" w:cs="Times New Roman"/>
                <w:color w:val="00B0F0"/>
                <w:sz w:val="22"/>
                <w:szCs w:val="24"/>
                <w:highlight w:val="none"/>
                <w:shd w:val="clear" w:color="auto" w:fill="auto"/>
              </w:rPr>
              <w:t>采购人在本合同签订生效之日起可向成交供应商支付一定金额的预付款，详见第四章。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15</w:t>
            </w:r>
          </w:p>
        </w:tc>
        <w:tc>
          <w:tcPr>
            <w:tcW w:w="1560" w:type="dxa"/>
            <w:vAlign w:val="center"/>
          </w:tcPr>
          <w:p>
            <w:pPr>
              <w:jc w:val="center"/>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信用记录查询及使用</w:t>
            </w:r>
          </w:p>
        </w:tc>
        <w:tc>
          <w:tcPr>
            <w:tcW w:w="6921" w:type="dxa"/>
            <w:vAlign w:val="center"/>
          </w:tcPr>
          <w:p>
            <w:pPr>
              <w:ind w:left="240" w:leftChars="100" w:firstLine="440" w:firstLineChars="200"/>
              <w:rPr>
                <w:rFonts w:hint="eastAsia" w:ascii="Times New Roman" w:hAnsi="Times New Roman" w:cs="Times New Roman"/>
                <w:color w:val="auto"/>
                <w:sz w:val="22"/>
                <w:szCs w:val="24"/>
                <w:highlight w:val="none"/>
                <w:shd w:val="clear" w:color="auto" w:fill="auto"/>
                <w:lang w:eastAsia="zh-CN"/>
              </w:rPr>
            </w:pPr>
            <w:r>
              <w:rPr>
                <w:rFonts w:hint="eastAsia" w:ascii="Times New Roman" w:hAnsi="Times New Roman" w:cs="Times New Roman"/>
                <w:color w:val="auto"/>
                <w:sz w:val="22"/>
                <w:szCs w:val="24"/>
                <w:highlight w:val="none"/>
                <w:shd w:val="clear" w:color="auto" w:fill="auto"/>
                <w:lang w:eastAsia="zh-CN"/>
              </w:rPr>
              <w:t>1、采购活动结束后，由采购人对询价小组推荐的成交供</w:t>
            </w:r>
            <w:r>
              <w:rPr>
                <w:rFonts w:hint="eastAsia" w:ascii="Times New Roman" w:hAnsi="Times New Roman" w:cs="Times New Roman"/>
                <w:color w:val="auto"/>
                <w:sz w:val="22"/>
                <w:szCs w:val="24"/>
                <w:highlight w:val="none"/>
                <w:shd w:val="clear" w:color="auto" w:fill="auto"/>
              </w:rPr>
              <w:t>应商</w:t>
            </w:r>
            <w:r>
              <w:rPr>
                <w:rFonts w:hint="eastAsia" w:ascii="Times New Roman" w:hAnsi="Times New Roman" w:cs="Times New Roman"/>
                <w:color w:val="auto"/>
                <w:sz w:val="22"/>
                <w:szCs w:val="24"/>
                <w:highlight w:val="none"/>
                <w:shd w:val="clear" w:color="auto" w:fill="auto"/>
                <w:lang w:eastAsia="zh-CN"/>
              </w:rPr>
              <w:t>通过“信用中国”（www.creditchina.gov.cn）网站、国家税务总局（http://www.chinatax.gov.cn）网站、中国政府采购网（www.ccgp.gov.cn）等渠道，对其在响应文件作出的承诺进行查询和核实。</w:t>
            </w:r>
          </w:p>
          <w:p>
            <w:pPr>
              <w:ind w:left="240" w:leftChars="100" w:firstLine="440" w:firstLineChars="200"/>
              <w:rPr>
                <w:rFonts w:hint="eastAsia" w:ascii="Times New Roman" w:hAnsi="Times New Roman" w:cs="Times New Roman"/>
                <w:color w:val="auto"/>
                <w:sz w:val="22"/>
                <w:szCs w:val="24"/>
                <w:highlight w:val="none"/>
                <w:shd w:val="clear" w:color="auto" w:fill="auto"/>
                <w:lang w:eastAsia="zh-CN"/>
              </w:rPr>
            </w:pPr>
            <w:r>
              <w:rPr>
                <w:rFonts w:hint="eastAsia" w:ascii="Times New Roman" w:hAnsi="Times New Roman" w:cs="Times New Roman"/>
                <w:color w:val="auto"/>
                <w:sz w:val="22"/>
                <w:szCs w:val="24"/>
                <w:highlight w:val="none"/>
                <w:shd w:val="clear" w:color="auto" w:fill="auto"/>
                <w:lang w:eastAsia="zh-CN"/>
              </w:rPr>
              <w:t>2、查询网页截图应当打印存档。</w:t>
            </w:r>
          </w:p>
          <w:p>
            <w:pPr>
              <w:ind w:left="240" w:leftChars="100" w:firstLine="440" w:firstLineChars="200"/>
              <w:rPr>
                <w:rFonts w:hint="eastAsia" w:ascii="Times New Roman" w:hAnsi="Times New Roman" w:cs="Times New Roman"/>
                <w:color w:val="auto"/>
                <w:sz w:val="22"/>
                <w:szCs w:val="24"/>
                <w:highlight w:val="none"/>
                <w:shd w:val="clear" w:color="auto" w:fill="auto"/>
                <w:lang w:eastAsia="zh-CN"/>
              </w:rPr>
            </w:pPr>
            <w:r>
              <w:rPr>
                <w:rFonts w:hint="eastAsia" w:ascii="Times New Roman" w:hAnsi="Times New Roman" w:cs="Times New Roman"/>
                <w:color w:val="auto"/>
                <w:sz w:val="22"/>
                <w:szCs w:val="24"/>
                <w:highlight w:val="none"/>
                <w:shd w:val="clear" w:color="auto" w:fill="auto"/>
                <w:lang w:eastAsia="zh-CN"/>
              </w:rPr>
              <w:t>3、经查询供应商有严重违法失信行为的，采购人应当不予确定该供应商为成交供应商。</w:t>
            </w:r>
          </w:p>
          <w:p>
            <w:pPr>
              <w:ind w:left="240" w:leftChars="100" w:firstLine="440" w:firstLineChars="200"/>
              <w:rPr>
                <w:rFonts w:hint="eastAsia" w:ascii="Times New Roman" w:hAnsi="Times New Roman" w:cs="Times New Roman"/>
                <w:color w:val="auto"/>
                <w:sz w:val="22"/>
                <w:szCs w:val="24"/>
                <w:highlight w:val="none"/>
                <w:shd w:val="clear" w:color="auto" w:fill="auto"/>
                <w:lang w:eastAsia="zh-CN"/>
              </w:rPr>
            </w:pPr>
            <w:r>
              <w:rPr>
                <w:rFonts w:hint="eastAsia" w:ascii="Times New Roman" w:hAnsi="Times New Roman" w:cs="Times New Roman"/>
                <w:color w:val="auto"/>
                <w:sz w:val="22"/>
                <w:szCs w:val="24"/>
                <w:highlight w:val="none"/>
                <w:shd w:val="clear" w:color="auto" w:fill="auto"/>
                <w:lang w:eastAsia="zh-CN"/>
              </w:rPr>
              <w:t>二、供应商其他失信行为</w:t>
            </w:r>
          </w:p>
          <w:p>
            <w:pPr>
              <w:ind w:left="240" w:leftChars="100" w:firstLine="440" w:firstLineChars="200"/>
              <w:rPr>
                <w:rFonts w:hint="eastAsia" w:ascii="Times New Roman" w:hAnsi="Times New Roman" w:cs="Times New Roman"/>
                <w:color w:val="auto"/>
                <w:sz w:val="22"/>
                <w:szCs w:val="24"/>
                <w:highlight w:val="none"/>
                <w:shd w:val="clear" w:color="auto" w:fill="auto"/>
                <w:lang w:eastAsia="zh-CN"/>
              </w:rPr>
            </w:pPr>
            <w:r>
              <w:rPr>
                <w:rFonts w:hint="eastAsia" w:ascii="Times New Roman" w:hAnsi="Times New Roman" w:cs="Times New Roman"/>
                <w:color w:val="auto"/>
                <w:sz w:val="22"/>
                <w:szCs w:val="24"/>
                <w:highlight w:val="none"/>
                <w:shd w:val="clear" w:color="auto" w:fill="auto"/>
                <w:lang w:eastAsia="zh-CN"/>
              </w:rPr>
              <w:t>1.供应商失信行为惩戒按记入诚信档案且在有效期内的失信行为次数计算，实行无限制累加制。每次按10%的报价加成。</w:t>
            </w:r>
          </w:p>
          <w:p>
            <w:pPr>
              <w:ind w:left="240" w:leftChars="100" w:firstLine="440" w:firstLineChars="200"/>
              <w:rPr>
                <w:rFonts w:ascii="Times New Roman" w:hAnsi="Times New Roman" w:cs="Times New Roman"/>
                <w:color w:val="auto"/>
                <w:sz w:val="22"/>
                <w:szCs w:val="24"/>
                <w:highlight w:val="none"/>
                <w:shd w:val="clear" w:color="auto" w:fill="auto"/>
              </w:rPr>
            </w:pPr>
            <w:r>
              <w:rPr>
                <w:rFonts w:hint="eastAsia" w:ascii="Times New Roman" w:hAnsi="Times New Roman" w:cs="Times New Roman"/>
                <w:color w:val="auto"/>
                <w:sz w:val="22"/>
                <w:szCs w:val="24"/>
                <w:highlight w:val="none"/>
                <w:shd w:val="clear" w:color="auto" w:fill="auto"/>
                <w:lang w:eastAsia="zh-CN"/>
              </w:rPr>
              <w:t>2.供应商因其失信行为进行报价加成后，报价超过政府采购预算的，其响应文件按照无效处理。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16</w:t>
            </w:r>
          </w:p>
        </w:tc>
        <w:tc>
          <w:tcPr>
            <w:tcW w:w="1560" w:type="dxa"/>
            <w:vAlign w:val="center"/>
          </w:tcPr>
          <w:p>
            <w:pPr>
              <w:jc w:val="center"/>
              <w:rPr>
                <w:rFonts w:ascii="Times New Roman" w:hAnsi="Times New Roman" w:cs="Times New Roman"/>
                <w:color w:val="auto"/>
                <w:sz w:val="22"/>
                <w:szCs w:val="24"/>
                <w:highlight w:val="none"/>
                <w:shd w:val="clear" w:color="auto" w:fill="auto"/>
              </w:rPr>
            </w:pPr>
            <w:r>
              <w:rPr>
                <w:rFonts w:hint="eastAsia" w:ascii="Times New Roman" w:hAnsi="Times New Roman" w:cs="Times New Roman"/>
                <w:color w:val="auto"/>
                <w:sz w:val="22"/>
                <w:szCs w:val="24"/>
                <w:highlight w:val="none"/>
                <w:shd w:val="clear" w:color="auto" w:fill="auto"/>
              </w:rPr>
              <w:t>政采贷</w:t>
            </w:r>
            <w:r>
              <w:rPr>
                <w:rFonts w:ascii="Times New Roman" w:hAnsi="Times New Roman" w:cs="Times New Roman"/>
                <w:color w:val="auto"/>
                <w:sz w:val="22"/>
                <w:szCs w:val="24"/>
                <w:highlight w:val="none"/>
                <w:shd w:val="clear" w:color="auto" w:fill="auto"/>
              </w:rPr>
              <w:t>融资</w:t>
            </w:r>
          </w:p>
        </w:tc>
        <w:tc>
          <w:tcPr>
            <w:tcW w:w="6921" w:type="dxa"/>
            <w:vAlign w:val="center"/>
          </w:tcPr>
          <w:p>
            <w:pPr>
              <w:ind w:left="240" w:leftChars="100" w:firstLine="480" w:firstLineChars="200"/>
              <w:rPr>
                <w:rFonts w:ascii="Times New Roman" w:hAnsi="Times New Roman" w:cs="Times New Roman"/>
                <w:color w:val="auto"/>
                <w:sz w:val="22"/>
                <w:szCs w:val="24"/>
                <w:highlight w:val="none"/>
                <w:shd w:val="clear" w:color="auto" w:fill="auto"/>
              </w:rPr>
            </w:pPr>
            <w:r>
              <w:rPr>
                <w:rFonts w:ascii="宋体"/>
                <w:kern w:val="0"/>
              </w:rPr>
              <w:t>按照《</w:t>
            </w:r>
            <w:r>
              <w:rPr>
                <w:rFonts w:hint="eastAsia" w:ascii="宋体"/>
                <w:kern w:val="0"/>
              </w:rPr>
              <w:t>四川省财政厅关于推进四川省政府采购供应商信用融资工作的通知</w:t>
            </w:r>
            <w:r>
              <w:rPr>
                <w:rFonts w:ascii="宋体"/>
                <w:kern w:val="0"/>
              </w:rPr>
              <w:t>》</w:t>
            </w:r>
            <w:r>
              <w:rPr>
                <w:rFonts w:hint="eastAsia" w:ascii="宋体"/>
                <w:kern w:val="0"/>
              </w:rPr>
              <w:t>（川财采</w:t>
            </w:r>
            <w:r>
              <w:rPr>
                <w:rFonts w:ascii="宋体"/>
                <w:kern w:val="0"/>
              </w:rPr>
              <w:t>〔</w:t>
            </w:r>
            <w:r>
              <w:rPr>
                <w:rFonts w:hint="eastAsia" w:ascii="宋体"/>
                <w:kern w:val="0"/>
              </w:rPr>
              <w:t>20</w:t>
            </w:r>
            <w:r>
              <w:rPr>
                <w:rFonts w:ascii="宋体"/>
                <w:kern w:val="0"/>
              </w:rPr>
              <w:t>18</w:t>
            </w:r>
            <w:r>
              <w:rPr>
                <w:rFonts w:hint="eastAsia" w:ascii="宋体"/>
                <w:kern w:val="0"/>
              </w:rPr>
              <w:t>〕123号</w:t>
            </w:r>
            <w:r>
              <w:rPr>
                <w:rFonts w:ascii="宋体"/>
                <w:kern w:val="0"/>
              </w:rPr>
              <w:t>）</w:t>
            </w:r>
            <w:r>
              <w:rPr>
                <w:rFonts w:hint="eastAsia" w:ascii="宋体"/>
                <w:kern w:val="0"/>
              </w:rPr>
              <w:t>文件</w:t>
            </w:r>
            <w:r>
              <w:rPr>
                <w:rFonts w:ascii="宋体"/>
                <w:kern w:val="0"/>
              </w:rPr>
              <w:t>精神</w:t>
            </w:r>
            <w:r>
              <w:rPr>
                <w:rFonts w:hint="eastAsia" w:ascii="宋体"/>
                <w:kern w:val="0"/>
              </w:rPr>
              <w:t>，有融资需求的供应商可根据四川政府采购网公示的银行及其“政采贷”产品，自行选择符合自身情况的“政采贷”银行及其产品，凭中标（成交）通知书向银行提出贷款意向申请。具体操作</w:t>
            </w:r>
            <w:r>
              <w:rPr>
                <w:rFonts w:ascii="宋体"/>
                <w:kern w:val="0"/>
              </w:rPr>
              <w:t>请</w:t>
            </w:r>
            <w:r>
              <w:rPr>
                <w:rFonts w:hint="eastAsia" w:ascii="宋体"/>
                <w:kern w:val="0"/>
              </w:rPr>
              <w:t>登录四川政府采购</w:t>
            </w:r>
            <w:r>
              <w:rPr>
                <w:rFonts w:ascii="宋体"/>
                <w:kern w:val="0"/>
              </w:rPr>
              <w:t>网</w:t>
            </w:r>
            <w:r>
              <w:rPr>
                <w:rFonts w:hint="eastAsia" w:ascii="宋体"/>
                <w:kern w:val="0"/>
              </w:rPr>
              <w:t>――</w:t>
            </w:r>
            <w:r>
              <w:rPr>
                <w:rFonts w:ascii="宋体"/>
                <w:kern w:val="0"/>
              </w:rPr>
              <w:t>四川省</w:t>
            </w:r>
            <w:r>
              <w:rPr>
                <w:rFonts w:hint="eastAsia" w:ascii="宋体"/>
                <w:kern w:val="0"/>
              </w:rPr>
              <w:t>“</w:t>
            </w:r>
            <w:r>
              <w:rPr>
                <w:rFonts w:ascii="宋体"/>
                <w:kern w:val="0"/>
              </w:rPr>
              <w:t>政采贷</w:t>
            </w:r>
            <w:r>
              <w:rPr>
                <w:rFonts w:hint="eastAsia" w:ascii="宋体"/>
                <w:kern w:val="0"/>
              </w:rPr>
              <w:t>”</w:t>
            </w:r>
            <w:r>
              <w:rPr>
                <w:rFonts w:ascii="宋体"/>
                <w:kern w:val="0"/>
              </w:rPr>
              <w:t>信息化</w:t>
            </w:r>
            <w:r>
              <w:rPr>
                <w:rFonts w:hint="eastAsia" w:ascii="宋体"/>
                <w:kern w:val="0"/>
              </w:rPr>
              <w:t>服务</w:t>
            </w:r>
            <w:r>
              <w:rPr>
                <w:rFonts w:ascii="宋体"/>
                <w:kern w:val="0"/>
              </w:rPr>
              <w:t>平台</w:t>
            </w:r>
            <w:r>
              <w:rPr>
                <w:rFonts w:hint="eastAsia" w:ascii="宋体"/>
                <w:kern w:val="0"/>
              </w:rPr>
              <w:t>查阅</w:t>
            </w:r>
            <w:r>
              <w:rPr>
                <w:rFonts w:ascii="宋体"/>
                <w:kern w:val="0"/>
              </w:rPr>
              <w:t>。</w:t>
            </w:r>
          </w:p>
        </w:tc>
      </w:tr>
    </w:tbl>
    <w:p>
      <w:pPr>
        <w:ind w:firstLine="480" w:firstLineChars="200"/>
        <w:rPr>
          <w:rFonts w:ascii="Times New Roman" w:hAnsi="Times New Roman" w:cs="Times New Roman"/>
          <w:bCs/>
          <w:color w:val="auto"/>
          <w:highlight w:val="none"/>
          <w:shd w:val="clear" w:color="auto" w:fill="auto"/>
        </w:rPr>
      </w:pPr>
    </w:p>
    <w:p>
      <w:pPr>
        <w:jc w:val="center"/>
        <w:outlineLvl w:val="1"/>
        <w:rPr>
          <w:rFonts w:ascii="Times New Roman" w:hAnsi="Times New Roman" w:cs="Times New Roman"/>
          <w:b/>
          <w:color w:val="auto"/>
          <w:highlight w:val="none"/>
          <w:shd w:val="clear" w:color="auto" w:fill="auto"/>
        </w:rPr>
      </w:pPr>
      <w:bookmarkStart w:id="30" w:name="_Toc69936275"/>
      <w:bookmarkStart w:id="31" w:name="_Toc77273094"/>
      <w:bookmarkStart w:id="32" w:name="_Toc11696"/>
      <w:bookmarkStart w:id="33" w:name="_Toc80303111"/>
      <w:bookmarkStart w:id="34" w:name="_Toc80621623"/>
      <w:bookmarkStart w:id="35" w:name="_Toc69651248"/>
      <w:bookmarkStart w:id="36" w:name="_Toc63012556"/>
      <w:bookmarkStart w:id="37" w:name="_Toc63423294"/>
      <w:r>
        <w:rPr>
          <w:rFonts w:ascii="Times New Roman" w:hAnsi="Times New Roman" w:cs="Times New Roman"/>
          <w:b/>
          <w:color w:val="auto"/>
          <w:highlight w:val="none"/>
          <w:shd w:val="clear" w:color="auto" w:fill="auto"/>
        </w:rPr>
        <w:t>二、总则</w:t>
      </w:r>
      <w:bookmarkEnd w:id="30"/>
      <w:bookmarkEnd w:id="31"/>
      <w:bookmarkEnd w:id="32"/>
      <w:bookmarkEnd w:id="33"/>
      <w:bookmarkEnd w:id="34"/>
    </w:p>
    <w:p>
      <w:pPr>
        <w:ind w:firstLine="482" w:firstLineChars="200"/>
        <w:rPr>
          <w:rFonts w:ascii="Times New Roman" w:hAnsi="Times New Roman" w:cs="Times New Roman"/>
          <w:b/>
          <w:color w:val="auto"/>
          <w:highlight w:val="none"/>
          <w:shd w:val="clear" w:color="auto" w:fill="auto"/>
        </w:rPr>
      </w:pPr>
      <w:r>
        <w:rPr>
          <w:rFonts w:ascii="Times New Roman" w:hAnsi="Times New Roman" w:cs="Times New Roman"/>
          <w:b/>
          <w:color w:val="auto"/>
          <w:highlight w:val="none"/>
          <w:shd w:val="clear" w:color="auto" w:fill="auto"/>
        </w:rPr>
        <w:t>1.</w:t>
      </w:r>
      <w:r>
        <w:rPr>
          <w:rFonts w:hint="eastAsia" w:ascii="Times New Roman" w:hAnsi="Times New Roman" w:cs="Times New Roman"/>
          <w:b/>
          <w:color w:val="auto"/>
          <w:highlight w:val="none"/>
          <w:shd w:val="clear" w:color="auto" w:fill="auto"/>
        </w:rPr>
        <w:t>适用范围</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1.1 本文件仅适用于本次</w:t>
      </w:r>
      <w:r>
        <w:rPr>
          <w:rFonts w:hint="eastAsia" w:ascii="Times New Roman" w:hAnsi="Times New Roman" w:cs="Times New Roman"/>
          <w:bCs/>
          <w:color w:val="auto"/>
          <w:highlight w:val="none"/>
          <w:shd w:val="clear" w:color="auto" w:fill="auto"/>
        </w:rPr>
        <w:t>单一来源采购</w:t>
      </w:r>
      <w:r>
        <w:rPr>
          <w:rFonts w:ascii="Times New Roman" w:hAnsi="Times New Roman" w:cs="Times New Roman"/>
          <w:bCs/>
          <w:color w:val="auto"/>
          <w:highlight w:val="none"/>
          <w:shd w:val="clear" w:color="auto" w:fill="auto"/>
        </w:rPr>
        <w:t>所叙述的</w:t>
      </w:r>
      <w:bookmarkStart w:id="38" w:name="_Hlk77837982"/>
      <w:r>
        <w:rPr>
          <w:rFonts w:hint="eastAsia" w:ascii="Times New Roman" w:hAnsi="Times New Roman" w:cs="Times New Roman"/>
          <w:bCs/>
          <w:color w:val="auto"/>
          <w:highlight w:val="none"/>
          <w:shd w:val="clear" w:color="auto" w:fill="auto"/>
          <w:lang w:eastAsia="zh-CN"/>
        </w:rPr>
        <w:t>货物和</w:t>
      </w:r>
      <w:r>
        <w:rPr>
          <w:rFonts w:ascii="Times New Roman" w:hAnsi="Times New Roman" w:cs="Times New Roman"/>
          <w:bCs/>
          <w:color w:val="auto"/>
          <w:highlight w:val="none"/>
          <w:shd w:val="clear" w:color="auto" w:fill="auto"/>
        </w:rPr>
        <w:t>服务</w:t>
      </w:r>
      <w:bookmarkEnd w:id="38"/>
      <w:r>
        <w:rPr>
          <w:rFonts w:ascii="Times New Roman" w:hAnsi="Times New Roman" w:cs="Times New Roman"/>
          <w:bCs/>
          <w:color w:val="auto"/>
          <w:highlight w:val="none"/>
          <w:shd w:val="clear" w:color="auto" w:fill="auto"/>
        </w:rPr>
        <w:t>采购。</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1.2 本文件的解释权归采购人和</w:t>
      </w:r>
      <w:r>
        <w:rPr>
          <w:rFonts w:hint="eastAsia" w:ascii="Times New Roman" w:hAnsi="Times New Roman" w:cs="Times New Roman"/>
          <w:bCs/>
          <w:color w:val="auto"/>
          <w:highlight w:val="none"/>
          <w:shd w:val="clear" w:color="auto" w:fill="auto"/>
          <w:lang w:eastAsia="zh-CN"/>
        </w:rPr>
        <w:t>集采机构</w:t>
      </w:r>
      <w:r>
        <w:rPr>
          <w:rFonts w:ascii="Times New Roman" w:hAnsi="Times New Roman" w:cs="Times New Roman"/>
          <w:bCs/>
          <w:color w:val="auto"/>
          <w:highlight w:val="none"/>
          <w:shd w:val="clear" w:color="auto" w:fill="auto"/>
        </w:rPr>
        <w:t>所有。</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1.3 本文件</w:t>
      </w:r>
      <w:r>
        <w:rPr>
          <w:rFonts w:hint="eastAsia" w:ascii="Times New Roman" w:hAnsi="Times New Roman" w:cs="Times New Roman"/>
          <w:bCs/>
          <w:color w:val="auto"/>
          <w:highlight w:val="none"/>
          <w:shd w:val="clear" w:color="auto" w:fill="auto"/>
        </w:rPr>
        <w:t>如出现前后表述不一致的情形，以采购人或采购代理机构的书面解释、澄清为准。</w:t>
      </w:r>
    </w:p>
    <w:p>
      <w:pPr>
        <w:ind w:firstLine="482" w:firstLineChars="200"/>
        <w:rPr>
          <w:rFonts w:hint="eastAsia" w:ascii="Times New Roman" w:hAnsi="Times New Roman" w:eastAsia="仿宋" w:cs="Times New Roman"/>
          <w:b/>
          <w:color w:val="auto"/>
          <w:highlight w:val="none"/>
          <w:shd w:val="clear" w:color="auto" w:fill="auto"/>
          <w:lang w:eastAsia="zh-CN"/>
        </w:rPr>
      </w:pPr>
      <w:r>
        <w:rPr>
          <w:rFonts w:ascii="Times New Roman" w:hAnsi="Times New Roman" w:cs="Times New Roman"/>
          <w:b/>
          <w:color w:val="auto"/>
          <w:highlight w:val="none"/>
          <w:shd w:val="clear" w:color="auto" w:fill="auto"/>
        </w:rPr>
        <w:t>2.</w:t>
      </w:r>
      <w:r>
        <w:rPr>
          <w:rFonts w:hint="eastAsia" w:ascii="Times New Roman" w:hAnsi="Times New Roman" w:cs="Times New Roman"/>
          <w:b/>
          <w:color w:val="auto"/>
          <w:highlight w:val="none"/>
          <w:shd w:val="clear" w:color="auto" w:fill="auto"/>
        </w:rPr>
        <w:t xml:space="preserve"> </w:t>
      </w:r>
      <w:r>
        <w:rPr>
          <w:rFonts w:hint="eastAsia" w:ascii="Times New Roman" w:hAnsi="Times New Roman" w:cs="Times New Roman"/>
          <w:b/>
          <w:color w:val="auto"/>
          <w:highlight w:val="none"/>
          <w:shd w:val="clear" w:color="auto" w:fill="auto"/>
          <w:lang w:eastAsia="zh-CN"/>
        </w:rPr>
        <w:t>有关定义</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lang w:val="en-US" w:eastAsia="zh-CN"/>
        </w:rPr>
        <w:t>2</w:t>
      </w:r>
      <w:r>
        <w:rPr>
          <w:rFonts w:hint="eastAsia" w:ascii="Times New Roman" w:hAnsi="Times New Roman" w:cs="Times New Roman"/>
          <w:bCs/>
          <w:color w:val="auto"/>
          <w:highlight w:val="none"/>
          <w:shd w:val="clear" w:color="auto" w:fill="auto"/>
        </w:rPr>
        <w:t>.1“采购代理机构”系指根据采购人的委托依法办理</w:t>
      </w:r>
      <w:r>
        <w:rPr>
          <w:rFonts w:hint="eastAsia" w:ascii="Times New Roman" w:hAnsi="Times New Roman" w:cs="Times New Roman"/>
          <w:bCs/>
          <w:color w:val="auto"/>
          <w:highlight w:val="none"/>
          <w:shd w:val="clear" w:color="auto" w:fill="auto"/>
          <w:lang w:eastAsia="zh-CN"/>
        </w:rPr>
        <w:t>采购</w:t>
      </w:r>
      <w:r>
        <w:rPr>
          <w:rFonts w:hint="eastAsia" w:ascii="Times New Roman" w:hAnsi="Times New Roman" w:cs="Times New Roman"/>
          <w:bCs/>
          <w:color w:val="auto"/>
          <w:highlight w:val="none"/>
          <w:shd w:val="clear" w:color="auto" w:fill="auto"/>
        </w:rPr>
        <w:t>事宜的采购机构；</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lang w:val="en-US" w:eastAsia="zh-CN"/>
        </w:rPr>
        <w:t>2</w:t>
      </w:r>
      <w:r>
        <w:rPr>
          <w:rFonts w:hint="eastAsia" w:ascii="Times New Roman" w:hAnsi="Times New Roman" w:cs="Times New Roman"/>
          <w:bCs/>
          <w:color w:val="auto"/>
          <w:highlight w:val="none"/>
          <w:shd w:val="clear" w:color="auto" w:fill="auto"/>
        </w:rPr>
        <w:t>.</w:t>
      </w:r>
      <w:r>
        <w:rPr>
          <w:rFonts w:hint="eastAsia" w:ascii="Times New Roman" w:hAnsi="Times New Roman" w:cs="Times New Roman"/>
          <w:bCs/>
          <w:color w:val="auto"/>
          <w:highlight w:val="none"/>
          <w:shd w:val="clear" w:color="auto" w:fill="auto"/>
          <w:lang w:val="en-US" w:eastAsia="zh-CN"/>
        </w:rPr>
        <w:t>2</w:t>
      </w:r>
      <w:r>
        <w:rPr>
          <w:rFonts w:hint="eastAsia" w:ascii="Times New Roman" w:hAnsi="Times New Roman" w:cs="Times New Roman"/>
          <w:bCs/>
          <w:color w:val="auto"/>
          <w:highlight w:val="none"/>
          <w:shd w:val="clear" w:color="auto" w:fill="auto"/>
        </w:rPr>
        <w:t>“采购人”系指依法进行政府采购的国家机关、事业单位、团体组织；</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lang w:val="en-US" w:eastAsia="zh-CN"/>
        </w:rPr>
        <w:t>2</w:t>
      </w:r>
      <w:r>
        <w:rPr>
          <w:rFonts w:hint="eastAsia" w:ascii="Times New Roman" w:hAnsi="Times New Roman" w:cs="Times New Roman"/>
          <w:bCs/>
          <w:color w:val="auto"/>
          <w:highlight w:val="none"/>
          <w:shd w:val="clear" w:color="auto" w:fill="auto"/>
        </w:rPr>
        <w:t>.</w:t>
      </w:r>
      <w:r>
        <w:rPr>
          <w:rFonts w:hint="eastAsia" w:ascii="Times New Roman" w:hAnsi="Times New Roman" w:cs="Times New Roman"/>
          <w:bCs/>
          <w:color w:val="auto"/>
          <w:highlight w:val="none"/>
          <w:shd w:val="clear" w:color="auto" w:fill="auto"/>
          <w:lang w:val="en-US" w:eastAsia="zh-CN"/>
        </w:rPr>
        <w:t>3</w:t>
      </w:r>
      <w:r>
        <w:rPr>
          <w:rFonts w:hint="eastAsia" w:ascii="Times New Roman" w:hAnsi="Times New Roman" w:cs="Times New Roman"/>
          <w:bCs/>
          <w:color w:val="auto"/>
          <w:highlight w:val="none"/>
          <w:shd w:val="clear" w:color="auto" w:fill="auto"/>
        </w:rPr>
        <w:t>“采购单位”系指“采购人”和“采购代理机构”的统称；</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lang w:val="en-US" w:eastAsia="zh-CN"/>
        </w:rPr>
        <w:t>2</w:t>
      </w:r>
      <w:r>
        <w:rPr>
          <w:rFonts w:hint="eastAsia" w:ascii="Times New Roman" w:hAnsi="Times New Roman" w:cs="Times New Roman"/>
          <w:bCs/>
          <w:color w:val="auto"/>
          <w:highlight w:val="none"/>
          <w:shd w:val="clear" w:color="auto" w:fill="auto"/>
        </w:rPr>
        <w:t>.</w:t>
      </w:r>
      <w:r>
        <w:rPr>
          <w:rFonts w:hint="eastAsia" w:ascii="Times New Roman" w:hAnsi="Times New Roman" w:cs="Times New Roman"/>
          <w:bCs/>
          <w:color w:val="auto"/>
          <w:highlight w:val="none"/>
          <w:shd w:val="clear" w:color="auto" w:fill="auto"/>
          <w:lang w:val="en-US" w:eastAsia="zh-CN"/>
        </w:rPr>
        <w:t>4</w:t>
      </w:r>
      <w:r>
        <w:rPr>
          <w:rFonts w:hint="eastAsia" w:ascii="Times New Roman" w:hAnsi="Times New Roman" w:cs="Times New Roman"/>
          <w:bCs/>
          <w:color w:val="auto"/>
          <w:highlight w:val="none"/>
          <w:shd w:val="clear" w:color="auto" w:fill="auto"/>
        </w:rPr>
        <w:t>“供应商”指在乐山市政府采购云平台上注册成功，下载了</w:t>
      </w:r>
      <w:r>
        <w:rPr>
          <w:rFonts w:hint="eastAsia" w:ascii="Times New Roman" w:hAnsi="Times New Roman" w:cs="Times New Roman"/>
          <w:bCs/>
          <w:color w:val="auto"/>
          <w:highlight w:val="none"/>
          <w:shd w:val="clear" w:color="auto" w:fill="auto"/>
          <w:lang w:eastAsia="zh-CN"/>
        </w:rPr>
        <w:t>单一来源</w:t>
      </w:r>
      <w:r>
        <w:rPr>
          <w:rFonts w:hint="eastAsia" w:ascii="Times New Roman" w:hAnsi="Times New Roman" w:cs="Times New Roman"/>
          <w:bCs/>
          <w:color w:val="auto"/>
          <w:highlight w:val="none"/>
          <w:shd w:val="clear" w:color="auto" w:fill="auto"/>
        </w:rPr>
        <w:t>文件拟参加</w:t>
      </w:r>
      <w:r>
        <w:rPr>
          <w:rFonts w:hint="eastAsia" w:ascii="Times New Roman" w:hAnsi="Times New Roman" w:cs="Times New Roman"/>
          <w:bCs/>
          <w:color w:val="auto"/>
          <w:highlight w:val="none"/>
          <w:shd w:val="clear" w:color="auto" w:fill="auto"/>
          <w:lang w:eastAsia="zh-CN"/>
        </w:rPr>
        <w:t>商定</w:t>
      </w:r>
      <w:r>
        <w:rPr>
          <w:rFonts w:hint="eastAsia" w:ascii="Times New Roman" w:hAnsi="Times New Roman" w:cs="Times New Roman"/>
          <w:bCs/>
          <w:color w:val="auto"/>
          <w:highlight w:val="none"/>
          <w:shd w:val="clear" w:color="auto" w:fill="auto"/>
        </w:rPr>
        <w:t>和向采购人提供货物及相应服务的法人、其他组织或者自然人。</w:t>
      </w:r>
    </w:p>
    <w:p>
      <w:pPr>
        <w:ind w:firstLine="482" w:firstLineChars="200"/>
        <w:rPr>
          <w:rFonts w:ascii="Times New Roman" w:hAnsi="Times New Roman" w:cs="Times New Roman"/>
          <w:b/>
          <w:color w:val="auto"/>
          <w:highlight w:val="none"/>
          <w:shd w:val="clear" w:color="auto" w:fill="auto"/>
        </w:rPr>
      </w:pPr>
      <w:r>
        <w:rPr>
          <w:rFonts w:hint="eastAsia" w:ascii="Times New Roman" w:hAnsi="Times New Roman" w:cs="Times New Roman"/>
          <w:b/>
          <w:color w:val="auto"/>
          <w:highlight w:val="none"/>
          <w:shd w:val="clear" w:color="auto" w:fill="auto"/>
        </w:rPr>
        <w:t xml:space="preserve">3.单一来源采购方式 </w:t>
      </w:r>
    </w:p>
    <w:p>
      <w:pPr>
        <w:ind w:firstLine="480" w:firstLineChars="200"/>
        <w:rPr>
          <w:rFonts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3.1</w:t>
      </w:r>
      <w:r>
        <w:rPr>
          <w:rFonts w:hint="eastAsia" w:ascii="Times New Roman" w:hAnsi="Times New Roman" w:cs="Times New Roman"/>
          <w:bCs/>
          <w:color w:val="auto"/>
          <w:highlight w:val="none"/>
          <w:shd w:val="clear" w:color="auto" w:fill="auto"/>
          <w:lang w:eastAsia="zh-CN"/>
        </w:rPr>
        <w:t>集采机构</w:t>
      </w:r>
      <w:r>
        <w:rPr>
          <w:rFonts w:hint="eastAsia" w:ascii="Times New Roman" w:hAnsi="Times New Roman" w:cs="Times New Roman"/>
          <w:bCs/>
          <w:color w:val="auto"/>
          <w:highlight w:val="none"/>
          <w:shd w:val="clear" w:color="auto" w:fill="auto"/>
        </w:rPr>
        <w:t>组织协商</w:t>
      </w:r>
      <w:r>
        <w:rPr>
          <w:rFonts w:ascii="Times New Roman" w:hAnsi="Times New Roman" w:cs="Times New Roman"/>
          <w:bCs/>
          <w:color w:val="auto"/>
          <w:highlight w:val="none"/>
          <w:shd w:val="clear" w:color="auto" w:fill="auto"/>
        </w:rPr>
        <w:t>小组向符合资格条件的供应商发出</w:t>
      </w:r>
      <w:r>
        <w:rPr>
          <w:rFonts w:hint="eastAsia" w:ascii="Times New Roman" w:hAnsi="Times New Roman" w:cs="Times New Roman"/>
          <w:bCs/>
          <w:color w:val="auto"/>
          <w:highlight w:val="none"/>
          <w:shd w:val="clear" w:color="auto" w:fill="auto"/>
        </w:rPr>
        <w:t>单一来源</w:t>
      </w:r>
      <w:r>
        <w:rPr>
          <w:rFonts w:ascii="Times New Roman" w:hAnsi="Times New Roman" w:cs="Times New Roman"/>
          <w:bCs/>
          <w:color w:val="auto"/>
          <w:highlight w:val="none"/>
          <w:shd w:val="clear" w:color="auto" w:fill="auto"/>
        </w:rPr>
        <w:t>采购</w:t>
      </w:r>
      <w:r>
        <w:rPr>
          <w:rFonts w:hint="eastAsia" w:ascii="Times New Roman" w:hAnsi="Times New Roman" w:cs="Times New Roman"/>
          <w:bCs/>
          <w:color w:val="auto"/>
          <w:highlight w:val="none"/>
          <w:shd w:val="clear" w:color="auto" w:fill="auto"/>
        </w:rPr>
        <w:t>文件</w:t>
      </w:r>
      <w:r>
        <w:rPr>
          <w:rFonts w:ascii="Times New Roman" w:hAnsi="Times New Roman" w:cs="Times New Roman"/>
          <w:bCs/>
          <w:color w:val="auto"/>
          <w:highlight w:val="none"/>
          <w:shd w:val="clear" w:color="auto" w:fill="auto"/>
        </w:rPr>
        <w:t>，供应商</w:t>
      </w:r>
      <w:r>
        <w:rPr>
          <w:rFonts w:hint="eastAsia" w:ascii="Times New Roman" w:hAnsi="Times New Roman" w:cs="Times New Roman"/>
          <w:bCs/>
          <w:color w:val="auto"/>
          <w:highlight w:val="none"/>
          <w:shd w:val="clear" w:color="auto" w:fill="auto"/>
        </w:rPr>
        <w:t>报价响应并进行洽谈</w:t>
      </w:r>
      <w:r>
        <w:rPr>
          <w:rFonts w:ascii="Times New Roman" w:hAnsi="Times New Roman" w:cs="Times New Roman"/>
          <w:bCs/>
          <w:color w:val="auto"/>
          <w:highlight w:val="none"/>
          <w:shd w:val="clear" w:color="auto" w:fill="auto"/>
        </w:rPr>
        <w:t>。</w:t>
      </w:r>
    </w:p>
    <w:p>
      <w:pPr>
        <w:ind w:firstLine="480" w:firstLineChars="200"/>
        <w:rPr>
          <w:rFonts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3.2 协商</w:t>
      </w:r>
      <w:r>
        <w:rPr>
          <w:rFonts w:ascii="Times New Roman" w:hAnsi="Times New Roman" w:cs="Times New Roman"/>
          <w:bCs/>
          <w:color w:val="auto"/>
          <w:highlight w:val="none"/>
          <w:shd w:val="clear" w:color="auto" w:fill="auto"/>
        </w:rPr>
        <w:t>小组在保证采购项目质量和双方商定合理价格的基础上确定成交。</w:t>
      </w:r>
    </w:p>
    <w:p>
      <w:pPr>
        <w:ind w:firstLine="482" w:firstLineChars="200"/>
        <w:rPr>
          <w:rFonts w:ascii="Times New Roman" w:hAnsi="Times New Roman" w:cs="Times New Roman"/>
          <w:b/>
          <w:color w:val="auto"/>
          <w:highlight w:val="none"/>
          <w:shd w:val="clear" w:color="auto" w:fill="auto"/>
        </w:rPr>
      </w:pPr>
      <w:r>
        <w:rPr>
          <w:rFonts w:ascii="Times New Roman" w:hAnsi="Times New Roman" w:cs="Times New Roman"/>
          <w:b/>
          <w:color w:val="auto"/>
          <w:highlight w:val="none"/>
          <w:shd w:val="clear" w:color="auto" w:fill="auto"/>
        </w:rPr>
        <w:t>4.参加政府采购活动的费用</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供应商自行承担参加政府采购活动的一切费用。</w:t>
      </w:r>
    </w:p>
    <w:p>
      <w:pPr>
        <w:ind w:firstLine="482" w:firstLineChars="200"/>
        <w:rPr>
          <w:rFonts w:ascii="Times New Roman" w:hAnsi="Times New Roman" w:cs="Times New Roman"/>
          <w:b/>
          <w:color w:val="auto"/>
          <w:highlight w:val="none"/>
          <w:shd w:val="clear" w:color="auto" w:fill="auto"/>
        </w:rPr>
      </w:pPr>
      <w:r>
        <w:rPr>
          <w:rFonts w:ascii="Times New Roman" w:hAnsi="Times New Roman" w:cs="Times New Roman"/>
          <w:b/>
          <w:color w:val="auto"/>
          <w:highlight w:val="none"/>
          <w:shd w:val="clear" w:color="auto" w:fill="auto"/>
        </w:rPr>
        <w:t>5.知识产权</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5.1 供应商在本项目中使用的任何产品和服务（包括部分使用），不得产生因第三方提出侵犯其专利权、商标权或其它知识产权而引起的法律和经济纠纷，如因专利权、商标权或其它知识产权而引起法律和经济纠纷，由供应商承担所有相关责任。</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5.2 除非</w:t>
      </w:r>
      <w:r>
        <w:rPr>
          <w:rFonts w:hint="eastAsia" w:ascii="Times New Roman" w:hAnsi="Times New Roman" w:cs="Times New Roman"/>
          <w:bCs/>
          <w:color w:val="auto"/>
          <w:highlight w:val="none"/>
          <w:shd w:val="clear" w:color="auto" w:fill="auto"/>
        </w:rPr>
        <w:t>单一来源采购文件</w:t>
      </w:r>
      <w:r>
        <w:rPr>
          <w:rFonts w:ascii="Times New Roman" w:hAnsi="Times New Roman" w:cs="Times New Roman"/>
          <w:bCs/>
          <w:color w:val="auto"/>
          <w:highlight w:val="none"/>
          <w:shd w:val="clear" w:color="auto" w:fill="auto"/>
        </w:rPr>
        <w:t>特别规定，采购人享有本项目实施过程中产生的知识成果及知识产权。</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5.3 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5.4 如采用供应商所不拥有的知识产权，则在报价中必须包括合法获取该知识产权的相关费用。</w:t>
      </w:r>
    </w:p>
    <w:p>
      <w:pPr>
        <w:ind w:firstLine="480" w:firstLineChars="200"/>
        <w:rPr>
          <w:rFonts w:ascii="Times New Roman" w:hAnsi="Times New Roman" w:cs="Times New Roman"/>
          <w:bCs/>
          <w:color w:val="auto"/>
          <w:highlight w:val="none"/>
          <w:shd w:val="clear" w:color="auto" w:fill="auto"/>
        </w:rPr>
      </w:pPr>
    </w:p>
    <w:p>
      <w:pPr>
        <w:jc w:val="center"/>
        <w:outlineLvl w:val="1"/>
        <w:rPr>
          <w:rFonts w:ascii="Times New Roman" w:hAnsi="Times New Roman" w:cs="Times New Roman"/>
          <w:b/>
          <w:color w:val="auto"/>
          <w:highlight w:val="none"/>
          <w:shd w:val="clear" w:color="auto" w:fill="auto"/>
        </w:rPr>
      </w:pPr>
      <w:bookmarkStart w:id="39" w:name="_Toc11144"/>
      <w:bookmarkStart w:id="40" w:name="_Toc80303112"/>
      <w:bookmarkStart w:id="41" w:name="_Toc69936276"/>
      <w:bookmarkStart w:id="42" w:name="_Toc77273095"/>
      <w:bookmarkStart w:id="43" w:name="_Toc80621624"/>
      <w:r>
        <w:rPr>
          <w:rFonts w:ascii="Times New Roman" w:hAnsi="Times New Roman" w:cs="Times New Roman"/>
          <w:b/>
          <w:color w:val="auto"/>
          <w:highlight w:val="none"/>
          <w:shd w:val="clear" w:color="auto" w:fill="auto"/>
        </w:rPr>
        <w:t>三、单一来源采购文件</w:t>
      </w:r>
      <w:bookmarkEnd w:id="35"/>
      <w:bookmarkEnd w:id="36"/>
      <w:bookmarkEnd w:id="37"/>
      <w:bookmarkEnd w:id="39"/>
      <w:bookmarkEnd w:id="40"/>
      <w:bookmarkEnd w:id="41"/>
      <w:bookmarkEnd w:id="42"/>
      <w:bookmarkEnd w:id="43"/>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1.单一来源采购文件是供应商准备响应文件和参加商定的依据，同时也是</w:t>
      </w:r>
      <w:r>
        <w:rPr>
          <w:rFonts w:hint="eastAsia" w:ascii="Times New Roman" w:hAnsi="Times New Roman" w:cs="Times New Roman"/>
          <w:bCs/>
          <w:color w:val="auto"/>
          <w:highlight w:val="none"/>
          <w:shd w:val="clear" w:color="auto" w:fill="auto"/>
        </w:rPr>
        <w:t>商定</w:t>
      </w:r>
      <w:r>
        <w:rPr>
          <w:rFonts w:ascii="Times New Roman" w:hAnsi="Times New Roman" w:cs="Times New Roman"/>
          <w:bCs/>
          <w:color w:val="auto"/>
          <w:highlight w:val="none"/>
          <w:shd w:val="clear" w:color="auto" w:fill="auto"/>
        </w:rPr>
        <w:t>的重要依据。单一来源采购文件用以阐明单一来源采购项目所需的资质、技术、服务及报价等要求、商定程序、有关规定和注意事项以及合同主要条款等。</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2.供应商应认真阅读和充分理解单一来源采购文件中所有的事项、格式条款和规范要求。供应商应详细阅读单一来源采购文件的全部内容，按照单一来源采购文件的要求提供响应文件，并保证所提供的全部资料的真实性和有效性，一经发现有虚假行为的，将取消其参加商定或成交资格，并承担相应的法律责任。</w:t>
      </w:r>
    </w:p>
    <w:p>
      <w:pPr>
        <w:pStyle w:val="2"/>
        <w:ind w:firstLine="480" w:firstLineChars="200"/>
        <w:rPr>
          <w:rFonts w:hint="eastAsia" w:ascii="Times New Roman" w:hAnsi="Times New Roman" w:eastAsia="仿宋" w:cs="Times New Roman"/>
          <w:bCs/>
          <w:color w:val="auto"/>
          <w:kern w:val="2"/>
          <w:sz w:val="24"/>
          <w:szCs w:val="22"/>
          <w:highlight w:val="none"/>
          <w:shd w:val="clear" w:color="auto" w:fill="auto"/>
          <w:lang w:val="en-US" w:eastAsia="zh-CN" w:bidi="ar-SA"/>
        </w:rPr>
      </w:pPr>
      <w:r>
        <w:rPr>
          <w:rFonts w:hint="eastAsia" w:ascii="Times New Roman" w:hAnsi="Times New Roman" w:eastAsia="仿宋" w:cs="Times New Roman"/>
          <w:bCs/>
          <w:color w:val="auto"/>
          <w:kern w:val="2"/>
          <w:sz w:val="24"/>
          <w:szCs w:val="22"/>
          <w:highlight w:val="none"/>
          <w:shd w:val="clear" w:color="auto" w:fill="auto"/>
          <w:lang w:val="en-US" w:eastAsia="zh-CN" w:bidi="ar-SA"/>
        </w:rPr>
        <w:t>3.单一来源采购文件的澄清和修改</w:t>
      </w:r>
    </w:p>
    <w:p>
      <w:pPr>
        <w:pStyle w:val="2"/>
        <w:ind w:firstLine="480" w:firstLineChars="200"/>
        <w:rPr>
          <w:rFonts w:hint="eastAsia" w:ascii="Times New Roman" w:hAnsi="Times New Roman" w:eastAsia="仿宋" w:cs="Times New Roman"/>
          <w:bCs/>
          <w:color w:val="auto"/>
          <w:kern w:val="2"/>
          <w:sz w:val="24"/>
          <w:szCs w:val="22"/>
          <w:highlight w:val="none"/>
          <w:shd w:val="clear" w:color="auto" w:fill="auto"/>
          <w:lang w:val="en-US" w:eastAsia="zh-CN" w:bidi="ar-SA"/>
        </w:rPr>
      </w:pPr>
      <w:r>
        <w:rPr>
          <w:rFonts w:hint="eastAsia" w:ascii="Times New Roman" w:hAnsi="Times New Roman" w:eastAsia="仿宋" w:cs="Times New Roman"/>
          <w:bCs/>
          <w:color w:val="auto"/>
          <w:kern w:val="2"/>
          <w:sz w:val="24"/>
          <w:szCs w:val="22"/>
          <w:highlight w:val="none"/>
          <w:shd w:val="clear" w:color="auto" w:fill="auto"/>
          <w:lang w:val="en-US" w:eastAsia="zh-CN" w:bidi="ar-SA"/>
        </w:rPr>
        <w:t>3.1在响应文件递交截止时间前，采购单位可以对单一来源采购文件进行澄清或者修改。</w:t>
      </w:r>
    </w:p>
    <w:p>
      <w:pPr>
        <w:pStyle w:val="2"/>
        <w:ind w:firstLine="480" w:firstLineChars="200"/>
        <w:rPr>
          <w:rFonts w:hint="eastAsia" w:ascii="Times New Roman" w:hAnsi="Times New Roman" w:eastAsia="仿宋" w:cs="Times New Roman"/>
          <w:bCs/>
          <w:color w:val="auto"/>
          <w:kern w:val="2"/>
          <w:sz w:val="24"/>
          <w:szCs w:val="22"/>
          <w:highlight w:val="none"/>
          <w:shd w:val="clear" w:color="auto" w:fill="auto"/>
          <w:lang w:val="en-US" w:eastAsia="zh-CN" w:bidi="ar-SA"/>
        </w:rPr>
      </w:pPr>
      <w:r>
        <w:rPr>
          <w:rFonts w:hint="eastAsia" w:ascii="Times New Roman" w:hAnsi="Times New Roman" w:eastAsia="仿宋" w:cs="Times New Roman"/>
          <w:bCs/>
          <w:color w:val="auto"/>
          <w:kern w:val="2"/>
          <w:sz w:val="24"/>
          <w:szCs w:val="22"/>
          <w:highlight w:val="none"/>
          <w:shd w:val="clear" w:color="auto" w:fill="auto"/>
          <w:lang w:val="en-US" w:eastAsia="zh-CN" w:bidi="ar-SA"/>
        </w:rPr>
        <w:t>3.2采购单位对已发出的单一来源采购文件进行澄清或者修改，应当以书面形式将澄清或者修改的内容通知领取了单一来源采购文件的供应商。</w:t>
      </w:r>
    </w:p>
    <w:p>
      <w:pPr>
        <w:pStyle w:val="2"/>
        <w:ind w:firstLine="480" w:firstLineChars="200"/>
        <w:rPr>
          <w:rFonts w:hint="eastAsia" w:ascii="Times New Roman" w:hAnsi="Times New Roman" w:eastAsia="仿宋" w:cs="Times New Roman"/>
          <w:bCs/>
          <w:color w:val="auto"/>
          <w:kern w:val="2"/>
          <w:sz w:val="24"/>
          <w:szCs w:val="22"/>
          <w:highlight w:val="none"/>
          <w:shd w:val="clear" w:color="auto" w:fill="auto"/>
          <w:lang w:val="en-US" w:eastAsia="zh-CN" w:bidi="ar-SA"/>
        </w:rPr>
      </w:pPr>
      <w:r>
        <w:rPr>
          <w:rFonts w:hint="eastAsia" w:ascii="Times New Roman" w:hAnsi="Times New Roman" w:eastAsia="仿宋" w:cs="Times New Roman"/>
          <w:bCs/>
          <w:color w:val="auto"/>
          <w:kern w:val="2"/>
          <w:sz w:val="24"/>
          <w:szCs w:val="22"/>
          <w:highlight w:val="none"/>
          <w:shd w:val="clear" w:color="auto" w:fill="auto"/>
          <w:lang w:val="en-US" w:eastAsia="zh-CN" w:bidi="ar-SA"/>
        </w:rPr>
        <w:t>3.3供应商认为需要对单一来源采购文件进行澄清或者修改的，可以以书面形式向采购单位提出申请。</w:t>
      </w:r>
    </w:p>
    <w:p>
      <w:pPr>
        <w:ind w:firstLine="480" w:firstLineChars="200"/>
        <w:rPr>
          <w:rFonts w:hint="eastAsia" w:ascii="Times New Roman" w:hAnsi="Times New Roman" w:eastAsia="仿宋" w:cs="Times New Roman"/>
          <w:bCs/>
          <w:color w:val="auto"/>
          <w:kern w:val="2"/>
          <w:sz w:val="24"/>
          <w:szCs w:val="22"/>
          <w:highlight w:val="none"/>
          <w:shd w:val="clear" w:color="auto" w:fill="auto"/>
          <w:lang w:val="en-US" w:eastAsia="zh-CN" w:bidi="ar-SA"/>
        </w:rPr>
      </w:pPr>
      <w:r>
        <w:rPr>
          <w:rFonts w:hint="eastAsia" w:ascii="Times New Roman" w:hAnsi="Times New Roman" w:cs="Times New Roman"/>
          <w:bCs/>
          <w:color w:val="auto"/>
          <w:kern w:val="2"/>
          <w:sz w:val="24"/>
          <w:szCs w:val="22"/>
          <w:highlight w:val="none"/>
          <w:shd w:val="clear" w:color="auto" w:fill="auto"/>
          <w:lang w:val="en-US" w:eastAsia="zh-CN" w:bidi="ar-SA"/>
        </w:rPr>
        <w:t>4.</w:t>
      </w:r>
      <w:r>
        <w:rPr>
          <w:rFonts w:hint="eastAsia" w:ascii="Times New Roman" w:hAnsi="Times New Roman" w:eastAsia="仿宋" w:cs="Times New Roman"/>
          <w:bCs/>
          <w:color w:val="auto"/>
          <w:kern w:val="2"/>
          <w:sz w:val="24"/>
          <w:szCs w:val="22"/>
          <w:highlight w:val="none"/>
          <w:shd w:val="clear" w:color="auto" w:fill="auto"/>
          <w:lang w:val="en-US" w:eastAsia="zh-CN" w:bidi="ar-SA"/>
        </w:rPr>
        <w:t>货币（实质性要求）</w:t>
      </w:r>
    </w:p>
    <w:p>
      <w:pPr>
        <w:ind w:firstLine="480" w:firstLineChars="200"/>
        <w:rPr>
          <w:rFonts w:hint="eastAsia" w:ascii="Times New Roman" w:hAnsi="Times New Roman" w:eastAsia="仿宋" w:cs="Times New Roman"/>
          <w:bCs/>
          <w:color w:val="auto"/>
          <w:kern w:val="2"/>
          <w:sz w:val="24"/>
          <w:szCs w:val="22"/>
          <w:highlight w:val="none"/>
          <w:shd w:val="clear" w:color="auto" w:fill="auto"/>
          <w:lang w:val="en-US" w:eastAsia="zh-CN" w:bidi="ar-SA"/>
        </w:rPr>
      </w:pPr>
      <w:r>
        <w:rPr>
          <w:rFonts w:hint="eastAsia" w:ascii="Times New Roman" w:hAnsi="Times New Roman" w:eastAsia="仿宋" w:cs="Times New Roman"/>
          <w:bCs/>
          <w:color w:val="auto"/>
          <w:kern w:val="2"/>
          <w:sz w:val="24"/>
          <w:szCs w:val="22"/>
          <w:highlight w:val="none"/>
          <w:shd w:val="clear" w:color="auto" w:fill="auto"/>
          <w:lang w:val="en-US" w:eastAsia="zh-CN" w:bidi="ar-SA"/>
        </w:rPr>
        <w:t>本次采购项目均以人民币报价。</w:t>
      </w:r>
    </w:p>
    <w:p>
      <w:pPr>
        <w:ind w:firstLine="480" w:firstLineChars="200"/>
        <w:rPr>
          <w:rFonts w:ascii="Times New Roman" w:hAnsi="Times New Roman" w:cs="Times New Roman"/>
          <w:bCs/>
          <w:color w:val="auto"/>
          <w:highlight w:val="none"/>
          <w:shd w:val="clear" w:color="auto" w:fill="auto"/>
        </w:rPr>
      </w:pPr>
    </w:p>
    <w:p>
      <w:pPr>
        <w:jc w:val="center"/>
        <w:outlineLvl w:val="1"/>
        <w:rPr>
          <w:rFonts w:ascii="Times New Roman" w:hAnsi="Times New Roman" w:cs="Times New Roman"/>
          <w:b/>
          <w:color w:val="auto"/>
          <w:highlight w:val="none"/>
          <w:shd w:val="clear" w:color="auto" w:fill="auto"/>
        </w:rPr>
      </w:pPr>
      <w:bookmarkStart w:id="44" w:name="_Toc14788"/>
      <w:bookmarkStart w:id="45" w:name="_Toc77273096"/>
      <w:bookmarkStart w:id="46" w:name="_Toc63423295"/>
      <w:bookmarkStart w:id="47" w:name="_Toc80303113"/>
      <w:bookmarkStart w:id="48" w:name="_Toc80621625"/>
      <w:bookmarkStart w:id="49" w:name="_Toc63012557"/>
      <w:bookmarkStart w:id="50" w:name="_Toc69651249"/>
      <w:bookmarkStart w:id="51" w:name="_Toc69936277"/>
      <w:r>
        <w:rPr>
          <w:rFonts w:ascii="Times New Roman" w:hAnsi="Times New Roman" w:cs="Times New Roman"/>
          <w:b/>
          <w:color w:val="auto"/>
          <w:highlight w:val="none"/>
          <w:shd w:val="clear" w:color="auto" w:fill="auto"/>
        </w:rPr>
        <w:t>四、响应文件</w:t>
      </w:r>
      <w:bookmarkEnd w:id="44"/>
      <w:bookmarkEnd w:id="45"/>
      <w:bookmarkEnd w:id="46"/>
      <w:bookmarkEnd w:id="47"/>
      <w:bookmarkEnd w:id="48"/>
      <w:bookmarkEnd w:id="49"/>
      <w:bookmarkEnd w:id="50"/>
      <w:bookmarkEnd w:id="51"/>
    </w:p>
    <w:p>
      <w:pPr>
        <w:ind w:firstLine="482" w:firstLineChars="200"/>
        <w:rPr>
          <w:rFonts w:ascii="Times New Roman" w:hAnsi="Times New Roman" w:cs="Times New Roman"/>
          <w:b/>
          <w:color w:val="auto"/>
          <w:highlight w:val="none"/>
          <w:shd w:val="clear" w:color="auto" w:fill="auto"/>
        </w:rPr>
      </w:pPr>
      <w:bookmarkStart w:id="52" w:name="_Hlk62752724"/>
      <w:r>
        <w:rPr>
          <w:rFonts w:ascii="Times New Roman" w:hAnsi="Times New Roman" w:cs="Times New Roman"/>
          <w:b/>
          <w:color w:val="auto"/>
          <w:highlight w:val="none"/>
          <w:shd w:val="clear" w:color="auto" w:fill="auto"/>
        </w:rPr>
        <w:t>1.响应文件的语言</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1.1 供应商提交的响应文件以及供应商与采购人、</w:t>
      </w:r>
      <w:r>
        <w:rPr>
          <w:rFonts w:hint="eastAsia" w:ascii="Times New Roman" w:hAnsi="Times New Roman" w:cs="Times New Roman"/>
          <w:bCs/>
          <w:color w:val="auto"/>
          <w:highlight w:val="none"/>
          <w:shd w:val="clear" w:color="auto" w:fill="auto"/>
          <w:lang w:eastAsia="zh-CN"/>
        </w:rPr>
        <w:t>集采机构</w:t>
      </w:r>
      <w:r>
        <w:rPr>
          <w:rFonts w:ascii="Times New Roman" w:hAnsi="Times New Roman" w:cs="Times New Roman"/>
          <w:bCs/>
          <w:color w:val="auto"/>
          <w:highlight w:val="none"/>
          <w:shd w:val="clear" w:color="auto" w:fill="auto"/>
        </w:rPr>
        <w:t>在</w:t>
      </w:r>
      <w:r>
        <w:rPr>
          <w:rFonts w:hint="eastAsia" w:ascii="Times New Roman" w:hAnsi="Times New Roman" w:cs="Times New Roman"/>
          <w:bCs/>
          <w:color w:val="auto"/>
          <w:highlight w:val="none"/>
          <w:shd w:val="clear" w:color="auto" w:fill="auto"/>
        </w:rPr>
        <w:t>单一来源采购</w:t>
      </w:r>
      <w:r>
        <w:rPr>
          <w:rFonts w:ascii="Times New Roman" w:hAnsi="Times New Roman" w:cs="Times New Roman"/>
          <w:bCs/>
          <w:color w:val="auto"/>
          <w:highlight w:val="none"/>
          <w:shd w:val="clear" w:color="auto" w:fill="auto"/>
        </w:rPr>
        <w:t>过程中的所有来往书面文件均应使用中文。响应文件中如附有外文资料，主要部分要对应翻译成中文并附在相关外文资料后面。否则，该外文资料作无效处理。（说明：供应商的法定代表人/负责人为外籍人士的，法定代表人/负责人的签字和护照除外）</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1.2 翻译的中文资料与外文资料如果出现差异和矛盾时，以中文为准。涉嫌提供虚假材料的按照相关法律法规处理。</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1.3 如未按要求翻译而导致供应商不利后果，由供应商承担。</w:t>
      </w:r>
    </w:p>
    <w:p>
      <w:pPr>
        <w:ind w:firstLine="482" w:firstLineChars="200"/>
        <w:rPr>
          <w:rFonts w:ascii="Times New Roman" w:hAnsi="Times New Roman" w:cs="Times New Roman"/>
          <w:b/>
          <w:color w:val="auto"/>
          <w:highlight w:val="none"/>
          <w:shd w:val="clear" w:color="auto" w:fill="auto"/>
        </w:rPr>
      </w:pPr>
      <w:r>
        <w:rPr>
          <w:rFonts w:ascii="Times New Roman" w:hAnsi="Times New Roman" w:cs="Times New Roman"/>
          <w:b/>
          <w:color w:val="auto"/>
          <w:highlight w:val="none"/>
          <w:shd w:val="clear" w:color="auto" w:fill="auto"/>
        </w:rPr>
        <w:t>2.响应文件格式</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2.1 供应商应执行文件的规定要求。</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2.2 对于没有格式要求的文件由供应商自行编写。</w:t>
      </w:r>
    </w:p>
    <w:p>
      <w:pPr>
        <w:ind w:firstLine="482" w:firstLineChars="200"/>
        <w:rPr>
          <w:rFonts w:ascii="Times New Roman" w:hAnsi="Times New Roman" w:cs="Times New Roman"/>
          <w:b/>
          <w:color w:val="auto"/>
          <w:highlight w:val="none"/>
          <w:shd w:val="clear" w:color="auto" w:fill="auto"/>
        </w:rPr>
      </w:pPr>
      <w:r>
        <w:rPr>
          <w:rFonts w:ascii="Times New Roman" w:hAnsi="Times New Roman" w:cs="Times New Roman"/>
          <w:b/>
          <w:color w:val="auto"/>
          <w:highlight w:val="none"/>
          <w:shd w:val="clear" w:color="auto" w:fill="auto"/>
        </w:rPr>
        <w:t>3.响应文件的编制和签署</w:t>
      </w:r>
    </w:p>
    <w:p>
      <w:pPr>
        <w:ind w:firstLine="480" w:firstLineChars="200"/>
        <w:rPr>
          <w:rFonts w:hint="eastAsia"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3.1</w:t>
      </w:r>
      <w:r>
        <w:rPr>
          <w:rFonts w:hint="eastAsia" w:ascii="Times New Roman" w:hAnsi="Times New Roman" w:cs="Times New Roman"/>
          <w:bCs/>
          <w:color w:val="auto"/>
          <w:highlight w:val="none"/>
          <w:shd w:val="clear" w:color="auto" w:fill="auto"/>
        </w:rPr>
        <w:t>响应文件数量见供应商须知前附表。</w:t>
      </w:r>
    </w:p>
    <w:p>
      <w:pPr>
        <w:ind w:firstLine="480" w:firstLineChars="200"/>
        <w:rPr>
          <w:rFonts w:hint="eastAsia"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 xml:space="preserve">3.2 </w:t>
      </w:r>
      <w:r>
        <w:rPr>
          <w:rFonts w:hint="eastAsia" w:ascii="Times New Roman" w:hAnsi="Times New Roman" w:cs="Times New Roman"/>
          <w:bCs/>
          <w:color w:val="auto"/>
          <w:highlight w:val="none"/>
          <w:shd w:val="clear" w:color="auto" w:fill="auto"/>
        </w:rPr>
        <w:t>响应文件原则上应当左侧胶粘制作装订成一册，装订成一册有困难的，自行分成若干册，但应当注明第一册、第二册……，每一册又分为正本和副本。</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响应文件的正本、副本应在其封面右上角清楚地标明“正本”或“副本”字样，若正本和副本有不一致的内容，以正本为准；</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响应文件应统一用A4幅面纸印制，如要求提交图纸等不易采用A4幅面纸张印制的除外；</w:t>
      </w:r>
    </w:p>
    <w:p>
      <w:pPr>
        <w:ind w:firstLine="480" w:firstLineChars="200"/>
        <w:rPr>
          <w:rFonts w:hint="eastAsia"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3.3</w:t>
      </w:r>
      <w:r>
        <w:rPr>
          <w:rFonts w:hint="eastAsia" w:ascii="Times New Roman" w:hAnsi="Times New Roman" w:cs="Times New Roman"/>
          <w:bCs/>
          <w:color w:val="auto"/>
          <w:highlight w:val="none"/>
          <w:shd w:val="clear" w:color="auto" w:fill="auto"/>
        </w:rPr>
        <w:t>响应文件的正本须打印，并由供应商的法定代表人或其授权代表在规定签字处签字（或签章），在规定盖章处盖章。响应文件副本可采用正本的复印件。</w:t>
      </w:r>
    </w:p>
    <w:p>
      <w:pPr>
        <w:ind w:firstLine="480" w:firstLineChars="200"/>
        <w:rPr>
          <w:rFonts w:hint="eastAsia"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3.</w:t>
      </w:r>
      <w:r>
        <w:rPr>
          <w:rFonts w:hint="eastAsia" w:ascii="Times New Roman" w:hAnsi="Times New Roman" w:cs="Times New Roman"/>
          <w:bCs/>
          <w:color w:val="auto"/>
          <w:highlight w:val="none"/>
          <w:shd w:val="clear" w:color="auto" w:fill="auto"/>
          <w:lang w:val="en-US" w:eastAsia="zh-CN"/>
        </w:rPr>
        <w:t>4</w:t>
      </w:r>
      <w:r>
        <w:rPr>
          <w:rFonts w:hint="eastAsia" w:ascii="Times New Roman" w:hAnsi="Times New Roman" w:cs="Times New Roman"/>
          <w:bCs/>
          <w:color w:val="auto"/>
          <w:highlight w:val="none"/>
          <w:shd w:val="clear" w:color="auto" w:fill="auto"/>
        </w:rPr>
        <w:t>响应文件的打印和书写应清楚工整，任何行间插字、涂改或增删，必须由供应商的法定代表人或其授权代表签字；</w:t>
      </w:r>
    </w:p>
    <w:p>
      <w:pPr>
        <w:ind w:firstLine="482" w:firstLineChars="200"/>
        <w:rPr>
          <w:rFonts w:hint="eastAsia" w:ascii="Times New Roman" w:hAnsi="Times New Roman" w:cs="Times New Roman"/>
          <w:b/>
          <w:color w:val="auto"/>
          <w:highlight w:val="none"/>
          <w:shd w:val="clear" w:color="auto" w:fill="auto"/>
        </w:rPr>
      </w:pPr>
      <w:r>
        <w:rPr>
          <w:rFonts w:ascii="Times New Roman" w:hAnsi="Times New Roman" w:cs="Times New Roman"/>
          <w:b/>
          <w:color w:val="auto"/>
          <w:highlight w:val="none"/>
          <w:shd w:val="clear" w:color="auto" w:fill="auto"/>
        </w:rPr>
        <w:t>4.</w:t>
      </w:r>
      <w:r>
        <w:rPr>
          <w:rFonts w:hint="eastAsia" w:ascii="Times New Roman" w:hAnsi="Times New Roman" w:cs="Times New Roman"/>
          <w:b/>
          <w:color w:val="auto"/>
          <w:highlight w:val="none"/>
          <w:shd w:val="clear" w:color="auto" w:fill="auto"/>
        </w:rPr>
        <w:t>响应文件的密封和标注</w:t>
      </w:r>
    </w:p>
    <w:p>
      <w:pPr>
        <w:ind w:firstLine="480" w:firstLineChars="200"/>
        <w:rPr>
          <w:rFonts w:hint="eastAsia" w:ascii="Times New Roman" w:hAnsi="Times New Roman" w:eastAsia="仿宋" w:cs="Times New Roman"/>
          <w:bCs/>
          <w:color w:val="auto"/>
          <w:highlight w:val="none"/>
          <w:shd w:val="clear" w:color="auto" w:fill="auto"/>
          <w:lang w:eastAsia="zh-CN"/>
        </w:rPr>
      </w:pPr>
      <w:r>
        <w:rPr>
          <w:rFonts w:hint="eastAsia" w:ascii="Times New Roman" w:hAnsi="Times New Roman" w:cs="Times New Roman"/>
          <w:bCs/>
          <w:color w:val="auto"/>
          <w:highlight w:val="none"/>
          <w:shd w:val="clear" w:color="auto" w:fill="auto"/>
        </w:rPr>
        <w:t>响应文件的正副本全部密封在1个密封袋内，如1个密封袋无法全部密封的，供应商自行分成若干密封袋。密封袋封面格式见本</w:t>
      </w:r>
      <w:r>
        <w:rPr>
          <w:rFonts w:hint="eastAsia" w:ascii="Times New Roman" w:hAnsi="Times New Roman" w:cs="Times New Roman"/>
          <w:bCs/>
          <w:color w:val="auto"/>
          <w:highlight w:val="none"/>
          <w:shd w:val="clear" w:color="auto" w:fill="auto"/>
          <w:lang w:eastAsia="zh-CN"/>
        </w:rPr>
        <w:t>采购</w:t>
      </w:r>
      <w:r>
        <w:rPr>
          <w:rFonts w:hint="eastAsia" w:ascii="Times New Roman" w:hAnsi="Times New Roman" w:cs="Times New Roman"/>
          <w:bCs/>
          <w:color w:val="auto"/>
          <w:highlight w:val="none"/>
          <w:shd w:val="clear" w:color="auto" w:fill="auto"/>
        </w:rPr>
        <w:t>文件第三章相关格式，并加盖供应商单位公章（供应商为自然人，由自然人或其授权代表签字）</w:t>
      </w:r>
      <w:r>
        <w:rPr>
          <w:rFonts w:hint="eastAsia" w:ascii="Times New Roman" w:hAnsi="Times New Roman" w:cs="Times New Roman"/>
          <w:bCs/>
          <w:color w:val="auto"/>
          <w:highlight w:val="none"/>
          <w:shd w:val="clear" w:color="auto" w:fill="auto"/>
          <w:lang w:eastAsia="zh-CN"/>
        </w:rPr>
        <w:t>。</w:t>
      </w:r>
    </w:p>
    <w:p>
      <w:pPr>
        <w:ind w:firstLine="482" w:firstLineChars="200"/>
        <w:rPr>
          <w:rFonts w:ascii="Times New Roman" w:hAnsi="Times New Roman" w:cs="Times New Roman"/>
          <w:b/>
          <w:color w:val="auto"/>
          <w:highlight w:val="none"/>
          <w:shd w:val="clear" w:color="auto" w:fill="auto"/>
        </w:rPr>
      </w:pPr>
      <w:r>
        <w:rPr>
          <w:rFonts w:hint="eastAsia" w:ascii="Times New Roman" w:hAnsi="Times New Roman" w:cs="Times New Roman"/>
          <w:b/>
          <w:color w:val="auto"/>
          <w:highlight w:val="none"/>
          <w:shd w:val="clear" w:color="auto" w:fill="auto"/>
          <w:lang w:val="en-US" w:eastAsia="zh-CN"/>
        </w:rPr>
        <w:t>5.</w:t>
      </w:r>
      <w:r>
        <w:rPr>
          <w:rFonts w:ascii="Times New Roman" w:hAnsi="Times New Roman" w:cs="Times New Roman"/>
          <w:b/>
          <w:color w:val="auto"/>
          <w:highlight w:val="none"/>
          <w:shd w:val="clear" w:color="auto" w:fill="auto"/>
        </w:rPr>
        <w:t>响应文件的提交</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lang w:val="en-US" w:eastAsia="zh-CN"/>
        </w:rPr>
        <w:t>5</w:t>
      </w:r>
      <w:r>
        <w:rPr>
          <w:rFonts w:ascii="Times New Roman" w:hAnsi="Times New Roman" w:cs="Times New Roman"/>
          <w:bCs/>
          <w:color w:val="auto"/>
          <w:highlight w:val="none"/>
          <w:shd w:val="clear" w:color="auto" w:fill="auto"/>
        </w:rPr>
        <w:t>.1</w:t>
      </w:r>
      <w:r>
        <w:rPr>
          <w:rFonts w:hint="eastAsia" w:ascii="Times New Roman" w:hAnsi="Times New Roman" w:cs="Times New Roman"/>
          <w:bCs/>
          <w:color w:val="auto"/>
          <w:highlight w:val="none"/>
          <w:shd w:val="clear" w:color="auto" w:fill="auto"/>
        </w:rPr>
        <w:t>供应商应在</w:t>
      </w:r>
      <w:r>
        <w:rPr>
          <w:rFonts w:hint="eastAsia" w:ascii="Times New Roman" w:hAnsi="Times New Roman" w:cs="Times New Roman"/>
          <w:bCs/>
          <w:color w:val="auto"/>
          <w:highlight w:val="none"/>
          <w:shd w:val="clear" w:color="auto" w:fill="auto"/>
          <w:lang w:eastAsia="zh-CN"/>
        </w:rPr>
        <w:t>单一来源</w:t>
      </w:r>
      <w:r>
        <w:rPr>
          <w:rFonts w:hint="eastAsia" w:ascii="Times New Roman" w:hAnsi="Times New Roman" w:cs="Times New Roman"/>
          <w:bCs/>
          <w:color w:val="auto"/>
          <w:highlight w:val="none"/>
          <w:shd w:val="clear" w:color="auto" w:fill="auto"/>
        </w:rPr>
        <w:t>文件规定的响应文件递交截止时间前，将响应文件按</w:t>
      </w:r>
      <w:r>
        <w:rPr>
          <w:rFonts w:hint="eastAsia" w:ascii="Times New Roman" w:hAnsi="Times New Roman" w:cs="Times New Roman"/>
          <w:bCs/>
          <w:color w:val="auto"/>
          <w:highlight w:val="none"/>
          <w:shd w:val="clear" w:color="auto" w:fill="auto"/>
          <w:lang w:eastAsia="zh-CN"/>
        </w:rPr>
        <w:t>采购</w:t>
      </w:r>
      <w:r>
        <w:rPr>
          <w:rFonts w:hint="eastAsia" w:ascii="Times New Roman" w:hAnsi="Times New Roman" w:cs="Times New Roman"/>
          <w:bCs/>
          <w:color w:val="auto"/>
          <w:highlight w:val="none"/>
          <w:shd w:val="clear" w:color="auto" w:fill="auto"/>
        </w:rPr>
        <w:t>文件的要求密封后送达</w:t>
      </w:r>
      <w:r>
        <w:rPr>
          <w:rFonts w:hint="eastAsia" w:ascii="Times New Roman" w:hAnsi="Times New Roman" w:cs="Times New Roman"/>
          <w:bCs/>
          <w:color w:val="auto"/>
          <w:highlight w:val="none"/>
          <w:shd w:val="clear" w:color="auto" w:fill="auto"/>
          <w:lang w:eastAsia="zh-CN"/>
        </w:rPr>
        <w:t>商定</w:t>
      </w:r>
      <w:r>
        <w:rPr>
          <w:rFonts w:hint="eastAsia" w:ascii="Times New Roman" w:hAnsi="Times New Roman" w:cs="Times New Roman"/>
          <w:bCs/>
          <w:color w:val="auto"/>
          <w:highlight w:val="none"/>
          <w:shd w:val="clear" w:color="auto" w:fill="auto"/>
        </w:rPr>
        <w:t>地点。截止时间以后送达的响应文件将不予接收；</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lang w:val="en-US" w:eastAsia="zh-CN"/>
        </w:rPr>
        <w:t>5.</w:t>
      </w:r>
      <w:r>
        <w:rPr>
          <w:rFonts w:hint="eastAsia" w:ascii="Times New Roman" w:hAnsi="Times New Roman" w:cs="Times New Roman"/>
          <w:bCs/>
          <w:color w:val="auto"/>
          <w:highlight w:val="none"/>
          <w:shd w:val="clear" w:color="auto" w:fill="auto"/>
        </w:rPr>
        <w:t>2递交响应文件时，供应商的响应文件（密封封面）项目名称、采购编号应当与本次采购活动的</w:t>
      </w:r>
      <w:r>
        <w:rPr>
          <w:rFonts w:hint="eastAsia" w:ascii="Times New Roman" w:hAnsi="Times New Roman" w:cs="Times New Roman"/>
          <w:bCs/>
          <w:color w:val="auto"/>
          <w:highlight w:val="none"/>
          <w:shd w:val="clear" w:color="auto" w:fill="auto"/>
          <w:lang w:eastAsia="zh-CN"/>
        </w:rPr>
        <w:t>采购</w:t>
      </w:r>
      <w:r>
        <w:rPr>
          <w:rFonts w:hint="eastAsia" w:ascii="Times New Roman" w:hAnsi="Times New Roman" w:cs="Times New Roman"/>
          <w:bCs/>
          <w:color w:val="auto"/>
          <w:highlight w:val="none"/>
          <w:shd w:val="clear" w:color="auto" w:fill="auto"/>
        </w:rPr>
        <w:t>文件一致，如果只是封面文字错误，响应文件实质内容一致，可以在评审过程中当面予以澄清，以有效的澄清材料作为认定响应文件是否有效的依据。</w:t>
      </w:r>
    </w:p>
    <w:p>
      <w:pPr>
        <w:ind w:firstLine="480" w:firstLineChars="200"/>
        <w:rPr>
          <w:rFonts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lang w:val="en-US" w:eastAsia="zh-CN"/>
        </w:rPr>
        <w:t>5.</w:t>
      </w:r>
      <w:r>
        <w:rPr>
          <w:rFonts w:hint="eastAsia" w:ascii="Times New Roman" w:hAnsi="Times New Roman" w:cs="Times New Roman"/>
          <w:bCs/>
          <w:color w:val="auto"/>
          <w:highlight w:val="none"/>
          <w:shd w:val="clear" w:color="auto" w:fill="auto"/>
        </w:rPr>
        <w:t>3本次</w:t>
      </w:r>
      <w:r>
        <w:rPr>
          <w:rFonts w:hint="eastAsia" w:ascii="Times New Roman" w:hAnsi="Times New Roman" w:cs="Times New Roman"/>
          <w:bCs/>
          <w:color w:val="auto"/>
          <w:highlight w:val="none"/>
          <w:shd w:val="clear" w:color="auto" w:fill="auto"/>
          <w:lang w:eastAsia="zh-CN"/>
        </w:rPr>
        <w:t>单一来源</w:t>
      </w:r>
      <w:r>
        <w:rPr>
          <w:rFonts w:hint="eastAsia" w:ascii="Times New Roman" w:hAnsi="Times New Roman" w:cs="Times New Roman"/>
          <w:bCs/>
          <w:color w:val="auto"/>
          <w:highlight w:val="none"/>
          <w:shd w:val="clear" w:color="auto" w:fill="auto"/>
        </w:rPr>
        <w:t>采购活动，响应文件的递交方式为面呈，采购人、采购代理机构不接受非面呈的所有方式递交响应文件。</w:t>
      </w:r>
    </w:p>
    <w:p>
      <w:pPr>
        <w:ind w:firstLine="482" w:firstLineChars="200"/>
        <w:rPr>
          <w:rFonts w:ascii="Times New Roman" w:hAnsi="Times New Roman" w:cs="Times New Roman"/>
          <w:b/>
          <w:color w:val="auto"/>
          <w:highlight w:val="none"/>
          <w:shd w:val="clear" w:color="auto" w:fill="auto"/>
        </w:rPr>
      </w:pPr>
      <w:r>
        <w:rPr>
          <w:rFonts w:hint="eastAsia" w:ascii="Times New Roman" w:hAnsi="Times New Roman" w:cs="Times New Roman"/>
          <w:b/>
          <w:color w:val="auto"/>
          <w:highlight w:val="none"/>
          <w:shd w:val="clear" w:color="auto" w:fill="auto"/>
          <w:lang w:val="en-US" w:eastAsia="zh-CN"/>
        </w:rPr>
        <w:t>6</w:t>
      </w:r>
      <w:r>
        <w:rPr>
          <w:rFonts w:ascii="Times New Roman" w:hAnsi="Times New Roman" w:cs="Times New Roman"/>
          <w:b/>
          <w:color w:val="auto"/>
          <w:highlight w:val="none"/>
          <w:shd w:val="clear" w:color="auto" w:fill="auto"/>
        </w:rPr>
        <w:t>.响应文件的修改和撤回</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lang w:val="en-US" w:eastAsia="zh-CN"/>
        </w:rPr>
        <w:t>6.1</w:t>
      </w:r>
      <w:r>
        <w:rPr>
          <w:rFonts w:hint="eastAsia" w:ascii="Times New Roman" w:hAnsi="Times New Roman" w:cs="Times New Roman"/>
          <w:bCs/>
          <w:color w:val="auto"/>
          <w:highlight w:val="none"/>
          <w:shd w:val="clear" w:color="auto" w:fill="auto"/>
        </w:rPr>
        <w:t>供应商在递交了响应文件后，可以修改或撤回其响应文件，但必须在规定的响应文件递交截止时间前，以书面形式通知采购代理机构。</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lang w:val="en-US" w:eastAsia="zh-CN"/>
        </w:rPr>
        <w:t>6.2</w:t>
      </w:r>
      <w:r>
        <w:rPr>
          <w:rFonts w:hint="eastAsia" w:ascii="Times New Roman" w:hAnsi="Times New Roman" w:cs="Times New Roman"/>
          <w:bCs/>
          <w:color w:val="auto"/>
          <w:highlight w:val="none"/>
          <w:shd w:val="clear" w:color="auto" w:fill="auto"/>
        </w:rPr>
        <w:t>供应商的修改书或撤回通知书，应由其法定代表人或授权代表签署并盖单位印章。修改书应按</w:t>
      </w:r>
      <w:r>
        <w:rPr>
          <w:rFonts w:hint="eastAsia" w:ascii="Times New Roman" w:hAnsi="Times New Roman" w:cs="Times New Roman"/>
          <w:bCs/>
          <w:color w:val="auto"/>
          <w:highlight w:val="none"/>
          <w:shd w:val="clear" w:color="auto" w:fill="auto"/>
          <w:lang w:eastAsia="zh-CN"/>
        </w:rPr>
        <w:t>采购文件</w:t>
      </w:r>
      <w:r>
        <w:rPr>
          <w:rFonts w:hint="eastAsia" w:ascii="Times New Roman" w:hAnsi="Times New Roman" w:cs="Times New Roman"/>
          <w:bCs/>
          <w:color w:val="auto"/>
          <w:highlight w:val="none"/>
          <w:shd w:val="clear" w:color="auto" w:fill="auto"/>
        </w:rPr>
        <w:t>的相关规定进行密封和标注，并在密封袋上标注“修改”字样。</w:t>
      </w:r>
    </w:p>
    <w:p>
      <w:pPr>
        <w:ind w:firstLine="480" w:firstLineChars="200"/>
        <w:rPr>
          <w:rFonts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lang w:val="en-US" w:eastAsia="zh-CN"/>
        </w:rPr>
        <w:t>6.3</w:t>
      </w:r>
      <w:r>
        <w:rPr>
          <w:rFonts w:hint="eastAsia" w:ascii="Times New Roman" w:hAnsi="Times New Roman" w:cs="Times New Roman"/>
          <w:bCs/>
          <w:color w:val="auto"/>
          <w:highlight w:val="none"/>
          <w:shd w:val="clear" w:color="auto" w:fill="auto"/>
        </w:rPr>
        <w:t>在递交响应文件截止时间之后，供应商不得对其递交的响应文件做任何修改、撤回，否则，将按照有关规定进行相应处理。</w:t>
      </w:r>
    </w:p>
    <w:p>
      <w:pPr>
        <w:keepNext/>
        <w:keepLines/>
        <w:widowControl w:val="0"/>
        <w:spacing w:before="0" w:after="0" w:line="500" w:lineRule="exact"/>
        <w:jc w:val="center"/>
        <w:outlineLvl w:val="1"/>
        <w:rPr>
          <w:rFonts w:ascii="Times New Roman" w:hAnsi="Times New Roman" w:eastAsia="仿宋" w:cs="Times New Roman"/>
          <w:b/>
          <w:color w:val="auto"/>
          <w:kern w:val="2"/>
          <w:sz w:val="24"/>
          <w:szCs w:val="22"/>
          <w:highlight w:val="none"/>
          <w:shd w:val="clear" w:color="auto" w:fill="auto"/>
          <w:lang w:val="en-US" w:eastAsia="zh-CN" w:bidi="ar-SA"/>
        </w:rPr>
      </w:pPr>
      <w:bookmarkStart w:id="53" w:name="_Toc77400782"/>
      <w:bookmarkStart w:id="54" w:name="_Toc528830327"/>
      <w:bookmarkStart w:id="55" w:name="_Toc183682368"/>
      <w:bookmarkStart w:id="56" w:name="_Toc183582231"/>
      <w:bookmarkStart w:id="57" w:name="_Toc308164805"/>
      <w:bookmarkStart w:id="58" w:name="_Toc89075878"/>
      <w:bookmarkStart w:id="59" w:name="_Toc217446056"/>
      <w:r>
        <w:rPr>
          <w:rFonts w:hint="eastAsia" w:ascii="Times New Roman" w:hAnsi="Times New Roman" w:eastAsia="仿宋" w:cs="Times New Roman"/>
          <w:b/>
          <w:color w:val="auto"/>
          <w:kern w:val="2"/>
          <w:sz w:val="24"/>
          <w:szCs w:val="22"/>
          <w:highlight w:val="none"/>
          <w:shd w:val="clear" w:color="auto" w:fill="auto"/>
          <w:lang w:val="en-US" w:eastAsia="zh-CN" w:bidi="ar-SA"/>
        </w:rPr>
        <w:t>五、召开</w:t>
      </w:r>
      <w:r>
        <w:rPr>
          <w:rFonts w:ascii="Times New Roman" w:hAnsi="Times New Roman" w:eastAsia="仿宋" w:cs="Times New Roman"/>
          <w:b/>
          <w:color w:val="auto"/>
          <w:kern w:val="2"/>
          <w:sz w:val="24"/>
          <w:szCs w:val="22"/>
          <w:highlight w:val="none"/>
          <w:shd w:val="clear" w:color="auto" w:fill="auto"/>
          <w:lang w:val="en-US" w:eastAsia="zh-CN" w:bidi="ar-SA"/>
        </w:rPr>
        <w:t>采购会议</w:t>
      </w:r>
      <w:r>
        <w:rPr>
          <w:rFonts w:hint="eastAsia" w:ascii="Times New Roman" w:hAnsi="Times New Roman" w:eastAsia="仿宋" w:cs="Times New Roman"/>
          <w:b/>
          <w:color w:val="auto"/>
          <w:kern w:val="2"/>
          <w:sz w:val="24"/>
          <w:szCs w:val="22"/>
          <w:highlight w:val="none"/>
          <w:shd w:val="clear" w:color="auto" w:fill="auto"/>
          <w:lang w:val="en-US" w:eastAsia="zh-CN" w:bidi="ar-SA"/>
        </w:rPr>
        <w:t>和成交</w:t>
      </w:r>
      <w:bookmarkEnd w:id="53"/>
      <w:bookmarkEnd w:id="54"/>
      <w:bookmarkEnd w:id="55"/>
      <w:bookmarkEnd w:id="56"/>
      <w:bookmarkEnd w:id="57"/>
      <w:bookmarkEnd w:id="58"/>
      <w:bookmarkEnd w:id="59"/>
    </w:p>
    <w:p>
      <w:pPr>
        <w:ind w:firstLine="482" w:firstLineChars="200"/>
        <w:rPr>
          <w:rFonts w:ascii="Times New Roman" w:hAnsi="Times New Roman" w:cs="Times New Roman"/>
          <w:b/>
          <w:color w:val="auto"/>
          <w:highlight w:val="none"/>
          <w:shd w:val="clear" w:color="auto" w:fill="auto"/>
        </w:rPr>
      </w:pPr>
      <w:bookmarkStart w:id="60" w:name="_Toc183682375"/>
      <w:bookmarkStart w:id="61" w:name="_Toc183582238"/>
      <w:bookmarkStart w:id="62" w:name="_Toc217446063"/>
      <w:bookmarkStart w:id="63" w:name="_Toc308164809"/>
      <w:r>
        <w:rPr>
          <w:rFonts w:hint="eastAsia" w:ascii="Times New Roman" w:hAnsi="Times New Roman" w:cs="Times New Roman"/>
          <w:b/>
          <w:color w:val="auto"/>
          <w:highlight w:val="none"/>
          <w:shd w:val="clear" w:color="auto" w:fill="auto"/>
          <w:lang w:val="en-US" w:eastAsia="zh-CN"/>
        </w:rPr>
        <w:t>1.</w:t>
      </w:r>
      <w:r>
        <w:rPr>
          <w:rFonts w:hint="eastAsia" w:ascii="Times New Roman" w:hAnsi="Times New Roman" w:cs="Times New Roman"/>
          <w:b/>
          <w:color w:val="auto"/>
          <w:highlight w:val="none"/>
          <w:shd w:val="clear" w:color="auto" w:fill="auto"/>
        </w:rPr>
        <w:t>采购会议</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lang w:val="en-US" w:eastAsia="zh-CN"/>
        </w:rPr>
        <w:t>1.1</w:t>
      </w:r>
      <w:r>
        <w:rPr>
          <w:rFonts w:hint="eastAsia" w:ascii="Times New Roman" w:hAnsi="Times New Roman" w:cs="Times New Roman"/>
          <w:bCs/>
          <w:color w:val="auto"/>
          <w:highlight w:val="none"/>
          <w:shd w:val="clear" w:color="auto" w:fill="auto"/>
        </w:rPr>
        <w:t>采购会议在单一来源采购文件规定的时间和地点公开进行，采购人、供应商须派代表参加并签到以证明其出席，供应商的签到人必须是法人（负责人）或其授权代表。采购会议由采购代理机构工作人员主持，评审委员会成员不参加采购会议工作。</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lang w:val="en-US" w:eastAsia="zh-CN"/>
        </w:rPr>
        <w:t>1.2</w:t>
      </w:r>
      <w:r>
        <w:rPr>
          <w:rFonts w:hint="eastAsia" w:ascii="Times New Roman" w:hAnsi="Times New Roman" w:cs="Times New Roman"/>
          <w:bCs/>
          <w:color w:val="auto"/>
          <w:highlight w:val="none"/>
          <w:shd w:val="clear" w:color="auto" w:fill="auto"/>
        </w:rPr>
        <w:t>采购会议根据具体情况邀请有关监督管理部门对其进行现场监督。</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lang w:val="en-US" w:eastAsia="zh-CN"/>
        </w:rPr>
        <w:t>1.3</w:t>
      </w:r>
      <w:r>
        <w:rPr>
          <w:rFonts w:hint="eastAsia" w:ascii="Times New Roman" w:hAnsi="Times New Roman" w:cs="Times New Roman"/>
          <w:bCs/>
          <w:color w:val="auto"/>
          <w:highlight w:val="none"/>
          <w:shd w:val="clear" w:color="auto" w:fill="auto"/>
        </w:rPr>
        <w:t>调取乐山市</w:t>
      </w:r>
      <w:r>
        <w:rPr>
          <w:rFonts w:hint="eastAsia" w:ascii="Times New Roman" w:hAnsi="Times New Roman" w:cs="Times New Roman"/>
          <w:bCs/>
          <w:color w:val="auto"/>
          <w:highlight w:val="none"/>
          <w:shd w:val="clear" w:color="auto" w:fill="auto"/>
          <w:lang w:eastAsia="zh-CN"/>
        </w:rPr>
        <w:t>政府采购云</w:t>
      </w:r>
      <w:r>
        <w:rPr>
          <w:rFonts w:hint="eastAsia" w:ascii="Times New Roman" w:hAnsi="Times New Roman" w:cs="Times New Roman"/>
          <w:bCs/>
          <w:color w:val="auto"/>
          <w:highlight w:val="none"/>
          <w:shd w:val="clear" w:color="auto" w:fill="auto"/>
        </w:rPr>
        <w:t>平台相关资料核对报名供应商、签到供应商、响应文件（密封封面）所标注的供应商信息是否一致，除参加开标会的供应商未报名的情形外（未报名的供应商签到无效、所递交的响应文件资料予以退还。）开标记录人员应如实记录开标情况。</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lang w:val="en-US" w:eastAsia="zh-CN"/>
        </w:rPr>
        <w:t>4.</w:t>
      </w:r>
      <w:r>
        <w:rPr>
          <w:rFonts w:hint="eastAsia" w:ascii="Times New Roman" w:hAnsi="Times New Roman" w:cs="Times New Roman"/>
          <w:bCs/>
          <w:color w:val="auto"/>
          <w:highlight w:val="none"/>
          <w:shd w:val="clear" w:color="auto" w:fill="auto"/>
        </w:rPr>
        <w:t>采购会议工作完毕后，由采购代理机构工作人员、监督人员共同将响应文件送至评审室，并按规定组建价格协商小组。</w:t>
      </w:r>
    </w:p>
    <w:p>
      <w:pPr>
        <w:ind w:firstLine="482" w:firstLineChars="200"/>
        <w:rPr>
          <w:rFonts w:hint="eastAsia" w:ascii="Times New Roman" w:hAnsi="Times New Roman" w:cs="Times New Roman"/>
          <w:b/>
          <w:color w:val="auto"/>
          <w:highlight w:val="none"/>
          <w:shd w:val="clear" w:color="auto" w:fill="auto"/>
          <w:lang w:val="en-US" w:eastAsia="zh-CN"/>
        </w:rPr>
      </w:pPr>
      <w:r>
        <w:rPr>
          <w:rFonts w:hint="eastAsia" w:ascii="Times New Roman" w:hAnsi="Times New Roman" w:cs="Times New Roman"/>
          <w:b/>
          <w:color w:val="auto"/>
          <w:highlight w:val="none"/>
          <w:shd w:val="clear" w:color="auto" w:fill="auto"/>
          <w:lang w:val="en-US" w:eastAsia="zh-CN"/>
        </w:rPr>
        <w:t>2.采购会议和协商过程存档</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采购会议和协商过程进行全过程电子监控，并将电子监控资料存储介质留存归档。</w:t>
      </w:r>
    </w:p>
    <w:p>
      <w:pPr>
        <w:ind w:firstLine="482" w:firstLineChars="200"/>
        <w:rPr>
          <w:rFonts w:hint="eastAsia" w:ascii="Times New Roman" w:hAnsi="Times New Roman" w:cs="Times New Roman"/>
          <w:b/>
          <w:color w:val="auto"/>
          <w:highlight w:val="none"/>
          <w:shd w:val="clear" w:color="auto" w:fill="auto"/>
          <w:lang w:val="en-US" w:eastAsia="zh-CN"/>
        </w:rPr>
      </w:pPr>
      <w:r>
        <w:rPr>
          <w:rFonts w:hint="eastAsia" w:ascii="Times New Roman" w:hAnsi="Times New Roman" w:cs="Times New Roman"/>
          <w:b/>
          <w:color w:val="auto"/>
          <w:highlight w:val="none"/>
          <w:shd w:val="clear" w:color="auto" w:fill="auto"/>
          <w:lang w:val="en-US" w:eastAsia="zh-CN"/>
        </w:rPr>
        <w:t>3.成交通知</w:t>
      </w:r>
      <w:bookmarkEnd w:id="60"/>
      <w:bookmarkEnd w:id="61"/>
      <w:r>
        <w:rPr>
          <w:rFonts w:hint="eastAsia" w:ascii="Times New Roman" w:hAnsi="Times New Roman" w:cs="Times New Roman"/>
          <w:b/>
          <w:color w:val="auto"/>
          <w:highlight w:val="none"/>
          <w:shd w:val="clear" w:color="auto" w:fill="auto"/>
          <w:lang w:val="en-US" w:eastAsia="zh-CN"/>
        </w:rPr>
        <w:t>书</w:t>
      </w:r>
      <w:bookmarkEnd w:id="62"/>
      <w:bookmarkEnd w:id="63"/>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（1）成交通知书为签订政府采购合同的依据之一，是合同的有效组成部分。</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（2）供应商成交后，拒绝领取成交通知书的，采购单位将于成交供应商确定之日起两日内采取邮寄方式按照供应商响应文件中的地址发出成交通知书。</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（3）成交通知书对采购人和成交人均具有法律效力。成交通知书发出后，采购人改变成交结果，或者成交人无正当理由放弃成交的，应当承担相应的法律责任。</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（4）成交公告发出后，成交供应商自行领取成交通知书的，可凭有效身份证明证件领取，领取地点间供应商须知前附表。</w:t>
      </w:r>
    </w:p>
    <w:p>
      <w:pPr>
        <w:keepNext/>
        <w:keepLines/>
        <w:widowControl w:val="0"/>
        <w:spacing w:before="0" w:after="0" w:line="500" w:lineRule="exact"/>
        <w:jc w:val="center"/>
        <w:outlineLvl w:val="1"/>
        <w:rPr>
          <w:rFonts w:hint="eastAsia" w:ascii="Times New Roman" w:hAnsi="Times New Roman" w:eastAsia="仿宋" w:cs="Times New Roman"/>
          <w:b/>
          <w:color w:val="auto"/>
          <w:kern w:val="2"/>
          <w:sz w:val="24"/>
          <w:szCs w:val="22"/>
          <w:highlight w:val="none"/>
          <w:shd w:val="clear" w:color="auto" w:fill="auto"/>
          <w:lang w:val="en-US" w:eastAsia="zh-CN" w:bidi="ar-SA"/>
        </w:rPr>
      </w:pPr>
      <w:bookmarkStart w:id="64" w:name="_Toc217446064"/>
      <w:bookmarkStart w:id="65" w:name="_Toc528830328"/>
      <w:bookmarkStart w:id="66" w:name="_Toc308164810"/>
      <w:r>
        <w:rPr>
          <w:rFonts w:hint="eastAsia" w:ascii="Times New Roman" w:hAnsi="Times New Roman" w:eastAsia="仿宋" w:cs="Times New Roman"/>
          <w:b/>
          <w:color w:val="auto"/>
          <w:kern w:val="2"/>
          <w:sz w:val="24"/>
          <w:szCs w:val="22"/>
          <w:highlight w:val="none"/>
          <w:shd w:val="clear" w:color="auto" w:fill="auto"/>
          <w:lang w:val="en-US" w:eastAsia="zh-CN" w:bidi="ar-SA"/>
        </w:rPr>
        <w:t>六、签订及履行合同和验收</w:t>
      </w:r>
      <w:bookmarkEnd w:id="64"/>
      <w:bookmarkEnd w:id="65"/>
      <w:bookmarkEnd w:id="66"/>
    </w:p>
    <w:p>
      <w:pPr>
        <w:ind w:firstLine="482" w:firstLineChars="200"/>
        <w:rPr>
          <w:rFonts w:hint="eastAsia" w:ascii="Times New Roman" w:hAnsi="Times New Roman" w:cs="Times New Roman"/>
          <w:b/>
          <w:color w:val="auto"/>
          <w:highlight w:val="none"/>
          <w:shd w:val="clear" w:color="auto" w:fill="auto"/>
          <w:lang w:val="en-US" w:eastAsia="zh-CN"/>
        </w:rPr>
      </w:pPr>
      <w:r>
        <w:rPr>
          <w:rFonts w:hint="eastAsia" w:ascii="Times New Roman" w:hAnsi="Times New Roman" w:cs="Times New Roman"/>
          <w:b/>
          <w:color w:val="auto"/>
          <w:highlight w:val="none"/>
          <w:shd w:val="clear" w:color="auto" w:fill="auto"/>
          <w:lang w:val="en-US" w:eastAsia="zh-CN"/>
        </w:rPr>
        <w:t>1.行贿犯罪档案查询</w:t>
      </w:r>
    </w:p>
    <w:p>
      <w:pPr>
        <w:ind w:firstLine="480" w:firstLineChars="200"/>
        <w:rPr>
          <w:rFonts w:hint="eastAsia" w:ascii="Times New Roman" w:hAnsi="Times New Roman" w:cs="Times New Roman"/>
          <w:bCs/>
          <w:color w:val="auto"/>
          <w:highlight w:val="none"/>
          <w:shd w:val="clear" w:color="auto" w:fill="auto"/>
          <w:lang w:val="en-US" w:eastAsia="zh-CN"/>
        </w:rPr>
      </w:pPr>
      <w:r>
        <w:rPr>
          <w:rFonts w:hint="eastAsia" w:ascii="Times New Roman" w:hAnsi="Times New Roman" w:cs="Times New Roman"/>
          <w:bCs/>
          <w:color w:val="auto"/>
          <w:highlight w:val="none"/>
          <w:shd w:val="clear" w:color="auto" w:fill="auto"/>
          <w:lang w:val="en-US" w:eastAsia="zh-CN"/>
        </w:rPr>
        <w:t>1.1根据《最高人民检察院关于行贿犯罪档案查询工作的规定》和《关于在政府采购活动中全面开展行贿犯罪档案查询的通知》（川检会〔2016〕5号）的要求，采购人确定成交供应商期间，采购人可通过中国裁判文书网（https://wenshu.court.gov.cn/）等查询成交供应商单位及其现任法定代表人、主要负责人是否存在行贿犯罪记录。</w:t>
      </w:r>
    </w:p>
    <w:p>
      <w:pPr>
        <w:ind w:firstLine="480" w:firstLineChars="200"/>
        <w:rPr>
          <w:rFonts w:hint="eastAsia" w:ascii="Times New Roman" w:hAnsi="Times New Roman" w:cs="Times New Roman"/>
          <w:bCs/>
          <w:color w:val="auto"/>
          <w:highlight w:val="none"/>
          <w:shd w:val="clear" w:color="auto" w:fill="auto"/>
          <w:lang w:val="en-US" w:eastAsia="zh-CN"/>
        </w:rPr>
      </w:pPr>
      <w:r>
        <w:rPr>
          <w:rFonts w:hint="eastAsia" w:ascii="Times New Roman" w:hAnsi="Times New Roman" w:cs="Times New Roman"/>
          <w:bCs/>
          <w:color w:val="auto"/>
          <w:highlight w:val="none"/>
          <w:shd w:val="clear" w:color="auto" w:fill="auto"/>
          <w:lang w:val="en-US" w:eastAsia="zh-CN"/>
        </w:rPr>
        <w:t>1.2 成交供应商应按相关要求及时向采购人提供查询所需资料。</w:t>
      </w:r>
    </w:p>
    <w:p>
      <w:pPr>
        <w:ind w:firstLine="480" w:firstLineChars="200"/>
        <w:rPr>
          <w:rFonts w:hint="eastAsia" w:ascii="Times New Roman" w:hAnsi="Times New Roman" w:cs="Times New Roman"/>
          <w:bCs/>
          <w:color w:val="auto"/>
          <w:highlight w:val="none"/>
          <w:shd w:val="clear" w:color="auto" w:fill="auto"/>
          <w:lang w:val="en-US" w:eastAsia="zh-CN"/>
        </w:rPr>
      </w:pPr>
      <w:r>
        <w:rPr>
          <w:rFonts w:hint="eastAsia" w:ascii="Times New Roman" w:hAnsi="Times New Roman" w:cs="Times New Roman"/>
          <w:bCs/>
          <w:color w:val="auto"/>
          <w:highlight w:val="none"/>
          <w:shd w:val="clear" w:color="auto" w:fill="auto"/>
          <w:lang w:val="en-US" w:eastAsia="zh-CN"/>
        </w:rPr>
        <w:t>1.3成交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ind w:firstLine="482" w:firstLineChars="200"/>
        <w:rPr>
          <w:rFonts w:hint="eastAsia" w:ascii="Times New Roman" w:hAnsi="Times New Roman" w:cs="Times New Roman"/>
          <w:b/>
          <w:color w:val="auto"/>
          <w:highlight w:val="none"/>
          <w:shd w:val="clear" w:color="auto" w:fill="auto"/>
          <w:lang w:val="en-US" w:eastAsia="zh-CN"/>
        </w:rPr>
      </w:pPr>
      <w:r>
        <w:rPr>
          <w:rFonts w:hint="eastAsia" w:ascii="Times New Roman" w:hAnsi="Times New Roman" w:cs="Times New Roman"/>
          <w:b/>
          <w:color w:val="auto"/>
          <w:highlight w:val="none"/>
          <w:shd w:val="clear" w:color="auto" w:fill="auto"/>
          <w:lang w:val="en-US" w:eastAsia="zh-CN"/>
        </w:rPr>
        <w:t>2.签订合同</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lang w:val="en-US" w:eastAsia="zh-CN"/>
        </w:rPr>
        <w:t>2.1</w:t>
      </w:r>
      <w:r>
        <w:rPr>
          <w:rFonts w:hint="eastAsia" w:ascii="Times New Roman" w:hAnsi="Times New Roman" w:cs="Times New Roman"/>
          <w:bCs/>
          <w:color w:val="auto"/>
          <w:highlight w:val="none"/>
          <w:shd w:val="clear" w:color="auto" w:fill="auto"/>
        </w:rPr>
        <w:t>成交人应在成交通知书发出之日起三十日内（或单一来源采购文件规定另一个较短的时间）与采购人签订采购合同。由于成交人的原因逾期未与采购人签订采购合同的，将视为放弃成交，取消其成交资格并将按相关规定进行处理。由于采购人的原因逾期未与成交人签订采购合同的，将按相关规定进行处理。</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lang w:val="en-US" w:eastAsia="zh-CN"/>
        </w:rPr>
        <w:t>2.2</w:t>
      </w:r>
      <w:r>
        <w:rPr>
          <w:rFonts w:hint="eastAsia" w:ascii="Times New Roman" w:hAnsi="Times New Roman" w:cs="Times New Roman"/>
          <w:bCs/>
          <w:color w:val="auto"/>
          <w:highlight w:val="none"/>
          <w:shd w:val="clear" w:color="auto" w:fill="auto"/>
        </w:rPr>
        <w:t>采购人不得向成交人提出任何不合理的要求，作为签订合同的条件，不得与成交人私下订立背离合同实质性内容的任何协议，所签订的合同不得对单一来源采购文件和成交人响应文件确定的事项进行修改。</w:t>
      </w:r>
    </w:p>
    <w:p>
      <w:pPr>
        <w:ind w:firstLine="482" w:firstLineChars="200"/>
        <w:rPr>
          <w:rFonts w:hint="eastAsia" w:ascii="Times New Roman" w:hAnsi="Times New Roman" w:cs="Times New Roman"/>
          <w:b/>
          <w:color w:val="auto"/>
          <w:highlight w:val="none"/>
          <w:shd w:val="clear" w:color="auto" w:fill="auto"/>
          <w:lang w:val="en-US" w:eastAsia="zh-CN"/>
        </w:rPr>
      </w:pPr>
      <w:r>
        <w:rPr>
          <w:rFonts w:hint="eastAsia" w:ascii="Times New Roman" w:hAnsi="Times New Roman" w:cs="Times New Roman"/>
          <w:b/>
          <w:color w:val="auto"/>
          <w:highlight w:val="none"/>
          <w:shd w:val="clear" w:color="auto" w:fill="auto"/>
          <w:lang w:val="en-US" w:eastAsia="zh-CN"/>
        </w:rPr>
        <w:t>3.合同分包（实质性要求）</w:t>
      </w:r>
    </w:p>
    <w:p>
      <w:pPr>
        <w:ind w:firstLine="480" w:firstLineChars="200"/>
        <w:rPr>
          <w:rFonts w:hint="eastAsia" w:ascii="宋体" w:hAnsi="Times New Roman" w:eastAsia="宋体" w:cs="Times New Roman"/>
          <w:b/>
          <w:sz w:val="24"/>
          <w:szCs w:val="24"/>
        </w:rPr>
      </w:pPr>
      <w:r>
        <w:rPr>
          <w:rFonts w:hint="eastAsia" w:ascii="Times New Roman" w:hAnsi="Times New Roman" w:cs="Times New Roman"/>
          <w:bCs/>
          <w:color w:val="auto"/>
          <w:highlight w:val="none"/>
          <w:shd w:val="clear" w:color="auto" w:fill="auto"/>
          <w:lang w:val="en-US" w:eastAsia="zh-CN"/>
        </w:rPr>
        <w:t>3.1</w:t>
      </w:r>
      <w:r>
        <w:rPr>
          <w:rFonts w:hint="eastAsia" w:ascii="Times New Roman" w:hAnsi="Times New Roman" w:cs="Times New Roman"/>
          <w:bCs/>
          <w:color w:val="auto"/>
          <w:highlight w:val="none"/>
          <w:shd w:val="clear" w:color="auto" w:fill="auto"/>
        </w:rPr>
        <w:t>经采购人同意，成交人可以依法采取分包方式履行合同。这种要求应当在合同签订之前征得采购人同意，并且分包供应商履行的分包项目的品牌、规格型号及技术要求等，必须与成交的一致</w:t>
      </w:r>
      <w:r>
        <w:rPr>
          <w:rFonts w:hint="eastAsia" w:ascii="宋体" w:hAnsi="Times New Roman" w:eastAsia="宋体" w:cs="Times New Roman"/>
          <w:b/>
          <w:sz w:val="24"/>
          <w:szCs w:val="24"/>
        </w:rPr>
        <w:t>。</w:t>
      </w:r>
    </w:p>
    <w:p>
      <w:pPr>
        <w:ind w:firstLine="480" w:firstLineChars="200"/>
        <w:rPr>
          <w:rFonts w:hint="eastAsia" w:ascii="Times New Roman" w:hAnsi="Times New Roman" w:cs="Times New Roman"/>
          <w:bCs/>
          <w:color w:val="auto"/>
          <w:highlight w:val="none"/>
          <w:shd w:val="clear" w:color="auto" w:fill="auto"/>
          <w:lang w:val="en-US" w:eastAsia="zh-CN"/>
        </w:rPr>
      </w:pPr>
      <w:r>
        <w:rPr>
          <w:rFonts w:hint="eastAsia" w:ascii="Times New Roman" w:hAnsi="Times New Roman" w:cs="Times New Roman"/>
          <w:bCs/>
          <w:color w:val="auto"/>
          <w:highlight w:val="none"/>
          <w:shd w:val="clear" w:color="auto" w:fill="auto"/>
          <w:lang w:val="en-US" w:eastAsia="zh-CN"/>
        </w:rPr>
        <w:t>分包履行合同的部分应当为采购项目的非主体、非关键性工作，不属于成交人的主要合同义务。</w:t>
      </w:r>
    </w:p>
    <w:p>
      <w:pPr>
        <w:ind w:firstLine="480" w:firstLineChars="200"/>
        <w:rPr>
          <w:rFonts w:hint="eastAsia" w:ascii="Times New Roman" w:hAnsi="Times New Roman" w:cs="Times New Roman"/>
          <w:bCs/>
          <w:color w:val="auto"/>
          <w:highlight w:val="none"/>
          <w:shd w:val="clear" w:color="auto" w:fill="auto"/>
          <w:lang w:val="en-US" w:eastAsia="zh-CN"/>
        </w:rPr>
      </w:pPr>
      <w:r>
        <w:rPr>
          <w:rFonts w:hint="eastAsia" w:ascii="Times New Roman" w:hAnsi="Times New Roman" w:cs="Times New Roman"/>
          <w:bCs/>
          <w:color w:val="auto"/>
          <w:highlight w:val="none"/>
          <w:shd w:val="clear" w:color="auto" w:fill="auto"/>
          <w:lang w:val="en-US" w:eastAsia="zh-CN"/>
        </w:rPr>
        <w:t>3.2采购合同实行分包履行的，成交人就采购项目和分包项目向采购人负责，分包供应商就分包项目承担责任。</w:t>
      </w:r>
    </w:p>
    <w:p>
      <w:pPr>
        <w:ind w:firstLine="480" w:firstLineChars="200"/>
        <w:rPr>
          <w:rFonts w:hint="eastAsia" w:ascii="Times New Roman" w:hAnsi="Times New Roman" w:cs="Times New Roman"/>
          <w:bCs/>
          <w:color w:val="auto"/>
          <w:highlight w:val="none"/>
          <w:shd w:val="clear" w:color="auto" w:fill="auto"/>
          <w:lang w:val="en-US" w:eastAsia="zh-CN"/>
        </w:rPr>
      </w:pPr>
      <w:r>
        <w:rPr>
          <w:rFonts w:hint="eastAsia" w:ascii="Times New Roman" w:hAnsi="Times New Roman" w:cs="Times New Roman"/>
          <w:bCs/>
          <w:color w:val="auto"/>
          <w:highlight w:val="none"/>
          <w:shd w:val="clear" w:color="auto" w:fill="auto"/>
          <w:lang w:val="en-US" w:eastAsia="zh-CN"/>
        </w:rPr>
        <w:t>3.3中小企业依据《政府采购促进中小企业发展管理办法》（财库[2020]46号）规定的政策获取政府采购合同后，小型、微型企业不得分包或转包给大型、中型企业，中型企业不得分包或转包给大型企业；</w:t>
      </w:r>
    </w:p>
    <w:p>
      <w:pPr>
        <w:ind w:firstLine="482" w:firstLineChars="200"/>
        <w:rPr>
          <w:rFonts w:hint="eastAsia" w:ascii="宋体" w:hAnsi="Times New Roman" w:eastAsia="宋体" w:cs="Times New Roman"/>
          <w:b/>
          <w:sz w:val="24"/>
          <w:szCs w:val="24"/>
        </w:rPr>
      </w:pPr>
      <w:r>
        <w:rPr>
          <w:rFonts w:hint="eastAsia" w:ascii="Times New Roman" w:hAnsi="Times New Roman" w:cs="Times New Roman"/>
          <w:b/>
          <w:color w:val="auto"/>
          <w:highlight w:val="none"/>
          <w:shd w:val="clear" w:color="auto" w:fill="auto"/>
          <w:lang w:val="en-US" w:eastAsia="zh-CN"/>
        </w:rPr>
        <w:t xml:space="preserve">4.合同转包（实质性要求）  </w:t>
      </w:r>
      <w:r>
        <w:rPr>
          <w:rFonts w:hint="eastAsia" w:ascii="宋体" w:hAnsi="Times New Roman" w:eastAsia="宋体" w:cs="Times New Roman"/>
          <w:b/>
          <w:sz w:val="24"/>
          <w:szCs w:val="24"/>
        </w:rPr>
        <w:t xml:space="preserve"> </w:t>
      </w:r>
    </w:p>
    <w:p>
      <w:pPr>
        <w:ind w:firstLine="480" w:firstLineChars="200"/>
        <w:rPr>
          <w:rFonts w:hint="eastAsia" w:ascii="Times New Roman" w:hAnsi="Times New Roman" w:cs="Times New Roman"/>
          <w:bCs/>
          <w:color w:val="auto"/>
          <w:highlight w:val="none"/>
          <w:shd w:val="clear" w:color="auto" w:fill="auto"/>
          <w:lang w:val="en-US" w:eastAsia="zh-CN"/>
        </w:rPr>
      </w:pPr>
      <w:r>
        <w:rPr>
          <w:rFonts w:hint="eastAsia" w:ascii="Times New Roman" w:hAnsi="Times New Roman" w:cs="Times New Roman"/>
          <w:bCs/>
          <w:color w:val="auto"/>
          <w:highlight w:val="none"/>
          <w:shd w:val="clear" w:color="auto" w:fill="auto"/>
          <w:lang w:val="en-US" w:eastAsia="zh-CN"/>
        </w:rPr>
        <w:t>本采购项目严禁成交人将任何政府采购合同义务转包。本项目所称转包，是指成交人将政府采购合同义务转让给第三人，并退出现有政府采购合同当事人双方的权利义务关系，受让人（即第三人）成为政府采购合同的另一方当事人的行为。成交人转包的，视同拒绝履行政府采购合同义务，将依法追究法律责任。</w:t>
      </w:r>
    </w:p>
    <w:p>
      <w:pPr>
        <w:ind w:firstLine="482" w:firstLineChars="200"/>
        <w:rPr>
          <w:rFonts w:hint="eastAsia" w:ascii="Times New Roman" w:hAnsi="Times New Roman" w:cs="Times New Roman"/>
          <w:b/>
          <w:color w:val="auto"/>
          <w:highlight w:val="none"/>
          <w:shd w:val="clear" w:color="auto" w:fill="auto"/>
          <w:lang w:val="en-US" w:eastAsia="zh-CN"/>
        </w:rPr>
      </w:pPr>
      <w:r>
        <w:rPr>
          <w:rFonts w:hint="eastAsia" w:ascii="Times New Roman" w:hAnsi="Times New Roman" w:cs="Times New Roman"/>
          <w:b/>
          <w:color w:val="auto"/>
          <w:highlight w:val="none"/>
          <w:shd w:val="clear" w:color="auto" w:fill="auto"/>
          <w:lang w:val="en-US" w:eastAsia="zh-CN"/>
        </w:rPr>
        <w:t>5.补充合同</w:t>
      </w:r>
    </w:p>
    <w:p>
      <w:pPr>
        <w:ind w:firstLine="480" w:firstLineChars="200"/>
        <w:rPr>
          <w:rFonts w:hint="eastAsia" w:ascii="宋体" w:hAnsi="Times New Roman" w:eastAsia="宋体" w:cs="Times New Roman"/>
          <w:b/>
          <w:sz w:val="24"/>
          <w:szCs w:val="24"/>
        </w:rPr>
      </w:pPr>
      <w:r>
        <w:rPr>
          <w:rFonts w:hint="eastAsia" w:ascii="Times New Roman" w:hAnsi="Times New Roman" w:cs="Times New Roman"/>
          <w:bCs/>
          <w:color w:val="auto"/>
          <w:highlight w:val="none"/>
          <w:shd w:val="clear" w:color="auto" w:fill="auto"/>
          <w:lang w:val="en-US" w:eastAsia="zh-CN"/>
        </w:rPr>
        <w:t>采购合同履行过程中，采购人需要追加与合同标的相同的货物或者服务的，在不改变合同其他条款的前提下，可以与成交供应商协商签订补充合同，但所有补充合同的采购金额不得超过原合同采购金额的10％，该补充合同应当在原政府采购合同履行过程中，不得在原政府采购合同履行结束后，且采购货物、工程和服务的名称、价格、履约方式、验收标准等必须与原政府采购合同一致。</w:t>
      </w:r>
      <w:r>
        <w:rPr>
          <w:rFonts w:hint="eastAsia" w:ascii="宋体" w:hAnsi="Times New Roman" w:eastAsia="宋体" w:cs="Times New Roman"/>
          <w:b/>
          <w:sz w:val="24"/>
          <w:szCs w:val="24"/>
        </w:rPr>
        <w:t xml:space="preserve"> </w:t>
      </w:r>
    </w:p>
    <w:p>
      <w:pPr>
        <w:ind w:firstLine="482" w:firstLineChars="200"/>
        <w:rPr>
          <w:rFonts w:hint="eastAsia" w:ascii="宋体" w:hAnsi="Times New Roman" w:eastAsia="宋体" w:cs="Times New Roman"/>
          <w:b/>
          <w:sz w:val="24"/>
          <w:szCs w:val="24"/>
        </w:rPr>
      </w:pPr>
      <w:r>
        <w:rPr>
          <w:rFonts w:hint="eastAsia" w:ascii="Times New Roman" w:hAnsi="Times New Roman" w:cs="Times New Roman"/>
          <w:b/>
          <w:color w:val="auto"/>
          <w:highlight w:val="none"/>
          <w:shd w:val="clear" w:color="auto" w:fill="auto"/>
          <w:lang w:val="en-US" w:eastAsia="zh-CN"/>
        </w:rPr>
        <w:t>6.履约保证金（实质性要求）</w:t>
      </w:r>
    </w:p>
    <w:p>
      <w:pPr>
        <w:ind w:firstLine="482" w:firstLineChars="200"/>
        <w:rPr>
          <w:rFonts w:hint="eastAsia" w:ascii="Times New Roman" w:hAnsi="Times New Roman" w:cs="Times New Roman"/>
          <w:bCs/>
          <w:color w:val="auto"/>
          <w:highlight w:val="none"/>
          <w:shd w:val="clear" w:color="auto" w:fill="auto"/>
          <w:lang w:val="en-US" w:eastAsia="zh-CN"/>
        </w:rPr>
      </w:pPr>
      <w:r>
        <w:rPr>
          <w:rFonts w:hint="eastAsia" w:ascii="宋体" w:hAnsi="Times New Roman" w:eastAsia="宋体" w:cs="Times New Roman"/>
          <w:b/>
          <w:sz w:val="24"/>
          <w:szCs w:val="24"/>
          <w:lang w:val="en-US" w:eastAsia="zh-CN"/>
        </w:rPr>
        <w:t>6.1</w:t>
      </w:r>
      <w:r>
        <w:rPr>
          <w:rFonts w:hint="eastAsia" w:ascii="Times New Roman" w:hAnsi="Times New Roman" w:cs="Times New Roman"/>
          <w:bCs/>
          <w:color w:val="auto"/>
          <w:highlight w:val="none"/>
          <w:shd w:val="clear" w:color="auto" w:fill="auto"/>
          <w:lang w:val="en-US" w:eastAsia="zh-CN"/>
        </w:rPr>
        <w:t>成交人应在合同签订之前交纳单一来源采购文件规定数额的履约保证金。</w:t>
      </w:r>
    </w:p>
    <w:p>
      <w:pPr>
        <w:ind w:firstLine="480" w:firstLineChars="200"/>
        <w:rPr>
          <w:rFonts w:hint="eastAsia" w:ascii="Times New Roman" w:hAnsi="Times New Roman" w:cs="Times New Roman"/>
          <w:bCs/>
          <w:color w:val="auto"/>
          <w:highlight w:val="none"/>
          <w:shd w:val="clear" w:color="auto" w:fill="auto"/>
          <w:lang w:val="en-US" w:eastAsia="zh-CN"/>
        </w:rPr>
      </w:pPr>
      <w:r>
        <w:rPr>
          <w:rFonts w:hint="eastAsia" w:ascii="Times New Roman" w:hAnsi="Times New Roman" w:cs="Times New Roman"/>
          <w:bCs/>
          <w:color w:val="auto"/>
          <w:highlight w:val="none"/>
          <w:shd w:val="clear" w:color="auto" w:fill="auto"/>
          <w:lang w:val="en-US" w:eastAsia="zh-CN"/>
        </w:rPr>
        <w:t>6.2 如果成交人在规定的合同签订时间内，没有按照单一来源采购文件的规定交纳履约保证金，且又无正当理由的，将视为放弃成交。</w:t>
      </w:r>
    </w:p>
    <w:p>
      <w:pPr>
        <w:ind w:firstLine="482" w:firstLineChars="200"/>
        <w:rPr>
          <w:rFonts w:hint="eastAsia" w:ascii="Times New Roman" w:hAnsi="Times New Roman" w:cs="Times New Roman"/>
          <w:b/>
          <w:color w:val="auto"/>
          <w:highlight w:val="none"/>
          <w:shd w:val="clear" w:color="auto" w:fill="auto"/>
          <w:lang w:val="en-US" w:eastAsia="zh-CN"/>
        </w:rPr>
      </w:pPr>
      <w:r>
        <w:rPr>
          <w:rFonts w:hint="eastAsia" w:ascii="Times New Roman" w:hAnsi="Times New Roman" w:cs="Times New Roman"/>
          <w:b/>
          <w:color w:val="auto"/>
          <w:highlight w:val="none"/>
          <w:shd w:val="clear" w:color="auto" w:fill="auto"/>
          <w:lang w:val="en-US" w:eastAsia="zh-CN"/>
        </w:rPr>
        <w:t>7.合同公告</w:t>
      </w:r>
    </w:p>
    <w:p>
      <w:pPr>
        <w:ind w:firstLine="480" w:firstLineChars="200"/>
        <w:rPr>
          <w:rFonts w:hint="eastAsia" w:ascii="Times New Roman" w:hAnsi="Times New Roman" w:cs="Times New Roman"/>
          <w:bCs/>
          <w:color w:val="auto"/>
          <w:highlight w:val="none"/>
          <w:shd w:val="clear" w:color="auto" w:fill="auto"/>
          <w:lang w:val="en-US" w:eastAsia="zh-CN"/>
        </w:rPr>
      </w:pPr>
      <w:r>
        <w:rPr>
          <w:rFonts w:hint="eastAsia" w:ascii="Times New Roman" w:hAnsi="Times New Roman" w:cs="Times New Roman"/>
          <w:bCs/>
          <w:color w:val="auto"/>
          <w:highlight w:val="none"/>
          <w:shd w:val="clear" w:color="auto" w:fill="auto"/>
          <w:lang w:val="en-US" w:eastAsia="zh-CN"/>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pPr>
        <w:ind w:firstLine="482" w:firstLineChars="200"/>
        <w:rPr>
          <w:rFonts w:hint="eastAsia" w:ascii="Times New Roman" w:hAnsi="Times New Roman" w:cs="Times New Roman"/>
          <w:b/>
          <w:color w:val="auto"/>
          <w:highlight w:val="none"/>
          <w:shd w:val="clear" w:color="auto" w:fill="auto"/>
          <w:lang w:val="en-US" w:eastAsia="zh-CN"/>
        </w:rPr>
      </w:pPr>
      <w:r>
        <w:rPr>
          <w:rFonts w:hint="eastAsia" w:ascii="Times New Roman" w:hAnsi="Times New Roman" w:cs="Times New Roman"/>
          <w:b/>
          <w:color w:val="auto"/>
          <w:highlight w:val="none"/>
          <w:shd w:val="clear" w:color="auto" w:fill="auto"/>
          <w:lang w:val="en-US" w:eastAsia="zh-CN"/>
        </w:rPr>
        <w:t>8.合同备案</w:t>
      </w:r>
    </w:p>
    <w:p>
      <w:pPr>
        <w:ind w:firstLine="480" w:firstLineChars="200"/>
        <w:rPr>
          <w:rFonts w:hint="eastAsia" w:ascii="Times New Roman" w:hAnsi="Times New Roman" w:cs="Times New Roman"/>
          <w:bCs/>
          <w:color w:val="auto"/>
          <w:highlight w:val="none"/>
          <w:shd w:val="clear" w:color="auto" w:fill="auto"/>
          <w:lang w:val="en-US" w:eastAsia="zh-CN"/>
        </w:rPr>
      </w:pPr>
      <w:r>
        <w:rPr>
          <w:rFonts w:hint="eastAsia" w:ascii="Times New Roman" w:hAnsi="Times New Roman" w:cs="Times New Roman"/>
          <w:bCs/>
          <w:color w:val="auto"/>
          <w:highlight w:val="none"/>
          <w:shd w:val="clear" w:color="auto" w:fill="auto"/>
          <w:lang w:val="en-US" w:eastAsia="zh-CN"/>
        </w:rPr>
        <w:t>采购人应当将政府采购合同副本自签订（双方当事人均已签字盖章）之日起七个工作日内报同级财政部门备案，将纸质合用副本交采购代理机构备案。</w:t>
      </w:r>
    </w:p>
    <w:p>
      <w:pPr>
        <w:ind w:firstLine="482" w:firstLineChars="200"/>
        <w:rPr>
          <w:rFonts w:hint="eastAsia" w:ascii="Times New Roman" w:hAnsi="Times New Roman" w:cs="Times New Roman"/>
          <w:b/>
          <w:color w:val="auto"/>
          <w:highlight w:val="none"/>
          <w:shd w:val="clear" w:color="auto" w:fill="auto"/>
          <w:lang w:val="en-US" w:eastAsia="zh-CN"/>
        </w:rPr>
      </w:pPr>
      <w:r>
        <w:rPr>
          <w:rFonts w:hint="eastAsia" w:ascii="Times New Roman" w:hAnsi="Times New Roman" w:cs="Times New Roman"/>
          <w:b/>
          <w:color w:val="auto"/>
          <w:highlight w:val="none"/>
          <w:shd w:val="clear" w:color="auto" w:fill="auto"/>
          <w:lang w:val="en-US" w:eastAsia="zh-CN"/>
        </w:rPr>
        <w:t>9.履行合同</w:t>
      </w:r>
    </w:p>
    <w:p>
      <w:pPr>
        <w:ind w:firstLine="480" w:firstLineChars="200"/>
        <w:rPr>
          <w:rFonts w:hint="eastAsia" w:ascii="Times New Roman" w:hAnsi="Times New Roman" w:cs="Times New Roman"/>
          <w:bCs/>
          <w:color w:val="auto"/>
          <w:highlight w:val="none"/>
          <w:shd w:val="clear" w:color="auto" w:fill="auto"/>
          <w:lang w:val="en-US" w:eastAsia="zh-CN"/>
        </w:rPr>
      </w:pPr>
      <w:r>
        <w:rPr>
          <w:rFonts w:hint="eastAsia" w:ascii="Times New Roman" w:hAnsi="Times New Roman" w:cs="Times New Roman"/>
          <w:bCs/>
          <w:color w:val="auto"/>
          <w:highlight w:val="none"/>
          <w:shd w:val="clear" w:color="auto" w:fill="auto"/>
          <w:lang w:val="en-US" w:eastAsia="zh-CN"/>
        </w:rPr>
        <w:t>9.1成交人与采购人签订合同后，合同双方应严格执行合同条款，履行合同规定的义务，保证合同的顺利完成。</w:t>
      </w:r>
    </w:p>
    <w:p>
      <w:pPr>
        <w:ind w:firstLine="480" w:firstLineChars="200"/>
        <w:rPr>
          <w:rFonts w:hint="eastAsia" w:ascii="Times New Roman" w:hAnsi="Times New Roman" w:cs="Times New Roman"/>
          <w:bCs/>
          <w:color w:val="auto"/>
          <w:highlight w:val="none"/>
          <w:shd w:val="clear" w:color="auto" w:fill="auto"/>
          <w:lang w:val="en-US" w:eastAsia="zh-CN"/>
        </w:rPr>
      </w:pPr>
      <w:r>
        <w:rPr>
          <w:rFonts w:hint="eastAsia" w:ascii="Times New Roman" w:hAnsi="Times New Roman" w:cs="Times New Roman"/>
          <w:bCs/>
          <w:color w:val="auto"/>
          <w:highlight w:val="none"/>
          <w:shd w:val="clear" w:color="auto" w:fill="auto"/>
          <w:lang w:val="en-US" w:eastAsia="zh-CN"/>
        </w:rPr>
        <w:t>9.2在合同履行过程中，如发生合同纠纷，合同双方应按照《</w:t>
      </w:r>
      <w:r>
        <w:rPr>
          <w:rFonts w:hint="eastAsia"/>
          <w:color w:val="000000"/>
        </w:rPr>
        <w:t>中华人民共和国民法典</w:t>
      </w:r>
      <w:r>
        <w:rPr>
          <w:rFonts w:hint="eastAsia" w:ascii="Times New Roman" w:hAnsi="Times New Roman" w:cs="Times New Roman"/>
          <w:bCs/>
          <w:color w:val="auto"/>
          <w:highlight w:val="none"/>
          <w:shd w:val="clear" w:color="auto" w:fill="auto"/>
          <w:lang w:val="en-US" w:eastAsia="zh-CN"/>
        </w:rPr>
        <w:t>》的有关规定进行处理。</w:t>
      </w:r>
    </w:p>
    <w:p>
      <w:pPr>
        <w:ind w:firstLine="482" w:firstLineChars="200"/>
        <w:rPr>
          <w:rFonts w:hint="eastAsia" w:ascii="Times New Roman" w:hAnsi="Times New Roman" w:cs="Times New Roman"/>
          <w:b/>
          <w:color w:val="auto"/>
          <w:highlight w:val="none"/>
          <w:shd w:val="clear" w:color="auto" w:fill="auto"/>
          <w:lang w:val="en-US" w:eastAsia="zh-CN"/>
        </w:rPr>
      </w:pPr>
      <w:r>
        <w:rPr>
          <w:rFonts w:hint="eastAsia" w:ascii="Times New Roman" w:hAnsi="Times New Roman" w:cs="Times New Roman"/>
          <w:b/>
          <w:color w:val="auto"/>
          <w:highlight w:val="none"/>
          <w:shd w:val="clear" w:color="auto" w:fill="auto"/>
          <w:lang w:val="en-US" w:eastAsia="zh-CN"/>
        </w:rPr>
        <w:t>10.验收</w:t>
      </w:r>
    </w:p>
    <w:p>
      <w:pPr>
        <w:ind w:firstLine="480"/>
        <w:rPr>
          <w:rFonts w:ascii="Calibri" w:hAnsi="Calibri"/>
          <w:color w:val="000000"/>
        </w:rPr>
      </w:pPr>
      <w:r>
        <w:rPr>
          <w:rFonts w:hint="eastAsia" w:ascii="宋体" w:hAnsi="宋体" w:cs="宋体"/>
          <w:color w:val="000000"/>
        </w:rPr>
        <w:t>成交供应商与采购人应严格按照《财政部关于进一步加强政府采购需求和履约验收管理的指导意见》（财库〔2016〕205号）、《采购需求管理办法》（财库〔2021〕22号）及《乐山市财政局关于沿用乐山市政府采购项目需求论证和履约验收管理实施细则的通知》（乐市财政采〔2021〕8号）要求、谈判文件规定的要求和响应文件及合同承诺的内容进行验收</w:t>
      </w:r>
      <w:r>
        <w:rPr>
          <w:rFonts w:hint="eastAsia" w:ascii="宋体"/>
          <w:color w:val="000000"/>
        </w:rPr>
        <w:t>。</w:t>
      </w:r>
    </w:p>
    <w:p>
      <w:pPr>
        <w:ind w:firstLine="482" w:firstLineChars="200"/>
        <w:rPr>
          <w:rFonts w:hint="eastAsia" w:ascii="Times New Roman" w:hAnsi="Times New Roman" w:cs="Times New Roman"/>
          <w:b/>
          <w:color w:val="auto"/>
          <w:highlight w:val="none"/>
          <w:shd w:val="clear" w:color="auto" w:fill="auto"/>
          <w:lang w:val="en-US" w:eastAsia="zh-CN"/>
        </w:rPr>
      </w:pPr>
      <w:r>
        <w:rPr>
          <w:rFonts w:hint="eastAsia" w:ascii="Times New Roman" w:hAnsi="Times New Roman" w:cs="Times New Roman"/>
          <w:b/>
          <w:color w:val="auto"/>
          <w:highlight w:val="none"/>
          <w:shd w:val="clear" w:color="auto" w:fill="auto"/>
          <w:lang w:val="en-US" w:eastAsia="zh-CN"/>
        </w:rPr>
        <w:t>11.资金支付</w:t>
      </w:r>
    </w:p>
    <w:p>
      <w:pPr>
        <w:ind w:firstLine="480"/>
        <w:rPr>
          <w:rFonts w:hint="eastAsia" w:ascii="宋体" w:hAnsi="宋体" w:cs="宋体"/>
          <w:color w:val="000000"/>
        </w:rPr>
      </w:pPr>
      <w:r>
        <w:rPr>
          <w:rFonts w:hint="eastAsia" w:ascii="宋体" w:hAnsi="宋体" w:cs="宋体"/>
          <w:color w:val="000000"/>
        </w:rPr>
        <w:t>采购人将按照政府采购合同规定，及时向成交供应商支付采购资金。</w:t>
      </w:r>
    </w:p>
    <w:p>
      <w:pPr>
        <w:jc w:val="center"/>
        <w:outlineLvl w:val="1"/>
        <w:rPr>
          <w:rFonts w:ascii="Times New Roman" w:hAnsi="Times New Roman" w:cs="Times New Roman"/>
          <w:b/>
          <w:color w:val="auto"/>
          <w:highlight w:val="none"/>
          <w:shd w:val="clear" w:color="auto" w:fill="auto"/>
        </w:rPr>
      </w:pPr>
      <w:bookmarkStart w:id="67" w:name="_Toc77273097"/>
      <w:bookmarkStart w:id="68" w:name="_Toc80303114"/>
      <w:bookmarkStart w:id="69" w:name="_Toc69936278"/>
      <w:bookmarkStart w:id="70" w:name="_Toc69651250"/>
      <w:bookmarkStart w:id="71" w:name="_Toc80621626"/>
      <w:bookmarkStart w:id="72" w:name="_Toc30069"/>
      <w:r>
        <w:rPr>
          <w:rFonts w:hint="eastAsia" w:ascii="Times New Roman" w:hAnsi="Times New Roman" w:cs="Times New Roman"/>
          <w:b/>
          <w:color w:val="auto"/>
          <w:highlight w:val="none"/>
          <w:shd w:val="clear" w:color="auto" w:fill="auto"/>
          <w:lang w:eastAsia="zh-CN"/>
        </w:rPr>
        <w:t>七</w:t>
      </w:r>
      <w:r>
        <w:rPr>
          <w:rFonts w:ascii="Times New Roman" w:hAnsi="Times New Roman" w:cs="Times New Roman"/>
          <w:b/>
          <w:color w:val="auto"/>
          <w:highlight w:val="none"/>
          <w:shd w:val="clear" w:color="auto" w:fill="auto"/>
        </w:rPr>
        <w:t>、</w:t>
      </w:r>
      <w:bookmarkEnd w:id="67"/>
      <w:bookmarkEnd w:id="68"/>
      <w:bookmarkEnd w:id="69"/>
      <w:bookmarkEnd w:id="70"/>
      <w:r>
        <w:rPr>
          <w:rFonts w:hint="eastAsia" w:ascii="Times New Roman" w:hAnsi="Times New Roman" w:cs="Times New Roman"/>
          <w:b/>
          <w:color w:val="auto"/>
          <w:highlight w:val="none"/>
          <w:shd w:val="clear" w:color="auto" w:fill="auto"/>
        </w:rPr>
        <w:t>报价商定程序</w:t>
      </w:r>
      <w:bookmarkEnd w:id="71"/>
      <w:bookmarkEnd w:id="72"/>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1.</w:t>
      </w:r>
      <w:r>
        <w:rPr>
          <w:rFonts w:hint="eastAsia" w:ascii="Times New Roman" w:hAnsi="Times New Roman" w:cs="Times New Roman"/>
          <w:bCs/>
          <w:color w:val="auto"/>
          <w:highlight w:val="none"/>
          <w:shd w:val="clear" w:color="auto" w:fill="auto"/>
        </w:rPr>
        <w:t>商定</w:t>
      </w:r>
      <w:r>
        <w:rPr>
          <w:rFonts w:ascii="Times New Roman" w:hAnsi="Times New Roman" w:cs="Times New Roman"/>
          <w:bCs/>
          <w:color w:val="auto"/>
          <w:highlight w:val="none"/>
          <w:shd w:val="clear" w:color="auto" w:fill="auto"/>
        </w:rPr>
        <w:t>工作在</w:t>
      </w:r>
      <w:r>
        <w:rPr>
          <w:rFonts w:hint="eastAsia" w:ascii="Times New Roman" w:hAnsi="Times New Roman" w:cs="Times New Roman"/>
          <w:bCs/>
          <w:color w:val="auto"/>
          <w:highlight w:val="none"/>
          <w:shd w:val="clear" w:color="auto" w:fill="auto"/>
          <w:lang w:eastAsia="zh-CN"/>
        </w:rPr>
        <w:t>乐山市公共资源交易服务中心</w:t>
      </w:r>
      <w:r>
        <w:rPr>
          <w:rFonts w:ascii="Times New Roman" w:hAnsi="Times New Roman" w:cs="Times New Roman"/>
          <w:bCs/>
          <w:color w:val="auto"/>
          <w:highlight w:val="none"/>
          <w:shd w:val="clear" w:color="auto" w:fill="auto"/>
        </w:rPr>
        <w:t>完成。</w:t>
      </w:r>
    </w:p>
    <w:p>
      <w:pPr>
        <w:ind w:firstLine="480" w:firstLineChars="200"/>
        <w:rPr>
          <w:rFonts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2</w:t>
      </w:r>
      <w:r>
        <w:rPr>
          <w:rFonts w:ascii="Times New Roman" w:hAnsi="Times New Roman" w:cs="Times New Roman"/>
          <w:bCs/>
          <w:color w:val="auto"/>
          <w:highlight w:val="none"/>
          <w:shd w:val="clear" w:color="auto" w:fill="auto"/>
        </w:rPr>
        <w:t>.本项目</w:t>
      </w:r>
      <w:r>
        <w:rPr>
          <w:rFonts w:hint="eastAsia" w:ascii="Times New Roman" w:hAnsi="Times New Roman" w:cs="Times New Roman"/>
          <w:bCs/>
          <w:color w:val="auto"/>
          <w:highlight w:val="none"/>
          <w:shd w:val="clear" w:color="auto" w:fill="auto"/>
        </w:rPr>
        <w:t>协商</w:t>
      </w:r>
      <w:r>
        <w:rPr>
          <w:rFonts w:ascii="Times New Roman" w:hAnsi="Times New Roman" w:cs="Times New Roman"/>
          <w:bCs/>
          <w:color w:val="auto"/>
          <w:highlight w:val="none"/>
          <w:shd w:val="clear" w:color="auto" w:fill="auto"/>
        </w:rPr>
        <w:t>小组评审专家</w:t>
      </w:r>
      <w:r>
        <w:rPr>
          <w:rFonts w:hint="eastAsia" w:ascii="Times New Roman" w:hAnsi="Times New Roman" w:cs="Times New Roman"/>
          <w:bCs/>
          <w:color w:val="auto"/>
          <w:highlight w:val="none"/>
          <w:shd w:val="clear" w:color="auto" w:fill="auto"/>
        </w:rPr>
        <w:t>：</w:t>
      </w:r>
    </w:p>
    <w:p>
      <w:pPr>
        <w:ind w:firstLine="480" w:firstLineChars="200"/>
        <w:rPr>
          <w:rFonts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lang w:eastAsia="zh-CN"/>
        </w:rPr>
        <w:t>☑</w:t>
      </w:r>
      <w:r>
        <w:rPr>
          <w:rFonts w:ascii="Times New Roman" w:hAnsi="Times New Roman" w:cs="Times New Roman"/>
          <w:bCs/>
          <w:color w:val="auto"/>
          <w:highlight w:val="none"/>
          <w:shd w:val="clear" w:color="auto" w:fill="auto"/>
        </w:rPr>
        <w:t>采取随机方式在四川省政府采购评审专家库系统（以下简称专家库系统）抽取</w:t>
      </w:r>
      <w:r>
        <w:rPr>
          <w:rFonts w:hint="eastAsia" w:ascii="Times New Roman" w:hAnsi="Times New Roman" w:cs="Times New Roman"/>
          <w:bCs/>
          <w:color w:val="auto"/>
          <w:highlight w:val="none"/>
          <w:shd w:val="clear" w:color="auto" w:fill="auto"/>
        </w:rPr>
        <w:t>。</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□由采购人根据《四川省政府采购评审专家管理实施办法》（川财采〔2017〕62号）的规定，报主管部门同意后自行选定。</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3.协商小组按照采购需求与供应商</w:t>
      </w:r>
      <w:r>
        <w:rPr>
          <w:rFonts w:hint="eastAsia" w:ascii="Times New Roman" w:hAnsi="Times New Roman" w:cs="Times New Roman"/>
          <w:bCs/>
          <w:color w:val="auto"/>
          <w:highlight w:val="none"/>
          <w:shd w:val="clear" w:color="auto" w:fill="auto"/>
          <w:lang w:eastAsia="zh-CN"/>
        </w:rPr>
        <w:t>进行</w:t>
      </w:r>
      <w:r>
        <w:rPr>
          <w:rFonts w:ascii="Times New Roman" w:hAnsi="Times New Roman" w:cs="Times New Roman"/>
          <w:bCs/>
          <w:color w:val="auto"/>
          <w:highlight w:val="none"/>
          <w:shd w:val="clear" w:color="auto" w:fill="auto"/>
        </w:rPr>
        <w:t>洽谈</w:t>
      </w:r>
      <w:r>
        <w:rPr>
          <w:rFonts w:hint="eastAsia" w:ascii="Times New Roman" w:hAnsi="Times New Roman" w:cs="Times New Roman"/>
          <w:bCs/>
          <w:color w:val="auto"/>
          <w:highlight w:val="none"/>
          <w:shd w:val="clear" w:color="auto" w:fill="auto"/>
          <w:lang w:eastAsia="zh-CN"/>
        </w:rPr>
        <w:t>，</w:t>
      </w:r>
      <w:r>
        <w:rPr>
          <w:rFonts w:ascii="Times New Roman" w:hAnsi="Times New Roman" w:cs="Times New Roman"/>
          <w:bCs/>
          <w:color w:val="auto"/>
          <w:highlight w:val="none"/>
          <w:shd w:val="clear" w:color="auto" w:fill="auto"/>
        </w:rPr>
        <w:t>在保证采购项目质量和双方商定合理价格的基础上确定成交。</w:t>
      </w:r>
    </w:p>
    <w:p>
      <w:pPr>
        <w:ind w:firstLine="480" w:firstLineChars="200"/>
        <w:rPr>
          <w:rFonts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lang w:val="en-US" w:eastAsia="zh-CN"/>
        </w:rPr>
        <w:t>4</w:t>
      </w:r>
      <w:r>
        <w:rPr>
          <w:rFonts w:ascii="Times New Roman" w:hAnsi="Times New Roman" w:cs="Times New Roman"/>
          <w:bCs/>
          <w:color w:val="auto"/>
          <w:highlight w:val="none"/>
          <w:shd w:val="clear" w:color="auto" w:fill="auto"/>
        </w:rPr>
        <w:t>.</w:t>
      </w:r>
      <w:r>
        <w:rPr>
          <w:rFonts w:hint="eastAsia" w:ascii="Times New Roman" w:hAnsi="Times New Roman" w:cs="Times New Roman"/>
          <w:bCs/>
          <w:color w:val="auto"/>
          <w:highlight w:val="none"/>
          <w:shd w:val="clear" w:color="auto" w:fill="auto"/>
        </w:rPr>
        <w:t>供应商报价原则</w:t>
      </w:r>
    </w:p>
    <w:p>
      <w:pPr>
        <w:ind w:firstLine="480" w:firstLineChars="200"/>
        <w:rPr>
          <w:rFonts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（1）</w:t>
      </w:r>
      <w:r>
        <w:rPr>
          <w:rFonts w:ascii="Times New Roman" w:hAnsi="Times New Roman" w:cs="Times New Roman"/>
          <w:bCs/>
          <w:color w:val="auto"/>
          <w:highlight w:val="none"/>
          <w:shd w:val="clear" w:color="auto" w:fill="auto"/>
        </w:rPr>
        <w:t>保证所提供的全部资料的真实性和有效性，一经发现有虚假行为，将取消其成交资格，并承担相应的法律责任。</w:t>
      </w:r>
    </w:p>
    <w:p>
      <w:pPr>
        <w:ind w:firstLine="480" w:firstLineChars="200"/>
        <w:rPr>
          <w:rFonts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（2）</w:t>
      </w:r>
      <w:r>
        <w:rPr>
          <w:rFonts w:ascii="Times New Roman" w:hAnsi="Times New Roman" w:cs="Times New Roman"/>
          <w:bCs/>
          <w:color w:val="auto"/>
          <w:highlight w:val="none"/>
          <w:shd w:val="clear" w:color="auto" w:fill="auto"/>
        </w:rPr>
        <w:t>满足需求原则。报价供应商必须满足报价邀请中所规定的参数要求、售后服务及交货时间等</w:t>
      </w:r>
      <w:r>
        <w:rPr>
          <w:rFonts w:hint="eastAsia" w:ascii="Times New Roman" w:hAnsi="Times New Roman" w:cs="Times New Roman"/>
          <w:bCs/>
          <w:color w:val="auto"/>
          <w:highlight w:val="none"/>
          <w:shd w:val="clear" w:color="auto" w:fill="auto"/>
          <w:lang w:eastAsia="zh-CN"/>
        </w:rPr>
        <w:t>实质性</w:t>
      </w:r>
      <w:r>
        <w:rPr>
          <w:rFonts w:ascii="Times New Roman" w:hAnsi="Times New Roman" w:cs="Times New Roman"/>
          <w:bCs/>
          <w:color w:val="auto"/>
          <w:highlight w:val="none"/>
          <w:shd w:val="clear" w:color="auto" w:fill="auto"/>
        </w:rPr>
        <w:t>要求。对于没有满足或不符合要求的报价，将视其为无效报价。</w:t>
      </w:r>
    </w:p>
    <w:p>
      <w:pPr>
        <w:ind w:firstLine="480" w:firstLineChars="200"/>
        <w:rPr>
          <w:rFonts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（3）</w:t>
      </w:r>
      <w:r>
        <w:rPr>
          <w:rFonts w:ascii="Times New Roman" w:hAnsi="Times New Roman" w:cs="Times New Roman"/>
          <w:bCs/>
          <w:color w:val="auto"/>
          <w:highlight w:val="none"/>
          <w:shd w:val="clear" w:color="auto" w:fill="auto"/>
        </w:rPr>
        <w:t>低于市场平均价原则。报价供应商所报价格，应低于同期同类商品的市场平均价格，所报价格高于市场平均价格的，将视其为无效报价。</w:t>
      </w:r>
    </w:p>
    <w:p>
      <w:pPr>
        <w:ind w:firstLine="480" w:firstLineChars="200"/>
        <w:rPr>
          <w:rFonts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lang w:val="en-US" w:eastAsia="zh-CN"/>
        </w:rPr>
        <w:t>5</w:t>
      </w:r>
      <w:r>
        <w:rPr>
          <w:rFonts w:ascii="Times New Roman" w:hAnsi="Times New Roman" w:cs="Times New Roman"/>
          <w:bCs/>
          <w:color w:val="auto"/>
          <w:highlight w:val="none"/>
          <w:shd w:val="clear" w:color="auto" w:fill="auto"/>
        </w:rPr>
        <w:t>.</w:t>
      </w:r>
      <w:r>
        <w:rPr>
          <w:rFonts w:hint="eastAsia" w:ascii="Times New Roman" w:hAnsi="Times New Roman" w:cs="Times New Roman"/>
          <w:bCs/>
          <w:color w:val="auto"/>
          <w:highlight w:val="none"/>
          <w:shd w:val="clear" w:color="auto" w:fill="auto"/>
        </w:rPr>
        <w:t>商定完成后，协商小组应出具单一来源采购协商情况记录，协商情况记录应包含商定情况、商定内容、报价情况等。</w:t>
      </w:r>
    </w:p>
    <w:p>
      <w:pPr>
        <w:ind w:firstLine="480" w:firstLineChars="200"/>
        <w:rPr>
          <w:rFonts w:hint="eastAsia" w:ascii="Times New Roman" w:hAnsi="Times New Roman" w:cs="Times New Roman"/>
          <w:b/>
          <w:color w:val="auto"/>
          <w:highlight w:val="none"/>
          <w:shd w:val="clear" w:color="auto" w:fill="auto"/>
          <w:lang w:eastAsia="zh-CN"/>
        </w:rPr>
      </w:pPr>
      <w:r>
        <w:rPr>
          <w:rFonts w:hint="eastAsia" w:ascii="Times New Roman" w:hAnsi="Times New Roman" w:cs="Times New Roman"/>
          <w:bCs/>
          <w:color w:val="auto"/>
          <w:highlight w:val="none"/>
          <w:shd w:val="clear" w:color="auto" w:fill="auto"/>
          <w:lang w:val="en-US" w:eastAsia="zh-CN"/>
        </w:rPr>
        <w:t>6</w:t>
      </w:r>
      <w:r>
        <w:rPr>
          <w:rFonts w:ascii="Times New Roman" w:hAnsi="Times New Roman" w:cs="Times New Roman"/>
          <w:bCs/>
          <w:color w:val="auto"/>
          <w:highlight w:val="none"/>
          <w:shd w:val="clear" w:color="auto" w:fill="auto"/>
        </w:rPr>
        <w:t>.采购人委派的监督人员负责</w:t>
      </w:r>
      <w:r>
        <w:rPr>
          <w:rFonts w:hint="eastAsia" w:ascii="Times New Roman" w:hAnsi="Times New Roman" w:cs="Times New Roman"/>
          <w:bCs/>
          <w:color w:val="auto"/>
          <w:highlight w:val="none"/>
          <w:shd w:val="clear" w:color="auto" w:fill="auto"/>
        </w:rPr>
        <w:t>商定</w:t>
      </w:r>
      <w:r>
        <w:rPr>
          <w:rFonts w:ascii="Times New Roman" w:hAnsi="Times New Roman" w:cs="Times New Roman"/>
          <w:bCs/>
          <w:color w:val="auto"/>
          <w:highlight w:val="none"/>
          <w:shd w:val="clear" w:color="auto" w:fill="auto"/>
        </w:rPr>
        <w:t>现场的监督工作。</w:t>
      </w:r>
    </w:p>
    <w:p>
      <w:pPr>
        <w:keepNext/>
        <w:keepLines/>
        <w:widowControl w:val="0"/>
        <w:spacing w:before="0" w:after="0" w:line="500" w:lineRule="exact"/>
        <w:jc w:val="center"/>
        <w:outlineLvl w:val="1"/>
        <w:rPr>
          <w:rFonts w:hint="eastAsia" w:ascii="Times New Roman" w:hAnsi="Times New Roman" w:eastAsia="仿宋" w:cs="Times New Roman"/>
          <w:b/>
          <w:color w:val="auto"/>
          <w:kern w:val="2"/>
          <w:sz w:val="24"/>
          <w:szCs w:val="22"/>
          <w:highlight w:val="none"/>
          <w:shd w:val="clear" w:color="auto" w:fill="auto"/>
          <w:lang w:val="en-US" w:eastAsia="zh-CN" w:bidi="ar-SA"/>
        </w:rPr>
      </w:pPr>
      <w:bookmarkStart w:id="73" w:name="_Toc528830329"/>
      <w:bookmarkStart w:id="74" w:name="_Toc217446074"/>
      <w:bookmarkStart w:id="75" w:name="_Toc308164815"/>
      <w:bookmarkStart w:id="76" w:name="_Hlk80186497"/>
      <w:r>
        <w:rPr>
          <w:rFonts w:hint="eastAsia" w:ascii="Times New Roman" w:hAnsi="Times New Roman" w:eastAsia="仿宋" w:cs="Times New Roman"/>
          <w:b/>
          <w:color w:val="auto"/>
          <w:kern w:val="2"/>
          <w:sz w:val="24"/>
          <w:szCs w:val="22"/>
          <w:highlight w:val="none"/>
          <w:shd w:val="clear" w:color="auto" w:fill="auto"/>
          <w:lang w:val="en-US" w:eastAsia="zh-CN" w:bidi="ar-SA"/>
        </w:rPr>
        <w:t>八、纪律要求</w:t>
      </w:r>
      <w:bookmarkEnd w:id="73"/>
      <w:bookmarkEnd w:id="74"/>
      <w:bookmarkEnd w:id="75"/>
    </w:p>
    <w:p>
      <w:pPr>
        <w:ind w:firstLine="482" w:firstLineChars="200"/>
        <w:rPr>
          <w:rFonts w:hint="eastAsia" w:ascii="Times New Roman" w:hAnsi="Times New Roman" w:cs="Times New Roman"/>
          <w:b/>
          <w:color w:val="auto"/>
          <w:highlight w:val="none"/>
          <w:shd w:val="clear" w:color="auto" w:fill="auto"/>
          <w:lang w:val="en-US" w:eastAsia="zh-CN"/>
        </w:rPr>
      </w:pPr>
      <w:bookmarkStart w:id="77" w:name="_Toc308164816"/>
      <w:bookmarkStart w:id="78" w:name="_Toc217446075"/>
      <w:r>
        <w:rPr>
          <w:rFonts w:hint="eastAsia" w:ascii="Times New Roman" w:hAnsi="Times New Roman" w:cs="Times New Roman"/>
          <w:b/>
          <w:color w:val="auto"/>
          <w:highlight w:val="none"/>
          <w:shd w:val="clear" w:color="auto" w:fill="auto"/>
          <w:lang w:val="en-US" w:eastAsia="zh-CN"/>
        </w:rPr>
        <w:t>供应商不得具有的情形</w:t>
      </w:r>
      <w:bookmarkEnd w:id="77"/>
      <w:bookmarkEnd w:id="78"/>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供应商参加本项目不得有下列情形：</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（1）提供虚假材料谋取成交；</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（2）采取不正当手段诋毁、排挤其他供应商；</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（3）与采购单位、其他供应商恶意串通；</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（4）向招采购单位、评标委员会成员行贿或者提供其他不正当利益；</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（5）成交或者成交后无正当理由拒不与采购人签订政府采购合同；</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（6）未按照单一来源采购文件确定的事项签订政府采购合同；</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（7）将政府采购合同转包或者违规分包；</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（8）提供假冒伪劣产品；</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（9）擅自变更、中止或者终止政府采购合同；</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（10）拒绝有关部门的监督检查或者向监督检查部门提供虚假情况；</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（11）法律法规规定的其他情形。</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供应商有上述情形的，按照规定追究法律责任，具备（1）-（10）条情形之一的，同时将取消成交资格或者认定成交无效。</w:t>
      </w:r>
    </w:p>
    <w:p>
      <w:pPr>
        <w:keepNext/>
        <w:keepLines/>
        <w:widowControl w:val="0"/>
        <w:spacing w:before="0" w:after="0" w:line="500" w:lineRule="exact"/>
        <w:jc w:val="center"/>
        <w:outlineLvl w:val="1"/>
        <w:rPr>
          <w:rFonts w:hint="eastAsia" w:ascii="Times New Roman" w:hAnsi="Times New Roman" w:eastAsia="仿宋" w:cs="Times New Roman"/>
          <w:b/>
          <w:color w:val="auto"/>
          <w:kern w:val="2"/>
          <w:sz w:val="24"/>
          <w:szCs w:val="22"/>
          <w:highlight w:val="none"/>
          <w:shd w:val="clear" w:color="auto" w:fill="auto"/>
          <w:lang w:val="en-US" w:eastAsia="zh-CN" w:bidi="ar-SA"/>
        </w:rPr>
      </w:pPr>
      <w:bookmarkStart w:id="79" w:name="_Toc217446078"/>
      <w:bookmarkStart w:id="80" w:name="_Toc308164819"/>
      <w:bookmarkStart w:id="81" w:name="_Toc528830330"/>
      <w:r>
        <w:rPr>
          <w:rFonts w:hint="eastAsia" w:ascii="Times New Roman" w:hAnsi="Times New Roman" w:eastAsia="仿宋" w:cs="Times New Roman"/>
          <w:b/>
          <w:color w:val="auto"/>
          <w:kern w:val="2"/>
          <w:sz w:val="24"/>
          <w:szCs w:val="22"/>
          <w:highlight w:val="none"/>
          <w:shd w:val="clear" w:color="auto" w:fill="auto"/>
          <w:lang w:val="en-US" w:eastAsia="zh-CN" w:bidi="ar-SA"/>
        </w:rPr>
        <w:t>九、询问、质疑和投诉</w:t>
      </w:r>
      <w:bookmarkEnd w:id="79"/>
      <w:bookmarkEnd w:id="80"/>
      <w:bookmarkEnd w:id="81"/>
      <w:bookmarkStart w:id="82" w:name="_Toc217446079"/>
    </w:p>
    <w:bookmarkEnd w:id="82"/>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询问、质疑、投诉的接收和处理严格按照《中华人共和国政府采购法》、《中华人民共和国政府采购法实施条例》、《政府采购非招标采购方式管理办法》、《政府采购质疑和投诉办法》等法律法规制度的规定办理。</w:t>
      </w:r>
    </w:p>
    <w:bookmarkEnd w:id="76"/>
    <w:p>
      <w:pPr>
        <w:jc w:val="center"/>
        <w:outlineLvl w:val="1"/>
        <w:rPr>
          <w:rFonts w:ascii="Times New Roman" w:hAnsi="Times New Roman" w:cs="Times New Roman"/>
          <w:b/>
          <w:color w:val="auto"/>
          <w:highlight w:val="none"/>
          <w:shd w:val="clear" w:color="auto" w:fill="auto"/>
        </w:rPr>
      </w:pPr>
      <w:bookmarkStart w:id="83" w:name="_Toc80621631"/>
      <w:bookmarkStart w:id="84" w:name="_Toc69936284"/>
      <w:bookmarkStart w:id="85" w:name="_Toc80303121"/>
      <w:bookmarkStart w:id="86" w:name="_Toc77273103"/>
      <w:bookmarkStart w:id="87" w:name="_Toc23929"/>
      <w:bookmarkStart w:id="88" w:name="_Toc69651256"/>
      <w:r>
        <w:rPr>
          <w:rFonts w:ascii="Times New Roman" w:hAnsi="Times New Roman" w:cs="Times New Roman"/>
          <w:b/>
          <w:color w:val="auto"/>
          <w:highlight w:val="none"/>
          <w:shd w:val="clear" w:color="auto" w:fill="auto"/>
        </w:rPr>
        <w:t>十、其他</w:t>
      </w:r>
      <w:bookmarkEnd w:id="83"/>
      <w:bookmarkEnd w:id="84"/>
      <w:bookmarkEnd w:id="85"/>
      <w:bookmarkEnd w:id="86"/>
      <w:bookmarkEnd w:id="87"/>
      <w:bookmarkEnd w:id="88"/>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1.本单一来源采购文件中所引相关法律制度规定，在政府采购中有变化的，按照变化后的相关法律制度规定执行。本章规定的内容条款，在本项目响应文件提交截止时间届满后，因相关法律制度规定的变化导致不符合相关法律制度规定的，直接按照变化后的相关法律制度规定执行，本单一来源采购文件不再做调整。</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2.国家或行业主管部门对供应商和采购产品的技术标准、质量标准和资格资质条件等有强制性规定的，应当符合其要求。</w:t>
      </w:r>
      <w:bookmarkEnd w:id="52"/>
      <w:r>
        <w:rPr>
          <w:rFonts w:ascii="Times New Roman" w:hAnsi="Times New Roman" w:cs="Times New Roman"/>
          <w:bCs/>
          <w:color w:val="auto"/>
          <w:highlight w:val="none"/>
          <w:shd w:val="clear" w:color="auto" w:fill="auto"/>
        </w:rPr>
        <w:br w:type="page"/>
      </w:r>
    </w:p>
    <w:p>
      <w:pPr>
        <w:pStyle w:val="3"/>
        <w:spacing w:line="500" w:lineRule="exact"/>
        <w:jc w:val="center"/>
        <w:rPr>
          <w:rFonts w:hint="eastAsia" w:ascii="宋体" w:hAnsi="Times New Roman" w:eastAsia="宋体" w:cs="Times New Roman"/>
          <w:bCs w:val="0"/>
          <w:sz w:val="36"/>
          <w:szCs w:val="36"/>
        </w:rPr>
      </w:pPr>
      <w:bookmarkStart w:id="89" w:name="_Toc528830332"/>
      <w:bookmarkStart w:id="90" w:name="_Toc217446083"/>
      <w:bookmarkStart w:id="91" w:name="_Toc4073"/>
      <w:r>
        <w:rPr>
          <w:rFonts w:hint="eastAsia" w:ascii="宋体" w:hAnsi="Times New Roman" w:eastAsia="宋体" w:cs="Times New Roman"/>
          <w:bCs w:val="0"/>
          <w:sz w:val="36"/>
          <w:szCs w:val="36"/>
        </w:rPr>
        <w:t>第三章 响应文件格式</w:t>
      </w:r>
      <w:bookmarkEnd w:id="89"/>
      <w:bookmarkStart w:id="92" w:name="_Toc308164821"/>
      <w:bookmarkStart w:id="93" w:name="_Toc217446082"/>
    </w:p>
    <w:p>
      <w:pPr>
        <w:spacing w:line="500" w:lineRule="exact"/>
        <w:jc w:val="center"/>
        <w:rPr>
          <w:rFonts w:ascii="宋体" w:hAnsi="Times New Roman" w:eastAsia="宋体" w:cs="Times New Roman"/>
          <w:b/>
          <w:sz w:val="24"/>
          <w:szCs w:val="24"/>
        </w:rPr>
      </w:pPr>
      <w:r>
        <w:rPr>
          <w:rFonts w:hint="eastAsia" w:ascii="宋体" w:hAnsi="Times New Roman" w:eastAsia="宋体" w:cs="Times New Roman"/>
          <w:b/>
          <w:sz w:val="24"/>
          <w:szCs w:val="24"/>
        </w:rPr>
        <w:t>说明</w:t>
      </w:r>
    </w:p>
    <w:p>
      <w:pPr>
        <w:spacing w:line="500" w:lineRule="exact"/>
        <w:jc w:val="center"/>
        <w:rPr>
          <w:rFonts w:ascii="宋体" w:hAnsi="Times New Roman" w:eastAsia="宋体" w:cs="Times New Roman"/>
          <w:b/>
          <w:sz w:val="24"/>
          <w:szCs w:val="24"/>
        </w:rPr>
      </w:pPr>
      <w:r>
        <w:rPr>
          <w:rFonts w:hint="eastAsia" w:ascii="宋体" w:hAnsi="Times New Roman" w:eastAsia="宋体" w:cs="Times New Roman"/>
          <w:b/>
          <w:sz w:val="24"/>
          <w:szCs w:val="24"/>
        </w:rPr>
        <w:t>（本</w:t>
      </w:r>
      <w:r>
        <w:rPr>
          <w:rFonts w:ascii="宋体" w:hAnsi="Times New Roman" w:eastAsia="宋体" w:cs="Times New Roman"/>
          <w:b/>
          <w:sz w:val="24"/>
          <w:szCs w:val="24"/>
        </w:rPr>
        <w:t>说明在</w:t>
      </w:r>
      <w:r>
        <w:rPr>
          <w:rFonts w:hint="eastAsia" w:ascii="宋体" w:hAnsi="Times New Roman" w:eastAsia="宋体" w:cs="Times New Roman"/>
          <w:b/>
          <w:sz w:val="24"/>
          <w:szCs w:val="24"/>
        </w:rPr>
        <w:t>供应商</w:t>
      </w:r>
      <w:r>
        <w:rPr>
          <w:rFonts w:ascii="宋体" w:hAnsi="Times New Roman" w:eastAsia="宋体" w:cs="Times New Roman"/>
          <w:b/>
          <w:sz w:val="24"/>
          <w:szCs w:val="24"/>
        </w:rPr>
        <w:t>制作</w:t>
      </w:r>
      <w:r>
        <w:rPr>
          <w:rFonts w:hint="eastAsia" w:ascii="宋体" w:hAnsi="Times New Roman" w:eastAsia="宋体" w:cs="Times New Roman"/>
          <w:b/>
          <w:sz w:val="24"/>
          <w:szCs w:val="24"/>
        </w:rPr>
        <w:t>响应</w:t>
      </w:r>
      <w:r>
        <w:rPr>
          <w:rFonts w:ascii="宋体" w:hAnsi="Times New Roman" w:eastAsia="宋体" w:cs="Times New Roman"/>
          <w:b/>
          <w:sz w:val="24"/>
          <w:szCs w:val="24"/>
        </w:rPr>
        <w:t>文件时不删除）：</w:t>
      </w:r>
    </w:p>
    <w:p>
      <w:pPr>
        <w:spacing w:line="500" w:lineRule="exact"/>
        <w:ind w:firstLine="569" w:firstLineChars="236"/>
        <w:rPr>
          <w:rFonts w:ascii="宋体" w:hAnsi="Times New Roman" w:eastAsia="宋体" w:cs="Times New Roman"/>
          <w:b/>
          <w:sz w:val="24"/>
          <w:szCs w:val="24"/>
        </w:rPr>
      </w:pPr>
      <w:r>
        <w:rPr>
          <w:rFonts w:hint="eastAsia" w:ascii="宋体" w:hAnsi="Times New Roman" w:eastAsia="宋体" w:cs="Times New Roman"/>
          <w:b/>
          <w:sz w:val="24"/>
          <w:szCs w:val="24"/>
        </w:rPr>
        <w:t>一、本章所制响应文件格式有关表格中的备注栏，由供应商根据自身投标情况作解释性说明，不作为必填项。</w:t>
      </w:r>
    </w:p>
    <w:p>
      <w:pPr>
        <w:spacing w:line="500" w:lineRule="exact"/>
        <w:ind w:firstLine="569" w:firstLineChars="236"/>
        <w:rPr>
          <w:rFonts w:ascii="宋体" w:hAnsi="Times New Roman" w:eastAsia="宋体" w:cs="Times New Roman"/>
          <w:b/>
          <w:sz w:val="24"/>
          <w:szCs w:val="24"/>
        </w:rPr>
      </w:pPr>
      <w:r>
        <w:rPr>
          <w:rFonts w:hint="eastAsia" w:ascii="宋体" w:hAnsi="Times New Roman" w:eastAsia="宋体" w:cs="Times New Roman"/>
          <w:b/>
          <w:sz w:val="24"/>
          <w:szCs w:val="24"/>
        </w:rPr>
        <w:t>二</w:t>
      </w:r>
      <w:r>
        <w:rPr>
          <w:rFonts w:ascii="宋体" w:hAnsi="Times New Roman" w:eastAsia="宋体" w:cs="Times New Roman"/>
          <w:b/>
          <w:sz w:val="24"/>
          <w:szCs w:val="24"/>
        </w:rPr>
        <w:t>、</w:t>
      </w:r>
      <w:r>
        <w:rPr>
          <w:rFonts w:hint="eastAsia" w:ascii="宋体" w:hAnsi="Times New Roman" w:eastAsia="宋体" w:cs="Times New Roman"/>
          <w:b/>
          <w:sz w:val="24"/>
          <w:szCs w:val="24"/>
        </w:rPr>
        <w:t>供应商</w:t>
      </w:r>
      <w:r>
        <w:rPr>
          <w:rFonts w:ascii="宋体" w:hAnsi="Times New Roman" w:eastAsia="宋体" w:cs="Times New Roman"/>
          <w:b/>
          <w:sz w:val="24"/>
          <w:szCs w:val="24"/>
        </w:rPr>
        <w:t>不予填写的地方，应当用</w:t>
      </w:r>
      <w:r>
        <w:rPr>
          <w:rFonts w:hint="eastAsia" w:ascii="宋体" w:hAnsi="Times New Roman" w:eastAsia="宋体" w:cs="Times New Roman"/>
          <w:b/>
          <w:sz w:val="24"/>
          <w:szCs w:val="24"/>
        </w:rPr>
        <w:t>“/”表示</w:t>
      </w:r>
      <w:r>
        <w:rPr>
          <w:rFonts w:ascii="宋体" w:hAnsi="Times New Roman" w:eastAsia="宋体" w:cs="Times New Roman"/>
          <w:b/>
          <w:sz w:val="24"/>
          <w:szCs w:val="24"/>
        </w:rPr>
        <w:t>。</w:t>
      </w:r>
    </w:p>
    <w:p>
      <w:pPr>
        <w:spacing w:line="500" w:lineRule="exact"/>
        <w:ind w:firstLine="569" w:firstLineChars="236"/>
        <w:rPr>
          <w:rFonts w:ascii="宋体" w:hAnsi="Times New Roman" w:eastAsia="宋体" w:cs="Times New Roman"/>
          <w:b/>
          <w:sz w:val="24"/>
          <w:szCs w:val="24"/>
        </w:rPr>
      </w:pPr>
      <w:r>
        <w:rPr>
          <w:rFonts w:hint="eastAsia" w:ascii="宋体" w:hAnsi="Times New Roman" w:eastAsia="宋体" w:cs="Times New Roman"/>
          <w:b/>
          <w:sz w:val="24"/>
          <w:szCs w:val="24"/>
        </w:rPr>
        <w:t>三</w:t>
      </w:r>
      <w:r>
        <w:rPr>
          <w:rFonts w:ascii="宋体" w:hAnsi="Times New Roman" w:eastAsia="宋体" w:cs="Times New Roman"/>
          <w:b/>
          <w:sz w:val="24"/>
          <w:szCs w:val="24"/>
        </w:rPr>
        <w:t>、本章要求中的</w:t>
      </w:r>
      <w:r>
        <w:rPr>
          <w:rFonts w:hint="eastAsia" w:ascii="宋体" w:hAnsi="Times New Roman" w:eastAsia="宋体" w:cs="Times New Roman"/>
          <w:b/>
          <w:sz w:val="24"/>
          <w:szCs w:val="24"/>
        </w:rPr>
        <w:t>“原件”</w:t>
      </w:r>
      <w:r>
        <w:rPr>
          <w:rFonts w:ascii="宋体" w:hAnsi="Times New Roman" w:eastAsia="宋体" w:cs="Times New Roman"/>
          <w:b/>
          <w:sz w:val="24"/>
          <w:szCs w:val="24"/>
        </w:rPr>
        <w:t>指加盖有公章（</w:t>
      </w:r>
      <w:r>
        <w:rPr>
          <w:rFonts w:hint="eastAsia" w:ascii="宋体" w:hAnsi="Times New Roman" w:eastAsia="宋体" w:cs="Times New Roman"/>
          <w:b/>
          <w:sz w:val="24"/>
          <w:szCs w:val="24"/>
        </w:rPr>
        <w:t>鲜章</w:t>
      </w:r>
      <w:r>
        <w:rPr>
          <w:rFonts w:ascii="宋体" w:hAnsi="Times New Roman" w:eastAsia="宋体" w:cs="Times New Roman"/>
          <w:b/>
          <w:sz w:val="24"/>
          <w:szCs w:val="24"/>
        </w:rPr>
        <w:t>）</w:t>
      </w:r>
      <w:r>
        <w:rPr>
          <w:rFonts w:hint="eastAsia" w:ascii="宋体" w:hAnsi="Times New Roman" w:eastAsia="宋体" w:cs="Times New Roman"/>
          <w:b/>
          <w:sz w:val="24"/>
          <w:szCs w:val="24"/>
        </w:rPr>
        <w:t>的</w:t>
      </w:r>
      <w:r>
        <w:rPr>
          <w:rFonts w:ascii="宋体" w:hAnsi="Times New Roman" w:eastAsia="宋体" w:cs="Times New Roman"/>
          <w:b/>
          <w:sz w:val="24"/>
          <w:szCs w:val="24"/>
        </w:rPr>
        <w:t>书面</w:t>
      </w:r>
      <w:r>
        <w:rPr>
          <w:rFonts w:hint="eastAsia" w:ascii="宋体" w:hAnsi="Times New Roman" w:eastAsia="宋体" w:cs="Times New Roman"/>
          <w:b/>
          <w:sz w:val="24"/>
          <w:szCs w:val="24"/>
        </w:rPr>
        <w:t>材料。</w:t>
      </w:r>
    </w:p>
    <w:p>
      <w:pPr>
        <w:spacing w:line="500" w:lineRule="exact"/>
        <w:ind w:firstLine="569" w:firstLineChars="236"/>
        <w:rPr>
          <w:rFonts w:ascii="宋体" w:hAnsi="Times New Roman" w:eastAsia="宋体" w:cs="Times New Roman"/>
          <w:b/>
          <w:color w:val="000000"/>
          <w:sz w:val="24"/>
          <w:szCs w:val="24"/>
        </w:rPr>
      </w:pPr>
      <w:r>
        <w:rPr>
          <w:rFonts w:hint="eastAsia" w:ascii="宋体" w:hAnsi="Times New Roman" w:eastAsia="宋体" w:cs="Times New Roman"/>
          <w:b/>
          <w:sz w:val="24"/>
          <w:szCs w:val="24"/>
        </w:rPr>
        <w:t>四</w:t>
      </w:r>
      <w:r>
        <w:rPr>
          <w:rFonts w:ascii="宋体" w:hAnsi="Times New Roman" w:eastAsia="宋体" w:cs="Times New Roman"/>
          <w:b/>
          <w:sz w:val="24"/>
          <w:szCs w:val="24"/>
        </w:rPr>
        <w:t>、</w:t>
      </w:r>
      <w:r>
        <w:rPr>
          <w:rFonts w:hint="eastAsia" w:ascii="宋体" w:hAnsi="Times New Roman" w:eastAsia="宋体" w:cs="Times New Roman"/>
          <w:b/>
          <w:sz w:val="24"/>
          <w:szCs w:val="24"/>
        </w:rPr>
        <w:t>本</w:t>
      </w:r>
      <w:r>
        <w:rPr>
          <w:rFonts w:ascii="宋体" w:hAnsi="Times New Roman" w:eastAsia="宋体" w:cs="Times New Roman"/>
          <w:b/>
          <w:sz w:val="24"/>
          <w:szCs w:val="24"/>
        </w:rPr>
        <w:t>章要求</w:t>
      </w:r>
      <w:r>
        <w:rPr>
          <w:rFonts w:hint="eastAsia" w:ascii="宋体" w:hAnsi="Times New Roman" w:eastAsia="宋体" w:cs="Times New Roman"/>
          <w:b/>
          <w:sz w:val="24"/>
          <w:szCs w:val="24"/>
        </w:rPr>
        <w:t>供应商</w:t>
      </w:r>
      <w:r>
        <w:rPr>
          <w:rFonts w:ascii="宋体" w:hAnsi="Times New Roman" w:eastAsia="宋体" w:cs="Times New Roman"/>
          <w:b/>
          <w:sz w:val="24"/>
          <w:szCs w:val="24"/>
        </w:rPr>
        <w:t>盖章的地方，正本应当为</w:t>
      </w:r>
      <w:r>
        <w:rPr>
          <w:rFonts w:hint="eastAsia" w:ascii="宋体" w:hAnsi="Times New Roman" w:eastAsia="宋体" w:cs="Times New Roman"/>
          <w:b/>
          <w:sz w:val="24"/>
          <w:szCs w:val="24"/>
        </w:rPr>
        <w:t>鲜章,</w:t>
      </w:r>
      <w:r>
        <w:rPr>
          <w:rFonts w:hint="eastAsia" w:ascii="宋体" w:hAnsi="Times New Roman" w:eastAsia="宋体" w:cs="Times New Roman"/>
          <w:b/>
          <w:color w:val="000000"/>
          <w:sz w:val="24"/>
          <w:szCs w:val="24"/>
        </w:rPr>
        <w:t>副本</w:t>
      </w:r>
      <w:r>
        <w:rPr>
          <w:rFonts w:ascii="宋体" w:hAnsi="Times New Roman" w:eastAsia="宋体" w:cs="Times New Roman"/>
          <w:b/>
          <w:color w:val="000000"/>
          <w:sz w:val="24"/>
          <w:szCs w:val="24"/>
        </w:rPr>
        <w:t>采用正本的复印件。</w:t>
      </w:r>
    </w:p>
    <w:p>
      <w:pPr>
        <w:spacing w:line="500" w:lineRule="exact"/>
        <w:ind w:firstLine="569" w:firstLineChars="236"/>
        <w:rPr>
          <w:rFonts w:ascii="宋体" w:hAnsi="Times New Roman" w:eastAsia="宋体" w:cs="Times New Roman"/>
          <w:b/>
          <w:sz w:val="24"/>
          <w:szCs w:val="24"/>
        </w:rPr>
      </w:pPr>
      <w:r>
        <w:rPr>
          <w:rFonts w:hint="eastAsia" w:ascii="宋体" w:hAnsi="Times New Roman" w:eastAsia="宋体" w:cs="Times New Roman"/>
          <w:b/>
          <w:sz w:val="24"/>
          <w:szCs w:val="24"/>
        </w:rPr>
        <w:t>五</w:t>
      </w:r>
      <w:r>
        <w:rPr>
          <w:rFonts w:ascii="宋体" w:hAnsi="Times New Roman" w:eastAsia="宋体" w:cs="Times New Roman"/>
          <w:b/>
          <w:sz w:val="24"/>
          <w:szCs w:val="24"/>
        </w:rPr>
        <w:t>、本章中的</w:t>
      </w:r>
      <w:r>
        <w:rPr>
          <w:rFonts w:hint="eastAsia" w:ascii="宋体" w:hAnsi="Times New Roman" w:eastAsia="宋体" w:cs="Times New Roman"/>
          <w:b/>
          <w:sz w:val="24"/>
          <w:szCs w:val="24"/>
        </w:rPr>
        <w:t>“</w:t>
      </w:r>
      <w:r>
        <w:rPr>
          <w:rFonts w:hint="eastAsia" w:ascii="宋体" w:hAnsi="Times New Roman" w:eastAsia="宋体" w:cs="Times New Roman"/>
          <w:b/>
          <w:i/>
          <w:sz w:val="24"/>
          <w:szCs w:val="24"/>
        </w:rPr>
        <w:t>斜体字</w:t>
      </w:r>
      <w:r>
        <w:rPr>
          <w:rFonts w:hint="eastAsia" w:ascii="宋体" w:hAnsi="Times New Roman" w:eastAsia="宋体" w:cs="Times New Roman"/>
          <w:b/>
          <w:sz w:val="24"/>
          <w:szCs w:val="24"/>
        </w:rPr>
        <w:t>”为供应商制作响应</w:t>
      </w:r>
      <w:r>
        <w:rPr>
          <w:rFonts w:ascii="宋体" w:hAnsi="Times New Roman" w:eastAsia="宋体" w:cs="Times New Roman"/>
          <w:b/>
          <w:sz w:val="24"/>
          <w:szCs w:val="24"/>
        </w:rPr>
        <w:t>文件时的说明性文字，</w:t>
      </w:r>
      <w:r>
        <w:rPr>
          <w:rFonts w:hint="eastAsia" w:ascii="宋体" w:hAnsi="Times New Roman" w:eastAsia="宋体" w:cs="Times New Roman"/>
          <w:b/>
          <w:sz w:val="24"/>
          <w:szCs w:val="24"/>
        </w:rPr>
        <w:t>供应商</w:t>
      </w:r>
      <w:r>
        <w:rPr>
          <w:rFonts w:ascii="宋体" w:hAnsi="Times New Roman" w:eastAsia="宋体" w:cs="Times New Roman"/>
          <w:b/>
          <w:sz w:val="24"/>
          <w:szCs w:val="24"/>
        </w:rPr>
        <w:t>在制作</w:t>
      </w:r>
      <w:r>
        <w:rPr>
          <w:rFonts w:hint="eastAsia" w:ascii="宋体" w:hAnsi="Times New Roman" w:eastAsia="宋体" w:cs="Times New Roman"/>
          <w:b/>
          <w:sz w:val="24"/>
          <w:szCs w:val="24"/>
        </w:rPr>
        <w:t>响应</w:t>
      </w:r>
      <w:r>
        <w:rPr>
          <w:rFonts w:ascii="宋体" w:hAnsi="Times New Roman" w:eastAsia="宋体" w:cs="Times New Roman"/>
          <w:b/>
          <w:sz w:val="24"/>
          <w:szCs w:val="24"/>
        </w:rPr>
        <w:t>文件时，</w:t>
      </w:r>
      <w:r>
        <w:rPr>
          <w:rFonts w:hint="eastAsia" w:ascii="宋体" w:hAnsi="Times New Roman" w:eastAsia="宋体" w:cs="Times New Roman"/>
          <w:b/>
          <w:sz w:val="24"/>
          <w:szCs w:val="24"/>
        </w:rPr>
        <w:t>原则上将</w:t>
      </w:r>
      <w:r>
        <w:rPr>
          <w:rFonts w:ascii="宋体" w:hAnsi="Times New Roman" w:eastAsia="宋体" w:cs="Times New Roman"/>
          <w:b/>
          <w:sz w:val="24"/>
          <w:szCs w:val="24"/>
        </w:rPr>
        <w:t>其删除。</w:t>
      </w:r>
    </w:p>
    <w:p>
      <w:pPr>
        <w:spacing w:line="500" w:lineRule="exact"/>
        <w:ind w:firstLine="569" w:firstLineChars="236"/>
        <w:rPr>
          <w:rFonts w:ascii="宋体" w:hAnsi="Times New Roman" w:eastAsia="宋体" w:cs="Times New Roman"/>
          <w:sz w:val="24"/>
          <w:szCs w:val="24"/>
        </w:rPr>
      </w:pPr>
      <w:r>
        <w:rPr>
          <w:rFonts w:hint="eastAsia" w:ascii="宋体" w:hAnsi="Times New Roman" w:eastAsia="宋体" w:cs="Times New Roman"/>
          <w:b/>
          <w:sz w:val="24"/>
          <w:szCs w:val="24"/>
        </w:rPr>
        <w:t>六</w:t>
      </w:r>
      <w:r>
        <w:rPr>
          <w:rFonts w:ascii="宋体" w:hAnsi="Times New Roman" w:eastAsia="宋体" w:cs="Times New Roman"/>
          <w:b/>
          <w:sz w:val="24"/>
          <w:szCs w:val="24"/>
        </w:rPr>
        <w:t>、</w:t>
      </w:r>
      <w:r>
        <w:rPr>
          <w:rFonts w:hint="eastAsia" w:ascii="宋体" w:hAnsi="Times New Roman" w:eastAsia="宋体" w:cs="Times New Roman"/>
          <w:b/>
          <w:sz w:val="24"/>
          <w:szCs w:val="24"/>
        </w:rPr>
        <w:t>本</w:t>
      </w:r>
      <w:r>
        <w:rPr>
          <w:rFonts w:ascii="宋体" w:hAnsi="Times New Roman" w:eastAsia="宋体" w:cs="Times New Roman"/>
          <w:b/>
          <w:sz w:val="24"/>
          <w:szCs w:val="24"/>
        </w:rPr>
        <w:t>章的“</w:t>
      </w:r>
      <w:r>
        <w:rPr>
          <w:rFonts w:hint="eastAsia" w:ascii="宋体" w:hAnsi="Times New Roman" w:eastAsia="宋体" w:cs="Times New Roman"/>
          <w:b/>
          <w:sz w:val="24"/>
          <w:szCs w:val="24"/>
        </w:rPr>
        <w:t>日期</w:t>
      </w:r>
      <w:r>
        <w:rPr>
          <w:rFonts w:ascii="宋体" w:hAnsi="Times New Roman" w:eastAsia="宋体" w:cs="Times New Roman"/>
          <w:b/>
          <w:sz w:val="24"/>
          <w:szCs w:val="24"/>
        </w:rPr>
        <w:t>”</w:t>
      </w:r>
      <w:r>
        <w:rPr>
          <w:rFonts w:hint="eastAsia" w:ascii="宋体" w:hAnsi="Times New Roman" w:eastAsia="宋体" w:cs="Times New Roman"/>
          <w:b/>
          <w:sz w:val="24"/>
          <w:szCs w:val="24"/>
        </w:rPr>
        <w:t>应当</w:t>
      </w:r>
      <w:r>
        <w:rPr>
          <w:rFonts w:ascii="宋体" w:hAnsi="Times New Roman" w:eastAsia="宋体" w:cs="Times New Roman"/>
          <w:b/>
          <w:sz w:val="24"/>
          <w:szCs w:val="24"/>
        </w:rPr>
        <w:t>为本项目采购</w:t>
      </w:r>
      <w:r>
        <w:rPr>
          <w:rFonts w:hint="eastAsia" w:ascii="宋体" w:hAnsi="Times New Roman" w:eastAsia="宋体" w:cs="Times New Roman"/>
          <w:b/>
          <w:sz w:val="24"/>
          <w:szCs w:val="24"/>
        </w:rPr>
        <w:t>公告</w:t>
      </w:r>
      <w:r>
        <w:rPr>
          <w:rFonts w:ascii="宋体" w:hAnsi="Times New Roman" w:eastAsia="宋体" w:cs="Times New Roman"/>
          <w:b/>
          <w:sz w:val="24"/>
          <w:szCs w:val="24"/>
        </w:rPr>
        <w:t>发布</w:t>
      </w:r>
      <w:r>
        <w:rPr>
          <w:rFonts w:hint="eastAsia" w:ascii="宋体" w:hAnsi="Times New Roman" w:eastAsia="宋体" w:cs="Times New Roman"/>
          <w:b/>
          <w:sz w:val="24"/>
          <w:szCs w:val="24"/>
        </w:rPr>
        <w:t>之日</w:t>
      </w:r>
      <w:r>
        <w:rPr>
          <w:rFonts w:ascii="宋体" w:hAnsi="Times New Roman" w:eastAsia="宋体" w:cs="Times New Roman"/>
          <w:b/>
          <w:sz w:val="24"/>
          <w:szCs w:val="24"/>
        </w:rPr>
        <w:t>的</w:t>
      </w:r>
      <w:r>
        <w:rPr>
          <w:rFonts w:hint="eastAsia" w:ascii="宋体" w:hAnsi="Times New Roman" w:eastAsia="宋体" w:cs="Times New Roman"/>
          <w:b/>
          <w:sz w:val="24"/>
          <w:szCs w:val="24"/>
        </w:rPr>
        <w:t>次</w:t>
      </w:r>
      <w:r>
        <w:rPr>
          <w:rFonts w:ascii="宋体" w:hAnsi="Times New Roman" w:eastAsia="宋体" w:cs="Times New Roman"/>
          <w:b/>
          <w:sz w:val="24"/>
          <w:szCs w:val="24"/>
        </w:rPr>
        <w:t>日</w:t>
      </w:r>
      <w:r>
        <w:rPr>
          <w:rFonts w:hint="eastAsia" w:ascii="宋体" w:hAnsi="Times New Roman" w:eastAsia="宋体" w:cs="Times New Roman"/>
          <w:b/>
          <w:sz w:val="24"/>
          <w:szCs w:val="24"/>
        </w:rPr>
        <w:t>起</w:t>
      </w:r>
      <w:r>
        <w:rPr>
          <w:rFonts w:ascii="宋体" w:hAnsi="Times New Roman" w:eastAsia="宋体" w:cs="Times New Roman"/>
          <w:b/>
          <w:sz w:val="24"/>
          <w:szCs w:val="24"/>
        </w:rPr>
        <w:t>至</w:t>
      </w:r>
      <w:r>
        <w:rPr>
          <w:rFonts w:hint="eastAsia" w:ascii="宋体" w:hAnsi="Times New Roman" w:eastAsia="宋体" w:cs="Times New Roman"/>
          <w:b/>
          <w:sz w:val="24"/>
          <w:szCs w:val="24"/>
        </w:rPr>
        <w:t>响应</w:t>
      </w:r>
      <w:r>
        <w:rPr>
          <w:rFonts w:ascii="宋体" w:hAnsi="Times New Roman" w:eastAsia="宋体" w:cs="Times New Roman"/>
          <w:b/>
          <w:sz w:val="24"/>
          <w:szCs w:val="24"/>
        </w:rPr>
        <w:t>文件递交截止之日</w:t>
      </w:r>
      <w:r>
        <w:rPr>
          <w:rFonts w:hint="eastAsia" w:ascii="宋体" w:hAnsi="Times New Roman" w:eastAsia="宋体" w:cs="Times New Roman"/>
          <w:b/>
          <w:sz w:val="24"/>
          <w:szCs w:val="24"/>
        </w:rPr>
        <w:t>（含</w:t>
      </w:r>
      <w:r>
        <w:rPr>
          <w:rFonts w:ascii="宋体" w:hAnsi="Times New Roman" w:eastAsia="宋体" w:cs="Times New Roman"/>
          <w:b/>
          <w:sz w:val="24"/>
          <w:szCs w:val="24"/>
        </w:rPr>
        <w:t>）</w:t>
      </w:r>
      <w:r>
        <w:rPr>
          <w:rFonts w:hint="eastAsia" w:ascii="宋体" w:hAnsi="Times New Roman" w:eastAsia="宋体" w:cs="Times New Roman"/>
          <w:b/>
          <w:sz w:val="24"/>
          <w:szCs w:val="24"/>
        </w:rPr>
        <w:t>止</w:t>
      </w:r>
      <w:r>
        <w:rPr>
          <w:rFonts w:ascii="宋体" w:hAnsi="Times New Roman" w:eastAsia="宋体" w:cs="Times New Roman"/>
          <w:b/>
          <w:sz w:val="24"/>
          <w:szCs w:val="24"/>
        </w:rPr>
        <w:t>的期间</w:t>
      </w:r>
      <w:r>
        <w:rPr>
          <w:rFonts w:hint="eastAsia" w:ascii="宋体" w:hAnsi="Times New Roman" w:eastAsia="宋体" w:cs="Times New Roman"/>
          <w:b/>
          <w:sz w:val="24"/>
          <w:szCs w:val="24"/>
        </w:rPr>
        <w:t>日期</w:t>
      </w:r>
      <w:r>
        <w:rPr>
          <w:rFonts w:ascii="宋体" w:hAnsi="Times New Roman" w:eastAsia="宋体" w:cs="Times New Roman"/>
          <w:b/>
          <w:sz w:val="24"/>
          <w:szCs w:val="24"/>
        </w:rPr>
        <w:t>，否则</w:t>
      </w:r>
      <w:r>
        <w:rPr>
          <w:rFonts w:hint="eastAsia" w:ascii="宋体" w:hAnsi="Times New Roman" w:eastAsia="宋体" w:cs="Times New Roman"/>
          <w:b/>
          <w:sz w:val="24"/>
          <w:szCs w:val="24"/>
        </w:rPr>
        <w:t>响应</w:t>
      </w:r>
      <w:r>
        <w:rPr>
          <w:rFonts w:ascii="宋体" w:hAnsi="Times New Roman" w:eastAsia="宋体" w:cs="Times New Roman"/>
          <w:b/>
          <w:sz w:val="24"/>
          <w:szCs w:val="24"/>
        </w:rPr>
        <w:t>文件无效。</w:t>
      </w:r>
    </w:p>
    <w:p>
      <w:pPr>
        <w:spacing w:line="780" w:lineRule="exact"/>
        <w:jc w:val="center"/>
        <w:rPr>
          <w:rFonts w:ascii="黑体" w:hAnsi="黑体" w:eastAsia="黑体" w:cs="Times New Roman"/>
          <w:b/>
          <w:sz w:val="52"/>
          <w:szCs w:val="52"/>
        </w:rPr>
      </w:pPr>
    </w:p>
    <w:p>
      <w:pPr>
        <w:spacing w:line="780" w:lineRule="exact"/>
        <w:jc w:val="center"/>
        <w:rPr>
          <w:rFonts w:ascii="黑体" w:hAnsi="黑体" w:eastAsia="黑体" w:cs="Times New Roman"/>
          <w:b/>
          <w:sz w:val="52"/>
          <w:szCs w:val="52"/>
        </w:rPr>
      </w:pPr>
    </w:p>
    <w:p>
      <w:pPr>
        <w:spacing w:line="780" w:lineRule="exact"/>
        <w:jc w:val="center"/>
        <w:rPr>
          <w:rFonts w:ascii="黑体" w:hAnsi="黑体" w:eastAsia="黑体" w:cs="Times New Roman"/>
          <w:b/>
          <w:sz w:val="52"/>
          <w:szCs w:val="52"/>
        </w:rPr>
      </w:pPr>
    </w:p>
    <w:p>
      <w:pPr>
        <w:spacing w:line="780" w:lineRule="exact"/>
        <w:jc w:val="center"/>
        <w:rPr>
          <w:rFonts w:ascii="黑体" w:hAnsi="黑体" w:eastAsia="黑体" w:cs="Times New Roman"/>
          <w:b/>
          <w:sz w:val="52"/>
          <w:szCs w:val="52"/>
        </w:rPr>
      </w:pPr>
    </w:p>
    <w:p>
      <w:pPr>
        <w:spacing w:line="780" w:lineRule="exact"/>
        <w:jc w:val="center"/>
        <w:rPr>
          <w:rFonts w:ascii="黑体" w:hAnsi="黑体" w:eastAsia="黑体" w:cs="Times New Roman"/>
          <w:b/>
          <w:sz w:val="52"/>
          <w:szCs w:val="52"/>
        </w:rPr>
      </w:pPr>
    </w:p>
    <w:p>
      <w:pPr>
        <w:spacing w:line="780" w:lineRule="exact"/>
        <w:jc w:val="center"/>
        <w:rPr>
          <w:rFonts w:ascii="黑体" w:hAnsi="黑体" w:eastAsia="黑体" w:cs="Times New Roman"/>
          <w:b/>
          <w:sz w:val="52"/>
          <w:szCs w:val="52"/>
        </w:rPr>
      </w:pPr>
    </w:p>
    <w:p>
      <w:pPr>
        <w:spacing w:line="780" w:lineRule="exact"/>
        <w:jc w:val="center"/>
        <w:rPr>
          <w:rFonts w:ascii="黑体" w:hAnsi="黑体" w:eastAsia="黑体" w:cs="Times New Roman"/>
          <w:b/>
          <w:sz w:val="52"/>
          <w:szCs w:val="52"/>
        </w:rPr>
      </w:pPr>
    </w:p>
    <w:p>
      <w:pPr>
        <w:spacing w:line="780" w:lineRule="exact"/>
        <w:jc w:val="center"/>
        <w:rPr>
          <w:rFonts w:ascii="黑体" w:hAnsi="黑体" w:eastAsia="黑体" w:cs="Times New Roman"/>
          <w:b/>
          <w:sz w:val="52"/>
          <w:szCs w:val="52"/>
        </w:rPr>
      </w:pPr>
    </w:p>
    <w:p>
      <w:pPr>
        <w:spacing w:line="780" w:lineRule="exact"/>
        <w:jc w:val="center"/>
        <w:rPr>
          <w:rFonts w:ascii="黑体" w:hAnsi="黑体" w:eastAsia="黑体" w:cs="Times New Roman"/>
          <w:b/>
          <w:sz w:val="52"/>
          <w:szCs w:val="52"/>
        </w:rPr>
      </w:pPr>
    </w:p>
    <w:p>
      <w:pPr>
        <w:spacing w:line="780" w:lineRule="exact"/>
        <w:jc w:val="center"/>
        <w:rPr>
          <w:rFonts w:hint="eastAsia" w:ascii="黑体" w:hAnsi="黑体" w:eastAsia="黑体" w:cs="Times New Roman"/>
          <w:b/>
          <w:sz w:val="52"/>
          <w:szCs w:val="52"/>
        </w:rPr>
      </w:pPr>
    </w:p>
    <w:p>
      <w:pPr>
        <w:spacing w:line="560" w:lineRule="exact"/>
        <w:jc w:val="left"/>
        <w:rPr>
          <w:rFonts w:hint="eastAsia" w:ascii="Calibri" w:hAnsi="Calibri" w:eastAsia="宋体" w:cs="Times New Roman"/>
          <w:i/>
          <w:sz w:val="24"/>
          <w:szCs w:val="22"/>
        </w:rPr>
      </w:pPr>
      <w:r>
        <w:rPr>
          <w:rFonts w:ascii="Calibri" w:hAnsi="Calibri" w:eastAsia="宋体" w:cs="Times New Roman"/>
          <w:i/>
          <w:sz w:val="24"/>
          <w:szCs w:val="22"/>
        </w:rPr>
        <w:t>封面</w:t>
      </w:r>
      <w:r>
        <w:rPr>
          <w:rFonts w:hint="eastAsia" w:ascii="Calibri" w:hAnsi="Calibri" w:eastAsia="宋体" w:cs="Times New Roman"/>
          <w:i/>
          <w:sz w:val="24"/>
          <w:szCs w:val="22"/>
        </w:rPr>
        <w:t>袋封面和响应</w:t>
      </w:r>
      <w:r>
        <w:rPr>
          <w:rFonts w:ascii="Calibri" w:hAnsi="Calibri" w:eastAsia="宋体" w:cs="Times New Roman"/>
          <w:i/>
          <w:sz w:val="24"/>
          <w:szCs w:val="22"/>
        </w:rPr>
        <w:t>文件封</w:t>
      </w:r>
      <w:r>
        <w:rPr>
          <w:rFonts w:hint="eastAsia" w:ascii="Calibri" w:hAnsi="Calibri" w:eastAsia="宋体" w:cs="Times New Roman"/>
          <w:i/>
          <w:sz w:val="24"/>
          <w:szCs w:val="22"/>
        </w:rPr>
        <w:t>面</w:t>
      </w:r>
      <w:r>
        <w:rPr>
          <w:rFonts w:ascii="Calibri" w:hAnsi="Calibri" w:eastAsia="宋体" w:cs="Times New Roman"/>
          <w:i/>
          <w:sz w:val="24"/>
          <w:szCs w:val="22"/>
        </w:rPr>
        <w:t>格式</w:t>
      </w:r>
    </w:p>
    <w:p>
      <w:pPr>
        <w:spacing w:line="780" w:lineRule="exact"/>
        <w:jc w:val="center"/>
        <w:rPr>
          <w:rFonts w:ascii="黑体" w:hAnsi="黑体" w:eastAsia="黑体" w:cs="Times New Roman"/>
          <w:b/>
          <w:sz w:val="52"/>
          <w:szCs w:val="52"/>
        </w:rPr>
      </w:pPr>
    </w:p>
    <w:p>
      <w:pPr>
        <w:spacing w:line="780" w:lineRule="exact"/>
        <w:jc w:val="center"/>
        <w:rPr>
          <w:rFonts w:ascii="黑体" w:hAnsi="黑体" w:eastAsia="黑体" w:cs="Times New Roman"/>
          <w:b/>
          <w:sz w:val="52"/>
          <w:szCs w:val="52"/>
        </w:rPr>
      </w:pPr>
      <w:r>
        <w:rPr>
          <w:rFonts w:hint="eastAsia" w:ascii="黑体" w:hAnsi="黑体" w:eastAsia="黑体" w:cs="Times New Roman"/>
          <w:b/>
          <w:sz w:val="52"/>
          <w:szCs w:val="52"/>
        </w:rPr>
        <w:t>乐山市</w:t>
      </w:r>
      <w:r>
        <w:rPr>
          <w:rFonts w:ascii="黑体" w:hAnsi="黑体" w:eastAsia="黑体" w:cs="Times New Roman"/>
          <w:b/>
          <w:sz w:val="52"/>
          <w:szCs w:val="52"/>
        </w:rPr>
        <w:t>政府采购项目</w:t>
      </w:r>
    </w:p>
    <w:p>
      <w:pPr>
        <w:spacing w:line="780" w:lineRule="exact"/>
        <w:jc w:val="center"/>
        <w:rPr>
          <w:rFonts w:ascii="黑体" w:hAnsi="黑体" w:eastAsia="黑体" w:cs="Times New Roman"/>
          <w:b/>
          <w:sz w:val="52"/>
          <w:szCs w:val="52"/>
        </w:rPr>
      </w:pPr>
    </w:p>
    <w:p>
      <w:pPr>
        <w:spacing w:line="780" w:lineRule="exact"/>
        <w:jc w:val="center"/>
        <w:rPr>
          <w:rFonts w:ascii="黑体" w:hAnsi="黑体" w:eastAsia="黑体" w:cs="Times New Roman"/>
          <w:b/>
          <w:sz w:val="52"/>
          <w:szCs w:val="52"/>
        </w:rPr>
      </w:pPr>
    </w:p>
    <w:p>
      <w:pPr>
        <w:spacing w:line="780" w:lineRule="exact"/>
        <w:jc w:val="center"/>
        <w:rPr>
          <w:rFonts w:ascii="黑体" w:hAnsi="黑体" w:eastAsia="黑体" w:cs="Times New Roman"/>
          <w:b/>
          <w:sz w:val="52"/>
          <w:szCs w:val="52"/>
        </w:rPr>
      </w:pPr>
    </w:p>
    <w:p>
      <w:pPr>
        <w:spacing w:line="780" w:lineRule="exact"/>
        <w:jc w:val="center"/>
        <w:rPr>
          <w:rFonts w:hint="eastAsia" w:ascii="黑体" w:hAnsi="黑体" w:eastAsia="黑体" w:cs="Times New Roman"/>
          <w:b/>
          <w:sz w:val="52"/>
          <w:szCs w:val="52"/>
        </w:rPr>
      </w:pPr>
    </w:p>
    <w:p>
      <w:pPr>
        <w:spacing w:line="780" w:lineRule="exact"/>
        <w:jc w:val="center"/>
        <w:rPr>
          <w:rFonts w:hint="eastAsia" w:ascii="黑体" w:hAnsi="黑体" w:eastAsia="黑体" w:cs="Times New Roman"/>
          <w:b/>
          <w:sz w:val="52"/>
          <w:szCs w:val="52"/>
        </w:rPr>
      </w:pPr>
      <w:r>
        <w:rPr>
          <w:rFonts w:hint="eastAsia" w:ascii="黑体" w:hAnsi="黑体" w:eastAsia="黑体" w:cs="Times New Roman"/>
          <w:b/>
          <w:sz w:val="52"/>
          <w:szCs w:val="52"/>
        </w:rPr>
        <w:t>单一来源采购响应</w:t>
      </w:r>
      <w:r>
        <w:rPr>
          <w:rFonts w:ascii="黑体" w:hAnsi="黑体" w:eastAsia="黑体" w:cs="Times New Roman"/>
          <w:b/>
          <w:sz w:val="52"/>
          <w:szCs w:val="52"/>
        </w:rPr>
        <w:t>文件</w:t>
      </w:r>
    </w:p>
    <w:p>
      <w:pPr>
        <w:spacing w:line="780" w:lineRule="exact"/>
        <w:rPr>
          <w:rFonts w:ascii="黑体" w:hAnsi="黑体" w:eastAsia="黑体" w:cs="Times New Roman"/>
          <w:b/>
          <w:sz w:val="48"/>
          <w:szCs w:val="48"/>
        </w:rPr>
      </w:pPr>
    </w:p>
    <w:p>
      <w:pPr>
        <w:spacing w:line="500" w:lineRule="exact"/>
        <w:rPr>
          <w:rFonts w:ascii="宋体" w:hAnsi="Times New Roman" w:eastAsia="宋体" w:cs="Times New Roman"/>
          <w:sz w:val="24"/>
          <w:szCs w:val="24"/>
        </w:rPr>
      </w:pPr>
    </w:p>
    <w:p>
      <w:pPr>
        <w:spacing w:line="500" w:lineRule="exact"/>
        <w:rPr>
          <w:rFonts w:ascii="宋体" w:hAnsi="Times New Roman" w:eastAsia="宋体" w:cs="Times New Roman"/>
          <w:sz w:val="24"/>
          <w:szCs w:val="24"/>
        </w:rPr>
      </w:pPr>
    </w:p>
    <w:p>
      <w:pPr>
        <w:spacing w:line="500" w:lineRule="exact"/>
        <w:rPr>
          <w:rFonts w:ascii="宋体" w:hAnsi="Times New Roman" w:eastAsia="宋体" w:cs="Times New Roman"/>
          <w:sz w:val="24"/>
          <w:szCs w:val="24"/>
        </w:rPr>
      </w:pPr>
    </w:p>
    <w:p>
      <w:pPr>
        <w:spacing w:line="500" w:lineRule="exact"/>
        <w:rPr>
          <w:rFonts w:hint="eastAsia" w:ascii="宋体" w:hAnsi="Times New Roman" w:eastAsia="宋体" w:cs="Times New Roman"/>
          <w:sz w:val="24"/>
          <w:szCs w:val="24"/>
        </w:rPr>
      </w:pPr>
    </w:p>
    <w:p>
      <w:pPr>
        <w:spacing w:line="500" w:lineRule="exact"/>
        <w:rPr>
          <w:rFonts w:ascii="宋体" w:hAnsi="Times New Roman" w:eastAsia="宋体" w:cs="Times New Roman"/>
          <w:sz w:val="24"/>
          <w:szCs w:val="24"/>
        </w:rPr>
      </w:pPr>
    </w:p>
    <w:p>
      <w:pPr>
        <w:spacing w:line="500" w:lineRule="exact"/>
        <w:rPr>
          <w:rFonts w:ascii="宋体" w:hAnsi="Times New Roman" w:eastAsia="宋体" w:cs="Times New Roman"/>
          <w:sz w:val="24"/>
          <w:szCs w:val="24"/>
          <w:u w:val="single"/>
        </w:rPr>
      </w:pPr>
      <w:r>
        <w:rPr>
          <w:rFonts w:hint="eastAsia" w:ascii="宋体" w:hAnsi="Times New Roman" w:eastAsia="宋体" w:cs="Times New Roman"/>
          <w:sz w:val="24"/>
          <w:szCs w:val="24"/>
        </w:rPr>
        <w:t>项目</w:t>
      </w:r>
      <w:r>
        <w:rPr>
          <w:rFonts w:ascii="宋体" w:hAnsi="Times New Roman" w:eastAsia="宋体" w:cs="Times New Roman"/>
          <w:sz w:val="24"/>
          <w:szCs w:val="24"/>
        </w:rPr>
        <w:t>名称：</w:t>
      </w:r>
      <w:r>
        <w:rPr>
          <w:rFonts w:hint="eastAsia" w:ascii="宋体" w:hAnsi="Times New Roman" w:eastAsia="宋体" w:cs="Times New Roman"/>
          <w:sz w:val="24"/>
          <w:szCs w:val="24"/>
          <w:u w:val="single"/>
        </w:rPr>
        <w:t xml:space="preserve">                                            </w:t>
      </w:r>
    </w:p>
    <w:p>
      <w:pPr>
        <w:spacing w:line="500" w:lineRule="exact"/>
        <w:rPr>
          <w:rFonts w:ascii="宋体" w:hAnsi="Times New Roman" w:eastAsia="宋体" w:cs="Times New Roman"/>
          <w:sz w:val="24"/>
          <w:szCs w:val="24"/>
        </w:rPr>
      </w:pPr>
      <w:r>
        <w:rPr>
          <w:rFonts w:hint="eastAsia" w:ascii="宋体" w:hAnsi="Times New Roman" w:eastAsia="宋体" w:cs="Times New Roman"/>
          <w:sz w:val="24"/>
          <w:szCs w:val="24"/>
        </w:rPr>
        <w:t>采购编号</w:t>
      </w:r>
      <w:r>
        <w:rPr>
          <w:rFonts w:ascii="宋体" w:hAnsi="Times New Roman" w:eastAsia="宋体" w:cs="Times New Roman"/>
          <w:sz w:val="24"/>
          <w:szCs w:val="24"/>
        </w:rPr>
        <w:t>：</w:t>
      </w:r>
      <w:r>
        <w:rPr>
          <w:rFonts w:hint="eastAsia" w:ascii="宋体" w:hAnsi="Times New Roman" w:eastAsia="宋体" w:cs="Times New Roman"/>
          <w:sz w:val="24"/>
          <w:szCs w:val="24"/>
          <w:u w:val="single"/>
        </w:rPr>
        <w:t xml:space="preserve">                                            </w:t>
      </w:r>
    </w:p>
    <w:p>
      <w:pPr>
        <w:spacing w:line="500" w:lineRule="exact"/>
        <w:rPr>
          <w:rFonts w:ascii="宋体" w:hAnsi="Times New Roman" w:eastAsia="宋体" w:cs="Times New Roman"/>
          <w:sz w:val="24"/>
          <w:szCs w:val="24"/>
        </w:rPr>
      </w:pPr>
      <w:r>
        <w:rPr>
          <w:rFonts w:hint="eastAsia" w:ascii="宋体" w:hAnsi="Times New Roman" w:eastAsia="宋体" w:cs="Times New Roman"/>
          <w:sz w:val="24"/>
          <w:szCs w:val="24"/>
        </w:rPr>
        <w:t>采购人</w:t>
      </w:r>
      <w:r>
        <w:rPr>
          <w:rFonts w:ascii="宋体" w:hAnsi="Times New Roman" w:eastAsia="宋体" w:cs="Times New Roman"/>
          <w:sz w:val="24"/>
          <w:szCs w:val="24"/>
        </w:rPr>
        <w:t>：</w:t>
      </w:r>
      <w:r>
        <w:rPr>
          <w:rFonts w:hint="eastAsia" w:ascii="宋体" w:hAnsi="Times New Roman" w:eastAsia="宋体" w:cs="Times New Roman"/>
          <w:sz w:val="24"/>
          <w:szCs w:val="24"/>
          <w:u w:val="single"/>
        </w:rPr>
        <w:t xml:space="preserve">                                            </w:t>
      </w:r>
    </w:p>
    <w:p>
      <w:pPr>
        <w:spacing w:line="500" w:lineRule="exact"/>
        <w:rPr>
          <w:rFonts w:ascii="宋体" w:hAnsi="Times New Roman" w:eastAsia="宋体" w:cs="Times New Roman"/>
          <w:sz w:val="24"/>
          <w:szCs w:val="24"/>
        </w:rPr>
      </w:pPr>
      <w:r>
        <w:rPr>
          <w:rFonts w:hint="eastAsia" w:ascii="宋体" w:hAnsi="Times New Roman" w:eastAsia="宋体" w:cs="Times New Roman"/>
          <w:sz w:val="24"/>
          <w:szCs w:val="24"/>
        </w:rPr>
        <w:t>采购</w:t>
      </w:r>
      <w:r>
        <w:rPr>
          <w:rFonts w:ascii="宋体" w:hAnsi="Times New Roman" w:eastAsia="宋体" w:cs="Times New Roman"/>
          <w:sz w:val="24"/>
          <w:szCs w:val="24"/>
        </w:rPr>
        <w:t>代理机构：</w:t>
      </w:r>
      <w:r>
        <w:rPr>
          <w:rFonts w:hint="eastAsia" w:ascii="宋体" w:hAnsi="Times New Roman" w:eastAsia="宋体" w:cs="Times New Roman"/>
          <w:sz w:val="24"/>
          <w:szCs w:val="24"/>
          <w:u w:val="single"/>
        </w:rPr>
        <w:t xml:space="preserve">      乐山市</w:t>
      </w:r>
      <w:r>
        <w:rPr>
          <w:rFonts w:ascii="宋体" w:hAnsi="Times New Roman" w:eastAsia="宋体" w:cs="Times New Roman"/>
          <w:sz w:val="24"/>
          <w:szCs w:val="24"/>
          <w:u w:val="single"/>
        </w:rPr>
        <w:t>政府采购中心</w:t>
      </w:r>
      <w:r>
        <w:rPr>
          <w:rFonts w:hint="eastAsia" w:ascii="宋体" w:hAnsi="Times New Roman" w:eastAsia="宋体" w:cs="Times New Roman"/>
          <w:sz w:val="24"/>
          <w:szCs w:val="24"/>
          <w:u w:val="single"/>
        </w:rPr>
        <w:t xml:space="preserve">                       </w:t>
      </w:r>
    </w:p>
    <w:p>
      <w:pPr>
        <w:spacing w:line="500" w:lineRule="exact"/>
        <w:rPr>
          <w:rFonts w:ascii="宋体" w:hAnsi="Times New Roman" w:eastAsia="宋体" w:cs="Times New Roman"/>
          <w:sz w:val="24"/>
          <w:szCs w:val="24"/>
        </w:rPr>
      </w:pPr>
      <w:r>
        <w:rPr>
          <w:rFonts w:hint="eastAsia" w:ascii="宋体" w:hAnsi="Times New Roman" w:eastAsia="宋体" w:cs="Times New Roman"/>
          <w:sz w:val="24"/>
          <w:szCs w:val="24"/>
        </w:rPr>
        <w:t>供应商全称</w:t>
      </w:r>
      <w:r>
        <w:rPr>
          <w:rFonts w:ascii="宋体" w:hAnsi="Times New Roman" w:eastAsia="宋体" w:cs="Times New Roman"/>
          <w:sz w:val="24"/>
          <w:szCs w:val="24"/>
        </w:rPr>
        <w:t>：</w:t>
      </w:r>
      <w:r>
        <w:rPr>
          <w:rFonts w:hint="eastAsia" w:ascii="宋体" w:hAnsi="Times New Roman" w:eastAsia="宋体" w:cs="Times New Roman"/>
          <w:sz w:val="24"/>
          <w:szCs w:val="24"/>
          <w:u w:val="single"/>
        </w:rPr>
        <w:t xml:space="preserve">                                           （盖单位公章</w:t>
      </w:r>
      <w:r>
        <w:rPr>
          <w:rFonts w:ascii="宋体" w:hAnsi="Times New Roman" w:eastAsia="宋体" w:cs="Times New Roman"/>
          <w:sz w:val="24"/>
          <w:szCs w:val="24"/>
          <w:u w:val="single"/>
        </w:rPr>
        <w:t>）</w:t>
      </w:r>
      <w:r>
        <w:rPr>
          <w:rFonts w:hint="eastAsia" w:ascii="宋体" w:hAnsi="Times New Roman" w:eastAsia="宋体" w:cs="Times New Roman"/>
          <w:sz w:val="24"/>
          <w:szCs w:val="24"/>
          <w:u w:val="single"/>
        </w:rPr>
        <w:t xml:space="preserve"> </w:t>
      </w:r>
    </w:p>
    <w:p>
      <w:pPr>
        <w:spacing w:line="500" w:lineRule="exact"/>
        <w:rPr>
          <w:rFonts w:hint="eastAsia" w:ascii="宋体" w:hAnsi="Times New Roman" w:eastAsia="宋体" w:cs="Times New Roman"/>
          <w:sz w:val="24"/>
          <w:szCs w:val="24"/>
        </w:rPr>
      </w:pPr>
      <w:r>
        <w:rPr>
          <w:rFonts w:hint="eastAsia" w:ascii="宋体" w:hAnsi="Times New Roman" w:eastAsia="宋体" w:cs="Times New Roman"/>
          <w:sz w:val="24"/>
          <w:szCs w:val="24"/>
        </w:rPr>
        <w:t>日期</w:t>
      </w:r>
      <w:r>
        <w:rPr>
          <w:rFonts w:ascii="宋体" w:hAnsi="Times New Roman" w:eastAsia="宋体" w:cs="Times New Roman"/>
          <w:sz w:val="24"/>
          <w:szCs w:val="24"/>
        </w:rPr>
        <w:t>：</w:t>
      </w:r>
      <w:r>
        <w:rPr>
          <w:rFonts w:hint="eastAsia" w:ascii="宋体" w:hAnsi="Times New Roman" w:eastAsia="宋体" w:cs="Times New Roman"/>
          <w:sz w:val="24"/>
          <w:szCs w:val="24"/>
          <w:u w:val="single"/>
        </w:rPr>
        <w:t xml:space="preserve">                      年 </w:t>
      </w:r>
      <w:r>
        <w:rPr>
          <w:rFonts w:ascii="宋体" w:hAnsi="Times New Roman" w:eastAsia="宋体" w:cs="Times New Roman"/>
          <w:sz w:val="24"/>
          <w:szCs w:val="24"/>
          <w:u w:val="single"/>
        </w:rPr>
        <w:t xml:space="preserve">  </w:t>
      </w:r>
      <w:r>
        <w:rPr>
          <w:rFonts w:hint="eastAsia" w:ascii="宋体" w:hAnsi="Times New Roman" w:eastAsia="宋体" w:cs="Times New Roman"/>
          <w:sz w:val="24"/>
          <w:szCs w:val="24"/>
          <w:u w:val="single"/>
        </w:rPr>
        <w:t xml:space="preserve">月 </w:t>
      </w:r>
      <w:r>
        <w:rPr>
          <w:rFonts w:ascii="宋体" w:hAnsi="Times New Roman" w:eastAsia="宋体" w:cs="Times New Roman"/>
          <w:sz w:val="24"/>
          <w:szCs w:val="24"/>
          <w:u w:val="single"/>
        </w:rPr>
        <w:t xml:space="preserve">  </w:t>
      </w:r>
      <w:r>
        <w:rPr>
          <w:rFonts w:hint="eastAsia" w:ascii="宋体" w:hAnsi="Times New Roman" w:eastAsia="宋体" w:cs="Times New Roman"/>
          <w:sz w:val="24"/>
          <w:szCs w:val="24"/>
          <w:u w:val="single"/>
        </w:rPr>
        <w:t xml:space="preserve">日                  </w:t>
      </w:r>
    </w:p>
    <w:p>
      <w:pPr>
        <w:spacing w:line="500" w:lineRule="exact"/>
        <w:rPr>
          <w:rFonts w:ascii="宋体" w:hAnsi="Times New Roman" w:eastAsia="宋体" w:cs="Times New Roman"/>
          <w:sz w:val="24"/>
          <w:szCs w:val="24"/>
        </w:rPr>
      </w:pPr>
    </w:p>
    <w:p>
      <w:pPr>
        <w:spacing w:line="500" w:lineRule="exact"/>
        <w:jc w:val="center"/>
        <w:rPr>
          <w:rFonts w:ascii="宋体" w:hAnsi="Times New Roman" w:eastAsia="宋体" w:cs="Times New Roman"/>
          <w:b/>
          <w:sz w:val="24"/>
          <w:szCs w:val="24"/>
        </w:rPr>
      </w:pPr>
      <w:r>
        <w:rPr>
          <w:rFonts w:hint="eastAsia" w:ascii="宋体" w:hAnsi="Times New Roman" w:eastAsia="宋体" w:cs="Times New Roman"/>
          <w:b/>
          <w:sz w:val="24"/>
          <w:szCs w:val="24"/>
        </w:rPr>
        <w:t>目录</w:t>
      </w:r>
    </w:p>
    <w:p>
      <w:pPr>
        <w:spacing w:line="500" w:lineRule="exact"/>
        <w:jc w:val="center"/>
        <w:rPr>
          <w:rFonts w:hint="eastAsia" w:ascii="宋体" w:hAnsi="Times New Roman" w:eastAsia="宋体" w:cs="Times New Roman"/>
          <w:b/>
          <w:sz w:val="24"/>
          <w:szCs w:val="24"/>
        </w:rPr>
      </w:pPr>
      <w:r>
        <w:rPr>
          <w:rFonts w:hint="eastAsia" w:ascii="宋体" w:hAnsi="Times New Roman" w:eastAsia="宋体" w:cs="Times New Roman"/>
          <w:b/>
          <w:sz w:val="24"/>
          <w:szCs w:val="24"/>
        </w:rPr>
        <w:t>请供应商</w:t>
      </w:r>
      <w:r>
        <w:rPr>
          <w:rFonts w:ascii="宋体" w:hAnsi="Times New Roman" w:eastAsia="宋体" w:cs="Times New Roman"/>
          <w:b/>
          <w:sz w:val="24"/>
          <w:szCs w:val="24"/>
        </w:rPr>
        <w:t>自行编写</w:t>
      </w:r>
    </w:p>
    <w:p>
      <w:pPr>
        <w:spacing w:line="500" w:lineRule="exact"/>
        <w:jc w:val="center"/>
        <w:rPr>
          <w:rFonts w:ascii="宋体" w:hAnsi="Times New Roman" w:eastAsia="宋体" w:cs="Times New Roman"/>
          <w:b/>
          <w:sz w:val="24"/>
          <w:szCs w:val="24"/>
        </w:rPr>
      </w:pPr>
    </w:p>
    <w:p>
      <w:pPr>
        <w:spacing w:line="500" w:lineRule="exact"/>
        <w:jc w:val="center"/>
        <w:rPr>
          <w:rFonts w:ascii="宋体" w:hAnsi="Times New Roman" w:eastAsia="宋体" w:cs="Times New Roman"/>
          <w:b/>
          <w:sz w:val="24"/>
          <w:szCs w:val="24"/>
        </w:rPr>
      </w:pPr>
    </w:p>
    <w:p>
      <w:pPr>
        <w:spacing w:line="500" w:lineRule="exact"/>
        <w:jc w:val="center"/>
        <w:rPr>
          <w:rFonts w:ascii="宋体" w:hAnsi="Times New Roman" w:eastAsia="宋体" w:cs="Times New Roman"/>
          <w:b/>
          <w:sz w:val="24"/>
          <w:szCs w:val="24"/>
        </w:rPr>
      </w:pPr>
    </w:p>
    <w:p>
      <w:pPr>
        <w:spacing w:line="500" w:lineRule="exact"/>
        <w:jc w:val="center"/>
        <w:rPr>
          <w:rFonts w:ascii="宋体" w:hAnsi="Times New Roman" w:eastAsia="宋体" w:cs="Times New Roman"/>
          <w:b/>
          <w:sz w:val="24"/>
          <w:szCs w:val="24"/>
        </w:rPr>
      </w:pPr>
    </w:p>
    <w:p>
      <w:pPr>
        <w:spacing w:line="500" w:lineRule="exact"/>
        <w:jc w:val="center"/>
        <w:rPr>
          <w:rFonts w:ascii="宋体" w:hAnsi="Times New Roman" w:eastAsia="宋体" w:cs="Times New Roman"/>
          <w:b/>
          <w:sz w:val="24"/>
          <w:szCs w:val="24"/>
        </w:rPr>
      </w:pPr>
    </w:p>
    <w:p>
      <w:pPr>
        <w:spacing w:line="500" w:lineRule="exact"/>
        <w:jc w:val="center"/>
        <w:rPr>
          <w:rFonts w:ascii="宋体" w:hAnsi="Times New Roman" w:eastAsia="宋体" w:cs="Times New Roman"/>
          <w:b/>
          <w:sz w:val="24"/>
          <w:szCs w:val="24"/>
        </w:rPr>
      </w:pPr>
    </w:p>
    <w:p>
      <w:pPr>
        <w:spacing w:line="500" w:lineRule="exact"/>
        <w:jc w:val="center"/>
        <w:rPr>
          <w:rFonts w:ascii="宋体" w:hAnsi="Times New Roman" w:eastAsia="宋体" w:cs="Times New Roman"/>
          <w:b/>
          <w:sz w:val="24"/>
          <w:szCs w:val="24"/>
        </w:rPr>
      </w:pPr>
    </w:p>
    <w:p>
      <w:pPr>
        <w:spacing w:line="500" w:lineRule="exact"/>
        <w:jc w:val="center"/>
        <w:rPr>
          <w:rFonts w:ascii="宋体" w:hAnsi="Times New Roman" w:eastAsia="宋体" w:cs="Times New Roman"/>
          <w:b/>
          <w:sz w:val="24"/>
          <w:szCs w:val="24"/>
        </w:rPr>
      </w:pPr>
    </w:p>
    <w:p>
      <w:pPr>
        <w:spacing w:line="500" w:lineRule="exact"/>
        <w:jc w:val="center"/>
        <w:rPr>
          <w:rFonts w:ascii="宋体" w:hAnsi="Times New Roman" w:eastAsia="宋体" w:cs="Times New Roman"/>
          <w:b/>
          <w:sz w:val="24"/>
          <w:szCs w:val="24"/>
        </w:rPr>
      </w:pPr>
    </w:p>
    <w:p>
      <w:pPr>
        <w:spacing w:line="500" w:lineRule="exact"/>
        <w:jc w:val="center"/>
        <w:rPr>
          <w:rFonts w:ascii="宋体" w:hAnsi="Times New Roman" w:eastAsia="宋体" w:cs="Times New Roman"/>
          <w:b/>
          <w:sz w:val="24"/>
          <w:szCs w:val="24"/>
        </w:rPr>
      </w:pPr>
    </w:p>
    <w:p>
      <w:pPr>
        <w:spacing w:line="500" w:lineRule="exact"/>
        <w:jc w:val="center"/>
        <w:rPr>
          <w:rFonts w:ascii="宋体" w:hAnsi="Times New Roman" w:eastAsia="宋体" w:cs="Times New Roman"/>
          <w:b/>
          <w:sz w:val="24"/>
          <w:szCs w:val="24"/>
        </w:rPr>
      </w:pPr>
    </w:p>
    <w:p>
      <w:pPr>
        <w:spacing w:line="500" w:lineRule="exact"/>
        <w:jc w:val="center"/>
        <w:rPr>
          <w:rFonts w:ascii="宋体" w:hAnsi="Times New Roman" w:eastAsia="宋体" w:cs="Times New Roman"/>
          <w:b/>
          <w:sz w:val="24"/>
          <w:szCs w:val="24"/>
        </w:rPr>
      </w:pPr>
    </w:p>
    <w:p>
      <w:pPr>
        <w:spacing w:line="500" w:lineRule="exact"/>
        <w:jc w:val="center"/>
        <w:rPr>
          <w:rFonts w:ascii="宋体" w:hAnsi="Times New Roman" w:eastAsia="宋体" w:cs="Times New Roman"/>
          <w:b/>
          <w:sz w:val="24"/>
          <w:szCs w:val="24"/>
        </w:rPr>
      </w:pPr>
    </w:p>
    <w:p>
      <w:pPr>
        <w:spacing w:line="500" w:lineRule="exact"/>
        <w:jc w:val="center"/>
        <w:rPr>
          <w:rFonts w:ascii="宋体" w:hAnsi="Times New Roman" w:eastAsia="宋体" w:cs="Times New Roman"/>
          <w:b/>
          <w:sz w:val="24"/>
          <w:szCs w:val="24"/>
        </w:rPr>
      </w:pPr>
    </w:p>
    <w:p>
      <w:pPr>
        <w:spacing w:line="500" w:lineRule="exact"/>
        <w:jc w:val="center"/>
        <w:rPr>
          <w:rFonts w:ascii="宋体" w:hAnsi="Times New Roman" w:eastAsia="宋体" w:cs="Times New Roman"/>
          <w:b/>
          <w:sz w:val="24"/>
          <w:szCs w:val="24"/>
        </w:rPr>
      </w:pPr>
    </w:p>
    <w:p>
      <w:pPr>
        <w:spacing w:line="500" w:lineRule="exact"/>
        <w:jc w:val="center"/>
        <w:rPr>
          <w:rFonts w:ascii="宋体" w:hAnsi="Times New Roman" w:eastAsia="宋体" w:cs="Times New Roman"/>
          <w:b/>
          <w:sz w:val="24"/>
          <w:szCs w:val="24"/>
        </w:rPr>
      </w:pPr>
    </w:p>
    <w:p>
      <w:pPr>
        <w:spacing w:line="500" w:lineRule="exact"/>
        <w:jc w:val="center"/>
        <w:rPr>
          <w:rFonts w:ascii="宋体" w:hAnsi="Times New Roman" w:eastAsia="宋体" w:cs="Times New Roman"/>
          <w:b/>
          <w:sz w:val="24"/>
          <w:szCs w:val="24"/>
        </w:rPr>
      </w:pPr>
    </w:p>
    <w:p>
      <w:pPr>
        <w:spacing w:line="500" w:lineRule="exact"/>
        <w:jc w:val="center"/>
        <w:rPr>
          <w:rFonts w:hint="eastAsia" w:ascii="宋体" w:hAnsi="Times New Roman" w:eastAsia="宋体" w:cs="Times New Roman"/>
          <w:b/>
          <w:sz w:val="24"/>
          <w:szCs w:val="24"/>
        </w:rPr>
      </w:pPr>
    </w:p>
    <w:p>
      <w:pPr>
        <w:spacing w:line="500" w:lineRule="exact"/>
        <w:jc w:val="center"/>
        <w:rPr>
          <w:rFonts w:ascii="宋体" w:hAnsi="Times New Roman" w:eastAsia="宋体" w:cs="Times New Roman"/>
          <w:b/>
          <w:sz w:val="24"/>
          <w:szCs w:val="24"/>
        </w:rPr>
      </w:pPr>
    </w:p>
    <w:p>
      <w:pPr>
        <w:spacing w:line="500" w:lineRule="exact"/>
        <w:jc w:val="center"/>
        <w:rPr>
          <w:rFonts w:ascii="宋体" w:hAnsi="Times New Roman" w:eastAsia="宋体" w:cs="Times New Roman"/>
          <w:b/>
          <w:sz w:val="24"/>
          <w:szCs w:val="24"/>
        </w:rPr>
      </w:pPr>
    </w:p>
    <w:p>
      <w:pPr>
        <w:spacing w:line="500" w:lineRule="exact"/>
        <w:jc w:val="center"/>
        <w:rPr>
          <w:rFonts w:hint="eastAsia" w:ascii="宋体" w:hAnsi="Times New Roman" w:eastAsia="宋体" w:cs="Times New Roman"/>
          <w:b/>
          <w:sz w:val="24"/>
          <w:szCs w:val="24"/>
        </w:rPr>
      </w:pPr>
    </w:p>
    <w:p>
      <w:pPr>
        <w:spacing w:line="500" w:lineRule="exact"/>
        <w:jc w:val="center"/>
        <w:rPr>
          <w:rFonts w:ascii="宋体" w:hAnsi="Times New Roman" w:eastAsia="宋体" w:cs="Times New Roman"/>
          <w:b/>
          <w:sz w:val="24"/>
          <w:szCs w:val="24"/>
        </w:rPr>
      </w:pPr>
    </w:p>
    <w:p>
      <w:pPr>
        <w:spacing w:line="500" w:lineRule="exact"/>
        <w:jc w:val="center"/>
        <w:rPr>
          <w:rFonts w:ascii="宋体" w:hAnsi="Times New Roman" w:eastAsia="宋体" w:cs="Times New Roman"/>
          <w:b/>
          <w:sz w:val="24"/>
          <w:szCs w:val="24"/>
        </w:rPr>
      </w:pPr>
    </w:p>
    <w:p>
      <w:pPr>
        <w:spacing w:line="500" w:lineRule="exact"/>
        <w:jc w:val="center"/>
        <w:rPr>
          <w:rFonts w:ascii="宋体" w:hAnsi="Times New Roman" w:eastAsia="宋体" w:cs="Times New Roman"/>
          <w:b/>
          <w:sz w:val="24"/>
          <w:szCs w:val="24"/>
        </w:rPr>
      </w:pPr>
    </w:p>
    <w:bookmarkEnd w:id="92"/>
    <w:bookmarkEnd w:id="93"/>
    <w:p>
      <w:pPr>
        <w:keepNext/>
        <w:keepLines/>
        <w:widowControl w:val="0"/>
        <w:spacing w:before="0" w:after="0" w:line="500" w:lineRule="exact"/>
        <w:jc w:val="center"/>
        <w:outlineLvl w:val="1"/>
        <w:rPr>
          <w:rFonts w:hint="eastAsia" w:ascii="黑体" w:hAnsi="Arial" w:eastAsia="黑体" w:cs="Times New Roman"/>
          <w:b/>
          <w:bCs w:val="0"/>
          <w:kern w:val="2"/>
          <w:sz w:val="32"/>
          <w:szCs w:val="28"/>
          <w:lang w:val="en-US" w:eastAsia="zh-CN" w:bidi="ar-SA"/>
        </w:rPr>
      </w:pPr>
      <w:bookmarkStart w:id="94" w:name="_Toc528830333"/>
      <w:r>
        <w:rPr>
          <w:rFonts w:hint="eastAsia" w:ascii="黑体" w:hAnsi="Arial" w:eastAsia="黑体" w:cs="Times New Roman"/>
          <w:b/>
          <w:bCs w:val="0"/>
          <w:kern w:val="2"/>
          <w:sz w:val="32"/>
          <w:szCs w:val="28"/>
          <w:lang w:val="en-US" w:eastAsia="zh-CN" w:bidi="ar-SA"/>
        </w:rPr>
        <w:t>一、</w:t>
      </w:r>
      <w:bookmarkStart w:id="95" w:name="_Toc342654776"/>
      <w:r>
        <w:rPr>
          <w:rFonts w:hint="eastAsia" w:ascii="黑体" w:hAnsi="Arial" w:eastAsia="黑体" w:cs="Times New Roman"/>
          <w:b/>
          <w:bCs w:val="0"/>
          <w:kern w:val="2"/>
          <w:sz w:val="32"/>
          <w:szCs w:val="28"/>
          <w:lang w:val="en-US" w:eastAsia="zh-CN" w:bidi="ar-SA"/>
        </w:rPr>
        <w:t>响应函</w:t>
      </w:r>
      <w:bookmarkEnd w:id="95"/>
      <w:r>
        <w:rPr>
          <w:rFonts w:hint="eastAsia" w:ascii="黑体" w:hAnsi="Arial" w:eastAsia="黑体" w:cs="Times New Roman"/>
          <w:b/>
          <w:bCs w:val="0"/>
          <w:kern w:val="2"/>
          <w:sz w:val="32"/>
          <w:szCs w:val="28"/>
          <w:lang w:val="en-US" w:eastAsia="zh-CN" w:bidi="ar-SA"/>
        </w:rPr>
        <w:t>（承诺函</w:t>
      </w:r>
      <w:r>
        <w:rPr>
          <w:rFonts w:ascii="黑体" w:hAnsi="Arial" w:eastAsia="黑体" w:cs="Times New Roman"/>
          <w:b/>
          <w:bCs w:val="0"/>
          <w:kern w:val="2"/>
          <w:sz w:val="32"/>
          <w:szCs w:val="28"/>
          <w:lang w:val="en-US" w:eastAsia="zh-CN" w:bidi="ar-SA"/>
        </w:rPr>
        <w:t>）</w:t>
      </w:r>
      <w:bookmarkEnd w:id="94"/>
    </w:p>
    <w:p>
      <w:pPr>
        <w:spacing w:line="500" w:lineRule="exact"/>
        <w:jc w:val="left"/>
        <w:rPr>
          <w:rFonts w:ascii="宋体" w:hAnsi="Calibri" w:eastAsia="宋体" w:cs="Times New Roman"/>
          <w:sz w:val="24"/>
          <w:szCs w:val="24"/>
        </w:rPr>
      </w:pPr>
      <w:r>
        <w:rPr>
          <w:rFonts w:hint="eastAsia" w:ascii="宋体" w:hAnsi="Calibri" w:eastAsia="宋体" w:cs="Times New Roman"/>
          <w:sz w:val="24"/>
          <w:szCs w:val="22"/>
          <w:u w:val="single"/>
        </w:rPr>
        <w:t>　　　　　　</w:t>
      </w:r>
      <w:r>
        <w:rPr>
          <w:rFonts w:hint="eastAsia" w:ascii="宋体" w:hAnsi="Calibri" w:eastAsia="宋体" w:cs="Times New Roman"/>
          <w:i/>
          <w:iCs/>
          <w:sz w:val="24"/>
          <w:szCs w:val="22"/>
          <w:u w:val="single"/>
        </w:rPr>
        <w:t>（采购人名称）</w:t>
      </w:r>
      <w:r>
        <w:rPr>
          <w:rFonts w:hint="eastAsia" w:ascii="宋体" w:hAnsi="Calibri" w:eastAsia="宋体" w:cs="Times New Roman"/>
          <w:sz w:val="24"/>
          <w:szCs w:val="22"/>
        </w:rPr>
        <w:t>：</w:t>
      </w:r>
    </w:p>
    <w:p>
      <w:pPr>
        <w:spacing w:line="500" w:lineRule="exact"/>
        <w:jc w:val="left"/>
        <w:rPr>
          <w:rFonts w:hint="eastAsia" w:ascii="宋体" w:hAnsi="Calibri" w:eastAsia="宋体" w:cs="Times New Roman"/>
          <w:sz w:val="24"/>
          <w:szCs w:val="22"/>
        </w:rPr>
      </w:pPr>
      <w:r>
        <w:rPr>
          <w:rFonts w:hint="eastAsia" w:ascii="宋体" w:hAnsi="Calibri" w:eastAsia="宋体" w:cs="Times New Roman"/>
          <w:sz w:val="24"/>
          <w:szCs w:val="22"/>
          <w:u w:val="single"/>
        </w:rPr>
        <w:t>乐山市政府采购中心　　</w:t>
      </w:r>
      <w:r>
        <w:rPr>
          <w:rFonts w:hint="eastAsia" w:ascii="宋体" w:hAnsi="Calibri" w:eastAsia="宋体" w:cs="Times New Roman"/>
          <w:i/>
          <w:iCs/>
          <w:sz w:val="24"/>
          <w:szCs w:val="22"/>
          <w:u w:val="single"/>
        </w:rPr>
        <w:t>（采购代理机构名称）</w:t>
      </w:r>
      <w:r>
        <w:rPr>
          <w:rFonts w:hint="eastAsia" w:ascii="宋体" w:hAnsi="Calibri" w:eastAsia="宋体" w:cs="Times New Roman"/>
          <w:sz w:val="24"/>
          <w:szCs w:val="22"/>
        </w:rPr>
        <w:t>：</w:t>
      </w:r>
    </w:p>
    <w:p>
      <w:pPr>
        <w:spacing w:line="500" w:lineRule="exact"/>
        <w:ind w:firstLine="480" w:firstLineChars="200"/>
        <w:rPr>
          <w:rFonts w:ascii="宋体" w:hAnsi="Times New Roman" w:eastAsia="宋体" w:cs="Times New Roman"/>
          <w:sz w:val="24"/>
          <w:szCs w:val="24"/>
        </w:rPr>
      </w:pPr>
      <w:r>
        <w:rPr>
          <w:rFonts w:hint="eastAsia" w:ascii="宋体" w:hAnsi="Times New Roman" w:eastAsia="宋体" w:cs="Times New Roman"/>
          <w:sz w:val="24"/>
          <w:szCs w:val="24"/>
        </w:rPr>
        <w:t>我方全面研究了“</w:t>
      </w:r>
      <w:r>
        <w:rPr>
          <w:rFonts w:hint="eastAsia" w:ascii="宋体" w:hAnsi="Times New Roman" w:eastAsia="宋体" w:cs="Times New Roman"/>
          <w:sz w:val="24"/>
          <w:szCs w:val="24"/>
          <w:u w:val="single"/>
        </w:rPr>
        <w:t>　　</w:t>
      </w:r>
      <w:r>
        <w:rPr>
          <w:rFonts w:ascii="宋体" w:hAnsi="Times New Roman" w:eastAsia="宋体" w:cs="Times New Roman"/>
          <w:sz w:val="24"/>
          <w:szCs w:val="24"/>
          <w:u w:val="single"/>
        </w:rPr>
        <w:t>　　　　　　　　　　　　　</w:t>
      </w:r>
      <w:r>
        <w:rPr>
          <w:rFonts w:hint="eastAsia" w:ascii="宋体" w:hAnsi="Times New Roman" w:eastAsia="宋体" w:cs="Times New Roman"/>
          <w:sz w:val="24"/>
          <w:szCs w:val="24"/>
        </w:rPr>
        <w:t>”项目（采购编号：</w:t>
      </w:r>
      <w:r>
        <w:rPr>
          <w:rFonts w:hint="eastAsia" w:ascii="宋体" w:hAnsi="Times New Roman" w:eastAsia="宋体" w:cs="Times New Roman"/>
          <w:sz w:val="24"/>
          <w:szCs w:val="24"/>
          <w:u w:val="single"/>
        </w:rPr>
        <w:t>　　</w:t>
      </w:r>
      <w:r>
        <w:rPr>
          <w:rFonts w:ascii="宋体" w:hAnsi="Times New Roman" w:eastAsia="宋体" w:cs="Times New Roman"/>
          <w:sz w:val="24"/>
          <w:szCs w:val="24"/>
          <w:u w:val="single"/>
        </w:rPr>
        <w:t>　　　　　　　　　</w:t>
      </w:r>
      <w:r>
        <w:rPr>
          <w:rFonts w:hint="eastAsia" w:ascii="宋体" w:hAnsi="Times New Roman" w:eastAsia="宋体" w:cs="Times New Roman"/>
          <w:sz w:val="24"/>
          <w:szCs w:val="24"/>
        </w:rPr>
        <w:t>）单一来源采购文件，决定参加贵单位组织的本项目采购活动。我方授权</w:t>
      </w:r>
      <w:r>
        <w:rPr>
          <w:rFonts w:hint="eastAsia" w:ascii="宋体" w:hAnsi="Times New Roman" w:eastAsia="宋体" w:cs="Times New Roman"/>
          <w:sz w:val="24"/>
          <w:szCs w:val="24"/>
          <w:u w:val="single"/>
        </w:rPr>
        <w:t>　　　</w:t>
      </w:r>
      <w:r>
        <w:rPr>
          <w:rFonts w:ascii="宋体" w:hAnsi="Times New Roman" w:eastAsia="宋体" w:cs="Times New Roman"/>
          <w:sz w:val="24"/>
          <w:szCs w:val="24"/>
          <w:u w:val="single"/>
        </w:rPr>
        <w:t>　　　　　　　　　　　　　　　　</w:t>
      </w:r>
      <w:r>
        <w:rPr>
          <w:rFonts w:hint="eastAsia" w:ascii="宋体" w:hAnsi="Times New Roman" w:eastAsia="宋体" w:cs="Times New Roman"/>
          <w:sz w:val="24"/>
          <w:szCs w:val="24"/>
        </w:rPr>
        <w:t>姓名）代表我方</w:t>
      </w:r>
      <w:r>
        <w:rPr>
          <w:rFonts w:hint="eastAsia" w:ascii="宋体" w:hAnsi="Times New Roman" w:eastAsia="宋体" w:cs="Times New Roman"/>
          <w:sz w:val="24"/>
          <w:szCs w:val="24"/>
          <w:u w:val="single"/>
        </w:rPr>
        <w:t>　　</w:t>
      </w:r>
      <w:r>
        <w:rPr>
          <w:rFonts w:ascii="宋体" w:hAnsi="Times New Roman" w:eastAsia="宋体" w:cs="Times New Roman"/>
          <w:sz w:val="24"/>
          <w:szCs w:val="24"/>
          <w:u w:val="single"/>
        </w:rPr>
        <w:t>　　</w:t>
      </w:r>
      <w:r>
        <w:rPr>
          <w:rFonts w:hint="eastAsia" w:ascii="宋体" w:hAnsi="Times New Roman" w:eastAsia="宋体" w:cs="Times New Roman"/>
          <w:sz w:val="24"/>
          <w:szCs w:val="24"/>
          <w:u w:val="single"/>
        </w:rPr>
        <w:t>　</w:t>
      </w:r>
      <w:r>
        <w:rPr>
          <w:rFonts w:ascii="宋体" w:hAnsi="Times New Roman" w:eastAsia="宋体" w:cs="Times New Roman"/>
          <w:sz w:val="24"/>
          <w:szCs w:val="24"/>
          <w:u w:val="single"/>
        </w:rPr>
        <w:t>　　　　　</w:t>
      </w:r>
      <w:r>
        <w:rPr>
          <w:rFonts w:hint="eastAsia" w:ascii="宋体" w:hAnsi="Times New Roman" w:eastAsia="宋体" w:cs="Times New Roman"/>
          <w:sz w:val="24"/>
          <w:szCs w:val="24"/>
        </w:rPr>
        <w:t>（供应商的名称）全权处理本项目采购活动的有关事宜。我公司作为本次采购项目的单一</w:t>
      </w:r>
      <w:r>
        <w:rPr>
          <w:rFonts w:ascii="宋体" w:hAnsi="Times New Roman" w:eastAsia="宋体" w:cs="Times New Roman"/>
          <w:sz w:val="24"/>
          <w:szCs w:val="24"/>
        </w:rPr>
        <w:t>来源</w:t>
      </w:r>
      <w:r>
        <w:rPr>
          <w:rFonts w:hint="eastAsia" w:ascii="宋体" w:hAnsi="Times New Roman" w:eastAsia="宋体" w:cs="Times New Roman"/>
          <w:sz w:val="24"/>
          <w:szCs w:val="24"/>
        </w:rPr>
        <w:t>供应商，现郑重响应（承诺）如下：</w:t>
      </w:r>
    </w:p>
    <w:p>
      <w:pPr>
        <w:spacing w:line="500" w:lineRule="exact"/>
        <w:ind w:firstLine="480" w:firstLineChars="200"/>
        <w:rPr>
          <w:rFonts w:ascii="宋体" w:hAnsi="Times New Roman" w:eastAsia="宋体" w:cs="Times New Roman"/>
          <w:sz w:val="24"/>
          <w:szCs w:val="24"/>
        </w:rPr>
      </w:pPr>
      <w:r>
        <w:rPr>
          <w:rFonts w:hint="eastAsia" w:ascii="宋体" w:hAnsi="Times New Roman" w:eastAsia="宋体" w:cs="Times New Roman"/>
          <w:sz w:val="24"/>
          <w:szCs w:val="24"/>
        </w:rPr>
        <w:t>一、具备《中华人民共和国政府采购法》第二十二条第一款和本项目规定的条件：</w:t>
      </w:r>
    </w:p>
    <w:p>
      <w:pPr>
        <w:spacing w:line="500" w:lineRule="exact"/>
        <w:ind w:left="480" w:leftChars="200"/>
        <w:rPr>
          <w:rFonts w:ascii="宋体" w:hAnsi="Times New Roman" w:eastAsia="宋体" w:cs="Times New Roman"/>
          <w:sz w:val="24"/>
          <w:szCs w:val="24"/>
        </w:rPr>
      </w:pPr>
      <w:r>
        <w:rPr>
          <w:rFonts w:hint="eastAsia" w:ascii="宋体" w:hAnsi="Times New Roman" w:eastAsia="宋体" w:cs="Times New Roman"/>
          <w:sz w:val="24"/>
          <w:szCs w:val="24"/>
        </w:rPr>
        <w:t>（一）具有独立承担民事责任的能力；</w:t>
      </w:r>
      <w:r>
        <w:rPr>
          <w:rFonts w:hint="eastAsia" w:ascii="宋体" w:hAnsi="Times New Roman" w:eastAsia="宋体" w:cs="Times New Roman"/>
          <w:sz w:val="24"/>
          <w:szCs w:val="24"/>
        </w:rPr>
        <w:br w:type="textWrapping"/>
      </w:r>
      <w:r>
        <w:rPr>
          <w:rFonts w:hint="eastAsia" w:ascii="宋体" w:hAnsi="Times New Roman" w:eastAsia="宋体" w:cs="Times New Roman"/>
          <w:sz w:val="24"/>
          <w:szCs w:val="24"/>
        </w:rPr>
        <w:t>（二）具有良好的商业信誉和健全的财务会计制度；</w:t>
      </w:r>
      <w:r>
        <w:rPr>
          <w:rFonts w:hint="eastAsia" w:ascii="宋体" w:hAnsi="Times New Roman" w:eastAsia="宋体" w:cs="Times New Roman"/>
          <w:sz w:val="24"/>
          <w:szCs w:val="24"/>
        </w:rPr>
        <w:br w:type="textWrapping"/>
      </w:r>
      <w:r>
        <w:rPr>
          <w:rFonts w:hint="eastAsia" w:ascii="宋体" w:hAnsi="Times New Roman" w:eastAsia="宋体" w:cs="Times New Roman"/>
          <w:sz w:val="24"/>
          <w:szCs w:val="24"/>
        </w:rPr>
        <w:t>（三）具有履行合同所必需的设备和专业技术能力；</w:t>
      </w:r>
      <w:r>
        <w:rPr>
          <w:rFonts w:hint="eastAsia" w:ascii="宋体" w:hAnsi="Times New Roman" w:eastAsia="宋体" w:cs="Times New Roman"/>
          <w:sz w:val="24"/>
          <w:szCs w:val="24"/>
        </w:rPr>
        <w:br w:type="textWrapping"/>
      </w:r>
      <w:r>
        <w:rPr>
          <w:rFonts w:hint="eastAsia" w:ascii="宋体" w:hAnsi="Times New Roman" w:eastAsia="宋体" w:cs="Times New Roman"/>
          <w:sz w:val="24"/>
          <w:szCs w:val="24"/>
        </w:rPr>
        <w:t>（四）有依法缴纳税收和社会保障资金的良好记录；</w:t>
      </w:r>
      <w:r>
        <w:rPr>
          <w:rFonts w:hint="eastAsia" w:ascii="宋体" w:hAnsi="Times New Roman" w:eastAsia="宋体" w:cs="Times New Roman"/>
          <w:sz w:val="24"/>
          <w:szCs w:val="24"/>
        </w:rPr>
        <w:br w:type="textWrapping"/>
      </w:r>
      <w:r>
        <w:rPr>
          <w:rFonts w:hint="eastAsia" w:ascii="宋体" w:hAnsi="Times New Roman" w:eastAsia="宋体" w:cs="Times New Roman"/>
          <w:sz w:val="24"/>
          <w:szCs w:val="24"/>
        </w:rPr>
        <w:t>（五）参加政府采购活动前三年内，在经营活动中没有重大违法记录；</w:t>
      </w:r>
    </w:p>
    <w:p>
      <w:pPr>
        <w:spacing w:line="500" w:lineRule="exact"/>
        <w:ind w:firstLine="480" w:firstLineChars="200"/>
        <w:rPr>
          <w:rFonts w:ascii="宋体" w:hAnsi="Times New Roman" w:eastAsia="宋体" w:cs="Times New Roman"/>
          <w:sz w:val="24"/>
          <w:szCs w:val="24"/>
        </w:rPr>
      </w:pPr>
      <w:r>
        <w:rPr>
          <w:rFonts w:hint="eastAsia" w:ascii="宋体" w:hAnsi="Times New Roman" w:eastAsia="宋体" w:cs="Times New Roman"/>
          <w:sz w:val="24"/>
          <w:szCs w:val="24"/>
        </w:rPr>
        <w:t>（六）法律、行政法规规定的其他条件；</w:t>
      </w:r>
    </w:p>
    <w:p>
      <w:pPr>
        <w:spacing w:line="500" w:lineRule="exact"/>
        <w:ind w:firstLine="480" w:firstLineChars="200"/>
        <w:rPr>
          <w:rFonts w:ascii="宋体" w:hAnsi="Times New Roman" w:eastAsia="宋体" w:cs="Times New Roman"/>
          <w:sz w:val="24"/>
          <w:szCs w:val="24"/>
        </w:rPr>
      </w:pPr>
      <w:r>
        <w:rPr>
          <w:rFonts w:hint="eastAsia" w:ascii="宋体" w:hAnsi="Times New Roman" w:eastAsia="宋体" w:cs="Times New Roman"/>
          <w:sz w:val="24"/>
          <w:szCs w:val="24"/>
        </w:rPr>
        <w:t>二</w:t>
      </w:r>
      <w:r>
        <w:rPr>
          <w:rFonts w:ascii="宋体" w:hAnsi="Times New Roman" w:eastAsia="宋体" w:cs="Times New Roman"/>
          <w:sz w:val="24"/>
          <w:szCs w:val="24"/>
        </w:rPr>
        <w:t>、完全接受和满足本项目</w:t>
      </w:r>
      <w:r>
        <w:rPr>
          <w:rFonts w:hint="eastAsia" w:ascii="宋体" w:hAnsi="Times New Roman" w:eastAsia="宋体" w:cs="Times New Roman"/>
          <w:sz w:val="24"/>
          <w:szCs w:val="24"/>
        </w:rPr>
        <w:t>单一来源采购文件</w:t>
      </w:r>
      <w:r>
        <w:rPr>
          <w:rFonts w:ascii="宋体" w:hAnsi="Times New Roman" w:eastAsia="宋体" w:cs="Times New Roman"/>
          <w:sz w:val="24"/>
          <w:szCs w:val="24"/>
        </w:rPr>
        <w:t>中规定的实质性要求，如对</w:t>
      </w:r>
      <w:r>
        <w:rPr>
          <w:rFonts w:hint="eastAsia" w:ascii="宋体" w:hAnsi="Times New Roman" w:eastAsia="宋体" w:cs="Times New Roman"/>
          <w:sz w:val="24"/>
          <w:szCs w:val="24"/>
        </w:rPr>
        <w:t>单一来源采购文件</w:t>
      </w:r>
      <w:r>
        <w:rPr>
          <w:rFonts w:ascii="宋体" w:hAnsi="Times New Roman" w:eastAsia="宋体" w:cs="Times New Roman"/>
          <w:sz w:val="24"/>
          <w:szCs w:val="24"/>
        </w:rPr>
        <w:t>有异议，已经在</w:t>
      </w:r>
      <w:r>
        <w:rPr>
          <w:rFonts w:hint="eastAsia" w:ascii="宋体" w:hAnsi="Times New Roman" w:eastAsia="宋体" w:cs="Times New Roman"/>
          <w:sz w:val="24"/>
          <w:szCs w:val="24"/>
        </w:rPr>
        <w:t>响应文件</w:t>
      </w:r>
      <w:r>
        <w:rPr>
          <w:rFonts w:ascii="宋体" w:hAnsi="Times New Roman" w:eastAsia="宋体" w:cs="Times New Roman"/>
          <w:sz w:val="24"/>
          <w:szCs w:val="24"/>
        </w:rPr>
        <w:t>递交截止时间届满前依法进行维权救济，不存在对</w:t>
      </w:r>
      <w:r>
        <w:rPr>
          <w:rFonts w:hint="eastAsia" w:ascii="宋体" w:hAnsi="Times New Roman" w:eastAsia="宋体" w:cs="Times New Roman"/>
          <w:sz w:val="24"/>
          <w:szCs w:val="24"/>
        </w:rPr>
        <w:t>谈判文件</w:t>
      </w:r>
      <w:r>
        <w:rPr>
          <w:rFonts w:ascii="宋体" w:hAnsi="Times New Roman" w:eastAsia="宋体" w:cs="Times New Roman"/>
          <w:sz w:val="24"/>
          <w:szCs w:val="24"/>
        </w:rPr>
        <w:t>有异议的同时又参加</w:t>
      </w:r>
      <w:r>
        <w:rPr>
          <w:rFonts w:hint="eastAsia" w:ascii="宋体" w:hAnsi="Times New Roman" w:eastAsia="宋体" w:cs="Times New Roman"/>
          <w:sz w:val="24"/>
          <w:szCs w:val="24"/>
        </w:rPr>
        <w:t>谈判</w:t>
      </w:r>
      <w:r>
        <w:rPr>
          <w:rFonts w:ascii="宋体" w:hAnsi="Times New Roman" w:eastAsia="宋体" w:cs="Times New Roman"/>
          <w:sz w:val="24"/>
          <w:szCs w:val="24"/>
        </w:rPr>
        <w:t>以求侥幸</w:t>
      </w:r>
      <w:r>
        <w:rPr>
          <w:rFonts w:hint="eastAsia" w:ascii="宋体" w:hAnsi="Times New Roman" w:eastAsia="宋体" w:cs="Times New Roman"/>
          <w:sz w:val="24"/>
          <w:szCs w:val="24"/>
        </w:rPr>
        <w:t>成交</w:t>
      </w:r>
      <w:r>
        <w:rPr>
          <w:rFonts w:ascii="宋体" w:hAnsi="Times New Roman" w:eastAsia="宋体" w:cs="Times New Roman"/>
          <w:sz w:val="24"/>
          <w:szCs w:val="24"/>
        </w:rPr>
        <w:t>或者为实现其他非法目的的行为。</w:t>
      </w:r>
    </w:p>
    <w:p>
      <w:pPr>
        <w:widowControl/>
        <w:ind w:firstLine="480" w:firstLineChars="200"/>
        <w:jc w:val="left"/>
        <w:rPr>
          <w:rFonts w:hint="eastAsia" w:ascii="宋体" w:hAnsi="Times New Roman" w:eastAsia="宋体" w:cs="Times New Roman"/>
          <w:sz w:val="24"/>
          <w:szCs w:val="24"/>
        </w:rPr>
      </w:pPr>
      <w:r>
        <w:rPr>
          <w:rFonts w:hint="eastAsia" w:ascii="宋体" w:hAnsi="Times New Roman" w:eastAsia="宋体" w:cs="Times New Roman"/>
          <w:sz w:val="24"/>
          <w:szCs w:val="24"/>
        </w:rPr>
        <w:t>三、在行贿犯罪信息查询期限内，我单位及其现任法定代表人、主要负责人没有行贿犯罪记录。</w:t>
      </w:r>
    </w:p>
    <w:p>
      <w:pPr>
        <w:widowControl/>
        <w:ind w:firstLine="480" w:firstLineChars="200"/>
        <w:jc w:val="left"/>
        <w:rPr>
          <w:rFonts w:hint="eastAsia" w:ascii="宋体" w:hAnsi="Times New Roman" w:eastAsia="宋体" w:cs="Times New Roman"/>
          <w:sz w:val="24"/>
          <w:szCs w:val="24"/>
        </w:rPr>
      </w:pPr>
      <w:r>
        <w:rPr>
          <w:rFonts w:hint="eastAsia" w:ascii="宋体" w:hAnsi="Times New Roman" w:eastAsia="宋体" w:cs="Times New Roman"/>
          <w:sz w:val="24"/>
          <w:szCs w:val="24"/>
          <w:lang w:eastAsia="zh-CN"/>
        </w:rPr>
        <w:t>四、</w:t>
      </w:r>
      <w:r>
        <w:rPr>
          <w:rFonts w:hint="eastAsia" w:ascii="宋体" w:hAnsi="Times New Roman" w:eastAsia="宋体" w:cs="Times New Roman"/>
          <w:sz w:val="24"/>
          <w:szCs w:val="24"/>
        </w:rPr>
        <w:t>响应文件中提供的任何材料、资料、技术、服务、商务等响应承诺情况都是真实的、有效的、合法的。</w:t>
      </w:r>
    </w:p>
    <w:p>
      <w:pPr>
        <w:widowControl/>
        <w:ind w:firstLine="480" w:firstLineChars="200"/>
        <w:jc w:val="left"/>
        <w:rPr>
          <w:rFonts w:hint="eastAsia" w:ascii="宋体" w:hAnsi="Times New Roman" w:eastAsia="宋体" w:cs="Times New Roman"/>
          <w:sz w:val="24"/>
          <w:szCs w:val="24"/>
        </w:rPr>
      </w:pPr>
      <w:r>
        <w:rPr>
          <w:rFonts w:hint="eastAsia" w:ascii="宋体" w:hAnsi="Times New Roman" w:eastAsia="宋体" w:cs="Times New Roman"/>
          <w:sz w:val="24"/>
          <w:szCs w:val="24"/>
          <w:lang w:eastAsia="zh-CN"/>
        </w:rPr>
        <w:t>五</w:t>
      </w:r>
      <w:r>
        <w:rPr>
          <w:rFonts w:hint="eastAsia" w:ascii="宋体" w:hAnsi="Times New Roman" w:eastAsia="宋体" w:cs="Times New Roman"/>
          <w:sz w:val="24"/>
          <w:szCs w:val="24"/>
        </w:rPr>
        <w:t>、我单位没有被列入失信被执行人、重大税收违法案件当事人名单、政府采购严重违法失信行为记录名单（如供应商在参加政府采购活动前被禁止在一定期限内参加政府采购活动，期限届满的，可以参加政府采购活动），没有未依法缴纳税收和社会保障资金的不良记录，参加政府采购活动前三年内，在经营活动中没有重大违法记录（如供应商在参加政府采购活动前3年内因违法经营被禁止年内因违法经营被禁止在一定期限内参加政府采购活动，期限届满的，可以参加政府采购活动）</w:t>
      </w:r>
    </w:p>
    <w:p>
      <w:pPr>
        <w:widowControl/>
        <w:ind w:firstLine="480" w:firstLineChars="200"/>
        <w:jc w:val="left"/>
        <w:rPr>
          <w:rFonts w:ascii="宋体" w:hAnsi="Times New Roman" w:eastAsia="宋体" w:cs="Times New Roman"/>
          <w:sz w:val="24"/>
          <w:szCs w:val="24"/>
        </w:rPr>
      </w:pPr>
      <w:r>
        <w:rPr>
          <w:rFonts w:hint="eastAsia" w:ascii="宋体" w:hAnsi="Times New Roman" w:eastAsia="宋体" w:cs="Times New Roman"/>
          <w:sz w:val="24"/>
          <w:szCs w:val="24"/>
          <w:lang w:eastAsia="zh-CN"/>
        </w:rPr>
        <w:t>六、</w:t>
      </w:r>
      <w:r>
        <w:rPr>
          <w:rFonts w:hint="eastAsia" w:ascii="宋体" w:hAnsi="Times New Roman" w:eastAsia="宋体" w:cs="Times New Roman"/>
          <w:sz w:val="24"/>
          <w:szCs w:val="24"/>
        </w:rPr>
        <w:t>我方自愿按照采购</w:t>
      </w:r>
      <w:r>
        <w:rPr>
          <w:rFonts w:ascii="宋体" w:hAnsi="Times New Roman" w:eastAsia="宋体" w:cs="Times New Roman"/>
          <w:sz w:val="24"/>
          <w:szCs w:val="24"/>
        </w:rPr>
        <w:t>需求论证、单一来源方式论证、</w:t>
      </w:r>
      <w:r>
        <w:rPr>
          <w:rFonts w:hint="eastAsia" w:ascii="宋体" w:hAnsi="Times New Roman" w:eastAsia="宋体" w:cs="Times New Roman"/>
          <w:sz w:val="24"/>
          <w:szCs w:val="24"/>
        </w:rPr>
        <w:t>单一来源单一来源采购文件规定各项要求和</w:t>
      </w:r>
      <w:r>
        <w:rPr>
          <w:rFonts w:ascii="宋体" w:hAnsi="Times New Roman" w:eastAsia="宋体" w:cs="Times New Roman"/>
          <w:sz w:val="24"/>
          <w:szCs w:val="24"/>
        </w:rPr>
        <w:t>我方在论证前向采购人提供的</w:t>
      </w:r>
      <w:r>
        <w:rPr>
          <w:rFonts w:hint="eastAsia" w:ascii="宋体" w:hAnsi="Times New Roman" w:eastAsia="宋体" w:cs="Times New Roman"/>
          <w:sz w:val="24"/>
          <w:szCs w:val="24"/>
        </w:rPr>
        <w:t>资格性</w:t>
      </w:r>
      <w:r>
        <w:rPr>
          <w:rFonts w:ascii="宋体" w:hAnsi="Times New Roman" w:eastAsia="宋体" w:cs="Times New Roman"/>
          <w:sz w:val="24"/>
          <w:szCs w:val="24"/>
        </w:rPr>
        <w:t>文件、技术服务性文件中的各项承诺</w:t>
      </w:r>
      <w:r>
        <w:rPr>
          <w:rFonts w:hint="eastAsia" w:ascii="宋体" w:hAnsi="Times New Roman" w:eastAsia="宋体" w:cs="Times New Roman"/>
          <w:sz w:val="24"/>
          <w:szCs w:val="24"/>
        </w:rPr>
        <w:t>的向采购人提供所需货物、</w:t>
      </w:r>
      <w:r>
        <w:rPr>
          <w:rFonts w:ascii="宋体" w:hAnsi="Times New Roman" w:eastAsia="宋体" w:cs="Times New Roman"/>
          <w:sz w:val="24"/>
          <w:szCs w:val="24"/>
        </w:rPr>
        <w:t>工程、</w:t>
      </w:r>
      <w:r>
        <w:rPr>
          <w:rFonts w:hint="eastAsia" w:ascii="宋体" w:hAnsi="Times New Roman" w:eastAsia="宋体" w:cs="Times New Roman"/>
          <w:sz w:val="24"/>
          <w:szCs w:val="24"/>
        </w:rPr>
        <w:t>服务；</w:t>
      </w:r>
    </w:p>
    <w:p>
      <w:pPr>
        <w:spacing w:line="500" w:lineRule="exact"/>
        <w:ind w:firstLine="480" w:firstLineChars="200"/>
        <w:rPr>
          <w:rFonts w:ascii="宋体" w:hAnsi="Times New Roman" w:eastAsia="宋体" w:cs="Times New Roman"/>
          <w:sz w:val="24"/>
          <w:szCs w:val="24"/>
        </w:rPr>
      </w:pPr>
      <w:r>
        <w:rPr>
          <w:rFonts w:hint="eastAsia" w:ascii="宋体" w:hAnsi="Times New Roman" w:eastAsia="宋体" w:cs="Times New Roman"/>
          <w:sz w:val="24"/>
          <w:szCs w:val="24"/>
          <w:lang w:eastAsia="zh-CN"/>
        </w:rPr>
        <w:t>七</w:t>
      </w:r>
      <w:r>
        <w:rPr>
          <w:rFonts w:hint="eastAsia" w:ascii="宋体" w:hAnsi="Times New Roman" w:eastAsia="宋体" w:cs="Times New Roman"/>
          <w:sz w:val="24"/>
          <w:szCs w:val="24"/>
        </w:rPr>
        <w:t>、一旦我方成交，我方将严格履行政府采购合同规定的责任和义务；</w:t>
      </w:r>
    </w:p>
    <w:p>
      <w:pPr>
        <w:spacing w:line="500" w:lineRule="exact"/>
        <w:ind w:firstLine="480" w:firstLineChars="200"/>
        <w:rPr>
          <w:rFonts w:ascii="宋体" w:hAnsi="Times New Roman" w:eastAsia="宋体" w:cs="Times New Roman"/>
          <w:sz w:val="24"/>
          <w:szCs w:val="24"/>
        </w:rPr>
      </w:pPr>
      <w:r>
        <w:rPr>
          <w:rFonts w:hint="eastAsia" w:ascii="宋体" w:hAnsi="Times New Roman" w:eastAsia="宋体" w:cs="Times New Roman"/>
          <w:sz w:val="24"/>
          <w:szCs w:val="24"/>
          <w:lang w:eastAsia="zh-CN"/>
        </w:rPr>
        <w:t>八</w:t>
      </w:r>
      <w:r>
        <w:rPr>
          <w:rFonts w:hint="eastAsia" w:ascii="宋体" w:hAnsi="Times New Roman" w:eastAsia="宋体" w:cs="Times New Roman"/>
          <w:sz w:val="24"/>
          <w:szCs w:val="24"/>
        </w:rPr>
        <w:t>、我方为本项目提交的单一来源响应文件正本1份，副本</w:t>
      </w:r>
      <w:r>
        <w:rPr>
          <w:rFonts w:hint="eastAsia" w:ascii="宋体" w:hAnsi="Times New Roman" w:eastAsia="宋体" w:cs="Times New Roman"/>
          <w:sz w:val="24"/>
          <w:szCs w:val="24"/>
          <w:u w:val="single"/>
        </w:rPr>
        <w:t>　</w:t>
      </w:r>
      <w:r>
        <w:rPr>
          <w:rFonts w:ascii="宋体" w:hAnsi="Times New Roman" w:eastAsia="宋体" w:cs="Times New Roman"/>
          <w:sz w:val="24"/>
          <w:szCs w:val="24"/>
          <w:u w:val="single"/>
        </w:rPr>
        <w:t>　</w:t>
      </w:r>
      <w:r>
        <w:rPr>
          <w:rFonts w:hint="eastAsia" w:ascii="宋体" w:hAnsi="Times New Roman" w:eastAsia="宋体" w:cs="Times New Roman"/>
          <w:sz w:val="24"/>
          <w:szCs w:val="24"/>
          <w:u w:val="single"/>
        </w:rPr>
        <w:t>2</w:t>
      </w:r>
      <w:r>
        <w:rPr>
          <w:rFonts w:ascii="宋体" w:hAnsi="Times New Roman" w:eastAsia="宋体" w:cs="Times New Roman"/>
          <w:sz w:val="24"/>
          <w:szCs w:val="24"/>
          <w:u w:val="single"/>
        </w:rPr>
        <w:t>　　</w:t>
      </w:r>
      <w:r>
        <w:rPr>
          <w:rFonts w:hint="eastAsia" w:ascii="宋体" w:hAnsi="Times New Roman" w:eastAsia="宋体" w:cs="Times New Roman"/>
          <w:sz w:val="24"/>
          <w:szCs w:val="24"/>
        </w:rPr>
        <w:t>份；我方同意本次采购的采购活动有效期为</w:t>
      </w:r>
      <w:r>
        <w:rPr>
          <w:rFonts w:hint="eastAsia" w:ascii="宋体" w:hAnsi="Times New Roman" w:eastAsia="宋体" w:cs="Times New Roman"/>
          <w:sz w:val="24"/>
          <w:szCs w:val="24"/>
          <w:u w:val="single"/>
        </w:rPr>
        <w:t>90</w:t>
      </w:r>
      <w:r>
        <w:rPr>
          <w:rFonts w:hint="eastAsia" w:ascii="宋体" w:hAnsi="Times New Roman" w:eastAsia="宋体" w:cs="Times New Roman"/>
          <w:sz w:val="24"/>
          <w:szCs w:val="24"/>
        </w:rPr>
        <w:t>日历天;</w:t>
      </w:r>
    </w:p>
    <w:p>
      <w:pPr>
        <w:ind w:firstLine="480" w:firstLineChars="200"/>
        <w:jc w:val="left"/>
        <w:rPr>
          <w:rFonts w:hint="eastAsia" w:ascii="宋体" w:hAnsi="Times New Roman" w:eastAsia="宋体" w:cs="Times New Roman"/>
          <w:sz w:val="24"/>
          <w:szCs w:val="24"/>
        </w:rPr>
      </w:pPr>
      <w:r>
        <w:rPr>
          <w:rFonts w:hint="eastAsia" w:ascii="宋体" w:hAnsi="Times New Roman" w:eastAsia="宋体" w:cs="Times New Roman"/>
          <w:sz w:val="24"/>
          <w:szCs w:val="24"/>
          <w:lang w:eastAsia="zh-CN"/>
        </w:rPr>
        <w:t>九</w:t>
      </w:r>
      <w:r>
        <w:rPr>
          <w:rFonts w:hint="eastAsia" w:ascii="宋体" w:hAnsi="Times New Roman" w:eastAsia="宋体" w:cs="Times New Roman"/>
          <w:sz w:val="24"/>
          <w:szCs w:val="24"/>
        </w:rPr>
        <w:t>、</w:t>
      </w:r>
      <w:r>
        <w:rPr>
          <w:rFonts w:hint="eastAsia" w:ascii="宋体" w:hAnsi="Times New Roman" w:eastAsia="宋体" w:cs="Times New Roman"/>
          <w:sz w:val="24"/>
          <w:szCs w:val="24"/>
          <w:lang w:val="en-US" w:eastAsia="zh-CN"/>
        </w:rPr>
        <w:t xml:space="preserve"> </w:t>
      </w:r>
      <w:r>
        <w:rPr>
          <w:rFonts w:hint="eastAsia" w:ascii="宋体" w:hAnsi="Times New Roman" w:eastAsia="宋体" w:cs="Times New Roman"/>
          <w:sz w:val="24"/>
          <w:szCs w:val="24"/>
        </w:rPr>
        <w:t>我方同意本</w:t>
      </w:r>
      <w:r>
        <w:rPr>
          <w:rFonts w:hint="eastAsia" w:ascii="宋体" w:hAnsi="Times New Roman" w:eastAsia="宋体" w:cs="Times New Roman"/>
          <w:sz w:val="24"/>
          <w:szCs w:val="24"/>
          <w:lang w:eastAsia="zh-CN"/>
        </w:rPr>
        <w:t>采购文件</w:t>
      </w:r>
      <w:r>
        <w:rPr>
          <w:rFonts w:hint="eastAsia" w:ascii="宋体" w:hAnsi="Times New Roman" w:eastAsia="宋体" w:cs="Times New Roman"/>
          <w:sz w:val="24"/>
          <w:szCs w:val="24"/>
        </w:rPr>
        <w:t>依据《四川省政府采购当事人诚信管理办法》（川财采【2015】33号文件）和《四川省财政厅关于防范和惩处政府采购中不正当竞争行为的通知》（川财采【2017】63号文件）对我方可能存在的失信行为和不正当竞争行为进行惩戒。我单位具有《四川省政府采购当事人诚信管理办法》（川财采[2015]33号）所规定的失信行为</w:t>
      </w:r>
      <w:r>
        <w:rPr>
          <w:rFonts w:hint="eastAsia" w:ascii="宋体" w:hAnsi="Times New Roman" w:eastAsia="宋体" w:cs="Times New Roman"/>
          <w:sz w:val="24"/>
          <w:szCs w:val="24"/>
          <w:u w:val="single"/>
          <w:lang w:val="en-US" w:eastAsia="zh-CN"/>
        </w:rPr>
        <w:t xml:space="preserve">    </w:t>
      </w:r>
      <w:r>
        <w:rPr>
          <w:rFonts w:hint="eastAsia" w:ascii="宋体" w:hAnsi="Times New Roman" w:eastAsia="宋体" w:cs="Times New Roman"/>
          <w:sz w:val="24"/>
          <w:szCs w:val="24"/>
        </w:rPr>
        <w:t>次</w:t>
      </w:r>
      <w:r>
        <w:rPr>
          <w:rFonts w:hint="eastAsia" w:ascii="宋体" w:hAnsi="Times New Roman" w:eastAsia="宋体" w:cs="Times New Roman"/>
          <w:sz w:val="24"/>
          <w:szCs w:val="24"/>
          <w:lang w:eastAsia="zh-CN"/>
        </w:rPr>
        <w:t>。</w:t>
      </w:r>
      <w:r>
        <w:rPr>
          <w:rFonts w:hint="eastAsia" w:ascii="宋体" w:hAnsi="Times New Roman" w:eastAsia="宋体" w:cs="Times New Roman"/>
          <w:sz w:val="24"/>
          <w:szCs w:val="24"/>
        </w:rPr>
        <w:t>（</w:t>
      </w:r>
      <w:r>
        <w:rPr>
          <w:rFonts w:hint="eastAsia" w:ascii="宋体" w:hAnsi="Times New Roman" w:eastAsia="宋体" w:cs="Times New Roman"/>
          <w:i/>
          <w:iCs/>
          <w:sz w:val="24"/>
          <w:szCs w:val="24"/>
        </w:rPr>
        <w:t>填写失信行为的次数时，建议使用大写数字，如零、壹、贰、叁、肆等，仅限递交响应文件截止当日仍在有效期的次数</w:t>
      </w:r>
      <w:r>
        <w:rPr>
          <w:rFonts w:hint="eastAsia" w:ascii="宋体" w:hAnsi="Times New Roman" w:eastAsia="宋体" w:cs="Times New Roman"/>
          <w:sz w:val="24"/>
          <w:szCs w:val="24"/>
        </w:rPr>
        <w:t>）</w:t>
      </w:r>
    </w:p>
    <w:p>
      <w:pPr>
        <w:ind w:firstLine="480" w:firstLineChars="200"/>
        <w:jc w:val="left"/>
        <w:rPr>
          <w:rFonts w:hint="eastAsia" w:ascii="宋体" w:hAnsi="Times New Roman" w:eastAsia="宋体" w:cs="Times New Roman"/>
          <w:sz w:val="24"/>
          <w:szCs w:val="24"/>
        </w:rPr>
      </w:pPr>
      <w:r>
        <w:rPr>
          <w:rFonts w:hint="eastAsia" w:ascii="宋体" w:hAnsi="Times New Roman" w:eastAsia="宋体" w:cs="Times New Roman"/>
          <w:sz w:val="24"/>
          <w:szCs w:val="24"/>
          <w:lang w:eastAsia="zh-CN"/>
        </w:rPr>
        <w:t>十、</w:t>
      </w:r>
      <w:r>
        <w:rPr>
          <w:rFonts w:hint="eastAsia" w:ascii="宋体" w:hAnsi="Times New Roman" w:eastAsia="宋体" w:cs="Times New Roman"/>
          <w:sz w:val="24"/>
          <w:szCs w:val="24"/>
        </w:rPr>
        <w:t>我方愿意提供采购人、</w:t>
      </w:r>
      <w:r>
        <w:rPr>
          <w:rFonts w:ascii="宋体" w:hAnsi="Times New Roman" w:eastAsia="宋体" w:cs="Times New Roman"/>
          <w:sz w:val="24"/>
          <w:szCs w:val="24"/>
        </w:rPr>
        <w:t>采购</w:t>
      </w:r>
      <w:r>
        <w:rPr>
          <w:rFonts w:hint="eastAsia" w:ascii="宋体" w:hAnsi="Times New Roman" w:eastAsia="宋体" w:cs="Times New Roman"/>
          <w:sz w:val="24"/>
          <w:szCs w:val="24"/>
        </w:rPr>
        <w:t>代理</w:t>
      </w:r>
      <w:r>
        <w:rPr>
          <w:rFonts w:ascii="宋体" w:hAnsi="Times New Roman" w:eastAsia="宋体" w:cs="Times New Roman"/>
          <w:sz w:val="24"/>
          <w:szCs w:val="24"/>
        </w:rPr>
        <w:t>机构、价格协商小组</w:t>
      </w:r>
      <w:r>
        <w:rPr>
          <w:rFonts w:hint="eastAsia" w:ascii="宋体" w:hAnsi="Times New Roman" w:eastAsia="宋体" w:cs="Times New Roman"/>
          <w:sz w:val="24"/>
          <w:szCs w:val="24"/>
        </w:rPr>
        <w:t>可能另外要求的，与采购活动有关的文件资料，并保证我方已提供和将要提供的文件资料是真实、准确的；</w:t>
      </w:r>
    </w:p>
    <w:p>
      <w:pPr>
        <w:ind w:firstLine="480" w:firstLineChars="200"/>
        <w:jc w:val="left"/>
        <w:rPr>
          <w:rFonts w:ascii="宋体" w:hAnsi="Times New Roman" w:eastAsia="宋体" w:cs="Times New Roman"/>
          <w:sz w:val="24"/>
          <w:szCs w:val="24"/>
        </w:rPr>
      </w:pPr>
      <w:r>
        <w:rPr>
          <w:rFonts w:hint="eastAsia" w:ascii="宋体" w:hAnsi="Times New Roman" w:eastAsia="宋体" w:cs="Times New Roman"/>
          <w:sz w:val="24"/>
          <w:szCs w:val="24"/>
          <w:lang w:eastAsia="zh-CN"/>
        </w:rPr>
        <w:t>十一</w:t>
      </w:r>
      <w:r>
        <w:rPr>
          <w:rFonts w:ascii="宋体" w:hAnsi="Times New Roman" w:eastAsia="宋体" w:cs="Times New Roman"/>
          <w:sz w:val="24"/>
          <w:szCs w:val="24"/>
        </w:rPr>
        <w:t>、在</w:t>
      </w:r>
      <w:r>
        <w:rPr>
          <w:rFonts w:hint="eastAsia" w:ascii="宋体" w:hAnsi="Times New Roman" w:eastAsia="宋体" w:cs="Times New Roman"/>
          <w:sz w:val="24"/>
          <w:szCs w:val="24"/>
        </w:rPr>
        <w:t>协商</w:t>
      </w:r>
      <w:r>
        <w:rPr>
          <w:rFonts w:ascii="宋体" w:hAnsi="Times New Roman" w:eastAsia="宋体" w:cs="Times New Roman"/>
          <w:sz w:val="24"/>
          <w:szCs w:val="24"/>
        </w:rPr>
        <w:t>（评审</w:t>
      </w:r>
      <w:r>
        <w:rPr>
          <w:rFonts w:hint="eastAsia" w:ascii="宋体" w:hAnsi="Times New Roman" w:eastAsia="宋体" w:cs="Times New Roman"/>
          <w:sz w:val="24"/>
          <w:szCs w:val="24"/>
        </w:rPr>
        <w:t>）</w:t>
      </w:r>
      <w:r>
        <w:rPr>
          <w:rFonts w:ascii="宋体" w:hAnsi="Times New Roman" w:eastAsia="宋体" w:cs="Times New Roman"/>
          <w:sz w:val="24"/>
          <w:szCs w:val="24"/>
        </w:rPr>
        <w:t>过程中，</w:t>
      </w:r>
      <w:r>
        <w:rPr>
          <w:rFonts w:hint="eastAsia" w:ascii="宋体" w:hAnsi="Times New Roman" w:eastAsia="宋体" w:cs="Times New Roman"/>
          <w:sz w:val="24"/>
          <w:szCs w:val="24"/>
        </w:rPr>
        <w:t>价格协商</w:t>
      </w:r>
      <w:r>
        <w:rPr>
          <w:rFonts w:ascii="宋体" w:hAnsi="Times New Roman" w:eastAsia="宋体" w:cs="Times New Roman"/>
          <w:sz w:val="24"/>
          <w:szCs w:val="24"/>
        </w:rPr>
        <w:t>小组认为单一来源单一来源采购文件有关事项表述不明确或需要说明的，我</w:t>
      </w:r>
      <w:r>
        <w:rPr>
          <w:rFonts w:hint="eastAsia" w:ascii="宋体" w:hAnsi="Times New Roman" w:eastAsia="宋体" w:cs="Times New Roman"/>
          <w:sz w:val="24"/>
          <w:szCs w:val="24"/>
        </w:rPr>
        <w:t>方</w:t>
      </w:r>
      <w:r>
        <w:rPr>
          <w:rFonts w:ascii="宋体" w:hAnsi="Times New Roman" w:eastAsia="宋体" w:cs="Times New Roman"/>
          <w:sz w:val="24"/>
          <w:szCs w:val="24"/>
        </w:rPr>
        <w:t>将</w:t>
      </w:r>
      <w:r>
        <w:rPr>
          <w:rFonts w:hint="eastAsia" w:ascii="宋体" w:hAnsi="Times New Roman" w:eastAsia="宋体" w:cs="Times New Roman"/>
          <w:sz w:val="24"/>
          <w:szCs w:val="24"/>
        </w:rPr>
        <w:t>完全</w:t>
      </w:r>
      <w:r>
        <w:rPr>
          <w:rFonts w:ascii="宋体" w:hAnsi="Times New Roman" w:eastAsia="宋体" w:cs="Times New Roman"/>
          <w:sz w:val="24"/>
          <w:szCs w:val="24"/>
        </w:rPr>
        <w:t>接受</w:t>
      </w:r>
      <w:r>
        <w:rPr>
          <w:rFonts w:hint="eastAsia" w:ascii="宋体" w:hAnsi="Times New Roman" w:eastAsia="宋体" w:cs="Times New Roman"/>
          <w:sz w:val="24"/>
          <w:szCs w:val="24"/>
        </w:rPr>
        <w:t>采购代理机构</w:t>
      </w:r>
      <w:r>
        <w:rPr>
          <w:rFonts w:ascii="宋体" w:hAnsi="Times New Roman" w:eastAsia="宋体" w:cs="Times New Roman"/>
          <w:sz w:val="24"/>
          <w:szCs w:val="24"/>
        </w:rPr>
        <w:t>的</w:t>
      </w:r>
      <w:r>
        <w:rPr>
          <w:rFonts w:hint="eastAsia" w:ascii="宋体" w:hAnsi="Times New Roman" w:eastAsia="宋体" w:cs="Times New Roman"/>
          <w:sz w:val="24"/>
          <w:szCs w:val="24"/>
        </w:rPr>
        <w:t>书面</w:t>
      </w:r>
      <w:r>
        <w:rPr>
          <w:rFonts w:ascii="宋体" w:hAnsi="Times New Roman" w:eastAsia="宋体" w:cs="Times New Roman"/>
          <w:sz w:val="24"/>
          <w:szCs w:val="24"/>
        </w:rPr>
        <w:t>解释；</w:t>
      </w:r>
    </w:p>
    <w:p>
      <w:pPr>
        <w:ind w:firstLine="480" w:firstLineChars="200"/>
        <w:jc w:val="left"/>
        <w:rPr>
          <w:rFonts w:hint="eastAsia" w:ascii="宋体" w:hAnsi="Times New Roman" w:eastAsia="宋体" w:cs="Times New Roman"/>
          <w:sz w:val="24"/>
          <w:szCs w:val="24"/>
        </w:rPr>
      </w:pPr>
      <w:r>
        <w:rPr>
          <w:rFonts w:hint="eastAsia" w:ascii="宋体" w:hAnsi="Times New Roman" w:eastAsia="宋体" w:cs="Times New Roman"/>
          <w:sz w:val="24"/>
          <w:szCs w:val="24"/>
          <w:lang w:eastAsia="zh-CN"/>
        </w:rPr>
        <w:t>十二</w:t>
      </w:r>
      <w:r>
        <w:rPr>
          <w:rFonts w:hint="eastAsia" w:ascii="宋体" w:hAnsi="Times New Roman" w:eastAsia="宋体" w:cs="Times New Roman"/>
          <w:sz w:val="24"/>
          <w:szCs w:val="24"/>
        </w:rPr>
        <w:t>、我方报价为本采购项目合同下所有费用，是采购人最终验收合格后的总价，包括设备运输、保险、代理、安装调试、培训、税费、系统集成费用等和单一</w:t>
      </w:r>
      <w:r>
        <w:rPr>
          <w:rFonts w:ascii="宋体" w:hAnsi="Times New Roman" w:eastAsia="宋体" w:cs="Times New Roman"/>
          <w:sz w:val="24"/>
          <w:szCs w:val="24"/>
        </w:rPr>
        <w:t>来源</w:t>
      </w:r>
      <w:r>
        <w:rPr>
          <w:rFonts w:hint="eastAsia" w:ascii="宋体" w:hAnsi="Times New Roman" w:eastAsia="宋体" w:cs="Times New Roman"/>
          <w:sz w:val="24"/>
          <w:szCs w:val="24"/>
        </w:rPr>
        <w:t>文件规定的其它费用。</w:t>
      </w:r>
    </w:p>
    <w:p>
      <w:pPr>
        <w:ind w:firstLine="480" w:firstLineChars="200"/>
        <w:jc w:val="left"/>
        <w:rPr>
          <w:rFonts w:hint="eastAsia" w:ascii="宋体" w:hAnsi="Times New Roman" w:eastAsia="宋体" w:cs="Times New Roman"/>
          <w:sz w:val="24"/>
          <w:szCs w:val="24"/>
        </w:rPr>
      </w:pPr>
      <w:r>
        <w:rPr>
          <w:rFonts w:hint="eastAsia" w:ascii="宋体" w:hAnsi="Times New Roman" w:eastAsia="宋体" w:cs="Times New Roman"/>
          <w:sz w:val="24"/>
          <w:szCs w:val="24"/>
        </w:rPr>
        <w:t>十</w:t>
      </w:r>
      <w:r>
        <w:rPr>
          <w:rFonts w:hint="eastAsia" w:ascii="宋体" w:hAnsi="Times New Roman" w:eastAsia="宋体" w:cs="Times New Roman"/>
          <w:sz w:val="24"/>
          <w:szCs w:val="24"/>
          <w:lang w:eastAsia="zh-CN"/>
        </w:rPr>
        <w:t>三</w:t>
      </w:r>
      <w:r>
        <w:rPr>
          <w:rFonts w:ascii="宋体" w:hAnsi="Times New Roman" w:eastAsia="宋体" w:cs="Times New Roman"/>
          <w:sz w:val="24"/>
          <w:szCs w:val="24"/>
        </w:rPr>
        <w:t>、采购人需追加与合同相同的货物或者服务，</w:t>
      </w:r>
      <w:r>
        <w:rPr>
          <w:rFonts w:hint="eastAsia" w:ascii="宋体" w:hAnsi="Times New Roman" w:eastAsia="宋体" w:cs="Times New Roman"/>
          <w:sz w:val="24"/>
          <w:szCs w:val="24"/>
        </w:rPr>
        <w:t>且</w:t>
      </w:r>
      <w:r>
        <w:rPr>
          <w:rFonts w:ascii="宋体" w:hAnsi="Times New Roman" w:eastAsia="宋体" w:cs="Times New Roman"/>
          <w:sz w:val="24"/>
          <w:szCs w:val="24"/>
        </w:rPr>
        <w:t>采购金额不</w:t>
      </w:r>
      <w:r>
        <w:rPr>
          <w:rFonts w:hint="eastAsia" w:ascii="宋体" w:hAnsi="Times New Roman" w:eastAsia="宋体" w:cs="Times New Roman"/>
          <w:sz w:val="24"/>
          <w:szCs w:val="24"/>
        </w:rPr>
        <w:t>超</w:t>
      </w:r>
      <w:r>
        <w:rPr>
          <w:rFonts w:ascii="宋体" w:hAnsi="Times New Roman" w:eastAsia="宋体" w:cs="Times New Roman"/>
          <w:sz w:val="24"/>
          <w:szCs w:val="24"/>
        </w:rPr>
        <w:t>过原合同采购金额的</w:t>
      </w:r>
      <w:r>
        <w:rPr>
          <w:rFonts w:hint="eastAsia" w:ascii="宋体" w:hAnsi="Times New Roman" w:eastAsia="宋体" w:cs="Times New Roman"/>
          <w:sz w:val="24"/>
          <w:szCs w:val="24"/>
        </w:rPr>
        <w:t>10</w:t>
      </w:r>
      <w:r>
        <w:rPr>
          <w:rFonts w:ascii="宋体" w:hAnsi="Times New Roman" w:eastAsia="宋体" w:cs="Times New Roman"/>
          <w:sz w:val="24"/>
          <w:szCs w:val="24"/>
        </w:rPr>
        <w:t>%的</w:t>
      </w:r>
      <w:r>
        <w:rPr>
          <w:rFonts w:hint="eastAsia" w:ascii="宋体" w:hAnsi="Times New Roman" w:eastAsia="宋体" w:cs="Times New Roman"/>
          <w:sz w:val="24"/>
          <w:szCs w:val="24"/>
        </w:rPr>
        <w:t>，</w:t>
      </w:r>
      <w:r>
        <w:rPr>
          <w:rFonts w:ascii="宋体" w:hAnsi="Times New Roman" w:eastAsia="宋体" w:cs="Times New Roman"/>
          <w:sz w:val="24"/>
          <w:szCs w:val="24"/>
        </w:rPr>
        <w:t>我方承诺</w:t>
      </w:r>
      <w:r>
        <w:rPr>
          <w:rFonts w:hint="eastAsia" w:ascii="宋体" w:hAnsi="Times New Roman" w:eastAsia="宋体" w:cs="Times New Roman"/>
          <w:sz w:val="24"/>
          <w:szCs w:val="24"/>
        </w:rPr>
        <w:t>接受追加，</w:t>
      </w:r>
      <w:r>
        <w:rPr>
          <w:rFonts w:ascii="宋体" w:hAnsi="Times New Roman" w:eastAsia="宋体" w:cs="Times New Roman"/>
          <w:sz w:val="24"/>
          <w:szCs w:val="24"/>
        </w:rPr>
        <w:t>且的采购</w:t>
      </w:r>
      <w:r>
        <w:rPr>
          <w:rFonts w:hint="eastAsia" w:ascii="宋体" w:hAnsi="Times New Roman" w:eastAsia="宋体" w:cs="Times New Roman"/>
          <w:sz w:val="24"/>
          <w:szCs w:val="24"/>
        </w:rPr>
        <w:t>货物或者</w:t>
      </w:r>
      <w:r>
        <w:rPr>
          <w:rFonts w:ascii="宋体" w:hAnsi="Times New Roman" w:eastAsia="宋体" w:cs="Times New Roman"/>
          <w:sz w:val="24"/>
          <w:szCs w:val="24"/>
        </w:rPr>
        <w:t>服务的名称、价格、履约方式、验收标准</w:t>
      </w:r>
      <w:r>
        <w:rPr>
          <w:rFonts w:hint="eastAsia" w:ascii="宋体" w:hAnsi="Times New Roman" w:eastAsia="宋体" w:cs="Times New Roman"/>
          <w:sz w:val="24"/>
          <w:szCs w:val="24"/>
        </w:rPr>
        <w:t>等</w:t>
      </w:r>
      <w:r>
        <w:rPr>
          <w:rFonts w:ascii="宋体" w:hAnsi="Times New Roman" w:eastAsia="宋体" w:cs="Times New Roman"/>
          <w:sz w:val="24"/>
          <w:szCs w:val="24"/>
        </w:rPr>
        <w:t>与原政府采购合同</w:t>
      </w:r>
      <w:r>
        <w:rPr>
          <w:rFonts w:hint="eastAsia" w:ascii="宋体" w:hAnsi="Times New Roman" w:eastAsia="宋体" w:cs="Times New Roman"/>
          <w:sz w:val="24"/>
          <w:szCs w:val="24"/>
        </w:rPr>
        <w:t>保持</w:t>
      </w:r>
      <w:r>
        <w:rPr>
          <w:rFonts w:ascii="宋体" w:hAnsi="Times New Roman" w:eastAsia="宋体" w:cs="Times New Roman"/>
          <w:sz w:val="24"/>
          <w:szCs w:val="24"/>
        </w:rPr>
        <w:t>一致</w:t>
      </w:r>
      <w:r>
        <w:rPr>
          <w:rFonts w:hint="eastAsia" w:ascii="宋体" w:hAnsi="Times New Roman" w:eastAsia="宋体" w:cs="Times New Roman"/>
          <w:sz w:val="24"/>
          <w:szCs w:val="24"/>
        </w:rPr>
        <w:t>。</w:t>
      </w:r>
    </w:p>
    <w:p>
      <w:pPr>
        <w:spacing w:line="500" w:lineRule="exact"/>
        <w:ind w:firstLine="480" w:firstLineChars="200"/>
        <w:rPr>
          <w:rFonts w:hint="eastAsia" w:ascii="宋体" w:hAnsi="Times New Roman" w:eastAsia="宋体" w:cs="Times New Roman"/>
          <w:sz w:val="24"/>
          <w:szCs w:val="24"/>
        </w:rPr>
      </w:pPr>
      <w:r>
        <w:rPr>
          <w:rFonts w:hint="eastAsia" w:ascii="宋体" w:hAnsi="Times New Roman" w:eastAsia="宋体" w:cs="Times New Roman"/>
          <w:sz w:val="24"/>
          <w:szCs w:val="24"/>
        </w:rPr>
        <w:t>十</w:t>
      </w:r>
      <w:r>
        <w:rPr>
          <w:rFonts w:hint="eastAsia" w:ascii="宋体" w:hAnsi="Times New Roman" w:eastAsia="宋体" w:cs="Times New Roman"/>
          <w:sz w:val="24"/>
          <w:szCs w:val="24"/>
          <w:lang w:eastAsia="zh-CN"/>
        </w:rPr>
        <w:t>四</w:t>
      </w:r>
      <w:r>
        <w:rPr>
          <w:rFonts w:hint="eastAsia" w:ascii="宋体" w:hAnsi="Times New Roman" w:eastAsia="宋体" w:cs="Times New Roman"/>
          <w:sz w:val="24"/>
          <w:szCs w:val="24"/>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采购人享有本项目实施过程中产生的知识成果及知识产权。</w:t>
      </w:r>
    </w:p>
    <w:p>
      <w:pPr>
        <w:spacing w:line="500" w:lineRule="exact"/>
        <w:ind w:firstLine="600" w:firstLineChars="250"/>
        <w:jc w:val="left"/>
        <w:rPr>
          <w:rFonts w:hint="eastAsia" w:ascii="宋体" w:hAnsi="Times New Roman" w:eastAsia="宋体" w:cs="Times New Roman"/>
          <w:sz w:val="24"/>
          <w:szCs w:val="24"/>
          <w:highlight w:val="none"/>
        </w:rPr>
      </w:pPr>
      <w:r>
        <w:rPr>
          <w:rFonts w:hint="eastAsia" w:ascii="宋体" w:hAnsi="Times New Roman" w:eastAsia="宋体" w:cs="Times New Roman"/>
          <w:sz w:val="24"/>
          <w:szCs w:val="24"/>
        </w:rPr>
        <w:t>十</w:t>
      </w:r>
      <w:r>
        <w:rPr>
          <w:rFonts w:hint="eastAsia" w:ascii="宋体" w:hAnsi="Times New Roman" w:eastAsia="宋体" w:cs="Times New Roman"/>
          <w:sz w:val="24"/>
          <w:szCs w:val="24"/>
          <w:lang w:eastAsia="zh-CN"/>
        </w:rPr>
        <w:t>五</w:t>
      </w:r>
      <w:r>
        <w:rPr>
          <w:rFonts w:ascii="宋体" w:hAnsi="Times New Roman" w:eastAsia="宋体" w:cs="Times New Roman"/>
          <w:sz w:val="24"/>
          <w:szCs w:val="24"/>
        </w:rPr>
        <w:t>、</w:t>
      </w:r>
      <w:r>
        <w:rPr>
          <w:rFonts w:hint="eastAsia" w:ascii="宋体" w:hAnsi="Times New Roman" w:eastAsia="宋体" w:cs="Times New Roman"/>
          <w:sz w:val="24"/>
          <w:szCs w:val="24"/>
        </w:rPr>
        <w:t>如</w:t>
      </w:r>
      <w:r>
        <w:rPr>
          <w:rFonts w:ascii="宋体" w:hAnsi="Times New Roman" w:eastAsia="宋体" w:cs="Times New Roman"/>
          <w:sz w:val="24"/>
          <w:szCs w:val="24"/>
        </w:rPr>
        <w:t>本次采购中涉及货物类产品，我方承诺</w:t>
      </w:r>
      <w:r>
        <w:rPr>
          <w:rFonts w:hint="eastAsia" w:ascii="宋体" w:hAnsi="Calibri" w:eastAsia="宋体" w:cs="Times New Roman"/>
          <w:sz w:val="24"/>
          <w:szCs w:val="22"/>
        </w:rPr>
        <w:t>在本次采购</w:t>
      </w:r>
      <w:r>
        <w:rPr>
          <w:rFonts w:ascii="宋体" w:hAnsi="Calibri" w:eastAsia="宋体" w:cs="Times New Roman"/>
          <w:sz w:val="24"/>
          <w:szCs w:val="22"/>
        </w:rPr>
        <w:t>中</w:t>
      </w:r>
      <w:r>
        <w:rPr>
          <w:rFonts w:hint="eastAsia" w:ascii="宋体" w:hAnsi="Calibri" w:eastAsia="宋体" w:cs="Times New Roman"/>
          <w:sz w:val="24"/>
          <w:szCs w:val="22"/>
        </w:rPr>
        <w:t>所</w:t>
      </w:r>
      <w:r>
        <w:rPr>
          <w:rFonts w:ascii="宋体" w:hAnsi="Calibri" w:eastAsia="宋体" w:cs="Times New Roman"/>
          <w:sz w:val="24"/>
          <w:szCs w:val="22"/>
        </w:rPr>
        <w:t>提供的所</w:t>
      </w:r>
      <w:r>
        <w:rPr>
          <w:rFonts w:ascii="宋体" w:hAnsi="Calibri" w:eastAsia="宋体" w:cs="Times New Roman"/>
          <w:sz w:val="24"/>
          <w:szCs w:val="22"/>
          <w:highlight w:val="none"/>
        </w:rPr>
        <w:t>有货物均不是进口产品。</w:t>
      </w:r>
    </w:p>
    <w:p>
      <w:pPr>
        <w:spacing w:line="500" w:lineRule="exact"/>
        <w:ind w:firstLine="480" w:firstLineChars="200"/>
        <w:rPr>
          <w:rFonts w:ascii="宋体" w:hAnsi="Times New Roman" w:eastAsia="宋体" w:cs="Times New Roman"/>
          <w:b w:val="0"/>
          <w:bCs/>
          <w:sz w:val="24"/>
          <w:szCs w:val="24"/>
          <w:highlight w:val="none"/>
        </w:rPr>
      </w:pPr>
      <w:r>
        <w:rPr>
          <w:rFonts w:ascii="宋体" w:hAnsi="Times New Roman" w:eastAsia="宋体" w:cs="Times New Roman"/>
          <w:b w:val="0"/>
          <w:bCs/>
          <w:sz w:val="24"/>
          <w:szCs w:val="24"/>
          <w:highlight w:val="none"/>
        </w:rPr>
        <w:t>十</w:t>
      </w:r>
      <w:r>
        <w:rPr>
          <w:rFonts w:hint="eastAsia" w:ascii="宋体" w:hAnsi="Times New Roman" w:eastAsia="宋体" w:cs="Times New Roman"/>
          <w:b w:val="0"/>
          <w:bCs/>
          <w:sz w:val="24"/>
          <w:szCs w:val="24"/>
          <w:highlight w:val="none"/>
          <w:lang w:eastAsia="zh-CN"/>
        </w:rPr>
        <w:t>六</w:t>
      </w:r>
      <w:r>
        <w:rPr>
          <w:rFonts w:ascii="宋体" w:hAnsi="Times New Roman" w:eastAsia="宋体" w:cs="Times New Roman"/>
          <w:b w:val="0"/>
          <w:bCs/>
          <w:sz w:val="24"/>
          <w:szCs w:val="24"/>
          <w:highlight w:val="none"/>
        </w:rPr>
        <w:t>、我方已在本项目需求论证和单一来源论证前向采购人提交了符合本次单一来源采购活动所要求的供应商资格条件的《资格性文件》，经论证和公示，论证专家和公示期间均未提出（收到）异议，符合政府采购法律制度规定和本项目要求的的单一来源供应商资格，且至本项目采购活动要求递交响应文件截止时间没有发生变化。</w:t>
      </w:r>
    </w:p>
    <w:p>
      <w:pPr>
        <w:spacing w:line="500" w:lineRule="exact"/>
        <w:ind w:firstLine="480" w:firstLineChars="200"/>
        <w:rPr>
          <w:rFonts w:ascii="宋体" w:hAnsi="Times New Roman" w:eastAsia="宋体" w:cs="Times New Roman"/>
          <w:b w:val="0"/>
          <w:bCs/>
          <w:sz w:val="24"/>
          <w:szCs w:val="24"/>
          <w:highlight w:val="none"/>
        </w:rPr>
      </w:pPr>
      <w:r>
        <w:rPr>
          <w:rFonts w:hint="eastAsia" w:ascii="宋体" w:hAnsi="Times New Roman" w:eastAsia="宋体" w:cs="Times New Roman"/>
          <w:b w:val="0"/>
          <w:bCs/>
          <w:sz w:val="24"/>
          <w:szCs w:val="24"/>
          <w:highlight w:val="none"/>
        </w:rPr>
        <w:t>十</w:t>
      </w:r>
      <w:r>
        <w:rPr>
          <w:rFonts w:hint="eastAsia" w:ascii="宋体" w:hAnsi="Times New Roman" w:eastAsia="宋体" w:cs="Times New Roman"/>
          <w:b w:val="0"/>
          <w:bCs/>
          <w:sz w:val="24"/>
          <w:szCs w:val="24"/>
          <w:highlight w:val="none"/>
          <w:lang w:eastAsia="zh-CN"/>
        </w:rPr>
        <w:t>七</w:t>
      </w:r>
      <w:r>
        <w:rPr>
          <w:rFonts w:ascii="宋体" w:hAnsi="Times New Roman" w:eastAsia="宋体" w:cs="Times New Roman"/>
          <w:b w:val="0"/>
          <w:bCs/>
          <w:sz w:val="24"/>
          <w:szCs w:val="24"/>
          <w:highlight w:val="none"/>
        </w:rPr>
        <w:t>、</w:t>
      </w:r>
      <w:r>
        <w:rPr>
          <w:rFonts w:hint="eastAsia" w:ascii="宋体" w:hAnsi="Times New Roman" w:eastAsia="宋体" w:cs="Times New Roman"/>
          <w:b w:val="0"/>
          <w:bCs/>
          <w:sz w:val="24"/>
          <w:szCs w:val="24"/>
          <w:highlight w:val="none"/>
        </w:rPr>
        <w:t>我</w:t>
      </w:r>
      <w:r>
        <w:rPr>
          <w:rFonts w:ascii="宋体" w:hAnsi="Times New Roman" w:eastAsia="宋体" w:cs="Times New Roman"/>
          <w:b w:val="0"/>
          <w:bCs/>
          <w:sz w:val="24"/>
          <w:szCs w:val="24"/>
          <w:highlight w:val="none"/>
        </w:rPr>
        <w:t>方已在本项目需求论证和单一来源论证前向采购人提交了</w:t>
      </w:r>
      <w:r>
        <w:rPr>
          <w:rFonts w:hint="eastAsia" w:ascii="宋体" w:hAnsi="Times New Roman" w:eastAsia="宋体" w:cs="Times New Roman"/>
          <w:b w:val="0"/>
          <w:bCs/>
          <w:sz w:val="24"/>
          <w:szCs w:val="24"/>
          <w:highlight w:val="none"/>
        </w:rPr>
        <w:t>符合</w:t>
      </w:r>
      <w:r>
        <w:rPr>
          <w:rFonts w:ascii="宋体" w:hAnsi="Times New Roman" w:eastAsia="宋体" w:cs="Times New Roman"/>
          <w:b w:val="0"/>
          <w:bCs/>
          <w:sz w:val="24"/>
          <w:szCs w:val="24"/>
          <w:highlight w:val="none"/>
        </w:rPr>
        <w:t>本次单一来源采购活动所要求的</w:t>
      </w:r>
      <w:r>
        <w:rPr>
          <w:rFonts w:hint="eastAsia" w:ascii="宋体" w:hAnsi="Times New Roman" w:eastAsia="宋体" w:cs="Times New Roman"/>
          <w:b w:val="0"/>
          <w:bCs/>
          <w:sz w:val="24"/>
          <w:szCs w:val="24"/>
          <w:highlight w:val="none"/>
        </w:rPr>
        <w:t>《技术</w:t>
      </w:r>
      <w:r>
        <w:rPr>
          <w:rFonts w:ascii="宋体" w:hAnsi="Times New Roman" w:eastAsia="宋体" w:cs="Times New Roman"/>
          <w:b w:val="0"/>
          <w:bCs/>
          <w:sz w:val="24"/>
          <w:szCs w:val="24"/>
          <w:highlight w:val="none"/>
        </w:rPr>
        <w:t>服务文件</w:t>
      </w:r>
      <w:r>
        <w:rPr>
          <w:rFonts w:hint="eastAsia" w:ascii="宋体" w:hAnsi="Times New Roman" w:eastAsia="宋体" w:cs="Times New Roman"/>
          <w:b w:val="0"/>
          <w:bCs/>
          <w:sz w:val="24"/>
          <w:szCs w:val="24"/>
          <w:highlight w:val="none"/>
        </w:rPr>
        <w:t>》</w:t>
      </w:r>
      <w:r>
        <w:rPr>
          <w:rFonts w:ascii="宋体" w:hAnsi="Times New Roman" w:eastAsia="宋体" w:cs="Times New Roman"/>
          <w:b w:val="0"/>
          <w:bCs/>
          <w:sz w:val="24"/>
          <w:szCs w:val="24"/>
          <w:highlight w:val="none"/>
        </w:rPr>
        <w:t>（</w:t>
      </w:r>
      <w:r>
        <w:rPr>
          <w:rFonts w:hint="eastAsia" w:ascii="宋体" w:hAnsi="Times New Roman" w:eastAsia="宋体" w:cs="Times New Roman"/>
          <w:b w:val="0"/>
          <w:bCs/>
          <w:sz w:val="24"/>
          <w:szCs w:val="24"/>
          <w:highlight w:val="none"/>
        </w:rPr>
        <w:t>包括</w:t>
      </w:r>
      <w:r>
        <w:rPr>
          <w:rFonts w:ascii="宋体" w:hAnsi="Times New Roman" w:eastAsia="宋体" w:cs="Times New Roman"/>
          <w:b w:val="0"/>
          <w:bCs/>
          <w:sz w:val="24"/>
          <w:szCs w:val="24"/>
          <w:highlight w:val="none"/>
        </w:rPr>
        <w:t>实施方案、</w:t>
      </w:r>
      <w:r>
        <w:rPr>
          <w:rFonts w:hint="eastAsia" w:ascii="宋体" w:hAnsi="Times New Roman" w:eastAsia="宋体" w:cs="Times New Roman"/>
          <w:b w:val="0"/>
          <w:bCs/>
          <w:sz w:val="24"/>
          <w:szCs w:val="24"/>
          <w:highlight w:val="none"/>
        </w:rPr>
        <w:t>服务</w:t>
      </w:r>
      <w:r>
        <w:rPr>
          <w:rFonts w:ascii="宋体" w:hAnsi="Times New Roman" w:eastAsia="宋体" w:cs="Times New Roman"/>
          <w:b w:val="0"/>
          <w:bCs/>
          <w:sz w:val="24"/>
          <w:szCs w:val="24"/>
          <w:highlight w:val="none"/>
        </w:rPr>
        <w:t>人员方案、提供的货物</w:t>
      </w:r>
      <w:r>
        <w:rPr>
          <w:rFonts w:hint="eastAsia" w:ascii="宋体" w:hAnsi="Times New Roman" w:eastAsia="宋体" w:cs="Times New Roman"/>
          <w:b w:val="0"/>
          <w:bCs/>
          <w:sz w:val="24"/>
          <w:szCs w:val="24"/>
          <w:highlight w:val="none"/>
        </w:rPr>
        <w:t>的</w:t>
      </w:r>
      <w:r>
        <w:rPr>
          <w:rFonts w:ascii="宋体" w:hAnsi="Times New Roman" w:eastAsia="宋体" w:cs="Times New Roman"/>
          <w:b w:val="0"/>
          <w:bCs/>
          <w:sz w:val="24"/>
          <w:szCs w:val="24"/>
          <w:highlight w:val="none"/>
        </w:rPr>
        <w:t>清单、服务方案、验收标准、验收方法</w:t>
      </w:r>
      <w:r>
        <w:rPr>
          <w:rFonts w:hint="eastAsia" w:ascii="宋体" w:hAnsi="Times New Roman" w:eastAsia="宋体" w:cs="Times New Roman"/>
          <w:b w:val="0"/>
          <w:bCs/>
          <w:sz w:val="24"/>
          <w:szCs w:val="24"/>
          <w:highlight w:val="none"/>
        </w:rPr>
        <w:t>、</w:t>
      </w:r>
      <w:r>
        <w:rPr>
          <w:rFonts w:ascii="宋体" w:hAnsi="Times New Roman" w:eastAsia="宋体" w:cs="Times New Roman"/>
          <w:b w:val="0"/>
          <w:bCs/>
          <w:sz w:val="24"/>
          <w:szCs w:val="24"/>
          <w:highlight w:val="none"/>
        </w:rPr>
        <w:t>售后服务</w:t>
      </w:r>
      <w:r>
        <w:rPr>
          <w:rFonts w:hint="eastAsia" w:ascii="宋体" w:hAnsi="Times New Roman" w:eastAsia="宋体" w:cs="Times New Roman"/>
          <w:b w:val="0"/>
          <w:bCs/>
          <w:sz w:val="24"/>
          <w:szCs w:val="24"/>
          <w:highlight w:val="none"/>
        </w:rPr>
        <w:t>方案、</w:t>
      </w:r>
      <w:r>
        <w:rPr>
          <w:rFonts w:ascii="宋体" w:hAnsi="Times New Roman" w:eastAsia="宋体" w:cs="Times New Roman"/>
          <w:b w:val="0"/>
          <w:bCs/>
          <w:sz w:val="24"/>
          <w:szCs w:val="24"/>
          <w:highlight w:val="none"/>
        </w:rPr>
        <w:t>商务</w:t>
      </w:r>
      <w:r>
        <w:rPr>
          <w:rFonts w:hint="eastAsia" w:ascii="宋体" w:hAnsi="Times New Roman" w:eastAsia="宋体" w:cs="Times New Roman"/>
          <w:b w:val="0"/>
          <w:bCs/>
          <w:sz w:val="24"/>
          <w:szCs w:val="24"/>
          <w:highlight w:val="none"/>
        </w:rPr>
        <w:t>应答</w:t>
      </w:r>
      <w:r>
        <w:rPr>
          <w:rFonts w:ascii="宋体" w:hAnsi="Times New Roman" w:eastAsia="宋体" w:cs="Times New Roman"/>
          <w:b w:val="0"/>
          <w:bCs/>
          <w:sz w:val="24"/>
          <w:szCs w:val="24"/>
          <w:highlight w:val="none"/>
        </w:rPr>
        <w:t>等）</w:t>
      </w:r>
      <w:r>
        <w:rPr>
          <w:rFonts w:hint="eastAsia" w:ascii="宋体" w:hAnsi="Times New Roman" w:eastAsia="宋体" w:cs="Times New Roman"/>
          <w:b w:val="0"/>
          <w:bCs/>
          <w:sz w:val="24"/>
          <w:szCs w:val="24"/>
          <w:highlight w:val="none"/>
        </w:rPr>
        <w:t>，</w:t>
      </w:r>
      <w:r>
        <w:rPr>
          <w:rFonts w:ascii="宋体" w:hAnsi="Times New Roman" w:eastAsia="宋体" w:cs="Times New Roman"/>
          <w:b w:val="0"/>
          <w:bCs/>
          <w:sz w:val="24"/>
          <w:szCs w:val="24"/>
          <w:highlight w:val="none"/>
        </w:rPr>
        <w:t>经论证和公示，论证专家和公示期间均未提出</w:t>
      </w:r>
      <w:r>
        <w:rPr>
          <w:rFonts w:hint="eastAsia" w:ascii="宋体" w:hAnsi="Times New Roman" w:eastAsia="宋体" w:cs="Times New Roman"/>
          <w:b w:val="0"/>
          <w:bCs/>
          <w:sz w:val="24"/>
          <w:szCs w:val="24"/>
          <w:highlight w:val="none"/>
        </w:rPr>
        <w:t>（收到</w:t>
      </w:r>
      <w:r>
        <w:rPr>
          <w:rFonts w:ascii="宋体" w:hAnsi="Times New Roman" w:eastAsia="宋体" w:cs="Times New Roman"/>
          <w:b w:val="0"/>
          <w:bCs/>
          <w:sz w:val="24"/>
          <w:szCs w:val="24"/>
          <w:highlight w:val="none"/>
        </w:rPr>
        <w:t>）异议，</w:t>
      </w:r>
      <w:r>
        <w:rPr>
          <w:rFonts w:hint="eastAsia" w:ascii="宋体" w:hAnsi="Times New Roman" w:eastAsia="宋体" w:cs="Times New Roman"/>
          <w:b w:val="0"/>
          <w:bCs/>
          <w:sz w:val="24"/>
          <w:szCs w:val="24"/>
          <w:highlight w:val="none"/>
        </w:rPr>
        <w:t>满足本次</w:t>
      </w:r>
      <w:r>
        <w:rPr>
          <w:rFonts w:ascii="宋体" w:hAnsi="Times New Roman" w:eastAsia="宋体" w:cs="Times New Roman"/>
          <w:b w:val="0"/>
          <w:bCs/>
          <w:sz w:val="24"/>
          <w:szCs w:val="24"/>
          <w:highlight w:val="none"/>
        </w:rPr>
        <w:t>政府采购</w:t>
      </w:r>
      <w:r>
        <w:rPr>
          <w:rFonts w:hint="eastAsia" w:ascii="宋体" w:hAnsi="Times New Roman" w:eastAsia="宋体" w:cs="Times New Roman"/>
          <w:b w:val="0"/>
          <w:bCs/>
          <w:sz w:val="24"/>
          <w:szCs w:val="24"/>
          <w:highlight w:val="none"/>
        </w:rPr>
        <w:t>活动</w:t>
      </w:r>
      <w:r>
        <w:rPr>
          <w:rFonts w:ascii="宋体" w:hAnsi="Times New Roman" w:eastAsia="宋体" w:cs="Times New Roman"/>
          <w:b w:val="0"/>
          <w:bCs/>
          <w:sz w:val="24"/>
          <w:szCs w:val="24"/>
          <w:highlight w:val="none"/>
        </w:rPr>
        <w:t>的</w:t>
      </w:r>
      <w:r>
        <w:rPr>
          <w:rFonts w:hint="eastAsia" w:ascii="宋体" w:hAnsi="Times New Roman" w:eastAsia="宋体" w:cs="Times New Roman"/>
          <w:b w:val="0"/>
          <w:bCs/>
          <w:sz w:val="24"/>
          <w:szCs w:val="24"/>
          <w:highlight w:val="none"/>
        </w:rPr>
        <w:t>技术、</w:t>
      </w:r>
      <w:r>
        <w:rPr>
          <w:rFonts w:ascii="宋体" w:hAnsi="Times New Roman" w:eastAsia="宋体" w:cs="Times New Roman"/>
          <w:b w:val="0"/>
          <w:bCs/>
          <w:sz w:val="24"/>
          <w:szCs w:val="24"/>
          <w:highlight w:val="none"/>
        </w:rPr>
        <w:t>商务、售后服务</w:t>
      </w:r>
      <w:r>
        <w:rPr>
          <w:rFonts w:hint="eastAsia" w:ascii="宋体" w:hAnsi="Times New Roman" w:eastAsia="宋体" w:cs="Times New Roman"/>
          <w:b w:val="0"/>
          <w:bCs/>
          <w:sz w:val="24"/>
          <w:szCs w:val="24"/>
          <w:highlight w:val="none"/>
        </w:rPr>
        <w:t>等</w:t>
      </w:r>
      <w:r>
        <w:rPr>
          <w:rFonts w:ascii="宋体" w:hAnsi="Times New Roman" w:eastAsia="宋体" w:cs="Times New Roman"/>
          <w:b w:val="0"/>
          <w:bCs/>
          <w:sz w:val="24"/>
          <w:szCs w:val="24"/>
          <w:highlight w:val="none"/>
        </w:rPr>
        <w:t>的实质性要求。</w:t>
      </w:r>
    </w:p>
    <w:p>
      <w:pPr>
        <w:spacing w:line="500" w:lineRule="exact"/>
        <w:ind w:firstLine="480" w:firstLineChars="200"/>
        <w:rPr>
          <w:rFonts w:ascii="宋体" w:hAnsi="Times New Roman" w:eastAsia="宋体" w:cs="Times New Roman"/>
          <w:b/>
          <w:sz w:val="24"/>
          <w:szCs w:val="24"/>
        </w:rPr>
      </w:pPr>
      <w:r>
        <w:rPr>
          <w:rFonts w:hint="eastAsia" w:ascii="宋体" w:hAnsi="Times New Roman" w:eastAsia="宋体" w:cs="Times New Roman"/>
          <w:b w:val="0"/>
          <w:bCs/>
          <w:sz w:val="24"/>
          <w:szCs w:val="24"/>
        </w:rPr>
        <w:t>本公司对上述响应</w:t>
      </w:r>
      <w:r>
        <w:rPr>
          <w:rFonts w:ascii="宋体" w:hAnsi="Times New Roman" w:eastAsia="宋体" w:cs="Times New Roman"/>
          <w:b w:val="0"/>
          <w:bCs/>
          <w:sz w:val="24"/>
          <w:szCs w:val="24"/>
        </w:rPr>
        <w:t>、</w:t>
      </w:r>
      <w:r>
        <w:rPr>
          <w:rFonts w:hint="eastAsia" w:ascii="宋体" w:hAnsi="Times New Roman" w:eastAsia="宋体" w:cs="Times New Roman"/>
          <w:b w:val="0"/>
          <w:bCs/>
          <w:sz w:val="24"/>
          <w:szCs w:val="24"/>
        </w:rPr>
        <w:t>承诺的内容事项真实性负责。如经查实上述响应</w:t>
      </w:r>
      <w:r>
        <w:rPr>
          <w:rFonts w:ascii="宋体" w:hAnsi="Times New Roman" w:eastAsia="宋体" w:cs="Times New Roman"/>
          <w:b w:val="0"/>
          <w:bCs/>
          <w:sz w:val="24"/>
          <w:szCs w:val="24"/>
        </w:rPr>
        <w:t>、</w:t>
      </w:r>
      <w:r>
        <w:rPr>
          <w:rFonts w:hint="eastAsia" w:ascii="宋体" w:hAnsi="Times New Roman" w:eastAsia="宋体" w:cs="Times New Roman"/>
          <w:b w:val="0"/>
          <w:bCs/>
          <w:sz w:val="24"/>
          <w:szCs w:val="24"/>
        </w:rPr>
        <w:t>承诺的内容事项存在虚假，我公司愿意接受以提供虚假材料谋取成交追究法律责任。</w:t>
      </w:r>
    </w:p>
    <w:p>
      <w:pPr>
        <w:spacing w:line="500" w:lineRule="exact"/>
        <w:ind w:firstLine="480" w:firstLineChars="200"/>
        <w:rPr>
          <w:rFonts w:ascii="宋体" w:hAnsi="Times New Roman" w:eastAsia="宋体" w:cs="Times New Roman"/>
          <w:sz w:val="24"/>
          <w:szCs w:val="24"/>
        </w:rPr>
      </w:pPr>
    </w:p>
    <w:p>
      <w:pPr>
        <w:spacing w:line="500" w:lineRule="exact"/>
        <w:jc w:val="left"/>
        <w:rPr>
          <w:rFonts w:ascii="宋体" w:hAnsi="Times New Roman" w:eastAsia="宋体" w:cs="Times New Roman"/>
          <w:sz w:val="24"/>
          <w:szCs w:val="24"/>
          <w:u w:val="single"/>
        </w:rPr>
      </w:pPr>
      <w:r>
        <w:rPr>
          <w:rFonts w:hint="eastAsia" w:ascii="宋体" w:hAnsi="Times New Roman" w:eastAsia="宋体" w:cs="Times New Roman"/>
          <w:sz w:val="24"/>
          <w:szCs w:val="24"/>
        </w:rPr>
        <w:t>供应商全称</w:t>
      </w:r>
      <w:r>
        <w:rPr>
          <w:rFonts w:hint="eastAsia" w:ascii="宋体" w:hAnsi="Times New Roman" w:eastAsia="宋体" w:cs="Times New Roman"/>
          <w:sz w:val="24"/>
          <w:szCs w:val="24"/>
          <w:u w:val="single"/>
        </w:rPr>
        <w:t>：　　</w:t>
      </w:r>
      <w:r>
        <w:rPr>
          <w:rFonts w:ascii="宋体" w:hAnsi="Times New Roman" w:eastAsia="宋体" w:cs="Times New Roman"/>
          <w:sz w:val="24"/>
          <w:szCs w:val="24"/>
          <w:u w:val="single"/>
        </w:rPr>
        <w:t xml:space="preserve">　                               </w:t>
      </w:r>
      <w:r>
        <w:rPr>
          <w:rFonts w:hint="eastAsia" w:ascii="宋体" w:hAnsi="Times New Roman" w:eastAsia="宋体" w:cs="Times New Roman"/>
          <w:sz w:val="24"/>
          <w:szCs w:val="24"/>
          <w:u w:val="single"/>
        </w:rPr>
        <w:t>（盖单位公章）</w:t>
      </w:r>
    </w:p>
    <w:p>
      <w:pPr>
        <w:spacing w:line="500" w:lineRule="exact"/>
        <w:jc w:val="left"/>
        <w:rPr>
          <w:rFonts w:ascii="宋体" w:hAnsi="Times New Roman" w:eastAsia="宋体" w:cs="Times New Roman"/>
          <w:sz w:val="24"/>
          <w:szCs w:val="24"/>
          <w:u w:val="single"/>
        </w:rPr>
      </w:pPr>
      <w:r>
        <w:rPr>
          <w:rFonts w:hint="eastAsia" w:ascii="宋体" w:hAnsi="Times New Roman" w:eastAsia="宋体" w:cs="Times New Roman"/>
          <w:sz w:val="24"/>
          <w:szCs w:val="24"/>
        </w:rPr>
        <w:t>法定代表人或授权代表：</w:t>
      </w:r>
      <w:r>
        <w:rPr>
          <w:rFonts w:ascii="宋体" w:hAnsi="Times New Roman" w:eastAsia="宋体" w:cs="Times New Roman"/>
          <w:sz w:val="24"/>
          <w:szCs w:val="24"/>
          <w:u w:val="single"/>
        </w:rPr>
        <w:t xml:space="preserve">        </w:t>
      </w:r>
      <w:r>
        <w:rPr>
          <w:rFonts w:hint="eastAsia" w:ascii="宋体" w:hAnsi="Times New Roman" w:eastAsia="宋体" w:cs="Times New Roman"/>
          <w:sz w:val="24"/>
          <w:szCs w:val="24"/>
          <w:u w:val="single"/>
        </w:rPr>
        <w:t>　　</w:t>
      </w:r>
      <w:r>
        <w:rPr>
          <w:rFonts w:ascii="宋体" w:hAnsi="Times New Roman" w:eastAsia="宋体" w:cs="Times New Roman"/>
          <w:sz w:val="24"/>
          <w:szCs w:val="24"/>
          <w:u w:val="single"/>
        </w:rPr>
        <w:t xml:space="preserve">　  </w:t>
      </w:r>
      <w:r>
        <w:rPr>
          <w:rFonts w:hint="eastAsia" w:ascii="宋体" w:hAnsi="Times New Roman" w:eastAsia="宋体" w:cs="Times New Roman"/>
          <w:sz w:val="24"/>
          <w:szCs w:val="24"/>
          <w:u w:val="single"/>
        </w:rPr>
        <w:t>（签字）</w:t>
      </w:r>
      <w:r>
        <w:rPr>
          <w:rFonts w:ascii="宋体" w:hAnsi="Times New Roman" w:eastAsia="宋体" w:cs="Times New Roman"/>
          <w:sz w:val="24"/>
          <w:szCs w:val="24"/>
          <w:u w:val="single"/>
        </w:rPr>
        <w:t xml:space="preserve">     </w:t>
      </w:r>
    </w:p>
    <w:p>
      <w:pPr>
        <w:spacing w:line="500" w:lineRule="exact"/>
        <w:jc w:val="left"/>
        <w:rPr>
          <w:rFonts w:ascii="宋体" w:hAnsi="Times New Roman" w:eastAsia="宋体" w:cs="Times New Roman"/>
          <w:sz w:val="24"/>
          <w:szCs w:val="24"/>
        </w:rPr>
      </w:pPr>
      <w:r>
        <w:rPr>
          <w:rFonts w:hint="eastAsia" w:ascii="宋体" w:hAnsi="Times New Roman" w:eastAsia="宋体" w:cs="Times New Roman"/>
          <w:sz w:val="24"/>
          <w:szCs w:val="24"/>
        </w:rPr>
        <w:t>日期：</w:t>
      </w:r>
      <w:r>
        <w:rPr>
          <w:rFonts w:hint="eastAsia" w:ascii="宋体" w:hAnsi="Times New Roman" w:eastAsia="宋体" w:cs="Times New Roman"/>
          <w:sz w:val="24"/>
          <w:szCs w:val="24"/>
          <w:u w:val="single"/>
        </w:rPr>
        <w:t>　　</w:t>
      </w:r>
      <w:r>
        <w:rPr>
          <w:rFonts w:ascii="宋体" w:hAnsi="Times New Roman" w:eastAsia="宋体" w:cs="Times New Roman"/>
          <w:sz w:val="24"/>
          <w:szCs w:val="24"/>
          <w:u w:val="single"/>
        </w:rPr>
        <w:t>　　　</w:t>
      </w:r>
      <w:r>
        <w:rPr>
          <w:rFonts w:hint="eastAsia" w:ascii="宋体" w:hAnsi="Times New Roman" w:eastAsia="宋体" w:cs="Times New Roman"/>
          <w:sz w:val="24"/>
          <w:szCs w:val="24"/>
          <w:u w:val="single"/>
        </w:rPr>
        <w:t>年　　</w:t>
      </w:r>
      <w:r>
        <w:rPr>
          <w:rFonts w:ascii="宋体" w:hAnsi="Times New Roman" w:eastAsia="宋体" w:cs="Times New Roman"/>
          <w:sz w:val="24"/>
          <w:szCs w:val="24"/>
          <w:u w:val="single"/>
        </w:rPr>
        <w:t>　　</w:t>
      </w:r>
      <w:r>
        <w:rPr>
          <w:rFonts w:hint="eastAsia" w:ascii="宋体" w:hAnsi="Times New Roman" w:eastAsia="宋体" w:cs="Times New Roman"/>
          <w:sz w:val="24"/>
          <w:szCs w:val="24"/>
          <w:u w:val="single"/>
        </w:rPr>
        <w:t>月　　</w:t>
      </w:r>
      <w:r>
        <w:rPr>
          <w:rFonts w:ascii="宋体" w:hAnsi="Times New Roman" w:eastAsia="宋体" w:cs="Times New Roman"/>
          <w:sz w:val="24"/>
          <w:szCs w:val="24"/>
          <w:u w:val="single"/>
        </w:rPr>
        <w:t>　　</w:t>
      </w:r>
      <w:r>
        <w:rPr>
          <w:rFonts w:hint="eastAsia" w:ascii="宋体" w:hAnsi="Times New Roman" w:eastAsia="宋体" w:cs="Times New Roman"/>
          <w:sz w:val="24"/>
          <w:szCs w:val="24"/>
          <w:u w:val="single"/>
        </w:rPr>
        <w:t>日</w:t>
      </w:r>
      <w:r>
        <w:rPr>
          <w:rFonts w:hint="eastAsia" w:ascii="宋体" w:hAnsi="Times New Roman" w:eastAsia="宋体" w:cs="Times New Roman"/>
          <w:sz w:val="24"/>
          <w:szCs w:val="24"/>
        </w:rPr>
        <w:t>。</w:t>
      </w:r>
    </w:p>
    <w:p>
      <w:pPr>
        <w:spacing w:line="500" w:lineRule="exact"/>
        <w:jc w:val="left"/>
        <w:rPr>
          <w:rFonts w:ascii="宋体" w:hAnsi="Times New Roman" w:eastAsia="宋体" w:cs="Times New Roman"/>
          <w:sz w:val="24"/>
          <w:szCs w:val="24"/>
        </w:rPr>
      </w:pPr>
    </w:p>
    <w:p>
      <w:pPr>
        <w:spacing w:line="500" w:lineRule="exact"/>
        <w:jc w:val="left"/>
        <w:rPr>
          <w:rFonts w:ascii="宋体" w:hAnsi="Times New Roman" w:eastAsia="宋体" w:cs="Times New Roman"/>
          <w:sz w:val="24"/>
          <w:szCs w:val="24"/>
        </w:rPr>
      </w:pPr>
    </w:p>
    <w:p>
      <w:pPr>
        <w:spacing w:line="500" w:lineRule="exact"/>
        <w:jc w:val="left"/>
        <w:rPr>
          <w:rFonts w:ascii="宋体" w:hAnsi="Times New Roman" w:eastAsia="宋体" w:cs="Times New Roman"/>
          <w:sz w:val="24"/>
          <w:szCs w:val="24"/>
        </w:rPr>
      </w:pPr>
    </w:p>
    <w:p>
      <w:pPr>
        <w:spacing w:line="500" w:lineRule="exact"/>
        <w:jc w:val="left"/>
        <w:rPr>
          <w:rFonts w:ascii="宋体" w:hAnsi="Times New Roman" w:eastAsia="宋体" w:cs="Times New Roman"/>
          <w:sz w:val="24"/>
          <w:szCs w:val="24"/>
        </w:rPr>
      </w:pPr>
    </w:p>
    <w:p>
      <w:pPr>
        <w:spacing w:line="500" w:lineRule="exact"/>
        <w:jc w:val="left"/>
        <w:rPr>
          <w:rFonts w:ascii="宋体" w:hAnsi="Times New Roman" w:eastAsia="宋体" w:cs="Times New Roman"/>
          <w:sz w:val="24"/>
          <w:szCs w:val="24"/>
        </w:rPr>
      </w:pPr>
    </w:p>
    <w:p>
      <w:pPr>
        <w:spacing w:line="500" w:lineRule="exact"/>
        <w:jc w:val="left"/>
        <w:rPr>
          <w:rFonts w:ascii="宋体" w:hAnsi="Times New Roman" w:eastAsia="宋体" w:cs="Times New Roman"/>
          <w:sz w:val="24"/>
          <w:szCs w:val="24"/>
        </w:rPr>
      </w:pPr>
    </w:p>
    <w:p>
      <w:pPr>
        <w:spacing w:line="500" w:lineRule="exact"/>
        <w:jc w:val="left"/>
        <w:rPr>
          <w:rFonts w:ascii="宋体" w:hAnsi="Times New Roman" w:eastAsia="宋体" w:cs="Times New Roman"/>
          <w:sz w:val="24"/>
          <w:szCs w:val="24"/>
        </w:rPr>
      </w:pPr>
    </w:p>
    <w:p>
      <w:pPr>
        <w:spacing w:line="500" w:lineRule="exact"/>
        <w:jc w:val="left"/>
        <w:rPr>
          <w:rFonts w:ascii="宋体" w:hAnsi="Times New Roman" w:eastAsia="宋体" w:cs="Times New Roman"/>
          <w:sz w:val="24"/>
          <w:szCs w:val="24"/>
        </w:rPr>
      </w:pPr>
    </w:p>
    <w:p>
      <w:pPr>
        <w:keepNext/>
        <w:keepLines/>
        <w:widowControl w:val="0"/>
        <w:spacing w:before="0" w:after="0" w:line="500" w:lineRule="exact"/>
        <w:jc w:val="center"/>
        <w:outlineLvl w:val="1"/>
        <w:rPr>
          <w:rFonts w:ascii="黑体" w:hAnsi="Arial" w:eastAsia="黑体" w:cs="Times New Roman"/>
          <w:b/>
          <w:bCs w:val="0"/>
          <w:kern w:val="2"/>
          <w:sz w:val="32"/>
          <w:szCs w:val="28"/>
          <w:lang w:val="en-US" w:eastAsia="zh-CN" w:bidi="ar-SA"/>
        </w:rPr>
      </w:pPr>
      <w:bookmarkStart w:id="96" w:name="_Toc472608655"/>
      <w:bookmarkStart w:id="97" w:name="_Toc528830334"/>
      <w:r>
        <w:rPr>
          <w:rFonts w:hint="eastAsia" w:ascii="黑体" w:hAnsi="Arial" w:eastAsia="黑体" w:cs="Times New Roman"/>
          <w:b/>
          <w:bCs w:val="0"/>
          <w:kern w:val="2"/>
          <w:sz w:val="32"/>
          <w:szCs w:val="28"/>
          <w:lang w:val="en-US" w:eastAsia="zh-CN" w:bidi="ar-SA"/>
        </w:rPr>
        <w:t>二、法定代表人（负责人</w:t>
      </w:r>
      <w:r>
        <w:rPr>
          <w:rFonts w:ascii="黑体" w:hAnsi="Arial" w:eastAsia="黑体" w:cs="Times New Roman"/>
          <w:b/>
          <w:bCs w:val="0"/>
          <w:kern w:val="2"/>
          <w:sz w:val="32"/>
          <w:szCs w:val="28"/>
          <w:lang w:val="en-US" w:eastAsia="zh-CN" w:bidi="ar-SA"/>
        </w:rPr>
        <w:t>）</w:t>
      </w:r>
      <w:r>
        <w:rPr>
          <w:rFonts w:hint="eastAsia" w:ascii="黑体" w:hAnsi="Arial" w:eastAsia="黑体" w:cs="Times New Roman"/>
          <w:b/>
          <w:bCs w:val="0"/>
          <w:kern w:val="2"/>
          <w:sz w:val="32"/>
          <w:szCs w:val="28"/>
          <w:lang w:val="en-US" w:eastAsia="zh-CN" w:bidi="ar-SA"/>
        </w:rPr>
        <w:t>身份证明</w:t>
      </w:r>
      <w:bookmarkEnd w:id="96"/>
      <w:bookmarkEnd w:id="97"/>
    </w:p>
    <w:p>
      <w:pPr>
        <w:spacing w:line="500" w:lineRule="exact"/>
        <w:ind w:firstLine="480" w:firstLineChars="200"/>
        <w:rPr>
          <w:rFonts w:ascii="宋体" w:hAnsi="Times New Roman" w:eastAsia="宋体" w:cs="Times New Roman"/>
          <w:sz w:val="24"/>
          <w:szCs w:val="24"/>
        </w:rPr>
      </w:pPr>
      <w:r>
        <w:rPr>
          <w:rFonts w:hint="eastAsia" w:ascii="宋体" w:hAnsi="Times New Roman" w:eastAsia="宋体" w:cs="Times New Roman"/>
          <w:sz w:val="24"/>
          <w:szCs w:val="24"/>
        </w:rPr>
        <w:t>供应商名称：</w:t>
      </w:r>
      <w:r>
        <w:rPr>
          <w:rFonts w:hint="eastAsia" w:ascii="宋体" w:hAnsi="Times New Roman" w:eastAsia="宋体" w:cs="Times New Roman"/>
          <w:sz w:val="24"/>
          <w:szCs w:val="24"/>
          <w:u w:val="single"/>
        </w:rPr>
        <w:t xml:space="preserve">                                    </w:t>
      </w:r>
    </w:p>
    <w:p>
      <w:pPr>
        <w:spacing w:line="500" w:lineRule="exact"/>
        <w:ind w:firstLine="480" w:firstLineChars="200"/>
        <w:rPr>
          <w:rFonts w:ascii="宋体" w:hAnsi="Times New Roman" w:eastAsia="宋体" w:cs="Times New Roman"/>
          <w:sz w:val="24"/>
          <w:szCs w:val="24"/>
          <w:u w:val="single"/>
        </w:rPr>
      </w:pPr>
      <w:r>
        <w:rPr>
          <w:rFonts w:hint="eastAsia" w:ascii="宋体" w:hAnsi="Times New Roman" w:eastAsia="宋体" w:cs="Times New Roman"/>
          <w:sz w:val="24"/>
          <w:szCs w:val="24"/>
        </w:rPr>
        <w:t>地址：</w:t>
      </w:r>
      <w:r>
        <w:rPr>
          <w:rFonts w:hint="eastAsia" w:ascii="宋体" w:hAnsi="Times New Roman" w:eastAsia="宋体" w:cs="Times New Roman"/>
          <w:sz w:val="24"/>
          <w:szCs w:val="24"/>
          <w:u w:val="single"/>
        </w:rPr>
        <w:t xml:space="preserve">                              </w:t>
      </w:r>
      <w:r>
        <w:rPr>
          <w:rFonts w:ascii="宋体" w:hAnsi="Times New Roman" w:eastAsia="宋体" w:cs="Times New Roman"/>
          <w:sz w:val="24"/>
          <w:szCs w:val="24"/>
          <w:u w:val="single"/>
        </w:rPr>
        <w:t xml:space="preserve">      </w:t>
      </w:r>
      <w:r>
        <w:rPr>
          <w:rFonts w:hint="eastAsia" w:ascii="宋体" w:hAnsi="Times New Roman" w:eastAsia="宋体" w:cs="Times New Roman"/>
          <w:sz w:val="24"/>
          <w:szCs w:val="24"/>
          <w:u w:val="single"/>
        </w:rPr>
        <w:t xml:space="preserve"> </w:t>
      </w:r>
      <w:r>
        <w:rPr>
          <w:rFonts w:ascii="宋体" w:hAnsi="Times New Roman" w:eastAsia="宋体" w:cs="Times New Roman"/>
          <w:sz w:val="24"/>
          <w:szCs w:val="24"/>
          <w:u w:val="single"/>
        </w:rPr>
        <w:t xml:space="preserve"> </w:t>
      </w:r>
      <w:r>
        <w:rPr>
          <w:rFonts w:hint="eastAsia" w:ascii="宋体" w:hAnsi="Times New Roman" w:eastAsia="宋体" w:cs="Times New Roman"/>
          <w:sz w:val="24"/>
          <w:szCs w:val="24"/>
          <w:u w:val="single"/>
        </w:rPr>
        <w:t xml:space="preserve">    </w:t>
      </w:r>
    </w:p>
    <w:p>
      <w:pPr>
        <w:spacing w:line="500" w:lineRule="exact"/>
        <w:ind w:firstLine="480" w:firstLineChars="200"/>
        <w:rPr>
          <w:rFonts w:ascii="宋体" w:hAnsi="Times New Roman" w:eastAsia="宋体" w:cs="Times New Roman"/>
          <w:sz w:val="24"/>
          <w:szCs w:val="24"/>
        </w:rPr>
      </w:pPr>
      <w:r>
        <w:rPr>
          <w:rFonts w:hint="eastAsia" w:ascii="宋体" w:hAnsi="Times New Roman" w:eastAsia="宋体" w:cs="Times New Roman"/>
          <w:sz w:val="24"/>
          <w:szCs w:val="24"/>
        </w:rPr>
        <w:t>成立时间：</w:t>
      </w:r>
      <w:r>
        <w:rPr>
          <w:rFonts w:hint="eastAsia" w:ascii="宋体" w:hAnsi="Times New Roman" w:eastAsia="宋体" w:cs="Times New Roman"/>
          <w:sz w:val="24"/>
          <w:szCs w:val="24"/>
          <w:u w:val="single"/>
        </w:rPr>
        <w:t xml:space="preserve">           </w:t>
      </w:r>
      <w:r>
        <w:rPr>
          <w:rFonts w:hint="eastAsia" w:ascii="宋体" w:hAnsi="Times New Roman" w:eastAsia="宋体" w:cs="Times New Roman"/>
          <w:sz w:val="24"/>
          <w:szCs w:val="24"/>
        </w:rPr>
        <w:t>年</w:t>
      </w:r>
      <w:r>
        <w:rPr>
          <w:rFonts w:hint="eastAsia" w:ascii="宋体" w:hAnsi="Times New Roman" w:eastAsia="宋体" w:cs="Times New Roman"/>
          <w:sz w:val="24"/>
          <w:szCs w:val="24"/>
          <w:u w:val="single"/>
        </w:rPr>
        <w:t xml:space="preserve">         </w:t>
      </w:r>
      <w:r>
        <w:rPr>
          <w:rFonts w:hint="eastAsia" w:ascii="宋体" w:hAnsi="Times New Roman" w:eastAsia="宋体" w:cs="Times New Roman"/>
          <w:sz w:val="24"/>
          <w:szCs w:val="24"/>
        </w:rPr>
        <w:t>月</w:t>
      </w:r>
      <w:r>
        <w:rPr>
          <w:rFonts w:hint="eastAsia" w:ascii="宋体" w:hAnsi="Times New Roman" w:eastAsia="宋体" w:cs="Times New Roman"/>
          <w:sz w:val="24"/>
          <w:szCs w:val="24"/>
          <w:u w:val="single"/>
        </w:rPr>
        <w:t xml:space="preserve">           </w:t>
      </w:r>
      <w:r>
        <w:rPr>
          <w:rFonts w:hint="eastAsia" w:ascii="宋体" w:hAnsi="Times New Roman" w:eastAsia="宋体" w:cs="Times New Roman"/>
          <w:sz w:val="24"/>
          <w:szCs w:val="24"/>
        </w:rPr>
        <w:t>日</w:t>
      </w:r>
    </w:p>
    <w:p>
      <w:pPr>
        <w:spacing w:line="500" w:lineRule="exact"/>
        <w:ind w:firstLine="480" w:firstLineChars="200"/>
        <w:rPr>
          <w:rFonts w:ascii="宋体" w:hAnsi="Times New Roman" w:eastAsia="宋体" w:cs="Times New Roman"/>
          <w:sz w:val="24"/>
          <w:szCs w:val="24"/>
          <w:u w:val="single"/>
        </w:rPr>
      </w:pPr>
      <w:r>
        <w:rPr>
          <w:rFonts w:hint="eastAsia" w:ascii="宋体" w:hAnsi="Times New Roman" w:eastAsia="宋体" w:cs="Times New Roman"/>
          <w:sz w:val="24"/>
          <w:szCs w:val="24"/>
        </w:rPr>
        <w:t>经营期限：</w:t>
      </w:r>
      <w:r>
        <w:rPr>
          <w:rFonts w:hint="eastAsia" w:ascii="宋体" w:hAnsi="Times New Roman" w:eastAsia="宋体" w:cs="Times New Roman"/>
          <w:sz w:val="24"/>
          <w:szCs w:val="24"/>
          <w:u w:val="single"/>
        </w:rPr>
        <w:t xml:space="preserve">                                   </w:t>
      </w:r>
    </w:p>
    <w:p>
      <w:pPr>
        <w:spacing w:line="500" w:lineRule="exact"/>
        <w:ind w:firstLine="480" w:firstLineChars="200"/>
        <w:rPr>
          <w:rFonts w:ascii="宋体" w:hAnsi="Times New Roman" w:eastAsia="宋体" w:cs="Times New Roman"/>
          <w:sz w:val="24"/>
          <w:szCs w:val="24"/>
          <w:u w:val="single"/>
        </w:rPr>
      </w:pPr>
      <w:r>
        <w:rPr>
          <w:rFonts w:hint="eastAsia" w:ascii="宋体" w:hAnsi="Times New Roman" w:eastAsia="宋体" w:cs="Times New Roman"/>
          <w:sz w:val="24"/>
          <w:szCs w:val="24"/>
        </w:rPr>
        <w:t>姓 名：</w:t>
      </w:r>
      <w:r>
        <w:rPr>
          <w:rFonts w:hint="eastAsia" w:ascii="宋体" w:hAnsi="Times New Roman" w:eastAsia="宋体" w:cs="Times New Roman"/>
          <w:sz w:val="24"/>
          <w:szCs w:val="24"/>
          <w:u w:val="single"/>
        </w:rPr>
        <w:t xml:space="preserve"> </w:t>
      </w:r>
      <w:r>
        <w:rPr>
          <w:rFonts w:ascii="宋体" w:hAnsi="Times New Roman" w:eastAsia="宋体" w:cs="Times New Roman"/>
          <w:sz w:val="24"/>
          <w:szCs w:val="24"/>
          <w:u w:val="single"/>
        </w:rPr>
        <w:t xml:space="preserve">         </w:t>
      </w:r>
      <w:r>
        <w:rPr>
          <w:rFonts w:hint="eastAsia" w:ascii="宋体" w:hAnsi="Times New Roman" w:eastAsia="宋体" w:cs="Times New Roman"/>
          <w:sz w:val="24"/>
          <w:szCs w:val="24"/>
          <w:u w:val="single"/>
        </w:rPr>
        <w:t xml:space="preserve"> </w:t>
      </w:r>
      <w:r>
        <w:rPr>
          <w:rFonts w:hint="eastAsia" w:ascii="宋体" w:hAnsi="Times New Roman" w:eastAsia="宋体" w:cs="Times New Roman"/>
          <w:sz w:val="24"/>
          <w:szCs w:val="24"/>
        </w:rPr>
        <w:t>性别：</w:t>
      </w:r>
      <w:r>
        <w:rPr>
          <w:rFonts w:hint="eastAsia" w:ascii="宋体" w:hAnsi="Times New Roman" w:eastAsia="宋体" w:cs="Times New Roman"/>
          <w:sz w:val="24"/>
          <w:szCs w:val="24"/>
          <w:u w:val="single"/>
        </w:rPr>
        <w:t xml:space="preserve">         </w:t>
      </w:r>
      <w:r>
        <w:rPr>
          <w:rFonts w:hint="eastAsia" w:ascii="宋体" w:hAnsi="Times New Roman" w:eastAsia="宋体" w:cs="Times New Roman"/>
          <w:sz w:val="24"/>
          <w:szCs w:val="24"/>
        </w:rPr>
        <w:t>年龄：</w:t>
      </w:r>
      <w:r>
        <w:rPr>
          <w:rFonts w:hint="eastAsia" w:ascii="宋体" w:hAnsi="Times New Roman" w:eastAsia="宋体" w:cs="Times New Roman"/>
          <w:sz w:val="24"/>
          <w:szCs w:val="24"/>
          <w:u w:val="single"/>
        </w:rPr>
        <w:t xml:space="preserve">        </w:t>
      </w:r>
      <w:r>
        <w:rPr>
          <w:rFonts w:hint="eastAsia" w:ascii="宋体" w:hAnsi="Times New Roman" w:eastAsia="宋体" w:cs="Times New Roman"/>
          <w:sz w:val="24"/>
          <w:szCs w:val="24"/>
        </w:rPr>
        <w:t>职务：</w:t>
      </w:r>
      <w:r>
        <w:rPr>
          <w:rFonts w:hint="eastAsia" w:ascii="宋体" w:hAnsi="Times New Roman" w:eastAsia="宋体" w:cs="Times New Roman"/>
          <w:sz w:val="24"/>
          <w:szCs w:val="24"/>
          <w:u w:val="single"/>
        </w:rPr>
        <w:t xml:space="preserve">        </w:t>
      </w:r>
      <w:r>
        <w:rPr>
          <w:rFonts w:hint="eastAsia" w:ascii="宋体" w:hAnsi="Times New Roman" w:eastAsia="宋体" w:cs="Times New Roman"/>
          <w:sz w:val="24"/>
          <w:szCs w:val="24"/>
        </w:rPr>
        <w:t>系</w:t>
      </w:r>
      <w:r>
        <w:rPr>
          <w:rFonts w:hint="eastAsia" w:ascii="宋体" w:hAnsi="Times New Roman" w:eastAsia="宋体" w:cs="Times New Roman"/>
          <w:sz w:val="24"/>
          <w:szCs w:val="24"/>
          <w:u w:val="single"/>
        </w:rPr>
        <w:t xml:space="preserve">                     （供应商名称）</w:t>
      </w:r>
      <w:r>
        <w:rPr>
          <w:rFonts w:hint="eastAsia" w:ascii="宋体" w:hAnsi="Times New Roman" w:eastAsia="宋体" w:cs="Times New Roman"/>
          <w:sz w:val="24"/>
          <w:szCs w:val="24"/>
        </w:rPr>
        <w:t>的法定代表人。</w:t>
      </w:r>
    </w:p>
    <w:p>
      <w:pPr>
        <w:spacing w:line="500" w:lineRule="exact"/>
        <w:ind w:firstLine="480" w:firstLineChars="200"/>
        <w:rPr>
          <w:rFonts w:ascii="宋体" w:hAnsi="Times New Roman" w:eastAsia="宋体" w:cs="Times New Roman"/>
          <w:sz w:val="24"/>
          <w:szCs w:val="24"/>
        </w:rPr>
      </w:pPr>
      <w:r>
        <w:rPr>
          <w:rFonts w:hint="eastAsia" w:ascii="宋体" w:hAnsi="Times New Roman" w:eastAsia="宋体" w:cs="Times New Roman"/>
          <w:sz w:val="24"/>
          <w:szCs w:val="24"/>
        </w:rPr>
        <w:t>特此证明。</w:t>
      </w:r>
    </w:p>
    <w:p>
      <w:pPr>
        <w:spacing w:line="500" w:lineRule="exact"/>
        <w:ind w:firstLine="480" w:firstLineChars="200"/>
        <w:rPr>
          <w:rFonts w:ascii="宋体" w:hAnsi="Times New Roman" w:eastAsia="宋体" w:cs="Times New Roman"/>
          <w:sz w:val="24"/>
          <w:szCs w:val="24"/>
        </w:rPr>
      </w:pPr>
      <w:r>
        <w:rPr>
          <w:rFonts w:hint="eastAsia" w:ascii="宋体" w:hAnsi="Times New Roman" w:eastAsia="宋体" w:cs="Times New Roman"/>
          <w:sz w:val="24"/>
          <w:szCs w:val="24"/>
        </w:rPr>
        <w:t>附：法定代表人（负责人</w:t>
      </w:r>
      <w:r>
        <w:rPr>
          <w:rFonts w:ascii="宋体" w:hAnsi="Times New Roman" w:eastAsia="宋体" w:cs="Times New Roman"/>
          <w:sz w:val="24"/>
          <w:szCs w:val="24"/>
        </w:rPr>
        <w:t>）</w:t>
      </w:r>
      <w:r>
        <w:rPr>
          <w:rFonts w:hint="eastAsia" w:ascii="宋体" w:hAnsi="Times New Roman" w:eastAsia="宋体" w:cs="Times New Roman"/>
          <w:sz w:val="24"/>
          <w:szCs w:val="24"/>
        </w:rPr>
        <w:t>身份证复印件</w:t>
      </w:r>
    </w:p>
    <w:p>
      <w:pPr>
        <w:spacing w:line="500" w:lineRule="exact"/>
        <w:ind w:firstLine="480" w:firstLineChars="200"/>
        <w:rPr>
          <w:rFonts w:ascii="宋体" w:hAnsi="Times New Roman" w:eastAsia="宋体" w:cs="Times New Roman"/>
          <w:sz w:val="24"/>
          <w:szCs w:val="24"/>
        </w:rPr>
      </w:pPr>
    </w:p>
    <w:p>
      <w:pPr>
        <w:spacing w:line="500" w:lineRule="exact"/>
        <w:ind w:firstLine="480" w:firstLineChars="200"/>
        <w:jc w:val="right"/>
        <w:rPr>
          <w:rFonts w:ascii="宋体" w:hAnsi="Times New Roman" w:eastAsia="宋体" w:cs="Times New Roman"/>
          <w:sz w:val="24"/>
          <w:szCs w:val="24"/>
          <w:u w:val="single"/>
        </w:rPr>
      </w:pPr>
      <w:r>
        <w:rPr>
          <w:rFonts w:hint="eastAsia" w:ascii="宋体" w:hAnsi="Times New Roman" w:eastAsia="宋体" w:cs="Times New Roman"/>
          <w:sz w:val="24"/>
          <w:szCs w:val="24"/>
        </w:rPr>
        <w:t>供应商全称：</w:t>
      </w:r>
      <w:r>
        <w:rPr>
          <w:rFonts w:hint="eastAsia" w:ascii="宋体" w:hAnsi="Times New Roman" w:eastAsia="宋体" w:cs="Times New Roman"/>
          <w:sz w:val="24"/>
          <w:szCs w:val="24"/>
          <w:u w:val="single"/>
        </w:rPr>
        <w:t xml:space="preserve">                 （盖单位</w:t>
      </w:r>
      <w:r>
        <w:rPr>
          <w:rFonts w:hint="eastAsia" w:ascii="宋体" w:hAnsi="Times New Roman" w:eastAsia="宋体" w:cs="Times New Roman"/>
          <w:sz w:val="24"/>
          <w:szCs w:val="24"/>
          <w:u w:val="single"/>
          <w:lang w:eastAsia="zh-CN"/>
        </w:rPr>
        <w:t>公</w:t>
      </w:r>
      <w:r>
        <w:rPr>
          <w:rFonts w:hint="eastAsia" w:ascii="宋体" w:hAnsi="Times New Roman" w:eastAsia="宋体" w:cs="Times New Roman"/>
          <w:sz w:val="24"/>
          <w:szCs w:val="24"/>
          <w:u w:val="single"/>
        </w:rPr>
        <w:t>章）</w:t>
      </w:r>
    </w:p>
    <w:p>
      <w:pPr>
        <w:spacing w:line="500" w:lineRule="exact"/>
        <w:ind w:firstLine="480" w:firstLineChars="200"/>
        <w:jc w:val="right"/>
        <w:rPr>
          <w:rFonts w:ascii="宋体" w:hAnsi="Times New Roman" w:eastAsia="宋体" w:cs="Times New Roman"/>
          <w:sz w:val="24"/>
          <w:szCs w:val="24"/>
        </w:rPr>
      </w:pPr>
      <w:r>
        <w:rPr>
          <w:rFonts w:hint="eastAsia" w:ascii="宋体" w:hAnsi="Times New Roman" w:eastAsia="宋体" w:cs="Times New Roman"/>
          <w:sz w:val="24"/>
          <w:szCs w:val="24"/>
        </w:rPr>
        <w:t xml:space="preserve">年       月       日 </w:t>
      </w:r>
    </w:p>
    <w:p>
      <w:pPr>
        <w:spacing w:line="500" w:lineRule="exact"/>
        <w:ind w:firstLine="480" w:firstLineChars="200"/>
        <w:jc w:val="right"/>
        <w:rPr>
          <w:rFonts w:ascii="宋体" w:hAnsi="Times New Roman" w:eastAsia="宋体" w:cs="Times New Roman"/>
          <w:sz w:val="24"/>
          <w:szCs w:val="24"/>
        </w:rPr>
      </w:pPr>
    </w:p>
    <w:p>
      <w:pPr>
        <w:spacing w:line="500" w:lineRule="exact"/>
        <w:ind w:firstLine="480" w:firstLineChars="200"/>
        <w:jc w:val="right"/>
        <w:rPr>
          <w:rFonts w:ascii="宋体" w:hAnsi="Times New Roman" w:eastAsia="宋体" w:cs="Times New Roman"/>
          <w:sz w:val="24"/>
          <w:szCs w:val="24"/>
        </w:rPr>
      </w:pPr>
    </w:p>
    <w:p>
      <w:pPr>
        <w:spacing w:line="500" w:lineRule="exact"/>
        <w:ind w:firstLine="480" w:firstLineChars="200"/>
        <w:jc w:val="right"/>
        <w:rPr>
          <w:rFonts w:ascii="宋体" w:hAnsi="Times New Roman" w:eastAsia="宋体" w:cs="Times New Roman"/>
          <w:sz w:val="24"/>
          <w:szCs w:val="24"/>
        </w:rPr>
      </w:pPr>
    </w:p>
    <w:p>
      <w:pPr>
        <w:spacing w:line="500" w:lineRule="exact"/>
        <w:ind w:firstLine="480" w:firstLineChars="200"/>
        <w:jc w:val="right"/>
        <w:rPr>
          <w:rFonts w:ascii="宋体" w:hAnsi="Times New Roman" w:eastAsia="宋体" w:cs="Times New Roman"/>
          <w:sz w:val="24"/>
          <w:szCs w:val="24"/>
        </w:rPr>
      </w:pPr>
    </w:p>
    <w:p>
      <w:pPr>
        <w:spacing w:line="500" w:lineRule="exact"/>
        <w:ind w:firstLine="480" w:firstLineChars="200"/>
        <w:jc w:val="right"/>
        <w:rPr>
          <w:rFonts w:ascii="宋体" w:hAnsi="Times New Roman" w:eastAsia="宋体" w:cs="Times New Roman"/>
          <w:sz w:val="24"/>
          <w:szCs w:val="24"/>
        </w:rPr>
      </w:pPr>
    </w:p>
    <w:p>
      <w:pPr>
        <w:spacing w:line="500" w:lineRule="exact"/>
        <w:ind w:firstLine="480" w:firstLineChars="200"/>
        <w:jc w:val="right"/>
        <w:rPr>
          <w:rFonts w:ascii="宋体" w:hAnsi="Times New Roman" w:eastAsia="宋体" w:cs="Times New Roman"/>
          <w:sz w:val="24"/>
          <w:szCs w:val="24"/>
        </w:rPr>
      </w:pPr>
    </w:p>
    <w:p>
      <w:pPr>
        <w:spacing w:line="500" w:lineRule="exact"/>
        <w:ind w:firstLine="480" w:firstLineChars="200"/>
        <w:jc w:val="right"/>
        <w:rPr>
          <w:rFonts w:ascii="宋体" w:hAnsi="Times New Roman" w:eastAsia="宋体" w:cs="Times New Roman"/>
          <w:sz w:val="24"/>
          <w:szCs w:val="24"/>
        </w:rPr>
      </w:pPr>
    </w:p>
    <w:p>
      <w:pPr>
        <w:spacing w:line="500" w:lineRule="exact"/>
        <w:ind w:firstLine="480" w:firstLineChars="200"/>
        <w:jc w:val="right"/>
        <w:rPr>
          <w:rFonts w:ascii="宋体" w:hAnsi="Times New Roman" w:eastAsia="宋体" w:cs="Times New Roman"/>
          <w:sz w:val="24"/>
          <w:szCs w:val="24"/>
        </w:rPr>
      </w:pPr>
    </w:p>
    <w:p>
      <w:pPr>
        <w:spacing w:line="500" w:lineRule="exact"/>
        <w:ind w:firstLine="480" w:firstLineChars="200"/>
        <w:jc w:val="right"/>
        <w:rPr>
          <w:rFonts w:ascii="宋体" w:hAnsi="Times New Roman" w:eastAsia="宋体" w:cs="Times New Roman"/>
          <w:sz w:val="24"/>
          <w:szCs w:val="24"/>
        </w:rPr>
      </w:pPr>
    </w:p>
    <w:p>
      <w:pPr>
        <w:spacing w:line="500" w:lineRule="exact"/>
        <w:ind w:firstLine="480" w:firstLineChars="200"/>
        <w:jc w:val="right"/>
        <w:rPr>
          <w:rFonts w:ascii="宋体" w:hAnsi="Times New Roman" w:eastAsia="宋体" w:cs="Times New Roman"/>
          <w:sz w:val="24"/>
          <w:szCs w:val="24"/>
        </w:rPr>
      </w:pPr>
    </w:p>
    <w:p>
      <w:pPr>
        <w:spacing w:line="500" w:lineRule="exact"/>
        <w:ind w:firstLine="480" w:firstLineChars="200"/>
        <w:jc w:val="right"/>
        <w:rPr>
          <w:rFonts w:ascii="宋体" w:hAnsi="Times New Roman" w:eastAsia="宋体" w:cs="Times New Roman"/>
          <w:sz w:val="24"/>
          <w:szCs w:val="24"/>
        </w:rPr>
      </w:pPr>
    </w:p>
    <w:p>
      <w:pPr>
        <w:spacing w:line="500" w:lineRule="exact"/>
        <w:ind w:firstLine="480" w:firstLineChars="200"/>
        <w:jc w:val="right"/>
        <w:rPr>
          <w:rFonts w:ascii="宋体" w:hAnsi="Times New Roman" w:eastAsia="宋体" w:cs="Times New Roman"/>
          <w:sz w:val="24"/>
          <w:szCs w:val="24"/>
        </w:rPr>
      </w:pPr>
    </w:p>
    <w:p>
      <w:pPr>
        <w:spacing w:line="500" w:lineRule="exact"/>
        <w:ind w:firstLine="480" w:firstLineChars="200"/>
        <w:jc w:val="right"/>
        <w:rPr>
          <w:rFonts w:ascii="宋体" w:hAnsi="Times New Roman" w:eastAsia="宋体" w:cs="Times New Roman"/>
          <w:sz w:val="24"/>
          <w:szCs w:val="24"/>
        </w:rPr>
      </w:pPr>
    </w:p>
    <w:p>
      <w:pPr>
        <w:spacing w:line="500" w:lineRule="exact"/>
        <w:ind w:firstLine="480" w:firstLineChars="200"/>
        <w:jc w:val="right"/>
        <w:rPr>
          <w:rFonts w:ascii="宋体" w:hAnsi="Times New Roman" w:eastAsia="宋体" w:cs="Times New Roman"/>
          <w:sz w:val="24"/>
          <w:szCs w:val="24"/>
        </w:rPr>
      </w:pPr>
    </w:p>
    <w:p>
      <w:pPr>
        <w:keepNext/>
        <w:keepLines/>
        <w:widowControl w:val="0"/>
        <w:spacing w:before="0" w:after="0" w:line="500" w:lineRule="exact"/>
        <w:jc w:val="center"/>
        <w:outlineLvl w:val="1"/>
        <w:rPr>
          <w:rFonts w:ascii="黑体" w:hAnsi="Arial" w:eastAsia="黑体" w:cs="Times New Roman"/>
          <w:b/>
          <w:bCs w:val="0"/>
          <w:kern w:val="2"/>
          <w:sz w:val="32"/>
          <w:szCs w:val="28"/>
          <w:lang w:val="en-US" w:eastAsia="zh-CN" w:bidi="ar-SA"/>
        </w:rPr>
      </w:pPr>
      <w:bookmarkStart w:id="98" w:name="_Toc472608656"/>
      <w:bookmarkStart w:id="99" w:name="_Toc528830335"/>
      <w:bookmarkStart w:id="100" w:name="_Toc465688435"/>
      <w:r>
        <w:rPr>
          <w:rFonts w:hint="eastAsia" w:ascii="黑体" w:hAnsi="Arial" w:eastAsia="黑体" w:cs="Times New Roman"/>
          <w:b/>
          <w:bCs w:val="0"/>
          <w:kern w:val="2"/>
          <w:sz w:val="32"/>
          <w:szCs w:val="28"/>
          <w:lang w:val="en-US" w:eastAsia="zh-CN" w:bidi="ar-SA"/>
        </w:rPr>
        <w:t>三、法定代表人（负责人</w:t>
      </w:r>
      <w:r>
        <w:rPr>
          <w:rFonts w:ascii="黑体" w:hAnsi="Arial" w:eastAsia="黑体" w:cs="Times New Roman"/>
          <w:b/>
          <w:bCs w:val="0"/>
          <w:kern w:val="2"/>
          <w:sz w:val="32"/>
          <w:szCs w:val="28"/>
          <w:lang w:val="en-US" w:eastAsia="zh-CN" w:bidi="ar-SA"/>
        </w:rPr>
        <w:t>）</w:t>
      </w:r>
      <w:r>
        <w:rPr>
          <w:rFonts w:hint="eastAsia" w:ascii="黑体" w:hAnsi="Arial" w:eastAsia="黑体" w:cs="Times New Roman"/>
          <w:b/>
          <w:bCs w:val="0"/>
          <w:kern w:val="2"/>
          <w:sz w:val="32"/>
          <w:szCs w:val="28"/>
          <w:lang w:val="en-US" w:eastAsia="zh-CN" w:bidi="ar-SA"/>
        </w:rPr>
        <w:t>授权书</w:t>
      </w:r>
      <w:bookmarkEnd w:id="98"/>
      <w:bookmarkEnd w:id="99"/>
      <w:bookmarkEnd w:id="100"/>
    </w:p>
    <w:p>
      <w:pPr>
        <w:spacing w:line="500" w:lineRule="exact"/>
        <w:rPr>
          <w:rFonts w:ascii="宋体" w:hAnsi="Times New Roman" w:eastAsia="宋体" w:cs="Times New Roman"/>
          <w:sz w:val="24"/>
          <w:szCs w:val="24"/>
        </w:rPr>
      </w:pPr>
      <w:r>
        <w:rPr>
          <w:rFonts w:hint="eastAsia" w:ascii="宋体" w:hAnsi="Times New Roman" w:eastAsia="宋体" w:cs="Times New Roman"/>
          <w:sz w:val="24"/>
          <w:szCs w:val="24"/>
          <w:u w:val="single"/>
        </w:rPr>
        <w:t>　　　　　　</w:t>
      </w:r>
      <w:r>
        <w:rPr>
          <w:rFonts w:hint="eastAsia" w:ascii="宋体" w:hAnsi="Times New Roman" w:eastAsia="宋体" w:cs="Times New Roman"/>
          <w:i/>
          <w:iCs/>
          <w:sz w:val="24"/>
          <w:szCs w:val="24"/>
          <w:u w:val="single"/>
        </w:rPr>
        <w:t>（采购人名称）</w:t>
      </w:r>
      <w:r>
        <w:rPr>
          <w:rFonts w:hint="eastAsia" w:ascii="宋体" w:hAnsi="Times New Roman" w:eastAsia="宋体" w:cs="Times New Roman"/>
          <w:sz w:val="24"/>
          <w:szCs w:val="24"/>
        </w:rPr>
        <w:t>：</w:t>
      </w:r>
    </w:p>
    <w:p>
      <w:pPr>
        <w:spacing w:line="500" w:lineRule="exact"/>
        <w:rPr>
          <w:rFonts w:hint="eastAsia" w:ascii="宋体" w:hAnsi="Times New Roman" w:eastAsia="宋体" w:cs="Times New Roman"/>
          <w:sz w:val="24"/>
          <w:szCs w:val="24"/>
        </w:rPr>
      </w:pPr>
      <w:r>
        <w:rPr>
          <w:rFonts w:hint="eastAsia" w:ascii="宋体" w:hAnsi="Times New Roman" w:eastAsia="宋体" w:cs="Times New Roman"/>
          <w:sz w:val="24"/>
          <w:szCs w:val="24"/>
          <w:u w:val="single"/>
        </w:rPr>
        <w:t>乐山市政府采购中心　　</w:t>
      </w:r>
      <w:r>
        <w:rPr>
          <w:rFonts w:hint="eastAsia" w:ascii="宋体" w:hAnsi="Times New Roman" w:eastAsia="宋体" w:cs="Times New Roman"/>
          <w:i/>
          <w:iCs/>
          <w:sz w:val="24"/>
          <w:szCs w:val="24"/>
          <w:u w:val="single"/>
        </w:rPr>
        <w:t>（采购代理机构名称）</w:t>
      </w:r>
      <w:r>
        <w:rPr>
          <w:rFonts w:hint="eastAsia" w:ascii="宋体" w:hAnsi="Times New Roman" w:eastAsia="宋体" w:cs="Times New Roman"/>
          <w:sz w:val="24"/>
          <w:szCs w:val="24"/>
        </w:rPr>
        <w:t>：</w:t>
      </w:r>
    </w:p>
    <w:p>
      <w:pPr>
        <w:spacing w:line="500" w:lineRule="exact"/>
        <w:ind w:firstLine="480" w:firstLineChars="200"/>
        <w:rPr>
          <w:rFonts w:ascii="宋体" w:hAnsi="Times New Roman" w:eastAsia="宋体" w:cs="Times New Roman"/>
          <w:sz w:val="24"/>
          <w:szCs w:val="24"/>
        </w:rPr>
      </w:pPr>
      <w:r>
        <w:rPr>
          <w:rFonts w:hint="eastAsia" w:ascii="宋体" w:hAnsi="Times New Roman" w:eastAsia="宋体" w:cs="Times New Roman"/>
          <w:sz w:val="24"/>
          <w:szCs w:val="24"/>
        </w:rPr>
        <w:t>本授权声明：</w:t>
      </w:r>
      <w:r>
        <w:rPr>
          <w:rFonts w:hint="eastAsia" w:ascii="宋体" w:hAnsi="Times New Roman" w:eastAsia="宋体" w:cs="Times New Roman"/>
          <w:sz w:val="24"/>
          <w:szCs w:val="24"/>
          <w:u w:val="single"/>
        </w:rPr>
        <w:t>　　</w:t>
      </w:r>
      <w:r>
        <w:rPr>
          <w:rFonts w:ascii="宋体" w:hAnsi="Times New Roman" w:eastAsia="宋体" w:cs="Times New Roman"/>
          <w:sz w:val="24"/>
          <w:szCs w:val="24"/>
          <w:u w:val="single"/>
        </w:rPr>
        <w:t>　　　　　　　　　　　　</w:t>
      </w:r>
      <w:r>
        <w:rPr>
          <w:rFonts w:hint="eastAsia" w:ascii="宋体" w:hAnsi="Times New Roman" w:eastAsia="宋体" w:cs="Times New Roman"/>
          <w:sz w:val="24"/>
          <w:szCs w:val="24"/>
        </w:rPr>
        <w:t>（供应商名称）</w:t>
      </w:r>
      <w:r>
        <w:rPr>
          <w:rFonts w:hint="eastAsia" w:ascii="宋体" w:hAnsi="Times New Roman" w:eastAsia="宋体" w:cs="Times New Roman"/>
          <w:sz w:val="24"/>
          <w:szCs w:val="24"/>
          <w:u w:val="single"/>
        </w:rPr>
        <w:t>　　</w:t>
      </w:r>
      <w:r>
        <w:rPr>
          <w:rFonts w:ascii="宋体" w:hAnsi="Times New Roman" w:eastAsia="宋体" w:cs="Times New Roman"/>
          <w:sz w:val="24"/>
          <w:szCs w:val="24"/>
          <w:u w:val="single"/>
        </w:rPr>
        <w:t>　　</w:t>
      </w:r>
      <w:r>
        <w:rPr>
          <w:rFonts w:hint="eastAsia" w:ascii="宋体" w:hAnsi="Times New Roman" w:eastAsia="宋体" w:cs="Times New Roman"/>
          <w:sz w:val="24"/>
          <w:szCs w:val="24"/>
        </w:rPr>
        <w:t>（法定代表人姓名、职务）授权</w:t>
      </w:r>
      <w:r>
        <w:rPr>
          <w:rFonts w:hint="eastAsia" w:ascii="宋体" w:hAnsi="Times New Roman" w:eastAsia="宋体" w:cs="Times New Roman"/>
          <w:sz w:val="24"/>
          <w:szCs w:val="24"/>
          <w:u w:val="single"/>
        </w:rPr>
        <w:t xml:space="preserve">                        （</w:t>
      </w:r>
      <w:r>
        <w:rPr>
          <w:rFonts w:hint="eastAsia" w:ascii="宋体" w:hAnsi="Times New Roman" w:eastAsia="宋体" w:cs="Times New Roman"/>
          <w:sz w:val="24"/>
          <w:szCs w:val="24"/>
        </w:rPr>
        <w:t>被授权人姓名）为我方“</w:t>
      </w:r>
      <w:r>
        <w:rPr>
          <w:rFonts w:hint="eastAsia" w:ascii="宋体" w:hAnsi="Times New Roman" w:eastAsia="宋体" w:cs="Times New Roman"/>
          <w:sz w:val="24"/>
          <w:szCs w:val="24"/>
          <w:u w:val="single"/>
        </w:rPr>
        <w:t>　　</w:t>
      </w:r>
      <w:r>
        <w:rPr>
          <w:rFonts w:ascii="宋体" w:hAnsi="Times New Roman" w:eastAsia="宋体" w:cs="Times New Roman"/>
          <w:sz w:val="24"/>
          <w:szCs w:val="24"/>
          <w:u w:val="single"/>
        </w:rPr>
        <w:t>　　　　　　　　　　　　　　　　</w:t>
      </w:r>
      <w:r>
        <w:rPr>
          <w:rFonts w:hint="eastAsia" w:ascii="宋体" w:hAnsi="Times New Roman" w:eastAsia="宋体" w:cs="Times New Roman"/>
          <w:sz w:val="24"/>
          <w:szCs w:val="24"/>
        </w:rPr>
        <w:t>”项目（采购编号：</w:t>
      </w:r>
      <w:r>
        <w:rPr>
          <w:rFonts w:hint="eastAsia" w:ascii="宋体" w:hAnsi="Times New Roman" w:eastAsia="宋体" w:cs="Times New Roman"/>
          <w:sz w:val="24"/>
          <w:szCs w:val="24"/>
          <w:u w:val="single"/>
        </w:rPr>
        <w:t>　　</w:t>
      </w:r>
      <w:r>
        <w:rPr>
          <w:rFonts w:ascii="宋体" w:hAnsi="Times New Roman" w:eastAsia="宋体" w:cs="Times New Roman"/>
          <w:sz w:val="24"/>
          <w:szCs w:val="24"/>
          <w:u w:val="single"/>
        </w:rPr>
        <w:t>　　　　</w:t>
      </w:r>
      <w:r>
        <w:rPr>
          <w:rFonts w:hint="eastAsia" w:ascii="宋体" w:hAnsi="Times New Roman" w:eastAsia="宋体" w:cs="Times New Roman"/>
          <w:sz w:val="24"/>
          <w:szCs w:val="24"/>
        </w:rPr>
        <w:t>）谈判活动的合法代表，以我方名义全权处理该项目有关谈判、签订合同以及执行合同等一切事宜。</w:t>
      </w:r>
    </w:p>
    <w:p>
      <w:pPr>
        <w:spacing w:line="500" w:lineRule="exact"/>
        <w:ind w:firstLine="480" w:firstLineChars="200"/>
        <w:rPr>
          <w:rFonts w:ascii="宋体" w:hAnsi="Times New Roman" w:eastAsia="宋体" w:cs="Times New Roman"/>
          <w:sz w:val="24"/>
          <w:szCs w:val="24"/>
        </w:rPr>
      </w:pPr>
      <w:r>
        <w:rPr>
          <w:rFonts w:hint="eastAsia" w:ascii="宋体" w:hAnsi="Times New Roman" w:eastAsia="宋体" w:cs="Times New Roman"/>
          <w:sz w:val="24"/>
          <w:szCs w:val="24"/>
        </w:rPr>
        <w:t>特此声明。</w:t>
      </w:r>
    </w:p>
    <w:p>
      <w:pPr>
        <w:spacing w:line="500" w:lineRule="exact"/>
        <w:rPr>
          <w:rFonts w:ascii="宋体" w:hAnsi="Times New Roman" w:eastAsia="宋体" w:cs="Times New Roman"/>
          <w:sz w:val="24"/>
          <w:szCs w:val="24"/>
        </w:rPr>
      </w:pPr>
    </w:p>
    <w:p>
      <w:pPr>
        <w:spacing w:line="500" w:lineRule="exact"/>
        <w:rPr>
          <w:rFonts w:ascii="宋体" w:hAnsi="Times New Roman" w:eastAsia="宋体" w:cs="Times New Roman"/>
          <w:sz w:val="24"/>
          <w:szCs w:val="24"/>
        </w:rPr>
      </w:pPr>
    </w:p>
    <w:p>
      <w:pPr>
        <w:spacing w:line="500" w:lineRule="exact"/>
        <w:rPr>
          <w:rFonts w:ascii="宋体" w:hAnsi="Times New Roman" w:eastAsia="宋体" w:cs="Times New Roman"/>
          <w:sz w:val="24"/>
          <w:szCs w:val="24"/>
        </w:rPr>
      </w:pPr>
      <w:r>
        <w:rPr>
          <w:rFonts w:hint="eastAsia" w:ascii="宋体" w:hAnsi="Times New Roman" w:eastAsia="宋体" w:cs="Times New Roman"/>
          <w:sz w:val="24"/>
          <w:szCs w:val="24"/>
        </w:rPr>
        <w:t>附</w:t>
      </w:r>
      <w:r>
        <w:rPr>
          <w:rFonts w:ascii="宋体" w:hAnsi="Times New Roman" w:eastAsia="宋体" w:cs="Times New Roman"/>
          <w:sz w:val="24"/>
          <w:szCs w:val="24"/>
        </w:rPr>
        <w:t>：</w:t>
      </w:r>
      <w:r>
        <w:rPr>
          <w:rFonts w:hint="eastAsia" w:ascii="宋体" w:hAnsi="Times New Roman" w:eastAsia="宋体" w:cs="Times New Roman"/>
          <w:sz w:val="24"/>
          <w:szCs w:val="24"/>
        </w:rPr>
        <w:t>被授权人的</w:t>
      </w:r>
      <w:r>
        <w:rPr>
          <w:rFonts w:ascii="宋体" w:hAnsi="Times New Roman" w:eastAsia="宋体" w:cs="Times New Roman"/>
          <w:sz w:val="24"/>
          <w:szCs w:val="24"/>
        </w:rPr>
        <w:t>身份证复印件盖单位公章。</w:t>
      </w:r>
    </w:p>
    <w:p>
      <w:pPr>
        <w:spacing w:line="500" w:lineRule="exact"/>
        <w:rPr>
          <w:rFonts w:ascii="宋体" w:hAnsi="Times New Roman" w:eastAsia="宋体" w:cs="Times New Roman"/>
          <w:sz w:val="24"/>
          <w:szCs w:val="24"/>
        </w:rPr>
      </w:pPr>
    </w:p>
    <w:p>
      <w:pPr>
        <w:spacing w:line="500" w:lineRule="exact"/>
        <w:rPr>
          <w:rFonts w:ascii="宋体" w:hAnsi="Times New Roman" w:eastAsia="宋体" w:cs="Times New Roman"/>
          <w:sz w:val="24"/>
          <w:szCs w:val="24"/>
        </w:rPr>
      </w:pPr>
    </w:p>
    <w:p>
      <w:pPr>
        <w:spacing w:line="500" w:lineRule="exact"/>
        <w:rPr>
          <w:rFonts w:ascii="宋体" w:hAnsi="Times New Roman" w:eastAsia="宋体" w:cs="Times New Roman"/>
          <w:sz w:val="24"/>
          <w:szCs w:val="24"/>
        </w:rPr>
      </w:pPr>
    </w:p>
    <w:p>
      <w:pPr>
        <w:spacing w:line="500" w:lineRule="exact"/>
        <w:rPr>
          <w:rFonts w:ascii="宋体" w:hAnsi="Times New Roman" w:eastAsia="宋体" w:cs="Times New Roman"/>
          <w:sz w:val="24"/>
          <w:szCs w:val="24"/>
        </w:rPr>
      </w:pPr>
    </w:p>
    <w:p>
      <w:pPr>
        <w:spacing w:line="500" w:lineRule="exact"/>
        <w:jc w:val="left"/>
        <w:rPr>
          <w:rFonts w:hint="eastAsia" w:ascii="宋体" w:hAnsi="Times New Roman" w:eastAsia="宋体" w:cs="Times New Roman"/>
          <w:sz w:val="24"/>
          <w:szCs w:val="24"/>
          <w:u w:val="single"/>
        </w:rPr>
      </w:pPr>
      <w:r>
        <w:rPr>
          <w:rFonts w:hint="eastAsia" w:ascii="宋体" w:hAnsi="Times New Roman" w:eastAsia="宋体" w:cs="Times New Roman"/>
          <w:sz w:val="24"/>
          <w:szCs w:val="24"/>
        </w:rPr>
        <w:t>供应商全称：</w:t>
      </w:r>
      <w:r>
        <w:rPr>
          <w:rFonts w:hint="eastAsia" w:ascii="宋体" w:hAnsi="Times New Roman" w:eastAsia="宋体" w:cs="Times New Roman"/>
          <w:sz w:val="24"/>
          <w:szCs w:val="24"/>
          <w:u w:val="single"/>
        </w:rPr>
        <w:t xml:space="preserve">          　　</w:t>
      </w:r>
      <w:r>
        <w:rPr>
          <w:rFonts w:ascii="宋体" w:hAnsi="Times New Roman" w:eastAsia="宋体" w:cs="Times New Roman"/>
          <w:sz w:val="24"/>
          <w:szCs w:val="24"/>
          <w:u w:val="single"/>
        </w:rPr>
        <w:t>　</w:t>
      </w:r>
      <w:r>
        <w:rPr>
          <w:rFonts w:hint="eastAsia" w:ascii="宋体" w:hAnsi="Times New Roman" w:eastAsia="宋体" w:cs="Times New Roman"/>
          <w:sz w:val="24"/>
          <w:szCs w:val="24"/>
          <w:u w:val="single"/>
        </w:rPr>
        <w:t xml:space="preserve">             （盖单位公章）</w:t>
      </w:r>
    </w:p>
    <w:p>
      <w:pPr>
        <w:spacing w:line="500" w:lineRule="exact"/>
        <w:jc w:val="left"/>
        <w:rPr>
          <w:rFonts w:ascii="宋体" w:hAnsi="Times New Roman" w:eastAsia="宋体" w:cs="Times New Roman"/>
          <w:sz w:val="24"/>
          <w:szCs w:val="24"/>
        </w:rPr>
      </w:pPr>
      <w:r>
        <w:rPr>
          <w:rFonts w:hint="eastAsia" w:ascii="宋体" w:hAnsi="Times New Roman" w:eastAsia="宋体" w:cs="Times New Roman"/>
          <w:sz w:val="24"/>
          <w:szCs w:val="24"/>
        </w:rPr>
        <w:t>法定代表人（负责人</w:t>
      </w:r>
      <w:r>
        <w:rPr>
          <w:rFonts w:ascii="宋体" w:hAnsi="Times New Roman" w:eastAsia="宋体" w:cs="Times New Roman"/>
          <w:sz w:val="24"/>
          <w:szCs w:val="24"/>
        </w:rPr>
        <w:t>）</w:t>
      </w:r>
      <w:r>
        <w:rPr>
          <w:rFonts w:hint="eastAsia" w:ascii="宋体" w:hAnsi="Times New Roman" w:eastAsia="宋体" w:cs="Times New Roman"/>
          <w:sz w:val="24"/>
          <w:szCs w:val="24"/>
          <w:lang w:eastAsia="zh-CN"/>
        </w:rPr>
        <w:t>：</w:t>
      </w:r>
      <w:r>
        <w:rPr>
          <w:rFonts w:hint="eastAsia" w:ascii="宋体" w:hAnsi="Times New Roman" w:eastAsia="宋体" w:cs="Times New Roman"/>
          <w:sz w:val="24"/>
          <w:szCs w:val="24"/>
          <w:u w:val="single"/>
        </w:rPr>
        <w:t>　　</w:t>
      </w:r>
      <w:r>
        <w:rPr>
          <w:rFonts w:ascii="宋体" w:hAnsi="Times New Roman" w:eastAsia="宋体" w:cs="Times New Roman"/>
          <w:sz w:val="24"/>
          <w:szCs w:val="24"/>
          <w:u w:val="single"/>
        </w:rPr>
        <w:t>　　　　　　　　　　　</w:t>
      </w:r>
      <w:r>
        <w:rPr>
          <w:rFonts w:hint="eastAsia" w:ascii="宋体" w:hAnsi="Times New Roman" w:eastAsia="宋体" w:cs="Times New Roman"/>
          <w:sz w:val="24"/>
          <w:szCs w:val="24"/>
          <w:u w:val="single"/>
        </w:rPr>
        <w:t>（签字）</w:t>
      </w:r>
    </w:p>
    <w:p>
      <w:pPr>
        <w:spacing w:line="500" w:lineRule="exact"/>
        <w:jc w:val="left"/>
        <w:rPr>
          <w:rFonts w:ascii="宋体" w:hAnsi="Times New Roman" w:eastAsia="宋体" w:cs="Times New Roman"/>
          <w:sz w:val="24"/>
          <w:szCs w:val="24"/>
          <w:u w:val="single"/>
        </w:rPr>
      </w:pPr>
      <w:r>
        <w:rPr>
          <w:rFonts w:hint="eastAsia" w:ascii="宋体" w:hAnsi="Times New Roman" w:eastAsia="宋体" w:cs="Times New Roman"/>
          <w:sz w:val="24"/>
          <w:szCs w:val="24"/>
        </w:rPr>
        <w:t>授权代表：</w:t>
      </w:r>
      <w:r>
        <w:rPr>
          <w:rFonts w:hint="eastAsia" w:ascii="宋体" w:hAnsi="Times New Roman" w:eastAsia="宋体" w:cs="Times New Roman"/>
          <w:sz w:val="24"/>
          <w:szCs w:val="24"/>
          <w:u w:val="single"/>
        </w:rPr>
        <w:t>　　</w:t>
      </w:r>
      <w:r>
        <w:rPr>
          <w:rFonts w:ascii="宋体" w:hAnsi="Times New Roman" w:eastAsia="宋体" w:cs="Times New Roman"/>
          <w:sz w:val="24"/>
          <w:szCs w:val="24"/>
          <w:u w:val="single"/>
        </w:rPr>
        <w:t>　　　　　　　　　　　</w:t>
      </w:r>
      <w:r>
        <w:rPr>
          <w:rFonts w:hint="eastAsia" w:ascii="宋体" w:hAnsi="Times New Roman" w:eastAsia="宋体" w:cs="Times New Roman"/>
          <w:sz w:val="24"/>
          <w:szCs w:val="24"/>
          <w:u w:val="single"/>
        </w:rPr>
        <w:t>（签字）。</w:t>
      </w:r>
    </w:p>
    <w:p>
      <w:pPr>
        <w:spacing w:line="500" w:lineRule="exact"/>
        <w:jc w:val="left"/>
        <w:rPr>
          <w:rFonts w:ascii="宋体" w:hAnsi="Times New Roman" w:eastAsia="宋体" w:cs="Times New Roman"/>
          <w:sz w:val="24"/>
          <w:szCs w:val="24"/>
        </w:rPr>
      </w:pPr>
      <w:r>
        <w:rPr>
          <w:rFonts w:hint="eastAsia" w:ascii="宋体" w:hAnsi="Times New Roman" w:eastAsia="宋体" w:cs="Times New Roman"/>
          <w:sz w:val="24"/>
          <w:szCs w:val="24"/>
        </w:rPr>
        <w:t>日期：</w:t>
      </w:r>
      <w:r>
        <w:rPr>
          <w:rFonts w:hint="eastAsia" w:ascii="宋体" w:hAnsi="Times New Roman" w:eastAsia="宋体" w:cs="Times New Roman"/>
          <w:sz w:val="24"/>
          <w:szCs w:val="24"/>
          <w:u w:val="single"/>
        </w:rPr>
        <w:t>　　</w:t>
      </w:r>
      <w:r>
        <w:rPr>
          <w:rFonts w:ascii="宋体" w:hAnsi="Times New Roman" w:eastAsia="宋体" w:cs="Times New Roman"/>
          <w:sz w:val="24"/>
          <w:szCs w:val="24"/>
          <w:u w:val="single"/>
        </w:rPr>
        <w:t>　　　　</w:t>
      </w:r>
      <w:r>
        <w:rPr>
          <w:rFonts w:hint="eastAsia" w:ascii="宋体" w:hAnsi="Times New Roman" w:eastAsia="宋体" w:cs="Times New Roman"/>
          <w:sz w:val="24"/>
          <w:szCs w:val="24"/>
          <w:u w:val="single"/>
        </w:rPr>
        <w:t>年　　</w:t>
      </w:r>
      <w:r>
        <w:rPr>
          <w:rFonts w:ascii="宋体" w:hAnsi="Times New Roman" w:eastAsia="宋体" w:cs="Times New Roman"/>
          <w:sz w:val="24"/>
          <w:szCs w:val="24"/>
          <w:u w:val="single"/>
        </w:rPr>
        <w:t>　　</w:t>
      </w:r>
      <w:r>
        <w:rPr>
          <w:rFonts w:hint="eastAsia" w:ascii="宋体" w:hAnsi="Times New Roman" w:eastAsia="宋体" w:cs="Times New Roman"/>
          <w:sz w:val="24"/>
          <w:szCs w:val="24"/>
          <w:u w:val="single"/>
        </w:rPr>
        <w:t>月　　</w:t>
      </w:r>
      <w:r>
        <w:rPr>
          <w:rFonts w:ascii="宋体" w:hAnsi="Times New Roman" w:eastAsia="宋体" w:cs="Times New Roman"/>
          <w:sz w:val="24"/>
          <w:szCs w:val="24"/>
          <w:u w:val="single"/>
        </w:rPr>
        <w:t>　　　</w:t>
      </w:r>
      <w:r>
        <w:rPr>
          <w:rFonts w:hint="eastAsia" w:ascii="宋体" w:hAnsi="Times New Roman" w:eastAsia="宋体" w:cs="Times New Roman"/>
          <w:sz w:val="24"/>
          <w:szCs w:val="24"/>
          <w:u w:val="single"/>
        </w:rPr>
        <w:t>日</w:t>
      </w:r>
      <w:r>
        <w:rPr>
          <w:rFonts w:hint="eastAsia" w:ascii="宋体" w:hAnsi="Times New Roman" w:eastAsia="宋体" w:cs="Times New Roman"/>
          <w:sz w:val="24"/>
          <w:szCs w:val="24"/>
        </w:rPr>
        <w:t>。</w:t>
      </w:r>
    </w:p>
    <w:p>
      <w:pPr>
        <w:spacing w:line="500" w:lineRule="exact"/>
        <w:jc w:val="left"/>
        <w:rPr>
          <w:rFonts w:ascii="宋体" w:hAnsi="Times New Roman" w:eastAsia="宋体" w:cs="Times New Roman"/>
          <w:b/>
          <w:sz w:val="24"/>
          <w:szCs w:val="24"/>
        </w:rPr>
      </w:pPr>
    </w:p>
    <w:p>
      <w:pPr>
        <w:spacing w:line="500" w:lineRule="exact"/>
        <w:ind w:firstLine="482"/>
        <w:rPr>
          <w:rFonts w:ascii="宋体" w:hAnsi="Times New Roman" w:eastAsia="宋体" w:cs="Times New Roman"/>
          <w:b/>
          <w:sz w:val="21"/>
          <w:szCs w:val="24"/>
        </w:rPr>
        <w:sectPr>
          <w:footerReference r:id="rId5" w:type="default"/>
          <w:headerReference r:id="rId4" w:type="even"/>
          <w:footerReference r:id="rId6" w:type="even"/>
          <w:pgSz w:w="11906" w:h="16838"/>
          <w:pgMar w:top="1440" w:right="1797" w:bottom="1440" w:left="1797" w:header="851" w:footer="992" w:gutter="0"/>
          <w:cols w:space="720" w:num="1"/>
          <w:docGrid w:linePitch="312" w:charSpace="0"/>
        </w:sectPr>
      </w:pPr>
      <w:r>
        <w:rPr>
          <w:rFonts w:hint="eastAsia" w:ascii="宋体" w:hAnsi="Times New Roman" w:eastAsia="宋体" w:cs="Times New Roman"/>
          <w:b/>
          <w:sz w:val="21"/>
          <w:szCs w:val="24"/>
        </w:rPr>
        <w:t>注:法定代表人（负责人</w:t>
      </w:r>
      <w:r>
        <w:rPr>
          <w:rFonts w:ascii="宋体" w:hAnsi="Times New Roman" w:eastAsia="宋体" w:cs="Times New Roman"/>
          <w:b/>
          <w:sz w:val="21"/>
          <w:szCs w:val="24"/>
        </w:rPr>
        <w:t>）</w:t>
      </w:r>
      <w:r>
        <w:rPr>
          <w:rFonts w:hint="eastAsia" w:ascii="宋体" w:hAnsi="Times New Roman" w:eastAsia="宋体" w:cs="Times New Roman"/>
          <w:b/>
          <w:sz w:val="21"/>
          <w:szCs w:val="24"/>
        </w:rPr>
        <w:t>参加采购的不需提供此项，</w:t>
      </w:r>
      <w:r>
        <w:rPr>
          <w:rFonts w:ascii="宋体" w:hAnsi="Times New Roman" w:eastAsia="宋体" w:cs="Times New Roman"/>
          <w:b/>
          <w:sz w:val="21"/>
          <w:szCs w:val="24"/>
        </w:rPr>
        <w:t>制作响应文件时</w:t>
      </w:r>
      <w:r>
        <w:rPr>
          <w:rFonts w:hint="eastAsia" w:ascii="宋体" w:hAnsi="Times New Roman" w:eastAsia="宋体" w:cs="Times New Roman"/>
          <w:b/>
          <w:sz w:val="21"/>
          <w:szCs w:val="24"/>
        </w:rPr>
        <w:t>全部用</w:t>
      </w:r>
      <w:r>
        <w:rPr>
          <w:rFonts w:ascii="宋体" w:hAnsi="Times New Roman" w:eastAsia="宋体" w:cs="Times New Roman"/>
          <w:b/>
          <w:sz w:val="21"/>
          <w:szCs w:val="24"/>
        </w:rPr>
        <w:t>“/”</w:t>
      </w:r>
      <w:r>
        <w:rPr>
          <w:rFonts w:hint="eastAsia" w:ascii="宋体" w:hAnsi="Times New Roman" w:eastAsia="宋体" w:cs="Times New Roman"/>
          <w:b/>
          <w:sz w:val="21"/>
          <w:szCs w:val="24"/>
        </w:rPr>
        <w:t>表示</w:t>
      </w:r>
      <w:r>
        <w:rPr>
          <w:rFonts w:ascii="宋体" w:hAnsi="Times New Roman" w:eastAsia="宋体" w:cs="Times New Roman"/>
          <w:b/>
          <w:sz w:val="21"/>
          <w:szCs w:val="24"/>
        </w:rPr>
        <w:t>。</w:t>
      </w:r>
    </w:p>
    <w:p>
      <w:pPr>
        <w:jc w:val="center"/>
        <w:outlineLvl w:val="1"/>
        <w:rPr>
          <w:rFonts w:ascii="Times New Roman" w:hAnsi="Times New Roman" w:cs="Times New Roman"/>
          <w:b/>
          <w:bCs/>
          <w:color w:val="auto"/>
          <w:sz w:val="28"/>
          <w:szCs w:val="24"/>
          <w:highlight w:val="none"/>
          <w:shd w:val="clear" w:color="auto" w:fill="auto"/>
        </w:rPr>
      </w:pPr>
      <w:bookmarkStart w:id="101" w:name="_Toc69651270"/>
      <w:bookmarkStart w:id="102" w:name="_Toc69936302"/>
      <w:bookmarkStart w:id="103" w:name="_Toc21693"/>
      <w:bookmarkStart w:id="104" w:name="_Toc80303148"/>
      <w:bookmarkStart w:id="105" w:name="_Toc80621649"/>
      <w:bookmarkStart w:id="106" w:name="_Toc77273122"/>
      <w:bookmarkStart w:id="107" w:name="_Toc217446085"/>
      <w:r>
        <w:rPr>
          <w:rFonts w:hint="eastAsia" w:ascii="Times New Roman" w:hAnsi="Times New Roman" w:cs="Times New Roman"/>
          <w:b/>
          <w:bCs/>
          <w:color w:val="auto"/>
          <w:sz w:val="28"/>
          <w:szCs w:val="24"/>
          <w:highlight w:val="none"/>
          <w:shd w:val="clear" w:color="auto" w:fill="auto"/>
          <w:lang w:eastAsia="zh-CN"/>
        </w:rPr>
        <w:t>四</w:t>
      </w:r>
      <w:r>
        <w:rPr>
          <w:rFonts w:ascii="Times New Roman" w:hAnsi="Times New Roman" w:cs="Times New Roman"/>
          <w:b/>
          <w:bCs/>
          <w:color w:val="auto"/>
          <w:sz w:val="28"/>
          <w:szCs w:val="24"/>
          <w:highlight w:val="none"/>
          <w:shd w:val="clear" w:color="auto" w:fill="auto"/>
        </w:rPr>
        <w:t>、应答表</w:t>
      </w:r>
      <w:bookmarkEnd w:id="101"/>
      <w:bookmarkEnd w:id="102"/>
      <w:bookmarkEnd w:id="103"/>
      <w:bookmarkEnd w:id="104"/>
      <w:bookmarkEnd w:id="105"/>
      <w:bookmarkEnd w:id="106"/>
    </w:p>
    <w:p>
      <w:pPr>
        <w:ind w:firstLine="480" w:firstLineChars="200"/>
        <w:rPr>
          <w:rFonts w:ascii="Times New Roman" w:hAnsi="Times New Roman" w:cs="Times New Roman"/>
          <w:bCs/>
          <w:color w:val="auto"/>
          <w:szCs w:val="21"/>
          <w:highlight w:val="none"/>
          <w:shd w:val="clear" w:color="auto" w:fill="auto"/>
        </w:rPr>
      </w:pP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
        <w:gridCol w:w="1537"/>
        <w:gridCol w:w="1262"/>
        <w:gridCol w:w="1552"/>
        <w:gridCol w:w="1710"/>
        <w:gridCol w:w="1291"/>
        <w:gridCol w:w="1543"/>
        <w:gridCol w:w="2082"/>
        <w:gridCol w:w="40"/>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blHeader/>
        </w:trPr>
        <w:tc>
          <w:tcPr>
            <w:tcW w:w="377" w:type="pct"/>
            <w:vAlign w:val="center"/>
          </w:tcPr>
          <w:p>
            <w:pPr>
              <w:jc w:val="center"/>
              <w:rPr>
                <w:rFonts w:ascii="Times New Roman" w:hAnsi="Times New Roman" w:cs="Times New Roman"/>
                <w:b/>
                <w:color w:val="auto"/>
                <w:szCs w:val="21"/>
                <w:highlight w:val="none"/>
                <w:shd w:val="clear" w:color="auto" w:fill="auto"/>
              </w:rPr>
            </w:pPr>
            <w:r>
              <w:rPr>
                <w:rFonts w:ascii="Times New Roman" w:hAnsi="Times New Roman" w:cs="Times New Roman"/>
                <w:b/>
                <w:color w:val="auto"/>
                <w:szCs w:val="21"/>
                <w:highlight w:val="none"/>
                <w:shd w:val="clear" w:color="auto" w:fill="auto"/>
              </w:rPr>
              <w:t>序号</w:t>
            </w:r>
          </w:p>
        </w:tc>
        <w:tc>
          <w:tcPr>
            <w:tcW w:w="542" w:type="pct"/>
            <w:vAlign w:val="center"/>
          </w:tcPr>
          <w:p>
            <w:pPr>
              <w:jc w:val="center"/>
              <w:rPr>
                <w:rFonts w:hint="eastAsia" w:ascii="Times New Roman" w:hAnsi="Times New Roman" w:eastAsia="仿宋" w:cs="Times New Roman"/>
                <w:b/>
                <w:color w:val="auto"/>
                <w:szCs w:val="21"/>
                <w:highlight w:val="none"/>
                <w:shd w:val="clear" w:color="auto" w:fill="auto"/>
                <w:lang w:eastAsia="zh-CN"/>
              </w:rPr>
            </w:pPr>
            <w:r>
              <w:rPr>
                <w:rFonts w:hint="eastAsia" w:ascii="Times New Roman" w:hAnsi="Times New Roman" w:cs="Times New Roman"/>
                <w:b/>
                <w:color w:val="auto"/>
                <w:szCs w:val="21"/>
                <w:highlight w:val="none"/>
                <w:shd w:val="clear" w:color="auto" w:fill="auto"/>
                <w:lang w:eastAsia="zh-CN"/>
              </w:rPr>
              <w:t>岗位</w:t>
            </w:r>
          </w:p>
        </w:tc>
        <w:tc>
          <w:tcPr>
            <w:tcW w:w="445" w:type="pct"/>
            <w:vAlign w:val="center"/>
          </w:tcPr>
          <w:p>
            <w:pPr>
              <w:jc w:val="center"/>
              <w:rPr>
                <w:rFonts w:hint="eastAsia" w:ascii="Times New Roman" w:hAnsi="Times New Roman" w:eastAsia="仿宋" w:cs="Times New Roman"/>
                <w:b/>
                <w:color w:val="auto"/>
                <w:szCs w:val="21"/>
                <w:highlight w:val="none"/>
                <w:shd w:val="clear" w:color="auto" w:fill="auto"/>
                <w:lang w:eastAsia="zh-CN"/>
              </w:rPr>
            </w:pPr>
            <w:r>
              <w:rPr>
                <w:rFonts w:hint="eastAsia" w:ascii="Times New Roman" w:hAnsi="Times New Roman" w:cs="Times New Roman"/>
                <w:b/>
                <w:color w:val="auto"/>
                <w:szCs w:val="21"/>
                <w:highlight w:val="none"/>
                <w:shd w:val="clear" w:color="auto" w:fill="auto"/>
                <w:lang w:eastAsia="zh-CN"/>
              </w:rPr>
              <w:t>角色</w:t>
            </w:r>
          </w:p>
        </w:tc>
        <w:tc>
          <w:tcPr>
            <w:tcW w:w="547" w:type="pct"/>
            <w:vAlign w:val="center"/>
          </w:tcPr>
          <w:p>
            <w:pPr>
              <w:jc w:val="center"/>
              <w:rPr>
                <w:rFonts w:hint="eastAsia" w:ascii="Times New Roman" w:hAnsi="Times New Roman" w:eastAsia="仿宋" w:cs="Times New Roman"/>
                <w:b/>
                <w:color w:val="auto"/>
                <w:szCs w:val="21"/>
                <w:highlight w:val="none"/>
                <w:shd w:val="clear" w:color="auto" w:fill="auto"/>
                <w:lang w:eastAsia="zh-CN"/>
              </w:rPr>
            </w:pPr>
            <w:r>
              <w:rPr>
                <w:rFonts w:hint="eastAsia" w:ascii="Times New Roman" w:hAnsi="Times New Roman" w:cs="Times New Roman"/>
                <w:b/>
                <w:color w:val="auto"/>
                <w:szCs w:val="21"/>
                <w:highlight w:val="none"/>
                <w:shd w:val="clear" w:color="auto" w:fill="auto"/>
                <w:lang w:eastAsia="zh-CN"/>
              </w:rPr>
              <w:t>人员数量</w:t>
            </w:r>
          </w:p>
        </w:tc>
        <w:tc>
          <w:tcPr>
            <w:tcW w:w="603" w:type="pct"/>
            <w:vAlign w:val="center"/>
          </w:tcPr>
          <w:p>
            <w:pPr>
              <w:jc w:val="center"/>
              <w:rPr>
                <w:rFonts w:hint="eastAsia" w:ascii="Times New Roman" w:hAnsi="Times New Roman" w:eastAsia="仿宋" w:cs="Times New Roman"/>
                <w:b/>
                <w:color w:val="auto"/>
                <w:szCs w:val="21"/>
                <w:highlight w:val="none"/>
                <w:shd w:val="clear" w:color="auto" w:fill="auto"/>
                <w:lang w:eastAsia="zh-CN"/>
              </w:rPr>
            </w:pPr>
            <w:r>
              <w:rPr>
                <w:rFonts w:hint="eastAsia" w:ascii="Times New Roman" w:hAnsi="Times New Roman" w:cs="Times New Roman"/>
                <w:b/>
                <w:color w:val="auto"/>
                <w:szCs w:val="21"/>
                <w:highlight w:val="none"/>
                <w:shd w:val="clear" w:color="auto" w:fill="auto"/>
                <w:lang w:eastAsia="zh-CN"/>
              </w:rPr>
              <w:t>服务方式</w:t>
            </w:r>
          </w:p>
        </w:tc>
        <w:tc>
          <w:tcPr>
            <w:tcW w:w="455" w:type="pct"/>
            <w:vAlign w:val="center"/>
          </w:tcPr>
          <w:p>
            <w:pPr>
              <w:jc w:val="center"/>
              <w:rPr>
                <w:rFonts w:ascii="Times New Roman" w:hAnsi="Times New Roman" w:cs="Times New Roman"/>
                <w:b/>
                <w:color w:val="auto"/>
                <w:szCs w:val="21"/>
                <w:highlight w:val="none"/>
                <w:shd w:val="clear" w:color="auto" w:fill="auto"/>
              </w:rPr>
            </w:pPr>
            <w:r>
              <w:rPr>
                <w:rFonts w:ascii="Times New Roman" w:hAnsi="Times New Roman" w:cs="Times New Roman"/>
                <w:b/>
                <w:color w:val="auto"/>
                <w:szCs w:val="21"/>
                <w:highlight w:val="none"/>
                <w:shd w:val="clear" w:color="auto" w:fill="auto"/>
              </w:rPr>
              <w:t>采购文件</w:t>
            </w:r>
            <w:r>
              <w:rPr>
                <w:rFonts w:hint="eastAsia" w:ascii="Times New Roman" w:hAnsi="Times New Roman" w:cs="Times New Roman"/>
                <w:b/>
                <w:color w:val="auto"/>
                <w:szCs w:val="21"/>
                <w:highlight w:val="none"/>
                <w:shd w:val="clear" w:color="auto" w:fill="auto"/>
                <w:lang w:eastAsia="zh-CN"/>
              </w:rPr>
              <w:t>能力要求</w:t>
            </w:r>
          </w:p>
        </w:tc>
        <w:tc>
          <w:tcPr>
            <w:tcW w:w="544" w:type="pct"/>
            <w:vAlign w:val="center"/>
          </w:tcPr>
          <w:p>
            <w:pPr>
              <w:jc w:val="center"/>
              <w:rPr>
                <w:rFonts w:hint="eastAsia" w:ascii="Times New Roman" w:hAnsi="Times New Roman" w:eastAsia="仿宋" w:cs="Times New Roman"/>
                <w:b/>
                <w:color w:val="auto"/>
                <w:szCs w:val="21"/>
                <w:highlight w:val="none"/>
                <w:shd w:val="clear" w:color="auto" w:fill="auto"/>
                <w:lang w:eastAsia="zh-CN"/>
              </w:rPr>
            </w:pPr>
            <w:r>
              <w:rPr>
                <w:rFonts w:ascii="Times New Roman" w:hAnsi="Times New Roman" w:cs="Times New Roman"/>
                <w:b/>
                <w:color w:val="auto"/>
                <w:szCs w:val="21"/>
                <w:highlight w:val="none"/>
                <w:shd w:val="clear" w:color="auto" w:fill="auto"/>
              </w:rPr>
              <w:t>响应文件</w:t>
            </w:r>
            <w:r>
              <w:rPr>
                <w:rFonts w:hint="eastAsia" w:ascii="Times New Roman" w:hAnsi="Times New Roman" w:cs="Times New Roman"/>
                <w:b/>
                <w:color w:val="auto"/>
                <w:szCs w:val="21"/>
                <w:highlight w:val="none"/>
                <w:shd w:val="clear" w:color="auto" w:fill="auto"/>
                <w:lang w:eastAsia="zh-CN"/>
              </w:rPr>
              <w:t>能力要求应答</w:t>
            </w:r>
          </w:p>
        </w:tc>
        <w:tc>
          <w:tcPr>
            <w:tcW w:w="734" w:type="pct"/>
            <w:vAlign w:val="center"/>
          </w:tcPr>
          <w:p>
            <w:pPr>
              <w:jc w:val="center"/>
              <w:rPr>
                <w:rFonts w:ascii="Times New Roman" w:hAnsi="Times New Roman" w:cs="Times New Roman"/>
                <w:b/>
                <w:color w:val="auto"/>
                <w:szCs w:val="21"/>
                <w:highlight w:val="none"/>
                <w:shd w:val="clear" w:color="auto" w:fill="auto"/>
              </w:rPr>
            </w:pPr>
            <w:r>
              <w:rPr>
                <w:rFonts w:ascii="Times New Roman" w:hAnsi="Times New Roman" w:cs="Times New Roman"/>
                <w:b/>
                <w:color w:val="auto"/>
                <w:szCs w:val="21"/>
                <w:highlight w:val="none"/>
                <w:shd w:val="clear" w:color="auto" w:fill="auto"/>
              </w:rPr>
              <w:t>采购文件</w:t>
            </w:r>
            <w:r>
              <w:rPr>
                <w:rFonts w:hint="eastAsia" w:ascii="Times New Roman" w:hAnsi="Times New Roman" w:cs="Times New Roman"/>
                <w:b/>
                <w:color w:val="auto"/>
                <w:szCs w:val="21"/>
                <w:highlight w:val="none"/>
                <w:shd w:val="clear" w:color="auto" w:fill="auto"/>
                <w:lang w:eastAsia="zh-CN"/>
              </w:rPr>
              <w:t>岗位职责</w:t>
            </w:r>
            <w:r>
              <w:rPr>
                <w:rFonts w:ascii="Times New Roman" w:hAnsi="Times New Roman" w:cs="Times New Roman"/>
                <w:b/>
                <w:color w:val="auto"/>
                <w:szCs w:val="21"/>
                <w:highlight w:val="none"/>
                <w:shd w:val="clear" w:color="auto" w:fill="auto"/>
              </w:rPr>
              <w:t>要求</w:t>
            </w:r>
          </w:p>
        </w:tc>
        <w:tc>
          <w:tcPr>
            <w:tcW w:w="750" w:type="pct"/>
            <w:gridSpan w:val="2"/>
            <w:vAlign w:val="center"/>
          </w:tcPr>
          <w:p>
            <w:pPr>
              <w:jc w:val="center"/>
              <w:rPr>
                <w:rFonts w:hint="eastAsia" w:ascii="Times New Roman" w:hAnsi="Times New Roman" w:eastAsia="仿宋" w:cs="Times New Roman"/>
                <w:b/>
                <w:color w:val="auto"/>
                <w:szCs w:val="21"/>
                <w:highlight w:val="none"/>
                <w:shd w:val="clear" w:color="auto" w:fill="auto"/>
                <w:lang w:eastAsia="zh-CN"/>
              </w:rPr>
            </w:pPr>
            <w:r>
              <w:rPr>
                <w:rFonts w:hint="eastAsia" w:ascii="Times New Roman" w:hAnsi="Times New Roman" w:cs="Times New Roman"/>
                <w:b/>
                <w:color w:val="auto"/>
                <w:szCs w:val="21"/>
                <w:highlight w:val="none"/>
                <w:shd w:val="clear" w:color="auto" w:fill="auto"/>
                <w:lang w:eastAsia="zh-CN"/>
              </w:rPr>
              <w:t>响应文件岗位职责要求应答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377" w:type="pct"/>
            <w:vAlign w:val="center"/>
          </w:tcPr>
          <w:p>
            <w:pPr>
              <w:jc w:val="center"/>
              <w:rPr>
                <w:rFonts w:ascii="Times New Roman" w:hAnsi="Times New Roman" w:cs="Times New Roman"/>
                <w:bCs/>
                <w:color w:val="auto"/>
                <w:szCs w:val="21"/>
                <w:highlight w:val="none"/>
                <w:shd w:val="clear" w:color="auto" w:fill="auto"/>
              </w:rPr>
            </w:pPr>
            <w:r>
              <w:rPr>
                <w:rFonts w:ascii="Times New Roman" w:hAnsi="Times New Roman" w:cs="Times New Roman"/>
                <w:bCs/>
                <w:color w:val="auto"/>
                <w:szCs w:val="21"/>
                <w:highlight w:val="none"/>
                <w:shd w:val="clear" w:color="auto" w:fill="auto"/>
              </w:rPr>
              <w:t>1</w:t>
            </w:r>
          </w:p>
        </w:tc>
        <w:tc>
          <w:tcPr>
            <w:tcW w:w="542" w:type="pct"/>
            <w:vAlign w:val="center"/>
          </w:tcPr>
          <w:p>
            <w:pPr>
              <w:jc w:val="center"/>
              <w:rPr>
                <w:rFonts w:ascii="Times New Roman" w:hAnsi="Times New Roman" w:cs="Times New Roman"/>
                <w:bCs/>
                <w:color w:val="auto"/>
                <w:szCs w:val="21"/>
                <w:highlight w:val="none"/>
                <w:shd w:val="clear" w:color="auto" w:fill="auto"/>
              </w:rPr>
            </w:pPr>
          </w:p>
        </w:tc>
        <w:tc>
          <w:tcPr>
            <w:tcW w:w="445" w:type="pct"/>
            <w:vAlign w:val="center"/>
          </w:tcPr>
          <w:p>
            <w:pPr>
              <w:jc w:val="center"/>
              <w:rPr>
                <w:rFonts w:ascii="Times New Roman" w:hAnsi="Times New Roman" w:cs="Times New Roman"/>
                <w:bCs/>
                <w:color w:val="auto"/>
                <w:szCs w:val="21"/>
                <w:highlight w:val="none"/>
                <w:shd w:val="clear" w:color="auto" w:fill="auto"/>
              </w:rPr>
            </w:pPr>
          </w:p>
        </w:tc>
        <w:tc>
          <w:tcPr>
            <w:tcW w:w="547" w:type="pct"/>
            <w:vAlign w:val="center"/>
          </w:tcPr>
          <w:p>
            <w:pPr>
              <w:jc w:val="center"/>
              <w:rPr>
                <w:rFonts w:ascii="Times New Roman" w:hAnsi="Times New Roman" w:cs="Times New Roman"/>
                <w:bCs/>
                <w:color w:val="auto"/>
                <w:szCs w:val="21"/>
                <w:highlight w:val="none"/>
                <w:shd w:val="clear" w:color="auto" w:fill="auto"/>
              </w:rPr>
            </w:pPr>
          </w:p>
        </w:tc>
        <w:tc>
          <w:tcPr>
            <w:tcW w:w="603" w:type="pct"/>
            <w:vAlign w:val="center"/>
          </w:tcPr>
          <w:p>
            <w:pPr>
              <w:jc w:val="center"/>
              <w:rPr>
                <w:rFonts w:ascii="Times New Roman" w:hAnsi="Times New Roman" w:cs="Times New Roman"/>
                <w:bCs/>
                <w:color w:val="auto"/>
                <w:szCs w:val="21"/>
                <w:highlight w:val="none"/>
                <w:shd w:val="clear" w:color="auto" w:fill="auto"/>
              </w:rPr>
            </w:pPr>
          </w:p>
        </w:tc>
        <w:tc>
          <w:tcPr>
            <w:tcW w:w="455" w:type="pct"/>
            <w:vAlign w:val="center"/>
          </w:tcPr>
          <w:p>
            <w:pPr>
              <w:jc w:val="center"/>
              <w:rPr>
                <w:rFonts w:ascii="Times New Roman" w:hAnsi="Times New Roman" w:cs="Times New Roman"/>
                <w:bCs/>
                <w:color w:val="auto"/>
                <w:szCs w:val="21"/>
                <w:highlight w:val="none"/>
                <w:shd w:val="clear" w:color="auto" w:fill="auto"/>
              </w:rPr>
            </w:pPr>
          </w:p>
        </w:tc>
        <w:tc>
          <w:tcPr>
            <w:tcW w:w="544" w:type="pct"/>
            <w:vAlign w:val="center"/>
          </w:tcPr>
          <w:p>
            <w:pPr>
              <w:jc w:val="center"/>
              <w:rPr>
                <w:rFonts w:ascii="Times New Roman" w:hAnsi="Times New Roman" w:cs="Times New Roman"/>
                <w:bCs/>
                <w:color w:val="auto"/>
                <w:szCs w:val="21"/>
                <w:highlight w:val="none"/>
                <w:shd w:val="clear" w:color="auto" w:fill="auto"/>
              </w:rPr>
            </w:pPr>
          </w:p>
        </w:tc>
        <w:tc>
          <w:tcPr>
            <w:tcW w:w="734" w:type="pct"/>
            <w:vAlign w:val="center"/>
          </w:tcPr>
          <w:p>
            <w:pPr>
              <w:jc w:val="center"/>
              <w:rPr>
                <w:rFonts w:ascii="Times New Roman" w:hAnsi="Times New Roman" w:cs="Times New Roman"/>
                <w:bCs/>
                <w:color w:val="auto"/>
                <w:szCs w:val="21"/>
                <w:highlight w:val="none"/>
                <w:shd w:val="clear" w:color="auto" w:fill="auto"/>
              </w:rPr>
            </w:pPr>
          </w:p>
        </w:tc>
        <w:tc>
          <w:tcPr>
            <w:tcW w:w="750" w:type="pct"/>
            <w:gridSpan w:val="2"/>
            <w:vAlign w:val="center"/>
          </w:tcPr>
          <w:p>
            <w:pPr>
              <w:jc w:val="center"/>
              <w:rPr>
                <w:rFonts w:ascii="Times New Roman" w:hAnsi="Times New Roman" w:cs="Times New Roman"/>
                <w:bCs/>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377" w:type="pct"/>
            <w:vAlign w:val="center"/>
          </w:tcPr>
          <w:p>
            <w:pPr>
              <w:jc w:val="center"/>
              <w:rPr>
                <w:rFonts w:ascii="Times New Roman" w:hAnsi="Times New Roman" w:cs="Times New Roman"/>
                <w:bCs/>
                <w:color w:val="auto"/>
                <w:szCs w:val="21"/>
                <w:highlight w:val="none"/>
                <w:shd w:val="clear" w:color="auto" w:fill="auto"/>
              </w:rPr>
            </w:pPr>
            <w:r>
              <w:rPr>
                <w:rFonts w:ascii="Times New Roman" w:hAnsi="Times New Roman" w:cs="Times New Roman"/>
                <w:bCs/>
                <w:color w:val="auto"/>
                <w:szCs w:val="21"/>
                <w:highlight w:val="none"/>
                <w:shd w:val="clear" w:color="auto" w:fill="auto"/>
              </w:rPr>
              <w:t>2</w:t>
            </w:r>
          </w:p>
        </w:tc>
        <w:tc>
          <w:tcPr>
            <w:tcW w:w="542" w:type="pct"/>
            <w:vAlign w:val="center"/>
          </w:tcPr>
          <w:p>
            <w:pPr>
              <w:jc w:val="center"/>
              <w:rPr>
                <w:rFonts w:ascii="Times New Roman" w:hAnsi="Times New Roman" w:cs="Times New Roman"/>
                <w:bCs/>
                <w:color w:val="auto"/>
                <w:szCs w:val="21"/>
                <w:highlight w:val="none"/>
                <w:shd w:val="clear" w:color="auto" w:fill="auto"/>
              </w:rPr>
            </w:pPr>
          </w:p>
        </w:tc>
        <w:tc>
          <w:tcPr>
            <w:tcW w:w="445" w:type="pct"/>
            <w:vAlign w:val="center"/>
          </w:tcPr>
          <w:p>
            <w:pPr>
              <w:jc w:val="center"/>
              <w:rPr>
                <w:rFonts w:ascii="Times New Roman" w:hAnsi="Times New Roman" w:cs="Times New Roman"/>
                <w:bCs/>
                <w:color w:val="auto"/>
                <w:szCs w:val="21"/>
                <w:highlight w:val="none"/>
                <w:shd w:val="clear" w:color="auto" w:fill="auto"/>
              </w:rPr>
            </w:pPr>
          </w:p>
        </w:tc>
        <w:tc>
          <w:tcPr>
            <w:tcW w:w="547" w:type="pct"/>
            <w:vAlign w:val="center"/>
          </w:tcPr>
          <w:p>
            <w:pPr>
              <w:jc w:val="center"/>
              <w:rPr>
                <w:rFonts w:ascii="Times New Roman" w:hAnsi="Times New Roman" w:cs="Times New Roman"/>
                <w:bCs/>
                <w:color w:val="auto"/>
                <w:szCs w:val="21"/>
                <w:highlight w:val="none"/>
                <w:shd w:val="clear" w:color="auto" w:fill="auto"/>
              </w:rPr>
            </w:pPr>
          </w:p>
        </w:tc>
        <w:tc>
          <w:tcPr>
            <w:tcW w:w="603" w:type="pct"/>
            <w:vAlign w:val="center"/>
          </w:tcPr>
          <w:p>
            <w:pPr>
              <w:jc w:val="center"/>
              <w:rPr>
                <w:rFonts w:ascii="Times New Roman" w:hAnsi="Times New Roman" w:cs="Times New Roman"/>
                <w:bCs/>
                <w:color w:val="auto"/>
                <w:szCs w:val="21"/>
                <w:highlight w:val="none"/>
                <w:shd w:val="clear" w:color="auto" w:fill="auto"/>
              </w:rPr>
            </w:pPr>
          </w:p>
        </w:tc>
        <w:tc>
          <w:tcPr>
            <w:tcW w:w="455" w:type="pct"/>
            <w:vAlign w:val="center"/>
          </w:tcPr>
          <w:p>
            <w:pPr>
              <w:jc w:val="center"/>
              <w:rPr>
                <w:rFonts w:ascii="Times New Roman" w:hAnsi="Times New Roman" w:cs="Times New Roman"/>
                <w:bCs/>
                <w:color w:val="auto"/>
                <w:szCs w:val="21"/>
                <w:highlight w:val="none"/>
                <w:shd w:val="clear" w:color="auto" w:fill="auto"/>
              </w:rPr>
            </w:pPr>
          </w:p>
        </w:tc>
        <w:tc>
          <w:tcPr>
            <w:tcW w:w="544" w:type="pct"/>
            <w:vAlign w:val="center"/>
          </w:tcPr>
          <w:p>
            <w:pPr>
              <w:jc w:val="center"/>
              <w:rPr>
                <w:rFonts w:ascii="Times New Roman" w:hAnsi="Times New Roman" w:cs="Times New Roman"/>
                <w:bCs/>
                <w:color w:val="auto"/>
                <w:szCs w:val="21"/>
                <w:highlight w:val="none"/>
                <w:shd w:val="clear" w:color="auto" w:fill="auto"/>
              </w:rPr>
            </w:pPr>
          </w:p>
        </w:tc>
        <w:tc>
          <w:tcPr>
            <w:tcW w:w="748" w:type="pct"/>
            <w:gridSpan w:val="2"/>
            <w:vAlign w:val="center"/>
          </w:tcPr>
          <w:p>
            <w:pPr>
              <w:jc w:val="center"/>
              <w:rPr>
                <w:rFonts w:ascii="Times New Roman" w:hAnsi="Times New Roman" w:cs="Times New Roman"/>
                <w:bCs/>
                <w:color w:val="auto"/>
                <w:szCs w:val="21"/>
                <w:highlight w:val="none"/>
                <w:shd w:val="clear" w:color="auto" w:fill="auto"/>
              </w:rPr>
            </w:pPr>
          </w:p>
        </w:tc>
        <w:tc>
          <w:tcPr>
            <w:tcW w:w="736" w:type="pct"/>
            <w:vAlign w:val="center"/>
          </w:tcPr>
          <w:p>
            <w:pPr>
              <w:jc w:val="center"/>
              <w:rPr>
                <w:rFonts w:ascii="Times New Roman" w:hAnsi="Times New Roman" w:cs="Times New Roman"/>
                <w:bCs/>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77" w:type="pct"/>
            <w:vAlign w:val="center"/>
          </w:tcPr>
          <w:p>
            <w:pPr>
              <w:jc w:val="center"/>
              <w:rPr>
                <w:rFonts w:ascii="Times New Roman" w:hAnsi="Times New Roman" w:cs="Times New Roman"/>
                <w:bCs/>
                <w:color w:val="auto"/>
                <w:szCs w:val="21"/>
                <w:highlight w:val="none"/>
                <w:shd w:val="clear" w:color="auto" w:fill="auto"/>
              </w:rPr>
            </w:pPr>
            <w:r>
              <w:rPr>
                <w:rFonts w:ascii="Times New Roman" w:hAnsi="Times New Roman" w:cs="Times New Roman"/>
                <w:bCs/>
                <w:color w:val="auto"/>
                <w:szCs w:val="21"/>
                <w:highlight w:val="none"/>
                <w:shd w:val="clear" w:color="auto" w:fill="auto"/>
              </w:rPr>
              <w:t>…</w:t>
            </w:r>
          </w:p>
        </w:tc>
        <w:tc>
          <w:tcPr>
            <w:tcW w:w="542" w:type="pct"/>
            <w:vAlign w:val="center"/>
          </w:tcPr>
          <w:p>
            <w:pPr>
              <w:jc w:val="center"/>
              <w:rPr>
                <w:rFonts w:ascii="Times New Roman" w:hAnsi="Times New Roman" w:cs="Times New Roman"/>
                <w:bCs/>
                <w:color w:val="auto"/>
                <w:szCs w:val="21"/>
                <w:highlight w:val="none"/>
                <w:shd w:val="clear" w:color="auto" w:fill="auto"/>
              </w:rPr>
            </w:pPr>
            <w:r>
              <w:rPr>
                <w:rFonts w:ascii="Times New Roman" w:hAnsi="Times New Roman" w:cs="Times New Roman"/>
                <w:bCs/>
                <w:color w:val="auto"/>
                <w:szCs w:val="21"/>
                <w:highlight w:val="none"/>
                <w:shd w:val="clear" w:color="auto" w:fill="auto"/>
              </w:rPr>
              <w:t>…</w:t>
            </w:r>
          </w:p>
        </w:tc>
        <w:tc>
          <w:tcPr>
            <w:tcW w:w="445" w:type="pct"/>
            <w:vAlign w:val="center"/>
          </w:tcPr>
          <w:p>
            <w:pPr>
              <w:jc w:val="center"/>
              <w:rPr>
                <w:rFonts w:ascii="Times New Roman" w:hAnsi="Times New Roman" w:cs="Times New Roman"/>
                <w:bCs/>
                <w:color w:val="auto"/>
                <w:szCs w:val="21"/>
                <w:highlight w:val="none"/>
                <w:shd w:val="clear" w:color="auto" w:fill="auto"/>
              </w:rPr>
            </w:pPr>
          </w:p>
        </w:tc>
        <w:tc>
          <w:tcPr>
            <w:tcW w:w="547" w:type="pct"/>
            <w:vAlign w:val="center"/>
          </w:tcPr>
          <w:p>
            <w:pPr>
              <w:jc w:val="center"/>
              <w:rPr>
                <w:rFonts w:ascii="Times New Roman" w:hAnsi="Times New Roman" w:cs="Times New Roman"/>
                <w:bCs/>
                <w:color w:val="auto"/>
                <w:szCs w:val="21"/>
                <w:highlight w:val="none"/>
                <w:shd w:val="clear" w:color="auto" w:fill="auto"/>
              </w:rPr>
            </w:pPr>
          </w:p>
        </w:tc>
        <w:tc>
          <w:tcPr>
            <w:tcW w:w="603" w:type="pct"/>
            <w:vAlign w:val="center"/>
          </w:tcPr>
          <w:p>
            <w:pPr>
              <w:jc w:val="center"/>
              <w:rPr>
                <w:rFonts w:ascii="Times New Roman" w:hAnsi="Times New Roman" w:cs="Times New Roman"/>
                <w:bCs/>
                <w:color w:val="auto"/>
                <w:szCs w:val="21"/>
                <w:highlight w:val="none"/>
                <w:shd w:val="clear" w:color="auto" w:fill="auto"/>
              </w:rPr>
            </w:pPr>
          </w:p>
        </w:tc>
        <w:tc>
          <w:tcPr>
            <w:tcW w:w="455" w:type="pct"/>
            <w:vAlign w:val="center"/>
          </w:tcPr>
          <w:p>
            <w:pPr>
              <w:jc w:val="center"/>
              <w:rPr>
                <w:rFonts w:ascii="Times New Roman" w:hAnsi="Times New Roman" w:cs="Times New Roman"/>
                <w:bCs/>
                <w:color w:val="auto"/>
                <w:szCs w:val="21"/>
                <w:highlight w:val="none"/>
                <w:shd w:val="clear" w:color="auto" w:fill="auto"/>
              </w:rPr>
            </w:pPr>
          </w:p>
        </w:tc>
        <w:tc>
          <w:tcPr>
            <w:tcW w:w="544" w:type="pct"/>
            <w:vAlign w:val="center"/>
          </w:tcPr>
          <w:p>
            <w:pPr>
              <w:jc w:val="center"/>
              <w:rPr>
                <w:rFonts w:ascii="Times New Roman" w:hAnsi="Times New Roman" w:cs="Times New Roman"/>
                <w:bCs/>
                <w:color w:val="auto"/>
                <w:szCs w:val="21"/>
                <w:highlight w:val="none"/>
                <w:shd w:val="clear" w:color="auto" w:fill="auto"/>
              </w:rPr>
            </w:pPr>
            <w:r>
              <w:rPr>
                <w:rFonts w:ascii="Times New Roman" w:hAnsi="Times New Roman" w:cs="Times New Roman"/>
                <w:bCs/>
                <w:color w:val="auto"/>
                <w:szCs w:val="21"/>
                <w:highlight w:val="none"/>
                <w:shd w:val="clear" w:color="auto" w:fill="auto"/>
              </w:rPr>
              <w:t>…</w:t>
            </w:r>
          </w:p>
        </w:tc>
        <w:tc>
          <w:tcPr>
            <w:tcW w:w="748" w:type="pct"/>
            <w:gridSpan w:val="2"/>
            <w:vAlign w:val="center"/>
          </w:tcPr>
          <w:p>
            <w:pPr>
              <w:jc w:val="center"/>
              <w:rPr>
                <w:rFonts w:ascii="Times New Roman" w:hAnsi="Times New Roman" w:cs="Times New Roman"/>
                <w:bCs/>
                <w:color w:val="auto"/>
                <w:szCs w:val="21"/>
                <w:highlight w:val="none"/>
                <w:shd w:val="clear" w:color="auto" w:fill="auto"/>
              </w:rPr>
            </w:pPr>
          </w:p>
        </w:tc>
        <w:tc>
          <w:tcPr>
            <w:tcW w:w="736" w:type="pct"/>
            <w:vAlign w:val="center"/>
          </w:tcPr>
          <w:p>
            <w:pPr>
              <w:jc w:val="center"/>
              <w:rPr>
                <w:rFonts w:ascii="Times New Roman" w:hAnsi="Times New Roman" w:cs="Times New Roman"/>
                <w:bCs/>
                <w:color w:val="auto"/>
                <w:szCs w:val="21"/>
                <w:highlight w:val="none"/>
                <w:shd w:val="clear" w:color="auto" w:fill="auto"/>
              </w:rPr>
            </w:pPr>
          </w:p>
        </w:tc>
      </w:tr>
    </w:tbl>
    <w:p>
      <w:pPr>
        <w:ind w:firstLine="480" w:firstLineChars="200"/>
        <w:rPr>
          <w:rFonts w:ascii="Times New Roman" w:hAnsi="Times New Roman" w:cs="Times New Roman"/>
          <w:bCs/>
          <w:color w:val="auto"/>
          <w:szCs w:val="21"/>
          <w:highlight w:val="none"/>
          <w:shd w:val="clear" w:color="auto" w:fill="auto"/>
        </w:rPr>
      </w:pPr>
      <w:r>
        <w:rPr>
          <w:rFonts w:ascii="Times New Roman" w:hAnsi="Times New Roman" w:cs="Times New Roman"/>
          <w:bCs/>
          <w:color w:val="auto"/>
          <w:szCs w:val="21"/>
          <w:highlight w:val="none"/>
          <w:shd w:val="clear" w:color="auto" w:fill="auto"/>
        </w:rPr>
        <w:t>注：供应商应当根据单一来源采购文件</w:t>
      </w:r>
      <w:r>
        <w:rPr>
          <w:rFonts w:hint="eastAsia" w:ascii="Times New Roman" w:hAnsi="Times New Roman" w:cs="Times New Roman"/>
          <w:bCs/>
          <w:color w:val="auto"/>
          <w:szCs w:val="21"/>
          <w:highlight w:val="none"/>
          <w:shd w:val="clear" w:color="auto" w:fill="auto"/>
          <w:lang w:eastAsia="zh-CN"/>
        </w:rPr>
        <w:t>第四章“</w:t>
      </w:r>
      <w:r>
        <w:rPr>
          <w:rFonts w:hint="eastAsia" w:ascii="Times New Roman" w:hAnsi="Times New Roman" w:eastAsia="仿宋" w:cs="Times New Roman"/>
          <w:b/>
          <w:color w:val="auto"/>
          <w:kern w:val="2"/>
          <w:sz w:val="24"/>
          <w:szCs w:val="22"/>
          <w:highlight w:val="none"/>
          <w:shd w:val="clear" w:color="auto" w:fill="auto"/>
          <w:lang w:val="en-US" w:eastAsia="zh-CN" w:bidi="ar-SA"/>
        </w:rPr>
        <w:t>二、</w:t>
      </w:r>
      <w:r>
        <w:rPr>
          <w:rFonts w:hint="default" w:ascii="Times New Roman" w:hAnsi="Times New Roman" w:eastAsia="仿宋" w:cs="Times New Roman"/>
          <w:b/>
          <w:color w:val="auto"/>
          <w:kern w:val="2"/>
          <w:sz w:val="24"/>
          <w:szCs w:val="22"/>
          <w:highlight w:val="none"/>
          <w:shd w:val="clear" w:color="auto" w:fill="auto"/>
          <w:lang w:val="en-US" w:eastAsia="zh-CN" w:bidi="ar-SA"/>
        </w:rPr>
        <w:t>运维服务人员及要求</w:t>
      </w:r>
      <w:r>
        <w:rPr>
          <w:rFonts w:hint="eastAsia" w:ascii="Times New Roman" w:hAnsi="Times New Roman" w:cs="Times New Roman"/>
          <w:b/>
          <w:color w:val="auto"/>
          <w:kern w:val="2"/>
          <w:sz w:val="24"/>
          <w:szCs w:val="22"/>
          <w:highlight w:val="none"/>
          <w:shd w:val="clear" w:color="auto" w:fill="auto"/>
          <w:lang w:val="en-US" w:eastAsia="zh-CN" w:bidi="ar-SA"/>
        </w:rPr>
        <w:t>”的</w:t>
      </w:r>
      <w:r>
        <w:rPr>
          <w:rFonts w:ascii="Times New Roman" w:hAnsi="Times New Roman" w:cs="Times New Roman"/>
          <w:bCs/>
          <w:color w:val="auto"/>
          <w:szCs w:val="21"/>
          <w:highlight w:val="none"/>
          <w:shd w:val="clear" w:color="auto" w:fill="auto"/>
        </w:rPr>
        <w:t>要求逐条填写，不得虚假陈述。</w:t>
      </w:r>
      <w:r>
        <w:rPr>
          <w:rFonts w:hint="eastAsia" w:ascii="Times New Roman" w:hAnsi="Times New Roman" w:cs="Times New Roman"/>
          <w:bCs/>
          <w:color w:val="auto"/>
          <w:szCs w:val="21"/>
          <w:highlight w:val="none"/>
          <w:shd w:val="clear" w:color="auto" w:fill="auto"/>
        </w:rPr>
        <w:t>虚假响应的，其响应文件无效并按规定追究其相关责任。</w:t>
      </w:r>
    </w:p>
    <w:p>
      <w:pPr>
        <w:widowControl/>
        <w:ind w:firstLine="480" w:firstLineChars="200"/>
        <w:jc w:val="left"/>
        <w:rPr>
          <w:rFonts w:ascii="Times New Roman" w:hAnsi="Times New Roman" w:cs="Times New Roman"/>
          <w:color w:val="auto"/>
          <w:highlight w:val="none"/>
          <w:shd w:val="clear" w:color="auto" w:fill="auto"/>
        </w:rPr>
      </w:pPr>
    </w:p>
    <w:p>
      <w:pPr>
        <w:widowControl/>
        <w:ind w:firstLine="480" w:firstLineChars="200"/>
        <w:jc w:val="left"/>
        <w:rPr>
          <w:rFonts w:ascii="Times New Roman" w:hAnsi="Times New Roman" w:cs="Times New Roman"/>
          <w:color w:val="auto"/>
          <w:highlight w:val="none"/>
          <w:shd w:val="clear" w:color="auto" w:fill="auto"/>
        </w:rPr>
      </w:pPr>
    </w:p>
    <w:p>
      <w:pPr>
        <w:ind w:firstLine="480" w:firstLineChars="200"/>
        <w:jc w:val="left"/>
        <w:rPr>
          <w:rFonts w:hint="eastAsia" w:ascii="Times New Roman" w:hAnsi="Times New Roman" w:eastAsia="宋体" w:cs="Times New Roman"/>
          <w:color w:val="auto"/>
          <w:highlight w:val="none"/>
          <w:shd w:val="clear" w:color="auto" w:fill="auto"/>
          <w:lang w:val="en-US" w:eastAsia="zh-CN"/>
        </w:rPr>
      </w:pPr>
      <w:r>
        <w:rPr>
          <w:rFonts w:ascii="Times New Roman" w:hAnsi="Times New Roman" w:cs="Times New Roman"/>
          <w:color w:val="auto"/>
          <w:highlight w:val="none"/>
          <w:shd w:val="clear" w:color="auto" w:fill="auto"/>
        </w:rPr>
        <w:t>供应商名称：</w:t>
      </w:r>
      <w:r>
        <w:rPr>
          <w:rFonts w:hint="eastAsia" w:ascii="Times New Roman" w:hAnsi="Times New Roman" w:cs="Times New Roman"/>
          <w:color w:val="auto"/>
          <w:highlight w:val="none"/>
          <w:shd w:val="clear" w:color="auto" w:fill="auto"/>
          <w:lang w:val="en-US" w:eastAsia="zh-CN"/>
        </w:rPr>
        <w:t xml:space="preserve">  </w:t>
      </w:r>
      <w:r>
        <w:rPr>
          <w:rFonts w:hint="eastAsia" w:ascii="宋体" w:hAnsi="Times New Roman" w:eastAsia="宋体" w:cs="Times New Roman"/>
          <w:sz w:val="24"/>
          <w:szCs w:val="24"/>
          <w:u w:val="single"/>
        </w:rPr>
        <w:t xml:space="preserve"> </w:t>
      </w:r>
      <w:r>
        <w:rPr>
          <w:rFonts w:hint="eastAsia" w:ascii="宋体" w:hAnsi="Times New Roman" w:eastAsia="宋体" w:cs="Times New Roman"/>
          <w:sz w:val="24"/>
          <w:szCs w:val="24"/>
          <w:u w:val="single"/>
          <w:lang w:val="en-US" w:eastAsia="zh-CN"/>
        </w:rPr>
        <w:t xml:space="preserve">                 </w:t>
      </w:r>
      <w:r>
        <w:rPr>
          <w:rFonts w:hint="eastAsia" w:ascii="Times New Roman" w:hAnsi="Times New Roman" w:cs="Times New Roman"/>
          <w:color w:val="auto"/>
          <w:highlight w:val="none"/>
          <w:u w:val="single"/>
          <w:shd w:val="clear" w:color="auto" w:fill="auto"/>
        </w:rPr>
        <w:t>（盖单位公章）</w:t>
      </w:r>
      <w:r>
        <w:rPr>
          <w:rFonts w:hint="eastAsia" w:ascii="宋体" w:hAnsi="Times New Roman" w:eastAsia="宋体" w:cs="Times New Roman"/>
          <w:sz w:val="24"/>
          <w:szCs w:val="24"/>
          <w:u w:val="single"/>
          <w:lang w:val="en-US" w:eastAsia="zh-CN"/>
        </w:rPr>
        <w:t xml:space="preserve"> </w:t>
      </w:r>
    </w:p>
    <w:p>
      <w:pPr>
        <w:ind w:firstLine="480" w:firstLineChars="200"/>
        <w:jc w:val="left"/>
        <w:rPr>
          <w:rFonts w:hint="eastAsia" w:ascii="宋体" w:hAnsi="Times New Roman" w:eastAsia="宋体" w:cs="Times New Roman"/>
          <w:sz w:val="24"/>
          <w:szCs w:val="24"/>
          <w:u w:val="single"/>
        </w:rPr>
      </w:pPr>
      <w:r>
        <w:rPr>
          <w:rFonts w:ascii="Times New Roman" w:hAnsi="Times New Roman" w:cs="Times New Roman"/>
          <w:color w:val="auto"/>
          <w:highlight w:val="none"/>
          <w:shd w:val="clear" w:color="auto" w:fill="auto"/>
        </w:rPr>
        <w:t>法定代表人/负责人或授权代表（</w:t>
      </w:r>
      <w:r>
        <w:rPr>
          <w:rFonts w:hint="eastAsia" w:ascii="Times New Roman" w:hAnsi="Times New Roman" w:cs="Times New Roman"/>
          <w:color w:val="auto"/>
          <w:highlight w:val="none"/>
          <w:shd w:val="clear" w:color="auto" w:fill="auto"/>
          <w:lang w:eastAsia="zh-CN"/>
        </w:rPr>
        <w:t>签字</w:t>
      </w:r>
      <w:r>
        <w:rPr>
          <w:rFonts w:ascii="Times New Roman" w:hAnsi="Times New Roman" w:cs="Times New Roman"/>
          <w:color w:val="auto"/>
          <w:highlight w:val="none"/>
          <w:shd w:val="clear" w:color="auto" w:fill="auto"/>
        </w:rPr>
        <w:t>）：</w:t>
      </w:r>
      <w:r>
        <w:rPr>
          <w:rFonts w:hint="eastAsia" w:ascii="宋体" w:hAnsi="Times New Roman" w:eastAsia="宋体" w:cs="Times New Roman"/>
          <w:sz w:val="24"/>
          <w:szCs w:val="24"/>
          <w:u w:val="single"/>
        </w:rPr>
        <w:t>　　</w:t>
      </w:r>
      <w:r>
        <w:rPr>
          <w:rFonts w:ascii="宋体" w:hAnsi="Times New Roman" w:eastAsia="宋体" w:cs="Times New Roman"/>
          <w:sz w:val="24"/>
          <w:szCs w:val="24"/>
          <w:u w:val="single"/>
        </w:rPr>
        <w:t>　　　　　　　　　　</w:t>
      </w:r>
      <w:r>
        <w:rPr>
          <w:rFonts w:hint="eastAsia" w:ascii="Times New Roman" w:hAnsi="Times New Roman" w:cs="Times New Roman"/>
          <w:color w:val="auto"/>
          <w:highlight w:val="none"/>
          <w:u w:val="single"/>
          <w:shd w:val="clear" w:color="auto" w:fill="auto"/>
        </w:rPr>
        <w:t>　（签字）</w:t>
      </w:r>
    </w:p>
    <w:p>
      <w:pPr>
        <w:ind w:firstLine="480" w:firstLineChars="200"/>
        <w:jc w:val="left"/>
        <w:rPr>
          <w:rFonts w:ascii="Times New Roman" w:hAnsi="Times New Roman" w:cs="Times New Roman"/>
          <w:color w:val="auto"/>
          <w:highlight w:val="none"/>
          <w:shd w:val="clear" w:color="auto" w:fill="auto"/>
        </w:rPr>
      </w:pPr>
      <w:r>
        <w:rPr>
          <w:rFonts w:ascii="Times New Roman" w:hAnsi="Times New Roman" w:cs="Times New Roman"/>
          <w:color w:val="auto"/>
          <w:highlight w:val="none"/>
          <w:shd w:val="clear" w:color="auto" w:fill="auto"/>
        </w:rPr>
        <w:t>日期：</w:t>
      </w:r>
      <w:r>
        <w:rPr>
          <w:rFonts w:hint="eastAsia" w:ascii="Times New Roman" w:hAnsi="Times New Roman" w:cs="Times New Roman"/>
          <w:color w:val="auto"/>
          <w:highlight w:val="none"/>
          <w:u w:val="single"/>
          <w:shd w:val="clear" w:color="auto" w:fill="auto"/>
          <w:lang w:val="en-US" w:eastAsia="zh-CN"/>
        </w:rPr>
        <w:t xml:space="preserve">     </w:t>
      </w:r>
      <w:r>
        <w:rPr>
          <w:rFonts w:ascii="Times New Roman" w:hAnsi="Times New Roman" w:cs="Times New Roman"/>
          <w:color w:val="auto"/>
          <w:highlight w:val="none"/>
          <w:shd w:val="clear" w:color="auto" w:fill="auto"/>
        </w:rPr>
        <w:t>年</w:t>
      </w:r>
      <w:r>
        <w:rPr>
          <w:rFonts w:hint="eastAsia" w:ascii="Times New Roman" w:hAnsi="Times New Roman" w:cs="Times New Roman"/>
          <w:color w:val="auto"/>
          <w:highlight w:val="none"/>
          <w:u w:val="single"/>
          <w:shd w:val="clear" w:color="auto" w:fill="auto"/>
          <w:lang w:val="en-US" w:eastAsia="zh-CN"/>
        </w:rPr>
        <w:t xml:space="preserve">    </w:t>
      </w:r>
      <w:r>
        <w:rPr>
          <w:rFonts w:ascii="Times New Roman" w:hAnsi="Times New Roman" w:cs="Times New Roman"/>
          <w:color w:val="auto"/>
          <w:highlight w:val="none"/>
          <w:shd w:val="clear" w:color="auto" w:fill="auto"/>
        </w:rPr>
        <w:t>月</w:t>
      </w:r>
      <w:r>
        <w:rPr>
          <w:rFonts w:hint="eastAsia" w:ascii="Times New Roman" w:hAnsi="Times New Roman" w:cs="Times New Roman"/>
          <w:color w:val="auto"/>
          <w:highlight w:val="none"/>
          <w:u w:val="single"/>
          <w:shd w:val="clear" w:color="auto" w:fill="auto"/>
          <w:lang w:val="en-US" w:eastAsia="zh-CN"/>
        </w:rPr>
        <w:t xml:space="preserve">    </w:t>
      </w:r>
      <w:r>
        <w:rPr>
          <w:rFonts w:ascii="Times New Roman" w:hAnsi="Times New Roman" w:cs="Times New Roman"/>
          <w:color w:val="auto"/>
          <w:highlight w:val="none"/>
          <w:shd w:val="clear" w:color="auto" w:fill="auto"/>
        </w:rPr>
        <w:t>日</w:t>
      </w:r>
    </w:p>
    <w:p>
      <w:pPr>
        <w:ind w:firstLine="480" w:firstLineChars="200"/>
        <w:jc w:val="left"/>
        <w:rPr>
          <w:rFonts w:ascii="Times New Roman" w:hAnsi="Times New Roman" w:cs="Times New Roman"/>
          <w:color w:val="auto"/>
          <w:highlight w:val="none"/>
          <w:shd w:val="clear" w:color="auto" w:fill="auto"/>
        </w:rPr>
      </w:pPr>
    </w:p>
    <w:p>
      <w:pPr>
        <w:widowControl/>
        <w:ind w:firstLine="480" w:firstLineChars="200"/>
        <w:jc w:val="left"/>
        <w:rPr>
          <w:rFonts w:ascii="Times New Roman" w:hAnsi="Times New Roman" w:cs="Times New Roman"/>
          <w:color w:val="auto"/>
          <w:highlight w:val="none"/>
          <w:shd w:val="clear" w:color="auto" w:fill="auto"/>
        </w:rPr>
      </w:pPr>
    </w:p>
    <w:p>
      <w:pPr>
        <w:jc w:val="center"/>
        <w:outlineLvl w:val="1"/>
        <w:rPr>
          <w:rFonts w:hint="eastAsia" w:ascii="Times New Roman" w:hAnsi="Times New Roman" w:cs="Times New Roman"/>
          <w:b/>
          <w:bCs/>
          <w:color w:val="auto"/>
          <w:sz w:val="28"/>
          <w:szCs w:val="24"/>
          <w:highlight w:val="none"/>
          <w:shd w:val="clear" w:color="auto" w:fill="auto"/>
          <w:lang w:eastAsia="zh-CN"/>
        </w:rPr>
      </w:pPr>
      <w:bookmarkStart w:id="108" w:name="_Toc17546"/>
      <w:bookmarkStart w:id="109" w:name="_Toc80621650"/>
    </w:p>
    <w:p>
      <w:pPr>
        <w:jc w:val="center"/>
        <w:outlineLvl w:val="1"/>
        <w:rPr>
          <w:rFonts w:ascii="Times New Roman" w:hAnsi="Times New Roman" w:cs="Times New Roman"/>
          <w:b/>
          <w:bCs/>
          <w:color w:val="auto"/>
          <w:sz w:val="28"/>
          <w:szCs w:val="24"/>
          <w:highlight w:val="none"/>
          <w:shd w:val="clear" w:color="auto" w:fill="auto"/>
        </w:rPr>
      </w:pPr>
      <w:r>
        <w:rPr>
          <w:rFonts w:hint="eastAsia" w:ascii="Times New Roman" w:hAnsi="Times New Roman" w:cs="Times New Roman"/>
          <w:b/>
          <w:bCs/>
          <w:color w:val="auto"/>
          <w:sz w:val="28"/>
          <w:szCs w:val="24"/>
          <w:highlight w:val="none"/>
          <w:shd w:val="clear" w:color="auto" w:fill="auto"/>
          <w:lang w:eastAsia="zh-CN"/>
        </w:rPr>
        <w:t>五</w:t>
      </w:r>
      <w:r>
        <w:rPr>
          <w:rFonts w:ascii="Times New Roman" w:hAnsi="Times New Roman" w:cs="Times New Roman"/>
          <w:b/>
          <w:bCs/>
          <w:color w:val="auto"/>
          <w:sz w:val="28"/>
          <w:szCs w:val="24"/>
          <w:highlight w:val="none"/>
          <w:shd w:val="clear" w:color="auto" w:fill="auto"/>
        </w:rPr>
        <w:t>、</w:t>
      </w:r>
      <w:r>
        <w:rPr>
          <w:rFonts w:hint="eastAsia" w:ascii="Times New Roman" w:hAnsi="Times New Roman" w:cs="Times New Roman"/>
          <w:b/>
          <w:bCs/>
          <w:color w:val="auto"/>
          <w:sz w:val="28"/>
          <w:szCs w:val="24"/>
          <w:highlight w:val="none"/>
          <w:shd w:val="clear" w:color="auto" w:fill="auto"/>
        </w:rPr>
        <w:t>商务</w:t>
      </w:r>
      <w:r>
        <w:rPr>
          <w:rFonts w:ascii="Times New Roman" w:hAnsi="Times New Roman" w:cs="Times New Roman"/>
          <w:b/>
          <w:bCs/>
          <w:color w:val="auto"/>
          <w:sz w:val="28"/>
          <w:szCs w:val="24"/>
          <w:highlight w:val="none"/>
          <w:shd w:val="clear" w:color="auto" w:fill="auto"/>
        </w:rPr>
        <w:t>应答表</w:t>
      </w:r>
      <w:bookmarkEnd w:id="108"/>
      <w:bookmarkEnd w:id="109"/>
    </w:p>
    <w:p>
      <w:pPr>
        <w:ind w:firstLine="480" w:firstLineChars="200"/>
        <w:rPr>
          <w:rFonts w:ascii="Times New Roman" w:hAnsi="Times New Roman" w:cs="Times New Roman"/>
          <w:bCs/>
          <w:color w:val="auto"/>
          <w:szCs w:val="21"/>
          <w:highlight w:val="none"/>
          <w:shd w:val="clear" w:color="auto" w:fill="auto"/>
        </w:rPr>
      </w:pPr>
    </w:p>
    <w:tbl>
      <w:tblPr>
        <w:tblStyle w:val="15"/>
        <w:tblW w:w="44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5762"/>
        <w:gridCol w:w="5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blHeader/>
        </w:trPr>
        <w:tc>
          <w:tcPr>
            <w:tcW w:w="435" w:type="pct"/>
            <w:vAlign w:val="center"/>
          </w:tcPr>
          <w:p>
            <w:pPr>
              <w:jc w:val="center"/>
              <w:rPr>
                <w:rFonts w:ascii="Times New Roman" w:hAnsi="Times New Roman" w:cs="Times New Roman"/>
                <w:b/>
                <w:color w:val="auto"/>
                <w:szCs w:val="21"/>
                <w:highlight w:val="none"/>
                <w:shd w:val="clear" w:color="auto" w:fill="auto"/>
              </w:rPr>
            </w:pPr>
            <w:r>
              <w:rPr>
                <w:rFonts w:ascii="Times New Roman" w:hAnsi="Times New Roman" w:cs="Times New Roman"/>
                <w:b/>
                <w:color w:val="auto"/>
                <w:szCs w:val="21"/>
                <w:highlight w:val="none"/>
                <w:shd w:val="clear" w:color="auto" w:fill="auto"/>
              </w:rPr>
              <w:t>序号</w:t>
            </w:r>
          </w:p>
        </w:tc>
        <w:tc>
          <w:tcPr>
            <w:tcW w:w="2282" w:type="pct"/>
            <w:vAlign w:val="center"/>
          </w:tcPr>
          <w:p>
            <w:pPr>
              <w:jc w:val="center"/>
              <w:rPr>
                <w:rFonts w:ascii="Times New Roman" w:hAnsi="Times New Roman" w:cs="Times New Roman"/>
                <w:b/>
                <w:color w:val="auto"/>
                <w:szCs w:val="21"/>
                <w:highlight w:val="none"/>
                <w:shd w:val="clear" w:color="auto" w:fill="auto"/>
              </w:rPr>
            </w:pPr>
            <w:r>
              <w:rPr>
                <w:rFonts w:ascii="Times New Roman" w:hAnsi="Times New Roman" w:cs="Times New Roman"/>
                <w:b/>
                <w:color w:val="auto"/>
                <w:szCs w:val="21"/>
                <w:highlight w:val="none"/>
                <w:shd w:val="clear" w:color="auto" w:fill="auto"/>
              </w:rPr>
              <w:t>采购文件要求</w:t>
            </w:r>
          </w:p>
        </w:tc>
        <w:tc>
          <w:tcPr>
            <w:tcW w:w="2282" w:type="pct"/>
            <w:vAlign w:val="center"/>
          </w:tcPr>
          <w:p>
            <w:pPr>
              <w:jc w:val="center"/>
              <w:rPr>
                <w:rFonts w:ascii="Times New Roman" w:hAnsi="Times New Roman" w:cs="Times New Roman"/>
                <w:b/>
                <w:color w:val="auto"/>
                <w:szCs w:val="21"/>
                <w:highlight w:val="none"/>
                <w:shd w:val="clear" w:color="auto" w:fill="auto"/>
              </w:rPr>
            </w:pPr>
            <w:r>
              <w:rPr>
                <w:rFonts w:ascii="Times New Roman" w:hAnsi="Times New Roman" w:cs="Times New Roman"/>
                <w:b/>
                <w:color w:val="auto"/>
                <w:szCs w:val="21"/>
                <w:highlight w:val="none"/>
                <w:shd w:val="clear" w:color="auto" w:fill="auto"/>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435" w:type="pct"/>
            <w:vAlign w:val="center"/>
          </w:tcPr>
          <w:p>
            <w:pPr>
              <w:jc w:val="center"/>
              <w:rPr>
                <w:rFonts w:ascii="Times New Roman" w:hAnsi="Times New Roman" w:cs="Times New Roman"/>
                <w:bCs/>
                <w:color w:val="auto"/>
                <w:szCs w:val="21"/>
                <w:highlight w:val="none"/>
                <w:shd w:val="clear" w:color="auto" w:fill="auto"/>
              </w:rPr>
            </w:pPr>
            <w:r>
              <w:rPr>
                <w:rFonts w:ascii="Times New Roman" w:hAnsi="Times New Roman" w:cs="Times New Roman"/>
                <w:bCs/>
                <w:color w:val="auto"/>
                <w:szCs w:val="21"/>
                <w:highlight w:val="none"/>
                <w:shd w:val="clear" w:color="auto" w:fill="auto"/>
              </w:rPr>
              <w:t>1</w:t>
            </w:r>
          </w:p>
        </w:tc>
        <w:tc>
          <w:tcPr>
            <w:tcW w:w="2282" w:type="pct"/>
            <w:vAlign w:val="center"/>
          </w:tcPr>
          <w:p>
            <w:pPr>
              <w:jc w:val="center"/>
              <w:rPr>
                <w:rFonts w:ascii="Times New Roman" w:hAnsi="Times New Roman" w:cs="Times New Roman"/>
                <w:bCs/>
                <w:color w:val="auto"/>
                <w:szCs w:val="21"/>
                <w:highlight w:val="none"/>
                <w:shd w:val="clear" w:color="auto" w:fill="auto"/>
              </w:rPr>
            </w:pPr>
          </w:p>
        </w:tc>
        <w:tc>
          <w:tcPr>
            <w:tcW w:w="2282" w:type="pct"/>
            <w:vAlign w:val="center"/>
          </w:tcPr>
          <w:p>
            <w:pPr>
              <w:jc w:val="center"/>
              <w:rPr>
                <w:rFonts w:ascii="Times New Roman" w:hAnsi="Times New Roman" w:cs="Times New Roman"/>
                <w:bCs/>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435" w:type="pct"/>
            <w:vAlign w:val="center"/>
          </w:tcPr>
          <w:p>
            <w:pPr>
              <w:jc w:val="center"/>
              <w:rPr>
                <w:rFonts w:ascii="Times New Roman" w:hAnsi="Times New Roman" w:cs="Times New Roman"/>
                <w:bCs/>
                <w:color w:val="auto"/>
                <w:szCs w:val="21"/>
                <w:highlight w:val="none"/>
                <w:shd w:val="clear" w:color="auto" w:fill="auto"/>
              </w:rPr>
            </w:pPr>
            <w:r>
              <w:rPr>
                <w:rFonts w:ascii="Times New Roman" w:hAnsi="Times New Roman" w:cs="Times New Roman"/>
                <w:bCs/>
                <w:color w:val="auto"/>
                <w:szCs w:val="21"/>
                <w:highlight w:val="none"/>
                <w:shd w:val="clear" w:color="auto" w:fill="auto"/>
              </w:rPr>
              <w:t>2</w:t>
            </w:r>
          </w:p>
        </w:tc>
        <w:tc>
          <w:tcPr>
            <w:tcW w:w="2282" w:type="pct"/>
            <w:vAlign w:val="center"/>
          </w:tcPr>
          <w:p>
            <w:pPr>
              <w:jc w:val="center"/>
              <w:rPr>
                <w:rFonts w:ascii="Times New Roman" w:hAnsi="Times New Roman" w:cs="Times New Roman"/>
                <w:bCs/>
                <w:color w:val="auto"/>
                <w:szCs w:val="21"/>
                <w:highlight w:val="none"/>
                <w:shd w:val="clear" w:color="auto" w:fill="auto"/>
              </w:rPr>
            </w:pPr>
          </w:p>
        </w:tc>
        <w:tc>
          <w:tcPr>
            <w:tcW w:w="2282" w:type="pct"/>
            <w:vAlign w:val="center"/>
          </w:tcPr>
          <w:p>
            <w:pPr>
              <w:jc w:val="center"/>
              <w:rPr>
                <w:rFonts w:ascii="Times New Roman" w:hAnsi="Times New Roman" w:cs="Times New Roman"/>
                <w:bCs/>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35" w:type="pct"/>
            <w:vAlign w:val="center"/>
          </w:tcPr>
          <w:p>
            <w:pPr>
              <w:jc w:val="center"/>
              <w:rPr>
                <w:rFonts w:ascii="Times New Roman" w:hAnsi="Times New Roman" w:cs="Times New Roman"/>
                <w:bCs/>
                <w:color w:val="auto"/>
                <w:szCs w:val="21"/>
                <w:highlight w:val="none"/>
                <w:shd w:val="clear" w:color="auto" w:fill="auto"/>
              </w:rPr>
            </w:pPr>
            <w:r>
              <w:rPr>
                <w:rFonts w:ascii="Times New Roman" w:hAnsi="Times New Roman" w:cs="Times New Roman"/>
                <w:bCs/>
                <w:color w:val="auto"/>
                <w:szCs w:val="21"/>
                <w:highlight w:val="none"/>
                <w:shd w:val="clear" w:color="auto" w:fill="auto"/>
              </w:rPr>
              <w:t>…</w:t>
            </w:r>
          </w:p>
        </w:tc>
        <w:tc>
          <w:tcPr>
            <w:tcW w:w="2282" w:type="pct"/>
            <w:vAlign w:val="center"/>
          </w:tcPr>
          <w:p>
            <w:pPr>
              <w:jc w:val="center"/>
              <w:rPr>
                <w:rFonts w:ascii="Times New Roman" w:hAnsi="Times New Roman" w:cs="Times New Roman"/>
                <w:bCs/>
                <w:color w:val="auto"/>
                <w:szCs w:val="21"/>
                <w:highlight w:val="none"/>
                <w:shd w:val="clear" w:color="auto" w:fill="auto"/>
              </w:rPr>
            </w:pPr>
          </w:p>
        </w:tc>
        <w:tc>
          <w:tcPr>
            <w:tcW w:w="2282" w:type="pct"/>
            <w:vAlign w:val="center"/>
          </w:tcPr>
          <w:p>
            <w:pPr>
              <w:jc w:val="center"/>
              <w:rPr>
                <w:rFonts w:ascii="Times New Roman" w:hAnsi="Times New Roman" w:cs="Times New Roman"/>
                <w:bCs/>
                <w:color w:val="auto"/>
                <w:szCs w:val="21"/>
                <w:highlight w:val="none"/>
                <w:shd w:val="clear" w:color="auto" w:fill="auto"/>
              </w:rPr>
            </w:pPr>
            <w:r>
              <w:rPr>
                <w:rFonts w:ascii="Times New Roman" w:hAnsi="Times New Roman" w:cs="Times New Roman"/>
                <w:bCs/>
                <w:color w:val="auto"/>
                <w:szCs w:val="21"/>
                <w:highlight w:val="none"/>
                <w:shd w:val="clear" w:color="auto" w:fill="auto"/>
              </w:rPr>
              <w:t>…</w:t>
            </w:r>
          </w:p>
        </w:tc>
      </w:tr>
    </w:tbl>
    <w:p>
      <w:pPr>
        <w:ind w:firstLine="480" w:firstLineChars="200"/>
        <w:rPr>
          <w:rFonts w:ascii="Times New Roman" w:hAnsi="Times New Roman" w:cs="Times New Roman"/>
          <w:bCs/>
          <w:color w:val="auto"/>
          <w:szCs w:val="21"/>
          <w:highlight w:val="none"/>
          <w:shd w:val="clear" w:color="auto" w:fill="auto"/>
        </w:rPr>
      </w:pPr>
      <w:r>
        <w:rPr>
          <w:rFonts w:ascii="Times New Roman" w:hAnsi="Times New Roman" w:cs="Times New Roman"/>
          <w:bCs/>
          <w:color w:val="auto"/>
          <w:szCs w:val="21"/>
          <w:highlight w:val="none"/>
          <w:shd w:val="clear" w:color="auto" w:fill="auto"/>
        </w:rPr>
        <w:t>注：供应商应当根据</w:t>
      </w:r>
      <w:r>
        <w:rPr>
          <w:rFonts w:hint="eastAsia" w:ascii="Times New Roman" w:hAnsi="Times New Roman" w:cs="Times New Roman"/>
          <w:bCs/>
          <w:color w:val="auto"/>
          <w:szCs w:val="21"/>
          <w:highlight w:val="none"/>
          <w:shd w:val="clear" w:color="auto" w:fill="auto"/>
        </w:rPr>
        <w:t>单一来源采购文件</w:t>
      </w:r>
      <w:r>
        <w:rPr>
          <w:rFonts w:hint="eastAsia" w:ascii="Times New Roman" w:hAnsi="Times New Roman" w:cs="Times New Roman"/>
          <w:bCs/>
          <w:color w:val="auto"/>
          <w:szCs w:val="21"/>
          <w:highlight w:val="none"/>
          <w:shd w:val="clear" w:color="auto" w:fill="auto"/>
          <w:lang w:eastAsia="zh-CN"/>
        </w:rPr>
        <w:t>第四章“</w:t>
      </w:r>
      <w:r>
        <w:rPr>
          <w:rFonts w:hint="eastAsia" w:ascii="Times New Roman" w:hAnsi="Times New Roman" w:cs="Times New Roman"/>
          <w:b/>
          <w:color w:val="auto"/>
          <w:kern w:val="2"/>
          <w:sz w:val="24"/>
          <w:szCs w:val="22"/>
          <w:highlight w:val="none"/>
          <w:shd w:val="clear" w:color="auto" w:fill="auto"/>
          <w:lang w:val="en-US" w:eastAsia="zh-CN" w:bidi="ar-SA"/>
        </w:rPr>
        <w:t>三</w:t>
      </w:r>
      <w:r>
        <w:rPr>
          <w:rFonts w:hint="eastAsia" w:ascii="Times New Roman" w:hAnsi="Times New Roman" w:eastAsia="仿宋" w:cs="Times New Roman"/>
          <w:b/>
          <w:color w:val="auto"/>
          <w:kern w:val="2"/>
          <w:sz w:val="24"/>
          <w:szCs w:val="22"/>
          <w:highlight w:val="none"/>
          <w:shd w:val="clear" w:color="auto" w:fill="auto"/>
          <w:lang w:val="en-US" w:eastAsia="zh-CN" w:bidi="ar-SA"/>
        </w:rPr>
        <w:t>、</w:t>
      </w:r>
      <w:r>
        <w:rPr>
          <w:rFonts w:hint="eastAsia" w:ascii="Times New Roman" w:hAnsi="Times New Roman" w:cs="Times New Roman"/>
          <w:b/>
          <w:color w:val="auto"/>
          <w:kern w:val="2"/>
          <w:sz w:val="24"/>
          <w:szCs w:val="22"/>
          <w:highlight w:val="none"/>
          <w:shd w:val="clear" w:color="auto" w:fill="auto"/>
          <w:lang w:val="en-US" w:eastAsia="zh-CN" w:bidi="ar-SA"/>
        </w:rPr>
        <w:t>商务要求”的</w:t>
      </w:r>
      <w:r>
        <w:rPr>
          <w:rFonts w:ascii="Times New Roman" w:hAnsi="Times New Roman" w:cs="Times New Roman"/>
          <w:bCs/>
          <w:color w:val="auto"/>
          <w:szCs w:val="21"/>
          <w:highlight w:val="none"/>
          <w:shd w:val="clear" w:color="auto" w:fill="auto"/>
        </w:rPr>
        <w:t>要求逐条填写，不得虚假陈述。</w:t>
      </w:r>
      <w:r>
        <w:rPr>
          <w:rFonts w:hint="eastAsia" w:ascii="Times New Roman" w:hAnsi="Times New Roman" w:cs="Times New Roman"/>
          <w:bCs/>
          <w:color w:val="auto"/>
          <w:szCs w:val="21"/>
          <w:highlight w:val="none"/>
          <w:shd w:val="clear" w:color="auto" w:fill="auto"/>
        </w:rPr>
        <w:t>虚假响应的，其响应文件无效并按规定追究其相关责任。</w:t>
      </w:r>
    </w:p>
    <w:p>
      <w:pPr>
        <w:widowControl/>
        <w:jc w:val="left"/>
        <w:rPr>
          <w:rFonts w:ascii="Times New Roman" w:hAnsi="Times New Roman" w:cs="Times New Roman"/>
          <w:color w:val="auto"/>
          <w:highlight w:val="none"/>
          <w:shd w:val="clear" w:color="auto" w:fill="auto"/>
        </w:rPr>
      </w:pPr>
    </w:p>
    <w:p>
      <w:pPr>
        <w:ind w:firstLine="480" w:firstLineChars="200"/>
        <w:jc w:val="left"/>
        <w:rPr>
          <w:rFonts w:hint="eastAsia" w:ascii="Times New Roman" w:hAnsi="Times New Roman" w:eastAsia="宋体" w:cs="Times New Roman"/>
          <w:color w:val="auto"/>
          <w:highlight w:val="none"/>
          <w:shd w:val="clear" w:color="auto" w:fill="auto"/>
          <w:lang w:val="en-US" w:eastAsia="zh-CN"/>
        </w:rPr>
      </w:pPr>
      <w:r>
        <w:rPr>
          <w:rFonts w:ascii="Times New Roman" w:hAnsi="Times New Roman" w:cs="Times New Roman"/>
          <w:color w:val="auto"/>
          <w:highlight w:val="none"/>
          <w:shd w:val="clear" w:color="auto" w:fill="auto"/>
        </w:rPr>
        <w:t>供应商名称：</w:t>
      </w:r>
      <w:r>
        <w:rPr>
          <w:rFonts w:hint="eastAsia" w:ascii="Times New Roman" w:hAnsi="Times New Roman" w:cs="Times New Roman"/>
          <w:color w:val="auto"/>
          <w:highlight w:val="none"/>
          <w:shd w:val="clear" w:color="auto" w:fill="auto"/>
          <w:lang w:val="en-US" w:eastAsia="zh-CN"/>
        </w:rPr>
        <w:t xml:space="preserve">  </w:t>
      </w:r>
      <w:r>
        <w:rPr>
          <w:rFonts w:hint="eastAsia" w:ascii="宋体" w:hAnsi="Times New Roman" w:eastAsia="宋体" w:cs="Times New Roman"/>
          <w:sz w:val="24"/>
          <w:szCs w:val="24"/>
          <w:u w:val="single"/>
        </w:rPr>
        <w:t xml:space="preserve"> </w:t>
      </w:r>
      <w:r>
        <w:rPr>
          <w:rFonts w:hint="eastAsia" w:ascii="宋体" w:hAnsi="Times New Roman" w:eastAsia="宋体" w:cs="Times New Roman"/>
          <w:sz w:val="24"/>
          <w:szCs w:val="24"/>
          <w:u w:val="single"/>
          <w:lang w:val="en-US" w:eastAsia="zh-CN"/>
        </w:rPr>
        <w:t xml:space="preserve">                 </w:t>
      </w:r>
      <w:r>
        <w:rPr>
          <w:rFonts w:hint="eastAsia" w:ascii="Times New Roman" w:hAnsi="Times New Roman" w:cs="Times New Roman"/>
          <w:color w:val="auto"/>
          <w:highlight w:val="none"/>
          <w:u w:val="single"/>
          <w:shd w:val="clear" w:color="auto" w:fill="auto"/>
        </w:rPr>
        <w:t>（盖单位公章）</w:t>
      </w:r>
      <w:r>
        <w:rPr>
          <w:rFonts w:hint="eastAsia" w:ascii="宋体" w:hAnsi="Times New Roman" w:eastAsia="宋体" w:cs="Times New Roman"/>
          <w:sz w:val="24"/>
          <w:szCs w:val="24"/>
          <w:u w:val="single"/>
          <w:lang w:val="en-US" w:eastAsia="zh-CN"/>
        </w:rPr>
        <w:t xml:space="preserve"> </w:t>
      </w:r>
    </w:p>
    <w:p>
      <w:pPr>
        <w:ind w:firstLine="480" w:firstLineChars="200"/>
        <w:jc w:val="left"/>
        <w:rPr>
          <w:rFonts w:hint="eastAsia" w:ascii="宋体" w:hAnsi="Times New Roman" w:eastAsia="宋体" w:cs="Times New Roman"/>
          <w:sz w:val="24"/>
          <w:szCs w:val="24"/>
          <w:u w:val="single"/>
        </w:rPr>
      </w:pPr>
      <w:r>
        <w:rPr>
          <w:rFonts w:ascii="Times New Roman" w:hAnsi="Times New Roman" w:cs="Times New Roman"/>
          <w:color w:val="auto"/>
          <w:highlight w:val="none"/>
          <w:shd w:val="clear" w:color="auto" w:fill="auto"/>
        </w:rPr>
        <w:t>法定代表人/负责人或授权代表（</w:t>
      </w:r>
      <w:r>
        <w:rPr>
          <w:rFonts w:hint="eastAsia" w:ascii="Times New Roman" w:hAnsi="Times New Roman" w:cs="Times New Roman"/>
          <w:color w:val="auto"/>
          <w:highlight w:val="none"/>
          <w:shd w:val="clear" w:color="auto" w:fill="auto"/>
          <w:lang w:eastAsia="zh-CN"/>
        </w:rPr>
        <w:t>签字</w:t>
      </w:r>
      <w:r>
        <w:rPr>
          <w:rFonts w:ascii="Times New Roman" w:hAnsi="Times New Roman" w:cs="Times New Roman"/>
          <w:color w:val="auto"/>
          <w:highlight w:val="none"/>
          <w:shd w:val="clear" w:color="auto" w:fill="auto"/>
        </w:rPr>
        <w:t>）：</w:t>
      </w:r>
      <w:r>
        <w:rPr>
          <w:rFonts w:hint="eastAsia" w:ascii="宋体" w:hAnsi="Times New Roman" w:eastAsia="宋体" w:cs="Times New Roman"/>
          <w:sz w:val="24"/>
          <w:szCs w:val="24"/>
          <w:u w:val="single"/>
        </w:rPr>
        <w:t>　　</w:t>
      </w:r>
      <w:r>
        <w:rPr>
          <w:rFonts w:ascii="宋体" w:hAnsi="Times New Roman" w:eastAsia="宋体" w:cs="Times New Roman"/>
          <w:sz w:val="24"/>
          <w:szCs w:val="24"/>
          <w:u w:val="single"/>
        </w:rPr>
        <w:t>　　　　　　　　　　</w:t>
      </w:r>
      <w:r>
        <w:rPr>
          <w:rFonts w:hint="eastAsia" w:ascii="Times New Roman" w:hAnsi="Times New Roman" w:cs="Times New Roman"/>
          <w:color w:val="auto"/>
          <w:highlight w:val="none"/>
          <w:u w:val="single"/>
          <w:shd w:val="clear" w:color="auto" w:fill="auto"/>
        </w:rPr>
        <w:t>　（签字）</w:t>
      </w:r>
    </w:p>
    <w:p>
      <w:pPr>
        <w:ind w:firstLine="480" w:firstLineChars="200"/>
        <w:jc w:val="left"/>
        <w:rPr>
          <w:rFonts w:ascii="Times New Roman" w:hAnsi="Times New Roman" w:cs="Times New Roman"/>
          <w:color w:val="auto"/>
          <w:highlight w:val="none"/>
          <w:shd w:val="clear" w:color="auto" w:fill="auto"/>
        </w:rPr>
      </w:pPr>
      <w:r>
        <w:rPr>
          <w:rFonts w:ascii="Times New Roman" w:hAnsi="Times New Roman" w:cs="Times New Roman"/>
          <w:color w:val="auto"/>
          <w:highlight w:val="none"/>
          <w:shd w:val="clear" w:color="auto" w:fill="auto"/>
        </w:rPr>
        <w:t>日期：</w:t>
      </w:r>
      <w:r>
        <w:rPr>
          <w:rFonts w:hint="eastAsia" w:ascii="Times New Roman" w:hAnsi="Times New Roman" w:cs="Times New Roman"/>
          <w:color w:val="auto"/>
          <w:highlight w:val="none"/>
          <w:u w:val="single"/>
          <w:shd w:val="clear" w:color="auto" w:fill="auto"/>
          <w:lang w:val="en-US" w:eastAsia="zh-CN"/>
        </w:rPr>
        <w:t xml:space="preserve">     </w:t>
      </w:r>
      <w:r>
        <w:rPr>
          <w:rFonts w:ascii="Times New Roman" w:hAnsi="Times New Roman" w:cs="Times New Roman"/>
          <w:color w:val="auto"/>
          <w:highlight w:val="none"/>
          <w:shd w:val="clear" w:color="auto" w:fill="auto"/>
        </w:rPr>
        <w:t>年</w:t>
      </w:r>
      <w:r>
        <w:rPr>
          <w:rFonts w:hint="eastAsia" w:ascii="Times New Roman" w:hAnsi="Times New Roman" w:cs="Times New Roman"/>
          <w:color w:val="auto"/>
          <w:highlight w:val="none"/>
          <w:u w:val="single"/>
          <w:shd w:val="clear" w:color="auto" w:fill="auto"/>
          <w:lang w:val="en-US" w:eastAsia="zh-CN"/>
        </w:rPr>
        <w:t xml:space="preserve">    </w:t>
      </w:r>
      <w:r>
        <w:rPr>
          <w:rFonts w:ascii="Times New Roman" w:hAnsi="Times New Roman" w:cs="Times New Roman"/>
          <w:color w:val="auto"/>
          <w:highlight w:val="none"/>
          <w:shd w:val="clear" w:color="auto" w:fill="auto"/>
        </w:rPr>
        <w:t>月</w:t>
      </w:r>
      <w:r>
        <w:rPr>
          <w:rFonts w:hint="eastAsia" w:ascii="Times New Roman" w:hAnsi="Times New Roman" w:cs="Times New Roman"/>
          <w:color w:val="auto"/>
          <w:highlight w:val="none"/>
          <w:u w:val="single"/>
          <w:shd w:val="clear" w:color="auto" w:fill="auto"/>
          <w:lang w:val="en-US" w:eastAsia="zh-CN"/>
        </w:rPr>
        <w:t xml:space="preserve">    </w:t>
      </w:r>
      <w:r>
        <w:rPr>
          <w:rFonts w:ascii="Times New Roman" w:hAnsi="Times New Roman" w:cs="Times New Roman"/>
          <w:color w:val="auto"/>
          <w:highlight w:val="none"/>
          <w:shd w:val="clear" w:color="auto" w:fill="auto"/>
        </w:rPr>
        <w:t>日</w:t>
      </w:r>
    </w:p>
    <w:p>
      <w:pPr>
        <w:widowControl/>
        <w:ind w:firstLine="480" w:firstLineChars="200"/>
        <w:jc w:val="left"/>
        <w:rPr>
          <w:rFonts w:ascii="Times New Roman" w:hAnsi="Times New Roman" w:cs="Times New Roman"/>
          <w:color w:val="auto"/>
          <w:highlight w:val="none"/>
          <w:shd w:val="clear" w:color="auto" w:fill="auto"/>
        </w:rPr>
      </w:pPr>
    </w:p>
    <w:p>
      <w:pPr>
        <w:spacing w:line="500" w:lineRule="exact"/>
        <w:rPr>
          <w:rFonts w:ascii="宋体"/>
          <w:sz w:val="24"/>
          <w:u w:val="single"/>
        </w:rPr>
        <w:sectPr>
          <w:pgSz w:w="16838" w:h="11906" w:orient="landscape"/>
          <w:pgMar w:top="1797" w:right="1440" w:bottom="1797" w:left="1440" w:header="851" w:footer="992" w:gutter="0"/>
          <w:cols w:space="720" w:num="1"/>
          <w:docGrid w:linePitch="312" w:charSpace="0"/>
        </w:sectPr>
      </w:pPr>
    </w:p>
    <w:p>
      <w:pPr>
        <w:keepNext/>
        <w:keepLines/>
        <w:widowControl w:val="0"/>
        <w:spacing w:before="0" w:after="0" w:line="500" w:lineRule="exact"/>
        <w:jc w:val="center"/>
        <w:outlineLvl w:val="1"/>
        <w:rPr>
          <w:rFonts w:ascii="黑体" w:hAnsi="Arial" w:eastAsia="黑体" w:cs="Times New Roman"/>
          <w:b/>
          <w:bCs w:val="0"/>
          <w:kern w:val="2"/>
          <w:sz w:val="32"/>
          <w:szCs w:val="28"/>
          <w:lang w:val="en-US" w:eastAsia="zh-CN" w:bidi="ar-SA"/>
        </w:rPr>
      </w:pPr>
      <w:bookmarkStart w:id="110" w:name="_Toc528830336"/>
      <w:bookmarkStart w:id="111" w:name="_Toc517341394"/>
      <w:bookmarkStart w:id="112" w:name="_Toc528572637"/>
      <w:r>
        <w:rPr>
          <w:rFonts w:hint="eastAsia" w:ascii="黑体" w:hAnsi="Arial" w:eastAsia="黑体" w:cs="Times New Roman"/>
          <w:b/>
          <w:bCs w:val="0"/>
          <w:kern w:val="2"/>
          <w:sz w:val="32"/>
          <w:szCs w:val="28"/>
          <w:lang w:val="en-US" w:eastAsia="zh-CN" w:bidi="ar-SA"/>
        </w:rPr>
        <w:t>六、报价明细表</w:t>
      </w:r>
      <w:bookmarkEnd w:id="110"/>
      <w:bookmarkEnd w:id="111"/>
      <w:bookmarkEnd w:id="112"/>
    </w:p>
    <w:p>
      <w:pPr>
        <w:spacing w:line="240" w:lineRule="auto"/>
        <w:rPr>
          <w:rFonts w:ascii="Times New Roman" w:hAnsi="Times New Roman" w:eastAsia="宋体" w:cs="Times New Roman"/>
          <w:sz w:val="21"/>
          <w:szCs w:val="24"/>
          <w:u w:val="single"/>
        </w:rPr>
      </w:pPr>
      <w:r>
        <w:rPr>
          <w:rFonts w:hint="eastAsia" w:ascii="Times New Roman" w:hAnsi="Times New Roman" w:eastAsia="宋体" w:cs="Times New Roman"/>
          <w:sz w:val="21"/>
          <w:szCs w:val="24"/>
        </w:rPr>
        <w:t>项目名称：</w:t>
      </w:r>
      <w:r>
        <w:rPr>
          <w:rFonts w:ascii="Times New Roman" w:hAnsi="Times New Roman" w:eastAsia="宋体" w:cs="Times New Roman"/>
          <w:sz w:val="21"/>
          <w:szCs w:val="24"/>
          <w:u w:val="single"/>
        </w:rPr>
        <w:t xml:space="preserve">                                                            </w:t>
      </w:r>
      <w:r>
        <w:rPr>
          <w:rFonts w:hint="eastAsia" w:ascii="Times New Roman" w:hAnsi="Times New Roman" w:eastAsia="宋体" w:cs="Times New Roman"/>
          <w:sz w:val="21"/>
          <w:szCs w:val="24"/>
        </w:rPr>
        <w:t>采购编号：</w:t>
      </w:r>
      <w:r>
        <w:rPr>
          <w:rFonts w:ascii="Times New Roman" w:hAnsi="Times New Roman" w:eastAsia="宋体" w:cs="Times New Roman"/>
          <w:sz w:val="21"/>
          <w:szCs w:val="24"/>
          <w:u w:val="single"/>
        </w:rPr>
        <w:t xml:space="preserve">                                       </w:t>
      </w:r>
    </w:p>
    <w:p>
      <w:pPr>
        <w:spacing w:line="240" w:lineRule="auto"/>
        <w:rPr>
          <w:rFonts w:ascii="Times New Roman" w:hAnsi="Times New Roman" w:eastAsia="宋体" w:cs="Times New Roman"/>
          <w:sz w:val="21"/>
          <w:szCs w:val="24"/>
          <w:u w:val="single"/>
        </w:rPr>
      </w:pPr>
    </w:p>
    <w:tbl>
      <w:tblPr>
        <w:tblStyle w:val="14"/>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2176"/>
        <w:gridCol w:w="1645"/>
        <w:gridCol w:w="1200"/>
        <w:gridCol w:w="2160"/>
        <w:gridCol w:w="1680"/>
        <w:gridCol w:w="1962"/>
        <w:gridCol w:w="1440"/>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Merge w:val="restart"/>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r>
              <w:rPr>
                <w:rFonts w:hint="eastAsia" w:eastAsia="宋体" w:cs="Times New Roman"/>
              </w:rPr>
              <w:t>序号</w:t>
            </w:r>
          </w:p>
        </w:tc>
        <w:tc>
          <w:tcPr>
            <w:tcW w:w="13041" w:type="dxa"/>
            <w:gridSpan w:val="8"/>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b/>
              </w:rPr>
            </w:pPr>
            <w:r>
              <w:rPr>
                <w:rFonts w:hint="eastAsia" w:eastAsia="宋体" w:cs="Times New Roman"/>
                <w:b/>
              </w:rPr>
              <w:t>货物产品报价明细表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rPr>
                <w:rFonts w:ascii="Times New Roman" w:hAnsi="Times New Roman" w:eastAsia="宋体" w:cs="Times New Roman"/>
                <w:sz w:val="24"/>
                <w:szCs w:val="22"/>
              </w:rPr>
            </w:pPr>
          </w:p>
        </w:tc>
        <w:tc>
          <w:tcPr>
            <w:tcW w:w="2176"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r>
              <w:rPr>
                <w:rFonts w:hint="eastAsia" w:eastAsia="宋体" w:cs="Times New Roman"/>
              </w:rPr>
              <w:t>产品名称</w:t>
            </w:r>
          </w:p>
        </w:tc>
        <w:tc>
          <w:tcPr>
            <w:tcW w:w="1645"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r>
              <w:rPr>
                <w:rFonts w:hint="eastAsia" w:eastAsia="宋体" w:cs="Times New Roman"/>
              </w:rPr>
              <w:t>制造商名称</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r>
              <w:rPr>
                <w:rFonts w:hint="eastAsia" w:eastAsia="宋体" w:cs="Times New Roman"/>
              </w:rPr>
              <w:t>品牌、规格、</w:t>
            </w:r>
            <w:r>
              <w:rPr>
                <w:rFonts w:hint="eastAsia" w:ascii="宋体" w:eastAsia="宋体" w:cs="Times New Roman"/>
              </w:rPr>
              <w:t>型号</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r>
              <w:rPr>
                <w:rFonts w:hint="eastAsia" w:eastAsia="宋体" w:cs="Times New Roman"/>
              </w:rPr>
              <w:t>单位</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r>
              <w:rPr>
                <w:rFonts w:hint="eastAsia" w:eastAsia="宋体" w:cs="Times New Roman"/>
              </w:rPr>
              <w:t>数量</w:t>
            </w:r>
          </w:p>
        </w:tc>
        <w:tc>
          <w:tcPr>
            <w:tcW w:w="1962"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r>
              <w:rPr>
                <w:rFonts w:hint="eastAsia" w:eastAsia="宋体" w:cs="Times New Roman"/>
              </w:rPr>
              <w:t>单价</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r>
              <w:rPr>
                <w:rFonts w:hint="eastAsia" w:eastAsia="宋体" w:cs="Times New Roman"/>
              </w:rPr>
              <w:t>总价（元）</w:t>
            </w:r>
          </w:p>
        </w:tc>
        <w:tc>
          <w:tcPr>
            <w:tcW w:w="778"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r>
              <w:rPr>
                <w:rFonts w:hint="eastAsia" w:eastAsia="宋体"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r>
              <w:rPr>
                <w:rFonts w:eastAsia="宋体" w:cs="Times New Roman"/>
              </w:rPr>
              <w:t>1</w:t>
            </w:r>
          </w:p>
        </w:tc>
        <w:tc>
          <w:tcPr>
            <w:tcW w:w="2176"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p>
        </w:tc>
        <w:tc>
          <w:tcPr>
            <w:tcW w:w="1645"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r>
              <w:rPr>
                <w:rFonts w:eastAsia="宋体" w:cs="Times New Roman"/>
              </w:rPr>
              <w:t>2</w:t>
            </w:r>
          </w:p>
        </w:tc>
        <w:tc>
          <w:tcPr>
            <w:tcW w:w="2176"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p>
        </w:tc>
        <w:tc>
          <w:tcPr>
            <w:tcW w:w="1645"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r>
              <w:rPr>
                <w:rFonts w:eastAsia="宋体" w:cs="Times New Roman"/>
              </w:rPr>
              <w:t>3</w:t>
            </w:r>
          </w:p>
        </w:tc>
        <w:tc>
          <w:tcPr>
            <w:tcW w:w="2176"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p>
        </w:tc>
        <w:tc>
          <w:tcPr>
            <w:tcW w:w="1645"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r>
              <w:rPr>
                <w:rFonts w:eastAsia="宋体" w:cs="Times New Roman"/>
              </w:rPr>
              <w:t>4</w:t>
            </w:r>
          </w:p>
        </w:tc>
        <w:tc>
          <w:tcPr>
            <w:tcW w:w="2176"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p>
        </w:tc>
        <w:tc>
          <w:tcPr>
            <w:tcW w:w="1645"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r>
              <w:rPr>
                <w:rFonts w:eastAsia="宋体" w:cs="Times New Roman"/>
              </w:rPr>
              <w:t>……</w:t>
            </w:r>
          </w:p>
        </w:tc>
        <w:tc>
          <w:tcPr>
            <w:tcW w:w="2176"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p>
        </w:tc>
        <w:tc>
          <w:tcPr>
            <w:tcW w:w="1645"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r>
              <w:rPr>
                <w:rFonts w:hint="eastAsia" w:eastAsia="宋体" w:cs="Times New Roman"/>
              </w:rPr>
              <w:t>序号</w:t>
            </w:r>
          </w:p>
        </w:tc>
        <w:tc>
          <w:tcPr>
            <w:tcW w:w="13041" w:type="dxa"/>
            <w:gridSpan w:val="8"/>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b/>
              </w:rPr>
            </w:pPr>
            <w:r>
              <w:rPr>
                <w:rFonts w:hint="eastAsia" w:eastAsia="宋体" w:cs="Times New Roman"/>
                <w:b/>
              </w:rPr>
              <w:t>服务报价明细表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r>
              <w:rPr>
                <w:rFonts w:eastAsia="宋体" w:cs="Times New Roman"/>
              </w:rPr>
              <w:t>1</w:t>
            </w:r>
          </w:p>
        </w:tc>
        <w:tc>
          <w:tcPr>
            <w:tcW w:w="8861" w:type="dxa"/>
            <w:gridSpan w:val="5"/>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r>
              <w:rPr>
                <w:rFonts w:hint="eastAsia" w:eastAsia="宋体" w:cs="Times New Roman"/>
              </w:rPr>
              <w:t>服务内容</w:t>
            </w:r>
          </w:p>
        </w:tc>
        <w:tc>
          <w:tcPr>
            <w:tcW w:w="1962"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r>
              <w:rPr>
                <w:rFonts w:hint="eastAsia" w:eastAsia="宋体" w:cs="Times New Roman"/>
              </w:rPr>
              <w:t>单价</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r>
              <w:rPr>
                <w:rFonts w:hint="eastAsia" w:eastAsia="宋体" w:cs="Times New Roman"/>
              </w:rPr>
              <w:t>总价（元）</w:t>
            </w:r>
          </w:p>
        </w:tc>
        <w:tc>
          <w:tcPr>
            <w:tcW w:w="778"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r>
              <w:rPr>
                <w:rFonts w:hint="eastAsia" w:eastAsia="宋体"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r>
              <w:rPr>
                <w:rFonts w:eastAsia="宋体" w:cs="Times New Roman"/>
              </w:rPr>
              <w:t>2</w:t>
            </w:r>
          </w:p>
        </w:tc>
        <w:tc>
          <w:tcPr>
            <w:tcW w:w="8861" w:type="dxa"/>
            <w:gridSpan w:val="5"/>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r>
              <w:rPr>
                <w:rFonts w:eastAsia="宋体" w:cs="Times New Roman"/>
              </w:rPr>
              <w:t>3</w:t>
            </w:r>
          </w:p>
        </w:tc>
        <w:tc>
          <w:tcPr>
            <w:tcW w:w="8861" w:type="dxa"/>
            <w:gridSpan w:val="5"/>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r>
              <w:rPr>
                <w:rFonts w:eastAsia="宋体" w:cs="Times New Roman"/>
              </w:rPr>
              <w:t>4</w:t>
            </w:r>
          </w:p>
        </w:tc>
        <w:tc>
          <w:tcPr>
            <w:tcW w:w="8861" w:type="dxa"/>
            <w:gridSpan w:val="5"/>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r>
              <w:rPr>
                <w:rFonts w:eastAsia="宋体" w:cs="Times New Roman"/>
              </w:rPr>
              <w:t>……</w:t>
            </w:r>
          </w:p>
        </w:tc>
        <w:tc>
          <w:tcPr>
            <w:tcW w:w="8861" w:type="dxa"/>
            <w:gridSpan w:val="5"/>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r>
              <w:rPr>
                <w:rFonts w:hint="eastAsia" w:eastAsia="宋体" w:cs="Times New Roman"/>
              </w:rPr>
              <w:t>总计（元）</w:t>
            </w:r>
          </w:p>
        </w:tc>
        <w:tc>
          <w:tcPr>
            <w:tcW w:w="13041" w:type="dxa"/>
            <w:gridSpan w:val="8"/>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eastAsia="宋体" w:cs="Times New Roman"/>
              </w:rPr>
            </w:pPr>
            <w:r>
              <w:rPr>
                <w:rFonts w:hint="eastAsia" w:ascii="宋体" w:hAnsi="宋体" w:eastAsia="宋体" w:cs="Times New Roman"/>
                <w:szCs w:val="21"/>
              </w:rPr>
              <w:t xml:space="preserve">大写：  </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小写 ：  </w:t>
            </w:r>
            <w:r>
              <w:rPr>
                <w:rFonts w:hint="eastAsia" w:ascii="宋体" w:hAnsi="宋体" w:eastAsia="宋体" w:cs="Times New Roman"/>
                <w:szCs w:val="21"/>
                <w:u w:val="single"/>
              </w:rPr>
              <w:t xml:space="preserve">                              </w:t>
            </w:r>
          </w:p>
        </w:tc>
      </w:tr>
    </w:tbl>
    <w:p>
      <w:pPr>
        <w:spacing w:line="240" w:lineRule="auto"/>
        <w:rPr>
          <w:rFonts w:ascii="Calibri" w:hAnsi="Calibri" w:eastAsia="宋体" w:cs="Times New Roman"/>
          <w:sz w:val="21"/>
          <w:szCs w:val="22"/>
        </w:rPr>
      </w:pPr>
      <w:r>
        <w:rPr>
          <w:rFonts w:hint="eastAsia" w:ascii="Times New Roman" w:hAnsi="Times New Roman" w:eastAsia="宋体" w:cs="Times New Roman"/>
          <w:sz w:val="21"/>
          <w:szCs w:val="24"/>
        </w:rPr>
        <w:t>注：供应商必须按“报价明细表”的格式详细报出各个组成部分的报价；</w:t>
      </w:r>
    </w:p>
    <w:p>
      <w:pPr>
        <w:spacing w:line="240" w:lineRule="auto"/>
        <w:ind w:firstLine="480"/>
        <w:rPr>
          <w:rFonts w:ascii="Times New Roman" w:hAnsi="Times New Roman" w:eastAsia="宋体" w:cs="Times New Roman"/>
          <w:sz w:val="21"/>
          <w:szCs w:val="24"/>
        </w:rPr>
      </w:pPr>
    </w:p>
    <w:p>
      <w:pPr>
        <w:spacing w:line="240" w:lineRule="auto"/>
        <w:rPr>
          <w:rFonts w:ascii="Times New Roman" w:hAnsi="Times New Roman" w:eastAsia="宋体" w:cs="Times New Roman"/>
          <w:sz w:val="21"/>
          <w:szCs w:val="24"/>
        </w:rPr>
      </w:pPr>
    </w:p>
    <w:p>
      <w:pPr>
        <w:spacing w:line="240" w:lineRule="auto"/>
        <w:ind w:firstLine="480"/>
        <w:rPr>
          <w:rFonts w:ascii="Times New Roman" w:hAnsi="Times New Roman" w:eastAsia="宋体" w:cs="Times New Roman"/>
          <w:sz w:val="21"/>
          <w:szCs w:val="24"/>
        </w:rPr>
      </w:pPr>
    </w:p>
    <w:p>
      <w:pPr>
        <w:spacing w:line="240" w:lineRule="auto"/>
        <w:ind w:firstLine="480"/>
        <w:rPr>
          <w:rFonts w:hint="eastAsia" w:ascii="Times New Roman" w:hAnsi="Times New Roman" w:eastAsia="宋体" w:cs="Times New Roman"/>
          <w:sz w:val="21"/>
          <w:szCs w:val="24"/>
        </w:rPr>
      </w:pPr>
    </w:p>
    <w:p>
      <w:pPr>
        <w:spacing w:line="240" w:lineRule="auto"/>
        <w:ind w:firstLine="6510" w:firstLineChars="3100"/>
        <w:rPr>
          <w:rFonts w:ascii="Times New Roman" w:hAnsi="Times New Roman" w:eastAsia="宋体" w:cs="Times New Roman"/>
          <w:sz w:val="21"/>
          <w:szCs w:val="24"/>
        </w:rPr>
      </w:pPr>
      <w:r>
        <w:rPr>
          <w:rFonts w:hint="eastAsia" w:ascii="Times New Roman" w:hAnsi="Times New Roman" w:eastAsia="宋体" w:cs="Times New Roman"/>
          <w:sz w:val="21"/>
          <w:szCs w:val="24"/>
        </w:rPr>
        <w:t>供应商全称：</w:t>
      </w:r>
      <w:r>
        <w:rPr>
          <w:rFonts w:ascii="Times New Roman" w:hAnsi="Times New Roman" w:eastAsia="宋体" w:cs="Times New Roman"/>
          <w:sz w:val="21"/>
          <w:szCs w:val="24"/>
          <w:u w:val="single"/>
        </w:rPr>
        <w:t xml:space="preserve">                                </w:t>
      </w:r>
      <w:r>
        <w:rPr>
          <w:rFonts w:hint="eastAsia" w:ascii="Times New Roman" w:hAnsi="Times New Roman" w:eastAsia="宋体" w:cs="Times New Roman"/>
          <w:sz w:val="21"/>
          <w:szCs w:val="24"/>
          <w:u w:val="single"/>
        </w:rPr>
        <w:t>（盖单位公章）</w:t>
      </w:r>
    </w:p>
    <w:p>
      <w:pPr>
        <w:spacing w:line="240" w:lineRule="auto"/>
        <w:ind w:firstLine="6510" w:firstLineChars="3100"/>
        <w:rPr>
          <w:rFonts w:ascii="Times New Roman" w:hAnsi="Times New Roman" w:eastAsia="宋体" w:cs="Times New Roman"/>
          <w:sz w:val="21"/>
          <w:szCs w:val="24"/>
          <w:u w:val="single"/>
        </w:rPr>
      </w:pPr>
      <w:r>
        <w:rPr>
          <w:rFonts w:hint="eastAsia" w:ascii="Times New Roman" w:hAnsi="Times New Roman" w:eastAsia="宋体" w:cs="Times New Roman"/>
          <w:sz w:val="21"/>
          <w:szCs w:val="24"/>
        </w:rPr>
        <w:t>法定代表人或授权代表（签字）：</w:t>
      </w:r>
      <w:r>
        <w:rPr>
          <w:rFonts w:hint="eastAsia" w:ascii="Times New Roman" w:hAnsi="Times New Roman" w:eastAsia="宋体" w:cs="Times New Roman"/>
          <w:sz w:val="21"/>
          <w:szCs w:val="24"/>
          <w:u w:val="single"/>
        </w:rPr>
        <w:t>　</w:t>
      </w:r>
      <w:r>
        <w:rPr>
          <w:rFonts w:ascii="Times New Roman" w:hAnsi="Times New Roman" w:eastAsia="宋体" w:cs="Times New Roman"/>
          <w:sz w:val="21"/>
          <w:szCs w:val="24"/>
          <w:u w:val="single"/>
        </w:rPr>
        <w:t xml:space="preserve">                </w:t>
      </w:r>
      <w:r>
        <w:rPr>
          <w:rFonts w:hint="eastAsia" w:ascii="Times New Roman" w:hAnsi="Times New Roman" w:eastAsia="宋体" w:cs="Times New Roman"/>
          <w:sz w:val="21"/>
          <w:szCs w:val="24"/>
          <w:u w:val="single"/>
        </w:rPr>
        <w:t>　　　　</w:t>
      </w:r>
      <w:r>
        <w:rPr>
          <w:rFonts w:ascii="Times New Roman" w:hAnsi="Times New Roman" w:eastAsia="宋体" w:cs="Times New Roman"/>
          <w:sz w:val="21"/>
          <w:szCs w:val="24"/>
          <w:u w:val="single"/>
        </w:rPr>
        <w:t xml:space="preserve">  </w:t>
      </w:r>
    </w:p>
    <w:p>
      <w:pPr>
        <w:spacing w:line="240" w:lineRule="auto"/>
        <w:ind w:firstLine="6510" w:firstLineChars="3100"/>
        <w:rPr>
          <w:rFonts w:ascii="Times New Roman" w:hAnsi="Times New Roman" w:eastAsia="宋体" w:cs="Times New Roman"/>
          <w:sz w:val="21"/>
          <w:szCs w:val="24"/>
        </w:rPr>
      </w:pPr>
      <w:r>
        <w:rPr>
          <w:rFonts w:hint="eastAsia" w:ascii="Times New Roman" w:hAnsi="Times New Roman" w:eastAsia="宋体" w:cs="Times New Roman"/>
          <w:sz w:val="21"/>
          <w:szCs w:val="24"/>
        </w:rPr>
        <w:t>日期：</w:t>
      </w:r>
      <w:r>
        <w:rPr>
          <w:rFonts w:hint="eastAsia" w:ascii="Times New Roman" w:hAnsi="Times New Roman" w:eastAsia="宋体" w:cs="Times New Roman"/>
          <w:sz w:val="21"/>
          <w:szCs w:val="24"/>
          <w:u w:val="single"/>
        </w:rPr>
        <w:t>　　　</w:t>
      </w:r>
      <w:r>
        <w:rPr>
          <w:rFonts w:hint="eastAsia" w:ascii="Times New Roman" w:hAnsi="Times New Roman" w:eastAsia="宋体" w:cs="Times New Roman"/>
          <w:sz w:val="21"/>
          <w:szCs w:val="24"/>
        </w:rPr>
        <w:t>年</w:t>
      </w:r>
      <w:r>
        <w:rPr>
          <w:rFonts w:hint="eastAsia" w:ascii="Times New Roman" w:hAnsi="Times New Roman" w:eastAsia="宋体" w:cs="Times New Roman"/>
          <w:sz w:val="21"/>
          <w:szCs w:val="24"/>
          <w:u w:val="single"/>
        </w:rPr>
        <w:t>　　　</w:t>
      </w:r>
      <w:r>
        <w:rPr>
          <w:rFonts w:hint="eastAsia" w:ascii="Times New Roman" w:hAnsi="Times New Roman" w:eastAsia="宋体" w:cs="Times New Roman"/>
          <w:sz w:val="21"/>
          <w:szCs w:val="24"/>
        </w:rPr>
        <w:t>月</w:t>
      </w:r>
      <w:r>
        <w:rPr>
          <w:rFonts w:hint="eastAsia" w:ascii="Times New Roman" w:hAnsi="Times New Roman" w:eastAsia="宋体" w:cs="Times New Roman"/>
          <w:sz w:val="21"/>
          <w:szCs w:val="24"/>
          <w:u w:val="single"/>
        </w:rPr>
        <w:t>　　　</w:t>
      </w:r>
      <w:r>
        <w:rPr>
          <w:rFonts w:hint="eastAsia" w:ascii="Times New Roman" w:hAnsi="Times New Roman" w:eastAsia="宋体" w:cs="Times New Roman"/>
          <w:sz w:val="21"/>
          <w:szCs w:val="24"/>
        </w:rPr>
        <w:t>日</w:t>
      </w:r>
    </w:p>
    <w:p>
      <w:pPr>
        <w:spacing w:line="240" w:lineRule="auto"/>
        <w:rPr>
          <w:rFonts w:ascii="Times New Roman" w:hAnsi="Times New Roman" w:eastAsia="宋体" w:cs="Times New Roman"/>
          <w:sz w:val="21"/>
          <w:szCs w:val="24"/>
        </w:rPr>
      </w:pPr>
    </w:p>
    <w:p>
      <w:pPr>
        <w:spacing w:line="240" w:lineRule="auto"/>
        <w:rPr>
          <w:rFonts w:ascii="Times New Roman" w:hAnsi="Times New Roman" w:eastAsia="宋体" w:cs="Times New Roman"/>
          <w:sz w:val="21"/>
          <w:szCs w:val="24"/>
        </w:rPr>
      </w:pPr>
    </w:p>
    <w:p>
      <w:pPr>
        <w:spacing w:line="240" w:lineRule="auto"/>
        <w:rPr>
          <w:rFonts w:ascii="Times New Roman" w:hAnsi="Times New Roman" w:eastAsia="宋体" w:cs="Times New Roman"/>
          <w:sz w:val="21"/>
          <w:szCs w:val="24"/>
        </w:rPr>
      </w:pPr>
    </w:p>
    <w:p>
      <w:pPr>
        <w:spacing w:line="240" w:lineRule="auto"/>
        <w:rPr>
          <w:rFonts w:ascii="Times New Roman" w:hAnsi="Times New Roman" w:eastAsia="宋体" w:cs="Times New Roman"/>
          <w:b/>
          <w:sz w:val="21"/>
          <w:szCs w:val="24"/>
        </w:rPr>
      </w:pPr>
      <w:r>
        <w:rPr>
          <w:rFonts w:hint="eastAsia" w:ascii="Times New Roman" w:hAnsi="Times New Roman" w:eastAsia="宋体" w:cs="Times New Roman"/>
          <w:b/>
          <w:sz w:val="21"/>
          <w:szCs w:val="24"/>
        </w:rPr>
        <w:t>注</w:t>
      </w:r>
      <w:r>
        <w:rPr>
          <w:rFonts w:ascii="Times New Roman" w:hAnsi="Times New Roman" w:eastAsia="宋体" w:cs="Times New Roman"/>
          <w:b/>
          <w:sz w:val="21"/>
          <w:szCs w:val="24"/>
        </w:rPr>
        <w:t>：</w:t>
      </w:r>
      <w:r>
        <w:rPr>
          <w:rFonts w:hint="eastAsia" w:ascii="Times New Roman" w:hAnsi="Times New Roman" w:eastAsia="宋体" w:cs="Times New Roman"/>
          <w:b/>
          <w:sz w:val="21"/>
          <w:szCs w:val="24"/>
        </w:rPr>
        <w:t>供应商</w:t>
      </w:r>
      <w:r>
        <w:rPr>
          <w:rFonts w:ascii="Times New Roman" w:hAnsi="Times New Roman" w:eastAsia="宋体" w:cs="Times New Roman"/>
          <w:b/>
          <w:sz w:val="21"/>
          <w:szCs w:val="24"/>
        </w:rPr>
        <w:t>不</w:t>
      </w:r>
      <w:r>
        <w:rPr>
          <w:rFonts w:hint="eastAsia" w:ascii="Times New Roman" w:hAnsi="Times New Roman" w:eastAsia="宋体" w:cs="Times New Roman"/>
          <w:b/>
          <w:sz w:val="21"/>
          <w:szCs w:val="24"/>
        </w:rPr>
        <w:t>与</w:t>
      </w:r>
      <w:r>
        <w:rPr>
          <w:rFonts w:ascii="Times New Roman" w:hAnsi="Times New Roman" w:eastAsia="宋体" w:cs="Times New Roman"/>
          <w:b/>
          <w:sz w:val="21"/>
          <w:szCs w:val="24"/>
        </w:rPr>
        <w:t>填写的</w:t>
      </w:r>
      <w:r>
        <w:rPr>
          <w:rFonts w:hint="eastAsia" w:ascii="Times New Roman" w:hAnsi="Times New Roman" w:eastAsia="宋体" w:cs="Times New Roman"/>
          <w:b/>
          <w:sz w:val="21"/>
          <w:szCs w:val="24"/>
        </w:rPr>
        <w:t>地方</w:t>
      </w:r>
      <w:r>
        <w:rPr>
          <w:rFonts w:ascii="Times New Roman" w:hAnsi="Times New Roman" w:eastAsia="宋体" w:cs="Times New Roman"/>
          <w:b/>
          <w:sz w:val="21"/>
          <w:szCs w:val="24"/>
        </w:rPr>
        <w:t>，</w:t>
      </w:r>
      <w:r>
        <w:rPr>
          <w:rFonts w:hint="eastAsia" w:ascii="Times New Roman" w:hAnsi="Times New Roman" w:eastAsia="宋体" w:cs="Times New Roman"/>
          <w:b/>
          <w:sz w:val="21"/>
          <w:szCs w:val="24"/>
        </w:rPr>
        <w:t>请</w:t>
      </w:r>
      <w:r>
        <w:rPr>
          <w:rFonts w:ascii="Times New Roman" w:hAnsi="Times New Roman" w:eastAsia="宋体" w:cs="Times New Roman"/>
          <w:b/>
          <w:sz w:val="21"/>
          <w:szCs w:val="24"/>
        </w:rPr>
        <w:t>用“/”</w:t>
      </w:r>
      <w:r>
        <w:rPr>
          <w:rFonts w:hint="eastAsia" w:ascii="Times New Roman" w:hAnsi="Times New Roman" w:eastAsia="宋体" w:cs="Times New Roman"/>
          <w:b/>
          <w:sz w:val="21"/>
          <w:szCs w:val="24"/>
        </w:rPr>
        <w:t>填写</w:t>
      </w:r>
      <w:r>
        <w:rPr>
          <w:rFonts w:ascii="Times New Roman" w:hAnsi="Times New Roman" w:eastAsia="宋体" w:cs="Times New Roman"/>
          <w:b/>
          <w:sz w:val="21"/>
          <w:szCs w:val="24"/>
        </w:rPr>
        <w:t>。</w:t>
      </w:r>
    </w:p>
    <w:p>
      <w:pPr>
        <w:pStyle w:val="2"/>
        <w:rPr>
          <w:rFonts w:ascii="Times New Roman" w:hAnsi="Times New Roman" w:eastAsia="宋体" w:cs="Times New Roman"/>
          <w:b/>
          <w:sz w:val="21"/>
          <w:szCs w:val="24"/>
        </w:rPr>
      </w:pPr>
    </w:p>
    <w:p>
      <w:pPr>
        <w:rPr>
          <w:rFonts w:ascii="Times New Roman" w:hAnsi="Times New Roman" w:eastAsia="宋体" w:cs="Times New Roman"/>
          <w:b/>
          <w:sz w:val="21"/>
          <w:szCs w:val="24"/>
        </w:rPr>
      </w:pPr>
    </w:p>
    <w:p>
      <w:pPr>
        <w:pStyle w:val="2"/>
        <w:rPr>
          <w:rFonts w:ascii="Times New Roman" w:hAnsi="Times New Roman" w:eastAsia="宋体" w:cs="Times New Roman"/>
          <w:b/>
          <w:sz w:val="21"/>
          <w:szCs w:val="24"/>
        </w:rPr>
      </w:pPr>
    </w:p>
    <w:p>
      <w:pPr>
        <w:rPr>
          <w:rFonts w:ascii="Times New Roman" w:hAnsi="Times New Roman" w:eastAsia="宋体" w:cs="Times New Roman"/>
          <w:b/>
          <w:sz w:val="21"/>
          <w:szCs w:val="24"/>
        </w:rPr>
      </w:pPr>
    </w:p>
    <w:p>
      <w:pPr>
        <w:pStyle w:val="2"/>
        <w:rPr>
          <w:rFonts w:hint="eastAsia"/>
        </w:rPr>
      </w:pPr>
    </w:p>
    <w:p>
      <w:pPr>
        <w:keepNext/>
        <w:keepLines/>
        <w:widowControl w:val="0"/>
        <w:spacing w:before="0" w:after="0" w:line="500" w:lineRule="exact"/>
        <w:jc w:val="center"/>
        <w:outlineLvl w:val="1"/>
        <w:rPr>
          <w:rFonts w:ascii="黑体" w:hAnsi="Arial" w:eastAsia="黑体" w:cs="Times New Roman"/>
          <w:b/>
          <w:bCs w:val="0"/>
          <w:kern w:val="2"/>
          <w:sz w:val="32"/>
          <w:szCs w:val="28"/>
          <w:lang w:val="en-US" w:eastAsia="zh-CN" w:bidi="ar-SA"/>
        </w:rPr>
      </w:pPr>
      <w:bookmarkStart w:id="113" w:name="_Toc528830337"/>
      <w:r>
        <w:rPr>
          <w:rFonts w:hint="eastAsia" w:ascii="黑体" w:hAnsi="Arial" w:eastAsia="黑体" w:cs="Times New Roman"/>
          <w:b/>
          <w:bCs w:val="0"/>
          <w:kern w:val="2"/>
          <w:sz w:val="32"/>
          <w:szCs w:val="28"/>
          <w:lang w:val="en-US" w:eastAsia="zh-CN" w:bidi="ar-SA"/>
        </w:rPr>
        <w:t>七、单一来源文件要求提供的其他文件或资料</w:t>
      </w:r>
      <w:bookmarkEnd w:id="113"/>
    </w:p>
    <w:p>
      <w:pPr>
        <w:keepNext/>
        <w:keepLines/>
        <w:widowControl w:val="0"/>
        <w:spacing w:before="0" w:after="0" w:line="500" w:lineRule="exact"/>
        <w:jc w:val="center"/>
        <w:outlineLvl w:val="1"/>
        <w:rPr>
          <w:rFonts w:ascii="黑体" w:hAnsi="Arial" w:eastAsia="黑体" w:cs="Times New Roman"/>
          <w:b/>
          <w:bCs w:val="0"/>
          <w:kern w:val="2"/>
          <w:sz w:val="32"/>
          <w:szCs w:val="28"/>
          <w:lang w:val="en-US" w:eastAsia="zh-CN" w:bidi="ar-SA"/>
        </w:rPr>
      </w:pPr>
      <w:bookmarkStart w:id="114" w:name="_Toc528830338"/>
      <w:bookmarkStart w:id="115" w:name="_Toc471379063"/>
      <w:bookmarkStart w:id="116" w:name="_Toc472608661"/>
      <w:r>
        <w:rPr>
          <w:rFonts w:hint="eastAsia" w:ascii="黑体" w:hAnsi="Arial" w:eastAsia="黑体" w:cs="Times New Roman"/>
          <w:b/>
          <w:bCs w:val="0"/>
          <w:kern w:val="2"/>
          <w:sz w:val="32"/>
          <w:szCs w:val="28"/>
          <w:lang w:val="en-US" w:eastAsia="zh-CN" w:bidi="ar-SA"/>
        </w:rPr>
        <w:t>八、供应商认为需要提供的其他文件或资料。</w:t>
      </w:r>
      <w:bookmarkEnd w:id="114"/>
      <w:bookmarkEnd w:id="115"/>
      <w:bookmarkEnd w:id="116"/>
    </w:p>
    <w:p>
      <w:pPr>
        <w:spacing w:line="240" w:lineRule="auto"/>
        <w:rPr>
          <w:rFonts w:ascii="Times New Roman" w:hAnsi="Times New Roman" w:eastAsia="宋体" w:cs="Times New Roman"/>
          <w:sz w:val="21"/>
          <w:szCs w:val="24"/>
        </w:rPr>
      </w:pPr>
    </w:p>
    <w:p>
      <w:pPr>
        <w:spacing w:line="240" w:lineRule="auto"/>
        <w:rPr>
          <w:rFonts w:ascii="Times New Roman" w:hAnsi="Times New Roman" w:eastAsia="宋体" w:cs="Times New Roman"/>
          <w:sz w:val="21"/>
          <w:szCs w:val="24"/>
        </w:rPr>
      </w:pPr>
    </w:p>
    <w:p>
      <w:pPr>
        <w:spacing w:line="240" w:lineRule="auto"/>
        <w:rPr>
          <w:rFonts w:ascii="Times New Roman" w:hAnsi="Times New Roman" w:eastAsia="宋体" w:cs="Times New Roman"/>
          <w:sz w:val="21"/>
          <w:szCs w:val="24"/>
        </w:rPr>
      </w:pPr>
    </w:p>
    <w:p>
      <w:pPr>
        <w:spacing w:line="240" w:lineRule="auto"/>
        <w:rPr>
          <w:rFonts w:ascii="Times New Roman" w:hAnsi="Times New Roman" w:eastAsia="宋体" w:cs="Times New Roman"/>
          <w:sz w:val="21"/>
          <w:szCs w:val="24"/>
        </w:rPr>
      </w:pPr>
    </w:p>
    <w:p>
      <w:pPr>
        <w:spacing w:line="240" w:lineRule="auto"/>
        <w:rPr>
          <w:rFonts w:ascii="Times New Roman" w:hAnsi="Times New Roman" w:eastAsia="宋体" w:cs="Times New Roman"/>
          <w:sz w:val="21"/>
          <w:szCs w:val="24"/>
        </w:rPr>
      </w:pPr>
    </w:p>
    <w:p>
      <w:pPr>
        <w:spacing w:line="240" w:lineRule="auto"/>
        <w:rPr>
          <w:rFonts w:ascii="Times New Roman" w:hAnsi="Times New Roman" w:eastAsia="宋体" w:cs="Times New Roman"/>
          <w:sz w:val="21"/>
          <w:szCs w:val="24"/>
        </w:rPr>
      </w:pPr>
    </w:p>
    <w:p>
      <w:pPr>
        <w:spacing w:line="240" w:lineRule="auto"/>
        <w:rPr>
          <w:rFonts w:hint="eastAsia" w:ascii="Times New Roman" w:hAnsi="Times New Roman" w:eastAsia="宋体" w:cs="Times New Roman"/>
          <w:sz w:val="21"/>
          <w:szCs w:val="24"/>
        </w:rPr>
      </w:pPr>
    </w:p>
    <w:p>
      <w:pPr>
        <w:widowControl/>
        <w:sectPr>
          <w:pgSz w:w="16838" w:h="11906" w:orient="landscape"/>
          <w:pgMar w:top="1797" w:right="1440" w:bottom="1797" w:left="1440" w:header="680" w:footer="680" w:gutter="0"/>
          <w:cols w:space="720" w:num="1"/>
          <w:docGrid w:type="linesAndChars" w:linePitch="381" w:charSpace="0"/>
        </w:sectPr>
      </w:pPr>
    </w:p>
    <w:p>
      <w:pPr>
        <w:keepNext/>
        <w:keepLines/>
        <w:widowControl w:val="0"/>
        <w:spacing w:before="0" w:after="0" w:line="500" w:lineRule="exact"/>
        <w:jc w:val="center"/>
        <w:outlineLvl w:val="1"/>
        <w:rPr>
          <w:rFonts w:hint="eastAsia" w:ascii="黑体" w:hAnsi="Arial" w:eastAsia="黑体" w:cs="Times New Roman"/>
          <w:b/>
          <w:bCs w:val="0"/>
          <w:kern w:val="2"/>
          <w:sz w:val="32"/>
          <w:szCs w:val="28"/>
          <w:lang w:val="en-US" w:eastAsia="zh-CN" w:bidi="ar-SA"/>
        </w:rPr>
      </w:pPr>
      <w:bookmarkStart w:id="117" w:name="_Toc528830339"/>
      <w:bookmarkStart w:id="118" w:name="_Toc528572644"/>
      <w:r>
        <w:rPr>
          <w:rFonts w:hint="eastAsia" w:ascii="黑体" w:hAnsi="Arial" w:eastAsia="黑体" w:cs="Times New Roman"/>
          <w:b/>
          <w:bCs w:val="0"/>
          <w:kern w:val="2"/>
          <w:sz w:val="32"/>
          <w:szCs w:val="28"/>
          <w:lang w:val="en-US" w:eastAsia="zh-CN" w:bidi="ar-SA"/>
        </w:rPr>
        <w:t>九</w:t>
      </w:r>
      <w:r>
        <w:rPr>
          <w:rFonts w:ascii="黑体" w:hAnsi="Arial" w:eastAsia="黑体" w:cs="Times New Roman"/>
          <w:b/>
          <w:bCs w:val="0"/>
          <w:kern w:val="2"/>
          <w:sz w:val="32"/>
          <w:szCs w:val="28"/>
          <w:lang w:val="en-US" w:eastAsia="zh-CN" w:bidi="ar-SA"/>
        </w:rPr>
        <w:t>、</w:t>
      </w:r>
      <w:r>
        <w:rPr>
          <w:rFonts w:hint="eastAsia" w:ascii="黑体" w:hAnsi="Arial" w:eastAsia="黑体" w:cs="Times New Roman"/>
          <w:b/>
          <w:bCs w:val="0"/>
          <w:kern w:val="2"/>
          <w:sz w:val="32"/>
          <w:szCs w:val="28"/>
          <w:lang w:val="en-US" w:eastAsia="zh-CN" w:bidi="ar-SA"/>
        </w:rPr>
        <w:t>价格协商</w:t>
      </w:r>
      <w:r>
        <w:rPr>
          <w:rFonts w:ascii="黑体" w:hAnsi="Arial" w:eastAsia="黑体" w:cs="Times New Roman"/>
          <w:b/>
          <w:bCs w:val="0"/>
          <w:kern w:val="2"/>
          <w:sz w:val="32"/>
          <w:szCs w:val="28"/>
          <w:lang w:val="en-US" w:eastAsia="zh-CN" w:bidi="ar-SA"/>
        </w:rPr>
        <w:t>报价表</w:t>
      </w:r>
      <w:bookmarkEnd w:id="117"/>
      <w:bookmarkEnd w:id="118"/>
    </w:p>
    <w:tbl>
      <w:tblPr>
        <w:tblStyle w:val="14"/>
        <w:tblW w:w="13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5"/>
        <w:gridCol w:w="1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480" w:firstLineChars="200"/>
              <w:jc w:val="center"/>
              <w:rPr>
                <w:rFonts w:ascii="Calibri" w:hAnsi="Calibri" w:eastAsia="宋体" w:cs="Times New Roman"/>
                <w:sz w:val="21"/>
                <w:szCs w:val="24"/>
              </w:rPr>
            </w:pPr>
            <w:r>
              <w:rPr>
                <w:rFonts w:hint="eastAsia" w:ascii="Calibri" w:hAnsi="Calibri" w:eastAsia="宋体" w:cs="Times New Roman"/>
                <w:sz w:val="24"/>
                <w:szCs w:val="22"/>
              </w:rPr>
              <w:t>项目名称</w:t>
            </w:r>
          </w:p>
        </w:tc>
        <w:tc>
          <w:tcPr>
            <w:tcW w:w="1151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480" w:firstLineChars="200"/>
              <w:jc w:val="center"/>
              <w:rPr>
                <w:rFonts w:ascii="Calibri" w:hAnsi="Calibri"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480" w:firstLineChars="200"/>
              <w:jc w:val="center"/>
              <w:rPr>
                <w:rFonts w:ascii="Calibri" w:hAnsi="Calibri" w:eastAsia="宋体" w:cs="Times New Roman"/>
                <w:sz w:val="24"/>
                <w:szCs w:val="22"/>
              </w:rPr>
            </w:pPr>
            <w:r>
              <w:rPr>
                <w:rFonts w:ascii="Calibri" w:hAnsi="Calibri" w:eastAsia="宋体" w:cs="Times New Roman"/>
                <w:sz w:val="24"/>
                <w:szCs w:val="22"/>
              </w:rPr>
              <w:t xml:space="preserve">  </w:t>
            </w:r>
            <w:r>
              <w:rPr>
                <w:rFonts w:hint="eastAsia" w:ascii="Calibri" w:hAnsi="Calibri" w:eastAsia="宋体" w:cs="Times New Roman"/>
                <w:sz w:val="24"/>
                <w:szCs w:val="22"/>
              </w:rPr>
              <w:t>采购编号</w:t>
            </w:r>
            <w:r>
              <w:rPr>
                <w:rFonts w:ascii="Calibri" w:hAnsi="Calibri" w:eastAsia="宋体" w:cs="Times New Roman"/>
                <w:sz w:val="24"/>
                <w:szCs w:val="22"/>
              </w:rPr>
              <w:t xml:space="preserve">    </w:t>
            </w:r>
          </w:p>
        </w:tc>
        <w:tc>
          <w:tcPr>
            <w:tcW w:w="1151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480" w:firstLineChars="200"/>
              <w:jc w:val="left"/>
              <w:rPr>
                <w:rFonts w:ascii="Calibri" w:hAnsi="Calibri"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480" w:firstLineChars="200"/>
              <w:jc w:val="center"/>
              <w:rPr>
                <w:rFonts w:ascii="Calibri" w:hAnsi="Calibri" w:eastAsia="宋体" w:cs="Times New Roman"/>
                <w:sz w:val="24"/>
                <w:szCs w:val="22"/>
              </w:rPr>
            </w:pPr>
            <w:r>
              <w:rPr>
                <w:rFonts w:hint="eastAsia" w:ascii="Calibri" w:hAnsi="Calibri" w:eastAsia="宋体" w:cs="Times New Roman"/>
                <w:sz w:val="24"/>
                <w:szCs w:val="22"/>
              </w:rPr>
              <w:t>采购人</w:t>
            </w:r>
          </w:p>
        </w:tc>
        <w:tc>
          <w:tcPr>
            <w:tcW w:w="1151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480" w:firstLineChars="200"/>
              <w:jc w:val="left"/>
              <w:rPr>
                <w:rFonts w:ascii="Calibri" w:hAnsi="Calibri"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480" w:firstLineChars="200"/>
              <w:jc w:val="center"/>
              <w:rPr>
                <w:rFonts w:ascii="Calibri" w:hAnsi="Calibri" w:eastAsia="宋体" w:cs="Times New Roman"/>
                <w:sz w:val="24"/>
                <w:szCs w:val="22"/>
              </w:rPr>
            </w:pPr>
            <w:r>
              <w:rPr>
                <w:rFonts w:hint="eastAsia" w:ascii="Calibri" w:hAnsi="Calibri" w:eastAsia="宋体" w:cs="Times New Roman"/>
                <w:sz w:val="24"/>
                <w:szCs w:val="22"/>
              </w:rPr>
              <w:t>采购代理机构</w:t>
            </w:r>
          </w:p>
        </w:tc>
        <w:tc>
          <w:tcPr>
            <w:tcW w:w="1151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480" w:firstLineChars="200"/>
              <w:jc w:val="left"/>
              <w:rPr>
                <w:rFonts w:ascii="Calibri" w:hAnsi="Calibri" w:eastAsia="宋体" w:cs="Times New Roman"/>
                <w:sz w:val="24"/>
                <w:szCs w:val="22"/>
              </w:rPr>
            </w:pPr>
            <w:r>
              <w:rPr>
                <w:rFonts w:hint="eastAsia" w:ascii="Calibri" w:hAnsi="Calibri" w:eastAsia="宋体" w:cs="Times New Roman"/>
                <w:sz w:val="24"/>
                <w:szCs w:val="22"/>
              </w:rPr>
              <w:t>乐山市政府采购中心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480" w:firstLineChars="200"/>
              <w:jc w:val="center"/>
              <w:rPr>
                <w:rFonts w:ascii="Calibri" w:hAnsi="Calibri" w:eastAsia="宋体" w:cs="Times New Roman"/>
                <w:sz w:val="24"/>
                <w:szCs w:val="22"/>
              </w:rPr>
            </w:pPr>
            <w:r>
              <w:rPr>
                <w:rFonts w:hint="eastAsia" w:ascii="Calibri" w:hAnsi="Calibri" w:eastAsia="宋体" w:cs="Times New Roman"/>
                <w:sz w:val="24"/>
                <w:szCs w:val="22"/>
              </w:rPr>
              <w:t>报价总价</w:t>
            </w:r>
          </w:p>
          <w:p>
            <w:pPr>
              <w:spacing w:line="560" w:lineRule="exact"/>
              <w:ind w:firstLine="480" w:firstLineChars="200"/>
              <w:jc w:val="center"/>
              <w:rPr>
                <w:rFonts w:ascii="Calibri" w:hAnsi="Calibri" w:eastAsia="宋体" w:cs="Times New Roman"/>
                <w:sz w:val="24"/>
                <w:szCs w:val="22"/>
              </w:rPr>
            </w:pPr>
            <w:r>
              <w:rPr>
                <w:rFonts w:hint="eastAsia" w:ascii="Calibri" w:hAnsi="Calibri" w:eastAsia="宋体" w:cs="Times New Roman"/>
                <w:sz w:val="24"/>
                <w:szCs w:val="22"/>
              </w:rPr>
              <w:t>（单位：元）</w:t>
            </w:r>
          </w:p>
        </w:tc>
        <w:tc>
          <w:tcPr>
            <w:tcW w:w="1151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482" w:firstLineChars="200"/>
              <w:jc w:val="left"/>
              <w:rPr>
                <w:rFonts w:ascii="Calibri" w:hAnsi="Calibri" w:eastAsia="宋体" w:cs="Times New Roman"/>
                <w:b/>
                <w:sz w:val="24"/>
                <w:szCs w:val="22"/>
              </w:rPr>
            </w:pPr>
            <w:r>
              <w:rPr>
                <w:rFonts w:hint="eastAsia" w:ascii="Calibri" w:hAnsi="Calibri" w:eastAsia="宋体" w:cs="Times New Roman"/>
                <w:b/>
                <w:sz w:val="24"/>
                <w:szCs w:val="22"/>
              </w:rPr>
              <w:t>人民币大写：</w:t>
            </w:r>
            <w:r>
              <w:rPr>
                <w:rFonts w:ascii="Calibri" w:hAnsi="Calibri" w:eastAsia="宋体" w:cs="Times New Roman"/>
                <w:sz w:val="24"/>
                <w:szCs w:val="22"/>
                <w:u w:val="single"/>
              </w:rPr>
              <w:t xml:space="preserve">                              </w:t>
            </w:r>
            <w:r>
              <w:rPr>
                <w:rFonts w:hint="eastAsia" w:ascii="Calibri" w:hAnsi="Calibri" w:eastAsia="宋体" w:cs="Times New Roman"/>
                <w:sz w:val="24"/>
                <w:szCs w:val="22"/>
                <w:u w:val="single"/>
              </w:rPr>
              <w:t>　　　　　　　　　　　　　</w:t>
            </w:r>
            <w:r>
              <w:rPr>
                <w:rFonts w:ascii="Calibri" w:hAnsi="Calibri" w:eastAsia="宋体" w:cs="Times New Roman"/>
                <w:sz w:val="24"/>
                <w:szCs w:val="22"/>
                <w:u w:val="single"/>
              </w:rPr>
              <w:t xml:space="preserve">                  </w:t>
            </w:r>
            <w:r>
              <w:rPr>
                <w:rFonts w:ascii="Calibri" w:hAnsi="Calibri" w:eastAsia="宋体" w:cs="Times New Roman"/>
                <w:b/>
                <w:sz w:val="24"/>
                <w:szCs w:val="22"/>
              </w:rPr>
              <w:t xml:space="preserve"> </w:t>
            </w:r>
          </w:p>
          <w:p>
            <w:pPr>
              <w:spacing w:line="560" w:lineRule="exact"/>
              <w:ind w:firstLine="482" w:firstLineChars="200"/>
              <w:jc w:val="left"/>
              <w:rPr>
                <w:rFonts w:ascii="Calibri" w:hAnsi="Calibri" w:eastAsia="宋体" w:cs="Times New Roman"/>
                <w:sz w:val="24"/>
                <w:szCs w:val="22"/>
              </w:rPr>
            </w:pPr>
            <w:r>
              <w:rPr>
                <w:rFonts w:hint="eastAsia" w:ascii="Calibri" w:hAnsi="Calibri" w:eastAsia="宋体" w:cs="Times New Roman"/>
                <w:b/>
                <w:sz w:val="24"/>
                <w:szCs w:val="22"/>
              </w:rPr>
              <w:t>人民币小写：￥</w:t>
            </w:r>
            <w:r>
              <w:rPr>
                <w:rFonts w:hint="eastAsia" w:ascii="Calibri" w:hAnsi="Calibri" w:eastAsia="宋体" w:cs="Times New Roman"/>
                <w:b/>
                <w:sz w:val="24"/>
                <w:szCs w:val="22"/>
                <w:u w:val="single"/>
              </w:rPr>
              <w:t>　　　　　　</w:t>
            </w:r>
            <w:r>
              <w:rPr>
                <w:rFonts w:ascii="Calibri" w:hAnsi="Calibri" w:eastAsia="宋体" w:cs="Times New Roman"/>
                <w:b/>
                <w:sz w:val="24"/>
                <w:szCs w:val="22"/>
                <w:u w:val="single"/>
              </w:rPr>
              <w:t xml:space="preserve">        </w:t>
            </w:r>
            <w:r>
              <w:rPr>
                <w:rFonts w:hint="eastAsia" w:ascii="Calibri" w:hAnsi="Calibri" w:eastAsia="宋体" w:cs="Times New Roman"/>
                <w:b/>
                <w:sz w:val="24"/>
                <w:szCs w:val="22"/>
                <w:u w:val="single"/>
              </w:rPr>
              <w:t>　　　　　　　　　　　　　　　　　　　　　　　　　</w:t>
            </w:r>
            <w:r>
              <w:rPr>
                <w:rFonts w:ascii="Calibri" w:hAnsi="Calibri" w:eastAsia="宋体" w:cs="Times New Roman"/>
                <w:b/>
                <w:sz w:val="24"/>
                <w:szCs w:val="22"/>
                <w:u w:val="single"/>
              </w:rPr>
              <w:t xml:space="preserve"> </w:t>
            </w:r>
            <w:r>
              <w:rPr>
                <w:rFonts w:ascii="Calibri" w:hAnsi="Calibri" w:eastAsia="宋体" w:cs="Times New Roman"/>
                <w:sz w:val="24"/>
                <w:szCs w:val="22"/>
              </w:rPr>
              <w:t xml:space="preserve"> </w:t>
            </w:r>
          </w:p>
        </w:tc>
      </w:tr>
    </w:tbl>
    <w:p>
      <w:pPr>
        <w:spacing w:line="560" w:lineRule="exact"/>
        <w:jc w:val="left"/>
        <w:rPr>
          <w:rFonts w:ascii="Calibri" w:hAnsi="Calibri" w:eastAsia="宋体" w:cs="Times New Roman"/>
          <w:sz w:val="24"/>
          <w:szCs w:val="22"/>
        </w:rPr>
      </w:pPr>
      <w:r>
        <w:rPr>
          <w:rFonts w:hint="eastAsia" w:ascii="Calibri" w:hAnsi="Calibri" w:eastAsia="宋体" w:cs="Times New Roman"/>
          <w:sz w:val="24"/>
          <w:szCs w:val="22"/>
        </w:rPr>
        <w:t>注</w:t>
      </w:r>
      <w:r>
        <w:rPr>
          <w:rFonts w:ascii="Calibri" w:hAnsi="Calibri" w:eastAsia="宋体" w:cs="Times New Roman"/>
          <w:sz w:val="24"/>
          <w:szCs w:val="22"/>
        </w:rPr>
        <w:t>：</w:t>
      </w:r>
      <w:r>
        <w:rPr>
          <w:rFonts w:hint="eastAsia" w:ascii="Calibri" w:hAnsi="Calibri" w:eastAsia="宋体" w:cs="Times New Roman"/>
          <w:sz w:val="24"/>
          <w:szCs w:val="22"/>
        </w:rPr>
        <w:t>上述报价已包含本项目单一来源文件规定的所有费用。</w:t>
      </w:r>
    </w:p>
    <w:p>
      <w:pPr>
        <w:spacing w:line="560" w:lineRule="exact"/>
        <w:ind w:firstLine="7320" w:firstLineChars="3050"/>
        <w:jc w:val="left"/>
        <w:rPr>
          <w:rFonts w:hint="eastAsia" w:ascii="Calibri" w:hAnsi="Calibri" w:eastAsia="宋体" w:cs="Times New Roman"/>
          <w:sz w:val="24"/>
          <w:szCs w:val="22"/>
        </w:rPr>
      </w:pPr>
      <w:r>
        <w:rPr>
          <w:rFonts w:hint="eastAsia" w:ascii="Calibri" w:hAnsi="Calibri" w:eastAsia="宋体" w:cs="Times New Roman"/>
          <w:sz w:val="24"/>
          <w:szCs w:val="22"/>
        </w:rPr>
        <w:t>供应商全称：</w:t>
      </w:r>
      <w:r>
        <w:rPr>
          <w:rFonts w:hint="eastAsia" w:ascii="Calibri" w:hAnsi="Calibri" w:eastAsia="宋体" w:cs="Times New Roman"/>
          <w:sz w:val="24"/>
          <w:szCs w:val="22"/>
          <w:u w:val="single"/>
        </w:rPr>
        <w:t xml:space="preserve">      </w:t>
      </w:r>
      <w:r>
        <w:rPr>
          <w:rFonts w:ascii="Calibri" w:hAnsi="Calibri" w:eastAsia="宋体" w:cs="Times New Roman"/>
          <w:sz w:val="24"/>
          <w:szCs w:val="22"/>
          <w:u w:val="single"/>
        </w:rPr>
        <w:t xml:space="preserve">          </w:t>
      </w:r>
      <w:r>
        <w:rPr>
          <w:rFonts w:hint="eastAsia" w:ascii="Calibri" w:hAnsi="Calibri" w:eastAsia="宋体" w:cs="Times New Roman"/>
          <w:sz w:val="24"/>
          <w:szCs w:val="22"/>
          <w:u w:val="single"/>
        </w:rPr>
        <w:t xml:space="preserve"> </w:t>
      </w:r>
      <w:r>
        <w:rPr>
          <w:rFonts w:ascii="Calibri" w:hAnsi="Calibri" w:eastAsia="宋体" w:cs="Times New Roman"/>
          <w:sz w:val="24"/>
          <w:szCs w:val="22"/>
          <w:u w:val="single"/>
        </w:rPr>
        <w:t xml:space="preserve">   </w:t>
      </w:r>
      <w:r>
        <w:rPr>
          <w:rFonts w:hint="eastAsia" w:ascii="Calibri" w:hAnsi="Calibri" w:eastAsia="宋体" w:cs="Times New Roman"/>
          <w:sz w:val="24"/>
          <w:szCs w:val="22"/>
          <w:u w:val="single"/>
        </w:rPr>
        <w:t xml:space="preserve">   </w:t>
      </w:r>
      <w:r>
        <w:rPr>
          <w:rFonts w:ascii="Calibri" w:hAnsi="Calibri" w:eastAsia="宋体" w:cs="Times New Roman"/>
          <w:sz w:val="24"/>
          <w:szCs w:val="22"/>
          <w:u w:val="single"/>
        </w:rPr>
        <w:t xml:space="preserve">       </w:t>
      </w:r>
      <w:r>
        <w:rPr>
          <w:rFonts w:hint="eastAsia" w:ascii="Calibri" w:hAnsi="Calibri" w:eastAsia="宋体" w:cs="Times New Roman"/>
          <w:sz w:val="24"/>
          <w:szCs w:val="22"/>
          <w:u w:val="single"/>
        </w:rPr>
        <w:t xml:space="preserve">  </w:t>
      </w:r>
    </w:p>
    <w:p>
      <w:pPr>
        <w:spacing w:line="560" w:lineRule="exact"/>
        <w:ind w:firstLine="7320" w:firstLineChars="3050"/>
        <w:jc w:val="left"/>
        <w:rPr>
          <w:rFonts w:hint="eastAsia" w:ascii="Calibri" w:hAnsi="Calibri" w:eastAsia="宋体" w:cs="Times New Roman"/>
          <w:sz w:val="24"/>
          <w:szCs w:val="22"/>
          <w:u w:val="single"/>
        </w:rPr>
      </w:pPr>
      <w:r>
        <w:rPr>
          <w:rFonts w:hint="eastAsia" w:ascii="Calibri" w:hAnsi="Calibri" w:eastAsia="宋体" w:cs="Times New Roman"/>
          <w:sz w:val="24"/>
          <w:szCs w:val="22"/>
        </w:rPr>
        <w:t>法定代表人或授权代表（签字）：</w:t>
      </w:r>
      <w:r>
        <w:rPr>
          <w:rFonts w:hint="eastAsia" w:ascii="Calibri" w:hAnsi="Calibri" w:eastAsia="宋体" w:cs="Times New Roman"/>
          <w:sz w:val="24"/>
          <w:szCs w:val="22"/>
          <w:u w:val="single"/>
        </w:rPr>
        <w:t xml:space="preserve">　 </w:t>
      </w:r>
      <w:r>
        <w:rPr>
          <w:rFonts w:ascii="Calibri" w:hAnsi="Calibri" w:eastAsia="宋体" w:cs="Times New Roman"/>
          <w:sz w:val="24"/>
          <w:szCs w:val="22"/>
          <w:u w:val="single"/>
        </w:rPr>
        <w:t xml:space="preserve">               </w:t>
      </w:r>
      <w:r>
        <w:rPr>
          <w:rFonts w:hint="eastAsia" w:ascii="Calibri" w:hAnsi="Calibri" w:eastAsia="宋体" w:cs="Times New Roman"/>
          <w:sz w:val="24"/>
          <w:szCs w:val="22"/>
          <w:u w:val="single"/>
        </w:rPr>
        <w:t xml:space="preserve">　　　　  </w:t>
      </w:r>
    </w:p>
    <w:p>
      <w:pPr>
        <w:spacing w:line="560" w:lineRule="exact"/>
        <w:ind w:firstLine="7320" w:firstLineChars="3050"/>
        <w:jc w:val="left"/>
        <w:rPr>
          <w:rFonts w:ascii="宋体" w:hAnsi="宋体"/>
          <w:b/>
          <w:kern w:val="0"/>
          <w:sz w:val="28"/>
          <w:szCs w:val="28"/>
        </w:rPr>
        <w:sectPr>
          <w:pgSz w:w="16838" w:h="11906" w:orient="landscape"/>
          <w:pgMar w:top="1797" w:right="1440" w:bottom="1797" w:left="1440" w:header="851" w:footer="992" w:gutter="0"/>
          <w:cols w:space="720" w:num="1"/>
          <w:docGrid w:linePitch="312" w:charSpace="0"/>
        </w:sectPr>
      </w:pPr>
      <w:r>
        <w:rPr>
          <w:rFonts w:hint="eastAsia" w:ascii="Calibri" w:hAnsi="Calibri" w:eastAsia="宋体" w:cs="Times New Roman"/>
          <w:sz w:val="24"/>
          <w:szCs w:val="22"/>
        </w:rPr>
        <w:t>日期：</w:t>
      </w:r>
      <w:r>
        <w:rPr>
          <w:rFonts w:hint="eastAsia" w:ascii="Calibri" w:hAnsi="Calibri" w:eastAsia="宋体" w:cs="Times New Roman"/>
          <w:sz w:val="24"/>
          <w:szCs w:val="22"/>
          <w:u w:val="single"/>
        </w:rPr>
        <w:t>　　　</w:t>
      </w:r>
      <w:r>
        <w:rPr>
          <w:rFonts w:hint="eastAsia" w:ascii="Calibri" w:hAnsi="Calibri" w:eastAsia="宋体" w:cs="Times New Roman"/>
          <w:sz w:val="24"/>
          <w:szCs w:val="22"/>
        </w:rPr>
        <w:t>年</w:t>
      </w:r>
      <w:r>
        <w:rPr>
          <w:rFonts w:hint="eastAsia" w:ascii="Calibri" w:hAnsi="Calibri" w:eastAsia="宋体" w:cs="Times New Roman"/>
          <w:sz w:val="24"/>
          <w:szCs w:val="22"/>
          <w:u w:val="single"/>
        </w:rPr>
        <w:t>　　　</w:t>
      </w:r>
      <w:r>
        <w:rPr>
          <w:rFonts w:hint="eastAsia" w:ascii="Calibri" w:hAnsi="Calibri" w:eastAsia="宋体" w:cs="Times New Roman"/>
          <w:sz w:val="24"/>
          <w:szCs w:val="22"/>
        </w:rPr>
        <w:t>月</w:t>
      </w:r>
      <w:r>
        <w:rPr>
          <w:rFonts w:hint="eastAsia" w:ascii="Calibri" w:hAnsi="Calibri" w:eastAsia="宋体" w:cs="Times New Roman"/>
          <w:sz w:val="24"/>
          <w:szCs w:val="22"/>
          <w:u w:val="single"/>
        </w:rPr>
        <w:t>　　　</w:t>
      </w:r>
      <w:r>
        <w:rPr>
          <w:rFonts w:hint="eastAsia" w:ascii="Calibri" w:hAnsi="Calibri" w:eastAsia="宋体" w:cs="Times New Roman"/>
          <w:sz w:val="24"/>
          <w:szCs w:val="22"/>
        </w:rPr>
        <w:t>日</w:t>
      </w:r>
      <w:bookmarkEnd w:id="107"/>
      <w:bookmarkStart w:id="119" w:name="_Toc471379062"/>
      <w:bookmarkStart w:id="120" w:name="_Toc472608660"/>
    </w:p>
    <w:bookmarkEnd w:id="90"/>
    <w:bookmarkEnd w:id="119"/>
    <w:bookmarkEnd w:id="120"/>
    <w:p>
      <w:pPr>
        <w:jc w:val="center"/>
        <w:outlineLvl w:val="0"/>
        <w:rPr>
          <w:rFonts w:ascii="Times New Roman" w:hAnsi="Times New Roman" w:eastAsia="黑体" w:cs="Times New Roman"/>
          <w:bCs/>
          <w:color w:val="auto"/>
          <w:sz w:val="32"/>
          <w:szCs w:val="32"/>
          <w:highlight w:val="none"/>
          <w:shd w:val="clear" w:color="auto" w:fill="auto"/>
        </w:rPr>
      </w:pPr>
      <w:r>
        <w:rPr>
          <w:rFonts w:ascii="Times New Roman" w:hAnsi="Times New Roman" w:eastAsia="黑体" w:cs="Times New Roman"/>
          <w:bCs/>
          <w:color w:val="auto"/>
          <w:sz w:val="32"/>
          <w:szCs w:val="32"/>
          <w:highlight w:val="none"/>
          <w:shd w:val="clear" w:color="auto" w:fill="auto"/>
        </w:rPr>
        <w:tab/>
      </w:r>
      <w:r>
        <w:rPr>
          <w:rFonts w:hint="eastAsia" w:ascii="Times New Roman" w:hAnsi="Times New Roman" w:eastAsia="黑体" w:cs="Times New Roman"/>
          <w:bCs/>
          <w:color w:val="auto"/>
          <w:sz w:val="32"/>
          <w:szCs w:val="32"/>
          <w:highlight w:val="none"/>
          <w:shd w:val="clear" w:color="auto" w:fill="auto"/>
          <w:lang w:eastAsia="zh-CN"/>
        </w:rPr>
        <w:t>第四章</w:t>
      </w:r>
      <w:r>
        <w:rPr>
          <w:rFonts w:hint="eastAsia" w:ascii="Times New Roman" w:hAnsi="Times New Roman" w:eastAsia="黑体" w:cs="Times New Roman"/>
          <w:bCs/>
          <w:color w:val="auto"/>
          <w:sz w:val="32"/>
          <w:szCs w:val="32"/>
          <w:highlight w:val="none"/>
          <w:shd w:val="clear" w:color="auto" w:fill="auto"/>
          <w:lang w:val="en-US" w:eastAsia="zh-CN"/>
        </w:rPr>
        <w:t xml:space="preserve"> </w:t>
      </w:r>
      <w:r>
        <w:rPr>
          <w:rFonts w:ascii="Times New Roman" w:hAnsi="Times New Roman" w:eastAsia="黑体" w:cs="Times New Roman"/>
          <w:bCs/>
          <w:color w:val="auto"/>
          <w:sz w:val="32"/>
          <w:szCs w:val="32"/>
          <w:highlight w:val="none"/>
          <w:shd w:val="clear" w:color="auto" w:fill="auto"/>
        </w:rPr>
        <w:t>采购项目技术</w:t>
      </w:r>
      <w:r>
        <w:rPr>
          <w:rFonts w:hint="eastAsia" w:ascii="Times New Roman" w:hAnsi="Times New Roman" w:eastAsia="黑体" w:cs="Times New Roman"/>
          <w:bCs/>
          <w:color w:val="auto"/>
          <w:sz w:val="32"/>
          <w:szCs w:val="32"/>
          <w:highlight w:val="none"/>
          <w:shd w:val="clear" w:color="auto" w:fill="auto"/>
        </w:rPr>
        <w:t>和</w:t>
      </w:r>
      <w:r>
        <w:rPr>
          <w:rFonts w:ascii="Times New Roman" w:hAnsi="Times New Roman" w:eastAsia="黑体" w:cs="Times New Roman"/>
          <w:bCs/>
          <w:color w:val="auto"/>
          <w:sz w:val="32"/>
          <w:szCs w:val="32"/>
          <w:highlight w:val="none"/>
          <w:shd w:val="clear" w:color="auto" w:fill="auto"/>
        </w:rPr>
        <w:t>商务要求</w:t>
      </w:r>
      <w:bookmarkEnd w:id="91"/>
    </w:p>
    <w:p>
      <w:pPr>
        <w:ind w:firstLine="480" w:firstLineChars="200"/>
        <w:jc w:val="left"/>
        <w:rPr>
          <w:rFonts w:ascii="Times New Roman" w:hAnsi="Times New Roman" w:cs="Times New Roman"/>
          <w:bCs/>
          <w:color w:val="auto"/>
          <w:highlight w:val="none"/>
          <w:shd w:val="clear" w:color="auto" w:fill="auto"/>
        </w:rPr>
      </w:pPr>
      <w:bookmarkStart w:id="121" w:name="_Hlk65144597"/>
    </w:p>
    <w:bookmarkEnd w:id="121"/>
    <w:p>
      <w:pPr>
        <w:numPr>
          <w:ilvl w:val="0"/>
          <w:numId w:val="1"/>
        </w:numPr>
        <w:ind w:firstLine="482" w:firstLineChars="200"/>
        <w:outlineLvl w:val="1"/>
        <w:rPr>
          <w:rFonts w:ascii="Times New Roman" w:hAnsi="Times New Roman" w:cs="Times New Roman"/>
          <w:b/>
          <w:color w:val="auto"/>
          <w:highlight w:val="none"/>
          <w:shd w:val="clear" w:color="auto" w:fill="auto"/>
        </w:rPr>
      </w:pPr>
      <w:bookmarkStart w:id="122" w:name="_Toc80621636"/>
      <w:bookmarkStart w:id="123" w:name="_Toc80303129"/>
      <w:bookmarkStart w:id="124" w:name="_Toc77273108"/>
      <w:bookmarkStart w:id="125" w:name="_Toc69936289"/>
      <w:bookmarkStart w:id="126" w:name="_Toc499"/>
      <w:bookmarkStart w:id="127" w:name="_Toc69651258"/>
      <w:bookmarkStart w:id="128" w:name="_Toc63423304"/>
      <w:r>
        <w:rPr>
          <w:rFonts w:ascii="Times New Roman" w:hAnsi="Times New Roman" w:cs="Times New Roman"/>
          <w:b/>
          <w:color w:val="auto"/>
          <w:highlight w:val="none"/>
          <w:shd w:val="clear" w:color="auto" w:fill="auto"/>
        </w:rPr>
        <w:t>项目概述</w:t>
      </w:r>
      <w:bookmarkEnd w:id="122"/>
      <w:bookmarkEnd w:id="123"/>
      <w:bookmarkEnd w:id="124"/>
      <w:bookmarkEnd w:id="125"/>
      <w:bookmarkEnd w:id="126"/>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480" w:firstLineChars="200"/>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为进一步发挥社会保障卡便民惠民作用，我市根据省厅《关于印发&lt;惠民惠农财政补贴资金社会保障卡“一卡通”实施方案》的通知》（川财办[2019]16号文）的规划和部署，全面落实坚决整治群众身边腐败问题，确保各项惠民惠农政策落到实处的要求，在全省试行以社会保障卡为载体，“一卡通”发放惠民惠农财政补贴资金的总体要求。在我市“一卡通”管理问题专项治理工作小组领导下，结合本市情实际，乐山市惠民惠农财政补贴资金‘一卡通’发放监管平台于2019年6月18日正式上线，解决了惠民惠农财政补贴资金管理环节薄弱的问题，堵塞了监管漏洞。为确保系统平稳衔接、高效运行，需定期购买运维服务。</w:t>
      </w:r>
    </w:p>
    <w:bookmarkEnd w:id="127"/>
    <w:bookmarkEnd w:id="128"/>
    <w:p>
      <w:pPr>
        <w:keepLines w:val="0"/>
        <w:pageBreakBefore w:val="0"/>
        <w:widowControl w:val="0"/>
        <w:kinsoku/>
        <w:wordWrap/>
        <w:overflowPunct/>
        <w:topLinePunct w:val="0"/>
        <w:autoSpaceDE/>
        <w:autoSpaceDN/>
        <w:bidi w:val="0"/>
        <w:adjustRightInd/>
        <w:snapToGrid/>
        <w:spacing w:beforeAutospacing="0" w:afterAutospacing="0" w:line="600" w:lineRule="exact"/>
        <w:ind w:firstLine="241" w:firstLineChars="100"/>
        <w:jc w:val="both"/>
        <w:textAlignment w:val="auto"/>
        <w:rPr>
          <w:rFonts w:hint="default" w:ascii="Times New Roman" w:hAnsi="Times New Roman" w:eastAsia="仿宋" w:cs="Times New Roman"/>
          <w:b/>
          <w:color w:val="auto"/>
          <w:kern w:val="2"/>
          <w:sz w:val="24"/>
          <w:szCs w:val="22"/>
          <w:highlight w:val="none"/>
          <w:shd w:val="clear" w:color="auto" w:fill="auto"/>
          <w:lang w:val="en-US" w:eastAsia="zh-CN" w:bidi="ar-SA"/>
        </w:rPr>
      </w:pPr>
      <w:r>
        <w:rPr>
          <w:rFonts w:hint="eastAsia" w:ascii="Times New Roman" w:hAnsi="Times New Roman" w:eastAsia="仿宋" w:cs="Times New Roman"/>
          <w:b/>
          <w:color w:val="auto"/>
          <w:kern w:val="2"/>
          <w:sz w:val="24"/>
          <w:szCs w:val="22"/>
          <w:highlight w:val="none"/>
          <w:shd w:val="clear" w:color="auto" w:fill="auto"/>
          <w:lang w:val="en-US" w:eastAsia="zh-CN" w:bidi="ar-SA"/>
        </w:rPr>
        <w:t>二、</w:t>
      </w:r>
      <w:r>
        <w:rPr>
          <w:rFonts w:hint="default" w:ascii="Times New Roman" w:hAnsi="Times New Roman" w:eastAsia="仿宋" w:cs="Times New Roman"/>
          <w:b/>
          <w:color w:val="auto"/>
          <w:kern w:val="2"/>
          <w:sz w:val="24"/>
          <w:szCs w:val="22"/>
          <w:highlight w:val="none"/>
          <w:shd w:val="clear" w:color="auto" w:fill="auto"/>
          <w:lang w:val="en-US" w:eastAsia="zh-CN" w:bidi="ar-SA"/>
        </w:rPr>
        <w:t>运维服务人员及要求</w:t>
      </w:r>
    </w:p>
    <w:tbl>
      <w:tblPr>
        <w:tblStyle w:val="14"/>
        <w:tblW w:w="8895" w:type="dxa"/>
        <w:tblCellSpacing w:w="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05" w:type="dxa"/>
          <w:left w:w="105" w:type="dxa"/>
          <w:bottom w:w="105" w:type="dxa"/>
          <w:right w:w="105" w:type="dxa"/>
        </w:tblCellMar>
      </w:tblPr>
      <w:tblGrid>
        <w:gridCol w:w="566"/>
        <w:gridCol w:w="1066"/>
        <w:gridCol w:w="1049"/>
        <w:gridCol w:w="1031"/>
        <w:gridCol w:w="3514"/>
        <w:gridCol w:w="750"/>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5" w:type="dxa"/>
            <w:left w:w="105" w:type="dxa"/>
            <w:bottom w:w="105" w:type="dxa"/>
            <w:right w:w="105" w:type="dxa"/>
          </w:tblCellMar>
        </w:tblPrEx>
        <w:trPr>
          <w:tblCellSpacing w:w="0" w:type="dxa"/>
        </w:trPr>
        <w:tc>
          <w:tcPr>
            <w:tcW w:w="566"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序号</w:t>
            </w:r>
          </w:p>
        </w:tc>
        <w:tc>
          <w:tcPr>
            <w:tcW w:w="1066"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岗位</w:t>
            </w:r>
          </w:p>
        </w:tc>
        <w:tc>
          <w:tcPr>
            <w:tcW w:w="104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角色</w:t>
            </w:r>
          </w:p>
        </w:tc>
        <w:tc>
          <w:tcPr>
            <w:tcW w:w="1031"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能力要求</w:t>
            </w:r>
          </w:p>
        </w:tc>
        <w:tc>
          <w:tcPr>
            <w:tcW w:w="3514"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岗位职责</w:t>
            </w:r>
          </w:p>
        </w:tc>
        <w:tc>
          <w:tcPr>
            <w:tcW w:w="750"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人员数量</w:t>
            </w:r>
          </w:p>
        </w:tc>
        <w:tc>
          <w:tcPr>
            <w:tcW w:w="91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服务方式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5" w:type="dxa"/>
            <w:left w:w="105" w:type="dxa"/>
            <w:bottom w:w="105" w:type="dxa"/>
            <w:right w:w="105" w:type="dxa"/>
          </w:tblCellMar>
        </w:tblPrEx>
        <w:trPr>
          <w:tblCellSpacing w:w="0" w:type="dxa"/>
        </w:trPr>
        <w:tc>
          <w:tcPr>
            <w:tcW w:w="566"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p>
        </w:tc>
        <w:tc>
          <w:tcPr>
            <w:tcW w:w="1066"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管理岗</w:t>
            </w:r>
          </w:p>
        </w:tc>
        <w:tc>
          <w:tcPr>
            <w:tcW w:w="104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项目</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经理</w:t>
            </w:r>
          </w:p>
        </w:tc>
        <w:tc>
          <w:tcPr>
            <w:tcW w:w="1031"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PMP认证</w:t>
            </w:r>
          </w:p>
        </w:tc>
        <w:tc>
          <w:tcPr>
            <w:tcW w:w="3514"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服务商在本运维项目的总负责人，负责制定整体服务方案，组建服务团队，监督服务团队日常工作，并协调服务团队与甲方用户的关系</w:t>
            </w:r>
          </w:p>
        </w:tc>
        <w:tc>
          <w:tcPr>
            <w:tcW w:w="750"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p>
        </w:tc>
        <w:tc>
          <w:tcPr>
            <w:tcW w:w="91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5" w:type="dxa"/>
            <w:left w:w="105" w:type="dxa"/>
            <w:bottom w:w="105" w:type="dxa"/>
            <w:right w:w="105" w:type="dxa"/>
          </w:tblCellMar>
        </w:tblPrEx>
        <w:trPr>
          <w:tblCellSpacing w:w="0" w:type="dxa"/>
        </w:trPr>
        <w:tc>
          <w:tcPr>
            <w:tcW w:w="566"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w:t>
            </w:r>
          </w:p>
        </w:tc>
        <w:tc>
          <w:tcPr>
            <w:tcW w:w="1066"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技术岗1</w:t>
            </w:r>
          </w:p>
        </w:tc>
        <w:tc>
          <w:tcPr>
            <w:tcW w:w="104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开发</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工程师</w:t>
            </w:r>
          </w:p>
        </w:tc>
        <w:tc>
          <w:tcPr>
            <w:tcW w:w="1031"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高级工程师</w:t>
            </w:r>
          </w:p>
        </w:tc>
        <w:tc>
          <w:tcPr>
            <w:tcW w:w="3514"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响应甲方业务需求，对于应用软件的功能性增加、调整、修改，形成需求文档并开发实施</w:t>
            </w:r>
          </w:p>
        </w:tc>
        <w:tc>
          <w:tcPr>
            <w:tcW w:w="750"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p>
        </w:tc>
        <w:tc>
          <w:tcPr>
            <w:tcW w:w="91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5" w:type="dxa"/>
            <w:left w:w="105" w:type="dxa"/>
            <w:bottom w:w="105" w:type="dxa"/>
            <w:right w:w="105" w:type="dxa"/>
          </w:tblCellMar>
        </w:tblPrEx>
        <w:trPr>
          <w:tblCellSpacing w:w="0" w:type="dxa"/>
        </w:trPr>
        <w:tc>
          <w:tcPr>
            <w:tcW w:w="566"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w:t>
            </w:r>
          </w:p>
        </w:tc>
        <w:tc>
          <w:tcPr>
            <w:tcW w:w="1066"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技术岗2</w:t>
            </w:r>
          </w:p>
        </w:tc>
        <w:tc>
          <w:tcPr>
            <w:tcW w:w="104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运维</w:t>
            </w:r>
          </w:p>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工程师</w:t>
            </w:r>
          </w:p>
        </w:tc>
        <w:tc>
          <w:tcPr>
            <w:tcW w:w="1031"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中级工程师</w:t>
            </w:r>
          </w:p>
        </w:tc>
        <w:tc>
          <w:tcPr>
            <w:tcW w:w="3514"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按需对甲方业务人员进行软件操作培训和应用指导；其它该软件系统维护服务内容；其他相关问题的咨询和处理</w:t>
            </w:r>
          </w:p>
        </w:tc>
        <w:tc>
          <w:tcPr>
            <w:tcW w:w="750"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p>
        </w:tc>
        <w:tc>
          <w:tcPr>
            <w:tcW w:w="91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exact"/>
              <w:ind w:left="0" w:left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驻场</w:t>
            </w:r>
          </w:p>
        </w:tc>
      </w:tr>
    </w:tbl>
    <w:p>
      <w:pPr>
        <w:keepLines w:val="0"/>
        <w:pageBreakBefore w:val="0"/>
        <w:widowControl w:val="0"/>
        <w:kinsoku/>
        <w:wordWrap/>
        <w:overflowPunct/>
        <w:topLinePunct w:val="0"/>
        <w:autoSpaceDE/>
        <w:autoSpaceDN/>
        <w:bidi w:val="0"/>
        <w:adjustRightInd/>
        <w:snapToGrid/>
        <w:spacing w:beforeAutospacing="0" w:afterAutospacing="0" w:line="600" w:lineRule="exact"/>
        <w:ind w:firstLine="241" w:firstLineChars="100"/>
        <w:jc w:val="both"/>
        <w:textAlignment w:val="auto"/>
        <w:rPr>
          <w:rFonts w:hint="default" w:ascii="Times New Roman" w:hAnsi="Times New Roman" w:eastAsia="仿宋" w:cs="Times New Roman"/>
          <w:b/>
          <w:color w:val="auto"/>
          <w:kern w:val="2"/>
          <w:sz w:val="24"/>
          <w:szCs w:val="22"/>
          <w:highlight w:val="none"/>
          <w:shd w:val="clear" w:color="auto" w:fill="auto"/>
          <w:lang w:val="en-US" w:eastAsia="zh-CN" w:bidi="ar-SA"/>
        </w:rPr>
      </w:pPr>
      <w:r>
        <w:rPr>
          <w:rFonts w:hint="eastAsia" w:ascii="Times New Roman" w:hAnsi="Times New Roman" w:eastAsia="仿宋" w:cs="Times New Roman"/>
          <w:b/>
          <w:color w:val="auto"/>
          <w:kern w:val="2"/>
          <w:sz w:val="24"/>
          <w:szCs w:val="22"/>
          <w:highlight w:val="none"/>
          <w:shd w:val="clear" w:color="auto" w:fill="auto"/>
          <w:lang w:val="en-US" w:eastAsia="zh-CN" w:bidi="ar-SA"/>
        </w:rPr>
        <w:t>三、</w:t>
      </w:r>
      <w:r>
        <w:rPr>
          <w:rFonts w:hint="default" w:ascii="Times New Roman" w:hAnsi="Times New Roman" w:eastAsia="仿宋" w:cs="Times New Roman"/>
          <w:b/>
          <w:color w:val="auto"/>
          <w:kern w:val="2"/>
          <w:sz w:val="24"/>
          <w:szCs w:val="22"/>
          <w:highlight w:val="none"/>
          <w:shd w:val="clear" w:color="auto" w:fill="auto"/>
          <w:lang w:val="en-US" w:eastAsia="zh-CN" w:bidi="ar-SA"/>
        </w:rPr>
        <w:t>商务要求</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314" w:firstLineChars="131"/>
        <w:jc w:val="both"/>
        <w:textAlignment w:val="auto"/>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w:t>
      </w:r>
      <w:r>
        <w:rPr>
          <w:rFonts w:hint="default" w:ascii="宋体" w:hAnsi="宋体" w:eastAsia="宋体" w:cs="宋体"/>
          <w:color w:val="000000"/>
          <w:kern w:val="0"/>
          <w:sz w:val="24"/>
          <w:szCs w:val="24"/>
          <w:lang w:val="en-US" w:eastAsia="zh-CN" w:bidi="ar-SA"/>
        </w:rPr>
        <w:t>运维目标</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240" w:firstLineChars="100"/>
        <w:jc w:val="both"/>
        <w:textAlignment w:val="auto"/>
        <w:rPr>
          <w:rFonts w:hint="default" w:ascii="Times New Roman" w:hAnsi="Times New Roman" w:eastAsia="仿宋" w:cs="Times New Roman"/>
          <w:color w:val="000000"/>
          <w:kern w:val="0"/>
          <w:sz w:val="32"/>
          <w:szCs w:val="32"/>
          <w:lang w:val="en-US" w:eastAsia="zh-CN" w:bidi="ar-SA"/>
        </w:rPr>
      </w:pPr>
      <w:r>
        <w:rPr>
          <w:rFonts w:hint="default" w:ascii="宋体" w:hAnsi="宋体" w:eastAsia="宋体" w:cs="宋体"/>
          <w:color w:val="000000"/>
          <w:kern w:val="0"/>
          <w:sz w:val="24"/>
          <w:szCs w:val="24"/>
          <w:lang w:val="en-US" w:eastAsia="zh-CN" w:bidi="ar-SA"/>
        </w:rPr>
        <w:t>保障“一卡通”平台各项功能模块正常运行，保障补贴资金发放业务安全高效运行。</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314" w:firstLineChars="131"/>
        <w:jc w:val="both"/>
        <w:textAlignment w:val="auto"/>
        <w:rPr>
          <w:rFonts w:hint="default" w:ascii="宋体" w:hAnsi="宋体" w:eastAsia="宋体" w:cs="宋体"/>
          <w:color w:val="000000"/>
          <w:kern w:val="0"/>
          <w:sz w:val="24"/>
          <w:szCs w:val="24"/>
          <w:lang w:val="en-US" w:eastAsia="zh-CN" w:bidi="ar-SA"/>
        </w:rPr>
      </w:pPr>
      <w:bookmarkStart w:id="129" w:name="_Toc72500251"/>
      <w:bookmarkEnd w:id="129"/>
      <w:r>
        <w:rPr>
          <w:rFonts w:hint="eastAsia" w:ascii="宋体" w:hAnsi="宋体" w:eastAsia="宋体" w:cs="宋体"/>
          <w:color w:val="000000"/>
          <w:kern w:val="0"/>
          <w:sz w:val="24"/>
          <w:szCs w:val="24"/>
          <w:lang w:val="en-US" w:eastAsia="zh-CN" w:bidi="ar-SA"/>
        </w:rPr>
        <w:t>2</w:t>
      </w:r>
      <w:r>
        <w:rPr>
          <w:rFonts w:hint="default" w:ascii="宋体" w:hAnsi="宋体" w:eastAsia="宋体" w:cs="宋体"/>
          <w:color w:val="000000"/>
          <w:kern w:val="0"/>
          <w:sz w:val="24"/>
          <w:szCs w:val="24"/>
          <w:lang w:val="en-US" w:eastAsia="zh-CN" w:bidi="ar-SA"/>
        </w:rPr>
        <w:t>.运维主要内容</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314" w:firstLineChars="131"/>
        <w:jc w:val="both"/>
        <w:textAlignment w:val="auto"/>
        <w:rPr>
          <w:rFonts w:hint="default" w:ascii="宋体" w:hAnsi="宋体" w:eastAsia="宋体" w:cs="宋体"/>
          <w:color w:val="000000"/>
          <w:kern w:val="0"/>
          <w:sz w:val="24"/>
          <w:szCs w:val="24"/>
          <w:lang w:val="en-US" w:eastAsia="zh-CN" w:bidi="ar-SA"/>
        </w:rPr>
      </w:pPr>
      <w:r>
        <w:rPr>
          <w:rFonts w:hint="default" w:ascii="宋体" w:hAnsi="宋体" w:eastAsia="宋体" w:cs="宋体"/>
          <w:color w:val="000000"/>
          <w:kern w:val="0"/>
          <w:sz w:val="24"/>
          <w:szCs w:val="24"/>
          <w:lang w:val="en-US" w:eastAsia="zh-CN" w:bidi="ar-SA"/>
        </w:rPr>
        <w:t>由</w:t>
      </w:r>
      <w:r>
        <w:rPr>
          <w:rFonts w:hint="eastAsia" w:ascii="宋体" w:hAnsi="宋体" w:eastAsia="宋体" w:cs="宋体"/>
          <w:color w:val="000000"/>
          <w:kern w:val="0"/>
          <w:sz w:val="24"/>
          <w:szCs w:val="24"/>
          <w:lang w:val="en-US" w:eastAsia="zh-CN" w:bidi="ar-SA"/>
        </w:rPr>
        <w:t>成交供应商</w:t>
      </w:r>
      <w:r>
        <w:rPr>
          <w:rFonts w:hint="default" w:ascii="宋体" w:hAnsi="宋体" w:eastAsia="宋体" w:cs="宋体"/>
          <w:color w:val="000000"/>
          <w:kern w:val="0"/>
          <w:sz w:val="24"/>
          <w:szCs w:val="24"/>
          <w:lang w:val="en-US" w:eastAsia="zh-CN" w:bidi="ar-SA"/>
        </w:rPr>
        <w:t>组建相应的维护组</w:t>
      </w:r>
      <w:r>
        <w:rPr>
          <w:rFonts w:hint="eastAsia" w:ascii="宋体" w:hAnsi="宋体" w:eastAsia="宋体" w:cs="宋体"/>
          <w:color w:val="000000"/>
          <w:kern w:val="0"/>
          <w:sz w:val="24"/>
          <w:szCs w:val="24"/>
          <w:lang w:val="en-US" w:eastAsia="zh-CN" w:bidi="ar-SA"/>
        </w:rPr>
        <w:t>（</w:t>
      </w:r>
      <w:r>
        <w:rPr>
          <w:rFonts w:hint="default" w:ascii="宋体" w:hAnsi="宋体" w:eastAsia="宋体" w:cs="宋体"/>
          <w:color w:val="000000"/>
          <w:kern w:val="0"/>
          <w:sz w:val="24"/>
          <w:szCs w:val="24"/>
          <w:lang w:val="en-US" w:eastAsia="zh-CN" w:bidi="ar-SA"/>
        </w:rPr>
        <w:t>驻场人数不少于3人</w:t>
      </w:r>
      <w:r>
        <w:rPr>
          <w:rFonts w:hint="eastAsia" w:ascii="宋体" w:hAnsi="宋体" w:eastAsia="宋体" w:cs="宋体"/>
          <w:color w:val="000000"/>
          <w:kern w:val="0"/>
          <w:sz w:val="24"/>
          <w:szCs w:val="24"/>
          <w:lang w:val="en-US" w:eastAsia="zh-CN" w:bidi="ar-SA"/>
        </w:rPr>
        <w:t>）</w:t>
      </w:r>
      <w:r>
        <w:rPr>
          <w:rFonts w:hint="default" w:ascii="宋体" w:hAnsi="宋体" w:eastAsia="宋体" w:cs="宋体"/>
          <w:color w:val="000000"/>
          <w:kern w:val="0"/>
          <w:sz w:val="24"/>
          <w:szCs w:val="24"/>
          <w:lang w:val="en-US" w:eastAsia="zh-CN" w:bidi="ar-SA"/>
        </w:rPr>
        <w:t>，通过驻场服务、定期检测、专题研讨等方式组织实施，并形成文档，以达到系统可靠正常运行的目标。维护小组负责该软件系统应用软件及相关接口的数据和代码维护，包括日常软件的错误数据修改、批量数据处理、临时数据统计、软件缺陷修改、软件功能完善、应用软件安装、配置维护等工作。</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600" w:lineRule="exact"/>
        <w:ind w:left="425" w:leftChars="0" w:hanging="5" w:firstLineChars="0"/>
        <w:jc w:val="both"/>
        <w:textAlignment w:val="auto"/>
        <w:rPr>
          <w:rFonts w:hint="default" w:ascii="宋体" w:hAnsi="宋体" w:eastAsia="宋体" w:cs="宋体"/>
          <w:color w:val="000000"/>
          <w:kern w:val="0"/>
          <w:sz w:val="24"/>
          <w:szCs w:val="24"/>
          <w:lang w:val="en-US" w:eastAsia="zh-CN" w:bidi="ar-SA"/>
        </w:rPr>
      </w:pPr>
      <w:r>
        <w:rPr>
          <w:rFonts w:hint="default" w:ascii="宋体" w:hAnsi="宋体" w:eastAsia="宋体" w:cs="宋体"/>
          <w:color w:val="000000"/>
          <w:kern w:val="0"/>
          <w:sz w:val="24"/>
          <w:szCs w:val="24"/>
          <w:lang w:val="en-US" w:eastAsia="zh-CN" w:bidi="ar-SA"/>
        </w:rPr>
        <w:t>业务系统运行状态监控及日常巡检维护；</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600" w:lineRule="exact"/>
        <w:ind w:left="425" w:leftChars="0" w:hanging="5" w:firstLineChars="0"/>
        <w:jc w:val="both"/>
        <w:textAlignment w:val="auto"/>
        <w:rPr>
          <w:rFonts w:hint="default" w:ascii="宋体" w:hAnsi="宋体" w:eastAsia="宋体" w:cs="宋体"/>
          <w:color w:val="000000"/>
          <w:kern w:val="0"/>
          <w:sz w:val="24"/>
          <w:szCs w:val="24"/>
          <w:lang w:val="en-US" w:eastAsia="zh-CN" w:bidi="ar-SA"/>
        </w:rPr>
      </w:pPr>
      <w:r>
        <w:rPr>
          <w:rFonts w:hint="default" w:ascii="宋体" w:hAnsi="宋体" w:eastAsia="宋体" w:cs="宋体"/>
          <w:color w:val="000000"/>
          <w:kern w:val="0"/>
          <w:sz w:val="24"/>
          <w:szCs w:val="24"/>
          <w:lang w:val="en-US" w:eastAsia="zh-CN" w:bidi="ar-SA"/>
        </w:rPr>
        <w:t>业务系统故障诊断和排除；</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600" w:lineRule="exact"/>
        <w:ind w:left="425" w:leftChars="0" w:hanging="5" w:firstLineChars="0"/>
        <w:jc w:val="both"/>
        <w:textAlignment w:val="auto"/>
        <w:rPr>
          <w:rFonts w:hint="default" w:ascii="宋体" w:hAnsi="宋体" w:eastAsia="宋体" w:cs="宋体"/>
          <w:color w:val="000000"/>
          <w:kern w:val="0"/>
          <w:sz w:val="24"/>
          <w:szCs w:val="24"/>
          <w:lang w:val="en-US" w:eastAsia="zh-CN" w:bidi="ar-SA"/>
        </w:rPr>
      </w:pPr>
      <w:r>
        <w:rPr>
          <w:rFonts w:hint="default" w:ascii="宋体" w:hAnsi="宋体" w:eastAsia="宋体" w:cs="宋体"/>
          <w:color w:val="000000"/>
          <w:kern w:val="0"/>
          <w:sz w:val="24"/>
          <w:szCs w:val="24"/>
          <w:lang w:val="en-US" w:eastAsia="zh-CN" w:bidi="ar-SA"/>
        </w:rPr>
        <w:t>业务系统性能优化；</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600" w:lineRule="exact"/>
        <w:ind w:left="425" w:leftChars="0" w:hanging="5" w:firstLineChars="0"/>
        <w:jc w:val="both"/>
        <w:textAlignment w:val="auto"/>
        <w:rPr>
          <w:rFonts w:hint="default" w:ascii="宋体" w:hAnsi="宋体" w:eastAsia="宋体" w:cs="宋体"/>
          <w:color w:val="000000"/>
          <w:kern w:val="0"/>
          <w:sz w:val="24"/>
          <w:szCs w:val="24"/>
          <w:lang w:val="en-US" w:eastAsia="zh-CN" w:bidi="ar-SA"/>
        </w:rPr>
      </w:pPr>
      <w:r>
        <w:rPr>
          <w:rFonts w:hint="default" w:ascii="宋体" w:hAnsi="宋体" w:eastAsia="宋体" w:cs="宋体"/>
          <w:color w:val="000000"/>
          <w:kern w:val="0"/>
          <w:sz w:val="24"/>
          <w:szCs w:val="24"/>
          <w:lang w:val="en-US" w:eastAsia="zh-CN" w:bidi="ar-SA"/>
        </w:rPr>
        <w:t>定期检查数据库运行情况，及时处理数据库故障；</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600" w:lineRule="exact"/>
        <w:ind w:left="425" w:leftChars="0" w:hanging="5" w:firstLineChars="0"/>
        <w:jc w:val="both"/>
        <w:textAlignment w:val="auto"/>
        <w:rPr>
          <w:rFonts w:hint="default" w:ascii="宋体" w:hAnsi="宋体" w:eastAsia="宋体" w:cs="宋体"/>
          <w:color w:val="000000"/>
          <w:kern w:val="0"/>
          <w:sz w:val="24"/>
          <w:szCs w:val="24"/>
          <w:lang w:val="en-US" w:eastAsia="zh-CN" w:bidi="ar-SA"/>
        </w:rPr>
      </w:pPr>
      <w:r>
        <w:rPr>
          <w:rFonts w:hint="default" w:ascii="宋体" w:hAnsi="宋体" w:eastAsia="宋体" w:cs="宋体"/>
          <w:color w:val="000000"/>
          <w:kern w:val="0"/>
          <w:sz w:val="24"/>
          <w:szCs w:val="24"/>
          <w:lang w:val="en-US" w:eastAsia="zh-CN" w:bidi="ar-SA"/>
        </w:rPr>
        <w:t>定期对数据库进行优化，提高数据库运行效率（每季度一次）；</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600" w:lineRule="exact"/>
        <w:ind w:left="425" w:leftChars="0" w:hanging="5" w:firstLineChars="0"/>
        <w:jc w:val="both"/>
        <w:textAlignment w:val="auto"/>
        <w:rPr>
          <w:rFonts w:hint="default" w:ascii="宋体" w:hAnsi="宋体" w:eastAsia="宋体" w:cs="宋体"/>
          <w:color w:val="000000"/>
          <w:kern w:val="0"/>
          <w:sz w:val="24"/>
          <w:szCs w:val="24"/>
          <w:lang w:val="en-US" w:eastAsia="zh-CN" w:bidi="ar-SA"/>
        </w:rPr>
      </w:pPr>
      <w:r>
        <w:rPr>
          <w:rFonts w:hint="default" w:ascii="宋体" w:hAnsi="宋体" w:eastAsia="宋体" w:cs="宋体"/>
          <w:color w:val="000000"/>
          <w:kern w:val="0"/>
          <w:sz w:val="24"/>
          <w:szCs w:val="24"/>
          <w:lang w:val="en-US" w:eastAsia="zh-CN" w:bidi="ar-SA"/>
        </w:rPr>
        <w:t>检查应用软件、中间件及容灾备份运行情况，及时优化并处理软件故障；</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600" w:lineRule="exact"/>
        <w:ind w:left="425" w:leftChars="0" w:hanging="5" w:firstLineChars="0"/>
        <w:jc w:val="both"/>
        <w:textAlignment w:val="auto"/>
        <w:rPr>
          <w:rFonts w:hint="default" w:ascii="宋体" w:hAnsi="宋体" w:eastAsia="宋体" w:cs="宋体"/>
          <w:color w:val="000000"/>
          <w:kern w:val="0"/>
          <w:sz w:val="24"/>
          <w:szCs w:val="24"/>
          <w:lang w:val="en-US" w:eastAsia="zh-CN" w:bidi="ar-SA"/>
        </w:rPr>
      </w:pPr>
      <w:r>
        <w:rPr>
          <w:rFonts w:hint="default" w:ascii="宋体" w:hAnsi="宋体" w:eastAsia="宋体" w:cs="宋体"/>
          <w:color w:val="000000"/>
          <w:kern w:val="0"/>
          <w:sz w:val="24"/>
          <w:szCs w:val="24"/>
          <w:lang w:val="en-US" w:eastAsia="zh-CN" w:bidi="ar-SA"/>
        </w:rPr>
        <w:t>按甲方要求及时进行系统数据维护处理；</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600" w:lineRule="exact"/>
        <w:ind w:left="425" w:leftChars="0" w:hanging="5" w:firstLineChars="0"/>
        <w:jc w:val="both"/>
        <w:textAlignment w:val="auto"/>
        <w:rPr>
          <w:rFonts w:hint="default" w:ascii="宋体" w:hAnsi="宋体" w:eastAsia="宋体" w:cs="宋体"/>
          <w:color w:val="000000"/>
          <w:kern w:val="0"/>
          <w:sz w:val="24"/>
          <w:szCs w:val="24"/>
          <w:lang w:val="en-US" w:eastAsia="zh-CN" w:bidi="ar-SA"/>
        </w:rPr>
      </w:pPr>
      <w:r>
        <w:rPr>
          <w:rFonts w:hint="default" w:ascii="宋体" w:hAnsi="宋体" w:eastAsia="宋体" w:cs="宋体"/>
          <w:color w:val="000000"/>
          <w:kern w:val="0"/>
          <w:sz w:val="24"/>
          <w:szCs w:val="24"/>
          <w:lang w:val="en-US" w:eastAsia="zh-CN" w:bidi="ar-SA"/>
        </w:rPr>
        <w:t>按甲方要求及时配合与业务部门及相关合作单位沟通，了解业务部门及合作单位对应用软件的修改完善需求，形成需求文档；</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600" w:lineRule="exact"/>
        <w:ind w:left="425" w:leftChars="0" w:hanging="5" w:firstLineChars="0"/>
        <w:jc w:val="both"/>
        <w:textAlignment w:val="auto"/>
        <w:rPr>
          <w:rFonts w:hint="default" w:ascii="宋体" w:hAnsi="宋体" w:eastAsia="宋体" w:cs="宋体"/>
          <w:color w:val="000000"/>
          <w:kern w:val="0"/>
          <w:sz w:val="24"/>
          <w:szCs w:val="24"/>
          <w:lang w:val="en-US" w:eastAsia="zh-CN" w:bidi="ar-SA"/>
        </w:rPr>
      </w:pPr>
      <w:r>
        <w:rPr>
          <w:rFonts w:hint="default" w:ascii="宋体" w:hAnsi="宋体" w:eastAsia="宋体" w:cs="宋体"/>
          <w:color w:val="000000"/>
          <w:kern w:val="0"/>
          <w:sz w:val="24"/>
          <w:szCs w:val="24"/>
          <w:lang w:val="en-US" w:eastAsia="zh-CN" w:bidi="ar-SA"/>
        </w:rPr>
        <w:t>响应甲方业务需求，对于应用软件的功能性增加、调整、修改，形成需求文档并开发实施；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420" w:leftChars="0"/>
        <w:jc w:val="both"/>
        <w:textAlignment w:val="auto"/>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（10）</w:t>
      </w:r>
      <w:r>
        <w:rPr>
          <w:rFonts w:hint="default" w:ascii="宋体" w:hAnsi="宋体" w:eastAsia="宋体" w:cs="宋体"/>
          <w:color w:val="000000"/>
          <w:kern w:val="0"/>
          <w:sz w:val="24"/>
          <w:szCs w:val="24"/>
          <w:lang w:val="en-US" w:eastAsia="zh-CN" w:bidi="ar-SA"/>
        </w:rPr>
        <w:t>配合完成日常的统计分析报表，完成特殊的查询统计需求；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420" w:leftChars="0"/>
        <w:jc w:val="both"/>
        <w:textAlignment w:val="auto"/>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（11）</w:t>
      </w:r>
      <w:r>
        <w:rPr>
          <w:rFonts w:hint="default" w:ascii="宋体" w:hAnsi="宋体" w:eastAsia="宋体" w:cs="宋体"/>
          <w:color w:val="000000"/>
          <w:kern w:val="0"/>
          <w:sz w:val="24"/>
          <w:szCs w:val="24"/>
          <w:lang w:val="en-US" w:eastAsia="zh-CN" w:bidi="ar-SA"/>
        </w:rPr>
        <w:t>按需对甲方业务人员进行软件操作培训和应用指导；</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420" w:leftChars="0"/>
        <w:jc w:val="both"/>
        <w:textAlignment w:val="auto"/>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（12）</w:t>
      </w:r>
      <w:r>
        <w:rPr>
          <w:rFonts w:hint="default" w:ascii="宋体" w:hAnsi="宋体" w:eastAsia="宋体" w:cs="宋体"/>
          <w:color w:val="000000"/>
          <w:kern w:val="0"/>
          <w:sz w:val="24"/>
          <w:szCs w:val="24"/>
          <w:lang w:val="en-US" w:eastAsia="zh-CN" w:bidi="ar-SA"/>
        </w:rPr>
        <w:t>甲方提出的有关软件及数据的其它服务；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420" w:leftChars="0"/>
        <w:jc w:val="both"/>
        <w:textAlignment w:val="auto"/>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（13）</w:t>
      </w:r>
      <w:r>
        <w:rPr>
          <w:rFonts w:hint="default" w:ascii="宋体" w:hAnsi="宋体" w:eastAsia="宋体" w:cs="宋体"/>
          <w:color w:val="000000"/>
          <w:kern w:val="0"/>
          <w:sz w:val="24"/>
          <w:szCs w:val="24"/>
          <w:lang w:val="en-US" w:eastAsia="zh-CN" w:bidi="ar-SA"/>
        </w:rPr>
        <w:t>每年配合甲方对整个系统做一次应急演练；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420" w:leftChars="0"/>
        <w:jc w:val="both"/>
        <w:textAlignment w:val="auto"/>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（14）</w:t>
      </w:r>
      <w:r>
        <w:rPr>
          <w:rFonts w:hint="default" w:ascii="宋体" w:hAnsi="宋体" w:eastAsia="宋体" w:cs="宋体"/>
          <w:color w:val="000000"/>
          <w:kern w:val="0"/>
          <w:sz w:val="24"/>
          <w:szCs w:val="24"/>
          <w:lang w:val="en-US" w:eastAsia="zh-CN" w:bidi="ar-SA"/>
        </w:rPr>
        <w:t>其它该软件系统维护服务内容；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420" w:leftChars="0"/>
        <w:jc w:val="both"/>
        <w:textAlignment w:val="auto"/>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（15）</w:t>
      </w:r>
      <w:r>
        <w:rPr>
          <w:rFonts w:hint="default" w:ascii="宋体" w:hAnsi="宋体" w:eastAsia="宋体" w:cs="宋体"/>
          <w:color w:val="000000"/>
          <w:kern w:val="0"/>
          <w:sz w:val="24"/>
          <w:szCs w:val="24"/>
          <w:lang w:val="en-US" w:eastAsia="zh-CN" w:bidi="ar-SA"/>
        </w:rPr>
        <w:t>其他相关问题的咨询和处理。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480" w:firstLineChars="200"/>
        <w:jc w:val="both"/>
        <w:textAlignment w:val="auto"/>
        <w:rPr>
          <w:rFonts w:hint="default" w:ascii="宋体" w:hAnsi="宋体" w:eastAsia="宋体" w:cs="宋体"/>
          <w:color w:val="000000"/>
          <w:kern w:val="0"/>
          <w:sz w:val="24"/>
          <w:szCs w:val="24"/>
          <w:lang w:val="en-US" w:eastAsia="zh-CN" w:bidi="ar-SA"/>
        </w:rPr>
      </w:pPr>
      <w:bookmarkStart w:id="130" w:name="_Toc72500252"/>
      <w:bookmarkEnd w:id="130"/>
      <w:r>
        <w:rPr>
          <w:rFonts w:hint="eastAsia" w:ascii="宋体" w:hAnsi="宋体" w:eastAsia="宋体" w:cs="宋体"/>
          <w:color w:val="000000"/>
          <w:kern w:val="0"/>
          <w:sz w:val="24"/>
          <w:szCs w:val="24"/>
          <w:lang w:val="en-US" w:eastAsia="zh-CN" w:bidi="ar-SA"/>
        </w:rPr>
        <w:t>3</w:t>
      </w:r>
      <w:r>
        <w:rPr>
          <w:rFonts w:hint="default" w:ascii="宋体" w:hAnsi="宋体" w:eastAsia="宋体" w:cs="宋体"/>
          <w:color w:val="000000"/>
          <w:kern w:val="0"/>
          <w:sz w:val="24"/>
          <w:szCs w:val="24"/>
          <w:lang w:val="en-US" w:eastAsia="zh-CN" w:bidi="ar-SA"/>
        </w:rPr>
        <w:t>.运维服务</w:t>
      </w:r>
      <w:r>
        <w:rPr>
          <w:rFonts w:hint="eastAsia" w:ascii="宋体" w:hAnsi="宋体" w:eastAsia="宋体" w:cs="宋体"/>
          <w:color w:val="000000"/>
          <w:kern w:val="0"/>
          <w:sz w:val="24"/>
          <w:szCs w:val="24"/>
          <w:lang w:val="en-US" w:eastAsia="zh-CN" w:bidi="ar-SA"/>
        </w:rPr>
        <w:t>期限：一年。</w:t>
      </w:r>
      <w:r>
        <w:rPr>
          <w:rFonts w:hint="default" w:ascii="宋体" w:hAnsi="宋体" w:eastAsia="宋体" w:cs="宋体"/>
          <w:color w:val="000000"/>
          <w:kern w:val="0"/>
          <w:sz w:val="24"/>
          <w:szCs w:val="24"/>
          <w:lang w:val="en-US" w:eastAsia="zh-CN" w:bidi="ar-SA"/>
        </w:rPr>
        <w:t>运维服务期满后7个工作日内签署验收报告。</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480" w:firstLineChars="200"/>
        <w:jc w:val="both"/>
        <w:textAlignment w:val="auto"/>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w:t>
      </w:r>
      <w:r>
        <w:rPr>
          <w:rFonts w:hint="default" w:ascii="宋体" w:hAnsi="宋体" w:eastAsia="宋体" w:cs="宋体"/>
          <w:color w:val="000000"/>
          <w:kern w:val="0"/>
          <w:sz w:val="24"/>
          <w:szCs w:val="24"/>
          <w:lang w:val="en-US" w:eastAsia="zh-CN" w:bidi="ar-SA"/>
        </w:rPr>
        <w:t>. 运维服务考核</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480" w:firstLineChars="200"/>
        <w:jc w:val="both"/>
        <w:textAlignment w:val="auto"/>
        <w:rPr>
          <w:rFonts w:hint="default" w:ascii="宋体" w:hAnsi="宋体" w:eastAsia="宋体" w:cs="宋体"/>
          <w:color w:val="000000"/>
          <w:kern w:val="0"/>
          <w:sz w:val="24"/>
          <w:szCs w:val="24"/>
          <w:lang w:val="en-US" w:eastAsia="zh-CN" w:bidi="ar-SA"/>
        </w:rPr>
      </w:pPr>
      <w:r>
        <w:rPr>
          <w:rFonts w:hint="default" w:ascii="宋体" w:hAnsi="宋体" w:eastAsia="宋体" w:cs="宋体"/>
          <w:color w:val="000000"/>
          <w:kern w:val="0"/>
          <w:sz w:val="24"/>
          <w:szCs w:val="24"/>
          <w:lang w:val="en-US" w:eastAsia="zh-CN" w:bidi="ar-SA"/>
        </w:rPr>
        <w:t>运维服务中，出现故障能实时响应，问题处理不超过两小时。</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480" w:firstLineChars="200"/>
        <w:jc w:val="both"/>
        <w:textAlignment w:val="auto"/>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w:t>
      </w:r>
      <w:r>
        <w:rPr>
          <w:rFonts w:hint="default" w:ascii="宋体" w:hAnsi="宋体" w:eastAsia="宋体" w:cs="宋体"/>
          <w:color w:val="000000"/>
          <w:kern w:val="0"/>
          <w:sz w:val="24"/>
          <w:szCs w:val="24"/>
          <w:lang w:val="en-US" w:eastAsia="zh-CN" w:bidi="ar-SA"/>
        </w:rPr>
        <w:t>. 运维服务文档要求</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480" w:firstLineChars="200"/>
        <w:jc w:val="both"/>
        <w:textAlignment w:val="auto"/>
        <w:rPr>
          <w:rFonts w:hint="default" w:ascii="宋体" w:hAnsi="宋体" w:eastAsia="宋体" w:cs="宋体"/>
          <w:color w:val="000000"/>
          <w:kern w:val="0"/>
          <w:sz w:val="24"/>
          <w:szCs w:val="24"/>
          <w:lang w:val="en-US" w:eastAsia="zh-CN" w:bidi="ar-SA"/>
        </w:rPr>
      </w:pPr>
      <w:r>
        <w:rPr>
          <w:rFonts w:hint="default" w:ascii="宋体" w:hAnsi="宋体" w:eastAsia="宋体" w:cs="宋体"/>
          <w:color w:val="000000"/>
          <w:kern w:val="0"/>
          <w:sz w:val="24"/>
          <w:szCs w:val="24"/>
          <w:lang w:val="en-US" w:eastAsia="zh-CN" w:bidi="ar-SA"/>
        </w:rPr>
        <w:t>每月</w:t>
      </w:r>
      <w:r>
        <w:rPr>
          <w:rFonts w:hint="eastAsia" w:ascii="宋体" w:hAnsi="宋体" w:eastAsia="宋体" w:cs="宋体"/>
          <w:color w:val="000000"/>
          <w:kern w:val="0"/>
          <w:sz w:val="24"/>
          <w:szCs w:val="24"/>
          <w:lang w:val="en-US" w:eastAsia="zh-CN" w:bidi="ar-SA"/>
        </w:rPr>
        <w:t>成交供应商</w:t>
      </w:r>
      <w:r>
        <w:rPr>
          <w:rFonts w:hint="default" w:ascii="宋体" w:hAnsi="宋体" w:eastAsia="宋体" w:cs="宋体"/>
          <w:color w:val="000000"/>
          <w:kern w:val="0"/>
          <w:sz w:val="24"/>
          <w:szCs w:val="24"/>
          <w:lang w:val="en-US" w:eastAsia="zh-CN" w:bidi="ar-SA"/>
        </w:rPr>
        <w:t>需提交平台运行报告，内容包括系统资源占用情况分析，系统安全情况分析，业务运行情况分析，故障处理情况分析，业务需求收集及处理情况分析。</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480" w:firstLineChars="200"/>
        <w:jc w:val="both"/>
        <w:textAlignment w:val="auto"/>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w:t>
      </w:r>
      <w:r>
        <w:rPr>
          <w:rFonts w:hint="default" w:ascii="宋体" w:hAnsi="宋体" w:eastAsia="宋体" w:cs="宋体"/>
          <w:color w:val="000000"/>
          <w:kern w:val="0"/>
          <w:sz w:val="24"/>
          <w:szCs w:val="24"/>
          <w:lang w:val="en-US" w:eastAsia="zh-CN" w:bidi="ar-SA"/>
        </w:rPr>
        <w:t>.费用支付及方式</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480" w:firstLineChars="200"/>
        <w:jc w:val="both"/>
        <w:textAlignment w:val="auto"/>
        <w:rPr>
          <w:rFonts w:hint="default" w:ascii="宋体" w:hAnsi="宋体" w:eastAsia="宋体" w:cs="宋体"/>
          <w:color w:val="000000"/>
          <w:kern w:val="0"/>
          <w:sz w:val="24"/>
          <w:szCs w:val="24"/>
          <w:lang w:val="en-US" w:eastAsia="zh-CN" w:bidi="ar-SA"/>
        </w:rPr>
      </w:pPr>
      <w:r>
        <w:rPr>
          <w:rFonts w:hint="default" w:ascii="宋体" w:hAnsi="宋体" w:eastAsia="宋体" w:cs="宋体"/>
          <w:color w:val="000000"/>
          <w:kern w:val="0"/>
          <w:sz w:val="24"/>
          <w:szCs w:val="24"/>
          <w:lang w:val="en-US" w:eastAsia="zh-CN" w:bidi="ar-SA"/>
        </w:rPr>
        <w:t>项目合同签订生效后15个工作日内，</w:t>
      </w:r>
      <w:r>
        <w:rPr>
          <w:rFonts w:hint="eastAsia" w:ascii="宋体" w:hAnsi="宋体" w:eastAsia="宋体" w:cs="宋体"/>
          <w:color w:val="000000"/>
          <w:kern w:val="0"/>
          <w:sz w:val="24"/>
          <w:szCs w:val="24"/>
          <w:lang w:val="en-US" w:eastAsia="zh-CN" w:bidi="ar-SA"/>
        </w:rPr>
        <w:t>采购人</w:t>
      </w:r>
      <w:r>
        <w:rPr>
          <w:rFonts w:hint="default" w:ascii="宋体" w:hAnsi="宋体" w:eastAsia="宋体" w:cs="宋体"/>
          <w:color w:val="000000"/>
          <w:kern w:val="0"/>
          <w:sz w:val="24"/>
          <w:szCs w:val="24"/>
          <w:lang w:val="en-US" w:eastAsia="zh-CN" w:bidi="ar-SA"/>
        </w:rPr>
        <w:t>支付项目合同金额的10%预付款；项目验收合格后，</w:t>
      </w:r>
      <w:r>
        <w:rPr>
          <w:rFonts w:hint="eastAsia" w:ascii="宋体" w:hAnsi="宋体" w:eastAsia="宋体" w:cs="宋体"/>
          <w:color w:val="000000"/>
          <w:kern w:val="0"/>
          <w:sz w:val="24"/>
          <w:szCs w:val="24"/>
          <w:lang w:val="en-US" w:eastAsia="zh-CN" w:bidi="ar-SA"/>
        </w:rPr>
        <w:t>采购人</w:t>
      </w:r>
      <w:r>
        <w:rPr>
          <w:rFonts w:hint="default" w:ascii="宋体" w:hAnsi="宋体" w:eastAsia="宋体" w:cs="宋体"/>
          <w:color w:val="000000"/>
          <w:kern w:val="0"/>
          <w:sz w:val="24"/>
          <w:szCs w:val="24"/>
          <w:lang w:val="en-US" w:eastAsia="zh-CN" w:bidi="ar-SA"/>
        </w:rPr>
        <w:t>支付剩余合同金额的90%款项。两次</w:t>
      </w:r>
      <w:r>
        <w:rPr>
          <w:rFonts w:hint="eastAsia" w:ascii="宋体" w:hAnsi="宋体" w:eastAsia="宋体" w:cs="宋体"/>
          <w:color w:val="000000"/>
          <w:kern w:val="0"/>
          <w:sz w:val="24"/>
          <w:szCs w:val="24"/>
          <w:lang w:val="en-US" w:eastAsia="zh-CN" w:bidi="ar-SA"/>
        </w:rPr>
        <w:t>采购人</w:t>
      </w:r>
      <w:r>
        <w:rPr>
          <w:rFonts w:hint="default" w:ascii="宋体" w:hAnsi="宋体" w:eastAsia="宋体" w:cs="宋体"/>
          <w:color w:val="000000"/>
          <w:kern w:val="0"/>
          <w:sz w:val="24"/>
          <w:szCs w:val="24"/>
          <w:lang w:val="en-US" w:eastAsia="zh-CN" w:bidi="ar-SA"/>
        </w:rPr>
        <w:t>向</w:t>
      </w:r>
      <w:r>
        <w:rPr>
          <w:rFonts w:hint="eastAsia" w:ascii="宋体" w:hAnsi="宋体" w:eastAsia="宋体" w:cs="宋体"/>
          <w:color w:val="000000"/>
          <w:kern w:val="0"/>
          <w:sz w:val="24"/>
          <w:szCs w:val="24"/>
          <w:lang w:val="en-US" w:eastAsia="zh-CN" w:bidi="ar-SA"/>
        </w:rPr>
        <w:t>成交供应商</w:t>
      </w:r>
      <w:r>
        <w:rPr>
          <w:rFonts w:hint="default" w:ascii="宋体" w:hAnsi="宋体" w:eastAsia="宋体" w:cs="宋体"/>
          <w:color w:val="000000"/>
          <w:kern w:val="0"/>
          <w:sz w:val="24"/>
          <w:szCs w:val="24"/>
          <w:lang w:val="en-US" w:eastAsia="zh-CN" w:bidi="ar-SA"/>
        </w:rPr>
        <w:t>支付款项前，乙方都应当按照甲方要求开具等额的完税发票。</w:t>
      </w:r>
    </w:p>
    <w:p>
      <w:pPr>
        <w:spacing w:line="360" w:lineRule="auto"/>
        <w:rPr>
          <w:rFonts w:hint="default" w:ascii="宋体" w:hAnsi="宋体" w:eastAsia="宋体" w:cs="宋体"/>
          <w:color w:val="000000"/>
          <w:kern w:val="0"/>
          <w:sz w:val="24"/>
          <w:szCs w:val="24"/>
          <w:lang w:val="en-US" w:eastAsia="zh-CN" w:bidi="ar-SA"/>
        </w:rPr>
      </w:pPr>
    </w:p>
    <w:p>
      <w:pPr>
        <w:ind w:firstLine="480" w:firstLineChars="200"/>
        <w:rPr>
          <w:rFonts w:ascii="Times New Roman" w:hAnsi="Times New Roman" w:cs="Times New Roman"/>
          <w:color w:val="auto"/>
          <w:highlight w:val="none"/>
          <w:shd w:val="clear" w:color="auto" w:fill="auto"/>
        </w:rPr>
      </w:pPr>
      <w:r>
        <w:rPr>
          <w:rFonts w:ascii="Times New Roman" w:hAnsi="Times New Roman" w:cs="Times New Roman"/>
          <w:bCs/>
          <w:color w:val="auto"/>
          <w:highlight w:val="none"/>
          <w:shd w:val="clear" w:color="auto" w:fill="auto"/>
        </w:rPr>
        <w:br w:type="page"/>
      </w:r>
      <w:bookmarkStart w:id="131" w:name="_Hlk77841124"/>
      <w:bookmarkStart w:id="132" w:name="_Hlk80187160"/>
    </w:p>
    <w:p>
      <w:pPr>
        <w:pStyle w:val="3"/>
        <w:spacing w:line="500" w:lineRule="exact"/>
        <w:jc w:val="center"/>
        <w:rPr>
          <w:rFonts w:hint="eastAsia" w:ascii="宋体"/>
          <w:sz w:val="36"/>
          <w:szCs w:val="36"/>
        </w:rPr>
      </w:pPr>
      <w:bookmarkStart w:id="133" w:name="_Toc528830346"/>
      <w:bookmarkStart w:id="134" w:name="_Toc31571"/>
      <w:r>
        <w:rPr>
          <w:rFonts w:hint="eastAsia" w:ascii="宋体"/>
          <w:sz w:val="36"/>
          <w:szCs w:val="36"/>
        </w:rPr>
        <w:t>第五章  成交价格商定办法</w:t>
      </w:r>
      <w:bookmarkEnd w:id="133"/>
      <w:bookmarkEnd w:id="134"/>
      <w:bookmarkStart w:id="135" w:name="_Hlt101846155"/>
      <w:bookmarkEnd w:id="135"/>
      <w:bookmarkStart w:id="136" w:name="_Toc208849007"/>
      <w:bookmarkStart w:id="137" w:name="_Toc217446097"/>
      <w:bookmarkStart w:id="138" w:name="_Toc183682415"/>
      <w:bookmarkStart w:id="139" w:name="_Toc183582280"/>
    </w:p>
    <w:bookmarkEnd w:id="136"/>
    <w:bookmarkEnd w:id="137"/>
    <w:bookmarkEnd w:id="138"/>
    <w:bookmarkEnd w:id="139"/>
    <w:p>
      <w:pPr>
        <w:pStyle w:val="4"/>
        <w:spacing w:line="500" w:lineRule="exact"/>
        <w:ind w:firstLine="482" w:firstLineChars="200"/>
        <w:rPr>
          <w:rFonts w:ascii="宋体" w:hAnsi="宋体" w:eastAsia="宋体"/>
          <w:bCs w:val="0"/>
          <w:sz w:val="24"/>
          <w:szCs w:val="24"/>
        </w:rPr>
      </w:pPr>
      <w:bookmarkStart w:id="140" w:name="_Toc528830347"/>
      <w:bookmarkStart w:id="141" w:name="_Toc21568"/>
      <w:bookmarkStart w:id="142" w:name="_Toc217446098"/>
      <w:r>
        <w:rPr>
          <w:rFonts w:hint="eastAsia" w:ascii="宋体" w:hAnsi="宋体" w:eastAsia="宋体"/>
          <w:bCs w:val="0"/>
          <w:sz w:val="24"/>
          <w:szCs w:val="24"/>
        </w:rPr>
        <w:t>一、协商小组构成</w:t>
      </w:r>
      <w:bookmarkEnd w:id="140"/>
      <w:bookmarkEnd w:id="141"/>
    </w:p>
    <w:p>
      <w:pPr>
        <w:widowControl/>
        <w:spacing w:line="600" w:lineRule="atLeast"/>
        <w:ind w:firstLine="634"/>
        <w:rPr>
          <w:rFonts w:ascii="宋体" w:hAnsi="宋体"/>
          <w:sz w:val="24"/>
        </w:rPr>
      </w:pPr>
      <w:r>
        <w:rPr>
          <w:rFonts w:hint="eastAsia" w:ascii="宋体" w:hAnsi="宋体"/>
          <w:sz w:val="24"/>
        </w:rPr>
        <w:t>采购人、采购代理机构依法依规组建成交价格商定小组</w:t>
      </w:r>
      <w:r>
        <w:rPr>
          <w:rFonts w:ascii="宋体" w:hAnsi="宋体"/>
          <w:sz w:val="24"/>
        </w:rPr>
        <w:t>。</w:t>
      </w:r>
      <w:r>
        <w:rPr>
          <w:rFonts w:hint="eastAsia" w:ascii="宋体" w:hAnsi="宋体"/>
          <w:sz w:val="24"/>
        </w:rPr>
        <w:t>组织具有相关经验的专业人员或</w:t>
      </w:r>
      <w:r>
        <w:rPr>
          <w:rFonts w:ascii="宋体" w:hAnsi="宋体"/>
          <w:sz w:val="24"/>
        </w:rPr>
        <w:t>在四川政府采购综合评审专家库</w:t>
      </w:r>
      <w:r>
        <w:rPr>
          <w:rFonts w:hint="eastAsia" w:ascii="宋体" w:hAnsi="宋体"/>
          <w:sz w:val="24"/>
        </w:rPr>
        <w:t>中</w:t>
      </w:r>
      <w:r>
        <w:rPr>
          <w:rFonts w:ascii="宋体" w:hAnsi="宋体"/>
          <w:sz w:val="24"/>
        </w:rPr>
        <w:t>随机抽取专家</w:t>
      </w:r>
      <w:r>
        <w:rPr>
          <w:rFonts w:hint="eastAsia" w:ascii="宋体" w:hAnsi="宋体"/>
          <w:sz w:val="24"/>
        </w:rPr>
        <w:t>组成。</w:t>
      </w:r>
    </w:p>
    <w:p>
      <w:pPr>
        <w:pStyle w:val="4"/>
        <w:spacing w:line="500" w:lineRule="exact"/>
        <w:ind w:firstLine="482" w:firstLineChars="200"/>
        <w:rPr>
          <w:rFonts w:ascii="宋体" w:hAnsi="宋体" w:eastAsia="宋体"/>
          <w:bCs w:val="0"/>
          <w:sz w:val="24"/>
          <w:szCs w:val="24"/>
        </w:rPr>
      </w:pPr>
      <w:bookmarkStart w:id="143" w:name="_Toc528830348"/>
      <w:bookmarkStart w:id="144" w:name="_Toc11452"/>
      <w:r>
        <w:rPr>
          <w:rFonts w:hint="eastAsia" w:ascii="宋体" w:hAnsi="宋体" w:eastAsia="宋体"/>
          <w:bCs w:val="0"/>
          <w:sz w:val="24"/>
          <w:szCs w:val="24"/>
        </w:rPr>
        <w:t>二、价格协商</w:t>
      </w:r>
      <w:bookmarkEnd w:id="143"/>
      <w:bookmarkEnd w:id="144"/>
    </w:p>
    <w:p>
      <w:pPr>
        <w:spacing w:line="520" w:lineRule="exact"/>
        <w:ind w:firstLine="480" w:firstLineChars="200"/>
        <w:rPr>
          <w:rFonts w:ascii="宋体" w:hAnsi="宋体"/>
          <w:sz w:val="24"/>
        </w:rPr>
      </w:pPr>
      <w:r>
        <w:rPr>
          <w:rFonts w:hint="eastAsia" w:ascii="宋体" w:hAnsi="宋体"/>
          <w:sz w:val="24"/>
        </w:rPr>
        <w:t>1、</w:t>
      </w:r>
      <w:r>
        <w:rPr>
          <w:rFonts w:ascii="宋体" w:hAnsi="宋体"/>
          <w:sz w:val="24"/>
        </w:rPr>
        <w:t>协商小组</w:t>
      </w:r>
      <w:r>
        <w:rPr>
          <w:rFonts w:hint="eastAsia" w:ascii="宋体" w:hAnsi="宋体"/>
          <w:sz w:val="24"/>
        </w:rPr>
        <w:t>的</w:t>
      </w:r>
      <w:r>
        <w:rPr>
          <w:rFonts w:ascii="宋体" w:hAnsi="宋体"/>
          <w:sz w:val="24"/>
        </w:rPr>
        <w:t>主要任务是</w:t>
      </w:r>
      <w:r>
        <w:rPr>
          <w:rFonts w:hint="eastAsia" w:ascii="宋体" w:hAnsi="宋体"/>
          <w:sz w:val="24"/>
        </w:rPr>
        <w:t>与供应商商定合理的成交价格并保证采购项目质量。</w:t>
      </w:r>
    </w:p>
    <w:p>
      <w:pPr>
        <w:spacing w:line="520" w:lineRule="exact"/>
        <w:ind w:firstLine="484" w:firstLineChars="202"/>
        <w:rPr>
          <w:rFonts w:ascii="宋体" w:hAnsi="宋体"/>
          <w:sz w:val="24"/>
        </w:rPr>
      </w:pPr>
      <w:r>
        <w:rPr>
          <w:rFonts w:hint="eastAsia" w:ascii="宋体" w:hAnsi="宋体"/>
          <w:sz w:val="24"/>
        </w:rPr>
        <w:t>2</w:t>
      </w:r>
      <w:r>
        <w:rPr>
          <w:rFonts w:ascii="宋体" w:hAnsi="宋体"/>
          <w:sz w:val="24"/>
        </w:rPr>
        <w:t>、协商小组对供应商授权代表身份进行验证。供应商授权代表身份与响应文件不符的，协商小组拒绝与之</w:t>
      </w:r>
      <w:r>
        <w:rPr>
          <w:rFonts w:hint="eastAsia" w:ascii="宋体" w:hAnsi="宋体"/>
          <w:sz w:val="24"/>
        </w:rPr>
        <w:t>协商</w:t>
      </w:r>
      <w:r>
        <w:rPr>
          <w:rFonts w:ascii="宋体" w:hAnsi="宋体"/>
          <w:sz w:val="24"/>
        </w:rPr>
        <w:t>。</w:t>
      </w:r>
    </w:p>
    <w:p>
      <w:pPr>
        <w:spacing w:line="520" w:lineRule="exact"/>
        <w:ind w:firstLine="484" w:firstLineChars="202"/>
        <w:rPr>
          <w:rFonts w:ascii="宋体" w:hAnsi="宋体"/>
          <w:sz w:val="24"/>
        </w:rPr>
      </w:pPr>
      <w:r>
        <w:rPr>
          <w:rFonts w:hint="eastAsia" w:ascii="宋体" w:hAnsi="宋体"/>
          <w:sz w:val="24"/>
        </w:rPr>
        <w:t>3、</w:t>
      </w:r>
      <w:r>
        <w:rPr>
          <w:rFonts w:ascii="宋体" w:hAnsi="宋体"/>
          <w:sz w:val="24"/>
        </w:rPr>
        <w:t>供应商授权代表身份与响应文件相符的，协商小组按照单一来源采购文件要求</w:t>
      </w:r>
      <w:r>
        <w:rPr>
          <w:rFonts w:hint="eastAsia" w:ascii="宋体" w:hAnsi="宋体"/>
          <w:sz w:val="24"/>
        </w:rPr>
        <w:t>并</w:t>
      </w:r>
      <w:r>
        <w:rPr>
          <w:rFonts w:ascii="宋体" w:hAnsi="宋体"/>
          <w:sz w:val="24"/>
        </w:rPr>
        <w:t>遵循物有所值和价格合理的原则，与供应商</w:t>
      </w:r>
      <w:r>
        <w:rPr>
          <w:rFonts w:hint="eastAsia" w:ascii="宋体" w:hAnsi="宋体"/>
          <w:sz w:val="24"/>
        </w:rPr>
        <w:t>进行协商</w:t>
      </w:r>
      <w:r>
        <w:rPr>
          <w:rFonts w:ascii="宋体" w:hAnsi="宋体"/>
          <w:sz w:val="24"/>
        </w:rPr>
        <w:t>。</w:t>
      </w:r>
      <w:r>
        <w:rPr>
          <w:rFonts w:hint="eastAsia" w:ascii="宋体" w:hAnsi="宋体"/>
          <w:sz w:val="24"/>
        </w:rPr>
        <w:t>协商过程中</w:t>
      </w:r>
      <w:r>
        <w:rPr>
          <w:rFonts w:ascii="宋体" w:hAnsi="宋体"/>
          <w:sz w:val="24"/>
        </w:rPr>
        <w:t>，供应商可以对响应文件进行修改</w:t>
      </w:r>
      <w:r>
        <w:rPr>
          <w:rFonts w:hint="eastAsia" w:ascii="宋体" w:hAnsi="宋体"/>
          <w:sz w:val="24"/>
        </w:rPr>
        <w:t>，协商</w:t>
      </w:r>
      <w:r>
        <w:rPr>
          <w:rFonts w:ascii="宋体" w:hAnsi="宋体"/>
          <w:sz w:val="24"/>
        </w:rPr>
        <w:t>小组也可以要求供应商进行多轮报价。</w:t>
      </w:r>
    </w:p>
    <w:p>
      <w:pPr>
        <w:spacing w:line="520" w:lineRule="exact"/>
        <w:ind w:firstLine="484" w:firstLineChars="202"/>
        <w:rPr>
          <w:rFonts w:ascii="宋体" w:hAnsi="宋体"/>
          <w:sz w:val="24"/>
        </w:rPr>
      </w:pPr>
      <w:r>
        <w:rPr>
          <w:rFonts w:hint="eastAsia" w:ascii="宋体" w:hAnsi="宋体"/>
          <w:sz w:val="24"/>
          <w:lang w:val="en-US" w:eastAsia="zh-CN"/>
        </w:rPr>
        <w:t>4</w:t>
      </w:r>
      <w:r>
        <w:rPr>
          <w:rFonts w:ascii="宋体" w:hAnsi="宋体"/>
          <w:sz w:val="24"/>
        </w:rPr>
        <w:t>、</w:t>
      </w:r>
      <w:r>
        <w:rPr>
          <w:rFonts w:hint="eastAsia" w:ascii="宋体" w:hAnsi="宋体"/>
          <w:sz w:val="24"/>
        </w:rPr>
        <w:t>商定过程中，与供应商进行商定的专业人员可以</w:t>
      </w:r>
      <w:r>
        <w:rPr>
          <w:rFonts w:ascii="宋体" w:hAnsi="宋体"/>
          <w:sz w:val="24"/>
        </w:rPr>
        <w:t>视情况</w:t>
      </w:r>
      <w:r>
        <w:rPr>
          <w:rFonts w:hint="eastAsia" w:ascii="宋体" w:hAnsi="宋体"/>
          <w:sz w:val="24"/>
        </w:rPr>
        <w:t>应当要求供应商提供其项目成本构成和同类项目合同价格，并提供相关证明材料。</w:t>
      </w:r>
    </w:p>
    <w:p>
      <w:pPr>
        <w:spacing w:line="520" w:lineRule="exact"/>
        <w:ind w:firstLine="484" w:firstLineChars="202"/>
        <w:rPr>
          <w:rFonts w:hint="eastAsia" w:ascii="宋体" w:hAnsi="宋体"/>
          <w:sz w:val="24"/>
        </w:rPr>
      </w:pPr>
      <w:r>
        <w:rPr>
          <w:rFonts w:hint="eastAsia" w:ascii="宋体" w:hAnsi="宋体"/>
          <w:sz w:val="24"/>
          <w:lang w:val="en-US" w:eastAsia="zh-CN"/>
        </w:rPr>
        <w:t>5</w:t>
      </w:r>
      <w:r>
        <w:rPr>
          <w:rFonts w:hint="eastAsia" w:ascii="宋体" w:hAnsi="宋体"/>
          <w:sz w:val="24"/>
        </w:rPr>
        <w:t>、</w:t>
      </w:r>
      <w:r>
        <w:rPr>
          <w:rFonts w:ascii="宋体" w:hAnsi="宋体"/>
          <w:sz w:val="24"/>
        </w:rPr>
        <w:t>在供应商提供的货物(工程或服务)质量、数量和服务均能满足采购需求、</w:t>
      </w:r>
      <w:r>
        <w:rPr>
          <w:rFonts w:hint="eastAsia" w:ascii="宋体" w:hAnsi="宋体"/>
          <w:sz w:val="24"/>
        </w:rPr>
        <w:t>报价不高于</w:t>
      </w:r>
      <w:r>
        <w:rPr>
          <w:rFonts w:ascii="宋体" w:hAnsi="宋体"/>
          <w:sz w:val="24"/>
        </w:rPr>
        <w:t>采购</w:t>
      </w:r>
      <w:r>
        <w:rPr>
          <w:rFonts w:hint="eastAsia" w:ascii="宋体" w:hAnsi="宋体"/>
          <w:sz w:val="24"/>
        </w:rPr>
        <w:t>预算，</w:t>
      </w:r>
      <w:r>
        <w:rPr>
          <w:rFonts w:ascii="宋体" w:hAnsi="宋体"/>
          <w:sz w:val="24"/>
        </w:rPr>
        <w:t>不高于</w:t>
      </w:r>
      <w:r>
        <w:rPr>
          <w:rFonts w:hint="eastAsia" w:ascii="宋体" w:hAnsi="宋体"/>
          <w:sz w:val="24"/>
        </w:rPr>
        <w:t>同类项目合同价格（无</w:t>
      </w:r>
      <w:r>
        <w:rPr>
          <w:rFonts w:ascii="宋体" w:hAnsi="宋体"/>
          <w:sz w:val="24"/>
        </w:rPr>
        <w:t>参考的除外），协商小组确认采购成交，出具</w:t>
      </w:r>
      <w:r>
        <w:rPr>
          <w:rFonts w:hint="eastAsia" w:ascii="宋体" w:hAnsi="宋体"/>
          <w:sz w:val="24"/>
        </w:rPr>
        <w:t>协商情况记录</w:t>
      </w:r>
      <w:r>
        <w:rPr>
          <w:rFonts w:ascii="宋体" w:hAnsi="宋体"/>
          <w:sz w:val="24"/>
        </w:rPr>
        <w:t>。</w:t>
      </w:r>
    </w:p>
    <w:p>
      <w:pPr>
        <w:spacing w:line="520" w:lineRule="exact"/>
        <w:ind w:firstLine="484" w:firstLineChars="202"/>
        <w:rPr>
          <w:rFonts w:ascii="宋体" w:hAnsi="宋体"/>
          <w:sz w:val="24"/>
        </w:rPr>
      </w:pPr>
      <w:r>
        <w:rPr>
          <w:rFonts w:hint="eastAsia" w:ascii="宋体" w:hAnsi="宋体"/>
          <w:sz w:val="24"/>
          <w:lang w:val="en-US" w:eastAsia="zh-CN"/>
        </w:rPr>
        <w:t>6</w:t>
      </w:r>
      <w:r>
        <w:rPr>
          <w:rFonts w:ascii="宋体" w:hAnsi="宋体"/>
          <w:sz w:val="24"/>
        </w:rPr>
        <w:t>、洽谈过程由</w:t>
      </w:r>
      <w:r>
        <w:rPr>
          <w:rFonts w:hint="eastAsia" w:ascii="宋体" w:hAnsi="宋体"/>
          <w:sz w:val="24"/>
        </w:rPr>
        <w:t>书面</w:t>
      </w:r>
      <w:r>
        <w:rPr>
          <w:rFonts w:ascii="宋体" w:hAnsi="宋体"/>
          <w:sz w:val="24"/>
        </w:rPr>
        <w:t>记录，并存档备查</w:t>
      </w:r>
      <w:r>
        <w:rPr>
          <w:rFonts w:hint="eastAsia" w:ascii="宋体" w:hAnsi="宋体"/>
          <w:sz w:val="24"/>
        </w:rPr>
        <w:t>。</w:t>
      </w:r>
    </w:p>
    <w:p>
      <w:pPr>
        <w:pStyle w:val="4"/>
        <w:spacing w:line="500" w:lineRule="exact"/>
        <w:ind w:firstLine="482" w:firstLineChars="200"/>
        <w:rPr>
          <w:rFonts w:ascii="宋体" w:hAnsi="宋体" w:eastAsia="宋体"/>
          <w:bCs w:val="0"/>
          <w:sz w:val="24"/>
          <w:szCs w:val="24"/>
        </w:rPr>
      </w:pPr>
      <w:bookmarkStart w:id="145" w:name="_Toc528830349"/>
      <w:bookmarkStart w:id="146" w:name="_Toc28468"/>
      <w:r>
        <w:rPr>
          <w:rFonts w:hint="eastAsia" w:ascii="宋体" w:hAnsi="宋体" w:eastAsia="宋体"/>
          <w:bCs w:val="0"/>
          <w:sz w:val="24"/>
          <w:szCs w:val="24"/>
        </w:rPr>
        <w:t>三、</w:t>
      </w:r>
      <w:r>
        <w:rPr>
          <w:rFonts w:ascii="宋体" w:hAnsi="宋体" w:eastAsia="宋体"/>
          <w:bCs w:val="0"/>
          <w:sz w:val="24"/>
          <w:szCs w:val="24"/>
        </w:rPr>
        <w:t>出现下列情形之一的，采购人或者采购代理机构应当终止采购活动，发布项目终止公告并说明原因，重新开展采购活动：</w:t>
      </w:r>
      <w:bookmarkEnd w:id="145"/>
      <w:bookmarkEnd w:id="146"/>
    </w:p>
    <w:p>
      <w:pPr>
        <w:spacing w:line="520" w:lineRule="exact"/>
        <w:ind w:firstLine="484" w:firstLineChars="202"/>
        <w:rPr>
          <w:rFonts w:ascii="宋体" w:hAnsi="宋体"/>
          <w:sz w:val="24"/>
        </w:rPr>
      </w:pPr>
      <w:r>
        <w:rPr>
          <w:rFonts w:hint="eastAsia" w:ascii="宋体" w:hAnsi="宋体"/>
          <w:sz w:val="24"/>
        </w:rPr>
        <w:t>1、</w:t>
      </w:r>
      <w:r>
        <w:rPr>
          <w:rFonts w:ascii="宋体" w:hAnsi="宋体"/>
          <w:sz w:val="24"/>
        </w:rPr>
        <w:t>因情况变化，不再符合规定的单一来源采购方式适用情形的；</w:t>
      </w:r>
    </w:p>
    <w:p>
      <w:pPr>
        <w:spacing w:line="520" w:lineRule="exact"/>
        <w:ind w:firstLine="484" w:firstLineChars="202"/>
        <w:rPr>
          <w:rFonts w:ascii="宋体" w:hAnsi="宋体"/>
          <w:sz w:val="24"/>
        </w:rPr>
      </w:pPr>
      <w:r>
        <w:rPr>
          <w:rFonts w:hint="eastAsia" w:ascii="宋体" w:hAnsi="宋体"/>
          <w:sz w:val="24"/>
        </w:rPr>
        <w:t>2、</w:t>
      </w:r>
      <w:r>
        <w:rPr>
          <w:rFonts w:ascii="宋体" w:hAnsi="宋体"/>
          <w:sz w:val="24"/>
        </w:rPr>
        <w:t>出现影响采购公正的违法、违规行为的；</w:t>
      </w:r>
    </w:p>
    <w:p>
      <w:pPr>
        <w:spacing w:line="520" w:lineRule="exact"/>
        <w:ind w:firstLine="484" w:firstLineChars="202"/>
        <w:rPr>
          <w:rFonts w:ascii="宋体" w:hAnsi="宋体"/>
          <w:sz w:val="24"/>
        </w:rPr>
      </w:pPr>
      <w:r>
        <w:rPr>
          <w:rFonts w:hint="eastAsia" w:ascii="宋体" w:hAnsi="宋体"/>
          <w:sz w:val="24"/>
        </w:rPr>
        <w:t>3、</w:t>
      </w:r>
      <w:r>
        <w:rPr>
          <w:rFonts w:ascii="宋体" w:hAnsi="宋体"/>
          <w:sz w:val="24"/>
        </w:rPr>
        <w:t>报价超过采购预算的。</w:t>
      </w:r>
    </w:p>
    <w:p>
      <w:pPr>
        <w:spacing w:line="520" w:lineRule="exact"/>
        <w:ind w:firstLine="484" w:firstLineChars="202"/>
        <w:rPr>
          <w:rFonts w:ascii="宋体" w:hAnsi="宋体"/>
          <w:sz w:val="24"/>
        </w:rPr>
      </w:pPr>
      <w:r>
        <w:rPr>
          <w:rFonts w:hint="eastAsia" w:ascii="宋体" w:hAnsi="宋体"/>
          <w:sz w:val="24"/>
        </w:rPr>
        <w:t>4、无法商定合理的成交价格或者无法保证采购项目质量的，与供应商进行商定的专业人员应当停止商定，并由采购组织单位终止采购活动，书面告知供应商，说明理由。</w:t>
      </w:r>
    </w:p>
    <w:p>
      <w:pPr>
        <w:pStyle w:val="4"/>
        <w:spacing w:line="500" w:lineRule="exact"/>
        <w:ind w:firstLine="482" w:firstLineChars="200"/>
        <w:rPr>
          <w:rFonts w:hint="eastAsia" w:ascii="宋体" w:hAnsi="宋体" w:eastAsia="宋体"/>
          <w:bCs w:val="0"/>
          <w:sz w:val="24"/>
          <w:szCs w:val="24"/>
        </w:rPr>
      </w:pPr>
      <w:bookmarkStart w:id="147" w:name="_Toc528830350"/>
      <w:bookmarkStart w:id="148" w:name="_Toc8954"/>
      <w:r>
        <w:rPr>
          <w:rFonts w:hint="eastAsia" w:ascii="宋体" w:hAnsi="宋体" w:eastAsia="宋体"/>
          <w:bCs w:val="0"/>
          <w:sz w:val="24"/>
          <w:szCs w:val="24"/>
        </w:rPr>
        <w:t>四</w:t>
      </w:r>
      <w:r>
        <w:rPr>
          <w:rFonts w:ascii="宋体" w:hAnsi="宋体" w:eastAsia="宋体"/>
          <w:bCs w:val="0"/>
          <w:sz w:val="24"/>
          <w:szCs w:val="24"/>
        </w:rPr>
        <w:t>、</w:t>
      </w:r>
      <w:r>
        <w:rPr>
          <w:rFonts w:hint="eastAsia" w:ascii="宋体" w:hAnsi="宋体" w:eastAsia="宋体"/>
          <w:bCs w:val="0"/>
          <w:sz w:val="24"/>
          <w:szCs w:val="24"/>
        </w:rPr>
        <w:t>采购单位现场复核结果。</w:t>
      </w:r>
      <w:bookmarkEnd w:id="147"/>
      <w:bookmarkEnd w:id="148"/>
    </w:p>
    <w:p>
      <w:pPr>
        <w:spacing w:line="560" w:lineRule="exact"/>
        <w:ind w:firstLine="480" w:firstLineChars="200"/>
        <w:jc w:val="left"/>
        <w:rPr>
          <w:rFonts w:hint="eastAsia"/>
        </w:rPr>
      </w:pPr>
      <w:r>
        <w:rPr>
          <w:rFonts w:hint="eastAsia" w:ascii="Calibri" w:hAnsi="Calibri"/>
          <w:bCs/>
          <w:sz w:val="24"/>
          <w:szCs w:val="22"/>
        </w:rPr>
        <w:t>结果</w:t>
      </w:r>
      <w:r>
        <w:rPr>
          <w:rFonts w:ascii="Calibri" w:hAnsi="Calibri"/>
          <w:bCs/>
          <w:sz w:val="24"/>
          <w:szCs w:val="22"/>
        </w:rPr>
        <w:t>协商</w:t>
      </w:r>
      <w:r>
        <w:rPr>
          <w:rFonts w:hint="eastAsia" w:ascii="Calibri" w:hAnsi="Calibri"/>
          <w:bCs/>
          <w:sz w:val="24"/>
          <w:szCs w:val="22"/>
        </w:rPr>
        <w:t>小组拟出具报告前，采购单位应当及时组织2名以上的工作人员，在采购现场监督人员的监督之下，依据有关的政策制度和单一</w:t>
      </w:r>
      <w:r>
        <w:rPr>
          <w:rFonts w:ascii="Calibri" w:hAnsi="Calibri"/>
          <w:bCs/>
          <w:sz w:val="24"/>
          <w:szCs w:val="22"/>
        </w:rPr>
        <w:t>来源</w:t>
      </w:r>
      <w:r>
        <w:rPr>
          <w:rFonts w:hint="eastAsia" w:ascii="Calibri" w:hAnsi="Calibri"/>
          <w:bCs/>
          <w:sz w:val="24"/>
          <w:szCs w:val="22"/>
        </w:rPr>
        <w:t>文件对结果进行复核，出具复核报告，存在文字、</w:t>
      </w:r>
      <w:r>
        <w:rPr>
          <w:rFonts w:ascii="Calibri" w:hAnsi="Calibri"/>
          <w:bCs/>
          <w:sz w:val="24"/>
          <w:szCs w:val="22"/>
        </w:rPr>
        <w:t>数字</w:t>
      </w:r>
      <w:r>
        <w:rPr>
          <w:rFonts w:hint="eastAsia" w:ascii="Calibri" w:hAnsi="Calibri"/>
          <w:bCs/>
          <w:sz w:val="24"/>
          <w:szCs w:val="22"/>
        </w:rPr>
        <w:t>、</w:t>
      </w:r>
      <w:r>
        <w:rPr>
          <w:rFonts w:ascii="Calibri" w:hAnsi="Calibri"/>
          <w:bCs/>
          <w:sz w:val="24"/>
          <w:szCs w:val="22"/>
        </w:rPr>
        <w:t>程序</w:t>
      </w:r>
      <w:r>
        <w:rPr>
          <w:rFonts w:hint="eastAsia" w:ascii="Calibri" w:hAnsi="Calibri"/>
          <w:bCs/>
          <w:sz w:val="24"/>
          <w:szCs w:val="22"/>
        </w:rPr>
        <w:t>记录</w:t>
      </w:r>
      <w:r>
        <w:rPr>
          <w:rFonts w:ascii="Calibri" w:hAnsi="Calibri"/>
          <w:bCs/>
          <w:sz w:val="24"/>
          <w:szCs w:val="22"/>
        </w:rPr>
        <w:t>错误或不全的情况，</w:t>
      </w:r>
      <w:r>
        <w:rPr>
          <w:rFonts w:hint="eastAsia" w:ascii="Calibri" w:hAnsi="Calibri"/>
          <w:bCs/>
          <w:sz w:val="24"/>
          <w:szCs w:val="22"/>
        </w:rPr>
        <w:t>应当</w:t>
      </w:r>
      <w:r>
        <w:rPr>
          <w:rFonts w:ascii="Calibri" w:hAnsi="Calibri"/>
          <w:bCs/>
          <w:sz w:val="24"/>
          <w:szCs w:val="22"/>
        </w:rPr>
        <w:t>要求</w:t>
      </w:r>
      <w:r>
        <w:rPr>
          <w:rFonts w:hint="eastAsia" w:ascii="Calibri" w:hAnsi="Calibri"/>
          <w:bCs/>
          <w:sz w:val="24"/>
          <w:szCs w:val="22"/>
        </w:rPr>
        <w:t>或</w:t>
      </w:r>
      <w:r>
        <w:rPr>
          <w:rFonts w:ascii="Calibri" w:hAnsi="Calibri"/>
          <w:bCs/>
          <w:sz w:val="24"/>
          <w:szCs w:val="22"/>
        </w:rPr>
        <w:t>建议协商小组</w:t>
      </w:r>
      <w:r>
        <w:rPr>
          <w:rFonts w:hint="eastAsia" w:ascii="Calibri" w:hAnsi="Calibri"/>
          <w:bCs/>
          <w:sz w:val="24"/>
          <w:szCs w:val="22"/>
        </w:rPr>
        <w:t>现场修改或者进行</w:t>
      </w:r>
      <w:r>
        <w:rPr>
          <w:rFonts w:ascii="Calibri" w:hAnsi="Calibri"/>
          <w:bCs/>
          <w:sz w:val="24"/>
          <w:szCs w:val="22"/>
        </w:rPr>
        <w:t>完善</w:t>
      </w:r>
      <w:r>
        <w:rPr>
          <w:rFonts w:hint="eastAsia" w:ascii="Calibri" w:hAnsi="Calibri"/>
          <w:bCs/>
          <w:sz w:val="24"/>
          <w:szCs w:val="22"/>
        </w:rPr>
        <w:t>。协商小组自主决定是否采纳书面要求</w:t>
      </w:r>
      <w:r>
        <w:rPr>
          <w:rFonts w:ascii="Calibri" w:hAnsi="Calibri"/>
          <w:bCs/>
          <w:sz w:val="24"/>
          <w:szCs w:val="22"/>
        </w:rPr>
        <w:t>、</w:t>
      </w:r>
      <w:r>
        <w:rPr>
          <w:rFonts w:hint="eastAsia" w:ascii="Calibri" w:hAnsi="Calibri"/>
          <w:bCs/>
          <w:sz w:val="24"/>
          <w:szCs w:val="22"/>
        </w:rPr>
        <w:t>建议，并承担独立评审责任。协商小组采纳采购组织单位书面建议的，应当按照规定现场修改结果或者完善，并在评审报告中详细记载有关事宜；不采纳采购组织单位书面要求</w:t>
      </w:r>
      <w:r>
        <w:rPr>
          <w:rFonts w:ascii="Calibri" w:hAnsi="Calibri"/>
          <w:bCs/>
          <w:sz w:val="24"/>
          <w:szCs w:val="22"/>
        </w:rPr>
        <w:t>、</w:t>
      </w:r>
      <w:r>
        <w:rPr>
          <w:rFonts w:hint="eastAsia" w:ascii="Calibri" w:hAnsi="Calibri"/>
          <w:bCs/>
          <w:sz w:val="24"/>
          <w:szCs w:val="22"/>
        </w:rPr>
        <w:t>建议的，应当书面说明理由。采购组织单位认为协商小组协商结果不合法的，应当书面报告采购项目同级财政部门依法处理。</w:t>
      </w:r>
    </w:p>
    <w:p>
      <w:pPr>
        <w:pStyle w:val="4"/>
        <w:spacing w:line="500" w:lineRule="exact"/>
        <w:ind w:firstLine="482" w:firstLineChars="200"/>
        <w:rPr>
          <w:rFonts w:ascii="宋体" w:hAnsi="宋体" w:eastAsia="宋体"/>
          <w:bCs w:val="0"/>
          <w:sz w:val="24"/>
          <w:szCs w:val="24"/>
        </w:rPr>
      </w:pPr>
      <w:bookmarkStart w:id="149" w:name="_Toc528830351"/>
      <w:bookmarkStart w:id="150" w:name="_Toc14664"/>
      <w:r>
        <w:rPr>
          <w:rFonts w:hint="eastAsia" w:ascii="宋体" w:hAnsi="宋体" w:eastAsia="宋体"/>
          <w:bCs w:val="0"/>
          <w:sz w:val="24"/>
          <w:szCs w:val="24"/>
        </w:rPr>
        <w:t>五</w:t>
      </w:r>
      <w:r>
        <w:rPr>
          <w:rFonts w:ascii="宋体" w:hAnsi="宋体" w:eastAsia="宋体"/>
          <w:bCs w:val="0"/>
          <w:sz w:val="24"/>
          <w:szCs w:val="24"/>
        </w:rPr>
        <w:t>、发出成交通知书</w:t>
      </w:r>
      <w:bookmarkEnd w:id="149"/>
      <w:bookmarkEnd w:id="150"/>
    </w:p>
    <w:p>
      <w:pPr>
        <w:spacing w:line="520" w:lineRule="exact"/>
        <w:ind w:firstLine="480"/>
        <w:rPr>
          <w:rFonts w:ascii="宋体" w:hAnsi="宋体"/>
          <w:sz w:val="24"/>
        </w:rPr>
      </w:pPr>
      <w:r>
        <w:rPr>
          <w:rFonts w:ascii="宋体" w:hAnsi="宋体"/>
          <w:sz w:val="24"/>
        </w:rPr>
        <w:t>协商小组出具</w:t>
      </w:r>
      <w:r>
        <w:rPr>
          <w:rFonts w:hint="eastAsia" w:ascii="宋体" w:hAnsi="宋体"/>
          <w:sz w:val="24"/>
        </w:rPr>
        <w:t>协商情况记录</w:t>
      </w:r>
      <w:r>
        <w:rPr>
          <w:rFonts w:ascii="宋体" w:hAnsi="宋体"/>
          <w:sz w:val="24"/>
        </w:rPr>
        <w:t>，采购人向</w:t>
      </w:r>
      <w:r>
        <w:rPr>
          <w:rFonts w:hint="eastAsia" w:ascii="宋体" w:hAnsi="宋体"/>
          <w:sz w:val="24"/>
        </w:rPr>
        <w:t>采购</w:t>
      </w:r>
      <w:r>
        <w:rPr>
          <w:rFonts w:ascii="宋体" w:hAnsi="宋体"/>
          <w:sz w:val="24"/>
        </w:rPr>
        <w:t>代理机构发出</w:t>
      </w:r>
      <w:r>
        <w:rPr>
          <w:rFonts w:hint="eastAsia" w:ascii="宋体" w:hAnsi="宋体"/>
          <w:sz w:val="24"/>
        </w:rPr>
        <w:t>书面</w:t>
      </w:r>
      <w:r>
        <w:rPr>
          <w:rFonts w:ascii="宋体" w:hAnsi="宋体"/>
          <w:sz w:val="24"/>
        </w:rPr>
        <w:t>成交确认函，</w:t>
      </w:r>
      <w:r>
        <w:rPr>
          <w:rFonts w:hint="eastAsia" w:ascii="宋体" w:hAnsi="宋体"/>
          <w:sz w:val="24"/>
        </w:rPr>
        <w:t>采购</w:t>
      </w:r>
      <w:r>
        <w:rPr>
          <w:rFonts w:ascii="宋体" w:hAnsi="宋体"/>
          <w:sz w:val="24"/>
        </w:rPr>
        <w:t>代理机构发出成交通知书。成交通知书发出后，采购人改变成交结果，或者成交供应商放弃成交的，应当承担相应的法律责任。</w:t>
      </w:r>
      <w:bookmarkEnd w:id="142"/>
    </w:p>
    <w:p>
      <w:pPr>
        <w:widowControl/>
        <w:spacing w:line="240" w:lineRule="auto"/>
        <w:jc w:val="left"/>
        <w:rPr>
          <w:rFonts w:ascii="Times New Roman" w:hAnsi="Times New Roman" w:cs="Times New Roman"/>
          <w:color w:val="auto"/>
          <w:highlight w:val="none"/>
          <w:shd w:val="clear" w:color="auto" w:fill="auto"/>
        </w:rPr>
      </w:pPr>
      <w:r>
        <w:rPr>
          <w:rFonts w:ascii="Times New Roman" w:hAnsi="Times New Roman" w:cs="Times New Roman"/>
          <w:color w:val="auto"/>
          <w:highlight w:val="none"/>
          <w:shd w:val="clear" w:color="auto" w:fill="auto"/>
        </w:rPr>
        <w:br w:type="page"/>
      </w:r>
      <w:bookmarkEnd w:id="131"/>
      <w:bookmarkEnd w:id="132"/>
    </w:p>
    <w:p>
      <w:pPr>
        <w:widowControl/>
        <w:spacing w:line="240" w:lineRule="auto"/>
        <w:jc w:val="center"/>
        <w:rPr>
          <w:rFonts w:ascii="Times New Roman" w:hAnsi="Times New Roman" w:eastAsia="黑体" w:cs="Times New Roman"/>
          <w:bCs/>
          <w:color w:val="auto"/>
          <w:sz w:val="32"/>
          <w:szCs w:val="32"/>
          <w:highlight w:val="none"/>
          <w:shd w:val="clear" w:color="auto" w:fill="auto"/>
        </w:rPr>
      </w:pPr>
      <w:r>
        <w:rPr>
          <w:rFonts w:ascii="Times New Roman" w:hAnsi="Times New Roman" w:eastAsia="黑体" w:cs="Times New Roman"/>
          <w:bCs/>
          <w:color w:val="auto"/>
          <w:sz w:val="32"/>
          <w:szCs w:val="32"/>
          <w:highlight w:val="none"/>
          <w:shd w:val="clear" w:color="auto" w:fill="auto"/>
        </w:rPr>
        <w:t>第</w:t>
      </w:r>
      <w:r>
        <w:rPr>
          <w:rFonts w:hint="eastAsia" w:ascii="Times New Roman" w:hAnsi="Times New Roman" w:eastAsia="黑体" w:cs="Times New Roman"/>
          <w:bCs/>
          <w:color w:val="auto"/>
          <w:sz w:val="32"/>
          <w:szCs w:val="32"/>
          <w:highlight w:val="none"/>
          <w:shd w:val="clear" w:color="auto" w:fill="auto"/>
        </w:rPr>
        <w:t>六</w:t>
      </w:r>
      <w:r>
        <w:rPr>
          <w:rFonts w:ascii="Times New Roman" w:hAnsi="Times New Roman" w:eastAsia="黑体" w:cs="Times New Roman"/>
          <w:bCs/>
          <w:color w:val="auto"/>
          <w:sz w:val="32"/>
          <w:szCs w:val="32"/>
          <w:highlight w:val="none"/>
          <w:shd w:val="clear" w:color="auto" w:fill="auto"/>
        </w:rPr>
        <w:t>章</w:t>
      </w:r>
      <w:r>
        <w:rPr>
          <w:rFonts w:ascii="Times New Roman" w:hAnsi="Times New Roman" w:eastAsia="黑体" w:cs="Times New Roman"/>
          <w:bCs/>
          <w:color w:val="auto"/>
          <w:sz w:val="32"/>
          <w:szCs w:val="32"/>
          <w:highlight w:val="none"/>
          <w:shd w:val="clear" w:color="auto" w:fill="auto"/>
        </w:rPr>
        <w:tab/>
      </w:r>
      <w:r>
        <w:rPr>
          <w:rFonts w:ascii="Times New Roman" w:hAnsi="Times New Roman" w:eastAsia="黑体" w:cs="Times New Roman"/>
          <w:bCs/>
          <w:color w:val="auto"/>
          <w:sz w:val="32"/>
          <w:szCs w:val="32"/>
          <w:highlight w:val="none"/>
          <w:shd w:val="clear" w:color="auto" w:fill="auto"/>
        </w:rPr>
        <w:t>政府采购合同</w:t>
      </w:r>
      <w:bookmarkStart w:id="151" w:name="_Hlk64540225"/>
      <w:r>
        <w:rPr>
          <w:rFonts w:ascii="Times New Roman" w:hAnsi="Times New Roman" w:eastAsia="黑体" w:cs="Times New Roman"/>
          <w:bCs/>
          <w:color w:val="auto"/>
          <w:sz w:val="32"/>
          <w:szCs w:val="32"/>
          <w:highlight w:val="none"/>
          <w:shd w:val="clear" w:color="auto" w:fill="auto"/>
        </w:rPr>
        <w:t>（草案</w:t>
      </w:r>
      <w:bookmarkEnd w:id="151"/>
      <w:r>
        <w:rPr>
          <w:rFonts w:ascii="Times New Roman" w:hAnsi="Times New Roman" w:eastAsia="黑体" w:cs="Times New Roman"/>
          <w:bCs/>
          <w:color w:val="auto"/>
          <w:sz w:val="32"/>
          <w:szCs w:val="32"/>
          <w:highlight w:val="none"/>
          <w:shd w:val="clear" w:color="auto" w:fill="auto"/>
        </w:rPr>
        <w:t>）</w:t>
      </w:r>
    </w:p>
    <w:p>
      <w:pPr>
        <w:ind w:firstLine="480" w:firstLineChars="200"/>
        <w:rPr>
          <w:rFonts w:ascii="Times New Roman" w:hAnsi="Times New Roman" w:cs="Times New Roman"/>
          <w:bCs/>
          <w:color w:val="auto"/>
          <w:highlight w:val="none"/>
          <w:shd w:val="clear" w:color="auto" w:fill="auto"/>
        </w:rPr>
      </w:pPr>
      <w:bookmarkStart w:id="152" w:name="_Hlk77843196"/>
      <w:bookmarkStart w:id="153" w:name="_Hlk77843165"/>
    </w:p>
    <w:p>
      <w:pPr>
        <w:ind w:firstLine="480" w:firstLineChars="200"/>
        <w:rPr>
          <w:rFonts w:ascii="Times New Roman" w:hAnsi="Times New Roman" w:cs="Times New Roman"/>
          <w:bCs/>
          <w:color w:val="auto"/>
          <w:highlight w:val="none"/>
          <w:shd w:val="clear" w:color="auto" w:fill="auto"/>
        </w:rPr>
      </w:pPr>
      <w:r>
        <w:rPr>
          <w:rFonts w:ascii="宋体" w:hAnsi="宋体"/>
          <w:szCs w:val="24"/>
        </w:rPr>
        <w:t>（可</w:t>
      </w:r>
      <w:r>
        <w:rPr>
          <w:rFonts w:hint="eastAsia" w:ascii="宋体" w:hAnsi="宋体"/>
          <w:szCs w:val="24"/>
        </w:rPr>
        <w:t>根据</w:t>
      </w:r>
      <w:r>
        <w:rPr>
          <w:rFonts w:ascii="宋体" w:hAnsi="宋体"/>
          <w:szCs w:val="24"/>
        </w:rPr>
        <w:t>实际要求自行修改）</w:t>
      </w:r>
    </w:p>
    <w:p>
      <w:pPr>
        <w:ind w:firstLine="480" w:firstLineChars="200"/>
        <w:rPr>
          <w:rFonts w:hint="eastAsia" w:ascii="Times New Roman" w:hAnsi="Times New Roman" w:cs="Times New Roman"/>
          <w:bCs/>
          <w:color w:val="auto"/>
          <w:highlight w:val="none"/>
          <w:shd w:val="clear" w:color="auto" w:fill="auto"/>
        </w:rPr>
      </w:pPr>
      <w:bookmarkStart w:id="154" w:name="_Hlk80293067"/>
      <w:r>
        <w:rPr>
          <w:rFonts w:hint="eastAsia" w:ascii="Times New Roman" w:hAnsi="Times New Roman" w:cs="Times New Roman"/>
          <w:bCs/>
          <w:color w:val="auto"/>
          <w:highlight w:val="none"/>
          <w:shd w:val="clear" w:color="auto" w:fill="auto"/>
        </w:rPr>
        <w:t>（</w:t>
      </w:r>
      <w:r>
        <w:rPr>
          <w:rFonts w:ascii="Times New Roman" w:hAnsi="Times New Roman" w:cs="Times New Roman"/>
          <w:bCs/>
          <w:color w:val="auto"/>
          <w:highlight w:val="none"/>
          <w:shd w:val="clear" w:color="auto" w:fill="auto"/>
        </w:rPr>
        <w:t>说明：</w:t>
      </w:r>
      <w:r>
        <w:rPr>
          <w:rFonts w:hint="eastAsia" w:ascii="Times New Roman" w:hAnsi="Times New Roman" w:cs="Times New Roman"/>
          <w:bCs/>
          <w:color w:val="auto"/>
          <w:highlight w:val="none"/>
          <w:shd w:val="clear" w:color="auto" w:fill="auto"/>
        </w:rPr>
        <w:t>本合同由采购人和供应商根据</w:t>
      </w:r>
      <w:r>
        <w:rPr>
          <w:rFonts w:ascii="Times New Roman" w:hAnsi="Times New Roman" w:cs="Times New Roman"/>
          <w:bCs/>
          <w:color w:val="auto"/>
          <w:highlight w:val="none"/>
          <w:shd w:val="clear" w:color="auto" w:fill="auto"/>
        </w:rPr>
        <w:t>《中华人民共和国民法典》及《政府采购需求管理办法》（财库〔2021〕22号）等相关规定</w:t>
      </w:r>
      <w:r>
        <w:rPr>
          <w:rFonts w:hint="eastAsia" w:ascii="Times New Roman" w:hAnsi="Times New Roman" w:cs="Times New Roman"/>
          <w:bCs/>
          <w:color w:val="auto"/>
          <w:highlight w:val="none"/>
          <w:shd w:val="clear" w:color="auto" w:fill="auto"/>
        </w:rPr>
        <w:t>，按照采购文件的要求和响应文件的响应科学合理签订）</w:t>
      </w:r>
      <w:bookmarkEnd w:id="154"/>
    </w:p>
    <w:p>
      <w:pPr>
        <w:pStyle w:val="4"/>
        <w:keepNext/>
        <w:keepLines/>
        <w:pageBreakBefore w:val="0"/>
        <w:widowControl w:val="0"/>
        <w:kinsoku/>
        <w:wordWrap/>
        <w:overflowPunct/>
        <w:topLinePunct w:val="0"/>
        <w:autoSpaceDE/>
        <w:autoSpaceDN/>
        <w:bidi w:val="0"/>
        <w:adjustRightInd/>
        <w:snapToGrid/>
        <w:spacing w:line="320" w:lineRule="exact"/>
        <w:textAlignment w:val="auto"/>
      </w:pP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合同编号：XXX</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签订地点：XXX</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签订时间：XXXX年XX月XX日</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采购人（甲方）：XXX</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供应商（乙方）：XXX</w:t>
      </w:r>
    </w:p>
    <w:p>
      <w:pPr>
        <w:ind w:firstLine="480" w:firstLineChars="200"/>
        <w:rPr>
          <w:rFonts w:ascii="Times New Roman" w:hAnsi="Times New Roman" w:cs="Times New Roman"/>
          <w:bCs/>
          <w:color w:val="auto"/>
          <w:highlight w:val="none"/>
          <w:shd w:val="clear" w:color="auto" w:fill="auto"/>
        </w:rPr>
      </w:pP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根据《中华人民共和国政府采购法》、《中华人民共和国民法典》及XXX采购项目（项目编号：XXX）的《单一来源采购文件》、乙方的《响应文件》及《成交通知书》，甲、乙双方同意签订本合同。详细技术说明及其他有关合同项目的特定信息由合同附件予以说明，合同附件及本项目的单一来源采购文件、响应文件、《成交通知书》等均为本合同不可分割的部分。双方同意共同遵守如下条款：</w:t>
      </w:r>
    </w:p>
    <w:p>
      <w:pPr>
        <w:ind w:firstLine="482" w:firstLineChars="200"/>
        <w:rPr>
          <w:rFonts w:ascii="Times New Roman" w:hAnsi="Times New Roman" w:cs="Times New Roman"/>
          <w:b/>
          <w:color w:val="auto"/>
          <w:highlight w:val="none"/>
          <w:shd w:val="clear" w:color="auto" w:fill="auto"/>
        </w:rPr>
      </w:pPr>
      <w:r>
        <w:rPr>
          <w:rFonts w:ascii="Times New Roman" w:hAnsi="Times New Roman" w:cs="Times New Roman"/>
          <w:b/>
          <w:color w:val="auto"/>
          <w:highlight w:val="none"/>
          <w:shd w:val="clear" w:color="auto" w:fill="auto"/>
        </w:rPr>
        <w:t>一、项目基本情况</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XXX。</w:t>
      </w:r>
    </w:p>
    <w:p>
      <w:pPr>
        <w:ind w:firstLine="482" w:firstLineChars="200"/>
        <w:rPr>
          <w:rFonts w:ascii="Times New Roman" w:hAnsi="Times New Roman" w:cs="Times New Roman"/>
          <w:b/>
          <w:color w:val="auto"/>
          <w:highlight w:val="none"/>
          <w:shd w:val="clear" w:color="auto" w:fill="auto"/>
        </w:rPr>
      </w:pPr>
      <w:r>
        <w:rPr>
          <w:rFonts w:ascii="Times New Roman" w:hAnsi="Times New Roman" w:cs="Times New Roman"/>
          <w:b/>
          <w:color w:val="auto"/>
          <w:highlight w:val="none"/>
          <w:shd w:val="clear" w:color="auto" w:fill="auto"/>
        </w:rPr>
        <w:t>二、合同期限</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XXX。</w:t>
      </w:r>
    </w:p>
    <w:p>
      <w:pPr>
        <w:ind w:firstLine="482" w:firstLineChars="200"/>
        <w:rPr>
          <w:rFonts w:ascii="Times New Roman" w:hAnsi="Times New Roman" w:cs="Times New Roman"/>
          <w:b/>
          <w:color w:val="auto"/>
          <w:highlight w:val="none"/>
          <w:shd w:val="clear" w:color="auto" w:fill="auto"/>
        </w:rPr>
      </w:pPr>
      <w:r>
        <w:rPr>
          <w:rFonts w:ascii="Times New Roman" w:hAnsi="Times New Roman" w:cs="Times New Roman"/>
          <w:b/>
          <w:color w:val="auto"/>
          <w:highlight w:val="none"/>
          <w:shd w:val="clear" w:color="auto" w:fill="auto"/>
        </w:rPr>
        <w:t>三、服务内容与质量标准</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1.XXX；</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2.XXX；</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3.XXX；</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w:t>
      </w:r>
    </w:p>
    <w:p>
      <w:pPr>
        <w:ind w:firstLine="482" w:firstLineChars="200"/>
        <w:rPr>
          <w:rFonts w:ascii="Times New Roman" w:hAnsi="Times New Roman" w:cs="Times New Roman"/>
          <w:b/>
          <w:color w:val="auto"/>
          <w:highlight w:val="none"/>
          <w:shd w:val="clear" w:color="auto" w:fill="auto"/>
        </w:rPr>
      </w:pPr>
      <w:r>
        <w:rPr>
          <w:rFonts w:ascii="Times New Roman" w:hAnsi="Times New Roman" w:cs="Times New Roman"/>
          <w:b/>
          <w:color w:val="auto"/>
          <w:highlight w:val="none"/>
          <w:shd w:val="clear" w:color="auto" w:fill="auto"/>
        </w:rPr>
        <w:t>四、服务费用及支付方式</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本项目服务费用由以下组成：</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1.XX万元；</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2.XX万元；</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3.XX万元。</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w:t>
      </w:r>
    </w:p>
    <w:p>
      <w:pPr>
        <w:ind w:firstLine="482" w:firstLineChars="200"/>
        <w:rPr>
          <w:rFonts w:ascii="Times New Roman" w:hAnsi="Times New Roman" w:cs="Times New Roman"/>
          <w:b/>
          <w:color w:val="auto"/>
          <w:highlight w:val="none"/>
          <w:shd w:val="clear" w:color="auto" w:fill="auto"/>
        </w:rPr>
      </w:pPr>
      <w:r>
        <w:rPr>
          <w:rFonts w:ascii="Times New Roman" w:hAnsi="Times New Roman" w:cs="Times New Roman"/>
          <w:b/>
          <w:color w:val="auto"/>
          <w:highlight w:val="none"/>
          <w:shd w:val="clear" w:color="auto" w:fill="auto"/>
        </w:rPr>
        <w:t>五、服务费支付方式</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XXX。</w:t>
      </w:r>
    </w:p>
    <w:p>
      <w:pPr>
        <w:ind w:firstLine="482" w:firstLineChars="200"/>
        <w:rPr>
          <w:rFonts w:ascii="Times New Roman" w:hAnsi="Times New Roman" w:cs="Times New Roman"/>
          <w:b/>
          <w:color w:val="auto"/>
          <w:highlight w:val="none"/>
          <w:shd w:val="clear" w:color="auto" w:fill="auto"/>
        </w:rPr>
      </w:pPr>
      <w:r>
        <w:rPr>
          <w:rFonts w:ascii="Times New Roman" w:hAnsi="Times New Roman" w:cs="Times New Roman"/>
          <w:b/>
          <w:color w:val="auto"/>
          <w:highlight w:val="none"/>
          <w:shd w:val="clear" w:color="auto" w:fill="auto"/>
        </w:rPr>
        <w:t>六、知识产权</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乙方应保证所提供的服务或其任何一部分均不会侵犯任何第三方的专利权、商标权或著作权。</w:t>
      </w:r>
    </w:p>
    <w:p>
      <w:pPr>
        <w:ind w:firstLine="482" w:firstLineChars="200"/>
        <w:rPr>
          <w:rFonts w:ascii="Times New Roman" w:hAnsi="Times New Roman" w:cs="Times New Roman"/>
          <w:b/>
          <w:color w:val="auto"/>
          <w:highlight w:val="none"/>
          <w:shd w:val="clear" w:color="auto" w:fill="auto"/>
        </w:rPr>
      </w:pPr>
      <w:r>
        <w:rPr>
          <w:rFonts w:ascii="Times New Roman" w:hAnsi="Times New Roman" w:cs="Times New Roman"/>
          <w:b/>
          <w:color w:val="auto"/>
          <w:highlight w:val="none"/>
          <w:shd w:val="clear" w:color="auto" w:fill="auto"/>
        </w:rPr>
        <w:t>七、无产权瑕疵条款</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乙方保证所提供的服务的所有权完全属于乙方且无任何抵押、查封等产权瑕疵。如有产权瑕疵的，视为乙方违约。乙方应负担由此而产生的一切损失。</w:t>
      </w:r>
    </w:p>
    <w:p>
      <w:pPr>
        <w:ind w:firstLine="482" w:firstLineChars="200"/>
        <w:rPr>
          <w:rFonts w:ascii="Times New Roman" w:hAnsi="Times New Roman" w:cs="Times New Roman"/>
          <w:b/>
          <w:color w:val="auto"/>
          <w:highlight w:val="none"/>
          <w:shd w:val="clear" w:color="auto" w:fill="auto"/>
        </w:rPr>
      </w:pPr>
      <w:r>
        <w:rPr>
          <w:rFonts w:ascii="Times New Roman" w:hAnsi="Times New Roman" w:cs="Times New Roman"/>
          <w:b/>
          <w:color w:val="auto"/>
          <w:highlight w:val="none"/>
          <w:shd w:val="clear" w:color="auto" w:fill="auto"/>
        </w:rPr>
        <w:t>八、甲方的权利和义务</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1.甲方有权对合同规定范围内乙方的服务行为进行监督和检查，拥有监管权。有权定期核对乙方提供服务所配备的人员数量。对甲方认为不合理的部分有权下达整改通知书，并要求乙方限期整改。</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2.负责检查监督乙方管理工作的实施及制度的执行情况。</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3.根据本合同规定，按时向乙方支付应付服务费用。</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4.国家法律、法规所规定由甲方承担的其它责任。</w:t>
      </w:r>
    </w:p>
    <w:p>
      <w:pPr>
        <w:ind w:firstLine="482" w:firstLineChars="200"/>
        <w:rPr>
          <w:rFonts w:ascii="Times New Roman" w:hAnsi="Times New Roman" w:cs="Times New Roman"/>
          <w:b/>
          <w:color w:val="auto"/>
          <w:highlight w:val="none"/>
          <w:shd w:val="clear" w:color="auto" w:fill="auto"/>
        </w:rPr>
      </w:pPr>
      <w:r>
        <w:rPr>
          <w:rFonts w:ascii="Times New Roman" w:hAnsi="Times New Roman" w:cs="Times New Roman"/>
          <w:b/>
          <w:color w:val="auto"/>
          <w:highlight w:val="none"/>
          <w:shd w:val="clear" w:color="auto" w:fill="auto"/>
        </w:rPr>
        <w:t>九、乙方的权利和义务</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1.对本合同规定的委托服务范围内的项目享有管理权及服务义务。</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2.根据本合同的规定向甲方收取相关服务费用，并有权在本项目管理范围内管理及合理使用。</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3.及时向甲方通告本项目服务范围内有关服务的重大事项，及时配合处理投诉。</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4.接受项目行业管理部门及政府有关部门的指导，接受甲方的监督。</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5.国家法律、法规所规定由乙方承担的其它责任。</w:t>
      </w:r>
    </w:p>
    <w:p>
      <w:pPr>
        <w:ind w:firstLine="482" w:firstLineChars="200"/>
        <w:rPr>
          <w:rFonts w:ascii="Times New Roman" w:hAnsi="Times New Roman" w:cs="Times New Roman"/>
          <w:b/>
          <w:color w:val="auto"/>
          <w:highlight w:val="none"/>
          <w:shd w:val="clear" w:color="auto" w:fill="auto"/>
        </w:rPr>
      </w:pPr>
      <w:r>
        <w:rPr>
          <w:rFonts w:ascii="Times New Roman" w:hAnsi="Times New Roman" w:cs="Times New Roman"/>
          <w:b/>
          <w:color w:val="auto"/>
          <w:highlight w:val="none"/>
          <w:shd w:val="clear" w:color="auto" w:fill="auto"/>
        </w:rPr>
        <w:t>十、违约责任</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1.甲乙双方应当遵守本合同并执行合同中的各项规定，保证本合同的正常履行。如有未尽事宜，由双方依法订立补充合同。</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ind w:firstLine="482" w:firstLineChars="200"/>
        <w:rPr>
          <w:rFonts w:ascii="Times New Roman" w:hAnsi="Times New Roman" w:cs="Times New Roman"/>
          <w:b/>
          <w:color w:val="auto"/>
          <w:highlight w:val="none"/>
          <w:shd w:val="clear" w:color="auto" w:fill="auto"/>
        </w:rPr>
      </w:pPr>
      <w:r>
        <w:rPr>
          <w:rFonts w:ascii="Times New Roman" w:hAnsi="Times New Roman" w:cs="Times New Roman"/>
          <w:b/>
          <w:color w:val="auto"/>
          <w:highlight w:val="none"/>
          <w:shd w:val="clear" w:color="auto" w:fill="auto"/>
        </w:rPr>
        <w:t>十一、不可抗力事件处理</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1.在合同有效期内，任何一方因不可抗力事件导致不能履行合同，则合同履行期可延长，其延长期与不可抗力影响期相同。</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2.不可抗力事件发生后，应立即通知对方，并寄送有关权威机构出具的证明。</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3.不可抗力事件延续XX天以上，双方应通过友好协商，确定是否继续履行合同。</w:t>
      </w:r>
    </w:p>
    <w:p>
      <w:pPr>
        <w:ind w:firstLine="482" w:firstLineChars="200"/>
        <w:rPr>
          <w:rFonts w:ascii="Times New Roman" w:hAnsi="Times New Roman" w:cs="Times New Roman"/>
          <w:b/>
          <w:color w:val="auto"/>
          <w:highlight w:val="none"/>
          <w:shd w:val="clear" w:color="auto" w:fill="auto"/>
        </w:rPr>
      </w:pPr>
      <w:r>
        <w:rPr>
          <w:rFonts w:ascii="Times New Roman" w:hAnsi="Times New Roman" w:cs="Times New Roman"/>
          <w:b/>
          <w:color w:val="auto"/>
          <w:highlight w:val="none"/>
          <w:shd w:val="clear" w:color="auto" w:fill="auto"/>
        </w:rPr>
        <w:t>十二、解决合同纠纷的方式</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1.在执行本合同中发生的或与本合同有关的争端，双方应通过友好协商解决，经协商在XX天内不能达成协议时，应提交成都仲裁委员会仲裁。</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2.仲裁裁决应为最终决定，并对双方具有约束力。</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3.除另有裁决外，仲裁费应由败诉方负担。</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4.在仲裁期间，除正在进行仲裁部分外，合同其他部分继续执行。</w:t>
      </w:r>
    </w:p>
    <w:p>
      <w:pPr>
        <w:ind w:firstLine="482" w:firstLineChars="200"/>
        <w:rPr>
          <w:rFonts w:ascii="Times New Roman" w:hAnsi="Times New Roman" w:cs="Times New Roman"/>
          <w:b/>
          <w:color w:val="auto"/>
          <w:highlight w:val="none"/>
          <w:shd w:val="clear" w:color="auto" w:fill="auto"/>
        </w:rPr>
      </w:pPr>
      <w:r>
        <w:rPr>
          <w:rFonts w:ascii="Times New Roman" w:hAnsi="Times New Roman" w:cs="Times New Roman"/>
          <w:b/>
          <w:color w:val="auto"/>
          <w:highlight w:val="none"/>
          <w:shd w:val="clear" w:color="auto" w:fill="auto"/>
        </w:rPr>
        <w:t>十三、合同生效及其他</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1.合同经双方法定代表人</w:t>
      </w:r>
      <w:r>
        <w:rPr>
          <w:rFonts w:hint="eastAsia" w:ascii="Times New Roman" w:hAnsi="Times New Roman" w:cs="Times New Roman"/>
          <w:bCs/>
          <w:color w:val="auto"/>
          <w:highlight w:val="none"/>
          <w:shd w:val="clear" w:color="auto" w:fill="auto"/>
        </w:rPr>
        <w:t>/负责人</w:t>
      </w:r>
      <w:r>
        <w:rPr>
          <w:rFonts w:ascii="Times New Roman" w:hAnsi="Times New Roman" w:cs="Times New Roman"/>
          <w:bCs/>
          <w:color w:val="auto"/>
          <w:highlight w:val="none"/>
          <w:shd w:val="clear" w:color="auto" w:fill="auto"/>
        </w:rPr>
        <w:t>或授权</w:t>
      </w:r>
      <w:r>
        <w:rPr>
          <w:rFonts w:hint="eastAsia" w:ascii="Times New Roman" w:hAnsi="Times New Roman" w:cs="Times New Roman"/>
          <w:bCs/>
          <w:color w:val="auto"/>
          <w:highlight w:val="none"/>
          <w:shd w:val="clear" w:color="auto" w:fill="auto"/>
        </w:rPr>
        <w:t>代表</w:t>
      </w:r>
      <w:r>
        <w:rPr>
          <w:rFonts w:ascii="Times New Roman" w:hAnsi="Times New Roman" w:cs="Times New Roman"/>
          <w:bCs/>
          <w:color w:val="auto"/>
          <w:highlight w:val="none"/>
          <w:shd w:val="clear" w:color="auto" w:fill="auto"/>
        </w:rPr>
        <w:t>签字并加盖单位公章后生效。</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2.合同执行中涉及采购资金和采购内容修改或补充的，应当经政府采购监管部门审批，并签书面补充协议报政府采购监督管理部门备案，方可作为主合同不可分割的一部分。</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3.本合同一式XX份，自双方签章之日起起效。甲方XX份，乙方XX份，同级财政部门备案XX份，具有同等法律效力。</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附件</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1、项目单一来源采购文件</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2、项目修改澄清文件</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3、项目响应文件</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4、成交通知书</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5、其他</w:t>
      </w:r>
    </w:p>
    <w:p>
      <w:pPr>
        <w:ind w:firstLine="480" w:firstLineChars="200"/>
        <w:rPr>
          <w:rFonts w:ascii="Times New Roman" w:hAnsi="Times New Roman" w:cs="Times New Roman"/>
          <w:bCs/>
          <w:color w:val="auto"/>
          <w:highlight w:val="none"/>
          <w:shd w:val="clear" w:color="auto" w:fill="auto"/>
        </w:rPr>
      </w:pPr>
    </w:p>
    <w:p>
      <w:pPr>
        <w:ind w:firstLine="480" w:firstLineChars="200"/>
        <w:rPr>
          <w:rFonts w:ascii="Times New Roman" w:hAnsi="Times New Roman" w:cs="Times New Roman"/>
          <w:bCs/>
          <w:color w:val="auto"/>
          <w:highlight w:val="none"/>
          <w:shd w:val="clear" w:color="auto" w:fill="auto"/>
        </w:rPr>
      </w:pPr>
    </w:p>
    <w:bookmarkEnd w:id="152"/>
    <w:bookmarkEnd w:id="153"/>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 xml:space="preserve">甲方：   （盖章）   </w:t>
      </w:r>
      <w:r>
        <w:rPr>
          <w:rFonts w:hint="eastAsia" w:ascii="Times New Roman" w:hAnsi="Times New Roman" w:cs="Times New Roman"/>
          <w:bCs/>
          <w:color w:val="auto"/>
          <w:highlight w:val="none"/>
          <w:shd w:val="clear" w:color="auto" w:fill="auto"/>
        </w:rPr>
        <w:tab/>
      </w:r>
      <w:r>
        <w:rPr>
          <w:rFonts w:hint="eastAsia" w:ascii="Times New Roman" w:hAnsi="Times New Roman" w:cs="Times New Roman"/>
          <w:bCs/>
          <w:color w:val="auto"/>
          <w:highlight w:val="none"/>
          <w:shd w:val="clear" w:color="auto" w:fill="auto"/>
        </w:rPr>
        <w:tab/>
      </w:r>
      <w:r>
        <w:rPr>
          <w:rFonts w:hint="eastAsia" w:ascii="Times New Roman" w:hAnsi="Times New Roman" w:cs="Times New Roman"/>
          <w:bCs/>
          <w:color w:val="auto"/>
          <w:highlight w:val="none"/>
          <w:shd w:val="clear" w:color="auto" w:fill="auto"/>
        </w:rPr>
        <w:tab/>
      </w:r>
      <w:r>
        <w:rPr>
          <w:rFonts w:hint="eastAsia" w:ascii="Times New Roman" w:hAnsi="Times New Roman" w:cs="Times New Roman"/>
          <w:bCs/>
          <w:color w:val="auto"/>
          <w:highlight w:val="none"/>
          <w:shd w:val="clear" w:color="auto" w:fill="auto"/>
        </w:rPr>
        <w:t xml:space="preserve">       乙方：   （盖章）</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法定代表人（授权代表）：            法定代表人（授权代表）：</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地    址：                         地    址：</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开户银行：                         开户银行：</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账号：                             账号：</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电    话：                         电    话：</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传    真：                         传    真：</w:t>
      </w:r>
    </w:p>
    <w:p>
      <w:pPr>
        <w:ind w:firstLine="480" w:firstLineChars="200"/>
        <w:rPr>
          <w:rFonts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 xml:space="preserve">签约日期：XX年XX月XX日 </w:t>
      </w:r>
      <w:r>
        <w:rPr>
          <w:rFonts w:hint="eastAsia" w:ascii="Times New Roman" w:hAnsi="Times New Roman" w:cs="Times New Roman"/>
          <w:bCs/>
          <w:color w:val="auto"/>
          <w:highlight w:val="none"/>
          <w:shd w:val="clear" w:color="auto" w:fill="auto"/>
        </w:rPr>
        <w:tab/>
      </w:r>
      <w:r>
        <w:rPr>
          <w:rFonts w:hint="eastAsia" w:ascii="Times New Roman" w:hAnsi="Times New Roman" w:cs="Times New Roman"/>
          <w:bCs/>
          <w:color w:val="auto"/>
          <w:highlight w:val="none"/>
          <w:shd w:val="clear" w:color="auto" w:fill="auto"/>
        </w:rPr>
        <w:tab/>
      </w:r>
      <w:r>
        <w:rPr>
          <w:rFonts w:hint="eastAsia" w:ascii="Times New Roman" w:hAnsi="Times New Roman" w:cs="Times New Roman"/>
          <w:bCs/>
          <w:color w:val="auto"/>
          <w:highlight w:val="none"/>
          <w:shd w:val="clear" w:color="auto" w:fill="auto"/>
        </w:rPr>
        <w:tab/>
      </w:r>
      <w:r>
        <w:rPr>
          <w:rFonts w:hint="eastAsia" w:ascii="Times New Roman" w:hAnsi="Times New Roman" w:cs="Times New Roman"/>
          <w:bCs/>
          <w:color w:val="auto"/>
          <w:highlight w:val="none"/>
          <w:shd w:val="clear" w:color="auto" w:fill="auto"/>
        </w:rPr>
        <w:t>签约日期：XX年XX月XX日</w:t>
      </w:r>
    </w:p>
    <w:p>
      <w:pPr>
        <w:pStyle w:val="4"/>
        <w:rPr>
          <w:rFonts w:ascii="Times New Roman" w:hAnsi="Times New Roman" w:cs="Times New Roman"/>
          <w:bCs/>
          <w:color w:val="auto"/>
          <w:highlight w:val="none"/>
          <w:shd w:val="clear" w:color="auto" w:fill="auto"/>
        </w:rPr>
      </w:pPr>
    </w:p>
    <w:p>
      <w:pPr>
        <w:rPr>
          <w:rFonts w:ascii="Times New Roman" w:hAnsi="Times New Roman" w:cs="Times New Roman"/>
          <w:bCs/>
          <w:color w:val="auto"/>
          <w:highlight w:val="none"/>
          <w:shd w:val="clear" w:color="auto" w:fill="auto"/>
        </w:rPr>
      </w:pPr>
    </w:p>
    <w:p>
      <w:pPr>
        <w:pStyle w:val="4"/>
        <w:rPr>
          <w:rFonts w:ascii="Times New Roman" w:hAnsi="Times New Roman" w:cs="Times New Roman"/>
          <w:bCs/>
          <w:color w:val="auto"/>
          <w:highlight w:val="none"/>
          <w:shd w:val="clear" w:color="auto" w:fill="auto"/>
        </w:rPr>
      </w:pPr>
    </w:p>
    <w:p>
      <w:pPr>
        <w:jc w:val="both"/>
        <w:rPr>
          <w:rFonts w:hint="default"/>
          <w:lang w:val="en-US" w:eastAsia="zh-CN"/>
        </w:rPr>
      </w:pPr>
    </w:p>
    <w:sectPr>
      <w:footerReference r:id="rId7" w:type="default"/>
      <w:pgSz w:w="11906" w:h="16838"/>
      <w:pgMar w:top="1440" w:right="1134" w:bottom="1440"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9"/>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center"/>
      <w:rPr>
        <w:rStyle w:val="17"/>
        <w:rFonts w:ascii="Times New Roman" w:hAnsi="Times New Roman" w:eastAsia="宋体" w:cs="Times New Roman"/>
        <w:kern w:val="2"/>
        <w:sz w:val="18"/>
        <w:szCs w:val="20"/>
        <w:lang w:val="en-US" w:eastAsia="zh-CN" w:bidi="ar-SA"/>
      </w:rPr>
    </w:pPr>
    <w:r>
      <w:rPr>
        <w:rStyle w:val="17"/>
        <w:rFonts w:ascii="Times New Roman" w:hAnsi="Times New Roman" w:eastAsia="宋体" w:cs="Times New Roman"/>
        <w:kern w:val="2"/>
        <w:sz w:val="18"/>
        <w:szCs w:val="20"/>
        <w:lang w:val="en-US" w:eastAsia="zh-CN" w:bidi="ar-SA"/>
      </w:rPr>
      <w:fldChar w:fldCharType="begin"/>
    </w:r>
    <w:r>
      <w:rPr>
        <w:rStyle w:val="17"/>
        <w:rFonts w:ascii="Times New Roman" w:hAnsi="Times New Roman" w:eastAsia="宋体" w:cs="Times New Roman"/>
        <w:kern w:val="2"/>
        <w:sz w:val="18"/>
        <w:szCs w:val="20"/>
        <w:lang w:val="en-US" w:eastAsia="zh-CN" w:bidi="ar-SA"/>
      </w:rPr>
      <w:instrText xml:space="preserve">PAGE  </w:instrText>
    </w:r>
    <w:r>
      <w:rPr>
        <w:rStyle w:val="17"/>
        <w:rFonts w:ascii="Times New Roman" w:hAnsi="Times New Roman" w:eastAsia="宋体" w:cs="Times New Roman"/>
        <w:kern w:val="2"/>
        <w:sz w:val="18"/>
        <w:szCs w:val="20"/>
        <w:lang w:val="en-US" w:eastAsia="zh-CN" w:bidi="ar-SA"/>
      </w:rPr>
      <w:fldChar w:fldCharType="separate"/>
    </w:r>
    <w:r>
      <w:rPr>
        <w:rStyle w:val="17"/>
        <w:rFonts w:ascii="Times New Roman" w:hAnsi="Times New Roman" w:eastAsia="宋体" w:cs="Times New Roman"/>
        <w:kern w:val="2"/>
        <w:sz w:val="18"/>
        <w:szCs w:val="20"/>
        <w:lang w:val="en-US" w:eastAsia="zh-CN" w:bidi="ar-SA"/>
      </w:rPr>
      <w:t>21</w:t>
    </w:r>
    <w:r>
      <w:rPr>
        <w:rStyle w:val="17"/>
        <w:rFonts w:ascii="Times New Roman" w:hAnsi="Times New Roman" w:eastAsia="宋体" w:cs="Times New Roman"/>
        <w:kern w:val="2"/>
        <w:sz w:val="18"/>
        <w:szCs w:val="20"/>
        <w:lang w:val="en-US" w:eastAsia="zh-CN" w:bidi="ar-SA"/>
      </w:rPr>
      <w:fldChar w:fldCharType="end"/>
    </w:r>
  </w:p>
  <w:p>
    <w:pPr>
      <w:framePr w:wrap="around" w:vAnchor="text" w:hAnchor="margin" w:xAlign="center" w:y="1"/>
      <w:widowControl w:val="0"/>
      <w:snapToGrid w:val="0"/>
      <w:jc w:val="left"/>
      <w:rPr>
        <w:rStyle w:val="17"/>
        <w:rFonts w:hint="eastAsia" w:ascii="Times New Roman" w:hAnsi="Times New Roman" w:eastAsia="宋体" w:cs="Times New Roman"/>
        <w:kern w:val="2"/>
        <w:sz w:val="18"/>
        <w:szCs w:val="20"/>
        <w:lang w:val="en-US" w:eastAsia="zh-CN" w:bidi="ar-SA"/>
      </w:rPr>
    </w:pPr>
  </w:p>
  <w:p>
    <w:pPr>
      <w:framePr w:wrap="around" w:vAnchor="text" w:hAnchor="margin" w:xAlign="center" w:y="1"/>
      <w:widowControl w:val="0"/>
      <w:snapToGrid w:val="0"/>
      <w:jc w:val="left"/>
      <w:rPr>
        <w:rStyle w:val="17"/>
        <w:rFonts w:hint="eastAsia" w:ascii="Times New Roman" w:hAnsi="Times New Roman" w:eastAsia="宋体" w:cs="Times New Roman"/>
        <w:kern w:val="2"/>
        <w:sz w:val="18"/>
        <w:szCs w:val="20"/>
        <w:lang w:val="en-US" w:eastAsia="zh-CN" w:bidi="ar-SA"/>
      </w:rPr>
    </w:pPr>
  </w:p>
  <w:p>
    <w:pPr>
      <w:framePr w:wrap="around" w:vAnchor="text" w:hAnchor="margin" w:xAlign="center" w:y="1"/>
      <w:widowControl w:val="0"/>
      <w:snapToGrid w:val="0"/>
      <w:jc w:val="left"/>
      <w:rPr>
        <w:rStyle w:val="17"/>
        <w:rFonts w:hint="eastAsia" w:ascii="Times New Roman" w:hAnsi="Times New Roman" w:eastAsia="宋体" w:cs="Times New Roman"/>
        <w:kern w:val="2"/>
        <w:sz w:val="18"/>
        <w:szCs w:val="20"/>
        <w:lang w:val="en-US" w:eastAsia="zh-CN" w:bidi="ar-SA"/>
      </w:rPr>
    </w:pPr>
  </w:p>
  <w:p>
    <w:pPr>
      <w:widowControl w:val="0"/>
      <w:snapToGrid w:val="0"/>
      <w:jc w:val="left"/>
      <w:rPr>
        <w:rFonts w:ascii="Times New Roman" w:hAnsi="Times New Roman" w:eastAsia="宋体" w:cs="Times New Roman"/>
        <w:kern w:val="2"/>
        <w:sz w:val="18"/>
        <w:szCs w:val="20"/>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17"/>
        <w:rFonts w:ascii="Times New Roman" w:hAnsi="Times New Roman" w:eastAsia="宋体" w:cs="Times New Roman"/>
        <w:kern w:val="2"/>
        <w:sz w:val="18"/>
        <w:szCs w:val="20"/>
        <w:lang w:val="en-US" w:eastAsia="zh-CN" w:bidi="ar-SA"/>
      </w:rPr>
    </w:pPr>
    <w:r>
      <w:rPr>
        <w:rStyle w:val="17"/>
        <w:rFonts w:ascii="Times New Roman" w:hAnsi="Times New Roman" w:eastAsia="宋体" w:cs="Times New Roman"/>
        <w:kern w:val="2"/>
        <w:sz w:val="18"/>
        <w:szCs w:val="20"/>
        <w:lang w:val="en-US" w:eastAsia="zh-CN" w:bidi="ar-SA"/>
      </w:rPr>
      <w:fldChar w:fldCharType="begin"/>
    </w:r>
    <w:r>
      <w:rPr>
        <w:rStyle w:val="17"/>
        <w:rFonts w:ascii="Times New Roman" w:hAnsi="Times New Roman" w:eastAsia="宋体" w:cs="Times New Roman"/>
        <w:kern w:val="2"/>
        <w:sz w:val="18"/>
        <w:szCs w:val="20"/>
        <w:lang w:val="en-US" w:eastAsia="zh-CN" w:bidi="ar-SA"/>
      </w:rPr>
      <w:instrText xml:space="preserve">PAGE  </w:instrText>
    </w:r>
    <w:r>
      <w:rPr>
        <w:rStyle w:val="17"/>
        <w:rFonts w:ascii="Times New Roman" w:hAnsi="Times New Roman" w:eastAsia="宋体" w:cs="Times New Roman"/>
        <w:kern w:val="2"/>
        <w:sz w:val="18"/>
        <w:szCs w:val="20"/>
        <w:lang w:val="en-US" w:eastAsia="zh-CN" w:bidi="ar-SA"/>
      </w:rPr>
      <w:fldChar w:fldCharType="separate"/>
    </w:r>
    <w:r>
      <w:rPr>
        <w:rStyle w:val="17"/>
        <w:rFonts w:ascii="Times New Roman" w:hAnsi="Times New Roman" w:eastAsia="宋体" w:cs="Times New Roman"/>
        <w:kern w:val="2"/>
        <w:sz w:val="18"/>
        <w:szCs w:val="20"/>
        <w:lang w:val="en-US" w:eastAsia="zh-CN" w:bidi="ar-SA"/>
      </w:rPr>
      <w:t xml:space="preserve"> </w:t>
    </w:r>
    <w:r>
      <w:rPr>
        <w:rStyle w:val="17"/>
        <w:rFonts w:ascii="Times New Roman" w:hAnsi="Times New Roman" w:eastAsia="宋体" w:cs="Times New Roman"/>
        <w:kern w:val="2"/>
        <w:sz w:val="18"/>
        <w:szCs w:val="20"/>
        <w:lang w:val="en-US" w:eastAsia="zh-CN" w:bidi="ar-SA"/>
      </w:rPr>
      <w:fldChar w:fldCharType="end"/>
    </w:r>
  </w:p>
  <w:p>
    <w:pPr>
      <w:widowControl w:val="0"/>
      <w:snapToGrid w:val="0"/>
      <w:jc w:val="left"/>
      <w:rPr>
        <w:rFonts w:ascii="Times New Roman" w:hAnsi="Times New Roman" w:eastAsia="宋体" w:cs="Times New Roman"/>
        <w:kern w:val="2"/>
        <w:sz w:val="18"/>
        <w:szCs w:val="20"/>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pPr>
                          <w:r>
                            <w:rPr>
                              <w:rFonts w:hint="eastAsia"/>
                              <w:sz w:val="21"/>
                              <w:szCs w:val="21"/>
                            </w:rPr>
                            <w:t>—</w:t>
                          </w:r>
                          <w:sdt>
                            <w:sdtPr>
                              <w:rPr>
                                <w:sz w:val="21"/>
                                <w:szCs w:val="21"/>
                              </w:rPr>
                              <w:id w:val="478043008"/>
                              <w:docPartObj>
                                <w:docPartGallery w:val="autotext"/>
                              </w:docPartObj>
                            </w:sdtPr>
                            <w:sdtEndPr>
                              <w:rPr>
                                <w:sz w:val="21"/>
                                <w:szCs w:val="21"/>
                              </w:rPr>
                            </w:sdtEndPr>
                            <w:sdtContent>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50</w:t>
                              </w:r>
                              <w:r>
                                <w:rPr>
                                  <w:sz w:val="21"/>
                                  <w:szCs w:val="21"/>
                                </w:rPr>
                                <w:fldChar w:fldCharType="end"/>
                              </w:r>
                              <w:r>
                                <w:rPr>
                                  <w:rFonts w:hint="eastAsia"/>
                                  <w:sz w:val="21"/>
                                  <w:szCs w:val="21"/>
                                </w:rPr>
                                <w:t>—</w:t>
                              </w:r>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9"/>
                      <w:jc w:val="center"/>
                    </w:pPr>
                    <w:r>
                      <w:rPr>
                        <w:rFonts w:hint="eastAsia"/>
                        <w:sz w:val="21"/>
                        <w:szCs w:val="21"/>
                      </w:rPr>
                      <w:t>—</w:t>
                    </w:r>
                    <w:sdt>
                      <w:sdtPr>
                        <w:rPr>
                          <w:sz w:val="21"/>
                          <w:szCs w:val="21"/>
                        </w:rPr>
                        <w:id w:val="478043008"/>
                        <w:docPartObj>
                          <w:docPartGallery w:val="autotext"/>
                        </w:docPartObj>
                      </w:sdtPr>
                      <w:sdtEndPr>
                        <w:rPr>
                          <w:sz w:val="21"/>
                          <w:szCs w:val="21"/>
                        </w:rPr>
                      </w:sdtEndPr>
                      <w:sdtContent>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50</w:t>
                        </w:r>
                        <w:r>
                          <w:rPr>
                            <w:sz w:val="21"/>
                            <w:szCs w:val="21"/>
                          </w:rPr>
                          <w:fldChar w:fldCharType="end"/>
                        </w:r>
                        <w:r>
                          <w:rPr>
                            <w:rFonts w:hint="eastAsia"/>
                            <w:sz w:val="21"/>
                            <w:szCs w:val="21"/>
                          </w:rPr>
                          <w:t>—</w:t>
                        </w:r>
                      </w:sdtContent>
                    </w:sdt>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snapToGrid w:val="0"/>
      <w:jc w:val="center"/>
      <w:rPr>
        <w:rFonts w:ascii="Times New Roman" w:hAnsi="Times New Roman" w:eastAsia="宋体" w:cs="Times New Roman"/>
        <w:kern w:val="2"/>
        <w:sz w:val="18"/>
        <w:szCs w:val="20"/>
        <w:lang w:val="en-US" w:eastAsia="zh-CN" w:bidi="ar-SA"/>
      </w:rPr>
    </w:pPr>
    <w:r>
      <w:rPr>
        <w:rFonts w:ascii="Times New Roman" w:hAnsi="Times New Roman" w:eastAsia="宋体" w:cs="Times New Roman"/>
        <w:kern w:val="2"/>
        <w:sz w:val="18"/>
        <w:szCs w:val="20"/>
        <w:lang w:val="zh-CN" w:eastAsia="zh-CN" w:bidi="ar-SA"/>
      </w:rPr>
      <w:t>[在此处键入]</w:t>
    </w:r>
  </w:p>
  <w:p>
    <w:pPr>
      <w:widowControl w:val="0"/>
      <w:pBdr>
        <w:bottom w:val="single" w:color="auto" w:sz="6" w:space="1"/>
      </w:pBdr>
      <w:snapToGrid w:val="0"/>
      <w:jc w:val="center"/>
      <w:rPr>
        <w:rFonts w:ascii="Times New Roman" w:hAnsi="Times New Roman" w:eastAsia="宋体" w:cs="Times New Roman"/>
        <w:kern w:val="2"/>
        <w:sz w:val="18"/>
        <w:szCs w:val="20"/>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C3438B"/>
    <w:multiLevelType w:val="singleLevel"/>
    <w:tmpl w:val="90C3438B"/>
    <w:lvl w:ilvl="0" w:tentative="0">
      <w:start w:val="1"/>
      <w:numFmt w:val="decimal"/>
      <w:lvlText w:val="(%1)"/>
      <w:lvlJc w:val="left"/>
      <w:pPr>
        <w:ind w:left="425" w:hanging="425"/>
      </w:pPr>
      <w:rPr>
        <w:rFonts w:hint="default"/>
      </w:rPr>
    </w:lvl>
  </w:abstractNum>
  <w:abstractNum w:abstractNumId="1">
    <w:nsid w:val="243BDE7C"/>
    <w:multiLevelType w:val="singleLevel"/>
    <w:tmpl w:val="243BDE7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4C9"/>
    <w:rsid w:val="0000241B"/>
    <w:rsid w:val="00002CC6"/>
    <w:rsid w:val="00002E02"/>
    <w:rsid w:val="000035AB"/>
    <w:rsid w:val="000051E3"/>
    <w:rsid w:val="00006307"/>
    <w:rsid w:val="00006CA4"/>
    <w:rsid w:val="000107E4"/>
    <w:rsid w:val="0001275A"/>
    <w:rsid w:val="00015039"/>
    <w:rsid w:val="00016979"/>
    <w:rsid w:val="00016EB9"/>
    <w:rsid w:val="00016F17"/>
    <w:rsid w:val="00021524"/>
    <w:rsid w:val="00021B65"/>
    <w:rsid w:val="00021C65"/>
    <w:rsid w:val="00022CC1"/>
    <w:rsid w:val="0002312A"/>
    <w:rsid w:val="000238B3"/>
    <w:rsid w:val="000241CC"/>
    <w:rsid w:val="000248F3"/>
    <w:rsid w:val="0002584F"/>
    <w:rsid w:val="00026AAF"/>
    <w:rsid w:val="00030959"/>
    <w:rsid w:val="0003161D"/>
    <w:rsid w:val="0003233F"/>
    <w:rsid w:val="00032AC9"/>
    <w:rsid w:val="00033CAB"/>
    <w:rsid w:val="00034285"/>
    <w:rsid w:val="00034F45"/>
    <w:rsid w:val="00035F2E"/>
    <w:rsid w:val="00037620"/>
    <w:rsid w:val="000403C5"/>
    <w:rsid w:val="00040764"/>
    <w:rsid w:val="00040BCE"/>
    <w:rsid w:val="00041126"/>
    <w:rsid w:val="00041B65"/>
    <w:rsid w:val="00041EC4"/>
    <w:rsid w:val="00042060"/>
    <w:rsid w:val="00043275"/>
    <w:rsid w:val="000443F5"/>
    <w:rsid w:val="00044FB7"/>
    <w:rsid w:val="00046700"/>
    <w:rsid w:val="00046E7A"/>
    <w:rsid w:val="00046F66"/>
    <w:rsid w:val="000471B3"/>
    <w:rsid w:val="00050023"/>
    <w:rsid w:val="00050796"/>
    <w:rsid w:val="0005288D"/>
    <w:rsid w:val="00053571"/>
    <w:rsid w:val="000559C4"/>
    <w:rsid w:val="00057220"/>
    <w:rsid w:val="000577AF"/>
    <w:rsid w:val="00060A1B"/>
    <w:rsid w:val="0006224B"/>
    <w:rsid w:val="00063493"/>
    <w:rsid w:val="000636AC"/>
    <w:rsid w:val="000653DE"/>
    <w:rsid w:val="000672DC"/>
    <w:rsid w:val="00067F8B"/>
    <w:rsid w:val="00071186"/>
    <w:rsid w:val="00071B4B"/>
    <w:rsid w:val="00073D6F"/>
    <w:rsid w:val="00074280"/>
    <w:rsid w:val="00075834"/>
    <w:rsid w:val="00076A3D"/>
    <w:rsid w:val="00076CB0"/>
    <w:rsid w:val="0007770F"/>
    <w:rsid w:val="000804B2"/>
    <w:rsid w:val="00080583"/>
    <w:rsid w:val="00080892"/>
    <w:rsid w:val="00082E10"/>
    <w:rsid w:val="00082EA1"/>
    <w:rsid w:val="00083FC8"/>
    <w:rsid w:val="00084DF9"/>
    <w:rsid w:val="00085C99"/>
    <w:rsid w:val="00085D7D"/>
    <w:rsid w:val="000871B6"/>
    <w:rsid w:val="00090E70"/>
    <w:rsid w:val="000917D0"/>
    <w:rsid w:val="00093542"/>
    <w:rsid w:val="00093B13"/>
    <w:rsid w:val="00094315"/>
    <w:rsid w:val="00096119"/>
    <w:rsid w:val="000971BE"/>
    <w:rsid w:val="000A0AF0"/>
    <w:rsid w:val="000A14F8"/>
    <w:rsid w:val="000A1ECD"/>
    <w:rsid w:val="000A3CAB"/>
    <w:rsid w:val="000A4FAE"/>
    <w:rsid w:val="000A5421"/>
    <w:rsid w:val="000A575D"/>
    <w:rsid w:val="000A585C"/>
    <w:rsid w:val="000A6939"/>
    <w:rsid w:val="000A7A81"/>
    <w:rsid w:val="000A7B22"/>
    <w:rsid w:val="000B3D73"/>
    <w:rsid w:val="000B42B2"/>
    <w:rsid w:val="000B4A87"/>
    <w:rsid w:val="000B5104"/>
    <w:rsid w:val="000B5AE2"/>
    <w:rsid w:val="000C09F1"/>
    <w:rsid w:val="000C294E"/>
    <w:rsid w:val="000C2FDA"/>
    <w:rsid w:val="000C32A2"/>
    <w:rsid w:val="000C47F8"/>
    <w:rsid w:val="000C5DEC"/>
    <w:rsid w:val="000C6860"/>
    <w:rsid w:val="000D1BD3"/>
    <w:rsid w:val="000D26DC"/>
    <w:rsid w:val="000D56EB"/>
    <w:rsid w:val="000D619F"/>
    <w:rsid w:val="000D6CB5"/>
    <w:rsid w:val="000D72F0"/>
    <w:rsid w:val="000E1460"/>
    <w:rsid w:val="000E1BA0"/>
    <w:rsid w:val="000E33C1"/>
    <w:rsid w:val="000E3B4C"/>
    <w:rsid w:val="000E48F7"/>
    <w:rsid w:val="000E5108"/>
    <w:rsid w:val="000E5C37"/>
    <w:rsid w:val="000E60BD"/>
    <w:rsid w:val="000E6829"/>
    <w:rsid w:val="000E6FFB"/>
    <w:rsid w:val="000E7FE9"/>
    <w:rsid w:val="000F04BE"/>
    <w:rsid w:val="000F2AF0"/>
    <w:rsid w:val="000F3438"/>
    <w:rsid w:val="000F3AFB"/>
    <w:rsid w:val="000F478C"/>
    <w:rsid w:val="000F5601"/>
    <w:rsid w:val="000F5B84"/>
    <w:rsid w:val="0010059E"/>
    <w:rsid w:val="00100E16"/>
    <w:rsid w:val="001019BD"/>
    <w:rsid w:val="00101CEB"/>
    <w:rsid w:val="00102AF3"/>
    <w:rsid w:val="00103111"/>
    <w:rsid w:val="001036CF"/>
    <w:rsid w:val="00103FA2"/>
    <w:rsid w:val="00105128"/>
    <w:rsid w:val="001057B6"/>
    <w:rsid w:val="00105C6A"/>
    <w:rsid w:val="00105D55"/>
    <w:rsid w:val="001062FF"/>
    <w:rsid w:val="00106693"/>
    <w:rsid w:val="00106E63"/>
    <w:rsid w:val="001101BB"/>
    <w:rsid w:val="001103AD"/>
    <w:rsid w:val="00110453"/>
    <w:rsid w:val="0011079B"/>
    <w:rsid w:val="00111478"/>
    <w:rsid w:val="00112FA6"/>
    <w:rsid w:val="00114724"/>
    <w:rsid w:val="00115EC4"/>
    <w:rsid w:val="00115F78"/>
    <w:rsid w:val="00116706"/>
    <w:rsid w:val="00116A5C"/>
    <w:rsid w:val="0011752A"/>
    <w:rsid w:val="00121C81"/>
    <w:rsid w:val="00123C9D"/>
    <w:rsid w:val="00124391"/>
    <w:rsid w:val="0012555A"/>
    <w:rsid w:val="00125810"/>
    <w:rsid w:val="00126A51"/>
    <w:rsid w:val="0012704D"/>
    <w:rsid w:val="001304E5"/>
    <w:rsid w:val="00132A62"/>
    <w:rsid w:val="001330A3"/>
    <w:rsid w:val="001347A7"/>
    <w:rsid w:val="00134B71"/>
    <w:rsid w:val="001363F6"/>
    <w:rsid w:val="001368CB"/>
    <w:rsid w:val="0013783D"/>
    <w:rsid w:val="001400C8"/>
    <w:rsid w:val="00141A01"/>
    <w:rsid w:val="00142336"/>
    <w:rsid w:val="001435DD"/>
    <w:rsid w:val="00145E05"/>
    <w:rsid w:val="00146C0B"/>
    <w:rsid w:val="0014797A"/>
    <w:rsid w:val="001503F3"/>
    <w:rsid w:val="001532BD"/>
    <w:rsid w:val="00154B6F"/>
    <w:rsid w:val="0015613A"/>
    <w:rsid w:val="00157AEA"/>
    <w:rsid w:val="00161C15"/>
    <w:rsid w:val="0016200A"/>
    <w:rsid w:val="00165317"/>
    <w:rsid w:val="001667A4"/>
    <w:rsid w:val="00170606"/>
    <w:rsid w:val="00172936"/>
    <w:rsid w:val="00172A36"/>
    <w:rsid w:val="00172C9D"/>
    <w:rsid w:val="00172DB9"/>
    <w:rsid w:val="00172F5E"/>
    <w:rsid w:val="00173FCC"/>
    <w:rsid w:val="00174765"/>
    <w:rsid w:val="001762BD"/>
    <w:rsid w:val="00181C3E"/>
    <w:rsid w:val="00182DF6"/>
    <w:rsid w:val="001838D3"/>
    <w:rsid w:val="00183A8E"/>
    <w:rsid w:val="00183D7C"/>
    <w:rsid w:val="00184431"/>
    <w:rsid w:val="00185275"/>
    <w:rsid w:val="0018555C"/>
    <w:rsid w:val="00185939"/>
    <w:rsid w:val="00185CC5"/>
    <w:rsid w:val="00185EAC"/>
    <w:rsid w:val="00187F39"/>
    <w:rsid w:val="001925E4"/>
    <w:rsid w:val="00192CF6"/>
    <w:rsid w:val="00193265"/>
    <w:rsid w:val="001932BC"/>
    <w:rsid w:val="0019364F"/>
    <w:rsid w:val="0019365A"/>
    <w:rsid w:val="00193DC4"/>
    <w:rsid w:val="001949D7"/>
    <w:rsid w:val="00194BFA"/>
    <w:rsid w:val="001969BF"/>
    <w:rsid w:val="00196DDF"/>
    <w:rsid w:val="00197AB3"/>
    <w:rsid w:val="001A0E01"/>
    <w:rsid w:val="001A32DB"/>
    <w:rsid w:val="001A3FF8"/>
    <w:rsid w:val="001A43B8"/>
    <w:rsid w:val="001A5666"/>
    <w:rsid w:val="001A6100"/>
    <w:rsid w:val="001A6368"/>
    <w:rsid w:val="001A7CAE"/>
    <w:rsid w:val="001B1B63"/>
    <w:rsid w:val="001B2DA2"/>
    <w:rsid w:val="001B352B"/>
    <w:rsid w:val="001B4C14"/>
    <w:rsid w:val="001B4F52"/>
    <w:rsid w:val="001B65E5"/>
    <w:rsid w:val="001B68BE"/>
    <w:rsid w:val="001B6A7B"/>
    <w:rsid w:val="001B7232"/>
    <w:rsid w:val="001B769F"/>
    <w:rsid w:val="001C06E2"/>
    <w:rsid w:val="001C07B5"/>
    <w:rsid w:val="001C0A9C"/>
    <w:rsid w:val="001C26B1"/>
    <w:rsid w:val="001C3D99"/>
    <w:rsid w:val="001C5B80"/>
    <w:rsid w:val="001D0EF8"/>
    <w:rsid w:val="001D1CD5"/>
    <w:rsid w:val="001D2B19"/>
    <w:rsid w:val="001D2CA8"/>
    <w:rsid w:val="001D34BB"/>
    <w:rsid w:val="001D4DC0"/>
    <w:rsid w:val="001D4EA8"/>
    <w:rsid w:val="001D5956"/>
    <w:rsid w:val="001E004F"/>
    <w:rsid w:val="001E0F8E"/>
    <w:rsid w:val="001E2EA0"/>
    <w:rsid w:val="001E417B"/>
    <w:rsid w:val="001E4761"/>
    <w:rsid w:val="001E515A"/>
    <w:rsid w:val="001E6664"/>
    <w:rsid w:val="001E6C05"/>
    <w:rsid w:val="001E72ED"/>
    <w:rsid w:val="001F023F"/>
    <w:rsid w:val="001F1477"/>
    <w:rsid w:val="001F710A"/>
    <w:rsid w:val="001F7A5D"/>
    <w:rsid w:val="001F7FB4"/>
    <w:rsid w:val="00200E21"/>
    <w:rsid w:val="002015E1"/>
    <w:rsid w:val="002057E9"/>
    <w:rsid w:val="00211565"/>
    <w:rsid w:val="00211CFD"/>
    <w:rsid w:val="00211DF1"/>
    <w:rsid w:val="00212DB6"/>
    <w:rsid w:val="0021618A"/>
    <w:rsid w:val="00221009"/>
    <w:rsid w:val="00222329"/>
    <w:rsid w:val="00223193"/>
    <w:rsid w:val="00223C3A"/>
    <w:rsid w:val="002252CC"/>
    <w:rsid w:val="00226591"/>
    <w:rsid w:val="00226947"/>
    <w:rsid w:val="00226FC6"/>
    <w:rsid w:val="00230F63"/>
    <w:rsid w:val="00233CAA"/>
    <w:rsid w:val="00233D64"/>
    <w:rsid w:val="00233EE6"/>
    <w:rsid w:val="00234BC3"/>
    <w:rsid w:val="0023500B"/>
    <w:rsid w:val="00236B3D"/>
    <w:rsid w:val="002373F0"/>
    <w:rsid w:val="00237522"/>
    <w:rsid w:val="00237B7B"/>
    <w:rsid w:val="002401D0"/>
    <w:rsid w:val="00240C2B"/>
    <w:rsid w:val="00241A3F"/>
    <w:rsid w:val="00242A24"/>
    <w:rsid w:val="00242FD8"/>
    <w:rsid w:val="002439DA"/>
    <w:rsid w:val="002445AB"/>
    <w:rsid w:val="002461F3"/>
    <w:rsid w:val="0024638E"/>
    <w:rsid w:val="0024710A"/>
    <w:rsid w:val="00247C2A"/>
    <w:rsid w:val="00250E24"/>
    <w:rsid w:val="00251B97"/>
    <w:rsid w:val="0025342E"/>
    <w:rsid w:val="00253467"/>
    <w:rsid w:val="00253A87"/>
    <w:rsid w:val="0025428F"/>
    <w:rsid w:val="002553F9"/>
    <w:rsid w:val="0025564A"/>
    <w:rsid w:val="00255D11"/>
    <w:rsid w:val="00255FCD"/>
    <w:rsid w:val="00256A28"/>
    <w:rsid w:val="00256D82"/>
    <w:rsid w:val="0026177D"/>
    <w:rsid w:val="00265885"/>
    <w:rsid w:val="00265905"/>
    <w:rsid w:val="00266737"/>
    <w:rsid w:val="00266AE6"/>
    <w:rsid w:val="00267675"/>
    <w:rsid w:val="00267C59"/>
    <w:rsid w:val="002708D7"/>
    <w:rsid w:val="00271B92"/>
    <w:rsid w:val="002730C9"/>
    <w:rsid w:val="0027647C"/>
    <w:rsid w:val="00282451"/>
    <w:rsid w:val="0028284D"/>
    <w:rsid w:val="00284650"/>
    <w:rsid w:val="00286E5F"/>
    <w:rsid w:val="00287A3C"/>
    <w:rsid w:val="00287E6D"/>
    <w:rsid w:val="002914DB"/>
    <w:rsid w:val="00291AD4"/>
    <w:rsid w:val="00291D1C"/>
    <w:rsid w:val="0029320D"/>
    <w:rsid w:val="00293407"/>
    <w:rsid w:val="002934FE"/>
    <w:rsid w:val="00293997"/>
    <w:rsid w:val="00294125"/>
    <w:rsid w:val="0029519A"/>
    <w:rsid w:val="002955AC"/>
    <w:rsid w:val="00296CCF"/>
    <w:rsid w:val="002972A0"/>
    <w:rsid w:val="002972C9"/>
    <w:rsid w:val="002A0F2A"/>
    <w:rsid w:val="002A1381"/>
    <w:rsid w:val="002A195A"/>
    <w:rsid w:val="002A195E"/>
    <w:rsid w:val="002A24D3"/>
    <w:rsid w:val="002A25B9"/>
    <w:rsid w:val="002A3717"/>
    <w:rsid w:val="002A529C"/>
    <w:rsid w:val="002A61C5"/>
    <w:rsid w:val="002A6293"/>
    <w:rsid w:val="002A64CA"/>
    <w:rsid w:val="002A6811"/>
    <w:rsid w:val="002A7470"/>
    <w:rsid w:val="002A77CA"/>
    <w:rsid w:val="002A7F90"/>
    <w:rsid w:val="002B061C"/>
    <w:rsid w:val="002B1882"/>
    <w:rsid w:val="002B194C"/>
    <w:rsid w:val="002B1F7C"/>
    <w:rsid w:val="002B228F"/>
    <w:rsid w:val="002B23A9"/>
    <w:rsid w:val="002B2E68"/>
    <w:rsid w:val="002B6B6B"/>
    <w:rsid w:val="002B7CD6"/>
    <w:rsid w:val="002C0129"/>
    <w:rsid w:val="002C160D"/>
    <w:rsid w:val="002C1DA0"/>
    <w:rsid w:val="002C3FF5"/>
    <w:rsid w:val="002C62D9"/>
    <w:rsid w:val="002C687A"/>
    <w:rsid w:val="002C6C95"/>
    <w:rsid w:val="002C6FC4"/>
    <w:rsid w:val="002D051A"/>
    <w:rsid w:val="002D18E0"/>
    <w:rsid w:val="002D1F25"/>
    <w:rsid w:val="002D2487"/>
    <w:rsid w:val="002D27CD"/>
    <w:rsid w:val="002D418B"/>
    <w:rsid w:val="002D45DA"/>
    <w:rsid w:val="002D597F"/>
    <w:rsid w:val="002D64FB"/>
    <w:rsid w:val="002D75A3"/>
    <w:rsid w:val="002E01C9"/>
    <w:rsid w:val="002E2D15"/>
    <w:rsid w:val="002E39B4"/>
    <w:rsid w:val="002E3A36"/>
    <w:rsid w:val="002E428D"/>
    <w:rsid w:val="002E49D5"/>
    <w:rsid w:val="002E4A82"/>
    <w:rsid w:val="002E4F4C"/>
    <w:rsid w:val="002E531C"/>
    <w:rsid w:val="002E5BA1"/>
    <w:rsid w:val="002E750F"/>
    <w:rsid w:val="002E7C5B"/>
    <w:rsid w:val="002F0708"/>
    <w:rsid w:val="002F0F33"/>
    <w:rsid w:val="002F1169"/>
    <w:rsid w:val="002F157D"/>
    <w:rsid w:val="002F25E4"/>
    <w:rsid w:val="002F2780"/>
    <w:rsid w:val="002F307B"/>
    <w:rsid w:val="002F3595"/>
    <w:rsid w:val="002F35E4"/>
    <w:rsid w:val="002F4506"/>
    <w:rsid w:val="002F4DE9"/>
    <w:rsid w:val="002F5373"/>
    <w:rsid w:val="002F53E1"/>
    <w:rsid w:val="002F5823"/>
    <w:rsid w:val="002F5CFC"/>
    <w:rsid w:val="002F682C"/>
    <w:rsid w:val="002F7389"/>
    <w:rsid w:val="002F7443"/>
    <w:rsid w:val="002F7A5C"/>
    <w:rsid w:val="003005C8"/>
    <w:rsid w:val="003015CE"/>
    <w:rsid w:val="003042E5"/>
    <w:rsid w:val="0030434D"/>
    <w:rsid w:val="003044A7"/>
    <w:rsid w:val="003047AC"/>
    <w:rsid w:val="003073AC"/>
    <w:rsid w:val="00307617"/>
    <w:rsid w:val="00311502"/>
    <w:rsid w:val="00311AC3"/>
    <w:rsid w:val="003135C6"/>
    <w:rsid w:val="00313687"/>
    <w:rsid w:val="00314080"/>
    <w:rsid w:val="0031470F"/>
    <w:rsid w:val="003177A4"/>
    <w:rsid w:val="00320E1E"/>
    <w:rsid w:val="003211F2"/>
    <w:rsid w:val="003225EE"/>
    <w:rsid w:val="00322944"/>
    <w:rsid w:val="00323008"/>
    <w:rsid w:val="003259A5"/>
    <w:rsid w:val="00325A00"/>
    <w:rsid w:val="00325D58"/>
    <w:rsid w:val="00330932"/>
    <w:rsid w:val="0033106B"/>
    <w:rsid w:val="00331187"/>
    <w:rsid w:val="00331990"/>
    <w:rsid w:val="0033270F"/>
    <w:rsid w:val="0033338C"/>
    <w:rsid w:val="00334D29"/>
    <w:rsid w:val="00336E76"/>
    <w:rsid w:val="00336FBE"/>
    <w:rsid w:val="003413D7"/>
    <w:rsid w:val="00341BC0"/>
    <w:rsid w:val="003424F4"/>
    <w:rsid w:val="00342E0E"/>
    <w:rsid w:val="00344A3F"/>
    <w:rsid w:val="0034554A"/>
    <w:rsid w:val="00345D4B"/>
    <w:rsid w:val="00345E29"/>
    <w:rsid w:val="003478A9"/>
    <w:rsid w:val="00347BA6"/>
    <w:rsid w:val="00350015"/>
    <w:rsid w:val="0035147B"/>
    <w:rsid w:val="00351C20"/>
    <w:rsid w:val="00354510"/>
    <w:rsid w:val="00356DDF"/>
    <w:rsid w:val="003600AB"/>
    <w:rsid w:val="00361B5B"/>
    <w:rsid w:val="00364450"/>
    <w:rsid w:val="003673C6"/>
    <w:rsid w:val="00367E15"/>
    <w:rsid w:val="00367FFE"/>
    <w:rsid w:val="0037094A"/>
    <w:rsid w:val="00372589"/>
    <w:rsid w:val="00373411"/>
    <w:rsid w:val="00373416"/>
    <w:rsid w:val="00375EDA"/>
    <w:rsid w:val="00375F05"/>
    <w:rsid w:val="003772E4"/>
    <w:rsid w:val="00377919"/>
    <w:rsid w:val="00377A44"/>
    <w:rsid w:val="00377F9B"/>
    <w:rsid w:val="003800C8"/>
    <w:rsid w:val="0038036E"/>
    <w:rsid w:val="0038271D"/>
    <w:rsid w:val="00383763"/>
    <w:rsid w:val="00384207"/>
    <w:rsid w:val="00385403"/>
    <w:rsid w:val="00385893"/>
    <w:rsid w:val="003865C1"/>
    <w:rsid w:val="00386852"/>
    <w:rsid w:val="0038781A"/>
    <w:rsid w:val="00390EDE"/>
    <w:rsid w:val="00391F92"/>
    <w:rsid w:val="00393FAA"/>
    <w:rsid w:val="003947A1"/>
    <w:rsid w:val="00394DF6"/>
    <w:rsid w:val="00394FC3"/>
    <w:rsid w:val="0039555E"/>
    <w:rsid w:val="003A09AB"/>
    <w:rsid w:val="003A2F6A"/>
    <w:rsid w:val="003A408C"/>
    <w:rsid w:val="003A43A4"/>
    <w:rsid w:val="003A4A76"/>
    <w:rsid w:val="003A54C9"/>
    <w:rsid w:val="003A6C02"/>
    <w:rsid w:val="003A7291"/>
    <w:rsid w:val="003B0303"/>
    <w:rsid w:val="003B0B1C"/>
    <w:rsid w:val="003B13F1"/>
    <w:rsid w:val="003B2999"/>
    <w:rsid w:val="003B64FE"/>
    <w:rsid w:val="003B66E5"/>
    <w:rsid w:val="003B6AA8"/>
    <w:rsid w:val="003B7DA3"/>
    <w:rsid w:val="003C136F"/>
    <w:rsid w:val="003C1998"/>
    <w:rsid w:val="003C2946"/>
    <w:rsid w:val="003C3119"/>
    <w:rsid w:val="003C33B7"/>
    <w:rsid w:val="003C4880"/>
    <w:rsid w:val="003C50B9"/>
    <w:rsid w:val="003C5CBD"/>
    <w:rsid w:val="003D0530"/>
    <w:rsid w:val="003D14ED"/>
    <w:rsid w:val="003D1E02"/>
    <w:rsid w:val="003D2648"/>
    <w:rsid w:val="003D2940"/>
    <w:rsid w:val="003D2C5E"/>
    <w:rsid w:val="003D3935"/>
    <w:rsid w:val="003E1E03"/>
    <w:rsid w:val="003E2E2C"/>
    <w:rsid w:val="003E3610"/>
    <w:rsid w:val="003E389A"/>
    <w:rsid w:val="003E3C6C"/>
    <w:rsid w:val="003E4ED7"/>
    <w:rsid w:val="003E5FDD"/>
    <w:rsid w:val="003E6AAB"/>
    <w:rsid w:val="003F09F4"/>
    <w:rsid w:val="003F142F"/>
    <w:rsid w:val="003F1480"/>
    <w:rsid w:val="003F2276"/>
    <w:rsid w:val="003F67B6"/>
    <w:rsid w:val="003F77C5"/>
    <w:rsid w:val="003F7E69"/>
    <w:rsid w:val="0040008B"/>
    <w:rsid w:val="00400172"/>
    <w:rsid w:val="00401AD4"/>
    <w:rsid w:val="004053E0"/>
    <w:rsid w:val="004114A7"/>
    <w:rsid w:val="00412673"/>
    <w:rsid w:val="00413D9D"/>
    <w:rsid w:val="00414CB7"/>
    <w:rsid w:val="004169B5"/>
    <w:rsid w:val="004169FA"/>
    <w:rsid w:val="00417D30"/>
    <w:rsid w:val="004200B3"/>
    <w:rsid w:val="00423C6A"/>
    <w:rsid w:val="00424902"/>
    <w:rsid w:val="0042583D"/>
    <w:rsid w:val="00425E01"/>
    <w:rsid w:val="0043132F"/>
    <w:rsid w:val="00433867"/>
    <w:rsid w:val="00434D2C"/>
    <w:rsid w:val="004362FC"/>
    <w:rsid w:val="00436868"/>
    <w:rsid w:val="0043741C"/>
    <w:rsid w:val="0044045A"/>
    <w:rsid w:val="00440503"/>
    <w:rsid w:val="004407CF"/>
    <w:rsid w:val="0044235A"/>
    <w:rsid w:val="00442EAC"/>
    <w:rsid w:val="00443901"/>
    <w:rsid w:val="00444B72"/>
    <w:rsid w:val="00444F57"/>
    <w:rsid w:val="004452C3"/>
    <w:rsid w:val="004456CD"/>
    <w:rsid w:val="00446BBF"/>
    <w:rsid w:val="00447A16"/>
    <w:rsid w:val="00450F85"/>
    <w:rsid w:val="0045328B"/>
    <w:rsid w:val="0045462C"/>
    <w:rsid w:val="0045490A"/>
    <w:rsid w:val="0045527B"/>
    <w:rsid w:val="004557D1"/>
    <w:rsid w:val="00455BA8"/>
    <w:rsid w:val="0045617F"/>
    <w:rsid w:val="0045619B"/>
    <w:rsid w:val="004568A2"/>
    <w:rsid w:val="00456B77"/>
    <w:rsid w:val="004570E3"/>
    <w:rsid w:val="0046088B"/>
    <w:rsid w:val="00461140"/>
    <w:rsid w:val="00461498"/>
    <w:rsid w:val="00461B87"/>
    <w:rsid w:val="0046211F"/>
    <w:rsid w:val="00462CDF"/>
    <w:rsid w:val="0046313B"/>
    <w:rsid w:val="0046789F"/>
    <w:rsid w:val="00470386"/>
    <w:rsid w:val="00471138"/>
    <w:rsid w:val="004711A0"/>
    <w:rsid w:val="004713AA"/>
    <w:rsid w:val="004722F6"/>
    <w:rsid w:val="004726DF"/>
    <w:rsid w:val="00472E62"/>
    <w:rsid w:val="004738BA"/>
    <w:rsid w:val="00473EC1"/>
    <w:rsid w:val="00475E99"/>
    <w:rsid w:val="00475F99"/>
    <w:rsid w:val="00475FE9"/>
    <w:rsid w:val="00477711"/>
    <w:rsid w:val="004777E7"/>
    <w:rsid w:val="00481FEB"/>
    <w:rsid w:val="00483CD3"/>
    <w:rsid w:val="00484666"/>
    <w:rsid w:val="00484CC5"/>
    <w:rsid w:val="004863E1"/>
    <w:rsid w:val="004866BE"/>
    <w:rsid w:val="004869CF"/>
    <w:rsid w:val="00486D37"/>
    <w:rsid w:val="00490885"/>
    <w:rsid w:val="004925F4"/>
    <w:rsid w:val="00493778"/>
    <w:rsid w:val="00495026"/>
    <w:rsid w:val="00496306"/>
    <w:rsid w:val="004969D7"/>
    <w:rsid w:val="00496F3C"/>
    <w:rsid w:val="00497D05"/>
    <w:rsid w:val="004A1279"/>
    <w:rsid w:val="004A1A84"/>
    <w:rsid w:val="004A2172"/>
    <w:rsid w:val="004A2751"/>
    <w:rsid w:val="004A3B84"/>
    <w:rsid w:val="004A456D"/>
    <w:rsid w:val="004A4728"/>
    <w:rsid w:val="004A4E28"/>
    <w:rsid w:val="004A6720"/>
    <w:rsid w:val="004A7365"/>
    <w:rsid w:val="004A7988"/>
    <w:rsid w:val="004A7D1E"/>
    <w:rsid w:val="004B11E8"/>
    <w:rsid w:val="004B23F8"/>
    <w:rsid w:val="004B2C6E"/>
    <w:rsid w:val="004B67ED"/>
    <w:rsid w:val="004B6A36"/>
    <w:rsid w:val="004B6DF5"/>
    <w:rsid w:val="004B7A9F"/>
    <w:rsid w:val="004B7D65"/>
    <w:rsid w:val="004C1592"/>
    <w:rsid w:val="004C276E"/>
    <w:rsid w:val="004C3699"/>
    <w:rsid w:val="004D2F92"/>
    <w:rsid w:val="004D35B9"/>
    <w:rsid w:val="004D3888"/>
    <w:rsid w:val="004D3B12"/>
    <w:rsid w:val="004D5DB5"/>
    <w:rsid w:val="004D6115"/>
    <w:rsid w:val="004D6A6F"/>
    <w:rsid w:val="004D761C"/>
    <w:rsid w:val="004D7630"/>
    <w:rsid w:val="004D7908"/>
    <w:rsid w:val="004D7A5F"/>
    <w:rsid w:val="004D7CA3"/>
    <w:rsid w:val="004E25CE"/>
    <w:rsid w:val="004E495B"/>
    <w:rsid w:val="004E62EA"/>
    <w:rsid w:val="004E7A92"/>
    <w:rsid w:val="004F0014"/>
    <w:rsid w:val="004F1CA5"/>
    <w:rsid w:val="004F1F57"/>
    <w:rsid w:val="004F28DC"/>
    <w:rsid w:val="004F4C1F"/>
    <w:rsid w:val="004F5F56"/>
    <w:rsid w:val="004F6583"/>
    <w:rsid w:val="00500515"/>
    <w:rsid w:val="005011AC"/>
    <w:rsid w:val="00501F8B"/>
    <w:rsid w:val="005043D0"/>
    <w:rsid w:val="00505896"/>
    <w:rsid w:val="00507995"/>
    <w:rsid w:val="005109C6"/>
    <w:rsid w:val="005111F7"/>
    <w:rsid w:val="005112D1"/>
    <w:rsid w:val="00511E49"/>
    <w:rsid w:val="00512824"/>
    <w:rsid w:val="005130F0"/>
    <w:rsid w:val="00513182"/>
    <w:rsid w:val="00514905"/>
    <w:rsid w:val="005160F9"/>
    <w:rsid w:val="00516573"/>
    <w:rsid w:val="00516B39"/>
    <w:rsid w:val="005209AA"/>
    <w:rsid w:val="0052117E"/>
    <w:rsid w:val="005234C7"/>
    <w:rsid w:val="00523A76"/>
    <w:rsid w:val="0052418E"/>
    <w:rsid w:val="0052556A"/>
    <w:rsid w:val="00525959"/>
    <w:rsid w:val="005266AB"/>
    <w:rsid w:val="00526C15"/>
    <w:rsid w:val="005308DA"/>
    <w:rsid w:val="0053093C"/>
    <w:rsid w:val="005310DC"/>
    <w:rsid w:val="00531436"/>
    <w:rsid w:val="0053168D"/>
    <w:rsid w:val="00532F78"/>
    <w:rsid w:val="00533DB1"/>
    <w:rsid w:val="00534095"/>
    <w:rsid w:val="00534CC6"/>
    <w:rsid w:val="00534D5B"/>
    <w:rsid w:val="00534DC2"/>
    <w:rsid w:val="00537E93"/>
    <w:rsid w:val="005406F7"/>
    <w:rsid w:val="005433F0"/>
    <w:rsid w:val="00543DBF"/>
    <w:rsid w:val="005452EB"/>
    <w:rsid w:val="00545E56"/>
    <w:rsid w:val="00545F6D"/>
    <w:rsid w:val="00546AA5"/>
    <w:rsid w:val="00547897"/>
    <w:rsid w:val="005505EC"/>
    <w:rsid w:val="0055068E"/>
    <w:rsid w:val="00551884"/>
    <w:rsid w:val="00551952"/>
    <w:rsid w:val="00551DBC"/>
    <w:rsid w:val="00551ECD"/>
    <w:rsid w:val="005521CE"/>
    <w:rsid w:val="005524BC"/>
    <w:rsid w:val="00552773"/>
    <w:rsid w:val="00552853"/>
    <w:rsid w:val="00552A59"/>
    <w:rsid w:val="005541B2"/>
    <w:rsid w:val="0055467A"/>
    <w:rsid w:val="0055467E"/>
    <w:rsid w:val="00554E2C"/>
    <w:rsid w:val="00556AD6"/>
    <w:rsid w:val="00556C27"/>
    <w:rsid w:val="00564080"/>
    <w:rsid w:val="00564A76"/>
    <w:rsid w:val="00564ECA"/>
    <w:rsid w:val="00566AD6"/>
    <w:rsid w:val="0056707A"/>
    <w:rsid w:val="00567E66"/>
    <w:rsid w:val="00575890"/>
    <w:rsid w:val="00575BCF"/>
    <w:rsid w:val="00575D67"/>
    <w:rsid w:val="0057642A"/>
    <w:rsid w:val="0057681C"/>
    <w:rsid w:val="00576BF2"/>
    <w:rsid w:val="005771DD"/>
    <w:rsid w:val="005774F5"/>
    <w:rsid w:val="00577B67"/>
    <w:rsid w:val="00580818"/>
    <w:rsid w:val="00584A99"/>
    <w:rsid w:val="00584EE5"/>
    <w:rsid w:val="005857F8"/>
    <w:rsid w:val="00586672"/>
    <w:rsid w:val="00586930"/>
    <w:rsid w:val="0058799A"/>
    <w:rsid w:val="00590E9C"/>
    <w:rsid w:val="00591342"/>
    <w:rsid w:val="0059193B"/>
    <w:rsid w:val="005928A1"/>
    <w:rsid w:val="00592DD7"/>
    <w:rsid w:val="0059425E"/>
    <w:rsid w:val="00594929"/>
    <w:rsid w:val="00594C28"/>
    <w:rsid w:val="00594DB6"/>
    <w:rsid w:val="0059579F"/>
    <w:rsid w:val="00596A7B"/>
    <w:rsid w:val="00597ADF"/>
    <w:rsid w:val="005A00FB"/>
    <w:rsid w:val="005A03F6"/>
    <w:rsid w:val="005A58A4"/>
    <w:rsid w:val="005A5F1C"/>
    <w:rsid w:val="005A7761"/>
    <w:rsid w:val="005A784B"/>
    <w:rsid w:val="005B0CA8"/>
    <w:rsid w:val="005B1191"/>
    <w:rsid w:val="005B193C"/>
    <w:rsid w:val="005B1AAE"/>
    <w:rsid w:val="005B499E"/>
    <w:rsid w:val="005B64A8"/>
    <w:rsid w:val="005B66D3"/>
    <w:rsid w:val="005B73DA"/>
    <w:rsid w:val="005C067D"/>
    <w:rsid w:val="005C22AB"/>
    <w:rsid w:val="005C3EDC"/>
    <w:rsid w:val="005C4512"/>
    <w:rsid w:val="005C6F81"/>
    <w:rsid w:val="005C7D7E"/>
    <w:rsid w:val="005D3117"/>
    <w:rsid w:val="005D3863"/>
    <w:rsid w:val="005D4B5B"/>
    <w:rsid w:val="005D6810"/>
    <w:rsid w:val="005D6BA6"/>
    <w:rsid w:val="005D75B5"/>
    <w:rsid w:val="005D77B8"/>
    <w:rsid w:val="005E0D89"/>
    <w:rsid w:val="005E2181"/>
    <w:rsid w:val="005E2D6A"/>
    <w:rsid w:val="005E3BF9"/>
    <w:rsid w:val="005E3D02"/>
    <w:rsid w:val="005E48BA"/>
    <w:rsid w:val="005E5200"/>
    <w:rsid w:val="005E63E4"/>
    <w:rsid w:val="005E7106"/>
    <w:rsid w:val="005E724D"/>
    <w:rsid w:val="005E7665"/>
    <w:rsid w:val="005E7E87"/>
    <w:rsid w:val="005E7F7C"/>
    <w:rsid w:val="005F0B11"/>
    <w:rsid w:val="005F1728"/>
    <w:rsid w:val="005F1FFA"/>
    <w:rsid w:val="005F2A56"/>
    <w:rsid w:val="005F2CE1"/>
    <w:rsid w:val="005F469B"/>
    <w:rsid w:val="005F4986"/>
    <w:rsid w:val="005F4CFA"/>
    <w:rsid w:val="005F79F0"/>
    <w:rsid w:val="006014BB"/>
    <w:rsid w:val="006016A8"/>
    <w:rsid w:val="0060175D"/>
    <w:rsid w:val="00602179"/>
    <w:rsid w:val="0060304E"/>
    <w:rsid w:val="00604BED"/>
    <w:rsid w:val="00605758"/>
    <w:rsid w:val="006059B8"/>
    <w:rsid w:val="00605B39"/>
    <w:rsid w:val="00607ACE"/>
    <w:rsid w:val="00607D71"/>
    <w:rsid w:val="0061038E"/>
    <w:rsid w:val="00611B43"/>
    <w:rsid w:val="00611DD1"/>
    <w:rsid w:val="00613A69"/>
    <w:rsid w:val="0061474A"/>
    <w:rsid w:val="00614B8C"/>
    <w:rsid w:val="0061732B"/>
    <w:rsid w:val="006179FC"/>
    <w:rsid w:val="00617F29"/>
    <w:rsid w:val="00620F64"/>
    <w:rsid w:val="00621822"/>
    <w:rsid w:val="00623C29"/>
    <w:rsid w:val="00625726"/>
    <w:rsid w:val="0062627E"/>
    <w:rsid w:val="00630B7B"/>
    <w:rsid w:val="00631EBA"/>
    <w:rsid w:val="00631F1D"/>
    <w:rsid w:val="006335EF"/>
    <w:rsid w:val="006337B0"/>
    <w:rsid w:val="006361D9"/>
    <w:rsid w:val="00637AEE"/>
    <w:rsid w:val="00640498"/>
    <w:rsid w:val="00640A63"/>
    <w:rsid w:val="00641C98"/>
    <w:rsid w:val="00642C6A"/>
    <w:rsid w:val="00643C46"/>
    <w:rsid w:val="00645F5F"/>
    <w:rsid w:val="00645FC9"/>
    <w:rsid w:val="00647D50"/>
    <w:rsid w:val="00650AEB"/>
    <w:rsid w:val="00650ECB"/>
    <w:rsid w:val="006515B6"/>
    <w:rsid w:val="006518EB"/>
    <w:rsid w:val="00651BEF"/>
    <w:rsid w:val="006539A1"/>
    <w:rsid w:val="00654636"/>
    <w:rsid w:val="00654DC2"/>
    <w:rsid w:val="00655E00"/>
    <w:rsid w:val="00657F44"/>
    <w:rsid w:val="00660EB7"/>
    <w:rsid w:val="00664882"/>
    <w:rsid w:val="00664F01"/>
    <w:rsid w:val="00667606"/>
    <w:rsid w:val="00670AEA"/>
    <w:rsid w:val="00670C85"/>
    <w:rsid w:val="00671534"/>
    <w:rsid w:val="00672024"/>
    <w:rsid w:val="006720FF"/>
    <w:rsid w:val="006725CC"/>
    <w:rsid w:val="00674476"/>
    <w:rsid w:val="006749CB"/>
    <w:rsid w:val="006751D2"/>
    <w:rsid w:val="006753B3"/>
    <w:rsid w:val="006753DD"/>
    <w:rsid w:val="006765D5"/>
    <w:rsid w:val="006769C3"/>
    <w:rsid w:val="00677C40"/>
    <w:rsid w:val="00680745"/>
    <w:rsid w:val="00680849"/>
    <w:rsid w:val="00680C0B"/>
    <w:rsid w:val="00681BFA"/>
    <w:rsid w:val="006829C5"/>
    <w:rsid w:val="00682B62"/>
    <w:rsid w:val="006831D2"/>
    <w:rsid w:val="006835F9"/>
    <w:rsid w:val="0068397D"/>
    <w:rsid w:val="00685560"/>
    <w:rsid w:val="00687ED6"/>
    <w:rsid w:val="0069088F"/>
    <w:rsid w:val="00690928"/>
    <w:rsid w:val="00691786"/>
    <w:rsid w:val="00691BA5"/>
    <w:rsid w:val="006924E0"/>
    <w:rsid w:val="006931E6"/>
    <w:rsid w:val="00694E1B"/>
    <w:rsid w:val="006A09AE"/>
    <w:rsid w:val="006A137A"/>
    <w:rsid w:val="006A15A3"/>
    <w:rsid w:val="006A1E11"/>
    <w:rsid w:val="006A22F2"/>
    <w:rsid w:val="006A340B"/>
    <w:rsid w:val="006A38CB"/>
    <w:rsid w:val="006A3EF6"/>
    <w:rsid w:val="006A4320"/>
    <w:rsid w:val="006A4960"/>
    <w:rsid w:val="006A4E3B"/>
    <w:rsid w:val="006A58AB"/>
    <w:rsid w:val="006B0669"/>
    <w:rsid w:val="006B0D86"/>
    <w:rsid w:val="006B1376"/>
    <w:rsid w:val="006B170B"/>
    <w:rsid w:val="006B2D09"/>
    <w:rsid w:val="006B2D23"/>
    <w:rsid w:val="006B2E5A"/>
    <w:rsid w:val="006B3630"/>
    <w:rsid w:val="006B46AB"/>
    <w:rsid w:val="006B48AD"/>
    <w:rsid w:val="006B58B0"/>
    <w:rsid w:val="006B6044"/>
    <w:rsid w:val="006C04A6"/>
    <w:rsid w:val="006C2EB9"/>
    <w:rsid w:val="006C3141"/>
    <w:rsid w:val="006C3C8A"/>
    <w:rsid w:val="006C4635"/>
    <w:rsid w:val="006C471E"/>
    <w:rsid w:val="006C4D9D"/>
    <w:rsid w:val="006C6798"/>
    <w:rsid w:val="006C7F7D"/>
    <w:rsid w:val="006D0A80"/>
    <w:rsid w:val="006D2ECF"/>
    <w:rsid w:val="006D36CA"/>
    <w:rsid w:val="006D438F"/>
    <w:rsid w:val="006D60A8"/>
    <w:rsid w:val="006E0A53"/>
    <w:rsid w:val="006E1332"/>
    <w:rsid w:val="006E28E5"/>
    <w:rsid w:val="006E2C8D"/>
    <w:rsid w:val="006E2ECB"/>
    <w:rsid w:val="006E3320"/>
    <w:rsid w:val="006E42AF"/>
    <w:rsid w:val="006E47AE"/>
    <w:rsid w:val="006E5429"/>
    <w:rsid w:val="006E6570"/>
    <w:rsid w:val="006E6D33"/>
    <w:rsid w:val="006E713A"/>
    <w:rsid w:val="006F2B8F"/>
    <w:rsid w:val="006F2E0D"/>
    <w:rsid w:val="006F34DA"/>
    <w:rsid w:val="006F5CBE"/>
    <w:rsid w:val="006F6D0E"/>
    <w:rsid w:val="007008FE"/>
    <w:rsid w:val="007009C4"/>
    <w:rsid w:val="007009FF"/>
    <w:rsid w:val="00702D66"/>
    <w:rsid w:val="007031B1"/>
    <w:rsid w:val="00703EFC"/>
    <w:rsid w:val="00704C1F"/>
    <w:rsid w:val="00705330"/>
    <w:rsid w:val="00706A00"/>
    <w:rsid w:val="00706AB2"/>
    <w:rsid w:val="00706D2F"/>
    <w:rsid w:val="0071028E"/>
    <w:rsid w:val="007110E4"/>
    <w:rsid w:val="00712D46"/>
    <w:rsid w:val="00712FAB"/>
    <w:rsid w:val="0071433C"/>
    <w:rsid w:val="007148B0"/>
    <w:rsid w:val="00716825"/>
    <w:rsid w:val="007203F7"/>
    <w:rsid w:val="00720F01"/>
    <w:rsid w:val="007216E5"/>
    <w:rsid w:val="00723A3E"/>
    <w:rsid w:val="00723BF9"/>
    <w:rsid w:val="00725A54"/>
    <w:rsid w:val="007265B1"/>
    <w:rsid w:val="007265CB"/>
    <w:rsid w:val="007272CB"/>
    <w:rsid w:val="00727FDC"/>
    <w:rsid w:val="00731D22"/>
    <w:rsid w:val="00732481"/>
    <w:rsid w:val="00733183"/>
    <w:rsid w:val="00733239"/>
    <w:rsid w:val="00735111"/>
    <w:rsid w:val="00735673"/>
    <w:rsid w:val="007365DC"/>
    <w:rsid w:val="00740F35"/>
    <w:rsid w:val="00741B99"/>
    <w:rsid w:val="00744AF3"/>
    <w:rsid w:val="00745251"/>
    <w:rsid w:val="00746A52"/>
    <w:rsid w:val="00746DA2"/>
    <w:rsid w:val="00747A71"/>
    <w:rsid w:val="00747E54"/>
    <w:rsid w:val="0075168C"/>
    <w:rsid w:val="00752BEC"/>
    <w:rsid w:val="00753174"/>
    <w:rsid w:val="0075564C"/>
    <w:rsid w:val="00756901"/>
    <w:rsid w:val="0075764A"/>
    <w:rsid w:val="00757A41"/>
    <w:rsid w:val="00757E7A"/>
    <w:rsid w:val="007602FD"/>
    <w:rsid w:val="007607CD"/>
    <w:rsid w:val="00762C90"/>
    <w:rsid w:val="00764E35"/>
    <w:rsid w:val="00765BB5"/>
    <w:rsid w:val="00765BFB"/>
    <w:rsid w:val="00770EE6"/>
    <w:rsid w:val="0077121A"/>
    <w:rsid w:val="007719CC"/>
    <w:rsid w:val="00771D88"/>
    <w:rsid w:val="0077298A"/>
    <w:rsid w:val="007729A0"/>
    <w:rsid w:val="00772AEB"/>
    <w:rsid w:val="00775940"/>
    <w:rsid w:val="007808A1"/>
    <w:rsid w:val="00780D7A"/>
    <w:rsid w:val="00781EBA"/>
    <w:rsid w:val="00782182"/>
    <w:rsid w:val="00782793"/>
    <w:rsid w:val="00783B66"/>
    <w:rsid w:val="00787E6E"/>
    <w:rsid w:val="007926B0"/>
    <w:rsid w:val="007940E1"/>
    <w:rsid w:val="00795384"/>
    <w:rsid w:val="00796014"/>
    <w:rsid w:val="0079604B"/>
    <w:rsid w:val="00796C07"/>
    <w:rsid w:val="007A14A4"/>
    <w:rsid w:val="007A1C24"/>
    <w:rsid w:val="007A1C56"/>
    <w:rsid w:val="007A2A42"/>
    <w:rsid w:val="007A5BC6"/>
    <w:rsid w:val="007A64E7"/>
    <w:rsid w:val="007A6FA3"/>
    <w:rsid w:val="007A7B38"/>
    <w:rsid w:val="007A7C5E"/>
    <w:rsid w:val="007B05E8"/>
    <w:rsid w:val="007B05F5"/>
    <w:rsid w:val="007B079B"/>
    <w:rsid w:val="007B3906"/>
    <w:rsid w:val="007B4175"/>
    <w:rsid w:val="007B4346"/>
    <w:rsid w:val="007B4E7F"/>
    <w:rsid w:val="007B50B4"/>
    <w:rsid w:val="007B6FA5"/>
    <w:rsid w:val="007B6FBD"/>
    <w:rsid w:val="007B6FF2"/>
    <w:rsid w:val="007B7EEF"/>
    <w:rsid w:val="007C0E66"/>
    <w:rsid w:val="007C1D72"/>
    <w:rsid w:val="007C2339"/>
    <w:rsid w:val="007C2E99"/>
    <w:rsid w:val="007C3AC5"/>
    <w:rsid w:val="007C3C4B"/>
    <w:rsid w:val="007C4DC1"/>
    <w:rsid w:val="007C521F"/>
    <w:rsid w:val="007C5A7D"/>
    <w:rsid w:val="007C5D66"/>
    <w:rsid w:val="007C657E"/>
    <w:rsid w:val="007C74F9"/>
    <w:rsid w:val="007C7A4F"/>
    <w:rsid w:val="007D1590"/>
    <w:rsid w:val="007D22CB"/>
    <w:rsid w:val="007D295E"/>
    <w:rsid w:val="007D29C0"/>
    <w:rsid w:val="007D3BE1"/>
    <w:rsid w:val="007D403C"/>
    <w:rsid w:val="007D41C6"/>
    <w:rsid w:val="007D4F52"/>
    <w:rsid w:val="007D5769"/>
    <w:rsid w:val="007E1A38"/>
    <w:rsid w:val="007E1F4E"/>
    <w:rsid w:val="007E22A2"/>
    <w:rsid w:val="007E2E71"/>
    <w:rsid w:val="007E3E19"/>
    <w:rsid w:val="007E5516"/>
    <w:rsid w:val="007E5AEC"/>
    <w:rsid w:val="007E5D17"/>
    <w:rsid w:val="007E7D45"/>
    <w:rsid w:val="007F083B"/>
    <w:rsid w:val="007F092B"/>
    <w:rsid w:val="007F3A46"/>
    <w:rsid w:val="007F5233"/>
    <w:rsid w:val="007F5A8D"/>
    <w:rsid w:val="007F6990"/>
    <w:rsid w:val="00800ECE"/>
    <w:rsid w:val="008023ED"/>
    <w:rsid w:val="008028D0"/>
    <w:rsid w:val="008034CB"/>
    <w:rsid w:val="0080405B"/>
    <w:rsid w:val="0080581A"/>
    <w:rsid w:val="00805B64"/>
    <w:rsid w:val="008067FF"/>
    <w:rsid w:val="00807867"/>
    <w:rsid w:val="008078C9"/>
    <w:rsid w:val="008108DF"/>
    <w:rsid w:val="00811471"/>
    <w:rsid w:val="008117E7"/>
    <w:rsid w:val="00812C99"/>
    <w:rsid w:val="0081388E"/>
    <w:rsid w:val="00814216"/>
    <w:rsid w:val="0081481F"/>
    <w:rsid w:val="00815B85"/>
    <w:rsid w:val="00815F2F"/>
    <w:rsid w:val="00816476"/>
    <w:rsid w:val="00816BA2"/>
    <w:rsid w:val="00816DD8"/>
    <w:rsid w:val="008208AA"/>
    <w:rsid w:val="008209CF"/>
    <w:rsid w:val="00820FE3"/>
    <w:rsid w:val="008213DA"/>
    <w:rsid w:val="0082184E"/>
    <w:rsid w:val="008232B0"/>
    <w:rsid w:val="008233F8"/>
    <w:rsid w:val="00823B33"/>
    <w:rsid w:val="00827C4F"/>
    <w:rsid w:val="0083131C"/>
    <w:rsid w:val="008320C3"/>
    <w:rsid w:val="008320D5"/>
    <w:rsid w:val="00832988"/>
    <w:rsid w:val="008329B4"/>
    <w:rsid w:val="008331B3"/>
    <w:rsid w:val="00834017"/>
    <w:rsid w:val="008361A4"/>
    <w:rsid w:val="00836A8E"/>
    <w:rsid w:val="00840DDB"/>
    <w:rsid w:val="00841B22"/>
    <w:rsid w:val="008436D1"/>
    <w:rsid w:val="00844E68"/>
    <w:rsid w:val="00845AEA"/>
    <w:rsid w:val="00846018"/>
    <w:rsid w:val="00847617"/>
    <w:rsid w:val="00847EAC"/>
    <w:rsid w:val="00850117"/>
    <w:rsid w:val="008505D7"/>
    <w:rsid w:val="00851C59"/>
    <w:rsid w:val="008530FB"/>
    <w:rsid w:val="008544D9"/>
    <w:rsid w:val="00855A1A"/>
    <w:rsid w:val="008566CF"/>
    <w:rsid w:val="008566F9"/>
    <w:rsid w:val="00860FBF"/>
    <w:rsid w:val="00865CA5"/>
    <w:rsid w:val="00866280"/>
    <w:rsid w:val="00866D33"/>
    <w:rsid w:val="00867092"/>
    <w:rsid w:val="008701BE"/>
    <w:rsid w:val="008704CA"/>
    <w:rsid w:val="00870C81"/>
    <w:rsid w:val="00871EDE"/>
    <w:rsid w:val="00872176"/>
    <w:rsid w:val="00872FE2"/>
    <w:rsid w:val="008736A7"/>
    <w:rsid w:val="00875814"/>
    <w:rsid w:val="008759F3"/>
    <w:rsid w:val="00880892"/>
    <w:rsid w:val="0088096D"/>
    <w:rsid w:val="00883788"/>
    <w:rsid w:val="00883BB2"/>
    <w:rsid w:val="0088421F"/>
    <w:rsid w:val="00884A46"/>
    <w:rsid w:val="00884CFE"/>
    <w:rsid w:val="00885B07"/>
    <w:rsid w:val="00885E1F"/>
    <w:rsid w:val="00887165"/>
    <w:rsid w:val="00887AD9"/>
    <w:rsid w:val="00891859"/>
    <w:rsid w:val="00892339"/>
    <w:rsid w:val="0089276B"/>
    <w:rsid w:val="0089279B"/>
    <w:rsid w:val="008929C1"/>
    <w:rsid w:val="008938B2"/>
    <w:rsid w:val="0089552F"/>
    <w:rsid w:val="008963EA"/>
    <w:rsid w:val="008A0AB1"/>
    <w:rsid w:val="008A1B31"/>
    <w:rsid w:val="008A1DAD"/>
    <w:rsid w:val="008A2679"/>
    <w:rsid w:val="008A30CF"/>
    <w:rsid w:val="008A521E"/>
    <w:rsid w:val="008A5A42"/>
    <w:rsid w:val="008A627E"/>
    <w:rsid w:val="008B061C"/>
    <w:rsid w:val="008B0734"/>
    <w:rsid w:val="008B0824"/>
    <w:rsid w:val="008B0CD8"/>
    <w:rsid w:val="008B1860"/>
    <w:rsid w:val="008B4667"/>
    <w:rsid w:val="008B51BE"/>
    <w:rsid w:val="008B5BD1"/>
    <w:rsid w:val="008B71CC"/>
    <w:rsid w:val="008B72EB"/>
    <w:rsid w:val="008B7C42"/>
    <w:rsid w:val="008B7D8C"/>
    <w:rsid w:val="008C3C4E"/>
    <w:rsid w:val="008C6083"/>
    <w:rsid w:val="008C68EE"/>
    <w:rsid w:val="008C6C07"/>
    <w:rsid w:val="008C73D4"/>
    <w:rsid w:val="008C7BB2"/>
    <w:rsid w:val="008D1ED8"/>
    <w:rsid w:val="008D5F6C"/>
    <w:rsid w:val="008D6483"/>
    <w:rsid w:val="008D6589"/>
    <w:rsid w:val="008D6854"/>
    <w:rsid w:val="008E1122"/>
    <w:rsid w:val="008E240E"/>
    <w:rsid w:val="008E4A33"/>
    <w:rsid w:val="008E50CE"/>
    <w:rsid w:val="008E50EB"/>
    <w:rsid w:val="008E5D80"/>
    <w:rsid w:val="008E6913"/>
    <w:rsid w:val="008F2C6E"/>
    <w:rsid w:val="008F2CD6"/>
    <w:rsid w:val="008F2D95"/>
    <w:rsid w:val="008F32ED"/>
    <w:rsid w:val="008F611D"/>
    <w:rsid w:val="008F654E"/>
    <w:rsid w:val="008F67F4"/>
    <w:rsid w:val="008F7228"/>
    <w:rsid w:val="0090186F"/>
    <w:rsid w:val="00902F96"/>
    <w:rsid w:val="00904AF4"/>
    <w:rsid w:val="00904C9F"/>
    <w:rsid w:val="00904D63"/>
    <w:rsid w:val="00905C0B"/>
    <w:rsid w:val="00906652"/>
    <w:rsid w:val="00906972"/>
    <w:rsid w:val="009073EF"/>
    <w:rsid w:val="00907507"/>
    <w:rsid w:val="00907D96"/>
    <w:rsid w:val="009109CE"/>
    <w:rsid w:val="0091292D"/>
    <w:rsid w:val="00912A17"/>
    <w:rsid w:val="009134FD"/>
    <w:rsid w:val="00913614"/>
    <w:rsid w:val="0091542A"/>
    <w:rsid w:val="00915C66"/>
    <w:rsid w:val="009161D6"/>
    <w:rsid w:val="009202A8"/>
    <w:rsid w:val="009213FB"/>
    <w:rsid w:val="00923036"/>
    <w:rsid w:val="009237E9"/>
    <w:rsid w:val="0092516E"/>
    <w:rsid w:val="00926253"/>
    <w:rsid w:val="00926469"/>
    <w:rsid w:val="009268E3"/>
    <w:rsid w:val="0092692A"/>
    <w:rsid w:val="00927D44"/>
    <w:rsid w:val="0093119B"/>
    <w:rsid w:val="0093131A"/>
    <w:rsid w:val="00933022"/>
    <w:rsid w:val="009345E3"/>
    <w:rsid w:val="00934CED"/>
    <w:rsid w:val="00935F2E"/>
    <w:rsid w:val="009360EA"/>
    <w:rsid w:val="00936CA7"/>
    <w:rsid w:val="0093710A"/>
    <w:rsid w:val="0093733E"/>
    <w:rsid w:val="00940CBD"/>
    <w:rsid w:val="00940E55"/>
    <w:rsid w:val="00941495"/>
    <w:rsid w:val="009415CC"/>
    <w:rsid w:val="0094162F"/>
    <w:rsid w:val="009420F5"/>
    <w:rsid w:val="009430ED"/>
    <w:rsid w:val="00944324"/>
    <w:rsid w:val="00945588"/>
    <w:rsid w:val="00945C05"/>
    <w:rsid w:val="009470D8"/>
    <w:rsid w:val="00947BD2"/>
    <w:rsid w:val="00947F8F"/>
    <w:rsid w:val="00953468"/>
    <w:rsid w:val="009535D7"/>
    <w:rsid w:val="009551D9"/>
    <w:rsid w:val="00956C8D"/>
    <w:rsid w:val="00956FF3"/>
    <w:rsid w:val="00960781"/>
    <w:rsid w:val="009611AF"/>
    <w:rsid w:val="009616DA"/>
    <w:rsid w:val="00961981"/>
    <w:rsid w:val="009628C1"/>
    <w:rsid w:val="00962B99"/>
    <w:rsid w:val="00964F20"/>
    <w:rsid w:val="0096502B"/>
    <w:rsid w:val="009656C0"/>
    <w:rsid w:val="00965A19"/>
    <w:rsid w:val="00965AA7"/>
    <w:rsid w:val="009677FE"/>
    <w:rsid w:val="00971A96"/>
    <w:rsid w:val="00971BAC"/>
    <w:rsid w:val="0097306D"/>
    <w:rsid w:val="00973E04"/>
    <w:rsid w:val="0097518B"/>
    <w:rsid w:val="009759F7"/>
    <w:rsid w:val="009766F7"/>
    <w:rsid w:val="00976745"/>
    <w:rsid w:val="00976D40"/>
    <w:rsid w:val="00977824"/>
    <w:rsid w:val="00977CBF"/>
    <w:rsid w:val="00980146"/>
    <w:rsid w:val="009813E9"/>
    <w:rsid w:val="00983675"/>
    <w:rsid w:val="009842E2"/>
    <w:rsid w:val="00984AC0"/>
    <w:rsid w:val="0098595E"/>
    <w:rsid w:val="00986831"/>
    <w:rsid w:val="00986EA7"/>
    <w:rsid w:val="00987306"/>
    <w:rsid w:val="009904FC"/>
    <w:rsid w:val="0099261C"/>
    <w:rsid w:val="00992F1A"/>
    <w:rsid w:val="009932B3"/>
    <w:rsid w:val="0099483F"/>
    <w:rsid w:val="00995396"/>
    <w:rsid w:val="009954EC"/>
    <w:rsid w:val="00995D33"/>
    <w:rsid w:val="0099696C"/>
    <w:rsid w:val="00997CA7"/>
    <w:rsid w:val="009A03A1"/>
    <w:rsid w:val="009A0737"/>
    <w:rsid w:val="009A0750"/>
    <w:rsid w:val="009A0C5F"/>
    <w:rsid w:val="009A1931"/>
    <w:rsid w:val="009A32CD"/>
    <w:rsid w:val="009A39AA"/>
    <w:rsid w:val="009A40B8"/>
    <w:rsid w:val="009A4DC1"/>
    <w:rsid w:val="009A594D"/>
    <w:rsid w:val="009A71F6"/>
    <w:rsid w:val="009A7843"/>
    <w:rsid w:val="009B0A93"/>
    <w:rsid w:val="009B17F5"/>
    <w:rsid w:val="009B30C9"/>
    <w:rsid w:val="009B79BC"/>
    <w:rsid w:val="009C0480"/>
    <w:rsid w:val="009C1618"/>
    <w:rsid w:val="009C17D5"/>
    <w:rsid w:val="009C3803"/>
    <w:rsid w:val="009C3B31"/>
    <w:rsid w:val="009C5747"/>
    <w:rsid w:val="009C6460"/>
    <w:rsid w:val="009C7254"/>
    <w:rsid w:val="009D1A8A"/>
    <w:rsid w:val="009D1B37"/>
    <w:rsid w:val="009D2465"/>
    <w:rsid w:val="009D3FC8"/>
    <w:rsid w:val="009D54E3"/>
    <w:rsid w:val="009D568B"/>
    <w:rsid w:val="009D7D40"/>
    <w:rsid w:val="009E158B"/>
    <w:rsid w:val="009E22BA"/>
    <w:rsid w:val="009E33B4"/>
    <w:rsid w:val="009E3AEA"/>
    <w:rsid w:val="009E6855"/>
    <w:rsid w:val="009E7B50"/>
    <w:rsid w:val="009E7C9F"/>
    <w:rsid w:val="009F0997"/>
    <w:rsid w:val="009F0D38"/>
    <w:rsid w:val="009F20F3"/>
    <w:rsid w:val="009F443A"/>
    <w:rsid w:val="009F4A0D"/>
    <w:rsid w:val="009F6656"/>
    <w:rsid w:val="009F6A70"/>
    <w:rsid w:val="009F6C9B"/>
    <w:rsid w:val="00A00936"/>
    <w:rsid w:val="00A01808"/>
    <w:rsid w:val="00A020C7"/>
    <w:rsid w:val="00A03177"/>
    <w:rsid w:val="00A03F95"/>
    <w:rsid w:val="00A05867"/>
    <w:rsid w:val="00A05BAA"/>
    <w:rsid w:val="00A05D9F"/>
    <w:rsid w:val="00A0770A"/>
    <w:rsid w:val="00A079A5"/>
    <w:rsid w:val="00A10264"/>
    <w:rsid w:val="00A109D0"/>
    <w:rsid w:val="00A11D20"/>
    <w:rsid w:val="00A12296"/>
    <w:rsid w:val="00A12A1B"/>
    <w:rsid w:val="00A12E3B"/>
    <w:rsid w:val="00A1300A"/>
    <w:rsid w:val="00A130B0"/>
    <w:rsid w:val="00A132F4"/>
    <w:rsid w:val="00A13B15"/>
    <w:rsid w:val="00A13B52"/>
    <w:rsid w:val="00A1457B"/>
    <w:rsid w:val="00A1484A"/>
    <w:rsid w:val="00A14CB0"/>
    <w:rsid w:val="00A15A03"/>
    <w:rsid w:val="00A15C4E"/>
    <w:rsid w:val="00A200DF"/>
    <w:rsid w:val="00A201B0"/>
    <w:rsid w:val="00A22754"/>
    <w:rsid w:val="00A2368D"/>
    <w:rsid w:val="00A236B1"/>
    <w:rsid w:val="00A23A37"/>
    <w:rsid w:val="00A24329"/>
    <w:rsid w:val="00A246D3"/>
    <w:rsid w:val="00A2650E"/>
    <w:rsid w:val="00A26662"/>
    <w:rsid w:val="00A2685D"/>
    <w:rsid w:val="00A26FF7"/>
    <w:rsid w:val="00A27738"/>
    <w:rsid w:val="00A277DE"/>
    <w:rsid w:val="00A31037"/>
    <w:rsid w:val="00A31735"/>
    <w:rsid w:val="00A31A4C"/>
    <w:rsid w:val="00A325CB"/>
    <w:rsid w:val="00A327EB"/>
    <w:rsid w:val="00A33C6E"/>
    <w:rsid w:val="00A36436"/>
    <w:rsid w:val="00A372BE"/>
    <w:rsid w:val="00A40EAF"/>
    <w:rsid w:val="00A41540"/>
    <w:rsid w:val="00A41FB9"/>
    <w:rsid w:val="00A42791"/>
    <w:rsid w:val="00A42FD4"/>
    <w:rsid w:val="00A435F5"/>
    <w:rsid w:val="00A45124"/>
    <w:rsid w:val="00A452A2"/>
    <w:rsid w:val="00A456B9"/>
    <w:rsid w:val="00A4671D"/>
    <w:rsid w:val="00A47CC5"/>
    <w:rsid w:val="00A47CDD"/>
    <w:rsid w:val="00A5033A"/>
    <w:rsid w:val="00A50E10"/>
    <w:rsid w:val="00A51770"/>
    <w:rsid w:val="00A51EDE"/>
    <w:rsid w:val="00A53DE9"/>
    <w:rsid w:val="00A5465B"/>
    <w:rsid w:val="00A54FAB"/>
    <w:rsid w:val="00A55802"/>
    <w:rsid w:val="00A565D9"/>
    <w:rsid w:val="00A56C20"/>
    <w:rsid w:val="00A57014"/>
    <w:rsid w:val="00A608E8"/>
    <w:rsid w:val="00A6179F"/>
    <w:rsid w:val="00A61E7A"/>
    <w:rsid w:val="00A627A2"/>
    <w:rsid w:val="00A62C0A"/>
    <w:rsid w:val="00A630A1"/>
    <w:rsid w:val="00A63353"/>
    <w:rsid w:val="00A63915"/>
    <w:rsid w:val="00A63FFE"/>
    <w:rsid w:val="00A650DB"/>
    <w:rsid w:val="00A66663"/>
    <w:rsid w:val="00A668E0"/>
    <w:rsid w:val="00A67718"/>
    <w:rsid w:val="00A67C02"/>
    <w:rsid w:val="00A707FD"/>
    <w:rsid w:val="00A725CA"/>
    <w:rsid w:val="00A73D72"/>
    <w:rsid w:val="00A755E8"/>
    <w:rsid w:val="00A76550"/>
    <w:rsid w:val="00A802F4"/>
    <w:rsid w:val="00A8049B"/>
    <w:rsid w:val="00A80E6E"/>
    <w:rsid w:val="00A818BB"/>
    <w:rsid w:val="00A81965"/>
    <w:rsid w:val="00A81A54"/>
    <w:rsid w:val="00A83677"/>
    <w:rsid w:val="00A849EE"/>
    <w:rsid w:val="00A84F45"/>
    <w:rsid w:val="00A8613F"/>
    <w:rsid w:val="00A879C8"/>
    <w:rsid w:val="00A87E04"/>
    <w:rsid w:val="00A91D39"/>
    <w:rsid w:val="00A91F15"/>
    <w:rsid w:val="00A93A39"/>
    <w:rsid w:val="00A9434C"/>
    <w:rsid w:val="00A949BC"/>
    <w:rsid w:val="00A94B89"/>
    <w:rsid w:val="00A95311"/>
    <w:rsid w:val="00A95E6D"/>
    <w:rsid w:val="00A97854"/>
    <w:rsid w:val="00AA1CF1"/>
    <w:rsid w:val="00AA205D"/>
    <w:rsid w:val="00AA3091"/>
    <w:rsid w:val="00AA3948"/>
    <w:rsid w:val="00AA4336"/>
    <w:rsid w:val="00AA53C8"/>
    <w:rsid w:val="00AA5428"/>
    <w:rsid w:val="00AA6142"/>
    <w:rsid w:val="00AB05FF"/>
    <w:rsid w:val="00AB19FB"/>
    <w:rsid w:val="00AB390F"/>
    <w:rsid w:val="00AB6585"/>
    <w:rsid w:val="00AB67D2"/>
    <w:rsid w:val="00AB7DA2"/>
    <w:rsid w:val="00AC018F"/>
    <w:rsid w:val="00AC0688"/>
    <w:rsid w:val="00AC0741"/>
    <w:rsid w:val="00AC2C0C"/>
    <w:rsid w:val="00AC43FF"/>
    <w:rsid w:val="00AC589A"/>
    <w:rsid w:val="00AC724B"/>
    <w:rsid w:val="00AC73D0"/>
    <w:rsid w:val="00AD219D"/>
    <w:rsid w:val="00AD318A"/>
    <w:rsid w:val="00AD7D06"/>
    <w:rsid w:val="00AD7ECD"/>
    <w:rsid w:val="00AE0294"/>
    <w:rsid w:val="00AE1FEA"/>
    <w:rsid w:val="00AE2443"/>
    <w:rsid w:val="00AE258B"/>
    <w:rsid w:val="00AE2FF8"/>
    <w:rsid w:val="00AE4322"/>
    <w:rsid w:val="00AE52CD"/>
    <w:rsid w:val="00AE61E9"/>
    <w:rsid w:val="00AE7243"/>
    <w:rsid w:val="00AE736E"/>
    <w:rsid w:val="00AF28E2"/>
    <w:rsid w:val="00AF3B9B"/>
    <w:rsid w:val="00AF5936"/>
    <w:rsid w:val="00AF59A9"/>
    <w:rsid w:val="00AF7E0B"/>
    <w:rsid w:val="00AF7E7B"/>
    <w:rsid w:val="00B03C63"/>
    <w:rsid w:val="00B044BB"/>
    <w:rsid w:val="00B04C5B"/>
    <w:rsid w:val="00B061BE"/>
    <w:rsid w:val="00B06441"/>
    <w:rsid w:val="00B073C1"/>
    <w:rsid w:val="00B074D8"/>
    <w:rsid w:val="00B07DED"/>
    <w:rsid w:val="00B12273"/>
    <w:rsid w:val="00B12B38"/>
    <w:rsid w:val="00B12C83"/>
    <w:rsid w:val="00B13407"/>
    <w:rsid w:val="00B136DC"/>
    <w:rsid w:val="00B14183"/>
    <w:rsid w:val="00B17266"/>
    <w:rsid w:val="00B17FE1"/>
    <w:rsid w:val="00B2070A"/>
    <w:rsid w:val="00B21D1C"/>
    <w:rsid w:val="00B21F81"/>
    <w:rsid w:val="00B2217E"/>
    <w:rsid w:val="00B225A3"/>
    <w:rsid w:val="00B22CF4"/>
    <w:rsid w:val="00B22E3F"/>
    <w:rsid w:val="00B257D8"/>
    <w:rsid w:val="00B2622B"/>
    <w:rsid w:val="00B30CEF"/>
    <w:rsid w:val="00B31FE5"/>
    <w:rsid w:val="00B326B5"/>
    <w:rsid w:val="00B3282F"/>
    <w:rsid w:val="00B32DF1"/>
    <w:rsid w:val="00B3385B"/>
    <w:rsid w:val="00B35324"/>
    <w:rsid w:val="00B358B5"/>
    <w:rsid w:val="00B35AE0"/>
    <w:rsid w:val="00B35BC2"/>
    <w:rsid w:val="00B36982"/>
    <w:rsid w:val="00B36C93"/>
    <w:rsid w:val="00B40442"/>
    <w:rsid w:val="00B40527"/>
    <w:rsid w:val="00B42478"/>
    <w:rsid w:val="00B4440C"/>
    <w:rsid w:val="00B44C0C"/>
    <w:rsid w:val="00B45399"/>
    <w:rsid w:val="00B46B30"/>
    <w:rsid w:val="00B54060"/>
    <w:rsid w:val="00B6334B"/>
    <w:rsid w:val="00B6636B"/>
    <w:rsid w:val="00B6771A"/>
    <w:rsid w:val="00B7004E"/>
    <w:rsid w:val="00B70286"/>
    <w:rsid w:val="00B70838"/>
    <w:rsid w:val="00B70F27"/>
    <w:rsid w:val="00B71F22"/>
    <w:rsid w:val="00B7205F"/>
    <w:rsid w:val="00B7208A"/>
    <w:rsid w:val="00B720EE"/>
    <w:rsid w:val="00B755C0"/>
    <w:rsid w:val="00B774FB"/>
    <w:rsid w:val="00B77BE4"/>
    <w:rsid w:val="00B8209F"/>
    <w:rsid w:val="00B8333C"/>
    <w:rsid w:val="00B84335"/>
    <w:rsid w:val="00B8482E"/>
    <w:rsid w:val="00B84BAF"/>
    <w:rsid w:val="00B84C31"/>
    <w:rsid w:val="00B853F3"/>
    <w:rsid w:val="00B85746"/>
    <w:rsid w:val="00B929F3"/>
    <w:rsid w:val="00B9320E"/>
    <w:rsid w:val="00B93287"/>
    <w:rsid w:val="00B950D0"/>
    <w:rsid w:val="00B95457"/>
    <w:rsid w:val="00B97175"/>
    <w:rsid w:val="00B97791"/>
    <w:rsid w:val="00B977B1"/>
    <w:rsid w:val="00BA382F"/>
    <w:rsid w:val="00BA4B8C"/>
    <w:rsid w:val="00BA4E25"/>
    <w:rsid w:val="00BA5F51"/>
    <w:rsid w:val="00BA6E75"/>
    <w:rsid w:val="00BA7A82"/>
    <w:rsid w:val="00BB0B88"/>
    <w:rsid w:val="00BB3BE7"/>
    <w:rsid w:val="00BB6C77"/>
    <w:rsid w:val="00BB6DA8"/>
    <w:rsid w:val="00BB6FB4"/>
    <w:rsid w:val="00BC10CB"/>
    <w:rsid w:val="00BC1A93"/>
    <w:rsid w:val="00BC2E8B"/>
    <w:rsid w:val="00BC526D"/>
    <w:rsid w:val="00BC52CB"/>
    <w:rsid w:val="00BC653F"/>
    <w:rsid w:val="00BC73CA"/>
    <w:rsid w:val="00BC765B"/>
    <w:rsid w:val="00BC7AE9"/>
    <w:rsid w:val="00BD10EC"/>
    <w:rsid w:val="00BD1441"/>
    <w:rsid w:val="00BD1C5B"/>
    <w:rsid w:val="00BD1FB0"/>
    <w:rsid w:val="00BD5DD5"/>
    <w:rsid w:val="00BD7254"/>
    <w:rsid w:val="00BD791D"/>
    <w:rsid w:val="00BD7A32"/>
    <w:rsid w:val="00BE046B"/>
    <w:rsid w:val="00BE0969"/>
    <w:rsid w:val="00BE0AF0"/>
    <w:rsid w:val="00BE29A9"/>
    <w:rsid w:val="00BE30A4"/>
    <w:rsid w:val="00BE32F4"/>
    <w:rsid w:val="00BE36D4"/>
    <w:rsid w:val="00BE4B25"/>
    <w:rsid w:val="00BE4B49"/>
    <w:rsid w:val="00BE7A91"/>
    <w:rsid w:val="00BF09BE"/>
    <w:rsid w:val="00BF1808"/>
    <w:rsid w:val="00BF3B6D"/>
    <w:rsid w:val="00BF63BF"/>
    <w:rsid w:val="00BF7A61"/>
    <w:rsid w:val="00C00D8B"/>
    <w:rsid w:val="00C0229D"/>
    <w:rsid w:val="00C0266F"/>
    <w:rsid w:val="00C02735"/>
    <w:rsid w:val="00C02FAA"/>
    <w:rsid w:val="00C0349F"/>
    <w:rsid w:val="00C04D55"/>
    <w:rsid w:val="00C04F27"/>
    <w:rsid w:val="00C058D3"/>
    <w:rsid w:val="00C065D2"/>
    <w:rsid w:val="00C07EE5"/>
    <w:rsid w:val="00C10044"/>
    <w:rsid w:val="00C1033A"/>
    <w:rsid w:val="00C104C2"/>
    <w:rsid w:val="00C11F81"/>
    <w:rsid w:val="00C12099"/>
    <w:rsid w:val="00C12A32"/>
    <w:rsid w:val="00C13402"/>
    <w:rsid w:val="00C1395F"/>
    <w:rsid w:val="00C13C2C"/>
    <w:rsid w:val="00C14E96"/>
    <w:rsid w:val="00C15D51"/>
    <w:rsid w:val="00C17BE3"/>
    <w:rsid w:val="00C17F25"/>
    <w:rsid w:val="00C20D27"/>
    <w:rsid w:val="00C215F9"/>
    <w:rsid w:val="00C21966"/>
    <w:rsid w:val="00C22BE7"/>
    <w:rsid w:val="00C23E9A"/>
    <w:rsid w:val="00C24200"/>
    <w:rsid w:val="00C24740"/>
    <w:rsid w:val="00C24799"/>
    <w:rsid w:val="00C25DE9"/>
    <w:rsid w:val="00C26BBC"/>
    <w:rsid w:val="00C27086"/>
    <w:rsid w:val="00C2719C"/>
    <w:rsid w:val="00C27703"/>
    <w:rsid w:val="00C301CF"/>
    <w:rsid w:val="00C304F0"/>
    <w:rsid w:val="00C3124F"/>
    <w:rsid w:val="00C312E2"/>
    <w:rsid w:val="00C3287B"/>
    <w:rsid w:val="00C35903"/>
    <w:rsid w:val="00C3639B"/>
    <w:rsid w:val="00C36533"/>
    <w:rsid w:val="00C365FA"/>
    <w:rsid w:val="00C36BF6"/>
    <w:rsid w:val="00C37978"/>
    <w:rsid w:val="00C37EDA"/>
    <w:rsid w:val="00C418C7"/>
    <w:rsid w:val="00C41DC5"/>
    <w:rsid w:val="00C4298D"/>
    <w:rsid w:val="00C4328C"/>
    <w:rsid w:val="00C434FF"/>
    <w:rsid w:val="00C442DF"/>
    <w:rsid w:val="00C448FC"/>
    <w:rsid w:val="00C45311"/>
    <w:rsid w:val="00C46510"/>
    <w:rsid w:val="00C50AF5"/>
    <w:rsid w:val="00C50CDC"/>
    <w:rsid w:val="00C520A7"/>
    <w:rsid w:val="00C539CF"/>
    <w:rsid w:val="00C53EB2"/>
    <w:rsid w:val="00C6001D"/>
    <w:rsid w:val="00C600FB"/>
    <w:rsid w:val="00C6221B"/>
    <w:rsid w:val="00C62C09"/>
    <w:rsid w:val="00C633ED"/>
    <w:rsid w:val="00C634CE"/>
    <w:rsid w:val="00C63C1F"/>
    <w:rsid w:val="00C64078"/>
    <w:rsid w:val="00C667D0"/>
    <w:rsid w:val="00C6698C"/>
    <w:rsid w:val="00C70ADE"/>
    <w:rsid w:val="00C7568D"/>
    <w:rsid w:val="00C77CE5"/>
    <w:rsid w:val="00C77E34"/>
    <w:rsid w:val="00C80096"/>
    <w:rsid w:val="00C80710"/>
    <w:rsid w:val="00C81BDF"/>
    <w:rsid w:val="00C82A63"/>
    <w:rsid w:val="00C83238"/>
    <w:rsid w:val="00C85DA3"/>
    <w:rsid w:val="00C920E0"/>
    <w:rsid w:val="00C924BB"/>
    <w:rsid w:val="00C9348F"/>
    <w:rsid w:val="00C93787"/>
    <w:rsid w:val="00C94002"/>
    <w:rsid w:val="00C95347"/>
    <w:rsid w:val="00C97C6B"/>
    <w:rsid w:val="00CA1AAB"/>
    <w:rsid w:val="00CA4045"/>
    <w:rsid w:val="00CA41E7"/>
    <w:rsid w:val="00CA59EE"/>
    <w:rsid w:val="00CA666E"/>
    <w:rsid w:val="00CA7B97"/>
    <w:rsid w:val="00CA7F6A"/>
    <w:rsid w:val="00CB087A"/>
    <w:rsid w:val="00CB1309"/>
    <w:rsid w:val="00CB1485"/>
    <w:rsid w:val="00CB7829"/>
    <w:rsid w:val="00CC0853"/>
    <w:rsid w:val="00CC0949"/>
    <w:rsid w:val="00CC197E"/>
    <w:rsid w:val="00CC1CD0"/>
    <w:rsid w:val="00CC2F85"/>
    <w:rsid w:val="00CC30F7"/>
    <w:rsid w:val="00CC5637"/>
    <w:rsid w:val="00CC5936"/>
    <w:rsid w:val="00CC6F32"/>
    <w:rsid w:val="00CC7057"/>
    <w:rsid w:val="00CC7A43"/>
    <w:rsid w:val="00CC7D42"/>
    <w:rsid w:val="00CC7F65"/>
    <w:rsid w:val="00CC7FED"/>
    <w:rsid w:val="00CD1176"/>
    <w:rsid w:val="00CD14D1"/>
    <w:rsid w:val="00CD1E8D"/>
    <w:rsid w:val="00CD27A9"/>
    <w:rsid w:val="00CD399D"/>
    <w:rsid w:val="00CD4BFF"/>
    <w:rsid w:val="00CE0A76"/>
    <w:rsid w:val="00CE1926"/>
    <w:rsid w:val="00CE2CD2"/>
    <w:rsid w:val="00CE31B0"/>
    <w:rsid w:val="00CE4A53"/>
    <w:rsid w:val="00CE4E07"/>
    <w:rsid w:val="00CE67F2"/>
    <w:rsid w:val="00CE6C05"/>
    <w:rsid w:val="00CE6CC6"/>
    <w:rsid w:val="00CE75B1"/>
    <w:rsid w:val="00CF039C"/>
    <w:rsid w:val="00CF1A6B"/>
    <w:rsid w:val="00CF1B74"/>
    <w:rsid w:val="00CF2CBA"/>
    <w:rsid w:val="00CF3900"/>
    <w:rsid w:val="00CF4E89"/>
    <w:rsid w:val="00CF4F12"/>
    <w:rsid w:val="00CF71C8"/>
    <w:rsid w:val="00D003E5"/>
    <w:rsid w:val="00D01721"/>
    <w:rsid w:val="00D01ED0"/>
    <w:rsid w:val="00D022AF"/>
    <w:rsid w:val="00D02477"/>
    <w:rsid w:val="00D02740"/>
    <w:rsid w:val="00D02848"/>
    <w:rsid w:val="00D02986"/>
    <w:rsid w:val="00D037BB"/>
    <w:rsid w:val="00D03B45"/>
    <w:rsid w:val="00D0439C"/>
    <w:rsid w:val="00D04787"/>
    <w:rsid w:val="00D04A3B"/>
    <w:rsid w:val="00D05955"/>
    <w:rsid w:val="00D05B51"/>
    <w:rsid w:val="00D102A5"/>
    <w:rsid w:val="00D13A3D"/>
    <w:rsid w:val="00D14C28"/>
    <w:rsid w:val="00D15A30"/>
    <w:rsid w:val="00D15F9D"/>
    <w:rsid w:val="00D160C8"/>
    <w:rsid w:val="00D16368"/>
    <w:rsid w:val="00D168D6"/>
    <w:rsid w:val="00D171E8"/>
    <w:rsid w:val="00D20029"/>
    <w:rsid w:val="00D20052"/>
    <w:rsid w:val="00D20A7B"/>
    <w:rsid w:val="00D20AC4"/>
    <w:rsid w:val="00D20C28"/>
    <w:rsid w:val="00D218C0"/>
    <w:rsid w:val="00D21D1D"/>
    <w:rsid w:val="00D22C80"/>
    <w:rsid w:val="00D23689"/>
    <w:rsid w:val="00D249C0"/>
    <w:rsid w:val="00D25B55"/>
    <w:rsid w:val="00D25F1D"/>
    <w:rsid w:val="00D26AF8"/>
    <w:rsid w:val="00D27A4D"/>
    <w:rsid w:val="00D30DAE"/>
    <w:rsid w:val="00D315F9"/>
    <w:rsid w:val="00D33CFD"/>
    <w:rsid w:val="00D3529C"/>
    <w:rsid w:val="00D357BB"/>
    <w:rsid w:val="00D361F2"/>
    <w:rsid w:val="00D36253"/>
    <w:rsid w:val="00D405E6"/>
    <w:rsid w:val="00D410A5"/>
    <w:rsid w:val="00D4182B"/>
    <w:rsid w:val="00D4186F"/>
    <w:rsid w:val="00D427F3"/>
    <w:rsid w:val="00D43B3B"/>
    <w:rsid w:val="00D45E32"/>
    <w:rsid w:val="00D46956"/>
    <w:rsid w:val="00D46A09"/>
    <w:rsid w:val="00D5437D"/>
    <w:rsid w:val="00D5495F"/>
    <w:rsid w:val="00D54C8A"/>
    <w:rsid w:val="00D54FBD"/>
    <w:rsid w:val="00D577F0"/>
    <w:rsid w:val="00D579AC"/>
    <w:rsid w:val="00D60069"/>
    <w:rsid w:val="00D60C6E"/>
    <w:rsid w:val="00D614ED"/>
    <w:rsid w:val="00D6168D"/>
    <w:rsid w:val="00D62007"/>
    <w:rsid w:val="00D62661"/>
    <w:rsid w:val="00D63B4B"/>
    <w:rsid w:val="00D64C5F"/>
    <w:rsid w:val="00D65615"/>
    <w:rsid w:val="00D65F52"/>
    <w:rsid w:val="00D6625B"/>
    <w:rsid w:val="00D676CB"/>
    <w:rsid w:val="00D70D7A"/>
    <w:rsid w:val="00D718ED"/>
    <w:rsid w:val="00D73714"/>
    <w:rsid w:val="00D7393F"/>
    <w:rsid w:val="00D76747"/>
    <w:rsid w:val="00D76E32"/>
    <w:rsid w:val="00D76E92"/>
    <w:rsid w:val="00D77ADC"/>
    <w:rsid w:val="00D80640"/>
    <w:rsid w:val="00D81112"/>
    <w:rsid w:val="00D812B5"/>
    <w:rsid w:val="00D8207A"/>
    <w:rsid w:val="00D833E4"/>
    <w:rsid w:val="00D8578C"/>
    <w:rsid w:val="00D86F4A"/>
    <w:rsid w:val="00D87A1C"/>
    <w:rsid w:val="00D87E9D"/>
    <w:rsid w:val="00D9056F"/>
    <w:rsid w:val="00D907F1"/>
    <w:rsid w:val="00D91133"/>
    <w:rsid w:val="00D922EE"/>
    <w:rsid w:val="00D95989"/>
    <w:rsid w:val="00DA36C4"/>
    <w:rsid w:val="00DA3B23"/>
    <w:rsid w:val="00DA4295"/>
    <w:rsid w:val="00DA4CC8"/>
    <w:rsid w:val="00DA5827"/>
    <w:rsid w:val="00DA5C7C"/>
    <w:rsid w:val="00DA7CB7"/>
    <w:rsid w:val="00DB0043"/>
    <w:rsid w:val="00DB12AB"/>
    <w:rsid w:val="00DB1A4A"/>
    <w:rsid w:val="00DB1B71"/>
    <w:rsid w:val="00DB22CE"/>
    <w:rsid w:val="00DB2F7C"/>
    <w:rsid w:val="00DB3688"/>
    <w:rsid w:val="00DB36C4"/>
    <w:rsid w:val="00DB4571"/>
    <w:rsid w:val="00DB511A"/>
    <w:rsid w:val="00DB5197"/>
    <w:rsid w:val="00DC0E99"/>
    <w:rsid w:val="00DC0F5C"/>
    <w:rsid w:val="00DC2FF4"/>
    <w:rsid w:val="00DC56C2"/>
    <w:rsid w:val="00DC59AF"/>
    <w:rsid w:val="00DC5D86"/>
    <w:rsid w:val="00DC6684"/>
    <w:rsid w:val="00DC719D"/>
    <w:rsid w:val="00DD02E5"/>
    <w:rsid w:val="00DD2300"/>
    <w:rsid w:val="00DD313B"/>
    <w:rsid w:val="00DD314A"/>
    <w:rsid w:val="00DD3993"/>
    <w:rsid w:val="00DD3B9E"/>
    <w:rsid w:val="00DD3CC8"/>
    <w:rsid w:val="00DD56F3"/>
    <w:rsid w:val="00DD58E8"/>
    <w:rsid w:val="00DD619B"/>
    <w:rsid w:val="00DD78DF"/>
    <w:rsid w:val="00DD7C4D"/>
    <w:rsid w:val="00DE1552"/>
    <w:rsid w:val="00DE193F"/>
    <w:rsid w:val="00DE1B65"/>
    <w:rsid w:val="00DE2E97"/>
    <w:rsid w:val="00DE2F4A"/>
    <w:rsid w:val="00DE7A32"/>
    <w:rsid w:val="00DF0185"/>
    <w:rsid w:val="00DF10F8"/>
    <w:rsid w:val="00DF1DEC"/>
    <w:rsid w:val="00DF2BA4"/>
    <w:rsid w:val="00DF30A0"/>
    <w:rsid w:val="00DF37A9"/>
    <w:rsid w:val="00DF4C62"/>
    <w:rsid w:val="00DF4CC6"/>
    <w:rsid w:val="00DF5394"/>
    <w:rsid w:val="00DF6D35"/>
    <w:rsid w:val="00DF6F7B"/>
    <w:rsid w:val="00DF70F8"/>
    <w:rsid w:val="00DF7BBD"/>
    <w:rsid w:val="00E00451"/>
    <w:rsid w:val="00E017EE"/>
    <w:rsid w:val="00E029A2"/>
    <w:rsid w:val="00E03D09"/>
    <w:rsid w:val="00E04A00"/>
    <w:rsid w:val="00E04BA4"/>
    <w:rsid w:val="00E04CF4"/>
    <w:rsid w:val="00E04D62"/>
    <w:rsid w:val="00E04DE4"/>
    <w:rsid w:val="00E0570F"/>
    <w:rsid w:val="00E066BD"/>
    <w:rsid w:val="00E06EB9"/>
    <w:rsid w:val="00E10F04"/>
    <w:rsid w:val="00E11439"/>
    <w:rsid w:val="00E12608"/>
    <w:rsid w:val="00E12854"/>
    <w:rsid w:val="00E142EB"/>
    <w:rsid w:val="00E148FB"/>
    <w:rsid w:val="00E151D6"/>
    <w:rsid w:val="00E171D6"/>
    <w:rsid w:val="00E17C9B"/>
    <w:rsid w:val="00E21203"/>
    <w:rsid w:val="00E2256A"/>
    <w:rsid w:val="00E240EA"/>
    <w:rsid w:val="00E257A4"/>
    <w:rsid w:val="00E258B0"/>
    <w:rsid w:val="00E259C4"/>
    <w:rsid w:val="00E267DC"/>
    <w:rsid w:val="00E269FD"/>
    <w:rsid w:val="00E3375A"/>
    <w:rsid w:val="00E33F4A"/>
    <w:rsid w:val="00E35878"/>
    <w:rsid w:val="00E36539"/>
    <w:rsid w:val="00E3732C"/>
    <w:rsid w:val="00E37C6E"/>
    <w:rsid w:val="00E4123D"/>
    <w:rsid w:val="00E42817"/>
    <w:rsid w:val="00E44C89"/>
    <w:rsid w:val="00E45078"/>
    <w:rsid w:val="00E453AA"/>
    <w:rsid w:val="00E45825"/>
    <w:rsid w:val="00E465D1"/>
    <w:rsid w:val="00E4707A"/>
    <w:rsid w:val="00E50BA5"/>
    <w:rsid w:val="00E530C8"/>
    <w:rsid w:val="00E54204"/>
    <w:rsid w:val="00E54838"/>
    <w:rsid w:val="00E5505D"/>
    <w:rsid w:val="00E5798B"/>
    <w:rsid w:val="00E57ABF"/>
    <w:rsid w:val="00E6043E"/>
    <w:rsid w:val="00E60898"/>
    <w:rsid w:val="00E62977"/>
    <w:rsid w:val="00E62C60"/>
    <w:rsid w:val="00E6354C"/>
    <w:rsid w:val="00E657F9"/>
    <w:rsid w:val="00E65B8B"/>
    <w:rsid w:val="00E65F72"/>
    <w:rsid w:val="00E67073"/>
    <w:rsid w:val="00E674C9"/>
    <w:rsid w:val="00E70A04"/>
    <w:rsid w:val="00E70CAC"/>
    <w:rsid w:val="00E7110C"/>
    <w:rsid w:val="00E7165E"/>
    <w:rsid w:val="00E72643"/>
    <w:rsid w:val="00E738F7"/>
    <w:rsid w:val="00E73E96"/>
    <w:rsid w:val="00E758D8"/>
    <w:rsid w:val="00E759C5"/>
    <w:rsid w:val="00E75F3A"/>
    <w:rsid w:val="00E77908"/>
    <w:rsid w:val="00E82133"/>
    <w:rsid w:val="00E82C38"/>
    <w:rsid w:val="00E84241"/>
    <w:rsid w:val="00E84803"/>
    <w:rsid w:val="00E850A8"/>
    <w:rsid w:val="00E85173"/>
    <w:rsid w:val="00E8543F"/>
    <w:rsid w:val="00E86B3E"/>
    <w:rsid w:val="00E86E02"/>
    <w:rsid w:val="00E872B4"/>
    <w:rsid w:val="00E902E1"/>
    <w:rsid w:val="00E92136"/>
    <w:rsid w:val="00E92785"/>
    <w:rsid w:val="00E94497"/>
    <w:rsid w:val="00E95334"/>
    <w:rsid w:val="00E95B55"/>
    <w:rsid w:val="00E96625"/>
    <w:rsid w:val="00E96A9B"/>
    <w:rsid w:val="00E96EE0"/>
    <w:rsid w:val="00E973BC"/>
    <w:rsid w:val="00E9762E"/>
    <w:rsid w:val="00EA0CE2"/>
    <w:rsid w:val="00EA1D01"/>
    <w:rsid w:val="00EA3021"/>
    <w:rsid w:val="00EA41F5"/>
    <w:rsid w:val="00EA764C"/>
    <w:rsid w:val="00EB0760"/>
    <w:rsid w:val="00EB094E"/>
    <w:rsid w:val="00EB0F09"/>
    <w:rsid w:val="00EB13DC"/>
    <w:rsid w:val="00EB303A"/>
    <w:rsid w:val="00EB541A"/>
    <w:rsid w:val="00EB62E6"/>
    <w:rsid w:val="00EB6881"/>
    <w:rsid w:val="00EB6B24"/>
    <w:rsid w:val="00EC017B"/>
    <w:rsid w:val="00EC1D71"/>
    <w:rsid w:val="00EC24A6"/>
    <w:rsid w:val="00EC3475"/>
    <w:rsid w:val="00EC4236"/>
    <w:rsid w:val="00EC4B82"/>
    <w:rsid w:val="00EC4C17"/>
    <w:rsid w:val="00EC4C26"/>
    <w:rsid w:val="00EC54C8"/>
    <w:rsid w:val="00EC5D64"/>
    <w:rsid w:val="00EC7003"/>
    <w:rsid w:val="00EC7A28"/>
    <w:rsid w:val="00ED0306"/>
    <w:rsid w:val="00ED229C"/>
    <w:rsid w:val="00ED265B"/>
    <w:rsid w:val="00ED4227"/>
    <w:rsid w:val="00ED4951"/>
    <w:rsid w:val="00ED51A9"/>
    <w:rsid w:val="00ED5933"/>
    <w:rsid w:val="00ED5BB2"/>
    <w:rsid w:val="00ED6532"/>
    <w:rsid w:val="00ED7988"/>
    <w:rsid w:val="00EE120A"/>
    <w:rsid w:val="00EE2807"/>
    <w:rsid w:val="00EE2AF2"/>
    <w:rsid w:val="00EE3012"/>
    <w:rsid w:val="00EE316D"/>
    <w:rsid w:val="00EE379F"/>
    <w:rsid w:val="00EE5106"/>
    <w:rsid w:val="00EE563D"/>
    <w:rsid w:val="00EE69A7"/>
    <w:rsid w:val="00EF1B5E"/>
    <w:rsid w:val="00EF20CD"/>
    <w:rsid w:val="00EF237F"/>
    <w:rsid w:val="00EF26B5"/>
    <w:rsid w:val="00EF2916"/>
    <w:rsid w:val="00EF31AB"/>
    <w:rsid w:val="00EF31D4"/>
    <w:rsid w:val="00EF3BE3"/>
    <w:rsid w:val="00EF3CAC"/>
    <w:rsid w:val="00EF4814"/>
    <w:rsid w:val="00EF60C9"/>
    <w:rsid w:val="00EF7FB6"/>
    <w:rsid w:val="00F00D1E"/>
    <w:rsid w:val="00F01103"/>
    <w:rsid w:val="00F02AC3"/>
    <w:rsid w:val="00F0581B"/>
    <w:rsid w:val="00F05CB5"/>
    <w:rsid w:val="00F0731D"/>
    <w:rsid w:val="00F100E7"/>
    <w:rsid w:val="00F10DB1"/>
    <w:rsid w:val="00F11041"/>
    <w:rsid w:val="00F1129A"/>
    <w:rsid w:val="00F118C6"/>
    <w:rsid w:val="00F125F6"/>
    <w:rsid w:val="00F13217"/>
    <w:rsid w:val="00F1460C"/>
    <w:rsid w:val="00F14915"/>
    <w:rsid w:val="00F1575E"/>
    <w:rsid w:val="00F167CD"/>
    <w:rsid w:val="00F17FBB"/>
    <w:rsid w:val="00F17FF8"/>
    <w:rsid w:val="00F20800"/>
    <w:rsid w:val="00F2144A"/>
    <w:rsid w:val="00F215CB"/>
    <w:rsid w:val="00F21C37"/>
    <w:rsid w:val="00F25A60"/>
    <w:rsid w:val="00F2623E"/>
    <w:rsid w:val="00F269CB"/>
    <w:rsid w:val="00F26EA8"/>
    <w:rsid w:val="00F27238"/>
    <w:rsid w:val="00F27B07"/>
    <w:rsid w:val="00F3174D"/>
    <w:rsid w:val="00F31AD5"/>
    <w:rsid w:val="00F32DEF"/>
    <w:rsid w:val="00F347F9"/>
    <w:rsid w:val="00F3562F"/>
    <w:rsid w:val="00F3567B"/>
    <w:rsid w:val="00F357EB"/>
    <w:rsid w:val="00F359E9"/>
    <w:rsid w:val="00F35A6A"/>
    <w:rsid w:val="00F35B2D"/>
    <w:rsid w:val="00F37574"/>
    <w:rsid w:val="00F3797B"/>
    <w:rsid w:val="00F40F31"/>
    <w:rsid w:val="00F41933"/>
    <w:rsid w:val="00F42387"/>
    <w:rsid w:val="00F4336D"/>
    <w:rsid w:val="00F43AA0"/>
    <w:rsid w:val="00F4582C"/>
    <w:rsid w:val="00F4647A"/>
    <w:rsid w:val="00F466FF"/>
    <w:rsid w:val="00F46E04"/>
    <w:rsid w:val="00F50524"/>
    <w:rsid w:val="00F52564"/>
    <w:rsid w:val="00F527C3"/>
    <w:rsid w:val="00F529FD"/>
    <w:rsid w:val="00F539D3"/>
    <w:rsid w:val="00F55821"/>
    <w:rsid w:val="00F55AF9"/>
    <w:rsid w:val="00F5660E"/>
    <w:rsid w:val="00F56AA3"/>
    <w:rsid w:val="00F56F3E"/>
    <w:rsid w:val="00F5736F"/>
    <w:rsid w:val="00F610DE"/>
    <w:rsid w:val="00F6114D"/>
    <w:rsid w:val="00F613D2"/>
    <w:rsid w:val="00F6145B"/>
    <w:rsid w:val="00F614C0"/>
    <w:rsid w:val="00F62843"/>
    <w:rsid w:val="00F62AD7"/>
    <w:rsid w:val="00F64056"/>
    <w:rsid w:val="00F66E50"/>
    <w:rsid w:val="00F6755B"/>
    <w:rsid w:val="00F700DE"/>
    <w:rsid w:val="00F70A9B"/>
    <w:rsid w:val="00F714B2"/>
    <w:rsid w:val="00F7165B"/>
    <w:rsid w:val="00F7167B"/>
    <w:rsid w:val="00F72473"/>
    <w:rsid w:val="00F752AC"/>
    <w:rsid w:val="00F75445"/>
    <w:rsid w:val="00F75D39"/>
    <w:rsid w:val="00F75D63"/>
    <w:rsid w:val="00F75FB3"/>
    <w:rsid w:val="00F810C4"/>
    <w:rsid w:val="00F81919"/>
    <w:rsid w:val="00F842E2"/>
    <w:rsid w:val="00F85FC6"/>
    <w:rsid w:val="00F86342"/>
    <w:rsid w:val="00F90034"/>
    <w:rsid w:val="00F94552"/>
    <w:rsid w:val="00F95155"/>
    <w:rsid w:val="00F95461"/>
    <w:rsid w:val="00F95BA0"/>
    <w:rsid w:val="00F96D15"/>
    <w:rsid w:val="00F96DB1"/>
    <w:rsid w:val="00F9702E"/>
    <w:rsid w:val="00F97123"/>
    <w:rsid w:val="00FA06D1"/>
    <w:rsid w:val="00FA106A"/>
    <w:rsid w:val="00FA12F9"/>
    <w:rsid w:val="00FA22F4"/>
    <w:rsid w:val="00FA290D"/>
    <w:rsid w:val="00FA4C64"/>
    <w:rsid w:val="00FA52BC"/>
    <w:rsid w:val="00FA7726"/>
    <w:rsid w:val="00FB0C97"/>
    <w:rsid w:val="00FB3947"/>
    <w:rsid w:val="00FB47CA"/>
    <w:rsid w:val="00FB5017"/>
    <w:rsid w:val="00FC0726"/>
    <w:rsid w:val="00FC0941"/>
    <w:rsid w:val="00FC0E3F"/>
    <w:rsid w:val="00FC0F69"/>
    <w:rsid w:val="00FC1441"/>
    <w:rsid w:val="00FC1FE7"/>
    <w:rsid w:val="00FC24B3"/>
    <w:rsid w:val="00FC325C"/>
    <w:rsid w:val="00FC4011"/>
    <w:rsid w:val="00FC4CB9"/>
    <w:rsid w:val="00FC634B"/>
    <w:rsid w:val="00FC6781"/>
    <w:rsid w:val="00FD02BF"/>
    <w:rsid w:val="00FD15C4"/>
    <w:rsid w:val="00FD511E"/>
    <w:rsid w:val="00FD5DA7"/>
    <w:rsid w:val="00FD6FEF"/>
    <w:rsid w:val="00FD79A4"/>
    <w:rsid w:val="00FE1728"/>
    <w:rsid w:val="00FE2E25"/>
    <w:rsid w:val="00FE3ABB"/>
    <w:rsid w:val="00FE44E5"/>
    <w:rsid w:val="00FE5A1E"/>
    <w:rsid w:val="00FE6793"/>
    <w:rsid w:val="00FE680C"/>
    <w:rsid w:val="00FF0619"/>
    <w:rsid w:val="00FF1B1C"/>
    <w:rsid w:val="00FF25E6"/>
    <w:rsid w:val="00FF2922"/>
    <w:rsid w:val="00FF2F43"/>
    <w:rsid w:val="00FF36B4"/>
    <w:rsid w:val="00FF4FA3"/>
    <w:rsid w:val="00FF6E88"/>
    <w:rsid w:val="00FF7770"/>
    <w:rsid w:val="00FF7834"/>
    <w:rsid w:val="00FF7B2E"/>
    <w:rsid w:val="017E51FF"/>
    <w:rsid w:val="01F257A1"/>
    <w:rsid w:val="024A5E40"/>
    <w:rsid w:val="025E1983"/>
    <w:rsid w:val="027C0700"/>
    <w:rsid w:val="02B11A82"/>
    <w:rsid w:val="02D62452"/>
    <w:rsid w:val="02DD4457"/>
    <w:rsid w:val="0333381C"/>
    <w:rsid w:val="036241DE"/>
    <w:rsid w:val="04AC3431"/>
    <w:rsid w:val="05671035"/>
    <w:rsid w:val="05840C84"/>
    <w:rsid w:val="059676CB"/>
    <w:rsid w:val="06176F22"/>
    <w:rsid w:val="06C7127B"/>
    <w:rsid w:val="06E00F44"/>
    <w:rsid w:val="07B20296"/>
    <w:rsid w:val="08750F22"/>
    <w:rsid w:val="08C9368A"/>
    <w:rsid w:val="08F721D1"/>
    <w:rsid w:val="091C448D"/>
    <w:rsid w:val="0AAE602F"/>
    <w:rsid w:val="0AF0072D"/>
    <w:rsid w:val="0BE765AF"/>
    <w:rsid w:val="0DB27CC6"/>
    <w:rsid w:val="0DFE3280"/>
    <w:rsid w:val="0E3F5AD7"/>
    <w:rsid w:val="0E5846A0"/>
    <w:rsid w:val="0E9A7EE6"/>
    <w:rsid w:val="0EED129E"/>
    <w:rsid w:val="0F391FDD"/>
    <w:rsid w:val="108177E5"/>
    <w:rsid w:val="10A06C4E"/>
    <w:rsid w:val="1128095A"/>
    <w:rsid w:val="125519A8"/>
    <w:rsid w:val="12681243"/>
    <w:rsid w:val="133A4211"/>
    <w:rsid w:val="13852E98"/>
    <w:rsid w:val="139F568B"/>
    <w:rsid w:val="13A10C86"/>
    <w:rsid w:val="13C46A95"/>
    <w:rsid w:val="141447A1"/>
    <w:rsid w:val="15913158"/>
    <w:rsid w:val="166742C5"/>
    <w:rsid w:val="168C543D"/>
    <w:rsid w:val="16B85BF7"/>
    <w:rsid w:val="170D4E2B"/>
    <w:rsid w:val="173C6C48"/>
    <w:rsid w:val="180B2F59"/>
    <w:rsid w:val="18BC77FC"/>
    <w:rsid w:val="19952F64"/>
    <w:rsid w:val="19FA7CD4"/>
    <w:rsid w:val="19FC367D"/>
    <w:rsid w:val="1A7B26E4"/>
    <w:rsid w:val="1A7D4C3E"/>
    <w:rsid w:val="1AA4152C"/>
    <w:rsid w:val="1ADF7172"/>
    <w:rsid w:val="1AED55E1"/>
    <w:rsid w:val="1B5F0A72"/>
    <w:rsid w:val="1C2D1C2D"/>
    <w:rsid w:val="1C327E93"/>
    <w:rsid w:val="1D7933A1"/>
    <w:rsid w:val="1E6E3CEB"/>
    <w:rsid w:val="1EFA28A4"/>
    <w:rsid w:val="1FFF4592"/>
    <w:rsid w:val="208F4432"/>
    <w:rsid w:val="21CD717F"/>
    <w:rsid w:val="21EF7A6A"/>
    <w:rsid w:val="2205554B"/>
    <w:rsid w:val="22151C8A"/>
    <w:rsid w:val="227E5F30"/>
    <w:rsid w:val="22D70B6C"/>
    <w:rsid w:val="22EF0140"/>
    <w:rsid w:val="240B472E"/>
    <w:rsid w:val="259E2205"/>
    <w:rsid w:val="26446320"/>
    <w:rsid w:val="265114F4"/>
    <w:rsid w:val="26733DB5"/>
    <w:rsid w:val="26BF2133"/>
    <w:rsid w:val="27465EA7"/>
    <w:rsid w:val="27917400"/>
    <w:rsid w:val="279A6586"/>
    <w:rsid w:val="27F6567F"/>
    <w:rsid w:val="2818377C"/>
    <w:rsid w:val="289E1D49"/>
    <w:rsid w:val="28FE5629"/>
    <w:rsid w:val="2A5D0F08"/>
    <w:rsid w:val="2BD266EC"/>
    <w:rsid w:val="2BFB3239"/>
    <w:rsid w:val="2C6420FF"/>
    <w:rsid w:val="2DF84351"/>
    <w:rsid w:val="2E655ED2"/>
    <w:rsid w:val="2F0A69EC"/>
    <w:rsid w:val="30063447"/>
    <w:rsid w:val="309B2DEB"/>
    <w:rsid w:val="313669D5"/>
    <w:rsid w:val="32200F9B"/>
    <w:rsid w:val="32A351D9"/>
    <w:rsid w:val="334E1384"/>
    <w:rsid w:val="342A31B0"/>
    <w:rsid w:val="348E7D93"/>
    <w:rsid w:val="34BD3301"/>
    <w:rsid w:val="35DE132B"/>
    <w:rsid w:val="3891655C"/>
    <w:rsid w:val="38A73F51"/>
    <w:rsid w:val="3917759E"/>
    <w:rsid w:val="39D35E1A"/>
    <w:rsid w:val="3A3C6140"/>
    <w:rsid w:val="3AC73444"/>
    <w:rsid w:val="3BE03C80"/>
    <w:rsid w:val="3DD332E7"/>
    <w:rsid w:val="3F915D06"/>
    <w:rsid w:val="3F9D26E7"/>
    <w:rsid w:val="3FA1579D"/>
    <w:rsid w:val="3FD06AE0"/>
    <w:rsid w:val="3FDD7840"/>
    <w:rsid w:val="3FFB1C90"/>
    <w:rsid w:val="40502121"/>
    <w:rsid w:val="41A7395B"/>
    <w:rsid w:val="41A73E71"/>
    <w:rsid w:val="43230E7B"/>
    <w:rsid w:val="439B69F8"/>
    <w:rsid w:val="47B414C4"/>
    <w:rsid w:val="490B3837"/>
    <w:rsid w:val="491A5A7C"/>
    <w:rsid w:val="4AF9756B"/>
    <w:rsid w:val="4B0E70B1"/>
    <w:rsid w:val="4B2E3BE1"/>
    <w:rsid w:val="4B9A4B08"/>
    <w:rsid w:val="4C0B033D"/>
    <w:rsid w:val="4CD71136"/>
    <w:rsid w:val="4D010925"/>
    <w:rsid w:val="4D3A238D"/>
    <w:rsid w:val="4EB07E54"/>
    <w:rsid w:val="4F9C2A04"/>
    <w:rsid w:val="50067047"/>
    <w:rsid w:val="507D0D2D"/>
    <w:rsid w:val="51CF531E"/>
    <w:rsid w:val="51E40333"/>
    <w:rsid w:val="520F6FA6"/>
    <w:rsid w:val="531F69D7"/>
    <w:rsid w:val="5372509B"/>
    <w:rsid w:val="54872339"/>
    <w:rsid w:val="552405F2"/>
    <w:rsid w:val="56F80579"/>
    <w:rsid w:val="59402DFC"/>
    <w:rsid w:val="59FF2DCC"/>
    <w:rsid w:val="5A3D3953"/>
    <w:rsid w:val="5A5958AC"/>
    <w:rsid w:val="5A654A64"/>
    <w:rsid w:val="5ABB64AE"/>
    <w:rsid w:val="5C015621"/>
    <w:rsid w:val="5C1912B3"/>
    <w:rsid w:val="5C4A5D35"/>
    <w:rsid w:val="5C877396"/>
    <w:rsid w:val="5CDE2EB8"/>
    <w:rsid w:val="5D1B768C"/>
    <w:rsid w:val="5D375511"/>
    <w:rsid w:val="5D3A647F"/>
    <w:rsid w:val="5D8E5000"/>
    <w:rsid w:val="5D9E522D"/>
    <w:rsid w:val="5DB14D88"/>
    <w:rsid w:val="5DE0112F"/>
    <w:rsid w:val="5DE15DB7"/>
    <w:rsid w:val="5E7243B1"/>
    <w:rsid w:val="5F7E11DA"/>
    <w:rsid w:val="60E25711"/>
    <w:rsid w:val="61D30412"/>
    <w:rsid w:val="61E0753F"/>
    <w:rsid w:val="62CD4BB5"/>
    <w:rsid w:val="62D32EBC"/>
    <w:rsid w:val="62FD25F8"/>
    <w:rsid w:val="630A0067"/>
    <w:rsid w:val="63D72DFF"/>
    <w:rsid w:val="64C049BC"/>
    <w:rsid w:val="65B84B69"/>
    <w:rsid w:val="65D66220"/>
    <w:rsid w:val="697931C2"/>
    <w:rsid w:val="69E56238"/>
    <w:rsid w:val="69F31B90"/>
    <w:rsid w:val="6A663DBF"/>
    <w:rsid w:val="6A704426"/>
    <w:rsid w:val="6A954593"/>
    <w:rsid w:val="6D2A07B0"/>
    <w:rsid w:val="6E634E92"/>
    <w:rsid w:val="6F3A4755"/>
    <w:rsid w:val="6F8A0879"/>
    <w:rsid w:val="6FA620F9"/>
    <w:rsid w:val="70170C47"/>
    <w:rsid w:val="70304503"/>
    <w:rsid w:val="710633D8"/>
    <w:rsid w:val="71795ED6"/>
    <w:rsid w:val="71FF74AA"/>
    <w:rsid w:val="727C0C02"/>
    <w:rsid w:val="72AC42DB"/>
    <w:rsid w:val="73B85F0E"/>
    <w:rsid w:val="769B107E"/>
    <w:rsid w:val="76ED7684"/>
    <w:rsid w:val="778A12CB"/>
    <w:rsid w:val="77EA5DD8"/>
    <w:rsid w:val="78725D6D"/>
    <w:rsid w:val="78C00AA4"/>
    <w:rsid w:val="79537FA4"/>
    <w:rsid w:val="7A480309"/>
    <w:rsid w:val="7A5C71CF"/>
    <w:rsid w:val="7AE76D10"/>
    <w:rsid w:val="7BD47580"/>
    <w:rsid w:val="7C206575"/>
    <w:rsid w:val="7C3C5684"/>
    <w:rsid w:val="7CA857AB"/>
    <w:rsid w:val="7D681BFB"/>
    <w:rsid w:val="7E113C25"/>
    <w:rsid w:val="7E127682"/>
    <w:rsid w:val="7E142361"/>
    <w:rsid w:val="7E3B75C1"/>
    <w:rsid w:val="7E517FC4"/>
    <w:rsid w:val="7E9970B9"/>
    <w:rsid w:val="7F391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9"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eastAsia="仿宋" w:asciiTheme="minorHAnsi" w:hAnsiTheme="minorHAnsi" w:cstheme="minorBidi"/>
      <w:kern w:val="2"/>
      <w:sz w:val="24"/>
      <w:szCs w:val="22"/>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link w:val="22"/>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4"/>
    <w:basedOn w:val="1"/>
    <w:next w:val="1"/>
    <w:qFormat/>
    <w:uiPriority w:val="0"/>
    <w:pPr>
      <w:keepNext/>
      <w:keepLines/>
      <w:spacing w:before="280" w:after="290" w:line="372" w:lineRule="auto"/>
      <w:jc w:val="center"/>
      <w:outlineLvl w:val="3"/>
    </w:pPr>
    <w:rPr>
      <w:rFonts w:ascii="Arial" w:hAnsi="Arial" w:eastAsia="黑体"/>
      <w:b/>
      <w:kern w:val="0"/>
      <w:sz w:val="28"/>
      <w:szCs w:val="20"/>
    </w:rPr>
  </w:style>
  <w:style w:type="paragraph" w:styleId="6">
    <w:name w:val="heading 5"/>
    <w:basedOn w:val="1"/>
    <w:next w:val="1"/>
    <w:qFormat/>
    <w:uiPriority w:val="0"/>
    <w:pPr>
      <w:keepNext/>
      <w:keepLines/>
      <w:tabs>
        <w:tab w:val="left" w:pos="0"/>
      </w:tabs>
      <w:adjustRightInd w:val="0"/>
      <w:snapToGrid w:val="0"/>
      <w:spacing w:before="120" w:after="120"/>
      <w:ind w:left="2125"/>
      <w:outlineLvl w:val="4"/>
    </w:pPr>
    <w:rPr>
      <w:rFonts w:ascii="Calibri" w:hAnsi="Calibri" w:eastAsia="黑体"/>
      <w:b/>
      <w:bCs/>
      <w:sz w:val="28"/>
      <w:szCs w:val="28"/>
    </w:rPr>
  </w:style>
  <w:style w:type="paragraph" w:styleId="7">
    <w:name w:val="heading 6"/>
    <w:basedOn w:val="1"/>
    <w:next w:val="1"/>
    <w:qFormat/>
    <w:uiPriority w:val="9"/>
    <w:pPr>
      <w:keepNext/>
      <w:keepLines/>
      <w:adjustRightInd w:val="0"/>
      <w:snapToGrid w:val="0"/>
      <w:spacing w:before="120" w:after="120"/>
      <w:ind w:left="2550"/>
      <w:outlineLvl w:val="5"/>
    </w:pPr>
    <w:rPr>
      <w:rFonts w:ascii="Cambria" w:hAnsi="Cambria" w:eastAsia="黑体"/>
      <w:b/>
      <w:bCs/>
      <w:sz w:val="28"/>
      <w:szCs w:val="28"/>
    </w:rPr>
  </w:style>
  <w:style w:type="character" w:default="1" w:styleId="16">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pPr>
  </w:style>
  <w:style w:type="paragraph" w:styleId="8">
    <w:name w:val="Body Text Indent 2"/>
    <w:basedOn w:val="1"/>
    <w:qFormat/>
    <w:uiPriority w:val="0"/>
    <w:pPr>
      <w:spacing w:after="120" w:line="480" w:lineRule="auto"/>
      <w:ind w:left="420" w:leftChars="200"/>
    </w:p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tabs>
        <w:tab w:val="right" w:leader="dot" w:pos="8296"/>
      </w:tabs>
      <w:spacing w:line="720" w:lineRule="auto"/>
    </w:pPr>
    <w:rPr>
      <w:rFonts w:ascii="Times New Roman" w:hAnsi="Times New Roman" w:eastAsia="宋体" w:cs="Times New Roman"/>
      <w:szCs w:val="24"/>
    </w:rPr>
  </w:style>
  <w:style w:type="paragraph" w:styleId="12">
    <w:name w:val="toc 2"/>
    <w:basedOn w:val="1"/>
    <w:next w:val="1"/>
    <w:unhideWhenUsed/>
    <w:qFormat/>
    <w:uiPriority w:val="39"/>
    <w:pPr>
      <w:ind w:left="420" w:leftChars="200"/>
    </w:pPr>
  </w:style>
  <w:style w:type="paragraph" w:styleId="13">
    <w:name w:val="Normal (Web)"/>
    <w:basedOn w:val="1"/>
    <w:qFormat/>
    <w:uiPriority w:val="0"/>
    <w:pPr>
      <w:spacing w:before="100" w:beforeAutospacing="1" w:after="100" w:afterAutospacing="1"/>
    </w:pPr>
    <w:rPr>
      <w:rFonts w:ascii="宋体" w:hAnsi="宋体"/>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Hyperlink"/>
    <w:basedOn w:val="16"/>
    <w:qFormat/>
    <w:uiPriority w:val="99"/>
    <w:rPr>
      <w:color w:val="0000FF"/>
      <w:u w:val="single"/>
    </w:rPr>
  </w:style>
  <w:style w:type="character" w:customStyle="1" w:styleId="19">
    <w:name w:val="页眉 字符"/>
    <w:basedOn w:val="16"/>
    <w:link w:val="10"/>
    <w:qFormat/>
    <w:uiPriority w:val="99"/>
    <w:rPr>
      <w:sz w:val="18"/>
      <w:szCs w:val="18"/>
    </w:rPr>
  </w:style>
  <w:style w:type="character" w:customStyle="1" w:styleId="20">
    <w:name w:val="页脚 字符"/>
    <w:basedOn w:val="16"/>
    <w:link w:val="9"/>
    <w:qFormat/>
    <w:uiPriority w:val="99"/>
    <w:rPr>
      <w:sz w:val="18"/>
      <w:szCs w:val="18"/>
    </w:rPr>
  </w:style>
  <w:style w:type="paragraph" w:customStyle="1" w:styleId="21">
    <w:name w:val="正文首行缩进两字符"/>
    <w:basedOn w:val="1"/>
    <w:qFormat/>
    <w:uiPriority w:val="0"/>
    <w:pPr>
      <w:ind w:firstLine="200" w:firstLineChars="200"/>
    </w:pPr>
    <w:rPr>
      <w:rFonts w:ascii="Times New Roman" w:hAnsi="Times New Roman" w:eastAsia="宋体" w:cs="Times New Roman"/>
      <w:szCs w:val="24"/>
    </w:rPr>
  </w:style>
  <w:style w:type="character" w:customStyle="1" w:styleId="22">
    <w:name w:val="标题 2 字符"/>
    <w:basedOn w:val="16"/>
    <w:link w:val="4"/>
    <w:qFormat/>
    <w:uiPriority w:val="99"/>
    <w:rPr>
      <w:rFonts w:ascii="Arial" w:hAnsi="Arial" w:eastAsia="黑体" w:cs="Arial"/>
      <w:b/>
      <w:bCs/>
      <w:sz w:val="32"/>
      <w:szCs w:val="32"/>
    </w:rPr>
  </w:style>
  <w:style w:type="character" w:customStyle="1" w:styleId="23">
    <w:name w:val="未处理的提及1"/>
    <w:basedOn w:val="16"/>
    <w:semiHidden/>
    <w:unhideWhenUsed/>
    <w:qFormat/>
    <w:uiPriority w:val="99"/>
    <w:rPr>
      <w:color w:val="605E5C"/>
      <w:shd w:val="clear" w:color="auto" w:fill="E1DFDD"/>
    </w:rPr>
  </w:style>
  <w:style w:type="paragraph" w:styleId="24">
    <w:name w:val="List Paragraph"/>
    <w:basedOn w:val="1"/>
    <w:qFormat/>
    <w:uiPriority w:val="34"/>
    <w:pPr>
      <w:ind w:firstLine="420" w:firstLineChars="200"/>
    </w:pPr>
  </w:style>
  <w:style w:type="character" w:customStyle="1" w:styleId="25">
    <w:name w:val="NormalCharacter"/>
    <w:qFormat/>
    <w:uiPriority w:val="0"/>
    <w:rPr>
      <w:kern w:val="2"/>
      <w:sz w:val="21"/>
      <w:szCs w:val="24"/>
      <w:lang w:val="en-US" w:eastAsia="zh-CN" w:bidi="ar-SA"/>
    </w:rPr>
  </w:style>
  <w:style w:type="paragraph" w:styleId="26">
    <w:name w:val="No Spacing"/>
    <w:qFormat/>
    <w:uiPriority w:val="1"/>
    <w:pPr>
      <w:widowControl w:val="0"/>
      <w:spacing w:line="400" w:lineRule="exact"/>
    </w:pPr>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7C9424-CC97-4EB2-8976-BED76109F1C0}">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3298</Words>
  <Characters>18805</Characters>
  <Lines>156</Lines>
  <Paragraphs>44</Paragraphs>
  <TotalTime>8</TotalTime>
  <ScaleCrop>false</ScaleCrop>
  <LinksUpToDate>false</LinksUpToDate>
  <CharactersWithSpaces>22059</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2021-01-28T03:32:00Z</dcterms:created>
  <dc:creator>凯 刘</dc:creator>
  <cp:lastModifiedBy>Administrator</cp:lastModifiedBy>
  <cp:lastPrinted>2021-11-04T07:54:00Z</cp:lastPrinted>
  <dcterms:modified xsi:type="dcterms:W3CDTF">2021-11-15T01:50:10Z</dcterms:modified>
  <cp:revision>1968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