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rPr>
      </w:pPr>
      <w:bookmarkStart w:id="0" w:name="PO_项目名称_1"/>
      <w:r>
        <w:rPr>
          <w:rFonts w:hint="eastAsia" w:ascii="宋体" w:hAnsi="宋体" w:eastAsia="宋体" w:cs="宋体"/>
          <w:b/>
          <w:sz w:val="32"/>
          <w:szCs w:val="32"/>
        </w:rPr>
        <w:t>项目名称：</w:t>
      </w:r>
      <w:bookmarkEnd w:id="0"/>
      <w:r>
        <w:rPr>
          <w:rFonts w:hint="eastAsia" w:ascii="宋体" w:hAnsi="宋体" w:eastAsia="宋体" w:cs="宋体"/>
          <w:b/>
          <w:sz w:val="32"/>
          <w:szCs w:val="32"/>
        </w:rPr>
        <w:t>峨边彝族自治县东风社区养老服务综合体建设项目改造工程</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性</w:t>
      </w:r>
    </w:p>
    <w:p>
      <w:pPr>
        <w:pStyle w:val="17"/>
        <w:rPr>
          <w:rFonts w:hint="eastAsia" w:ascii="宋体" w:hAnsi="宋体" w:eastAsia="宋体" w:cs="宋体"/>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left"/>
        <w:rPr>
          <w:rFonts w:hint="default" w:ascii="宋体" w:hAnsi="宋体" w:eastAsia="宋体" w:cs="宋体"/>
          <w:b/>
          <w:sz w:val="32"/>
          <w:szCs w:val="32"/>
          <w:u w:val="none"/>
          <w:lang w:val="en-US" w:eastAsia="zh-CN"/>
        </w:rPr>
      </w:pPr>
      <w:bookmarkStart w:id="1" w:name="PO_采购人_1"/>
      <w:r>
        <w:rPr>
          <w:rFonts w:hint="eastAsia" w:ascii="宋体" w:hAnsi="宋体" w:eastAsia="宋体" w:cs="宋体"/>
          <w:b/>
          <w:sz w:val="32"/>
          <w:szCs w:val="32"/>
        </w:rPr>
        <w:t>采购编号：</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511132202100104   </w:t>
      </w:r>
      <w:r>
        <w:rPr>
          <w:rFonts w:hint="eastAsia" w:ascii="宋体" w:hAnsi="宋体" w:cs="宋体"/>
          <w:b/>
          <w:sz w:val="32"/>
          <w:szCs w:val="32"/>
          <w:u w:val="single"/>
          <w:lang w:val="en-US" w:eastAsia="zh-CN"/>
        </w:rPr>
        <w:t xml:space="preserve">                              </w:t>
      </w:r>
    </w:p>
    <w:p>
      <w:pPr>
        <w:spacing w:line="360" w:lineRule="auto"/>
        <w:ind w:firstLine="964" w:firstLineChars="300"/>
        <w:jc w:val="both"/>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eastAsia="宋体" w:cs="宋体"/>
          <w:b/>
          <w:sz w:val="32"/>
          <w:szCs w:val="32"/>
          <w:u w:val="single"/>
          <w:lang w:val="en-US" w:eastAsia="zh-CN"/>
        </w:rPr>
        <w:t xml:space="preserve">  峨边彝族自治县民政局</w:t>
      </w:r>
      <w:r>
        <w:rPr>
          <w:rFonts w:hint="eastAsia" w:ascii="宋体" w:hAnsi="宋体" w:cs="宋体"/>
          <w:b/>
          <w:sz w:val="32"/>
          <w:szCs w:val="32"/>
          <w:u w:val="single"/>
          <w:lang w:val="en-US" w:eastAsia="zh-CN"/>
        </w:rPr>
        <w:t xml:space="preserve">            </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峨边彝族自治县人民政府采购中心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12</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_Toc12803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_Toc12803 \h </w:instrText>
          </w:r>
          <w:r>
            <w:fldChar w:fldCharType="separate"/>
          </w:r>
          <w:r>
            <w:t>6</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_Toc31936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_Toc31936 \h </w:instrText>
          </w:r>
          <w:r>
            <w:fldChar w:fldCharType="separate"/>
          </w:r>
          <w:r>
            <w:t>9</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_Toc9496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_Toc9496 \h </w:instrText>
          </w:r>
          <w:r>
            <w:fldChar w:fldCharType="separate"/>
          </w:r>
          <w:r>
            <w:t>30</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_Toc27092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_Toc27092 \h </w:instrText>
          </w:r>
          <w:r>
            <w:fldChar w:fldCharType="separate"/>
          </w:r>
          <w:r>
            <w:t>33</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_Toc7175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_Toc7175 \h </w:instrText>
          </w:r>
          <w:r>
            <w:fldChar w:fldCharType="separate"/>
          </w:r>
          <w:r>
            <w:t>34</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_Toc5928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fldChar w:fldCharType="begin"/>
          </w:r>
          <w:r>
            <w:instrText xml:space="preserve"> PAGEREF _Toc5928 \h </w:instrText>
          </w:r>
          <w:r>
            <w:fldChar w:fldCharType="separate"/>
          </w:r>
          <w:r>
            <w:t>52</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_Toc30667 </w:instrText>
          </w:r>
          <w:r>
            <w:rPr>
              <w:rFonts w:hint="eastAsia" w:ascii="宋体" w:hAnsi="宋体" w:eastAsia="宋体" w:cs="宋体"/>
            </w:rPr>
            <w:fldChar w:fldCharType="separate"/>
          </w:r>
          <w:r>
            <w:rPr>
              <w:rFonts w:hint="eastAsia" w:ascii="宋体" w:hAnsi="宋体" w:eastAsia="宋体" w:cs="宋体"/>
            </w:rPr>
            <w:t>第七章 政府采购合同（草案）</w:t>
          </w:r>
          <w:r>
            <w:tab/>
          </w:r>
          <w:r>
            <w:fldChar w:fldCharType="begin"/>
          </w:r>
          <w:r>
            <w:instrText xml:space="preserve"> PAGEREF _Toc30667 \h </w:instrText>
          </w:r>
          <w:r>
            <w:fldChar w:fldCharType="separate"/>
          </w:r>
          <w:r>
            <w:t>59</w:t>
          </w:r>
          <w:r>
            <w:fldChar w:fldCharType="end"/>
          </w:r>
          <w:r>
            <w:rPr>
              <w:rFonts w:hint="eastAsia" w:ascii="宋体" w:hAnsi="宋体" w:eastAsia="宋体" w:cs="宋体"/>
            </w:rPr>
            <w:fldChar w:fldCharType="end"/>
          </w:r>
        </w:p>
        <w:p>
          <w:pPr>
            <w:pStyle w:val="29"/>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_Toc31606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fldChar w:fldCharType="begin"/>
          </w:r>
          <w:r>
            <w:instrText xml:space="preserve"> PAGEREF _Toc31606 \h </w:instrText>
          </w:r>
          <w:r>
            <w:fldChar w:fldCharType="separate"/>
          </w:r>
          <w:r>
            <w:t>84</w:t>
          </w:r>
          <w:r>
            <w:fldChar w:fldCharType="end"/>
          </w:r>
          <w:r>
            <w:rPr>
              <w:rFonts w:hint="eastAsia" w:ascii="宋体" w:hAnsi="宋体" w:eastAsia="宋体" w:cs="宋体"/>
            </w:rPr>
            <w:fldChar w:fldCharType="end"/>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509579140"/>
      <w:bookmarkStart w:id="4" w:name="_Toc9533"/>
      <w:r>
        <w:rPr>
          <w:rFonts w:hint="eastAsia" w:ascii="宋体" w:hAnsi="宋体" w:eastAsia="宋体" w:cs="宋体"/>
        </w:rPr>
        <w:br w:type="page"/>
      </w:r>
    </w:p>
    <w:p>
      <w:pPr>
        <w:pStyle w:val="38"/>
        <w:rPr>
          <w:rFonts w:hint="eastAsia" w:ascii="宋体" w:hAnsi="宋体" w:eastAsia="宋体" w:cs="宋体"/>
        </w:rPr>
      </w:pPr>
      <w:bookmarkStart w:id="5" w:name="_Toc13369"/>
      <w:bookmarkStart w:id="6" w:name="_Toc12803"/>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峨边彝族自治县人民政府采购中心</w:t>
      </w:r>
      <w:r>
        <w:rPr>
          <w:rFonts w:hint="eastAsia" w:ascii="宋体" w:hAnsi="宋体" w:eastAsia="宋体" w:cs="宋体"/>
          <w:sz w:val="24"/>
          <w:szCs w:val="24"/>
        </w:rPr>
        <w:t>受</w:t>
      </w:r>
      <w:r>
        <w:rPr>
          <w:rFonts w:hint="eastAsia" w:ascii="宋体" w:hAnsi="宋体" w:eastAsia="宋体" w:cs="宋体"/>
          <w:sz w:val="24"/>
          <w:szCs w:val="24"/>
          <w:u w:val="single"/>
        </w:rPr>
        <w:t xml:space="preserve"> 峨边彝族自治县民政局 </w:t>
      </w:r>
      <w:r>
        <w:rPr>
          <w:rFonts w:hint="eastAsia" w:ascii="宋体" w:hAnsi="宋体" w:eastAsia="宋体" w:cs="宋体"/>
          <w:sz w:val="24"/>
          <w:szCs w:val="24"/>
        </w:rPr>
        <w:t xml:space="preserve"> 委托，拟对</w:t>
      </w:r>
      <w:bookmarkStart w:id="7" w:name="PO_默认文件内容_1"/>
      <w:r>
        <w:rPr>
          <w:rFonts w:hint="eastAsia" w:ascii="宋体" w:hAnsi="宋体" w:eastAsia="宋体" w:cs="宋体"/>
          <w:sz w:val="24"/>
          <w:szCs w:val="24"/>
          <w:u w:val="single"/>
        </w:rPr>
        <w:t>峨边彝族自治县东风社区养老服务综合体建设项目改造工程</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项目编号</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511132202100104</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采购项目名称</w:t>
      </w:r>
      <w:r>
        <w:rPr>
          <w:rFonts w:hint="eastAsia" w:ascii="宋体" w:hAnsi="宋体" w:eastAsia="宋体" w:cs="宋体"/>
          <w:sz w:val="24"/>
          <w:szCs w:val="24"/>
          <w:u w:val="none"/>
        </w:rPr>
        <w:t>：</w:t>
      </w:r>
      <w:r>
        <w:rPr>
          <w:rFonts w:hint="eastAsia" w:ascii="宋体" w:hAnsi="宋体" w:eastAsia="宋体" w:cs="宋体"/>
          <w:sz w:val="24"/>
          <w:szCs w:val="24"/>
          <w:u w:val="single"/>
        </w:rPr>
        <w:t>峨边彝族自治县东风社区养老服务综合体建设项目改造工程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right="31" w:rightChars="15"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资金来源</w:t>
      </w:r>
      <w:bookmarkStart w:id="8" w:name="PO_资金性质_1"/>
      <w:r>
        <w:rPr>
          <w:rFonts w:hint="eastAsia" w:ascii="宋体" w:hAnsi="宋体" w:cs="宋体"/>
          <w:sz w:val="24"/>
          <w:szCs w:val="24"/>
          <w:lang w:val="en-US" w:eastAsia="zh-CN"/>
        </w:rPr>
        <w:t>财政资金</w:t>
      </w:r>
      <w:r>
        <w:rPr>
          <w:rFonts w:hint="eastAsia" w:ascii="宋体" w:hAnsi="宋体" w:eastAsia="宋体" w:cs="宋体"/>
          <w:sz w:val="24"/>
          <w:szCs w:val="24"/>
          <w:lang w:val="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三、采购项目简介</w:t>
      </w:r>
    </w:p>
    <w:p>
      <w:pPr>
        <w:spacing w:line="360" w:lineRule="auto"/>
        <w:ind w:left="0" w:firstLine="240" w:firstLineChars="100"/>
        <w:rPr>
          <w:rFonts w:hint="eastAsia" w:ascii="宋体" w:hAnsi="宋体" w:eastAsia="宋体" w:cs="宋体"/>
          <w:b/>
          <w:bCs/>
          <w:sz w:val="24"/>
          <w:szCs w:val="24"/>
          <w:highlight w:val="none"/>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rPr>
        <w:t>峨边彝族自治县东风社区养老服务综合体建设项目改造工程</w:t>
      </w:r>
      <w:r>
        <w:rPr>
          <w:rFonts w:hint="eastAsia" w:ascii="宋体" w:hAnsi="宋体" w:eastAsia="宋体" w:cs="宋体"/>
          <w:b w:val="0"/>
          <w:bCs w:val="0"/>
          <w:color w:val="FF0000"/>
          <w:sz w:val="24"/>
          <w:szCs w:val="24"/>
          <w:highlight w:val="none"/>
          <w:lang w:eastAsia="zh-CN"/>
        </w:rPr>
        <w:t>（详见第三章）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b/>
          <w:bCs/>
          <w:color w:val="FF0000"/>
          <w:sz w:val="24"/>
          <w:szCs w:val="24"/>
        </w:rPr>
        <w:t>专门</w:t>
      </w:r>
      <w:r>
        <w:rPr>
          <w:rFonts w:hint="eastAsia" w:ascii="宋体" w:hAnsi="宋体" w:eastAsia="宋体" w:cs="宋体"/>
          <w:sz w:val="24"/>
          <w:szCs w:val="24"/>
        </w:rPr>
        <w:t>面向中小企业（残疾人福利性单位、监狱企业视为中小企业）采购</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本项目采购</w:t>
      </w:r>
      <w:r>
        <w:rPr>
          <w:rFonts w:hint="eastAsia" w:ascii="宋体" w:hAnsi="宋体" w:eastAsia="宋体" w:cs="宋体"/>
          <w:color w:val="000000" w:themeColor="text1"/>
          <w:sz w:val="24"/>
          <w:szCs w:val="24"/>
          <w:lang w:eastAsia="zh-CN"/>
          <w14:textFill>
            <w14:solidFill>
              <w14:schemeClr w14:val="tx1"/>
            </w14:solidFill>
          </w14:textFill>
        </w:rPr>
        <w:t>通过以下方式邀请</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家供应商发出谈判文件。</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供应商</w:t>
      </w:r>
      <w:r>
        <w:rPr>
          <w:rFonts w:hint="eastAsia" w:ascii="宋体" w:hAnsi="宋体" w:eastAsia="宋体" w:cs="宋体"/>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7、特殊资格性条件：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（1）供应商须具备国家行政主管部门颁发的建筑工程施工总承包三级及以上资质；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（2）供应商须具备经年检有效的安全生产许可证书。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在四川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采购供应商库系统</w:t>
      </w:r>
      <w:r>
        <w:rPr>
          <w:rFonts w:hint="eastAsia" w:ascii="宋体" w:hAnsi="宋体" w:eastAsia="宋体" w:cs="宋体"/>
          <w:color w:val="FF0000"/>
          <w:sz w:val="24"/>
          <w:szCs w:val="24"/>
        </w:rPr>
        <w:t>被随机抽中的</w:t>
      </w:r>
      <w:r>
        <w:rPr>
          <w:rFonts w:hint="eastAsia" w:ascii="宋体" w:hAnsi="宋体" w:cs="宋体"/>
          <w:color w:val="FF0000"/>
          <w:sz w:val="24"/>
          <w:szCs w:val="24"/>
          <w:lang w:val="en-US" w:eastAsia="zh-CN"/>
        </w:rPr>
        <w:t>8</w:t>
      </w:r>
      <w:r>
        <w:rPr>
          <w:rFonts w:hint="eastAsia" w:ascii="宋体" w:hAnsi="宋体" w:eastAsia="宋体" w:cs="宋体"/>
          <w:color w:val="FF0000"/>
          <w:sz w:val="24"/>
          <w:szCs w:val="24"/>
        </w:rPr>
        <w:t>家供应商</w:t>
      </w:r>
      <w:r>
        <w:rPr>
          <w:rFonts w:hint="eastAsia" w:ascii="宋体" w:hAnsi="宋体" w:eastAsia="宋体" w:cs="宋体"/>
          <w:color w:val="FF0000"/>
          <w:sz w:val="24"/>
          <w:szCs w:val="24"/>
          <w:lang w:val="en-US" w:eastAsia="zh-CN"/>
        </w:rPr>
        <w:t>（供应商响应文件中须提供</w:t>
      </w:r>
      <w:r>
        <w:rPr>
          <w:rFonts w:hint="eastAsia" w:ascii="宋体" w:hAnsi="宋体" w:eastAsia="宋体" w:cs="宋体"/>
          <w:color w:val="FF0000"/>
          <w:sz w:val="24"/>
          <w:szCs w:val="24"/>
        </w:rPr>
        <w:t>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w:t>
      </w:r>
      <w:r>
        <w:rPr>
          <w:rFonts w:hint="eastAsia" w:ascii="宋体" w:hAnsi="宋体" w:eastAsia="宋体" w:cs="宋体"/>
          <w:color w:val="FF0000"/>
          <w:sz w:val="24"/>
          <w:szCs w:val="24"/>
          <w:lang w:val="en-US" w:eastAsia="zh-CN"/>
        </w:rPr>
        <w:t>发出的邀请书并加盖公章</w:t>
      </w:r>
      <w:r>
        <w:rPr>
          <w:rFonts w:hint="eastAsia" w:ascii="宋体" w:hAnsi="宋体" w:eastAsia="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七</w:t>
      </w:r>
      <w:r>
        <w:rPr>
          <w:rFonts w:hint="eastAsia" w:ascii="宋体" w:hAnsi="宋体" w:eastAsia="宋体" w:cs="宋体"/>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29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w:t>
      </w:r>
      <w:r>
        <w:rPr>
          <w:rFonts w:hint="eastAsia" w:ascii="宋体" w:hAnsi="宋体" w:eastAsia="宋体" w:cs="宋体"/>
          <w:color w:val="FF0000"/>
          <w:sz w:val="24"/>
          <w:szCs w:val="24"/>
          <w:highlight w:val="green"/>
          <w:lang w:eastAsia="zh-CN"/>
        </w:rPr>
        <w:t>https://www.zcygov.cn/</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或者在乐山市政府采购网  https://lszfcg.zcygov.cn/lszfcg/home.html</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highlight w:val="none"/>
          <w:u w:val="none"/>
          <w:lang w:eastAsia="zh-CN"/>
        </w:rPr>
        <w:t>开始时间</w:t>
      </w:r>
      <w:r>
        <w:rPr>
          <w:rFonts w:hint="eastAsia" w:ascii="宋体" w:hAnsi="宋体" w:eastAsia="宋体" w:cs="宋体"/>
          <w:b/>
          <w:bCs/>
          <w:color w:val="FF0000"/>
          <w:sz w:val="24"/>
          <w:szCs w:val="24"/>
          <w:highlight w:val="none"/>
          <w:u w:val="single"/>
          <w:lang w:eastAsia="zh-CN"/>
        </w:rPr>
        <w:t>：</w:t>
      </w:r>
      <w:r>
        <w:rPr>
          <w:rFonts w:hint="eastAsia" w:ascii="宋体" w:hAnsi="宋体" w:cs="宋体"/>
          <w:b/>
          <w:bCs/>
          <w:color w:val="FF0000"/>
          <w:sz w:val="24"/>
          <w:szCs w:val="24"/>
          <w:highlight w:val="none"/>
          <w:u w:val="single"/>
          <w:lang w:val="en-US" w:eastAsia="zh-CN"/>
        </w:rPr>
        <w:t xml:space="preserve">2021 </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30</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lang w:eastAsia="zh-CN"/>
        </w:rPr>
        <w:t>截止</w:t>
      </w:r>
      <w:r>
        <w:rPr>
          <w:rFonts w:hint="eastAsia" w:ascii="宋体" w:hAnsi="宋体" w:eastAsia="宋体" w:cs="宋体"/>
          <w:b/>
          <w:bCs/>
          <w:color w:val="FF0000"/>
          <w:sz w:val="24"/>
          <w:szCs w:val="24"/>
          <w:highlight w:val="none"/>
          <w:u w:val="none"/>
          <w:lang w:eastAsia="zh-CN"/>
        </w:rPr>
        <w:t>时间</w:t>
      </w:r>
      <w:r>
        <w:rPr>
          <w:rFonts w:hint="eastAsia" w:ascii="宋体" w:hAnsi="宋体" w:eastAsia="宋体" w:cs="宋体"/>
          <w:b/>
          <w:bCs/>
          <w:color w:val="FF0000"/>
          <w:sz w:val="24"/>
          <w:szCs w:val="24"/>
          <w:highlight w:val="none"/>
          <w:u w:val="single"/>
          <w:lang w:eastAsia="zh-CN"/>
        </w:rPr>
        <w:t>：</w:t>
      </w:r>
      <w:r>
        <w:rPr>
          <w:rFonts w:hint="eastAsia" w:ascii="宋体" w:hAnsi="宋体" w:cs="宋体"/>
          <w:b/>
          <w:bCs/>
          <w:color w:val="FF0000"/>
          <w:sz w:val="24"/>
          <w:szCs w:val="24"/>
          <w:highlight w:val="none"/>
          <w:u w:val="single"/>
          <w:lang w:val="en-US" w:eastAsia="zh-CN"/>
        </w:rPr>
        <w:t xml:space="preserve">2021 </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 xml:space="preserve">30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w:t>
      </w:r>
      <w:r>
        <w:rPr>
          <w:rFonts w:hint="eastAsia" w:ascii="宋体" w:hAnsi="宋体" w:cs="宋体"/>
          <w:b/>
          <w:bCs/>
          <w:color w:val="FF0000"/>
          <w:sz w:val="24"/>
          <w:szCs w:val="24"/>
          <w:highlight w:val="none"/>
          <w:lang w:val="en-US" w:eastAsia="zh-CN"/>
        </w:rPr>
        <w:t>4</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bookmarkStart w:id="9"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响应文件必须在递交响应文件截止时间前送达谈判地点。逾期送达或没有密封的响应文件恕不接收。本次采购不接收邮寄的响应文件。</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谈判</w:t>
      </w:r>
      <w:r>
        <w:rPr>
          <w:rFonts w:hint="eastAsia" w:ascii="宋体" w:hAnsi="宋体" w:eastAsia="宋体" w:cs="宋体"/>
          <w:b w:val="0"/>
          <w:bCs/>
          <w:sz w:val="24"/>
          <w:szCs w:val="24"/>
          <w:lang w:eastAsia="zh-CN"/>
        </w:rPr>
        <w:t>开始</w:t>
      </w:r>
      <w:r>
        <w:rPr>
          <w:rFonts w:hint="eastAsia" w:ascii="宋体" w:hAnsi="宋体" w:eastAsia="宋体" w:cs="宋体"/>
          <w:b w:val="0"/>
          <w:bCs/>
          <w:sz w:val="24"/>
          <w:szCs w:val="24"/>
        </w:rPr>
        <w:t>时间：递交施工响应文件截止时间的同时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bookmarkStart w:id="729" w:name="_GoBack"/>
      <w:r>
        <w:rPr>
          <w:rFonts w:hint="eastAsia" w:ascii="宋体" w:hAnsi="宋体" w:eastAsia="宋体" w:cs="宋体"/>
          <w:sz w:val="24"/>
          <w:szCs w:val="24"/>
          <w:u w:val="single"/>
        </w:rPr>
        <w:t>四川省乐山市</w:t>
      </w:r>
      <w:r>
        <w:rPr>
          <w:rFonts w:hint="eastAsia" w:ascii="宋体" w:hAnsi="宋体" w:cs="宋体"/>
          <w:sz w:val="24"/>
          <w:szCs w:val="24"/>
          <w:u w:val="single"/>
          <w:lang w:eastAsia="zh-CN"/>
        </w:rPr>
        <w:t>峨边彝族自治县步行街</w:t>
      </w:r>
      <w:r>
        <w:rPr>
          <w:rFonts w:hint="eastAsia" w:ascii="宋体" w:hAnsi="宋体" w:cs="宋体"/>
          <w:sz w:val="24"/>
          <w:szCs w:val="24"/>
          <w:u w:val="single"/>
          <w:lang w:val="en-US" w:eastAsia="zh-CN"/>
        </w:rPr>
        <w:t>167号（县公共资源交易服务中心三楼）</w:t>
      </w:r>
      <w:bookmarkEnd w:id="729"/>
      <w:r>
        <w:rPr>
          <w:rFonts w:hint="eastAsia" w:ascii="宋体" w:hAnsi="宋体" w:eastAsia="宋体" w:cs="宋体"/>
          <w:sz w:val="24"/>
          <w:szCs w:val="24"/>
          <w:u w:val="single"/>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0"/>
          <w:sz w:val="24"/>
          <w:szCs w:val="24"/>
          <w:u w:val="single"/>
          <w:lang w:val="en-US" w:eastAsia="zh-CN" w:bidi="ar-SA"/>
          <w14:textFill>
            <w14:solidFill>
              <w14:schemeClr w14:val="tx1"/>
            </w14:solidFill>
          </w14:textFill>
        </w:rPr>
      </w:pPr>
      <w:bookmarkStart w:id="10" w:name="_Toc217446031"/>
      <w:bookmarkStart w:id="11" w:name="_Toc213396759"/>
      <w:bookmarkStart w:id="12" w:name="_Toc509579141"/>
      <w:bookmarkStart w:id="13" w:name="_Toc213496267"/>
      <w:bookmarkStart w:id="14" w:name="_Toc213396945"/>
      <w:bookmarkStart w:id="15" w:name="_Toc21339700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hAnsi="宋体" w:eastAsia="宋体" w:cs="宋体"/>
          <w:kern w:val="0"/>
          <w:sz w:val="24"/>
          <w:u w:val="single"/>
        </w:rPr>
        <w:t>峨边彝族自治县民政局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峨边彝族自治县民政局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single"/>
          <w:lang w:val="en-US" w:eastAsia="zh-CN" w:bidi="ar-SA"/>
        </w:rPr>
        <w:t xml:space="preserve"> 谭老师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cs="宋体"/>
          <w:color w:val="auto"/>
          <w:kern w:val="2"/>
          <w:sz w:val="24"/>
          <w:szCs w:val="24"/>
          <w:u w:val="single"/>
          <w:lang w:val="en-US" w:eastAsia="zh-CN" w:bidi="ar-SA"/>
        </w:rPr>
        <w:t>5222208</w:t>
      </w:r>
      <w:r>
        <w:rPr>
          <w:rFonts w:hint="eastAsia" w:ascii="宋体" w:hAnsi="宋体" w:eastAsia="宋体" w:cs="宋体"/>
          <w:color w:val="auto"/>
          <w:kern w:val="2"/>
          <w:sz w:val="24"/>
          <w:szCs w:val="24"/>
          <w:u w:val="single"/>
          <w:lang w:val="en-US" w:eastAsia="zh-CN" w:bidi="ar-SA"/>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峨边彝族自治县人民</w:t>
      </w:r>
      <w:r>
        <w:rPr>
          <w:rFonts w:hint="eastAsia" w:ascii="宋体" w:hAnsi="宋体" w:eastAsia="宋体" w:cs="宋体"/>
          <w:sz w:val="24"/>
          <w:szCs w:val="24"/>
          <w:u w:val="single"/>
        </w:rPr>
        <w:t xml:space="preserve">政府采购中心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r>
        <w:rPr>
          <w:rFonts w:hint="eastAsia" w:ascii="宋体" w:hAnsi="宋体" w:eastAsia="宋体" w:cs="宋体"/>
          <w:b w:val="0"/>
          <w:bCs/>
          <w:sz w:val="24"/>
          <w:szCs w:val="24"/>
          <w:u w:val="single"/>
        </w:rPr>
        <w:t>峨边彝族自治县</w:t>
      </w:r>
      <w:r>
        <w:rPr>
          <w:rFonts w:hint="eastAsia" w:ascii="宋体" w:hAnsi="宋体" w:eastAsia="宋体" w:cs="宋体"/>
          <w:sz w:val="24"/>
          <w:szCs w:val="24"/>
          <w:u w:val="single"/>
          <w:lang w:eastAsia="zh-CN"/>
        </w:rPr>
        <w:t>步行街</w:t>
      </w:r>
      <w:r>
        <w:rPr>
          <w:rFonts w:hint="eastAsia" w:ascii="宋体" w:hAnsi="宋体" w:eastAsia="宋体" w:cs="宋体"/>
          <w:sz w:val="24"/>
          <w:szCs w:val="24"/>
          <w:u w:val="single"/>
          <w:lang w:val="en-US" w:eastAsia="zh-CN"/>
        </w:rPr>
        <w:t xml:space="preserve">167号        </w:t>
      </w:r>
      <w:r>
        <w:rPr>
          <w:rFonts w:hint="eastAsia" w:ascii="宋体" w:hAnsi="宋体" w:eastAsia="宋体" w:cs="宋体"/>
          <w:sz w:val="24"/>
          <w:szCs w:val="24"/>
          <w:u w:val="singl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邮    编：  </w:t>
      </w:r>
      <w:r>
        <w:rPr>
          <w:rFonts w:hint="eastAsia" w:ascii="宋体" w:hAnsi="宋体" w:eastAsia="宋体" w:cs="宋体"/>
          <w:sz w:val="24"/>
          <w:szCs w:val="24"/>
          <w:u w:val="single"/>
        </w:rPr>
        <w:t xml:space="preserve">      614</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00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联 系 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段老师、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郭老师、廖老师</w:t>
      </w:r>
      <w:r>
        <w:rPr>
          <w:rFonts w:hint="eastAsia" w:ascii="宋体" w:hAnsi="宋体" w:eastAsia="宋体" w:cs="宋体"/>
          <w:sz w:val="24"/>
          <w:szCs w:val="24"/>
          <w:u w:val="singl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u w:val="single"/>
        </w:rPr>
        <w:t xml:space="preserve">    0833-</w:t>
      </w:r>
      <w:r>
        <w:rPr>
          <w:rFonts w:hint="eastAsia" w:ascii="宋体" w:hAnsi="宋体" w:eastAsia="宋体" w:cs="宋体"/>
          <w:sz w:val="24"/>
          <w:szCs w:val="24"/>
          <w:u w:val="single"/>
          <w:lang w:val="en-US" w:eastAsia="zh-CN"/>
        </w:rPr>
        <w:t>5225632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6" w:name="_Toc7773"/>
      <w:r>
        <w:rPr>
          <w:rFonts w:hint="eastAsia" w:ascii="宋体" w:hAnsi="宋体" w:eastAsia="宋体" w:cs="宋体"/>
        </w:rPr>
        <w:br w:type="page"/>
      </w:r>
    </w:p>
    <w:p>
      <w:pPr>
        <w:pStyle w:val="38"/>
        <w:rPr>
          <w:rFonts w:hint="eastAsia" w:ascii="宋体" w:hAnsi="宋体" w:eastAsia="宋体" w:cs="宋体"/>
        </w:rPr>
      </w:pPr>
      <w:bookmarkStart w:id="17" w:name="_Toc31936"/>
      <w:bookmarkStart w:id="18" w:name="_Toc5681"/>
      <w:r>
        <w:rPr>
          <w:rFonts w:hint="eastAsia" w:ascii="宋体" w:hAnsi="宋体" w:eastAsia="宋体" w:cs="宋体"/>
        </w:rPr>
        <w:t>第二章  谈判须知</w:t>
      </w:r>
      <w:bookmarkEnd w:id="10"/>
      <w:bookmarkEnd w:id="11"/>
      <w:bookmarkEnd w:id="12"/>
      <w:bookmarkEnd w:id="13"/>
      <w:bookmarkEnd w:id="14"/>
      <w:bookmarkEnd w:id="15"/>
      <w:bookmarkEnd w:id="16"/>
      <w:bookmarkEnd w:id="17"/>
      <w:bookmarkEnd w:id="18"/>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bCs/>
                <w:color w:val="FF0000"/>
                <w:sz w:val="24"/>
                <w:szCs w:val="24"/>
                <w:lang w:val="zh-CN"/>
              </w:rPr>
              <w:t>专门</w:t>
            </w:r>
            <w:r>
              <w:rPr>
                <w:rFonts w:hint="eastAsia" w:ascii="宋体" w:hAnsi="宋体" w:eastAsia="宋体" w:cs="宋体"/>
                <w:sz w:val="24"/>
                <w:szCs w:val="24"/>
                <w:lang w:val="zh-CN"/>
              </w:rPr>
              <w:t>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color w:val="FF0000"/>
                <w:sz w:val="24"/>
                <w:szCs w:val="24"/>
                <w:u w:val="single"/>
                <w:lang w:val="en-US" w:eastAsia="zh-CN"/>
              </w:rPr>
            </w:pPr>
            <w:r>
              <w:rPr>
                <w:rFonts w:hint="eastAsia" w:ascii="宋体" w:hAnsi="宋体" w:eastAsia="宋体" w:cs="宋体"/>
                <w:sz w:val="24"/>
                <w:szCs w:val="24"/>
                <w:lang w:val="zh-CN"/>
              </w:rPr>
              <w:t>采购预算</w:t>
            </w:r>
            <w:r>
              <w:rPr>
                <w:rFonts w:hint="eastAsia" w:ascii="宋体" w:hAnsi="宋体" w:eastAsia="宋体" w:cs="宋体"/>
                <w:sz w:val="24"/>
                <w:szCs w:val="24"/>
                <w:u w:val="none"/>
                <w:lang w:val="zh-CN"/>
              </w:rPr>
              <w:t>：</w:t>
            </w:r>
            <w:r>
              <w:rPr>
                <w:rFonts w:ascii="宋体" w:hAnsi="宋体" w:cs="宋体"/>
                <w:kern w:val="0"/>
                <w:sz w:val="24"/>
                <w:u w:val="single"/>
              </w:rPr>
              <w:t>1108873.66元</w:t>
            </w:r>
            <w:r>
              <w:rPr>
                <w:rFonts w:hint="eastAsia" w:ascii="宋体" w:hAnsi="宋体" w:eastAsia="宋体" w:cs="宋体"/>
                <w:color w:val="auto"/>
                <w:sz w:val="24"/>
                <w:szCs w:val="24"/>
                <w:lang w:val="zh-CN"/>
              </w:rPr>
              <w:t>。最高限价：</w:t>
            </w:r>
            <w:r>
              <w:rPr>
                <w:rFonts w:ascii="宋体" w:hAnsi="宋体" w:cs="宋体"/>
                <w:kern w:val="0"/>
                <w:sz w:val="24"/>
                <w:u w:val="single"/>
              </w:rPr>
              <w:t>1108873.66元</w:t>
            </w:r>
            <w:r>
              <w:rPr>
                <w:rFonts w:hint="eastAsia" w:ascii="宋体" w:hAnsi="宋体" w:eastAsia="宋体" w:cs="宋体"/>
                <w:color w:val="auto"/>
                <w:kern w:val="0"/>
                <w:sz w:val="24"/>
                <w:u w:val="single"/>
                <w:lang w:eastAsia="zh-CN"/>
              </w:rPr>
              <w:t>。</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超过采购预算或超过最高限价,其响应文件按无效处理。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19" w:name="PO_默认文件内容_10"/>
            <w:r>
              <w:rPr>
                <w:rFonts w:hint="eastAsia" w:ascii="宋体" w:hAnsi="宋体" w:eastAsia="宋体" w:cs="宋体"/>
                <w:sz w:val="24"/>
                <w:szCs w:val="24"/>
              </w:rPr>
              <w:t>根据《中华人民共和国政府采购法》第十条的规定，本项目采购本国工程。</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20" w:name="PO_默认文件内容_111"/>
            <w:r>
              <w:rPr>
                <w:rFonts w:hint="eastAsia" w:ascii="宋体" w:hAnsi="宋体" w:eastAsia="宋体" w:cs="宋体"/>
                <w:sz w:val="21"/>
                <w:szCs w:val="21"/>
                <w:lang w:val="zh-CN"/>
              </w:rPr>
              <w:t xml:space="preserve"> </w:t>
            </w:r>
            <w:r>
              <w:rPr>
                <w:rFonts w:hint="eastAsia" w:ascii="宋体" w:hAnsi="宋体" w:eastAsia="宋体" w:cs="宋体"/>
                <w:kern w:val="0"/>
                <w:sz w:val="24"/>
                <w:szCs w:val="24"/>
              </w:rPr>
              <w:t>1、供应商报价有可能影响工程质量或者不能诚信履约的，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0"/>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监狱企业、残疾人福利性单位、中小企业扶持政策和失信企业报价加成</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highlight w:val="none"/>
                <w:lang w:val="zh-CN"/>
              </w:rPr>
            </w:pPr>
          </w:p>
        </w:tc>
        <w:tc>
          <w:tcPr>
            <w:tcW w:w="6084" w:type="dxa"/>
          </w:tcPr>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lang w:eastAsia="zh-CN"/>
              </w:rPr>
            </w:pPr>
            <w:bookmarkStart w:id="21" w:name="PO_默认文件内容_13"/>
            <w:r>
              <w:rPr>
                <w:rFonts w:hint="eastAsia" w:ascii="宋体" w:hAnsi="宋体" w:eastAsia="宋体" w:cs="宋体"/>
                <w:sz w:val="24"/>
                <w:szCs w:val="24"/>
                <w:lang w:eastAsia="zh-CN"/>
              </w:rPr>
              <w:t>一、本项目专门面向中小企业采购，供应商报价不在享受价格扣除。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二、失信企业报价加成或者扣分</w:t>
            </w:r>
            <w:r>
              <w:rPr>
                <w:rFonts w:hint="eastAsia" w:ascii="宋体" w:hAnsi="宋体" w:eastAsia="宋体" w:cs="宋体"/>
                <w:sz w:val="24"/>
                <w:szCs w:val="24"/>
                <w:lang w:val="zh-CN"/>
              </w:rPr>
              <w:t>（实质性要求）</w:t>
            </w:r>
          </w:p>
          <w:p>
            <w:pPr>
              <w:keepNext w:val="0"/>
              <w:keepLines w:val="0"/>
              <w:pageBreakBefore w:val="0"/>
              <w:kinsoku/>
              <w:wordWrap/>
              <w:overflowPunct/>
              <w:topLinePunct w:val="0"/>
              <w:bidi w:val="0"/>
              <w:spacing w:line="500" w:lineRule="exact"/>
              <w:ind w:left="105" w:leftChars="50"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供应商参加政府采购活动时，应当就自己的诚信情况在响应文件中进行承诺。</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602" w:firstLineChars="2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keepNext w:val="0"/>
              <w:keepLines w:val="0"/>
              <w:pageBreakBefore w:val="0"/>
              <w:kinsoku/>
              <w:wordWrap/>
              <w:overflowPunct/>
              <w:topLinePunct w:val="0"/>
              <w:bidi w:val="0"/>
              <w:spacing w:line="500" w:lineRule="exact"/>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kern w:val="0"/>
                <w:sz w:val="24"/>
              </w:rPr>
              <w:t>政府采购属于节能清单和环境标志清单中的产品时，在技术、服务等指标同等条件下，</w:t>
            </w:r>
            <w:r>
              <w:rPr>
                <w:rFonts w:hint="eastAsia" w:ascii="宋体" w:hAnsi="宋体" w:cs="宋体"/>
                <w:kern w:val="0"/>
                <w:sz w:val="24"/>
                <w:lang w:eastAsia="zh-CN"/>
              </w:rPr>
              <w:t>价格相同时</w:t>
            </w:r>
            <w:r>
              <w:rPr>
                <w:rFonts w:hint="eastAsia" w:ascii="宋体" w:hAnsi="宋体" w:eastAsia="宋体" w:cs="宋体"/>
                <w:kern w:val="0"/>
                <w:sz w:val="24"/>
              </w:rPr>
              <w:t>应当优先采购。</w:t>
            </w:r>
            <w:r>
              <w:rPr>
                <w:rFonts w:hint="eastAsia" w:ascii="宋体" w:hAnsi="宋体" w:eastAsia="宋体" w:cs="宋体"/>
                <w:sz w:val="24"/>
                <w:szCs w:val="24"/>
              </w:rPr>
              <w:t>报价人须自行列出优先产品及证明材料。</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2"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en-US" w:eastAsia="zh-CN" w:bidi="ar-SA"/>
              </w:rPr>
            </w:pPr>
            <w:bookmarkStart w:id="23" w:name="PO_默认文件内容_17"/>
            <w:r>
              <w:rPr>
                <w:rFonts w:hint="eastAsia" w:ascii="宋体" w:hAnsi="宋体" w:eastAsia="宋体" w:cs="宋体"/>
                <w:kern w:val="0"/>
                <w:sz w:val="24"/>
                <w:szCs w:val="24"/>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 xml:space="preserve"> 10 </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（不超过10%）。履约保证金由采购人收取，采购代理机构不得代收。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pStyle w:val="71"/>
              <w:keepNext w:val="0"/>
              <w:keepLines w:val="0"/>
              <w:pageBreakBefore w:val="0"/>
              <w:kinsoku/>
              <w:wordWrap/>
              <w:overflowPunct/>
              <w:topLinePunct w:val="0"/>
              <w:bidi w:val="0"/>
              <w:spacing w:line="360" w:lineRule="auto"/>
              <w:ind w:firstLine="480" w:firstLineChars="200"/>
              <w:jc w:val="both"/>
              <w:rPr>
                <w:rFonts w:hint="eastAsia" w:cs="宋体"/>
                <w:color w:val="000000" w:themeColor="text1"/>
                <w:kern w:val="2"/>
                <w:sz w:val="24"/>
                <w:szCs w:val="24"/>
                <w:u w:val="none"/>
                <w:lang w:val="en-US" w:eastAsia="zh-CN" w:bidi="ar-SA"/>
                <w14:textFill>
                  <w14:solidFill>
                    <w14:schemeClr w14:val="tx1"/>
                  </w14:solidFill>
                </w14:textFill>
              </w:rPr>
            </w:pPr>
            <w:r>
              <w:rPr>
                <w:rFonts w:hint="eastAsia" w:cs="仿宋" w:asciiTheme="minorEastAsia" w:hAnsiTheme="minorEastAsia" w:eastAsiaTheme="minorEastAsia"/>
                <w:color w:val="000000" w:themeColor="text1"/>
                <w:sz w:val="24"/>
                <w:szCs w:val="24"/>
                <w:lang w:val="zh-CN"/>
                <w14:textFill>
                  <w14:solidFill>
                    <w14:schemeClr w14:val="tx1"/>
                  </w14:solidFill>
                </w14:textFill>
              </w:rPr>
              <w:t>收款单位：</w:t>
            </w:r>
            <w:r>
              <w:rPr>
                <w:rFonts w:hint="eastAsia" w:cs="宋体"/>
                <w:color w:val="000000" w:themeColor="text1"/>
                <w:kern w:val="2"/>
                <w:sz w:val="24"/>
                <w:szCs w:val="24"/>
                <w:u w:val="non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 xml:space="preserve">   峨边彝族自治县民政局     </w:t>
            </w:r>
            <w:r>
              <w:rPr>
                <w:rFonts w:hint="eastAsia" w:cs="宋体"/>
                <w:color w:val="000000" w:themeColor="text1"/>
                <w:kern w:val="2"/>
                <w:sz w:val="24"/>
                <w:szCs w:val="24"/>
                <w:u w:val="none"/>
                <w:lang w:val="en-US" w:eastAsia="zh-CN" w:bidi="ar-SA"/>
                <w14:textFill>
                  <w14:solidFill>
                    <w14:schemeClr w14:val="tx1"/>
                  </w14:solidFill>
                </w14:textFill>
              </w:rPr>
              <w:t xml:space="preserve">           </w:t>
            </w:r>
          </w:p>
          <w:p>
            <w:pPr>
              <w:pStyle w:val="71"/>
              <w:keepNext w:val="0"/>
              <w:keepLines w:val="0"/>
              <w:pageBreakBefore w:val="0"/>
              <w:kinsoku/>
              <w:wordWrap/>
              <w:overflowPunct/>
              <w:topLinePunct w:val="0"/>
              <w:bidi w:val="0"/>
              <w:spacing w:line="360" w:lineRule="auto"/>
              <w:ind w:firstLine="480" w:firstLineChars="200"/>
              <w:jc w:val="both"/>
              <w:rPr>
                <w:rFonts w:hint="eastAsia" w:cs="仿宋" w:asciiTheme="minorEastAsia" w:hAnsiTheme="minorEastAsia" w:eastAsiaTheme="minorEastAsia"/>
                <w:color w:val="000000" w:themeColor="text1"/>
                <w:sz w:val="24"/>
                <w:szCs w:val="24"/>
                <w:lang w:val="zh-CN"/>
                <w14:textFill>
                  <w14:solidFill>
                    <w14:schemeClr w14:val="tx1"/>
                  </w14:solidFill>
                </w14:textFill>
              </w:rPr>
            </w:pPr>
            <w:r>
              <w:rPr>
                <w:rFonts w:hint="eastAsia" w:cs="仿宋" w:asciiTheme="minorEastAsia" w:hAnsiTheme="minorEastAsia" w:eastAsiaTheme="minorEastAsia"/>
                <w:color w:val="000000" w:themeColor="text1"/>
                <w:sz w:val="24"/>
                <w:szCs w:val="24"/>
                <w:lang w:val="zh-CN"/>
                <w14:textFill>
                  <w14:solidFill>
                    <w14:schemeClr w14:val="tx1"/>
                  </w14:solidFill>
                </w14:textFill>
              </w:rPr>
              <w:t>开户行：</w:t>
            </w:r>
            <w:r>
              <w:rPr>
                <w:rFonts w:hint="eastAsia" w:cs="宋体"/>
                <w:color w:val="000000" w:themeColor="text1"/>
                <w:kern w:val="2"/>
                <w:sz w:val="24"/>
                <w:szCs w:val="24"/>
                <w:u w:val="non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 xml:space="preserve">  峨边彝族自治县农村信用合作联社   </w:t>
            </w:r>
            <w:r>
              <w:rPr>
                <w:rFonts w:hint="eastAsia" w:cs="宋体"/>
                <w:color w:val="000000" w:themeColor="text1"/>
                <w:kern w:val="2"/>
                <w:sz w:val="24"/>
                <w:szCs w:val="24"/>
                <w:u w:val="none"/>
                <w:lang w:val="en-US" w:eastAsia="zh-CN" w:bidi="ar-SA"/>
                <w14:textFill>
                  <w14:solidFill>
                    <w14:schemeClr w14:val="tx1"/>
                  </w14:solidFill>
                </w14:textFill>
              </w:rPr>
              <w:t xml:space="preserve">    </w:t>
            </w:r>
          </w:p>
          <w:p>
            <w:pPr>
              <w:pStyle w:val="71"/>
              <w:keepNext w:val="0"/>
              <w:keepLines w:val="0"/>
              <w:pageBreakBefore w:val="0"/>
              <w:kinsoku/>
              <w:wordWrap/>
              <w:overflowPunct/>
              <w:topLinePunct w:val="0"/>
              <w:bidi w:val="0"/>
              <w:spacing w:line="360" w:lineRule="auto"/>
              <w:ind w:firstLine="480" w:firstLineChars="200"/>
              <w:jc w:val="both"/>
              <w:rPr>
                <w:rFonts w:hint="default" w:cs="仿宋"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仿宋" w:asciiTheme="minorEastAsia" w:hAnsiTheme="minorEastAsia" w:eastAsiaTheme="minorEastAsia"/>
                <w:color w:val="000000" w:themeColor="text1"/>
                <w:sz w:val="24"/>
                <w:szCs w:val="24"/>
                <w:lang w:val="zh-CN"/>
                <w14:textFill>
                  <w14:solidFill>
                    <w14:schemeClr w14:val="tx1"/>
                  </w14:solidFill>
                </w14:textFill>
              </w:rPr>
              <w:t>银行账号：</w:t>
            </w:r>
            <w:r>
              <w:rPr>
                <w:rFonts w:hint="eastAsia" w:cs="宋体"/>
                <w:color w:val="000000" w:themeColor="text1"/>
                <w:kern w:val="2"/>
                <w:sz w:val="24"/>
                <w:szCs w:val="24"/>
                <w:u w:val="non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 xml:space="preserve">    45940120000017589           </w:t>
            </w:r>
            <w:r>
              <w:rPr>
                <w:rFonts w:hint="eastAsia" w:cs="宋体"/>
                <w:color w:val="000000" w:themeColor="text1"/>
                <w:kern w:val="2"/>
                <w:sz w:val="24"/>
                <w:szCs w:val="24"/>
                <w:u w:val="none"/>
                <w:lang w:val="en-US" w:eastAsia="zh-CN" w:bidi="ar-SA"/>
                <w14:textFill>
                  <w14:solidFill>
                    <w14:schemeClr w14:val="tx1"/>
                  </w14:solidFill>
                </w14:textFill>
              </w:rPr>
              <w:t xml:space="preserve">    </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3"/>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val="zh-CN"/>
              </w:rPr>
              <w:t>成交公告在四川政府采购网上公告后，</w:t>
            </w:r>
            <w:r>
              <w:rPr>
                <w:rFonts w:hint="eastAsia" w:ascii="宋体" w:hAnsi="宋体" w:eastAsia="宋体" w:cs="宋体"/>
                <w:sz w:val="24"/>
                <w:szCs w:val="24"/>
                <w:highlight w:val="none"/>
                <w:lang w:val="zh-CN" w:eastAsia="zh-CN"/>
              </w:rPr>
              <w:t>采购中心以邮寄的方式发放</w:t>
            </w:r>
            <w:r>
              <w:rPr>
                <w:rFonts w:hint="eastAsia" w:ascii="宋体" w:hAnsi="宋体" w:eastAsia="宋体" w:cs="宋体"/>
                <w:sz w:val="24"/>
                <w:szCs w:val="24"/>
                <w:highlight w:val="none"/>
                <w:lang w:val="zh-CN"/>
              </w:rPr>
              <w:t>成交通知书。</w:t>
            </w:r>
            <w:r>
              <w:rPr>
                <w:rFonts w:hint="eastAsia" w:ascii="宋体" w:hAnsi="宋体" w:eastAsia="宋体" w:cs="宋体"/>
                <w:sz w:val="24"/>
                <w:szCs w:val="24"/>
                <w:highlight w:val="none"/>
                <w:lang w:val="zh-CN" w:eastAsia="zh-CN"/>
              </w:rPr>
              <w:t>请供应商认真填写</w:t>
            </w:r>
            <w:r>
              <w:rPr>
                <w:rFonts w:hint="eastAsia" w:ascii="宋体" w:hAnsi="宋体" w:eastAsia="宋体" w:cs="宋体"/>
                <w:color w:val="auto"/>
                <w:sz w:val="24"/>
                <w:szCs w:val="24"/>
                <w:highlight w:val="none"/>
                <w:lang w:val="zh-CN" w:eastAsia="zh-CN"/>
              </w:rPr>
              <w:t>“投标人基本情况表”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sz w:val="24"/>
                <w:szCs w:val="24"/>
                <w:lang w:val="zh-CN"/>
              </w:rPr>
              <w:t>联系人：</w:t>
            </w:r>
            <w:r>
              <w:rPr>
                <w:rFonts w:hint="eastAsia" w:ascii="宋体" w:hAnsi="宋体" w:cs="宋体"/>
                <w:color w:val="000000" w:themeColor="text1"/>
                <w:kern w:val="2"/>
                <w:sz w:val="24"/>
                <w:szCs w:val="24"/>
                <w:u w:val="single"/>
                <w:lang w:val="en-US" w:eastAsia="zh-CN" w:bidi="ar-SA"/>
                <w14:textFill>
                  <w14:solidFill>
                    <w14:schemeClr w14:val="tx1"/>
                  </w14:solidFill>
                </w14:textFill>
              </w:rPr>
              <w:t>谭</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老师 </w:t>
            </w:r>
            <w:r>
              <w:rPr>
                <w:rFonts w:hint="eastAsia" w:ascii="宋体" w:hAnsi="宋体" w:eastAsia="宋体" w:cs="宋体"/>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cs="宋体"/>
                <w:color w:val="auto"/>
                <w:kern w:val="2"/>
                <w:sz w:val="24"/>
                <w:szCs w:val="24"/>
                <w:u w:val="single"/>
                <w:lang w:val="en-US" w:eastAsia="zh-CN" w:bidi="ar-SA"/>
              </w:rPr>
            </w:pPr>
            <w:r>
              <w:rPr>
                <w:rFonts w:hint="eastAsia" w:ascii="宋体" w:hAnsi="宋体" w:eastAsia="宋体" w:cs="宋体"/>
                <w:color w:val="auto"/>
                <w:sz w:val="24"/>
                <w:szCs w:val="24"/>
                <w:lang w:val="zh-CN"/>
              </w:rPr>
              <w:t>联系电话：</w:t>
            </w:r>
            <w:bookmarkStart w:id="24" w:name="PO_默认文件内容_19"/>
            <w:r>
              <w:rPr>
                <w:rFonts w:hint="eastAsia" w:ascii="宋体" w:hAnsi="宋体" w:cs="宋体"/>
                <w:color w:val="auto"/>
                <w:kern w:val="2"/>
                <w:sz w:val="24"/>
                <w:szCs w:val="24"/>
                <w:u w:val="single"/>
                <w:lang w:val="en-US" w:eastAsia="zh-CN" w:bidi="ar-SA"/>
              </w:rPr>
              <w:t>5222208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bCs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z w:val="24"/>
                <w:szCs w:val="24"/>
                <w:lang w:val="zh-CN"/>
              </w:rPr>
              <w:t>通讯地址：</w:t>
            </w:r>
            <w:r>
              <w:rPr>
                <w:rFonts w:hint="eastAsia" w:ascii="宋体" w:hAnsi="宋体" w:eastAsia="宋体" w:cs="宋体"/>
                <w:color w:val="auto"/>
                <w:kern w:val="2"/>
                <w:sz w:val="24"/>
                <w:szCs w:val="24"/>
                <w:lang w:val="en-US" w:eastAsia="zh-CN" w:bidi="ar-SA"/>
              </w:rPr>
              <w:t xml:space="preserve"> </w:t>
            </w:r>
            <w:r>
              <w:rPr>
                <w:rFonts w:hint="eastAsia" w:cs="宋体"/>
                <w:color w:val="000000" w:themeColor="text1"/>
                <w:kern w:val="2"/>
                <w:sz w:val="24"/>
                <w:szCs w:val="24"/>
                <w:u w:val="single"/>
                <w:lang w:val="en-US" w:eastAsia="zh-CN" w:bidi="ar-SA"/>
                <w14:textFill>
                  <w14:solidFill>
                    <w14:schemeClr w14:val="tx1"/>
                  </w14:solidFill>
                </w14:textFill>
              </w:rPr>
              <w:t xml:space="preserve"> 峨边彝族自治县民政局 </w:t>
            </w:r>
          </w:p>
          <w:p>
            <w:pPr>
              <w:pStyle w:val="71"/>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480" w:firstLineChars="2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u w:val="single"/>
                <w:lang w:val="zh-CN"/>
              </w:rPr>
              <w:t>段</w:t>
            </w:r>
            <w:r>
              <w:rPr>
                <w:rFonts w:hint="eastAsia" w:cs="宋体"/>
                <w:sz w:val="24"/>
                <w:szCs w:val="24"/>
                <w:u w:val="single"/>
                <w:lang w:val="zh-CN"/>
              </w:rPr>
              <w:t>老师</w:t>
            </w:r>
            <w:r>
              <w:rPr>
                <w:rFonts w:hint="eastAsia" w:ascii="宋体" w:hAnsi="宋体" w:eastAsia="宋体" w:cs="宋体"/>
                <w:sz w:val="24"/>
                <w:szCs w:val="24"/>
                <w:u w:val="single"/>
                <w:lang w:val="zh-CN"/>
              </w:rPr>
              <w:t>、高</w:t>
            </w:r>
            <w:r>
              <w:rPr>
                <w:rFonts w:hint="eastAsia" w:cs="宋体"/>
                <w:sz w:val="24"/>
                <w:szCs w:val="24"/>
                <w:u w:val="single"/>
                <w:lang w:val="zh-CN"/>
              </w:rPr>
              <w:t>老师</w:t>
            </w:r>
            <w:r>
              <w:rPr>
                <w:rFonts w:hint="eastAsia" w:ascii="宋体" w:hAnsi="宋体" w:eastAsia="宋体" w:cs="宋体"/>
                <w:sz w:val="24"/>
                <w:szCs w:val="24"/>
                <w:u w:val="single"/>
                <w:lang w:val="en-US" w:eastAsia="zh-CN"/>
              </w:rPr>
              <w:t xml:space="preserve">  </w:t>
            </w:r>
          </w:p>
          <w:p>
            <w:pPr>
              <w:pStyle w:val="71"/>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lang w:val="en-US" w:eastAsia="zh-CN"/>
              </w:rPr>
              <w:t xml:space="preserve">0833-5225632  </w:t>
            </w:r>
          </w:p>
          <w:p>
            <w:pPr>
              <w:pStyle w:val="71"/>
              <w:spacing w:line="360" w:lineRule="auto"/>
              <w:ind w:firstLine="480" w:firstLineChars="2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ascii="宋体" w:hAnsi="宋体" w:eastAsia="宋体" w:cs="宋体"/>
                <w:b w:val="0"/>
                <w:bCs/>
                <w:sz w:val="24"/>
                <w:szCs w:val="24"/>
                <w:u w:val="single"/>
              </w:rPr>
              <w:t>峨边彝族自治县</w:t>
            </w:r>
            <w:r>
              <w:rPr>
                <w:rFonts w:hint="eastAsia" w:ascii="宋体" w:hAnsi="宋体" w:cs="宋体"/>
                <w:sz w:val="24"/>
                <w:szCs w:val="24"/>
                <w:u w:val="single"/>
                <w:lang w:eastAsia="zh-CN"/>
              </w:rPr>
              <w:t>步行街</w:t>
            </w:r>
            <w:r>
              <w:rPr>
                <w:rFonts w:hint="eastAsia" w:ascii="宋体" w:hAnsi="宋体" w:cs="宋体"/>
                <w:sz w:val="24"/>
                <w:szCs w:val="24"/>
                <w:u w:val="single"/>
                <w:lang w:val="en-US" w:eastAsia="zh-CN"/>
              </w:rPr>
              <w:t>167号</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4"/>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ascii="宋体" w:hAnsi="宋体" w:eastAsia="宋体" w:cs="宋体"/>
                <w:color w:val="000000" w:themeColor="text1"/>
                <w:sz w:val="24"/>
                <w:szCs w:val="24"/>
                <w:u w:val="single"/>
                <w:lang w:val="zh-CN"/>
                <w14:textFill>
                  <w14:solidFill>
                    <w14:schemeClr w14:val="tx1"/>
                  </w14:solidFill>
                </w14:textFill>
              </w:rPr>
              <w:t>峨边彝族自治县财政局</w:t>
            </w:r>
          </w:p>
          <w:p>
            <w:pPr>
              <w:pStyle w:val="71"/>
              <w:keepNext w:val="0"/>
              <w:keepLines w:val="0"/>
              <w:pageBreakBefore w:val="0"/>
              <w:kinsoku/>
              <w:wordWrap/>
              <w:overflowPunct/>
              <w:topLinePunct w:val="0"/>
              <w:bidi w:val="0"/>
              <w:spacing w:line="500" w:lineRule="exact"/>
              <w:ind w:left="694" w:leftChars="216" w:hanging="240" w:hanging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0833-522</w:t>
            </w:r>
            <w:r>
              <w:rPr>
                <w:rFonts w:hint="eastAsia" w:ascii="宋体" w:hAnsi="宋体" w:eastAsia="宋体" w:cs="宋体"/>
                <w:sz w:val="24"/>
                <w:szCs w:val="24"/>
                <w:u w:val="single"/>
                <w:lang w:val="en-US" w:eastAsia="zh-CN"/>
              </w:rPr>
              <w:t>5272</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5"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5"/>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合同分包具体要求如下：</w:t>
            </w:r>
          </w:p>
          <w:p>
            <w:pPr>
              <w:pStyle w:val="71"/>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cs="宋体"/>
                <w:sz w:val="24"/>
                <w:szCs w:val="24"/>
                <w:lang w:val="zh-CN"/>
              </w:rPr>
              <w:t>、</w:t>
            </w:r>
            <w:r>
              <w:rPr>
                <w:rFonts w:hint="eastAsia" w:ascii="宋体" w:hAnsi="宋体" w:eastAsia="宋体" w:cs="宋体"/>
                <w:sz w:val="24"/>
                <w:szCs w:val="24"/>
                <w:lang w:val="zh-CN"/>
              </w:rPr>
              <w:t>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cs="宋体"/>
                <w:sz w:val="24"/>
                <w:szCs w:val="24"/>
                <w:lang w:val="zh-CN"/>
              </w:rPr>
              <w:t>、</w:t>
            </w:r>
            <w:r>
              <w:rPr>
                <w:rFonts w:hint="eastAsia" w:ascii="宋体" w:hAnsi="宋体" w:eastAsia="宋体" w:cs="宋体"/>
                <w:sz w:val="24"/>
                <w:szCs w:val="24"/>
                <w:lang w:val="zh-CN"/>
              </w:rPr>
              <w:t>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所属行业</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疫情期间本项目不收取投标保证金。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ascii="宋体" w:hAnsi="宋体" w:eastAsia="宋体" w:cs="宋体"/>
                <w:b w:val="0"/>
                <w:bCs/>
                <w:sz w:val="24"/>
                <w:szCs w:val="24"/>
                <w:lang w:val="zh-CN" w:eastAsia="zh-CN" w:bidi="ar-SA"/>
              </w:rPr>
            </w:pPr>
            <w:r>
              <w:rPr>
                <w:rFonts w:hint="eastAsia" w:ascii="宋体" w:hAnsi="宋体" w:eastAsia="宋体" w:cs="宋体"/>
                <w:b w:val="0"/>
                <w:bCs w:val="0"/>
                <w:color w:val="auto"/>
                <w:sz w:val="24"/>
                <w:szCs w:val="24"/>
                <w:lang w:val="en-US" w:eastAsia="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联合体</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kern w:val="0"/>
                <w:sz w:val="24"/>
              </w:rPr>
              <w:t>不允许联合体</w:t>
            </w:r>
            <w:r>
              <w:rPr>
                <w:rFonts w:hint="eastAsia" w:ascii="宋体" w:hAnsi="宋体" w:cs="宋体"/>
                <w:kern w:val="0"/>
                <w:sz w:val="24"/>
                <w:lang w:eastAsia="zh-CN"/>
              </w:rPr>
              <w:t>投标。</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6" w:name="_Toc183682342"/>
      <w:bookmarkStart w:id="27" w:name="_Toc183582205"/>
      <w:bookmarkStart w:id="28" w:name="_Toc217446034"/>
      <w:bookmarkStart w:id="29" w:name="PO_默认文件内容_23"/>
      <w:r>
        <w:rPr>
          <w:rFonts w:hint="eastAsia" w:ascii="宋体" w:hAnsi="宋体" w:eastAsia="宋体" w:cs="宋体"/>
          <w:sz w:val="24"/>
          <w:szCs w:val="24"/>
        </w:rPr>
        <w:t>1.</w:t>
      </w:r>
      <w:bookmarkEnd w:id="26"/>
      <w:bookmarkEnd w:id="27"/>
      <w:r>
        <w:rPr>
          <w:rFonts w:hint="eastAsia" w:ascii="宋体" w:hAnsi="宋体" w:eastAsia="宋体" w:cs="宋体"/>
          <w:sz w:val="24"/>
          <w:szCs w:val="24"/>
        </w:rPr>
        <w:t>适用范围</w:t>
      </w:r>
      <w:bookmarkEnd w:id="28"/>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9"/>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0" w:name="_Toc183582206"/>
      <w:bookmarkStart w:id="31" w:name="_Toc183682343"/>
      <w:bookmarkStart w:id="32" w:name="_Toc217446035"/>
      <w:r>
        <w:rPr>
          <w:rFonts w:hint="eastAsia" w:ascii="宋体" w:hAnsi="宋体" w:eastAsia="宋体" w:cs="宋体"/>
          <w:sz w:val="24"/>
          <w:szCs w:val="24"/>
        </w:rPr>
        <w:t>2.</w:t>
      </w:r>
      <w:bookmarkEnd w:id="30"/>
      <w:bookmarkEnd w:id="31"/>
      <w:bookmarkEnd w:id="32"/>
      <w:r>
        <w:rPr>
          <w:rFonts w:hint="eastAsia" w:ascii="宋体" w:hAnsi="宋体" w:eastAsia="宋体" w:cs="宋体"/>
          <w:sz w:val="24"/>
          <w:szCs w:val="24"/>
        </w:rPr>
        <w:t>采购主体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华文仿宋"/>
          <w:color w:val="auto"/>
          <w:kern w:val="2"/>
          <w:sz w:val="24"/>
          <w:szCs w:val="24"/>
          <w:u w:val="single"/>
          <w:lang w:val="en-US" w:eastAsia="zh-CN" w:bidi="ar-SA"/>
        </w:rPr>
      </w:pPr>
      <w:r>
        <w:rPr>
          <w:rFonts w:hint="eastAsia" w:ascii="宋体" w:hAnsi="宋体" w:eastAsia="宋体" w:cs="宋体"/>
          <w:sz w:val="24"/>
          <w:szCs w:val="24"/>
        </w:rPr>
        <w:t>2.1本次谈判的采购人是</w:t>
      </w:r>
      <w:bookmarkStart w:id="33" w:name="PO_默认文件内容_24"/>
      <w:r>
        <w:rPr>
          <w:rFonts w:hint="eastAsia" w:ascii="宋体" w:hAnsi="宋体" w:cs="华文仿宋"/>
          <w:sz w:val="24"/>
          <w:u w:val="single"/>
        </w:rPr>
        <w:t xml:space="preserve">  峨边彝族自治县民政局 </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eastAsia="宋体" w:cs="宋体"/>
          <w:sz w:val="24"/>
          <w:szCs w:val="24"/>
          <w:u w:val="single"/>
          <w:lang w:eastAsia="zh-CN"/>
        </w:rPr>
        <w:t>峨边彝族自治县</w:t>
      </w:r>
      <w:r>
        <w:rPr>
          <w:rFonts w:hint="eastAsia" w:ascii="宋体" w:hAnsi="宋体" w:eastAsia="宋体" w:cs="宋体"/>
          <w:sz w:val="24"/>
          <w:szCs w:val="24"/>
          <w:u w:val="single"/>
        </w:rPr>
        <w:t>人民政府采购中心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4" w:name="_Toc183682344"/>
      <w:bookmarkStart w:id="35" w:name="_Toc217390843"/>
      <w:bookmarkStart w:id="36" w:name="_Toc183582207"/>
      <w:bookmarkStart w:id="37" w:name="_Toc217446036"/>
      <w:r>
        <w:rPr>
          <w:rFonts w:hint="eastAsia" w:ascii="宋体" w:hAnsi="宋体" w:eastAsia="宋体" w:cs="宋体"/>
          <w:sz w:val="24"/>
          <w:szCs w:val="24"/>
        </w:rPr>
        <w:t>3. 合格</w:t>
      </w:r>
      <w:bookmarkEnd w:id="34"/>
      <w:bookmarkEnd w:id="35"/>
      <w:bookmarkEnd w:id="36"/>
      <w:bookmarkEnd w:id="37"/>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8" w:name="_Toc183582208"/>
      <w:bookmarkStart w:id="39" w:name="_Toc183682345"/>
      <w:bookmarkStart w:id="40" w:name="_Toc21744603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8"/>
      <w:bookmarkEnd w:id="39"/>
      <w:bookmarkEnd w:id="40"/>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9"/>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3"/>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41" w:name="_Toc217446038"/>
      <w:bookmarkStart w:id="42" w:name="_Toc89075875"/>
      <w:bookmarkStart w:id="43" w:name="_Toc77400779"/>
      <w:bookmarkStart w:id="44" w:name="_Toc183682346"/>
      <w:bookmarkStart w:id="45" w:name="_Toc18358220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6" w:name="_Toc217446039"/>
      <w:bookmarkStart w:id="47" w:name="_Toc183582210"/>
      <w:bookmarkStart w:id="48" w:name="_Toc18368234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9"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6"/>
      <w:bookmarkEnd w:id="47"/>
      <w:bookmarkEnd w:id="48"/>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50" w:name="_Toc183582211"/>
      <w:bookmarkStart w:id="51" w:name="_Toc183682348"/>
      <w:bookmarkStart w:id="52"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50"/>
      <w:bookmarkEnd w:id="51"/>
      <w:r>
        <w:rPr>
          <w:rFonts w:hint="eastAsia" w:ascii="宋体" w:hAnsi="宋体" w:eastAsia="宋体" w:cs="宋体"/>
          <w:sz w:val="24"/>
          <w:szCs w:val="24"/>
        </w:rPr>
        <w:t>和修改</w:t>
      </w:r>
      <w:bookmarkEnd w:id="52"/>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3" w:name="_Toc208848971"/>
      <w:bookmarkStart w:id="54" w:name="_Toc21744604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3"/>
      <w:bookmarkEnd w:id="54"/>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5" w:name="_Toc89075876"/>
      <w:bookmarkStart w:id="56" w:name="_Toc183582214"/>
      <w:bookmarkStart w:id="57" w:name="_Toc217446042"/>
      <w:bookmarkStart w:id="58" w:name="_Toc183682351"/>
      <w:bookmarkStart w:id="59" w:name="_Toc77400780"/>
      <w:bookmarkStart w:id="60" w:name="PO_默认文件内容_26"/>
      <w:r>
        <w:rPr>
          <w:rFonts w:hint="eastAsia" w:ascii="宋体" w:hAnsi="宋体" w:eastAsia="宋体" w:cs="宋体"/>
        </w:rPr>
        <w:t>四、响应文件</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61" w:name="_Toc183582215"/>
      <w:bookmarkStart w:id="62" w:name="_Toc183682352"/>
      <w:bookmarkStart w:id="63" w:name="_Toc217446043"/>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61"/>
      <w:bookmarkEnd w:id="62"/>
      <w:bookmarkEnd w:id="63"/>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4" w:name="_Toc183582216"/>
      <w:bookmarkStart w:id="65" w:name="_Toc183682353"/>
      <w:bookmarkStart w:id="66" w:name="_Toc217446044"/>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4"/>
      <w:bookmarkEnd w:id="65"/>
      <w:bookmarkEnd w:id="66"/>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7"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7"/>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8" w:name="_Toc217446051"/>
      <w:bookmarkStart w:id="69" w:name="_Toc183682361"/>
      <w:bookmarkStart w:id="70" w:name="_Toc183582224"/>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8"/>
    <w:bookmarkEnd w:id="69"/>
    <w:bookmarkEnd w:id="70"/>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color w:val="FF0000"/>
          <w:sz w:val="24"/>
          <w:szCs w:val="24"/>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color w:val="FF0000"/>
          <w:sz w:val="24"/>
          <w:szCs w:val="24"/>
          <w:lang w:eastAsia="zh-CN"/>
        </w:rPr>
        <w:t>左侧</w:t>
      </w:r>
      <w:r>
        <w:rPr>
          <w:rFonts w:hint="eastAsia" w:ascii="宋体" w:hAnsi="宋体" w:eastAsia="宋体" w:cs="宋体"/>
          <w:color w:val="FF0000"/>
          <w:sz w:val="24"/>
          <w:szCs w:val="24"/>
        </w:rPr>
        <w:t>胶</w:t>
      </w:r>
      <w:r>
        <w:rPr>
          <w:rFonts w:hint="eastAsia" w:ascii="宋体" w:hAnsi="宋体" w:eastAsia="宋体" w:cs="宋体"/>
          <w:color w:val="FF0000"/>
          <w:sz w:val="24"/>
          <w:szCs w:val="24"/>
          <w:lang w:eastAsia="zh-CN"/>
        </w:rPr>
        <w:t>粘</w:t>
      </w:r>
      <w:r>
        <w:rPr>
          <w:rFonts w:hint="eastAsia" w:ascii="宋体" w:hAnsi="宋体" w:eastAsia="宋体" w:cs="宋体"/>
          <w:color w:val="FF0000"/>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71" w:name="_Toc183682363"/>
      <w:bookmarkStart w:id="72" w:name="_Toc217446053"/>
      <w:bookmarkStart w:id="73" w:name="_Toc89075877"/>
      <w:bookmarkStart w:id="74" w:name="_Toc77400781"/>
      <w:bookmarkStart w:id="75" w:name="_Toc183582226"/>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71"/>
    <w:bookmarkEnd w:id="72"/>
    <w:bookmarkEnd w:id="73"/>
    <w:bookmarkEnd w:id="74"/>
    <w:bookmarkEnd w:id="75"/>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6" w:name="_Toc183582228"/>
      <w:bookmarkStart w:id="77" w:name="_Toc183682365"/>
      <w:bookmarkStart w:id="78" w:name="_Toc217446055"/>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6"/>
      <w:bookmarkEnd w:id="77"/>
      <w:bookmarkEnd w:id="78"/>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9" w:name="_Toc77400782"/>
      <w:bookmarkStart w:id="80" w:name="_Toc183582231"/>
      <w:bookmarkStart w:id="81" w:name="_Toc217446056"/>
      <w:bookmarkStart w:id="82" w:name="_Toc183682368"/>
      <w:bookmarkStart w:id="83" w:name="_Toc8907587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23.1采购人确定成交供应商后，将及时书面通知采购代理机构，由采购代理机构发出成交通知书并发布成交结果公告。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23.3成交通知书由采购代理机通过邮寄、快递等方式将项目成交通知书送达成交供应商。</w:t>
      </w:r>
    </w:p>
    <w:p>
      <w:pPr>
        <w:pStyle w:val="17"/>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4" w:name="_Toc101174151"/>
      <w:bookmarkStart w:id="85" w:name="_Toc430773927"/>
      <w:bookmarkStart w:id="86" w:name="_Toc209847069"/>
      <w:bookmarkStart w:id="87" w:name="_Toc101338364"/>
      <w:bookmarkStart w:id="88" w:name="_Toc101250646"/>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.签订合同</w:t>
      </w:r>
      <w:bookmarkEnd w:id="84"/>
      <w:bookmarkEnd w:id="85"/>
      <w:bookmarkEnd w:id="86"/>
      <w:bookmarkEnd w:id="87"/>
      <w:bookmarkEnd w:id="88"/>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6</w:t>
      </w:r>
      <w:r>
        <w:rPr>
          <w:rFonts w:hint="eastAsia" w:ascii="宋体" w:hAnsi="宋体" w:eastAsia="宋体" w:cs="宋体"/>
          <w:b/>
          <w:bCs/>
          <w:sz w:val="24"/>
          <w:szCs w:val="24"/>
        </w:rPr>
        <w:t>.合同分包（实质性要求）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7</w:t>
      </w:r>
      <w:r>
        <w:rPr>
          <w:rFonts w:hint="eastAsia" w:ascii="宋体" w:hAnsi="宋体" w:eastAsia="宋体" w:cs="宋体"/>
          <w:b/>
          <w:bCs/>
          <w:sz w:val="24"/>
          <w:szCs w:val="24"/>
        </w:rPr>
        <w:t>.合同转包（实质性要求）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8</w:t>
      </w:r>
      <w:r>
        <w:rPr>
          <w:rFonts w:hint="eastAsia" w:ascii="宋体" w:hAnsi="宋体" w:eastAsia="宋体" w:cs="宋体"/>
          <w:b/>
          <w:bCs/>
          <w:sz w:val="24"/>
          <w:szCs w:val="24"/>
        </w:rPr>
        <w:t>.补充合同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lang w:eastAsia="zh-CN"/>
        </w:rPr>
      </w:pPr>
      <w:r>
        <w:rPr>
          <w:rFonts w:hint="eastAsia" w:ascii="宋体" w:hAnsi="宋体" w:cs="宋体"/>
          <w:b/>
          <w:bCs/>
          <w:sz w:val="24"/>
          <w:szCs w:val="24"/>
          <w:lang w:val="en-US" w:eastAsia="zh-CN"/>
        </w:rPr>
        <w:t>29</w:t>
      </w:r>
      <w:r>
        <w:rPr>
          <w:rFonts w:hint="eastAsia" w:ascii="宋体" w:hAnsi="宋体" w:eastAsia="宋体" w:cs="宋体"/>
          <w:b/>
          <w:bCs/>
          <w:sz w:val="24"/>
          <w:szCs w:val="24"/>
        </w:rPr>
        <w:t>.履约保证金（实质性要求）</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29</w:t>
      </w:r>
      <w:r>
        <w:rPr>
          <w:rFonts w:hint="eastAsia" w:ascii="宋体" w:hAnsi="宋体" w:eastAsia="宋体" w:cs="宋体"/>
          <w:sz w:val="24"/>
          <w:szCs w:val="24"/>
        </w:rPr>
        <w:t>.1 履约保证金递交相关内容以“须知前附表”为准。</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29</w:t>
      </w:r>
      <w:r>
        <w:rPr>
          <w:rFonts w:hint="eastAsia" w:ascii="宋体" w:hAnsi="宋体" w:eastAsia="宋体" w:cs="宋体"/>
          <w:sz w:val="24"/>
          <w:szCs w:val="24"/>
        </w:rPr>
        <w:t>.2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30</w:t>
      </w:r>
      <w:r>
        <w:rPr>
          <w:rFonts w:hint="eastAsia" w:ascii="宋体" w:hAnsi="宋体" w:eastAsia="宋体" w:cs="宋体"/>
          <w:b/>
          <w:bCs/>
          <w:sz w:val="24"/>
          <w:szCs w:val="24"/>
        </w:rPr>
        <w:t>.合同公告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1</w:t>
      </w:r>
      <w:r>
        <w:rPr>
          <w:rFonts w:hint="eastAsia" w:ascii="宋体" w:hAnsi="宋体" w:eastAsia="宋体" w:cs="宋体"/>
          <w:b/>
          <w:bCs/>
          <w:sz w:val="24"/>
          <w:szCs w:val="24"/>
        </w:rPr>
        <w:t>.合同备案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和峨边彝族自治县政府采购中心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2</w:t>
      </w:r>
      <w:r>
        <w:rPr>
          <w:rFonts w:hint="eastAsia" w:ascii="宋体" w:hAnsi="宋体" w:eastAsia="宋体" w:cs="宋体"/>
          <w:b/>
          <w:bCs/>
          <w:sz w:val="24"/>
          <w:szCs w:val="24"/>
        </w:rPr>
        <w:t>.履行合同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t>.2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3</w:t>
      </w:r>
      <w:r>
        <w:rPr>
          <w:rFonts w:hint="eastAsia" w:ascii="宋体" w:hAnsi="宋体" w:eastAsia="宋体" w:cs="宋体"/>
          <w:b/>
          <w:bCs/>
          <w:sz w:val="24"/>
          <w:szCs w:val="24"/>
        </w:rPr>
        <w:t>.验收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3</w:t>
      </w:r>
      <w:r>
        <w:rPr>
          <w:rFonts w:hint="eastAsia" w:ascii="宋体" w:hAnsi="宋体" w:eastAsia="宋体" w:cs="宋体"/>
          <w:sz w:val="24"/>
          <w:szCs w:val="24"/>
        </w:rPr>
        <w:t>.1本项目采购人及其委托的采购代理机构将严格按照政府采购相关法律法规及国家行业主管部门规定的标准、方法和内容进行验收。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3</w:t>
      </w:r>
      <w:r>
        <w:rPr>
          <w:rFonts w:hint="eastAsia" w:ascii="宋体" w:hAnsi="宋体" w:eastAsia="宋体" w:cs="宋体"/>
          <w:sz w:val="24"/>
          <w:szCs w:val="24"/>
        </w:rPr>
        <w:t>.2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4</w:t>
      </w:r>
      <w:r>
        <w:rPr>
          <w:rFonts w:hint="eastAsia" w:ascii="宋体" w:hAnsi="宋体" w:eastAsia="宋体" w:cs="宋体"/>
          <w:b/>
          <w:bCs/>
          <w:sz w:val="24"/>
          <w:szCs w:val="24"/>
        </w:rPr>
        <w:t>.资金支付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5</w:t>
      </w:r>
      <w:r>
        <w:rPr>
          <w:rFonts w:hint="eastAsia" w:ascii="宋体" w:hAnsi="宋体" w:eastAsia="宋体" w:cs="宋体"/>
          <w:b/>
          <w:bCs/>
          <w:sz w:val="24"/>
          <w:szCs w:val="24"/>
        </w:rPr>
        <w:t>.供应商不得具有的情形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6</w:t>
      </w:r>
      <w:r>
        <w:rPr>
          <w:rFonts w:hint="eastAsia" w:ascii="宋体" w:hAnsi="宋体" w:eastAsia="宋体" w:cs="宋体"/>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cs="宋体"/>
          <w:sz w:val="24"/>
          <w:szCs w:val="24"/>
          <w:lang w:val="en-US" w:eastAsia="zh-CN"/>
        </w:rPr>
        <w:t>7</w:t>
      </w:r>
      <w:r>
        <w:rPr>
          <w:rFonts w:hint="eastAsia" w:ascii="宋体" w:hAnsi="宋体" w:eastAsia="宋体" w:cs="宋体"/>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8"/>
        <w:numPr>
          <w:ilvl w:val="0"/>
          <w:numId w:val="3"/>
        </w:numPr>
        <w:jc w:val="center"/>
        <w:rPr>
          <w:rFonts w:hint="eastAsia" w:ascii="宋体" w:hAnsi="宋体" w:eastAsia="宋体" w:cs="宋体"/>
        </w:rPr>
      </w:pPr>
      <w:bookmarkStart w:id="89" w:name="_Toc509579144"/>
      <w:bookmarkStart w:id="90" w:name="_Toc7225"/>
      <w:r>
        <w:rPr>
          <w:rFonts w:hint="eastAsia" w:ascii="宋体" w:hAnsi="宋体" w:eastAsia="宋体" w:cs="宋体"/>
        </w:rPr>
        <w:t xml:space="preserve"> </w:t>
      </w:r>
      <w:bookmarkStart w:id="91" w:name="_Toc19886"/>
      <w:bookmarkStart w:id="92" w:name="_Toc9496"/>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9"/>
      <w:bookmarkEnd w:id="90"/>
      <w:bookmarkEnd w:id="91"/>
      <w:bookmarkEnd w:id="92"/>
    </w:p>
    <w:bookmarkEnd w:id="79"/>
    <w:bookmarkEnd w:id="80"/>
    <w:bookmarkEnd w:id="81"/>
    <w:bookmarkEnd w:id="82"/>
    <w:bookmarkEnd w:id="83"/>
    <w:p>
      <w:pPr>
        <w:keepNext w:val="0"/>
        <w:keepLines w:val="0"/>
        <w:pageBreakBefore w:val="0"/>
        <w:kinsoku/>
        <w:wordWrap/>
        <w:overflowPunct/>
        <w:topLinePunct w:val="0"/>
        <w:autoSpaceDE/>
        <w:autoSpaceDN/>
        <w:bidi w:val="0"/>
        <w:adjustRightInd/>
        <w:snapToGrid/>
        <w:spacing w:line="560" w:lineRule="exact"/>
        <w:ind w:firstLine="590" w:firstLineChars="245"/>
        <w:jc w:val="left"/>
        <w:textAlignment w:val="auto"/>
        <w:outlineLvl w:val="1"/>
        <w:rPr>
          <w:rFonts w:ascii="宋体" w:hAnsi="宋体"/>
          <w:b/>
          <w:bCs/>
          <w:sz w:val="24"/>
        </w:rPr>
      </w:pPr>
      <w:bookmarkStart w:id="93" w:name="_Toc509579145"/>
      <w:bookmarkStart w:id="94" w:name="_Toc4603"/>
      <w:bookmarkStart w:id="95" w:name="_Toc31895"/>
      <w:bookmarkStart w:id="96" w:name="_Toc183682369"/>
      <w:bookmarkStart w:id="97" w:name="_Toc217446057"/>
      <w:bookmarkStart w:id="98" w:name="_Toc183582232"/>
      <w:r>
        <w:rPr>
          <w:rFonts w:hint="eastAsia" w:ascii="宋体" w:hAnsi="宋体" w:cs="仿宋"/>
          <w:b/>
          <w:bCs/>
          <w:sz w:val="24"/>
        </w:rPr>
        <w:t>本章采购需求中标注“</w:t>
      </w:r>
      <w:r>
        <w:rPr>
          <w:rFonts w:hint="eastAsia" w:ascii="宋体" w:hAnsi="宋体" w:cs="微软雅黑"/>
          <w:b/>
          <w:bCs/>
          <w:sz w:val="24"/>
        </w:rPr>
        <w:t>★</w:t>
      </w:r>
      <w:r>
        <w:rPr>
          <w:rFonts w:hint="eastAsia" w:ascii="宋体" w:hAnsi="宋体" w:cs="仿宋"/>
          <w:b/>
          <w:bCs/>
          <w:sz w:val="24"/>
        </w:rPr>
        <w:t>”号的条款为本次谈判采购项目的实质性要求，供应商在谈判结束后应全部满足。</w:t>
      </w:r>
    </w:p>
    <w:p>
      <w:pPr>
        <w:keepNext w:val="0"/>
        <w:keepLines w:val="0"/>
        <w:pageBreakBefore w:val="0"/>
        <w:kinsoku/>
        <w:wordWrap/>
        <w:overflowPunct/>
        <w:topLinePunct w:val="0"/>
        <w:autoSpaceDE/>
        <w:autoSpaceDN/>
        <w:bidi w:val="0"/>
        <w:adjustRightInd/>
        <w:snapToGrid/>
        <w:spacing w:line="560" w:lineRule="exact"/>
        <w:ind w:firstLine="157"/>
        <w:textAlignment w:val="auto"/>
        <w:rPr>
          <w:rFonts w:ascii="宋体" w:hAnsi="宋体"/>
          <w:szCs w:val="21"/>
        </w:rPr>
      </w:pPr>
      <w:r>
        <w:rPr>
          <w:rFonts w:hint="eastAsia" w:ascii="宋体" w:hAnsi="宋体" w:cs="微软雅黑"/>
          <w:sz w:val="24"/>
        </w:rPr>
        <w:t>★</w:t>
      </w:r>
      <w:r>
        <w:rPr>
          <w:rFonts w:ascii="宋体" w:hAnsi="宋体" w:cs="仿宋"/>
          <w:sz w:val="24"/>
        </w:rPr>
        <w:t>1.</w:t>
      </w:r>
      <w:r>
        <w:rPr>
          <w:rFonts w:hint="eastAsia" w:ascii="宋体" w:hAnsi="宋体" w:cs="仿宋"/>
          <w:sz w:val="24"/>
        </w:rPr>
        <w:t>技术、服务、商务、合同条款要求</w:t>
      </w:r>
    </w:p>
    <w:tbl>
      <w:tblPr>
        <w:tblStyle w:val="40"/>
        <w:tblW w:w="8295" w:type="dxa"/>
        <w:jc w:val="center"/>
        <w:tblLayout w:type="fixed"/>
        <w:tblCellMar>
          <w:top w:w="0" w:type="dxa"/>
          <w:left w:w="108" w:type="dxa"/>
          <w:bottom w:w="0" w:type="dxa"/>
          <w:right w:w="108" w:type="dxa"/>
        </w:tblCellMar>
      </w:tblPr>
      <w:tblGrid>
        <w:gridCol w:w="877"/>
        <w:gridCol w:w="2492"/>
        <w:gridCol w:w="4926"/>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b/>
                <w:bCs/>
                <w:sz w:val="22"/>
              </w:rPr>
            </w:pPr>
            <w:r>
              <w:rPr>
                <w:rFonts w:hint="eastAsia" w:ascii="宋体" w:hAnsi="宋体" w:cs="仿宋"/>
                <w:b/>
                <w:bCs/>
                <w:sz w:val="22"/>
              </w:rPr>
              <w:t>序号</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b/>
                <w:bCs/>
                <w:sz w:val="22"/>
              </w:rPr>
            </w:pPr>
            <w:r>
              <w:rPr>
                <w:rFonts w:hint="eastAsia" w:ascii="宋体" w:hAnsi="宋体" w:cs="仿宋"/>
                <w:b/>
                <w:bCs/>
                <w:sz w:val="22"/>
              </w:rPr>
              <w:t>项目</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b/>
                <w:bCs/>
                <w:sz w:val="22"/>
              </w:rPr>
            </w:pPr>
            <w:r>
              <w:rPr>
                <w:rFonts w:hint="eastAsia" w:ascii="宋体" w:hAnsi="宋体" w:cs="仿宋"/>
                <w:b/>
                <w:bCs/>
                <w:sz w:val="22"/>
              </w:rPr>
              <w:t>要求</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ascii="宋体" w:hAnsi="宋体" w:cs="仿宋"/>
                <w:sz w:val="22"/>
              </w:rPr>
              <w:t>1</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sz w:val="22"/>
              </w:rPr>
            </w:pPr>
            <w:r>
              <w:rPr>
                <w:rFonts w:hint="eastAsia" w:ascii="宋体" w:hAnsi="宋体" w:cs="仿宋"/>
                <w:sz w:val="22"/>
              </w:rPr>
              <w:t>项目负责人（项目经理）</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left"/>
              <w:textAlignment w:val="auto"/>
              <w:rPr>
                <w:rFonts w:hint="eastAsia" w:ascii="宋体" w:hAnsi="宋体" w:eastAsia="宋体"/>
                <w:sz w:val="22"/>
                <w:lang w:eastAsia="zh-CN"/>
              </w:rPr>
            </w:pPr>
            <w:r>
              <w:rPr>
                <w:rFonts w:hint="eastAsia" w:ascii="宋体" w:hAnsi="宋体" w:cs="仿宋"/>
                <w:sz w:val="22"/>
              </w:rPr>
              <w:t>具备</w:t>
            </w:r>
            <w:r>
              <w:rPr>
                <w:rFonts w:ascii="宋体" w:hAnsi="宋体" w:cs="仿宋"/>
                <w:b/>
                <w:sz w:val="22"/>
                <w:u w:val="single"/>
              </w:rPr>
              <w:t>建筑工程</w:t>
            </w:r>
            <w:r>
              <w:rPr>
                <w:rFonts w:hint="eastAsia" w:ascii="宋体" w:hAnsi="宋体" w:cs="仿宋"/>
                <w:sz w:val="22"/>
              </w:rPr>
              <w:t>专业</w:t>
            </w:r>
            <w:r>
              <w:rPr>
                <w:rFonts w:hint="eastAsia" w:ascii="宋体" w:hAnsi="宋体" w:cs="仿宋"/>
                <w:sz w:val="22"/>
                <w:u w:val="single"/>
              </w:rPr>
              <w:t>二级</w:t>
            </w:r>
            <w:r>
              <w:rPr>
                <w:rFonts w:hint="eastAsia" w:ascii="宋体" w:hAnsi="宋体" w:cs="仿宋"/>
                <w:sz w:val="22"/>
              </w:rPr>
              <w:t>或以上建造师执业资格，</w:t>
            </w:r>
            <w:r>
              <w:rPr>
                <w:rFonts w:ascii="宋体" w:hAnsi="宋体" w:cs="仿宋"/>
                <w:sz w:val="22"/>
              </w:rPr>
              <w:t>具备有效的安全生产考核合格证（B类）</w:t>
            </w:r>
            <w:r>
              <w:rPr>
                <w:rFonts w:hint="eastAsia" w:ascii="宋体" w:hAnsi="宋体" w:cs="仿宋"/>
                <w:sz w:val="22"/>
                <w:lang w:eastAsia="zh-CN"/>
              </w:rPr>
              <w:t>。</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ascii="宋体" w:hAnsi="宋体" w:cs="仿宋"/>
                <w:sz w:val="22"/>
              </w:rPr>
              <w:t>2</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sz w:val="22"/>
              </w:rPr>
            </w:pPr>
            <w:r>
              <w:rPr>
                <w:rFonts w:hint="eastAsia" w:ascii="宋体" w:hAnsi="宋体" w:cs="仿宋"/>
                <w:sz w:val="22"/>
              </w:rPr>
              <w:t>技术负责人</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left"/>
              <w:textAlignment w:val="auto"/>
              <w:rPr>
                <w:rFonts w:ascii="宋体" w:hAnsi="宋体"/>
                <w:sz w:val="22"/>
              </w:rPr>
            </w:pPr>
            <w:r>
              <w:rPr>
                <w:rFonts w:hint="eastAsia" w:ascii="宋体" w:hAnsi="宋体" w:cs="仿宋"/>
                <w:sz w:val="22"/>
              </w:rPr>
              <w:t>具备</w:t>
            </w:r>
            <w:r>
              <w:rPr>
                <w:rFonts w:ascii="宋体" w:hAnsi="宋体" w:cs="仿宋"/>
                <w:sz w:val="22"/>
                <w:u w:val="single"/>
              </w:rPr>
              <w:t>建筑工程</w:t>
            </w:r>
            <w:r>
              <w:rPr>
                <w:rFonts w:hint="eastAsia" w:ascii="宋体" w:hAnsi="宋体" w:cs="仿宋"/>
                <w:sz w:val="22"/>
              </w:rPr>
              <w:t>专业中级或以上职称</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ascii="宋体" w:hAnsi="宋体" w:cs="仿宋"/>
                <w:sz w:val="22"/>
              </w:rPr>
              <w:t>3</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color w:val="000000"/>
                <w:sz w:val="22"/>
              </w:rPr>
            </w:pPr>
            <w:r>
              <w:rPr>
                <w:rFonts w:hint="eastAsia" w:ascii="宋体" w:hAnsi="宋体" w:cs="仿宋"/>
                <w:color w:val="000000"/>
                <w:sz w:val="22"/>
              </w:rPr>
              <w:t>工期</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82" w:rightChars="-39"/>
              <w:textAlignment w:val="auto"/>
              <w:rPr>
                <w:rFonts w:ascii="宋体" w:hAnsi="宋体"/>
                <w:color w:val="000000"/>
                <w:sz w:val="22"/>
              </w:rPr>
            </w:pPr>
            <w:r>
              <w:rPr>
                <w:rFonts w:hint="eastAsia" w:ascii="宋体" w:hAnsi="宋体" w:cs="仿宋"/>
                <w:color w:val="000000"/>
                <w:sz w:val="22"/>
              </w:rPr>
              <w:t>工期总日历天数：</w:t>
            </w:r>
            <w:r>
              <w:rPr>
                <w:rFonts w:ascii="宋体" w:hAnsi="宋体" w:cs="仿宋"/>
                <w:color w:val="000000"/>
                <w:sz w:val="22"/>
                <w:u w:val="single"/>
              </w:rPr>
              <w:t>90</w:t>
            </w:r>
            <w:r>
              <w:rPr>
                <w:rFonts w:hint="eastAsia" w:ascii="宋体" w:hAnsi="宋体" w:cs="仿宋"/>
                <w:color w:val="000000"/>
                <w:sz w:val="22"/>
              </w:rPr>
              <w:t>日历天。</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ascii="宋体" w:hAnsi="宋体" w:cs="仿宋"/>
                <w:sz w:val="22"/>
              </w:rPr>
              <w:t>4</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hint="eastAsia" w:ascii="宋体" w:hAnsi="宋体" w:cs="仿宋"/>
                <w:sz w:val="22"/>
              </w:rPr>
              <w:t>缺陷责任期</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ascii="宋体" w:hAnsi="宋体" w:cs="仿宋"/>
                <w:sz w:val="22"/>
                <w:u w:val="single"/>
              </w:rPr>
              <w:t>12</w:t>
            </w:r>
            <w:r>
              <w:rPr>
                <w:rFonts w:hint="eastAsia" w:ascii="宋体" w:hAnsi="宋体" w:cs="仿宋"/>
                <w:sz w:val="22"/>
              </w:rPr>
              <w:t>个月</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cs="仿宋"/>
                <w:sz w:val="22"/>
              </w:rPr>
            </w:pPr>
            <w:r>
              <w:rPr>
                <w:rFonts w:ascii="宋体" w:hAnsi="宋体" w:cs="仿宋"/>
                <w:sz w:val="22"/>
              </w:rPr>
              <w:t>5</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hint="eastAsia" w:ascii="宋体" w:hAnsi="宋体" w:cs="仿宋"/>
                <w:sz w:val="22"/>
              </w:rPr>
            </w:pPr>
            <w:r>
              <w:rPr>
                <w:rFonts w:hint="eastAsia" w:ascii="宋体" w:hAnsi="宋体" w:cs="仿宋"/>
                <w:sz w:val="22"/>
              </w:rPr>
              <w:t>分包</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cs="仿宋"/>
                <w:sz w:val="22"/>
              </w:rPr>
            </w:pPr>
            <w:r>
              <w:rPr>
                <w:rFonts w:hint="eastAsia" w:ascii="宋体" w:hAnsi="宋体" w:cs="仿宋"/>
                <w:sz w:val="22"/>
              </w:rPr>
              <w:t>不允许</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hint="eastAsia" w:ascii="宋体" w:hAnsi="宋体" w:cs="仿宋"/>
                <w:sz w:val="22"/>
              </w:rPr>
              <w:t>6</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hint="eastAsia" w:ascii="宋体" w:hAnsi="宋体" w:cs="仿宋"/>
                <w:sz w:val="22"/>
              </w:rPr>
              <w:t>价格调整</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sz w:val="22"/>
                <w:lang w:eastAsia="zh-CN"/>
              </w:rPr>
            </w:pPr>
            <w:r>
              <w:rPr>
                <w:rFonts w:hint="eastAsia" w:ascii="宋体" w:hAnsi="宋体" w:cs="仿宋"/>
                <w:sz w:val="22"/>
                <w:lang w:eastAsia="zh-CN"/>
              </w:rPr>
              <w:t>不可以调整</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hint="eastAsia" w:ascii="宋体" w:hAnsi="宋体" w:cs="仿宋"/>
                <w:sz w:val="22"/>
              </w:rPr>
            </w:pPr>
            <w:r>
              <w:rPr>
                <w:rFonts w:hint="eastAsia" w:ascii="宋体" w:hAnsi="宋体" w:cs="仿宋"/>
                <w:sz w:val="22"/>
              </w:rPr>
              <w:t>7</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hint="eastAsia" w:ascii="宋体" w:hAnsi="宋体" w:cs="仿宋"/>
                <w:sz w:val="22"/>
              </w:rPr>
            </w:pPr>
            <w:r>
              <w:rPr>
                <w:rFonts w:hint="eastAsia" w:ascii="宋体" w:hAnsi="宋体" w:cs="仿宋"/>
                <w:sz w:val="22"/>
              </w:rPr>
              <w:t>履约保证金</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s="仿宋"/>
                <w:sz w:val="22"/>
              </w:rPr>
            </w:pPr>
            <w:r>
              <w:rPr>
                <w:rFonts w:hint="eastAsia" w:ascii="宋体" w:hAnsi="宋体" w:cs="仿宋"/>
                <w:sz w:val="22"/>
              </w:rPr>
              <w:t>政府采购合同金额的10%</w:t>
            </w: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s="仿宋"/>
                <w:sz w:val="22"/>
              </w:rPr>
            </w:pPr>
            <w:r>
              <w:rPr>
                <w:rFonts w:hint="eastAsia" w:ascii="宋体" w:hAnsi="宋体" w:cs="仿宋"/>
                <w:sz w:val="22"/>
              </w:rPr>
              <w:t>交款时间：成交通知书发放后，政府采购合同签订前。</w:t>
            </w: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s="仿宋"/>
                <w:sz w:val="22"/>
              </w:rPr>
            </w:pPr>
            <w:r>
              <w:rPr>
                <w:rFonts w:hint="eastAsia" w:ascii="宋体" w:hAnsi="宋体" w:cs="仿宋"/>
                <w:sz w:val="22"/>
              </w:rPr>
              <w:t>交款方式：履约保证金可以以支票、汇票、本票或者金融机构出具的保函等非现金形式提交（包括网银转账，电汇等方式）。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仿宋"/>
                <w:sz w:val="22"/>
              </w:rPr>
            </w:pPr>
            <w:r>
              <w:rPr>
                <w:rFonts w:hint="eastAsia" w:ascii="宋体" w:hAnsi="宋体" w:cs="仿宋"/>
                <w:sz w:val="22"/>
              </w:rPr>
              <w:t>收款单位：采购人指定账户。（履约保证金由采购人收取，采购代理机构不得代收）</w:t>
            </w:r>
          </w:p>
        </w:tc>
      </w:tr>
      <w:tr>
        <w:tblPrEx>
          <w:tblCellMar>
            <w:top w:w="0" w:type="dxa"/>
            <w:left w:w="108" w:type="dxa"/>
            <w:bottom w:w="0" w:type="dxa"/>
            <w:right w:w="108" w:type="dxa"/>
          </w:tblCellMar>
        </w:tblPrEx>
        <w:trPr>
          <w:trHeight w:val="12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sz w:val="22"/>
              </w:rPr>
            </w:pPr>
            <w:r>
              <w:rPr>
                <w:rFonts w:hint="eastAsia" w:ascii="宋体" w:hAnsi="宋体" w:cs="仿宋"/>
                <w:sz w:val="22"/>
              </w:rPr>
              <w:t>8</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kern w:val="0"/>
                <w:sz w:val="22"/>
              </w:rPr>
            </w:pPr>
            <w:r>
              <w:rPr>
                <w:rFonts w:hint="eastAsia" w:ascii="宋体" w:hAnsi="宋体" w:cs="仿宋"/>
                <w:kern w:val="0"/>
                <w:sz w:val="22"/>
              </w:rPr>
              <w:t>付款方式</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textAlignment w:val="auto"/>
              <w:rPr>
                <w:rFonts w:ascii="宋体" w:hAnsi="宋体" w:cs="仿宋"/>
                <w:kern w:val="0"/>
                <w:sz w:val="22"/>
              </w:rPr>
            </w:pPr>
            <w:r>
              <w:rPr>
                <w:rFonts w:hint="eastAsia" w:ascii="宋体" w:hAnsi="宋体" w:cs="仿宋"/>
                <w:sz w:val="22"/>
              </w:rPr>
              <w:t>在签订合同后30个工作日内支付合同款的30%（预付款），完成合同约定工程量后支付至合同金额的70%。竣工验收合格且出具验收报告后并经审计后支付到审计结算价97%%，剩余3%作为质量保证金，待工程缺陷责任期1年满期后，无工程质量问题则退还工程质量保证金（不计利息）。</w:t>
            </w:r>
          </w:p>
        </w:tc>
      </w:tr>
      <w:tr>
        <w:tblPrEx>
          <w:tblCellMar>
            <w:top w:w="0" w:type="dxa"/>
            <w:left w:w="108" w:type="dxa"/>
            <w:bottom w:w="0" w:type="dxa"/>
            <w:right w:w="108" w:type="dxa"/>
          </w:tblCellMar>
        </w:tblPrEx>
        <w:trPr>
          <w:trHeight w:val="12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hint="eastAsia" w:ascii="宋体" w:hAnsi="宋体" w:cs="仿宋"/>
                <w:sz w:val="22"/>
              </w:rPr>
            </w:pPr>
            <w:r>
              <w:rPr>
                <w:rFonts w:hint="eastAsia" w:ascii="宋体" w:hAnsi="宋体" w:cs="仿宋"/>
                <w:sz w:val="22"/>
              </w:rPr>
              <w:t>9</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hint="eastAsia" w:ascii="宋体" w:hAnsi="宋体" w:cs="仿宋"/>
                <w:kern w:val="0"/>
                <w:sz w:val="22"/>
              </w:rPr>
            </w:pPr>
            <w:r>
              <w:rPr>
                <w:rFonts w:hint="eastAsia" w:ascii="宋体" w:hAnsi="宋体" w:cs="仿宋"/>
                <w:kern w:val="0"/>
                <w:sz w:val="22"/>
              </w:rPr>
              <w:t>民工工资保证金</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textAlignment w:val="auto"/>
              <w:rPr>
                <w:rFonts w:ascii="宋体" w:hAnsi="宋体" w:cs="仿宋"/>
                <w:sz w:val="22"/>
              </w:rPr>
            </w:pPr>
            <w:r>
              <w:rPr>
                <w:rFonts w:hint="eastAsia" w:ascii="宋体" w:hAnsi="宋体" w:cs="仿宋"/>
                <w:sz w:val="22"/>
              </w:rPr>
              <w:t>政府采购合同金额的5%</w:t>
            </w:r>
          </w:p>
          <w:p>
            <w:pPr>
              <w:keepNext w:val="0"/>
              <w:keepLines w:val="0"/>
              <w:pageBreakBefore w:val="0"/>
              <w:kinsoku/>
              <w:wordWrap/>
              <w:overflowPunct/>
              <w:topLinePunct w:val="0"/>
              <w:autoSpaceDE/>
              <w:autoSpaceDN/>
              <w:bidi w:val="0"/>
              <w:adjustRightInd/>
              <w:snapToGrid/>
              <w:spacing w:line="560" w:lineRule="exact"/>
              <w:ind w:right="21" w:rightChars="10"/>
              <w:textAlignment w:val="auto"/>
              <w:rPr>
                <w:rFonts w:hint="eastAsia" w:ascii="宋体" w:hAnsi="宋体" w:cs="仿宋"/>
                <w:sz w:val="22"/>
              </w:rPr>
            </w:pPr>
            <w:r>
              <w:rPr>
                <w:rFonts w:hint="eastAsia" w:ascii="宋体" w:hAnsi="宋体" w:cs="仿宋"/>
                <w:sz w:val="22"/>
              </w:rPr>
              <w:t>本采购项目民工工资保证金按乐住建发【2019】100号文执行，成交供应商须在与采购人签订政府采购合同前一次性向采购人指定的收款单位、开户行、银行账号缴纳。成交供应商按谈判文件、响应文件及政府采购合同的约定事项，履约验收合格后成交供应商向采购人提供所有民工工资已结清的承诺函办理退付手续。</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cs="仿宋"/>
                <w:sz w:val="22"/>
              </w:rPr>
            </w:pPr>
            <w:r>
              <w:rPr>
                <w:rFonts w:ascii="宋体" w:hAnsi="宋体" w:cs="仿宋"/>
                <w:sz w:val="22"/>
              </w:rPr>
              <w:t>10</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21" w:rightChars="10"/>
              <w:jc w:val="center"/>
              <w:textAlignment w:val="auto"/>
              <w:rPr>
                <w:rFonts w:ascii="宋体" w:hAnsi="宋体" w:cs="仿宋"/>
                <w:kern w:val="0"/>
                <w:sz w:val="22"/>
              </w:rPr>
            </w:pPr>
            <w:r>
              <w:rPr>
                <w:rFonts w:hint="eastAsia" w:ascii="宋体" w:hAnsi="宋体" w:cs="仿宋"/>
                <w:sz w:val="22"/>
              </w:rPr>
              <w:t>工程质量</w:t>
            </w:r>
          </w:p>
        </w:tc>
        <w:tc>
          <w:tcPr>
            <w:tcW w:w="49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仿宋"/>
                <w:sz w:val="22"/>
              </w:rPr>
            </w:pPr>
            <w:r>
              <w:rPr>
                <w:rFonts w:hint="eastAsia" w:ascii="宋体" w:hAnsi="宋体" w:cs="仿宋"/>
                <w:sz w:val="22"/>
              </w:rPr>
              <w:t>本项目的施工，必须达到国家及行业现行技术规范标准，符合国家及行业验收合格标准。</w:t>
            </w:r>
          </w:p>
        </w:tc>
      </w:tr>
    </w:tbl>
    <w:p>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ascii="宋体" w:hAnsi="宋体" w:cs="微软雅黑"/>
          <w:sz w:val="24"/>
        </w:rPr>
      </w:pPr>
      <w:r>
        <w:rPr>
          <w:rFonts w:hint="eastAsia" w:ascii="宋体" w:hAnsi="宋体" w:cs="微软雅黑"/>
          <w:sz w:val="24"/>
        </w:rPr>
        <w:t>★2、漏项工程处理：</w:t>
      </w:r>
      <w:r>
        <w:rPr>
          <w:rFonts w:hint="eastAsia" w:ascii="宋体" w:hAnsi="宋体" w:cs="仿宋"/>
          <w:sz w:val="24"/>
        </w:rPr>
        <w:t>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ascii="宋体" w:hAnsi="宋体" w:cs="仿宋"/>
          <w:sz w:val="24"/>
        </w:rPr>
      </w:pPr>
      <w:r>
        <w:rPr>
          <w:rFonts w:hint="eastAsia" w:ascii="宋体" w:hAnsi="宋体" w:cs="微软雅黑"/>
          <w:sz w:val="24"/>
          <w:lang w:val="en-US" w:eastAsia="zh-CN"/>
        </w:rPr>
        <w:t>3</w:t>
      </w:r>
      <w:r>
        <w:rPr>
          <w:rFonts w:hint="eastAsia" w:ascii="宋体" w:hAnsi="宋体" w:cs="微软雅黑"/>
          <w:sz w:val="24"/>
        </w:rPr>
        <w:t>、针对本项目的其他技术服务要求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hint="eastAsia" w:ascii="宋体" w:hAnsi="宋体" w:cs="微软雅黑"/>
          <w:sz w:val="24"/>
          <w:lang w:val="en-US" w:eastAsia="zh-CN"/>
        </w:rPr>
        <w:t>3</w:t>
      </w:r>
      <w:r>
        <w:rPr>
          <w:rFonts w:ascii="宋体" w:hAnsi="宋体" w:cs="微软雅黑"/>
          <w:sz w:val="24"/>
        </w:rPr>
        <w:t>.1报价要求: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ascii="宋体" w:hAnsi="宋体" w:cs="微软雅黑"/>
          <w:sz w:val="24"/>
        </w:rPr>
        <w:t>本报价是供应商全部完成本项目所有的工程内容的最终报价，包括供应商履约过程中的人工费、材料费、机械费、措施费、规费、保险、招投标费用、利润、税金及与供应商履约本项目所需要的其他所有费用。采购人在项目结算时不再向成交供应商支付其他任何费用。如出现在投标报价估算错误等引起的损失由供应商自行承担。</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hint="eastAsia" w:ascii="宋体" w:hAnsi="宋体" w:cs="微软雅黑"/>
          <w:sz w:val="24"/>
          <w:lang w:val="en-US" w:eastAsia="zh-CN"/>
        </w:rPr>
        <w:t>3</w:t>
      </w:r>
      <w:r>
        <w:rPr>
          <w:rFonts w:ascii="宋体" w:hAnsi="宋体" w:cs="微软雅黑"/>
          <w:sz w:val="24"/>
        </w:rPr>
        <w:t>.2供应商应针对项目的实际情况，项目特征等为本项目编制施工组织设计，包括但不限于：进度计划、质量保证措施、安全保证措施、资源配置计划、环境保护措施、应急预案、施工工艺内容、新冠疫情期间的防控措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微软雅黑"/>
          <w:sz w:val="24"/>
        </w:rPr>
      </w:pPr>
      <w:r>
        <w:rPr>
          <w:rFonts w:hint="eastAsia" w:ascii="宋体" w:hAnsi="宋体" w:cs="微软雅黑"/>
          <w:sz w:val="24"/>
          <w:lang w:val="en-US" w:eastAsia="zh-CN"/>
        </w:rPr>
        <w:t>3</w:t>
      </w:r>
      <w:r>
        <w:rPr>
          <w:rFonts w:hint="eastAsia" w:ascii="宋体" w:hAnsi="宋体" w:cs="微软雅黑"/>
          <w:sz w:val="24"/>
        </w:rPr>
        <w:t>.</w:t>
      </w:r>
      <w:r>
        <w:rPr>
          <w:rFonts w:ascii="宋体" w:hAnsi="宋体" w:cs="微软雅黑"/>
          <w:sz w:val="24"/>
        </w:rPr>
        <w:t>3</w:t>
      </w:r>
      <w:r>
        <w:rPr>
          <w:rFonts w:hint="eastAsia" w:ascii="宋体" w:hAnsi="宋体" w:cs="微软雅黑"/>
          <w:sz w:val="24"/>
        </w:rPr>
        <w:t>本项目施工期间，</w:t>
      </w:r>
      <w:r>
        <w:rPr>
          <w:rFonts w:ascii="宋体" w:hAnsi="宋体" w:cs="微软雅黑"/>
          <w:sz w:val="24"/>
        </w:rPr>
        <w:t>应确保项目顺利实施</w:t>
      </w:r>
      <w:r>
        <w:rPr>
          <w:rFonts w:hint="eastAsia" w:ascii="宋体" w:hAnsi="宋体" w:cs="微软雅黑"/>
          <w:sz w:val="24"/>
        </w:rPr>
        <w:t>且在此期间</w:t>
      </w:r>
      <w:r>
        <w:rPr>
          <w:rFonts w:ascii="宋体" w:hAnsi="宋体" w:cs="微软雅黑"/>
          <w:sz w:val="24"/>
        </w:rPr>
        <w:t>出现任何安全事故都由</w:t>
      </w:r>
      <w:r>
        <w:rPr>
          <w:rFonts w:hint="eastAsia" w:ascii="宋体" w:hAnsi="宋体" w:cs="微软雅黑"/>
          <w:sz w:val="24"/>
        </w:rPr>
        <w:t>成交供应商</w:t>
      </w:r>
      <w:r>
        <w:rPr>
          <w:rFonts w:ascii="宋体" w:hAnsi="宋体" w:cs="微软雅黑"/>
          <w:sz w:val="24"/>
        </w:rPr>
        <w:t>自行承担</w:t>
      </w:r>
      <w:r>
        <w:rPr>
          <w:rFonts w:hint="eastAsia" w:ascii="宋体" w:hAnsi="宋体" w:cs="微软雅黑"/>
          <w:sz w:val="24"/>
        </w:rPr>
        <w:t>，与采购人无关</w:t>
      </w:r>
      <w:r>
        <w:rPr>
          <w:rFonts w:ascii="宋体" w:hAnsi="宋体" w:cs="微软雅黑"/>
          <w:sz w:val="24"/>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hint="eastAsia" w:ascii="宋体" w:hAnsi="宋体" w:cs="微软雅黑"/>
          <w:sz w:val="24"/>
          <w:lang w:val="en-US" w:eastAsia="zh-CN"/>
        </w:rPr>
        <w:t>3</w:t>
      </w:r>
      <w:r>
        <w:rPr>
          <w:rFonts w:ascii="宋体" w:hAnsi="宋体" w:cs="微软雅黑"/>
          <w:sz w:val="24"/>
        </w:rPr>
        <w:t>.4节能产品强制、优先采购要求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ascii="宋体" w:hAnsi="宋体" w:cs="微软雅黑"/>
          <w:sz w:val="24"/>
        </w:rPr>
        <w:t>本项目需求内容涉及节能产品的，严格按照《国务院办公厅关于建立政府强制采购节能产品制度的通知》(国办发[2007]51号)、《节能产品政府采购实施意见》(财库[2004]185号)、《关于调整优化节能产品、环境标志产品政府采购执行机制的通知》财库(2019)9号等执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hint="eastAsia" w:ascii="宋体" w:hAnsi="宋体" w:cs="微软雅黑"/>
          <w:sz w:val="24"/>
          <w:lang w:val="en-US" w:eastAsia="zh-CN"/>
        </w:rPr>
        <w:t>3</w:t>
      </w:r>
      <w:r>
        <w:rPr>
          <w:rFonts w:ascii="宋体" w:hAnsi="宋体" w:cs="微软雅黑"/>
          <w:sz w:val="24"/>
        </w:rPr>
        <w:t>.5其他相关事宜</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s="微软雅黑"/>
          <w:sz w:val="24"/>
        </w:rPr>
      </w:pPr>
      <w:r>
        <w:rPr>
          <w:rFonts w:ascii="宋体" w:hAnsi="宋体" w:cs="微软雅黑"/>
          <w:sz w:val="24"/>
        </w:rPr>
        <w:t>在本谈判文件中没有提及的与本项目履约切实相关的事宜，在采购人与成交供应商订立合同时按明细约定或后续补充约定(约定的内容须符合国家相关法律法规的规定)。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仿宋"/>
          <w:b/>
          <w:bCs/>
          <w:sz w:val="24"/>
        </w:rPr>
      </w:pPr>
    </w:p>
    <w:p>
      <w:pPr>
        <w:keepNext w:val="0"/>
        <w:keepLines w:val="0"/>
        <w:pageBreakBefore w:val="0"/>
        <w:widowControl w:val="0"/>
        <w:kinsoku/>
        <w:wordWrap/>
        <w:overflowPunct/>
        <w:topLinePunct w:val="0"/>
        <w:autoSpaceDE/>
        <w:autoSpaceDN/>
        <w:bidi w:val="0"/>
        <w:adjustRightInd/>
        <w:snapToGrid/>
        <w:spacing w:after="120" w:line="560" w:lineRule="exact"/>
        <w:ind w:left="0" w:firstLine="0" w:firstLineChars="0"/>
        <w:jc w:val="both"/>
        <w:textAlignment w:val="auto"/>
        <w:rPr>
          <w:rFonts w:hint="eastAsia" w:ascii="宋体" w:hAnsi="宋体" w:eastAsia="宋体" w:cs="宋体"/>
          <w:color w:val="000000"/>
          <w:kern w:val="2"/>
          <w:sz w:val="21"/>
          <w:szCs w:val="21"/>
          <w:lang w:val="en-US" w:eastAsia="zh-CN" w:bidi="ar-SA"/>
        </w:rPr>
      </w:pPr>
      <w:r>
        <w:rPr>
          <w:rFonts w:ascii="宋体" w:hAnsi="宋体" w:cs="仿宋_GB2312"/>
          <w:sz w:val="24"/>
        </w:rPr>
        <w:br w:type="page"/>
      </w:r>
    </w:p>
    <w:p>
      <w:pPr>
        <w:pStyle w:val="38"/>
        <w:rPr>
          <w:rFonts w:hint="eastAsia" w:ascii="宋体" w:hAnsi="宋体" w:eastAsia="宋体" w:cs="宋体"/>
        </w:rPr>
      </w:pPr>
      <w:bookmarkStart w:id="99" w:name="_Toc27092"/>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3"/>
      <w:bookmarkEnd w:id="94"/>
      <w:bookmarkEnd w:id="95"/>
      <w:bookmarkEnd w:id="99"/>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0" w:name="_Toc509579146"/>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0"/>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1" w:name="_Toc69478557"/>
      <w:bookmarkStart w:id="102" w:name="_Toc7175"/>
      <w:bookmarkStart w:id="103" w:name="_Toc217446087"/>
      <w:r>
        <w:rPr>
          <w:rFonts w:hint="eastAsia" w:ascii="宋体" w:hAnsi="宋体" w:eastAsia="宋体" w:cs="宋体"/>
          <w:b/>
          <w:bCs/>
          <w:kern w:val="2"/>
          <w:sz w:val="32"/>
          <w:szCs w:val="32"/>
          <w:lang w:val="en-US" w:eastAsia="zh-CN" w:bidi="ar-SA"/>
        </w:rPr>
        <w:t>第五章 响应文件格式</w:t>
      </w:r>
      <w:bookmarkEnd w:id="101"/>
      <w:bookmarkEnd w:id="102"/>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CVuHZAAAACgEAAA8AAAAAAAAAAQAgAAAAIgAA&#10;AGRycy9kb3ducmV2LnhtbFBLAQIUABQAAAAIAIdO4kC0QqyXBwIAADUEAAAOAAAAAAAAAAEAIAAA&#10;ACgBAABkcnMvZTJvRG9jLnhtbFBLBQYAAAAABgAGAFkBAAChBQ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4" w:name="_Toc7097"/>
      <w:r>
        <w:rPr>
          <w:rFonts w:hint="eastAsia" w:ascii="黑体" w:hAnsi="黑体" w:eastAsia="黑体"/>
          <w:b/>
          <w:sz w:val="52"/>
          <w:szCs w:val="52"/>
          <w:lang w:eastAsia="zh-CN"/>
        </w:rPr>
        <w:t>峨边彝族自治县</w:t>
      </w:r>
      <w:r>
        <w:rPr>
          <w:rFonts w:hint="eastAsia" w:ascii="黑体" w:hAnsi="黑体" w:eastAsia="黑体"/>
          <w:b/>
          <w:sz w:val="52"/>
          <w:szCs w:val="52"/>
        </w:rPr>
        <w:t>政府采购项目</w:t>
      </w:r>
      <w:bookmarkEnd w:id="104"/>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5" w:name="_Toc9134"/>
      <w:r>
        <w:rPr>
          <w:rFonts w:hint="eastAsia" w:ascii="黑体" w:hAnsi="黑体" w:eastAsia="黑体"/>
          <w:b/>
          <w:sz w:val="52"/>
          <w:szCs w:val="52"/>
        </w:rPr>
        <w:t>竞争性</w:t>
      </w:r>
      <w:r>
        <w:rPr>
          <w:rFonts w:ascii="黑体" w:hAnsi="黑体" w:eastAsia="黑体"/>
          <w:b/>
          <w:sz w:val="52"/>
          <w:szCs w:val="52"/>
        </w:rPr>
        <w:t>谈判</w:t>
      </w:r>
      <w:bookmarkEnd w:id="105"/>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6" w:name="_Toc679"/>
      <w:r>
        <w:rPr>
          <w:rFonts w:hint="eastAsia" w:cs="仿宋" w:asciiTheme="minorEastAsia" w:hAnsiTheme="minorEastAsia" w:eastAsiaTheme="minorEastAsia"/>
          <w:b/>
          <w:bCs/>
          <w:sz w:val="52"/>
          <w:szCs w:val="52"/>
        </w:rPr>
        <w:t>施工响应文件</w:t>
      </w:r>
      <w:bookmarkEnd w:id="106"/>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7" w:name="_Toc24226"/>
      <w:r>
        <w:rPr>
          <w:rFonts w:hint="eastAsia" w:cs="仿宋" w:asciiTheme="minorEastAsia" w:hAnsiTheme="minorEastAsia" w:eastAsiaTheme="minorEastAsia"/>
          <w:b/>
          <w:bCs/>
          <w:sz w:val="32"/>
          <w:szCs w:val="32"/>
        </w:rPr>
        <w:t>项目名称：</w:t>
      </w:r>
      <w:bookmarkEnd w:id="107"/>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08" w:name="_Toc1965"/>
      <w:r>
        <w:rPr>
          <w:rFonts w:hint="eastAsia" w:cs="仿宋" w:asciiTheme="minorEastAsia" w:hAnsiTheme="minorEastAsia" w:eastAsiaTheme="minorEastAsia"/>
          <w:b/>
          <w:bCs/>
          <w:sz w:val="32"/>
          <w:szCs w:val="32"/>
        </w:rPr>
        <w:t>采购编号：</w:t>
      </w:r>
      <w:bookmarkEnd w:id="108"/>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09" w:name="_Toc7814"/>
      <w:r>
        <w:rPr>
          <w:rFonts w:hint="eastAsia" w:cs="仿宋" w:asciiTheme="minorEastAsia" w:hAnsiTheme="minorEastAsia" w:eastAsiaTheme="minorEastAsia"/>
          <w:b/>
          <w:bCs/>
          <w:sz w:val="32"/>
          <w:szCs w:val="32"/>
        </w:rPr>
        <w:t>采购人：</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0"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 xml:space="preserve"> 峨边彝族自治县人民政府采购中心</w:t>
      </w:r>
      <w:bookmarkEnd w:id="110"/>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19358"/>
      <w:r>
        <w:rPr>
          <w:rFonts w:hint="eastAsia" w:cs="仿宋" w:asciiTheme="minorEastAsia" w:hAnsiTheme="minorEastAsia" w:eastAsiaTheme="minorEastAsia"/>
          <w:b/>
          <w:bCs/>
          <w:sz w:val="32"/>
          <w:szCs w:val="32"/>
        </w:rPr>
        <w:t>供应商全称（盖单位公章）：</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2"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2"/>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4"/>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pStyle w:val="2"/>
        <w:rPr>
          <w:rFonts w:hint="eastAsia" w:ascii="仿宋" w:hAnsi="仿宋" w:eastAsia="仿宋" w:cs="仿宋"/>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423" w:leftChars="0"/>
        <w:jc w:val="both"/>
        <w:textAlignment w:val="auto"/>
        <w:rPr>
          <w:rFonts w:hint="eastAsia" w:ascii="Calibri" w:hAnsi="Calibri" w:eastAsia="宋体" w:cs="Arial"/>
          <w:b/>
          <w:bCs/>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423" w:leftChars="0"/>
        <w:jc w:val="both"/>
        <w:textAlignment w:val="auto"/>
        <w:rPr>
          <w:rFonts w:hint="eastAsia" w:ascii="Calibri" w:hAnsi="Calibri" w:eastAsia="宋体" w:cs="Arial"/>
          <w:b/>
          <w:bCs/>
          <w:kern w:val="2"/>
          <w:sz w:val="24"/>
          <w:szCs w:val="24"/>
          <w:lang w:val="en-US" w:eastAsia="zh-CN" w:bidi="ar-SA"/>
        </w:rPr>
      </w:pPr>
      <w:r>
        <w:rPr>
          <w:rFonts w:hint="eastAsia" w:ascii="Calibri" w:hAnsi="Calibri" w:cs="Arial"/>
          <w:b/>
          <w:bCs/>
          <w:kern w:val="2"/>
          <w:sz w:val="24"/>
          <w:szCs w:val="24"/>
          <w:lang w:val="en-US" w:eastAsia="zh-CN" w:bidi="ar-SA"/>
        </w:rPr>
        <w:t>提供四川省供应商库随机抽中的邀请书</w:t>
      </w:r>
      <w:r>
        <w:rPr>
          <w:rFonts w:hint="eastAsia" w:ascii="Calibri" w:hAnsi="Calibri" w:eastAsia="宋体" w:cs="Arial"/>
          <w:b/>
          <w:bCs/>
          <w:kern w:val="2"/>
          <w:sz w:val="24"/>
          <w:szCs w:val="24"/>
          <w:lang w:val="en-US" w:eastAsia="zh-CN" w:bidi="ar-SA"/>
        </w:rPr>
        <w:t>并加盖供应商公章。</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、法定代表人/负责人授权书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（非</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w:t>
      </w:r>
      <w:r>
        <w:rPr>
          <w:rFonts w:hint="eastAsia" w:ascii="宋体" w:hAnsi="宋体" w:cs="宋体"/>
          <w:kern w:val="0"/>
          <w:sz w:val="24"/>
          <w:szCs w:val="24"/>
          <w:lang w:eastAsia="zh-CN"/>
        </w:rPr>
        <w:t>法人和</w:t>
      </w:r>
      <w:r>
        <w:rPr>
          <w:rFonts w:hint="eastAsia" w:ascii="宋体" w:hAnsi="宋体" w:eastAsia="宋体" w:cs="宋体"/>
          <w:kern w:val="0"/>
          <w:sz w:val="24"/>
          <w:szCs w:val="24"/>
        </w:rPr>
        <w:t>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w:t>
      </w:r>
      <w:r>
        <w:rPr>
          <w:rFonts w:hint="eastAsia" w:ascii="宋体" w:hAnsi="宋体" w:cs="宋体"/>
          <w:kern w:val="0"/>
          <w:sz w:val="24"/>
          <w:szCs w:val="24"/>
          <w:lang w:eastAsia="zh-CN"/>
        </w:rPr>
        <w:t>法人和</w:t>
      </w:r>
      <w:r>
        <w:rPr>
          <w:rFonts w:hint="eastAsia" w:ascii="宋体" w:hAnsi="宋体" w:eastAsia="宋体" w:cs="宋体"/>
          <w:kern w:val="0"/>
          <w:sz w:val="24"/>
          <w:szCs w:val="24"/>
        </w:rPr>
        <w:t>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eastAsia="宋体" w:cs="宋体"/>
          <w:kern w:val="0"/>
          <w:sz w:val="24"/>
          <w:szCs w:val="24"/>
          <w:u w:val="single"/>
        </w:rPr>
        <w:t>XX</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5"/>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我方己仔细研究了（项目名称）谈判文件的全部内容，愿意以人民币（大写）</w:t>
      </w:r>
    </w:p>
    <w:p>
      <w:pPr>
        <w:widowControl w:val="0"/>
        <w:spacing w:line="360" w:lineRule="auto"/>
        <w:ind w:left="-44" w:leftChars="-21" w:firstLine="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XX</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宋体" w:hAnsi="宋体" w:eastAsia="宋体" w:cs="宋体"/>
          <w:sz w:val="24"/>
          <w:szCs w:val="24"/>
          <w:lang w:val="en-US" w:eastAsia="zh-CN" w:bidi="ar-SA"/>
        </w:rPr>
        <w:t>）</w:t>
      </w:r>
      <w:r>
        <w:rPr>
          <w:rFonts w:hint="eastAsia" w:ascii="宋体" w:hAnsi="宋体" w:eastAsia="宋体" w:cs="宋体"/>
          <w:sz w:val="24"/>
          <w:szCs w:val="24"/>
          <w:u w:val="single"/>
          <w:lang w:val="en-US" w:eastAsia="zh-CN" w:bidi="ar-SA"/>
        </w:rPr>
        <w:t>XX</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cs="宋体"/>
          <w:sz w:val="24"/>
          <w:szCs w:val="24"/>
          <w:lang w:val="en-US" w:eastAsia="zh-CN" w:bidi="ar-SA"/>
        </w:rPr>
        <w:t xml:space="preserve"> </w:t>
      </w:r>
      <w:r>
        <w:rPr>
          <w:rFonts w:hint="eastAsia" w:ascii="宋体" w:hAnsi="宋体" w:eastAsia="宋体" w:cs="宋体"/>
          <w:sz w:val="24"/>
          <w:szCs w:val="24"/>
          <w:lang w:val="en-US" w:eastAsia="zh-CN" w:bidi="ar-SA"/>
        </w:rPr>
        <w:t>，按合同约定实施和完成承包工程，修补工程中的任何缺陷，工程质量达到规定要求标准。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r>
        <w:rPr>
          <w:rFonts w:hint="eastAsia" w:cs="仿宋" w:asciiTheme="minorEastAsia" w:hAnsiTheme="minorEastAsia" w:eastAsiaTheme="minorEastAsia"/>
          <w:b/>
          <w:bCs/>
          <w:sz w:val="32"/>
          <w:szCs w:val="32"/>
        </w:rPr>
        <w:t>、施工组织设计（实施方案）</w:t>
      </w:r>
    </w:p>
    <w:p>
      <w:pPr>
        <w:widowControl/>
        <w:spacing w:line="360" w:lineRule="auto"/>
        <w:jc w:val="center"/>
        <w:outlineLvl w:val="1"/>
        <w:rPr>
          <w:rFonts w:hint="eastAsia" w:ascii="宋体" w:hAnsi="宋体" w:eastAsia="宋体" w:cs="宋体"/>
          <w:b/>
          <w:bCs/>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1.已标价工程量清单仅适用于采用项目单价报价，不适用于采用项目包干价报价；</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2.已标价工程量清单应按工程量清单报价相关要求进行填报。</w:t>
      </w:r>
    </w:p>
    <w:p>
      <w:pPr>
        <w:pStyle w:val="81"/>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0" w:firstLineChars="200"/>
        <w:textAlignment w:val="auto"/>
        <w:outlineLvl w:val="1"/>
        <w:rPr>
          <w:rFonts w:asciiTheme="minorEastAsia" w:hAnsiTheme="minorEastAsia" w:eastAsiaTheme="minorEastAsia"/>
        </w:rPr>
      </w:pPr>
      <w:r>
        <w:rPr>
          <w:rFonts w:hint="eastAsia" w:asciiTheme="minorEastAsia" w:hAnsiTheme="minorEastAsia" w:eastAsiaTheme="minorEastAsia"/>
          <w:lang w:val="en-US" w:eastAsia="zh-CN"/>
        </w:rPr>
        <w:t>3、报价保留两位小数。</w:t>
      </w:r>
      <w:r>
        <w:rPr>
          <w:rFonts w:hint="eastAsia" w:cs="仿宋" w:asciiTheme="minorEastAsia" w:hAnsiTheme="minorEastAsia" w:eastAsiaTheme="minorEastAsia"/>
          <w:b/>
        </w:rPr>
        <w:t>（实质性要求）</w:t>
      </w:r>
    </w:p>
    <w:p>
      <w:pPr>
        <w:pStyle w:val="81"/>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0" w:firstLineChars="200"/>
        <w:textAlignment w:val="auto"/>
        <w:outlineLvl w:val="1"/>
        <w:rPr>
          <w:rFonts w:asciiTheme="minorEastAsia" w:hAnsiTheme="minorEastAsia" w:eastAsiaTheme="minorEastAsia"/>
        </w:rPr>
      </w:pPr>
      <w:r>
        <w:rPr>
          <w:rFonts w:hint="eastAsia" w:cs="仿宋" w:asciiTheme="minorEastAsia" w:hAnsiTheme="minorEastAsia" w:eastAsiaTheme="minorEastAsia"/>
          <w:lang w:val="en-US" w:eastAsia="zh-CN"/>
        </w:rPr>
        <w:t>4、</w:t>
      </w:r>
      <w:r>
        <w:rPr>
          <w:rFonts w:hint="eastAsia" w:cs="仿宋" w:asciiTheme="minorEastAsia" w:hAnsiTheme="minorEastAsia" w:eastAsiaTheme="minorEastAsia"/>
        </w:rPr>
        <w:t>施工组织设计（实施方案）格式及内容自拟。</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、中小企业声明函</w:t>
      </w:r>
    </w:p>
    <w:p>
      <w:pPr>
        <w:widowControl/>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 xml:space="preserve">采购活动，工程的施工单位全部为符合政策要求的中小企业。相关企业(含联合体中的中小企业、签订分包意向协议的中小企业)的具体情况如下: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 xml:space="preserve">;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以上企业，不属于大企业的分支机构，不存在控股股东为大企业的情形，也不存在与大企业的负责人为同一人的情形。</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本企业对上述声明内容的真实性负责。如有虚假，将依法承担相应责任。</w:t>
      </w:r>
    </w:p>
    <w:p>
      <w:pPr>
        <w:widowControl/>
        <w:adjustRightInd w:val="0"/>
        <w:spacing w:line="360" w:lineRule="auto"/>
        <w:ind w:right="480" w:firstLine="5280" w:firstLineChars="2200"/>
        <w:jc w:val="left"/>
        <w:rPr>
          <w:rFonts w:hint="eastAsia" w:ascii="宋体" w:hAnsi="宋体" w:eastAsia="宋体" w:cs="宋体"/>
          <w:kern w:val="0"/>
          <w:sz w:val="24"/>
          <w:szCs w:val="24"/>
        </w:rPr>
      </w:pPr>
    </w:p>
    <w:p>
      <w:pPr>
        <w:widowControl/>
        <w:adjustRightInd w:val="0"/>
        <w:spacing w:line="360" w:lineRule="auto"/>
        <w:ind w:right="480"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440" w:lineRule="exact"/>
        <w:ind w:right="480" w:firstLine="480" w:firstLineChars="200"/>
        <w:jc w:val="center"/>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XXX年XXX月XXX日</w:t>
      </w:r>
    </w:p>
    <w:p>
      <w:pPr>
        <w:widowControl/>
        <w:adjustRightInd w:val="0"/>
        <w:spacing w:line="360" w:lineRule="auto"/>
        <w:ind w:right="480" w:firstLine="5640" w:firstLineChars="2350"/>
        <w:jc w:val="left"/>
        <w:rPr>
          <w:rFonts w:hint="eastAsia" w:ascii="宋体" w:hAnsi="宋体" w:eastAsia="宋体" w:cs="宋体"/>
          <w:kern w:val="0"/>
          <w:sz w:val="24"/>
          <w:szCs w:val="24"/>
        </w:rPr>
      </w:pPr>
    </w:p>
    <w:p>
      <w:pPr>
        <w:widowControl/>
        <w:spacing w:before="100" w:beforeAutospacing="1" w:after="100" w:afterAutospacing="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1.本声明适用于供应商符合《工业和信息化部、国家统计局、国家发展和改革委员会、财政部关于印发中小企业划型标准规定的通知》（工信部联企业〔2011〕300号）规定划分标准的中小企业。</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2.供应商为非企业单位的，无需提供此声明，提供此声明的，声明无效。</w:t>
      </w:r>
    </w:p>
    <w:p>
      <w:pPr>
        <w:widowControl/>
        <w:spacing w:line="360" w:lineRule="auto"/>
        <w:jc w:val="left"/>
        <w:rPr>
          <w:rFonts w:hint="eastAsia" w:ascii="宋体" w:hAnsi="宋体" w:eastAsia="宋体" w:cs="宋体"/>
          <w:b/>
          <w:bCs/>
          <w:kern w:val="0"/>
          <w:sz w:val="28"/>
          <w:szCs w:val="28"/>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、残疾人福利性单位声明函</w:t>
      </w:r>
    </w:p>
    <w:p>
      <w:pPr>
        <w:widowControl/>
        <w:spacing w:line="360" w:lineRule="auto"/>
        <w:jc w:val="left"/>
        <w:rPr>
          <w:rFonts w:hint="eastAsia" w:ascii="宋体" w:hAnsi="宋体" w:eastAsia="宋体" w:cs="宋体"/>
          <w:b/>
          <w:bCs/>
          <w:spacing w:val="6"/>
          <w:kern w:val="0"/>
          <w:sz w:val="24"/>
          <w:szCs w:val="24"/>
        </w:rPr>
      </w:pPr>
    </w:p>
    <w:p>
      <w:pPr>
        <w:widowControl/>
        <w:spacing w:line="360" w:lineRule="auto"/>
        <w:ind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本单位郑重声明，根据《财政部民政部中国残疾人联合会关于促进残疾人就业政府采购政策的通知》（财库</w:t>
      </w:r>
      <w:r>
        <w:rPr>
          <w:rFonts w:hint="eastAsia" w:ascii="宋体" w:hAnsi="宋体" w:eastAsia="宋体" w:cs="宋体"/>
          <w:kern w:val="0"/>
          <w:sz w:val="24"/>
          <w:szCs w:val="24"/>
        </w:rPr>
        <w:t>〔2017〕141</w:t>
      </w:r>
      <w:r>
        <w:rPr>
          <w:rFonts w:hint="eastAsia" w:ascii="宋体" w:hAnsi="宋体" w:eastAsia="宋体" w:cs="宋体"/>
          <w:spacing w:val="6"/>
          <w:kern w:val="0"/>
          <w:sz w:val="24"/>
          <w:szCs w:val="24"/>
        </w:rPr>
        <w:t>号）的规定，本单位为符合条件的残疾人福利性单位，且本单位参加</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单位的</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项目采购活动由本单位承担工程。</w:t>
      </w:r>
    </w:p>
    <w:p>
      <w:pPr>
        <w:widowControl/>
        <w:spacing w:line="360"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本单位对上述声明的真实性负责。如有虚假，将依法承担相应责任。</w:t>
      </w:r>
    </w:p>
    <w:p>
      <w:pPr>
        <w:widowControl/>
        <w:spacing w:line="360" w:lineRule="auto"/>
        <w:jc w:val="left"/>
        <w:rPr>
          <w:rFonts w:hint="eastAsia" w:ascii="宋体" w:hAnsi="宋体" w:eastAsia="宋体" w:cs="宋体"/>
          <w:spacing w:val="6"/>
          <w:kern w:val="0"/>
          <w:sz w:val="24"/>
          <w:szCs w:val="24"/>
        </w:rPr>
      </w:pPr>
    </w:p>
    <w:p>
      <w:pPr>
        <w:widowControl/>
        <w:spacing w:line="360" w:lineRule="auto"/>
        <w:jc w:val="left"/>
        <w:rPr>
          <w:rFonts w:hint="eastAsia" w:ascii="宋体" w:hAnsi="宋体" w:eastAsia="宋体" w:cs="宋体"/>
          <w:spacing w:val="6"/>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1.残疾人福利性单位视同小型、微型企业，享受预留份额、评审中价格扣除等促进中小企业发展的政府采购政策。残疾人福利性单位属于小型、微型企业的，不重复享受政策。</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2.供应商为非残疾人福利性单位的，不得提供此声明，提供此声明的，声明无效。</w:t>
      </w:r>
    </w:p>
    <w:p>
      <w:pPr>
        <w:widowControl/>
        <w:spacing w:line="360" w:lineRule="auto"/>
        <w:ind w:firstLine="470" w:firstLineChars="196"/>
        <w:jc w:val="left"/>
        <w:outlineLvl w:val="1"/>
        <w:rPr>
          <w:rFonts w:hint="eastAsia" w:ascii="宋体" w:hAnsi="宋体" w:eastAsia="宋体" w:cs="宋体"/>
          <w:kern w:val="0"/>
          <w:sz w:val="24"/>
          <w:szCs w:val="24"/>
        </w:rPr>
      </w:pPr>
    </w:p>
    <w:p>
      <w:pPr>
        <w:spacing w:line="360" w:lineRule="auto"/>
        <w:rPr>
          <w:rFonts w:hint="eastAsia" w:ascii="宋体" w:hAnsi="宋体" w:eastAsia="宋体" w:cs="宋体"/>
          <w:b/>
          <w:bCs/>
          <w:sz w:val="28"/>
          <w:szCs w:val="28"/>
        </w:rPr>
        <w:sectPr>
          <w:headerReference r:id="rId5" w:type="default"/>
          <w:footerReference r:id="rId6" w:type="default"/>
          <w:footerReference r:id="rId7" w:type="even"/>
          <w:pgSz w:w="11907" w:h="16840"/>
          <w:pgMar w:top="1440" w:right="1797" w:bottom="1440" w:left="1797" w:header="851" w:footer="992" w:gutter="0"/>
          <w:pgNumType w:fmt="decimal"/>
          <w:cols w:space="425" w:num="1"/>
          <w:docGrid w:linePitch="312" w:charSpace="0"/>
        </w:sect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9</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九</w:t>
      </w:r>
      <w:r>
        <w:rPr>
          <w:rFonts w:hint="eastAsia" w:ascii="宋体" w:hAnsi="宋体" w:eastAsia="宋体" w:cs="宋体"/>
          <w:b/>
          <w:bCs/>
          <w:kern w:val="0"/>
          <w:sz w:val="32"/>
          <w:szCs w:val="32"/>
        </w:rPr>
        <w:t>、监狱企业证明</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注：1.监狱企业参加政府采购活动时，应当提供由省级以上监狱管理局、戒毒管理局（含新疆生产建设兵团）出具的属于监狱企业的证明文件，并加盖单位公章。</w:t>
      </w: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2.监狱企业视同小型、微型企业，享受预留份额、评审中价格扣除等政府采购促进中小企业发展的政府采购政策。监狱企业属于小型、微型企业的，不重复享受政策。</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spacing w:line="360" w:lineRule="auto"/>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10</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十</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w:t>
      </w:r>
      <w:r>
        <w:rPr>
          <w:rFonts w:hint="eastAsia" w:ascii="宋体" w:hAnsi="宋体" w:cs="宋体"/>
          <w:kern w:val="0"/>
          <w:sz w:val="24"/>
          <w:szCs w:val="24"/>
          <w:lang w:eastAsia="zh-CN"/>
        </w:rPr>
        <w:t>所有内容</w:t>
      </w:r>
      <w:r>
        <w:rPr>
          <w:rFonts w:hint="eastAsia" w:ascii="宋体" w:hAnsi="宋体" w:eastAsia="宋体" w:cs="宋体"/>
          <w:kern w:val="0"/>
          <w:sz w:val="24"/>
          <w:szCs w:val="24"/>
        </w:rPr>
        <w:t>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1</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一</w:t>
      </w:r>
      <w:r>
        <w:rPr>
          <w:rFonts w:hint="eastAsia" w:ascii="宋体" w:hAnsi="宋体" w:eastAsia="宋体" w:cs="宋体"/>
          <w:b/>
          <w:bCs/>
          <w:kern w:val="0"/>
          <w:sz w:val="32"/>
          <w:szCs w:val="32"/>
        </w:rPr>
        <w:t>、供应商类似项目业绩一览表</w:t>
      </w:r>
    </w:p>
    <w:p>
      <w:pPr>
        <w:widowControl/>
        <w:spacing w:line="360" w:lineRule="auto"/>
        <w:jc w:val="left"/>
        <w:rPr>
          <w:rFonts w:hint="eastAsia" w:ascii="宋体" w:hAnsi="宋体" w:eastAsia="宋体" w:cs="宋体"/>
          <w:kern w:val="0"/>
          <w:sz w:val="24"/>
          <w:szCs w:val="24"/>
        </w:rPr>
      </w:pPr>
    </w:p>
    <w:tbl>
      <w:tblPr>
        <w:tblStyle w:val="40"/>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开工日期</w:t>
            </w: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竣工日期</w:t>
            </w:r>
          </w:p>
        </w:tc>
        <w:tc>
          <w:tcPr>
            <w:tcW w:w="99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60"/>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（盖单位公章）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2</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二</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3</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三</w:t>
      </w:r>
      <w:r>
        <w:rPr>
          <w:rFonts w:hint="eastAsia" w:ascii="宋体" w:hAnsi="宋体" w:eastAsia="宋体" w:cs="宋体"/>
          <w:b/>
          <w:bCs/>
          <w:kern w:val="2"/>
          <w:sz w:val="32"/>
          <w:szCs w:val="32"/>
          <w:lang w:val="en-US" w:eastAsia="zh-CN" w:bidi="ar-SA"/>
        </w:rPr>
        <w:t>、最后报价表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282" w:type="dxa"/>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采购内容</w:t>
            </w:r>
            <w:r>
              <w:rPr>
                <w:rFonts w:hint="eastAsia" w:ascii="宋体" w:hAnsi="宋体" w:cs="宋体"/>
                <w:kern w:val="0"/>
                <w:sz w:val="24"/>
                <w:szCs w:val="24"/>
                <w:lang w:eastAsia="zh-CN"/>
              </w:rPr>
              <w:t>（项目名称）</w:t>
            </w:r>
          </w:p>
        </w:tc>
        <w:tc>
          <w:tcPr>
            <w:tcW w:w="2693" w:type="dxa"/>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报价</w:t>
            </w:r>
            <w:r>
              <w:rPr>
                <w:rFonts w:hint="eastAsia" w:ascii="宋体" w:hAnsi="宋体" w:cs="宋体"/>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XXX</w:t>
            </w:r>
          </w:p>
        </w:tc>
        <w:tc>
          <w:tcPr>
            <w:tcW w:w="2693" w:type="dxa"/>
            <w:vAlign w:val="center"/>
          </w:tcPr>
          <w:p>
            <w:pPr>
              <w:widowControl/>
              <w:ind w:firstLine="1108" w:firstLineChars="462"/>
              <w:jc w:val="left"/>
              <w:rPr>
                <w:rFonts w:hint="eastAsia" w:ascii="宋体" w:hAnsi="宋体" w:eastAsia="宋体" w:cs="宋体"/>
                <w:kern w:val="0"/>
                <w:sz w:val="24"/>
                <w:szCs w:val="24"/>
              </w:rPr>
            </w:pPr>
            <w:r>
              <w:rPr>
                <w:rFonts w:hint="eastAsia" w:ascii="宋体" w:hAnsi="宋体" w:eastAsia="宋体" w:cs="宋体"/>
                <w:kern w:val="0"/>
                <w:sz w:val="24"/>
                <w:szCs w:val="24"/>
              </w:rPr>
              <w:t>XX</w:t>
            </w:r>
          </w:p>
        </w:tc>
      </w:tr>
    </w:tbl>
    <w:p>
      <w:pPr>
        <w:widowControl/>
        <w:snapToGrid w:val="0"/>
        <w:spacing w:line="360" w:lineRule="auto"/>
        <w:ind w:right="-624" w:rightChars="-297"/>
        <w:jc w:val="left"/>
        <w:rPr>
          <w:rFonts w:hint="eastAsia" w:ascii="宋体" w:hAnsi="宋体" w:eastAsia="宋体" w:cs="宋体"/>
          <w:kern w:val="0"/>
          <w:sz w:val="24"/>
          <w:szCs w:val="24"/>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4</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四</w:t>
      </w:r>
      <w:r>
        <w:rPr>
          <w:rFonts w:hint="eastAsia" w:ascii="宋体" w:hAnsi="宋体" w:eastAsia="宋体" w:cs="宋体"/>
          <w:b/>
          <w:bCs/>
          <w:kern w:val="2"/>
          <w:sz w:val="32"/>
          <w:szCs w:val="32"/>
          <w:lang w:val="en-US" w:eastAsia="zh-CN" w:bidi="ar-SA"/>
        </w:rPr>
        <w:t>、强制、优先采购产品承诺函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outlineLvl w:val="8"/>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br w:type="page"/>
      </w:r>
    </w:p>
    <w:bookmarkEnd w:id="103"/>
    <w:p>
      <w:pPr>
        <w:pStyle w:val="38"/>
        <w:rPr>
          <w:rFonts w:hint="eastAsia" w:ascii="宋体" w:hAnsi="宋体" w:eastAsia="宋体" w:cs="宋体"/>
        </w:rPr>
      </w:pPr>
      <w:bookmarkStart w:id="113" w:name="_Toc1834"/>
      <w:bookmarkStart w:id="114" w:name="_Toc509579147"/>
      <w:bookmarkStart w:id="115" w:name="_Toc8191"/>
      <w:bookmarkStart w:id="116" w:name="_Toc5928"/>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3"/>
      <w:bookmarkEnd w:id="114"/>
      <w:bookmarkEnd w:id="115"/>
      <w:bookmarkEnd w:id="116"/>
    </w:p>
    <w:p>
      <w:pPr>
        <w:spacing w:line="360" w:lineRule="auto"/>
        <w:ind w:firstLine="482" w:firstLineChars="200"/>
        <w:jc w:val="left"/>
        <w:rPr>
          <w:rFonts w:hint="eastAsia" w:ascii="宋体" w:hAnsi="宋体" w:eastAsia="宋体" w:cs="宋体"/>
          <w:b/>
          <w:color w:val="000000"/>
          <w:kern w:val="0"/>
          <w:sz w:val="24"/>
          <w:u w:val="single"/>
        </w:rPr>
      </w:pPr>
      <w:bookmarkStart w:id="117" w:name="_Toc209847065"/>
      <w:bookmarkStart w:id="118" w:name="_Toc101338358"/>
      <w:bookmarkStart w:id="119" w:name="_Toc101174146"/>
      <w:bookmarkStart w:id="120" w:name="_Toc101250640"/>
      <w:bookmarkStart w:id="121"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u w:val="singl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7"/>
    <w:bookmarkEnd w:id="118"/>
    <w:bookmarkEnd w:id="119"/>
    <w:bookmarkEnd w:id="120"/>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1"/>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6"/>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8"/>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2"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6"/>
    <w:bookmarkEnd w:id="97"/>
    <w:bookmarkEnd w:id="98"/>
    <w:bookmarkEnd w:id="122"/>
    <w:p>
      <w:pPr>
        <w:rPr>
          <w:rFonts w:hint="eastAsia" w:ascii="宋体" w:hAnsi="宋体" w:eastAsia="宋体" w:cs="宋体"/>
        </w:rPr>
      </w:pPr>
      <w:bookmarkStart w:id="123" w:name="_Toc69478559"/>
      <w:bookmarkStart w:id="124" w:name="_Toc31426"/>
      <w:r>
        <w:rPr>
          <w:rFonts w:hint="eastAsia" w:ascii="宋体" w:hAnsi="宋体" w:eastAsia="宋体" w:cs="宋体"/>
        </w:rPr>
        <w:br w:type="page"/>
      </w:r>
    </w:p>
    <w:p>
      <w:pPr>
        <w:pStyle w:val="38"/>
        <w:rPr>
          <w:rFonts w:hint="eastAsia" w:ascii="宋体" w:hAnsi="宋体" w:eastAsia="宋体" w:cs="宋体"/>
        </w:rPr>
      </w:pPr>
      <w:bookmarkStart w:id="125" w:name="_Toc30667"/>
      <w:r>
        <w:rPr>
          <w:rFonts w:hint="eastAsia" w:ascii="宋体" w:hAnsi="宋体" w:eastAsia="宋体" w:cs="宋体"/>
        </w:rPr>
        <w:t>第七章 政府采购合同（草案）</w:t>
      </w:r>
      <w:bookmarkEnd w:id="123"/>
      <w:bookmarkEnd w:id="125"/>
    </w:p>
    <w:p>
      <w:pPr>
        <w:widowControl/>
        <w:jc w:val="left"/>
        <w:rPr>
          <w:rFonts w:hint="eastAsia" w:ascii="宋体" w:hAnsi="宋体"/>
          <w:sz w:val="32"/>
          <w:szCs w:val="32"/>
        </w:rPr>
      </w:pPr>
    </w:p>
    <w:p>
      <w:pPr>
        <w:widowControl/>
        <w:jc w:val="left"/>
        <w:rPr>
          <w:rFonts w:ascii="宋体" w:hAnsi="宋体" w:cs="仿宋_GB2312"/>
          <w:b/>
          <w:sz w:val="24"/>
        </w:rPr>
      </w:pPr>
    </w:p>
    <w:p>
      <w:pPr>
        <w:widowControl/>
        <w:jc w:val="left"/>
        <w:rPr>
          <w:rFonts w:ascii="宋体" w:hAnsi="宋体" w:cs="仿宋_GB2312"/>
          <w:b/>
          <w:sz w:val="22"/>
        </w:rPr>
      </w:pPr>
    </w:p>
    <w:p>
      <w:pPr>
        <w:pStyle w:val="73"/>
        <w:spacing w:line="360" w:lineRule="auto"/>
        <w:ind w:firstLine="480"/>
        <w:rPr>
          <w:rFonts w:ascii="宋体" w:hAnsi="宋体"/>
          <w:color w:val="auto"/>
          <w:sz w:val="22"/>
        </w:rPr>
      </w:pPr>
      <w:r>
        <w:rPr>
          <w:rFonts w:hint="eastAsia" w:ascii="宋体" w:hAnsi="宋体" w:cs="仿宋"/>
          <w:color w:val="auto"/>
          <w:sz w:val="22"/>
        </w:rPr>
        <w:t>根据《中华人民共和国政府采购法》、《中华人民共和国民法典》、《中华人民共和国建筑法》及</w:t>
      </w:r>
      <w:r>
        <w:rPr>
          <w:rFonts w:ascii="宋体" w:hAnsi="宋体" w:cs="仿宋"/>
          <w:color w:val="auto"/>
          <w:sz w:val="22"/>
        </w:rPr>
        <w:t>XXX</w:t>
      </w:r>
      <w:r>
        <w:rPr>
          <w:rFonts w:hint="eastAsia" w:ascii="宋体" w:hAnsi="宋体" w:cs="仿宋"/>
          <w:color w:val="auto"/>
          <w:sz w:val="22"/>
        </w:rPr>
        <w:t>采购项目（项目编号：</w:t>
      </w:r>
      <w:r>
        <w:rPr>
          <w:rFonts w:ascii="宋体" w:hAnsi="宋体" w:cs="仿宋"/>
          <w:color w:val="auto"/>
          <w:sz w:val="22"/>
        </w:rPr>
        <w:t>XXX</w:t>
      </w:r>
      <w:r>
        <w:rPr>
          <w:rFonts w:hint="eastAsia" w:ascii="宋体" w:hAnsi="宋体" w:cs="仿宋"/>
          <w:color w:val="auto"/>
          <w:sz w:val="22"/>
        </w:rPr>
        <w:t>）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pStyle w:val="73"/>
        <w:spacing w:line="360" w:lineRule="auto"/>
        <w:ind w:firstLine="480"/>
        <w:rPr>
          <w:rFonts w:ascii="宋体" w:hAnsi="宋体"/>
          <w:color w:val="auto"/>
          <w:sz w:val="22"/>
        </w:rPr>
      </w:pPr>
      <w:r>
        <w:rPr>
          <w:rFonts w:hint="eastAsia" w:ascii="宋体" w:hAnsi="宋体" w:cs="仿宋"/>
          <w:color w:val="auto"/>
          <w:sz w:val="22"/>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宋体" w:hAnsi="宋体" w:cs="仿宋"/>
          <w:color w:val="auto"/>
          <w:sz w:val="22"/>
        </w:rPr>
        <w:t>30</w:t>
      </w:r>
      <w:r>
        <w:rPr>
          <w:rFonts w:hint="eastAsia" w:ascii="宋体" w:hAnsi="宋体" w:cs="仿宋"/>
          <w:color w:val="auto"/>
          <w:sz w:val="22"/>
        </w:rPr>
        <w:t>内支付采购资金。验收所产生的任何费用应由采购人承担，不要求或者专家成交供应商负担。</w:t>
      </w:r>
    </w:p>
    <w:p>
      <w:pPr>
        <w:pStyle w:val="73"/>
        <w:spacing w:line="360" w:lineRule="auto"/>
        <w:ind w:firstLine="480"/>
        <w:rPr>
          <w:rFonts w:ascii="宋体" w:hAnsi="宋体"/>
          <w:color w:val="auto"/>
          <w:sz w:val="22"/>
        </w:rPr>
      </w:pPr>
      <w:r>
        <w:rPr>
          <w:rFonts w:hint="eastAsia" w:ascii="宋体" w:hAnsi="宋体" w:cs="仿宋"/>
          <w:color w:val="auto"/>
          <w:sz w:val="22"/>
        </w:rPr>
        <w:t>本项目通用合同条款参照《建设工程施工合同</w:t>
      </w:r>
      <w:r>
        <w:rPr>
          <w:rFonts w:ascii="宋体" w:hAnsi="宋体" w:cs="仿宋"/>
          <w:color w:val="auto"/>
          <w:sz w:val="22"/>
        </w:rPr>
        <w:t>(</w:t>
      </w:r>
      <w:r>
        <w:rPr>
          <w:rFonts w:hint="eastAsia" w:ascii="宋体" w:hAnsi="宋体" w:cs="仿宋"/>
          <w:color w:val="auto"/>
          <w:sz w:val="22"/>
        </w:rPr>
        <w:t>示范文本</w:t>
      </w:r>
      <w:r>
        <w:rPr>
          <w:rFonts w:ascii="宋体" w:hAnsi="宋体" w:cs="仿宋"/>
          <w:color w:val="auto"/>
          <w:sz w:val="22"/>
        </w:rPr>
        <w:t>)</w:t>
      </w:r>
      <w:r>
        <w:rPr>
          <w:rFonts w:hint="eastAsia" w:ascii="宋体" w:hAnsi="宋体" w:cs="仿宋"/>
          <w:color w:val="auto"/>
          <w:sz w:val="22"/>
        </w:rPr>
        <w:t>》</w:t>
      </w:r>
      <w:r>
        <w:rPr>
          <w:rFonts w:ascii="宋体" w:hAnsi="宋体" w:cs="仿宋"/>
          <w:color w:val="auto"/>
          <w:sz w:val="22"/>
        </w:rPr>
        <w:t>(GF-2017-0201)</w:t>
      </w:r>
      <w:r>
        <w:rPr>
          <w:rFonts w:hint="eastAsia" w:ascii="宋体" w:hAnsi="宋体" w:cs="仿宋"/>
          <w:color w:val="auto"/>
          <w:sz w:val="22"/>
        </w:rPr>
        <w:t>通用合同条款执行。如有最新版本，参照最新版本执行。</w:t>
      </w:r>
    </w:p>
    <w:p>
      <w:pPr>
        <w:pStyle w:val="73"/>
        <w:spacing w:line="360" w:lineRule="auto"/>
        <w:ind w:firstLine="480"/>
        <w:rPr>
          <w:rFonts w:ascii="宋体" w:hAnsi="宋体"/>
          <w:color w:val="auto"/>
          <w:sz w:val="22"/>
        </w:rPr>
      </w:pPr>
      <w:r>
        <w:rPr>
          <w:rFonts w:hint="eastAsia" w:ascii="宋体" w:hAnsi="宋体" w:cs="仿宋"/>
          <w:color w:val="auto"/>
          <w:sz w:val="22"/>
        </w:rPr>
        <w:t>注：本采购合同中出现的措辞“发包人”与磋商文件中的“采购人”含义相同；</w:t>
      </w:r>
    </w:p>
    <w:p>
      <w:pPr>
        <w:pStyle w:val="73"/>
        <w:spacing w:line="360" w:lineRule="auto"/>
        <w:ind w:firstLine="480"/>
        <w:rPr>
          <w:rFonts w:ascii="宋体" w:hAnsi="宋体"/>
          <w:color w:val="auto"/>
          <w:sz w:val="22"/>
        </w:rPr>
      </w:pPr>
      <w:r>
        <w:rPr>
          <w:rFonts w:hint="eastAsia" w:ascii="宋体" w:hAnsi="宋体" w:cs="仿宋"/>
          <w:color w:val="auto"/>
          <w:sz w:val="22"/>
        </w:rPr>
        <w:t>“投标人”与“供应商“含义相同；</w:t>
      </w:r>
    </w:p>
    <w:p>
      <w:pPr>
        <w:pStyle w:val="73"/>
        <w:spacing w:line="360" w:lineRule="auto"/>
        <w:ind w:firstLine="480"/>
        <w:rPr>
          <w:rFonts w:ascii="宋体" w:hAnsi="宋体"/>
          <w:color w:val="auto"/>
          <w:sz w:val="22"/>
        </w:rPr>
      </w:pPr>
      <w:r>
        <w:rPr>
          <w:rFonts w:hint="eastAsia" w:ascii="宋体" w:hAnsi="宋体" w:cs="仿宋"/>
          <w:color w:val="auto"/>
          <w:sz w:val="22"/>
        </w:rPr>
        <w:t>“招标文件”与“采购文件”及“磋商文件”含义相同。</w:t>
      </w:r>
    </w:p>
    <w:p>
      <w:pPr>
        <w:widowControl/>
        <w:jc w:val="left"/>
        <w:rPr>
          <w:rFonts w:ascii="宋体" w:hAnsi="宋体"/>
          <w:sz w:val="22"/>
        </w:rPr>
        <w:sectPr>
          <w:headerReference r:id="rId8" w:type="default"/>
          <w:footerReference r:id="rId9" w:type="default"/>
          <w:pgSz w:w="11907" w:h="16840"/>
          <w:pgMar w:top="1440" w:right="1080" w:bottom="1440" w:left="1080" w:header="907" w:footer="720" w:gutter="0"/>
          <w:cols w:space="720" w:num="1"/>
          <w:docGrid w:linePitch="286" w:charSpace="0"/>
        </w:sectPr>
      </w:pPr>
    </w:p>
    <w:p>
      <w:pPr>
        <w:keepNext/>
        <w:keepLines/>
        <w:spacing w:before="260" w:after="260" w:line="360" w:lineRule="auto"/>
        <w:jc w:val="center"/>
        <w:outlineLvl w:val="2"/>
        <w:rPr>
          <w:rFonts w:ascii="宋体" w:hAnsi="宋体"/>
          <w:sz w:val="22"/>
        </w:rPr>
      </w:pPr>
      <w:r>
        <w:rPr>
          <w:rFonts w:hint="eastAsia" w:ascii="宋体" w:hAnsi="宋体" w:cs="仿宋"/>
          <w:sz w:val="22"/>
        </w:rPr>
        <w:t>第一节合同协议书</w:t>
      </w:r>
    </w:p>
    <w:p>
      <w:pPr>
        <w:spacing w:line="360" w:lineRule="auto"/>
        <w:rPr>
          <w:rFonts w:ascii="宋体" w:hAnsi="宋体"/>
          <w:b/>
          <w:bCs/>
          <w:sz w:val="22"/>
          <w:u w:val="single"/>
        </w:rPr>
      </w:pPr>
      <w:r>
        <w:rPr>
          <w:rFonts w:hint="eastAsia" w:ascii="宋体" w:hAnsi="宋体" w:cs="仿宋"/>
          <w:b/>
          <w:bCs/>
          <w:sz w:val="22"/>
        </w:rPr>
        <w:t>发包人（全称）：（甲方）</w:t>
      </w:r>
    </w:p>
    <w:p>
      <w:pPr>
        <w:spacing w:line="360" w:lineRule="auto"/>
        <w:rPr>
          <w:rFonts w:ascii="宋体" w:hAnsi="宋体"/>
          <w:b/>
          <w:bCs/>
          <w:sz w:val="22"/>
          <w:u w:val="single"/>
        </w:rPr>
      </w:pPr>
      <w:r>
        <w:rPr>
          <w:rFonts w:hint="eastAsia" w:ascii="宋体" w:hAnsi="宋体" w:cs="仿宋"/>
          <w:b/>
          <w:bCs/>
          <w:sz w:val="22"/>
        </w:rPr>
        <w:t>承包人（全称）：（乙方）</w:t>
      </w:r>
    </w:p>
    <w:p>
      <w:pPr>
        <w:spacing w:line="360" w:lineRule="auto"/>
        <w:rPr>
          <w:rFonts w:ascii="宋体" w:hAnsi="宋体"/>
          <w:sz w:val="22"/>
        </w:rPr>
      </w:pPr>
    </w:p>
    <w:p>
      <w:pPr>
        <w:keepNext/>
        <w:keepLines/>
        <w:spacing w:before="120" w:after="120" w:line="360" w:lineRule="auto"/>
        <w:outlineLvl w:val="3"/>
        <w:rPr>
          <w:rFonts w:ascii="宋体" w:hAnsi="宋体"/>
          <w:b/>
          <w:bCs/>
          <w:sz w:val="22"/>
        </w:rPr>
      </w:pPr>
      <w:bookmarkStart w:id="126" w:name="_Toc351203481"/>
      <w:r>
        <w:rPr>
          <w:rFonts w:hint="eastAsia" w:ascii="宋体" w:hAnsi="宋体" w:cs="仿宋"/>
          <w:sz w:val="22"/>
        </w:rPr>
        <w:t>一、工程概况</w:t>
      </w:r>
      <w:bookmarkEnd w:id="126"/>
    </w:p>
    <w:p>
      <w:pPr>
        <w:spacing w:line="360" w:lineRule="auto"/>
        <w:ind w:firstLine="431" w:firstLineChars="196"/>
        <w:rPr>
          <w:rFonts w:ascii="宋体" w:hAnsi="宋体"/>
          <w:sz w:val="22"/>
          <w:u w:val="single"/>
        </w:rPr>
      </w:pPr>
      <w:r>
        <w:rPr>
          <w:rFonts w:ascii="宋体" w:hAnsi="宋体" w:cs="仿宋"/>
          <w:sz w:val="22"/>
        </w:rPr>
        <w:t>1.</w:t>
      </w:r>
      <w:r>
        <w:rPr>
          <w:rFonts w:hint="eastAsia" w:ascii="宋体" w:hAnsi="宋体" w:cs="仿宋"/>
          <w:sz w:val="22"/>
        </w:rPr>
        <w:t>工程名称：。</w:t>
      </w:r>
    </w:p>
    <w:p>
      <w:pPr>
        <w:spacing w:line="360" w:lineRule="auto"/>
        <w:ind w:firstLine="431" w:firstLineChars="196"/>
        <w:rPr>
          <w:rFonts w:ascii="宋体" w:hAnsi="宋体"/>
          <w:sz w:val="22"/>
        </w:rPr>
      </w:pPr>
      <w:r>
        <w:rPr>
          <w:rFonts w:ascii="宋体" w:hAnsi="宋体" w:cs="仿宋"/>
          <w:sz w:val="22"/>
        </w:rPr>
        <w:t>2.</w:t>
      </w:r>
      <w:r>
        <w:rPr>
          <w:rFonts w:hint="eastAsia" w:ascii="宋体" w:hAnsi="宋体" w:cs="仿宋"/>
          <w:sz w:val="22"/>
        </w:rPr>
        <w:t>工程地点：。</w:t>
      </w:r>
    </w:p>
    <w:p>
      <w:pPr>
        <w:spacing w:line="360" w:lineRule="auto"/>
        <w:ind w:firstLine="431" w:firstLineChars="196"/>
        <w:rPr>
          <w:rFonts w:ascii="宋体" w:hAnsi="宋体"/>
          <w:sz w:val="22"/>
        </w:rPr>
      </w:pPr>
      <w:r>
        <w:rPr>
          <w:rFonts w:ascii="宋体" w:hAnsi="宋体" w:cs="仿宋"/>
          <w:sz w:val="22"/>
        </w:rPr>
        <w:t>3.</w:t>
      </w:r>
      <w:r>
        <w:rPr>
          <w:rFonts w:hint="eastAsia" w:ascii="宋体" w:hAnsi="宋体" w:cs="仿宋"/>
          <w:sz w:val="22"/>
        </w:rPr>
        <w:t>项目编号：。</w:t>
      </w:r>
    </w:p>
    <w:p>
      <w:pPr>
        <w:spacing w:line="360" w:lineRule="auto"/>
        <w:ind w:firstLine="431" w:firstLineChars="196"/>
        <w:rPr>
          <w:rFonts w:ascii="宋体" w:hAnsi="宋体"/>
          <w:sz w:val="22"/>
        </w:rPr>
      </w:pPr>
      <w:r>
        <w:rPr>
          <w:rFonts w:ascii="宋体" w:hAnsi="宋体" w:cs="仿宋"/>
          <w:sz w:val="22"/>
        </w:rPr>
        <w:t>4.</w:t>
      </w:r>
      <w:r>
        <w:rPr>
          <w:rFonts w:hint="eastAsia" w:ascii="宋体" w:hAnsi="宋体" w:cs="仿宋"/>
          <w:sz w:val="22"/>
        </w:rPr>
        <w:t>工程内容：。</w:t>
      </w:r>
    </w:p>
    <w:p>
      <w:pPr>
        <w:spacing w:line="360" w:lineRule="auto"/>
        <w:ind w:firstLine="431" w:firstLineChars="196"/>
        <w:rPr>
          <w:rFonts w:ascii="宋体" w:hAnsi="宋体"/>
          <w:sz w:val="22"/>
        </w:rPr>
      </w:pPr>
      <w:r>
        <w:rPr>
          <w:rFonts w:ascii="宋体" w:hAnsi="宋体" w:cs="仿宋"/>
          <w:sz w:val="22"/>
        </w:rPr>
        <w:t>5.</w:t>
      </w:r>
      <w:r>
        <w:rPr>
          <w:rFonts w:hint="eastAsia" w:ascii="宋体" w:hAnsi="宋体" w:cs="仿宋"/>
          <w:sz w:val="22"/>
        </w:rPr>
        <w:t>工程承包范围：。</w:t>
      </w:r>
    </w:p>
    <w:p>
      <w:pPr>
        <w:keepNext/>
        <w:keepLines/>
        <w:spacing w:before="120" w:after="120" w:line="360" w:lineRule="auto"/>
        <w:outlineLvl w:val="3"/>
        <w:rPr>
          <w:rFonts w:ascii="宋体" w:hAnsi="宋体"/>
          <w:sz w:val="22"/>
        </w:rPr>
      </w:pPr>
      <w:bookmarkStart w:id="127" w:name="_Toc351203482"/>
      <w:r>
        <w:rPr>
          <w:rFonts w:hint="eastAsia" w:ascii="宋体" w:hAnsi="宋体" w:cs="仿宋"/>
          <w:sz w:val="22"/>
        </w:rPr>
        <w:t>二、合同工期</w:t>
      </w:r>
      <w:bookmarkEnd w:id="127"/>
    </w:p>
    <w:p>
      <w:pPr>
        <w:spacing w:line="360" w:lineRule="auto"/>
        <w:ind w:firstLine="459"/>
        <w:rPr>
          <w:rFonts w:ascii="宋体" w:hAnsi="宋体"/>
          <w:sz w:val="22"/>
        </w:rPr>
      </w:pPr>
      <w:r>
        <w:rPr>
          <w:rFonts w:hint="eastAsia" w:ascii="宋体" w:hAnsi="宋体" w:cs="仿宋"/>
          <w:sz w:val="22"/>
        </w:rPr>
        <w:t>计划开工日期：年月日。</w:t>
      </w:r>
    </w:p>
    <w:p>
      <w:pPr>
        <w:spacing w:line="360" w:lineRule="auto"/>
        <w:ind w:firstLine="459"/>
        <w:rPr>
          <w:rFonts w:ascii="宋体" w:hAnsi="宋体"/>
          <w:sz w:val="22"/>
        </w:rPr>
      </w:pPr>
      <w:r>
        <w:rPr>
          <w:rFonts w:hint="eastAsia" w:ascii="宋体" w:hAnsi="宋体" w:cs="仿宋"/>
          <w:sz w:val="22"/>
        </w:rPr>
        <w:t>计划竣工日期：年月日。</w:t>
      </w:r>
    </w:p>
    <w:p>
      <w:pPr>
        <w:spacing w:line="360" w:lineRule="auto"/>
        <w:ind w:firstLine="459"/>
        <w:rPr>
          <w:rFonts w:ascii="宋体" w:hAnsi="宋体"/>
          <w:sz w:val="22"/>
        </w:rPr>
      </w:pPr>
      <w:r>
        <w:rPr>
          <w:rFonts w:hint="eastAsia" w:ascii="宋体" w:hAnsi="宋体" w:cs="仿宋"/>
          <w:sz w:val="22"/>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b/>
          <w:bCs/>
          <w:sz w:val="22"/>
        </w:rPr>
      </w:pPr>
      <w:bookmarkStart w:id="128" w:name="_Toc351203483"/>
      <w:r>
        <w:rPr>
          <w:rFonts w:hint="eastAsia" w:ascii="宋体" w:hAnsi="宋体" w:cs="仿宋"/>
          <w:sz w:val="22"/>
        </w:rPr>
        <w:t>三、质量标准</w:t>
      </w:r>
      <w:bookmarkEnd w:id="128"/>
    </w:p>
    <w:p>
      <w:pPr>
        <w:spacing w:line="360" w:lineRule="auto"/>
        <w:ind w:firstLine="459"/>
        <w:rPr>
          <w:rFonts w:ascii="宋体" w:hAnsi="宋体"/>
          <w:sz w:val="22"/>
        </w:rPr>
      </w:pPr>
      <w:r>
        <w:rPr>
          <w:rFonts w:hint="eastAsia" w:ascii="宋体" w:hAnsi="宋体" w:cs="仿宋"/>
          <w:sz w:val="22"/>
        </w:rPr>
        <w:t>工程质量符合标准。</w:t>
      </w:r>
    </w:p>
    <w:p>
      <w:pPr>
        <w:keepNext/>
        <w:keepLines/>
        <w:spacing w:before="120" w:after="120" w:line="360" w:lineRule="auto"/>
        <w:outlineLvl w:val="3"/>
        <w:rPr>
          <w:rFonts w:ascii="宋体" w:hAnsi="宋体"/>
          <w:b/>
          <w:bCs/>
          <w:sz w:val="22"/>
        </w:rPr>
      </w:pPr>
      <w:bookmarkStart w:id="129" w:name="_Toc351203484"/>
      <w:r>
        <w:rPr>
          <w:rFonts w:hint="eastAsia" w:ascii="宋体" w:hAnsi="宋体" w:cs="仿宋"/>
          <w:sz w:val="22"/>
        </w:rPr>
        <w:t>四、签约合同价与合同价格形式</w:t>
      </w:r>
      <w:bookmarkEnd w:id="129"/>
      <w:r>
        <w:rPr>
          <w:rFonts w:ascii="宋体" w:hAnsi="宋体"/>
          <w:sz w:val="22"/>
        </w:rPr>
        <w:tab/>
      </w:r>
    </w:p>
    <w:p>
      <w:pPr>
        <w:spacing w:line="360" w:lineRule="auto"/>
        <w:ind w:firstLine="440" w:firstLineChars="200"/>
        <w:rPr>
          <w:rFonts w:ascii="宋体" w:hAnsi="宋体"/>
          <w:sz w:val="22"/>
        </w:rPr>
      </w:pPr>
      <w:r>
        <w:rPr>
          <w:rFonts w:ascii="宋体" w:hAnsi="宋体" w:cs="仿宋"/>
          <w:sz w:val="22"/>
        </w:rPr>
        <w:t>1.</w:t>
      </w:r>
      <w:r>
        <w:rPr>
          <w:rFonts w:hint="eastAsia" w:ascii="宋体" w:hAnsi="宋体" w:cs="仿宋"/>
          <w:sz w:val="22"/>
        </w:rPr>
        <w:t>签约合同价为：</w:t>
      </w:r>
    </w:p>
    <w:p>
      <w:pPr>
        <w:spacing w:line="360" w:lineRule="auto"/>
        <w:ind w:firstLine="550" w:firstLineChars="250"/>
        <w:rPr>
          <w:rFonts w:ascii="宋体" w:hAnsi="宋体"/>
          <w:sz w:val="22"/>
        </w:rPr>
      </w:pPr>
      <w:r>
        <w:rPr>
          <w:rFonts w:hint="eastAsia" w:ascii="宋体" w:hAnsi="宋体" w:cs="仿宋"/>
          <w:sz w:val="22"/>
        </w:rPr>
        <w:t>人民币（大写）</w:t>
      </w:r>
      <w:r>
        <w:rPr>
          <w:rFonts w:ascii="宋体" w:hAnsi="宋体" w:cs="仿宋"/>
          <w:sz w:val="22"/>
        </w:rPr>
        <w:t>(</w:t>
      </w:r>
      <w:r>
        <w:rPr>
          <w:rFonts w:ascii="宋体" w:hAnsi="宋体" w:cs="Calibri"/>
          <w:sz w:val="22"/>
        </w:rPr>
        <w:t>¥</w:t>
      </w:r>
      <w:r>
        <w:rPr>
          <w:rFonts w:hint="eastAsia" w:ascii="宋体" w:hAnsi="宋体" w:cs="仿宋"/>
          <w:sz w:val="22"/>
        </w:rPr>
        <w:t>元</w:t>
      </w:r>
      <w:r>
        <w:rPr>
          <w:rFonts w:ascii="宋体" w:hAnsi="宋体" w:cs="仿宋"/>
          <w:sz w:val="22"/>
        </w:rPr>
        <w:t>)</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其中：</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）安全文明施工费：</w:t>
      </w:r>
    </w:p>
    <w:p>
      <w:pPr>
        <w:spacing w:line="360" w:lineRule="auto"/>
        <w:ind w:firstLine="990" w:firstLineChars="450"/>
        <w:rPr>
          <w:rFonts w:ascii="宋体" w:hAnsi="宋体"/>
          <w:sz w:val="22"/>
        </w:rPr>
      </w:pPr>
      <w:r>
        <w:rPr>
          <w:rFonts w:hint="eastAsia" w:ascii="宋体" w:hAnsi="宋体" w:cs="仿宋"/>
          <w:sz w:val="22"/>
        </w:rPr>
        <w:t>人民币（大写）</w:t>
      </w:r>
      <w:r>
        <w:rPr>
          <w:rFonts w:ascii="宋体" w:hAnsi="宋体" w:cs="仿宋"/>
          <w:sz w:val="22"/>
        </w:rPr>
        <w:t xml:space="preserve"> (</w:t>
      </w:r>
      <w:r>
        <w:rPr>
          <w:rFonts w:ascii="宋体" w:hAnsi="宋体" w:cs="Calibri"/>
          <w:sz w:val="22"/>
        </w:rPr>
        <w:t>¥</w:t>
      </w:r>
      <w:r>
        <w:rPr>
          <w:rFonts w:hint="eastAsia" w:ascii="宋体" w:hAnsi="宋体" w:cs="仿宋"/>
          <w:sz w:val="22"/>
        </w:rPr>
        <w:t>元</w:t>
      </w:r>
      <w:r>
        <w:rPr>
          <w:rFonts w:ascii="宋体" w:hAnsi="宋体" w:cs="仿宋"/>
          <w:sz w:val="22"/>
        </w:rPr>
        <w:t>)</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）材料和工程设备暂估价金额：</w:t>
      </w:r>
    </w:p>
    <w:p>
      <w:pPr>
        <w:spacing w:line="360" w:lineRule="auto"/>
        <w:ind w:firstLine="990" w:firstLineChars="450"/>
        <w:rPr>
          <w:rFonts w:ascii="宋体" w:hAnsi="宋体"/>
          <w:sz w:val="22"/>
        </w:rPr>
      </w:pPr>
      <w:r>
        <w:rPr>
          <w:rFonts w:hint="eastAsia" w:ascii="宋体" w:hAnsi="宋体" w:cs="仿宋"/>
          <w:sz w:val="22"/>
        </w:rPr>
        <w:t>人民币（大写）</w:t>
      </w:r>
      <w:r>
        <w:rPr>
          <w:rFonts w:ascii="宋体" w:hAnsi="宋体" w:cs="仿宋"/>
          <w:sz w:val="22"/>
        </w:rPr>
        <w:t xml:space="preserve"> (</w:t>
      </w:r>
      <w:r>
        <w:rPr>
          <w:rFonts w:ascii="宋体" w:hAnsi="宋体" w:cs="Calibri"/>
          <w:sz w:val="22"/>
        </w:rPr>
        <w:t>¥</w:t>
      </w:r>
      <w:r>
        <w:rPr>
          <w:rFonts w:hint="eastAsia" w:ascii="宋体" w:hAnsi="宋体" w:cs="仿宋"/>
          <w:sz w:val="22"/>
        </w:rPr>
        <w:t>元</w:t>
      </w:r>
      <w:r>
        <w:rPr>
          <w:rFonts w:ascii="宋体" w:hAnsi="宋体" w:cs="仿宋"/>
          <w:sz w:val="22"/>
        </w:rPr>
        <w:t>)</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）专业工程暂估价金额：</w:t>
      </w:r>
    </w:p>
    <w:p>
      <w:pPr>
        <w:spacing w:line="360" w:lineRule="auto"/>
        <w:ind w:firstLine="990" w:firstLineChars="450"/>
        <w:rPr>
          <w:rFonts w:ascii="宋体" w:hAnsi="宋体"/>
          <w:sz w:val="22"/>
        </w:rPr>
      </w:pPr>
      <w:r>
        <w:rPr>
          <w:rFonts w:hint="eastAsia" w:ascii="宋体" w:hAnsi="宋体" w:cs="仿宋"/>
          <w:sz w:val="22"/>
        </w:rPr>
        <w:t>人民币（大写）</w:t>
      </w:r>
      <w:r>
        <w:rPr>
          <w:rFonts w:ascii="宋体" w:hAnsi="宋体" w:cs="仿宋"/>
          <w:sz w:val="22"/>
        </w:rPr>
        <w:t xml:space="preserve"> (</w:t>
      </w:r>
      <w:r>
        <w:rPr>
          <w:rFonts w:ascii="宋体" w:hAnsi="宋体" w:cs="Calibri"/>
          <w:sz w:val="22"/>
        </w:rPr>
        <w:t>¥</w:t>
      </w:r>
      <w:r>
        <w:rPr>
          <w:rFonts w:hint="eastAsia" w:ascii="宋体" w:hAnsi="宋体" w:cs="仿宋"/>
          <w:sz w:val="22"/>
        </w:rPr>
        <w:t>元</w:t>
      </w:r>
      <w:r>
        <w:rPr>
          <w:rFonts w:ascii="宋体" w:hAnsi="宋体" w:cs="仿宋"/>
          <w:sz w:val="22"/>
        </w:rPr>
        <w:t>)</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4</w:t>
      </w:r>
      <w:r>
        <w:rPr>
          <w:rFonts w:hint="eastAsia" w:ascii="宋体" w:hAnsi="宋体" w:cs="仿宋"/>
          <w:sz w:val="22"/>
        </w:rPr>
        <w:t>）暂列金额：</w:t>
      </w:r>
    </w:p>
    <w:p>
      <w:pPr>
        <w:spacing w:line="360" w:lineRule="auto"/>
        <w:ind w:firstLine="990" w:firstLineChars="450"/>
        <w:rPr>
          <w:rFonts w:ascii="宋体" w:hAnsi="宋体"/>
          <w:sz w:val="22"/>
        </w:rPr>
      </w:pPr>
      <w:r>
        <w:rPr>
          <w:rFonts w:hint="eastAsia" w:ascii="宋体" w:hAnsi="宋体" w:cs="仿宋"/>
          <w:sz w:val="22"/>
        </w:rPr>
        <w:t>人民币（大写）</w:t>
      </w:r>
      <w:r>
        <w:rPr>
          <w:rFonts w:ascii="宋体" w:hAnsi="宋体" w:cs="仿宋"/>
          <w:sz w:val="22"/>
        </w:rPr>
        <w:t xml:space="preserve"> (</w:t>
      </w:r>
      <w:r>
        <w:rPr>
          <w:rFonts w:ascii="宋体" w:hAnsi="宋体" w:cs="Calibri"/>
          <w:sz w:val="22"/>
        </w:rPr>
        <w:t>¥</w:t>
      </w:r>
      <w:r>
        <w:rPr>
          <w:rFonts w:hint="eastAsia" w:ascii="宋体" w:hAnsi="宋体" w:cs="仿宋"/>
          <w:sz w:val="22"/>
        </w:rPr>
        <w:t>元</w:t>
      </w:r>
      <w:r>
        <w:rPr>
          <w:rFonts w:ascii="宋体" w:hAnsi="宋体" w:cs="仿宋"/>
          <w:sz w:val="22"/>
        </w:rPr>
        <w:t>)</w:t>
      </w:r>
      <w:r>
        <w:rPr>
          <w:rFonts w:hint="eastAsia" w:ascii="宋体" w:hAnsi="宋体" w:cs="仿宋"/>
          <w:sz w:val="22"/>
        </w:rPr>
        <w:t>。</w:t>
      </w:r>
    </w:p>
    <w:p>
      <w:pPr>
        <w:spacing w:line="360" w:lineRule="auto"/>
        <w:ind w:firstLine="440" w:firstLineChars="200"/>
        <w:rPr>
          <w:rFonts w:ascii="宋体" w:hAnsi="宋体"/>
          <w:sz w:val="22"/>
        </w:rPr>
      </w:pPr>
      <w:r>
        <w:rPr>
          <w:rFonts w:ascii="宋体" w:hAnsi="宋体" w:cs="仿宋"/>
          <w:sz w:val="22"/>
        </w:rPr>
        <w:t>2.</w:t>
      </w:r>
      <w:r>
        <w:rPr>
          <w:rFonts w:hint="eastAsia" w:ascii="宋体" w:hAnsi="宋体" w:cs="仿宋"/>
          <w:sz w:val="22"/>
        </w:rPr>
        <w:t>合同价格形式：。</w:t>
      </w:r>
    </w:p>
    <w:p>
      <w:pPr>
        <w:keepNext/>
        <w:keepLines/>
        <w:spacing w:before="120" w:after="120" w:line="360" w:lineRule="auto"/>
        <w:outlineLvl w:val="3"/>
        <w:rPr>
          <w:rFonts w:ascii="宋体" w:hAnsi="宋体"/>
          <w:sz w:val="22"/>
        </w:rPr>
      </w:pPr>
      <w:bookmarkStart w:id="130" w:name="_Toc351203485"/>
      <w:r>
        <w:rPr>
          <w:rFonts w:hint="eastAsia" w:ascii="宋体" w:hAnsi="宋体" w:cs="仿宋"/>
          <w:sz w:val="22"/>
        </w:rPr>
        <w:t>五、</w:t>
      </w:r>
      <w:bookmarkEnd w:id="130"/>
      <w:r>
        <w:rPr>
          <w:rFonts w:hint="eastAsia" w:ascii="宋体" w:hAnsi="宋体" w:cs="仿宋"/>
          <w:sz w:val="22"/>
        </w:rPr>
        <w:t>项目经理</w:t>
      </w:r>
    </w:p>
    <w:p>
      <w:pPr>
        <w:spacing w:line="360" w:lineRule="auto"/>
        <w:ind w:firstLine="440" w:firstLineChars="200"/>
        <w:rPr>
          <w:rFonts w:ascii="宋体" w:hAnsi="宋体"/>
          <w:sz w:val="22"/>
        </w:rPr>
      </w:pPr>
      <w:r>
        <w:rPr>
          <w:rFonts w:hint="eastAsia" w:ascii="宋体" w:hAnsi="宋体" w:cs="仿宋"/>
          <w:sz w:val="22"/>
        </w:rPr>
        <w:t>承包人项目经理：。</w:t>
      </w:r>
    </w:p>
    <w:p>
      <w:pPr>
        <w:keepNext/>
        <w:keepLines/>
        <w:spacing w:before="120" w:after="120" w:line="360" w:lineRule="auto"/>
        <w:outlineLvl w:val="3"/>
        <w:rPr>
          <w:rFonts w:ascii="宋体" w:hAnsi="宋体"/>
          <w:b/>
          <w:bCs/>
          <w:sz w:val="22"/>
        </w:rPr>
      </w:pPr>
      <w:bookmarkStart w:id="131" w:name="_Toc351203486"/>
      <w:r>
        <w:rPr>
          <w:rFonts w:hint="eastAsia" w:ascii="宋体" w:hAnsi="宋体" w:cs="仿宋"/>
          <w:sz w:val="22"/>
        </w:rPr>
        <w:t>六、合同文件构成</w:t>
      </w:r>
      <w:bookmarkEnd w:id="131"/>
    </w:p>
    <w:p>
      <w:pPr>
        <w:spacing w:line="360" w:lineRule="auto"/>
        <w:ind w:firstLine="440" w:firstLineChars="200"/>
        <w:rPr>
          <w:rFonts w:ascii="宋体" w:hAnsi="宋体"/>
          <w:sz w:val="22"/>
        </w:rPr>
      </w:pPr>
      <w:r>
        <w:rPr>
          <w:rFonts w:hint="eastAsia" w:ascii="宋体" w:hAnsi="宋体" w:cs="仿宋"/>
          <w:sz w:val="22"/>
        </w:rPr>
        <w:t>本协议书与下列文件一起构成合同文件：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）成交通知书；</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）专用合同条款及其附件；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）通用合同条款；</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4</w:t>
      </w:r>
      <w:r>
        <w:rPr>
          <w:rFonts w:hint="eastAsia" w:ascii="宋体" w:hAnsi="宋体" w:cs="仿宋"/>
          <w:sz w:val="22"/>
        </w:rPr>
        <w:t>）磋商文件；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5</w:t>
      </w:r>
      <w:r>
        <w:rPr>
          <w:rFonts w:hint="eastAsia" w:ascii="宋体" w:hAnsi="宋体" w:cs="仿宋"/>
          <w:sz w:val="22"/>
        </w:rPr>
        <w:t>）响应文件：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6</w:t>
      </w:r>
      <w:r>
        <w:rPr>
          <w:rFonts w:hint="eastAsia" w:ascii="宋体" w:hAnsi="宋体" w:cs="仿宋"/>
          <w:sz w:val="22"/>
        </w:rPr>
        <w:t>）评审报告；</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7</w:t>
      </w:r>
      <w:r>
        <w:rPr>
          <w:rFonts w:hint="eastAsia" w:ascii="宋体" w:hAnsi="宋体" w:cs="仿宋"/>
          <w:sz w:val="22"/>
        </w:rPr>
        <w:t>）技术标准和要求；</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8</w:t>
      </w:r>
      <w:r>
        <w:rPr>
          <w:rFonts w:hint="eastAsia" w:ascii="宋体" w:hAnsi="宋体" w:cs="仿宋"/>
          <w:sz w:val="22"/>
        </w:rPr>
        <w:t>）图纸；</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9</w:t>
      </w:r>
      <w:r>
        <w:rPr>
          <w:rFonts w:hint="eastAsia" w:ascii="宋体" w:hAnsi="宋体" w:cs="仿宋"/>
          <w:sz w:val="22"/>
        </w:rPr>
        <w:t>）已标价工程量清单或预算书；</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10</w:t>
      </w:r>
      <w:r>
        <w:rPr>
          <w:rFonts w:hint="eastAsia" w:ascii="宋体" w:hAnsi="宋体" w:cs="仿宋"/>
          <w:sz w:val="22"/>
        </w:rPr>
        <w:t>）其他合同文件。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sz w:val="22"/>
        </w:rPr>
      </w:pPr>
      <w:bookmarkStart w:id="132" w:name="_Toc351203487"/>
      <w:r>
        <w:rPr>
          <w:rFonts w:hint="eastAsia" w:ascii="宋体" w:hAnsi="宋体" w:cs="仿宋"/>
          <w:sz w:val="22"/>
        </w:rPr>
        <w:t>七、承诺</w:t>
      </w:r>
      <w:bookmarkEnd w:id="132"/>
    </w:p>
    <w:p>
      <w:pPr>
        <w:spacing w:line="360" w:lineRule="auto"/>
        <w:ind w:firstLine="440" w:firstLineChars="200"/>
        <w:rPr>
          <w:rFonts w:ascii="宋体" w:hAnsi="宋体"/>
          <w:sz w:val="22"/>
        </w:rPr>
      </w:pPr>
      <w:r>
        <w:rPr>
          <w:rFonts w:ascii="宋体" w:hAnsi="宋体" w:cs="仿宋"/>
          <w:sz w:val="22"/>
        </w:rPr>
        <w:t>1.</w:t>
      </w:r>
      <w:r>
        <w:rPr>
          <w:rFonts w:hint="eastAsia" w:ascii="宋体" w:hAnsi="宋体" w:cs="仿宋"/>
          <w:sz w:val="22"/>
        </w:rPr>
        <w:t>发包人承诺按照法律规定履行项目审批手续、筹集工程建设资金并按照合同约定的期限和方式支付合同价款。</w:t>
      </w:r>
    </w:p>
    <w:p>
      <w:pPr>
        <w:spacing w:line="360" w:lineRule="auto"/>
        <w:ind w:firstLine="440" w:firstLineChars="200"/>
        <w:rPr>
          <w:rFonts w:ascii="宋体" w:hAnsi="宋体"/>
          <w:sz w:val="22"/>
        </w:rPr>
      </w:pPr>
      <w:r>
        <w:rPr>
          <w:rFonts w:ascii="宋体" w:hAnsi="宋体" w:cs="仿宋"/>
          <w:sz w:val="22"/>
        </w:rPr>
        <w:t>2.</w:t>
      </w:r>
      <w:r>
        <w:rPr>
          <w:rFonts w:hint="eastAsia" w:ascii="宋体" w:hAnsi="宋体" w:cs="仿宋"/>
          <w:sz w:val="22"/>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ascii="宋体" w:hAnsi="宋体"/>
          <w:sz w:val="22"/>
        </w:rPr>
      </w:pPr>
      <w:r>
        <w:rPr>
          <w:rFonts w:ascii="宋体" w:hAnsi="宋体" w:cs="仿宋"/>
          <w:sz w:val="22"/>
        </w:rPr>
        <w:t>3.</w:t>
      </w:r>
      <w:r>
        <w:rPr>
          <w:rFonts w:hint="eastAsia" w:ascii="宋体" w:hAnsi="宋体" w:cs="仿宋"/>
          <w:sz w:val="22"/>
        </w:rPr>
        <w:t>发包人和承包人通过招投标形式签订合同的，双方理解并承诺不再就同一工程另行签订与合同实质性内容相背离的协议。</w:t>
      </w:r>
    </w:p>
    <w:p>
      <w:pPr>
        <w:spacing w:line="360" w:lineRule="auto"/>
        <w:rPr>
          <w:rFonts w:ascii="宋体" w:hAnsi="宋体"/>
          <w:sz w:val="22"/>
        </w:rPr>
      </w:pPr>
      <w:bookmarkStart w:id="133" w:name="_Toc351203488"/>
      <w:r>
        <w:rPr>
          <w:rFonts w:hint="eastAsia" w:ascii="宋体" w:hAnsi="宋体" w:cs="仿宋"/>
          <w:b/>
          <w:bCs/>
          <w:sz w:val="22"/>
        </w:rPr>
        <w:t>八、词语含义</w:t>
      </w:r>
      <w:bookmarkEnd w:id="133"/>
    </w:p>
    <w:p>
      <w:pPr>
        <w:spacing w:line="360" w:lineRule="auto"/>
        <w:ind w:firstLine="440" w:firstLineChars="200"/>
        <w:rPr>
          <w:rFonts w:ascii="宋体" w:hAnsi="宋体"/>
          <w:sz w:val="22"/>
        </w:rPr>
      </w:pPr>
      <w:r>
        <w:rPr>
          <w:rFonts w:hint="eastAsia" w:ascii="宋体" w:hAnsi="宋体" w:cs="仿宋"/>
          <w:sz w:val="22"/>
        </w:rPr>
        <w:t>本协议书中词语含义与第二部分通用合同条款中赋予的含义相同。</w:t>
      </w:r>
    </w:p>
    <w:p>
      <w:pPr>
        <w:keepNext/>
        <w:keepLines/>
        <w:spacing w:before="120" w:after="120" w:line="360" w:lineRule="auto"/>
        <w:outlineLvl w:val="3"/>
        <w:rPr>
          <w:rFonts w:ascii="宋体" w:hAnsi="宋体"/>
          <w:b/>
          <w:bCs/>
          <w:sz w:val="22"/>
        </w:rPr>
      </w:pPr>
      <w:bookmarkStart w:id="134" w:name="_Toc351203489"/>
      <w:r>
        <w:rPr>
          <w:rFonts w:hint="eastAsia" w:ascii="宋体" w:hAnsi="宋体" w:cs="仿宋"/>
          <w:sz w:val="22"/>
        </w:rPr>
        <w:t>九、签订时间</w:t>
      </w:r>
      <w:bookmarkEnd w:id="134"/>
    </w:p>
    <w:p>
      <w:pPr>
        <w:spacing w:line="360" w:lineRule="auto"/>
        <w:ind w:firstLine="440" w:firstLineChars="200"/>
        <w:rPr>
          <w:rFonts w:ascii="宋体" w:hAnsi="宋体"/>
          <w:sz w:val="22"/>
        </w:rPr>
      </w:pPr>
      <w:r>
        <w:rPr>
          <w:rFonts w:hint="eastAsia" w:ascii="宋体" w:hAnsi="宋体" w:cs="仿宋"/>
          <w:sz w:val="22"/>
        </w:rPr>
        <w:t>本合同于</w:t>
      </w:r>
      <w:r>
        <w:rPr>
          <w:rFonts w:ascii="宋体" w:hAnsi="宋体" w:cs="仿宋"/>
          <w:sz w:val="22"/>
        </w:rPr>
        <w:t>XX</w:t>
      </w:r>
      <w:r>
        <w:rPr>
          <w:rFonts w:hint="eastAsia" w:ascii="宋体" w:hAnsi="宋体" w:cs="仿宋"/>
          <w:sz w:val="22"/>
        </w:rPr>
        <w:t>年</w:t>
      </w:r>
      <w:r>
        <w:rPr>
          <w:rFonts w:ascii="宋体" w:hAnsi="宋体" w:cs="仿宋"/>
          <w:sz w:val="22"/>
        </w:rPr>
        <w:t>XX</w:t>
      </w:r>
      <w:r>
        <w:rPr>
          <w:rFonts w:hint="eastAsia" w:ascii="宋体" w:hAnsi="宋体" w:cs="仿宋"/>
          <w:sz w:val="22"/>
        </w:rPr>
        <w:t>月</w:t>
      </w:r>
      <w:r>
        <w:rPr>
          <w:rFonts w:ascii="宋体" w:hAnsi="宋体" w:cs="仿宋"/>
          <w:sz w:val="22"/>
        </w:rPr>
        <w:t>XX</w:t>
      </w:r>
      <w:r>
        <w:rPr>
          <w:rFonts w:hint="eastAsia" w:ascii="宋体" w:hAnsi="宋体" w:cs="仿宋"/>
          <w:sz w:val="22"/>
        </w:rPr>
        <w:t>日签订。</w:t>
      </w:r>
    </w:p>
    <w:p>
      <w:pPr>
        <w:keepNext/>
        <w:keepLines/>
        <w:spacing w:before="120" w:after="120" w:line="360" w:lineRule="auto"/>
        <w:outlineLvl w:val="3"/>
        <w:rPr>
          <w:rFonts w:ascii="宋体" w:hAnsi="宋体"/>
          <w:b/>
          <w:bCs/>
          <w:sz w:val="22"/>
        </w:rPr>
      </w:pPr>
      <w:bookmarkStart w:id="135" w:name="_Toc351203490"/>
      <w:r>
        <w:rPr>
          <w:rFonts w:hint="eastAsia" w:ascii="宋体" w:hAnsi="宋体" w:cs="仿宋"/>
          <w:sz w:val="22"/>
        </w:rPr>
        <w:t>十、签订地点</w:t>
      </w:r>
      <w:bookmarkEnd w:id="135"/>
    </w:p>
    <w:p>
      <w:pPr>
        <w:spacing w:line="360" w:lineRule="auto"/>
        <w:ind w:firstLine="440" w:firstLineChars="200"/>
        <w:rPr>
          <w:rFonts w:ascii="宋体" w:hAnsi="宋体"/>
          <w:sz w:val="22"/>
        </w:rPr>
      </w:pPr>
      <w:r>
        <w:rPr>
          <w:rFonts w:hint="eastAsia" w:ascii="宋体" w:hAnsi="宋体" w:cs="仿宋"/>
          <w:sz w:val="22"/>
        </w:rPr>
        <w:t>本合同在</w:t>
      </w:r>
      <w:r>
        <w:rPr>
          <w:rFonts w:ascii="宋体" w:hAnsi="宋体" w:cs="仿宋"/>
          <w:sz w:val="22"/>
        </w:rPr>
        <w:t>XXX</w:t>
      </w:r>
      <w:r>
        <w:rPr>
          <w:rFonts w:hint="eastAsia" w:ascii="宋体" w:hAnsi="宋体" w:cs="仿宋"/>
          <w:sz w:val="22"/>
        </w:rPr>
        <w:t>签订。</w:t>
      </w:r>
    </w:p>
    <w:p>
      <w:pPr>
        <w:keepNext/>
        <w:keepLines/>
        <w:spacing w:before="120" w:after="120" w:line="360" w:lineRule="auto"/>
        <w:outlineLvl w:val="3"/>
        <w:rPr>
          <w:rFonts w:ascii="宋体" w:hAnsi="宋体"/>
          <w:b/>
          <w:bCs/>
          <w:sz w:val="22"/>
        </w:rPr>
      </w:pPr>
      <w:bookmarkStart w:id="136" w:name="_Toc351203491"/>
      <w:r>
        <w:rPr>
          <w:rFonts w:hint="eastAsia" w:ascii="宋体" w:hAnsi="宋体" w:cs="仿宋"/>
          <w:sz w:val="22"/>
        </w:rPr>
        <w:t>十一、补充协议</w:t>
      </w:r>
      <w:bookmarkEnd w:id="136"/>
    </w:p>
    <w:p>
      <w:pPr>
        <w:spacing w:line="360" w:lineRule="auto"/>
        <w:ind w:firstLine="440" w:firstLineChars="200"/>
        <w:rPr>
          <w:rFonts w:ascii="宋体" w:hAnsi="宋体"/>
          <w:b/>
          <w:bCs/>
          <w:sz w:val="22"/>
        </w:rPr>
      </w:pPr>
      <w:r>
        <w:rPr>
          <w:rFonts w:hint="eastAsia" w:ascii="宋体" w:hAnsi="宋体" w:cs="仿宋"/>
          <w:sz w:val="22"/>
        </w:rPr>
        <w:t>合同未尽事宜，合同当事人另行签订补充协议，补充协议是合同的组成部分。</w:t>
      </w:r>
    </w:p>
    <w:p>
      <w:pPr>
        <w:keepNext/>
        <w:keepLines/>
        <w:spacing w:before="120" w:after="120" w:line="360" w:lineRule="auto"/>
        <w:outlineLvl w:val="3"/>
        <w:rPr>
          <w:rFonts w:ascii="宋体" w:hAnsi="宋体"/>
          <w:b/>
          <w:bCs/>
          <w:sz w:val="22"/>
        </w:rPr>
      </w:pPr>
      <w:bookmarkStart w:id="137" w:name="_Toc351203492"/>
      <w:r>
        <w:rPr>
          <w:rFonts w:hint="eastAsia" w:ascii="宋体" w:hAnsi="宋体" w:cs="仿宋"/>
          <w:sz w:val="22"/>
        </w:rPr>
        <w:t>十二、合同生效</w:t>
      </w:r>
      <w:bookmarkEnd w:id="137"/>
    </w:p>
    <w:p>
      <w:pPr>
        <w:spacing w:line="360" w:lineRule="auto"/>
        <w:ind w:firstLine="440" w:firstLineChars="200"/>
        <w:rPr>
          <w:rFonts w:ascii="宋体" w:hAnsi="宋体"/>
          <w:sz w:val="22"/>
        </w:rPr>
      </w:pPr>
      <w:r>
        <w:rPr>
          <w:rFonts w:hint="eastAsia" w:ascii="宋体" w:hAnsi="宋体" w:cs="仿宋"/>
          <w:sz w:val="22"/>
        </w:rPr>
        <w:t>本合同自生效。</w:t>
      </w:r>
    </w:p>
    <w:p>
      <w:pPr>
        <w:keepNext/>
        <w:keepLines/>
        <w:spacing w:before="120" w:after="120" w:line="360" w:lineRule="auto"/>
        <w:outlineLvl w:val="3"/>
        <w:rPr>
          <w:rFonts w:ascii="宋体" w:hAnsi="宋体"/>
          <w:b/>
          <w:bCs/>
          <w:sz w:val="22"/>
        </w:rPr>
      </w:pPr>
      <w:bookmarkStart w:id="138" w:name="_Toc351203493"/>
      <w:r>
        <w:rPr>
          <w:rFonts w:hint="eastAsia" w:ascii="宋体" w:hAnsi="宋体" w:cs="仿宋"/>
          <w:sz w:val="22"/>
        </w:rPr>
        <w:t>十三、合同份数</w:t>
      </w:r>
      <w:bookmarkEnd w:id="138"/>
    </w:p>
    <w:p>
      <w:pPr>
        <w:spacing w:line="360" w:lineRule="auto"/>
        <w:ind w:firstLine="440" w:firstLineChars="200"/>
        <w:rPr>
          <w:rFonts w:ascii="宋体" w:hAnsi="宋体"/>
          <w:sz w:val="22"/>
        </w:rPr>
      </w:pPr>
      <w:r>
        <w:rPr>
          <w:rFonts w:hint="eastAsia" w:ascii="宋体" w:hAnsi="宋体" w:cs="仿宋"/>
          <w:sz w:val="22"/>
        </w:rPr>
        <w:t>本合同一式份，均具有同等法律效力，发包人执份，承包人执份。</w:t>
      </w: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cs="仿宋"/>
          <w:sz w:val="22"/>
        </w:rPr>
      </w:pPr>
      <w:r>
        <w:rPr>
          <w:rFonts w:hint="eastAsia" w:ascii="宋体" w:hAnsi="宋体" w:cs="仿宋"/>
          <w:sz w:val="22"/>
        </w:rPr>
        <w:t>发包人：</w:t>
      </w:r>
      <w:r>
        <w:rPr>
          <w:rFonts w:ascii="宋体" w:hAnsi="宋体" w:cs="仿宋"/>
          <w:sz w:val="22"/>
        </w:rPr>
        <w:t xml:space="preserve">  (</w:t>
      </w:r>
      <w:r>
        <w:rPr>
          <w:rFonts w:hint="eastAsia" w:ascii="宋体" w:hAnsi="宋体" w:cs="仿宋"/>
          <w:sz w:val="22"/>
        </w:rPr>
        <w:t>公章</w:t>
      </w:r>
      <w:r>
        <w:rPr>
          <w:rFonts w:ascii="宋体" w:hAnsi="宋体" w:cs="仿宋"/>
          <w:sz w:val="22"/>
        </w:rPr>
        <w:t xml:space="preserve">)                    </w:t>
      </w:r>
      <w:r>
        <w:rPr>
          <w:rFonts w:hint="eastAsia" w:ascii="宋体" w:hAnsi="宋体" w:cs="仿宋"/>
          <w:sz w:val="22"/>
        </w:rPr>
        <w:t>承包人：</w:t>
      </w:r>
      <w:r>
        <w:rPr>
          <w:rFonts w:ascii="宋体" w:hAnsi="宋体" w:cs="仿宋"/>
          <w:sz w:val="22"/>
        </w:rPr>
        <w:t xml:space="preserve">  (</w:t>
      </w:r>
      <w:r>
        <w:rPr>
          <w:rFonts w:hint="eastAsia" w:ascii="宋体" w:hAnsi="宋体" w:cs="仿宋"/>
          <w:sz w:val="22"/>
        </w:rPr>
        <w:t>公章</w:t>
      </w:r>
      <w:r>
        <w:rPr>
          <w:rFonts w:ascii="宋体" w:hAnsi="宋体" w:cs="仿宋"/>
          <w:sz w:val="22"/>
        </w:rPr>
        <w:t>)</w:t>
      </w:r>
    </w:p>
    <w:p>
      <w:pPr>
        <w:spacing w:line="360" w:lineRule="auto"/>
        <w:rPr>
          <w:rFonts w:ascii="宋体" w:hAnsi="宋体"/>
          <w:sz w:val="22"/>
          <w:u w:val="single"/>
        </w:rPr>
      </w:pPr>
    </w:p>
    <w:p>
      <w:pPr>
        <w:spacing w:line="360" w:lineRule="auto"/>
        <w:rPr>
          <w:rFonts w:ascii="宋体" w:hAnsi="宋体"/>
          <w:sz w:val="22"/>
        </w:rPr>
      </w:pPr>
      <w:r>
        <w:rPr>
          <w:rFonts w:hint="eastAsia" w:ascii="宋体" w:hAnsi="宋体" w:cs="仿宋"/>
          <w:sz w:val="22"/>
        </w:rPr>
        <w:t>法定代表人或其委托代理人：法定代表人或其委托代理人：</w:t>
      </w:r>
    </w:p>
    <w:p>
      <w:pPr>
        <w:spacing w:line="360" w:lineRule="auto"/>
        <w:rPr>
          <w:rFonts w:ascii="宋体" w:hAnsi="宋体"/>
          <w:sz w:val="22"/>
        </w:rPr>
      </w:pPr>
      <w:r>
        <w:rPr>
          <w:rFonts w:hint="eastAsia" w:ascii="宋体" w:hAnsi="宋体" w:cs="仿宋"/>
          <w:sz w:val="22"/>
        </w:rPr>
        <w:t>（签字）（签字）</w:t>
      </w:r>
    </w:p>
    <w:p>
      <w:pPr>
        <w:spacing w:line="360" w:lineRule="auto"/>
        <w:rPr>
          <w:rFonts w:ascii="宋体" w:hAnsi="宋体"/>
          <w:sz w:val="22"/>
          <w:u w:val="single"/>
        </w:rPr>
      </w:pPr>
    </w:p>
    <w:p>
      <w:pPr>
        <w:tabs>
          <w:tab w:val="left" w:pos="4410"/>
        </w:tabs>
        <w:spacing w:line="360" w:lineRule="auto"/>
        <w:rPr>
          <w:rFonts w:ascii="宋体" w:hAnsi="宋体"/>
          <w:sz w:val="22"/>
        </w:rPr>
      </w:pPr>
      <w:r>
        <w:rPr>
          <w:rFonts w:hint="eastAsia" w:ascii="宋体" w:hAnsi="宋体" w:cs="仿宋"/>
          <w:sz w:val="22"/>
        </w:rPr>
        <w:t>组织机构代码：组织机构代码：</w:t>
      </w:r>
    </w:p>
    <w:p>
      <w:pPr>
        <w:spacing w:line="360" w:lineRule="auto"/>
        <w:rPr>
          <w:rFonts w:ascii="宋体" w:hAnsi="宋体"/>
          <w:sz w:val="22"/>
        </w:rPr>
      </w:pPr>
      <w:r>
        <w:rPr>
          <w:rFonts w:hint="eastAsia" w:ascii="宋体" w:hAnsi="宋体" w:cs="仿宋"/>
          <w:sz w:val="22"/>
        </w:rPr>
        <w:t>地址：地址：</w:t>
      </w:r>
    </w:p>
    <w:p>
      <w:pPr>
        <w:spacing w:line="360" w:lineRule="auto"/>
        <w:rPr>
          <w:rFonts w:ascii="宋体" w:hAnsi="宋体"/>
          <w:sz w:val="22"/>
        </w:rPr>
      </w:pPr>
      <w:r>
        <w:rPr>
          <w:rFonts w:hint="eastAsia" w:ascii="宋体" w:hAnsi="宋体" w:cs="仿宋"/>
          <w:sz w:val="22"/>
        </w:rPr>
        <w:t>邮政编码：邮政编码：</w:t>
      </w:r>
    </w:p>
    <w:p>
      <w:pPr>
        <w:spacing w:line="360" w:lineRule="auto"/>
        <w:rPr>
          <w:rFonts w:ascii="宋体" w:hAnsi="宋体"/>
          <w:sz w:val="22"/>
        </w:rPr>
      </w:pPr>
      <w:r>
        <w:rPr>
          <w:rFonts w:hint="eastAsia" w:ascii="宋体" w:hAnsi="宋体" w:cs="仿宋"/>
          <w:sz w:val="22"/>
        </w:rPr>
        <w:t>法定代表人：法定代表人：</w:t>
      </w:r>
    </w:p>
    <w:p>
      <w:pPr>
        <w:spacing w:line="360" w:lineRule="auto"/>
        <w:rPr>
          <w:rFonts w:ascii="宋体" w:hAnsi="宋体"/>
          <w:sz w:val="22"/>
        </w:rPr>
      </w:pPr>
      <w:r>
        <w:rPr>
          <w:rFonts w:hint="eastAsia" w:ascii="宋体" w:hAnsi="宋体" w:cs="仿宋"/>
          <w:sz w:val="22"/>
        </w:rPr>
        <w:t>委托代理人：委托代理人：</w:t>
      </w:r>
    </w:p>
    <w:p>
      <w:pPr>
        <w:spacing w:line="360" w:lineRule="auto"/>
        <w:rPr>
          <w:rFonts w:ascii="宋体" w:hAnsi="宋体"/>
          <w:sz w:val="22"/>
        </w:rPr>
      </w:pPr>
      <w:r>
        <w:rPr>
          <w:rFonts w:hint="eastAsia" w:ascii="宋体" w:hAnsi="宋体" w:cs="仿宋"/>
          <w:sz w:val="22"/>
        </w:rPr>
        <w:t>电话：电话：</w:t>
      </w:r>
    </w:p>
    <w:p>
      <w:pPr>
        <w:spacing w:line="360" w:lineRule="auto"/>
        <w:rPr>
          <w:rFonts w:ascii="宋体" w:hAnsi="宋体"/>
          <w:sz w:val="22"/>
        </w:rPr>
      </w:pPr>
      <w:r>
        <w:rPr>
          <w:rFonts w:hint="eastAsia" w:ascii="宋体" w:hAnsi="宋体" w:cs="仿宋"/>
          <w:sz w:val="22"/>
        </w:rPr>
        <w:t>传真：传真：</w:t>
      </w:r>
    </w:p>
    <w:p>
      <w:pPr>
        <w:spacing w:line="360" w:lineRule="auto"/>
        <w:rPr>
          <w:rFonts w:ascii="宋体" w:hAnsi="宋体"/>
          <w:sz w:val="22"/>
        </w:rPr>
      </w:pPr>
      <w:r>
        <w:rPr>
          <w:rFonts w:hint="eastAsia" w:ascii="宋体" w:hAnsi="宋体" w:cs="仿宋"/>
          <w:sz w:val="22"/>
        </w:rPr>
        <w:t>电子信箱：电子信箱：</w:t>
      </w:r>
    </w:p>
    <w:p>
      <w:pPr>
        <w:spacing w:line="360" w:lineRule="auto"/>
        <w:rPr>
          <w:rFonts w:ascii="宋体" w:hAnsi="宋体"/>
          <w:sz w:val="22"/>
        </w:rPr>
      </w:pPr>
      <w:r>
        <w:rPr>
          <w:rFonts w:hint="eastAsia" w:ascii="宋体" w:hAnsi="宋体" w:cs="仿宋"/>
          <w:sz w:val="22"/>
        </w:rPr>
        <w:t>开户银行：开户银行：</w:t>
      </w:r>
    </w:p>
    <w:p>
      <w:pPr>
        <w:spacing w:line="360" w:lineRule="auto"/>
        <w:jc w:val="left"/>
        <w:rPr>
          <w:rFonts w:ascii="宋体" w:hAnsi="宋体"/>
          <w:sz w:val="22"/>
        </w:rPr>
      </w:pPr>
      <w:r>
        <w:rPr>
          <w:rFonts w:hint="eastAsia" w:ascii="宋体" w:hAnsi="宋体" w:cs="仿宋"/>
          <w:sz w:val="22"/>
        </w:rPr>
        <w:t>账号：账号：</w:t>
      </w:r>
    </w:p>
    <w:p>
      <w:pPr>
        <w:spacing w:line="360" w:lineRule="auto"/>
        <w:rPr>
          <w:rFonts w:ascii="宋体" w:hAnsi="宋体"/>
          <w:sz w:val="22"/>
        </w:rPr>
      </w:pPr>
      <w:bookmarkStart w:id="139" w:name="_Toc351203494"/>
    </w:p>
    <w:p>
      <w:pPr>
        <w:spacing w:line="360" w:lineRule="auto"/>
        <w:jc w:val="center"/>
        <w:rPr>
          <w:rFonts w:ascii="宋体" w:hAnsi="宋体"/>
          <w:b/>
          <w:bCs/>
          <w:sz w:val="22"/>
        </w:rPr>
      </w:pPr>
      <w:r>
        <w:rPr>
          <w:rFonts w:hint="eastAsia" w:ascii="宋体" w:hAnsi="宋体" w:cs="仿宋"/>
          <w:sz w:val="22"/>
        </w:rPr>
        <w:t>第二节通用合同条款</w:t>
      </w:r>
      <w:bookmarkEnd w:id="139"/>
      <w:bookmarkStart w:id="140" w:name="_Toc337558727"/>
    </w:p>
    <w:bookmarkEnd w:id="140"/>
    <w:p>
      <w:pPr>
        <w:keepNext/>
        <w:keepLines/>
        <w:spacing w:before="260" w:after="260" w:line="360" w:lineRule="auto"/>
        <w:jc w:val="left"/>
        <w:outlineLvl w:val="2"/>
        <w:rPr>
          <w:rFonts w:ascii="宋体" w:hAnsi="宋体"/>
          <w:sz w:val="22"/>
        </w:rPr>
      </w:pPr>
      <w:bookmarkStart w:id="141" w:name="_Toc351203632"/>
      <w:r>
        <w:rPr>
          <w:rFonts w:hint="eastAsia" w:ascii="宋体" w:hAnsi="宋体" w:cs="仿宋"/>
          <w:sz w:val="22"/>
        </w:rPr>
        <w:t>备注：</w:t>
      </w:r>
    </w:p>
    <w:p>
      <w:pPr>
        <w:keepNext/>
        <w:keepLines/>
        <w:spacing w:before="260" w:after="260" w:line="360" w:lineRule="auto"/>
        <w:ind w:firstLine="660" w:firstLineChars="300"/>
        <w:jc w:val="left"/>
        <w:outlineLvl w:val="2"/>
        <w:rPr>
          <w:rFonts w:ascii="宋体" w:hAnsi="宋体"/>
          <w:sz w:val="22"/>
        </w:rPr>
      </w:pPr>
      <w:r>
        <w:rPr>
          <w:rFonts w:ascii="宋体" w:hAnsi="宋体" w:cs="仿宋"/>
          <w:sz w:val="22"/>
        </w:rPr>
        <w:t>1</w:t>
      </w:r>
      <w:r>
        <w:rPr>
          <w:rFonts w:hint="eastAsia" w:ascii="宋体" w:hAnsi="宋体" w:cs="仿宋"/>
          <w:sz w:val="22"/>
        </w:rPr>
        <w:t>、本项目通用合同条款参照《建设工程施工合同</w:t>
      </w:r>
      <w:r>
        <w:rPr>
          <w:rFonts w:ascii="宋体" w:hAnsi="宋体" w:cs="仿宋"/>
          <w:sz w:val="22"/>
        </w:rPr>
        <w:t>(</w:t>
      </w:r>
      <w:r>
        <w:rPr>
          <w:rFonts w:hint="eastAsia" w:ascii="宋体" w:hAnsi="宋体" w:cs="仿宋"/>
          <w:sz w:val="22"/>
        </w:rPr>
        <w:t>示范文本</w:t>
      </w:r>
      <w:r>
        <w:rPr>
          <w:rFonts w:ascii="宋体" w:hAnsi="宋体" w:cs="仿宋"/>
          <w:sz w:val="22"/>
        </w:rPr>
        <w:t>)</w:t>
      </w:r>
      <w:r>
        <w:rPr>
          <w:rFonts w:hint="eastAsia" w:ascii="宋体" w:hAnsi="宋体" w:cs="仿宋"/>
          <w:sz w:val="22"/>
        </w:rPr>
        <w:t>》</w:t>
      </w:r>
      <w:r>
        <w:rPr>
          <w:rFonts w:ascii="宋体" w:hAnsi="宋体" w:cs="仿宋"/>
          <w:sz w:val="22"/>
        </w:rPr>
        <w:t>(GF-2017-0201)</w:t>
      </w:r>
      <w:r>
        <w:rPr>
          <w:rFonts w:hint="eastAsia" w:ascii="宋体" w:hAnsi="宋体" w:cs="仿宋"/>
          <w:sz w:val="22"/>
        </w:rPr>
        <w:t>通用合同条款执行。</w:t>
      </w:r>
    </w:p>
    <w:p>
      <w:pPr>
        <w:keepNext/>
        <w:keepLines/>
        <w:spacing w:before="260" w:after="260" w:line="360" w:lineRule="auto"/>
        <w:ind w:firstLine="660" w:firstLineChars="300"/>
        <w:jc w:val="left"/>
        <w:outlineLvl w:val="2"/>
        <w:rPr>
          <w:rFonts w:ascii="宋体" w:hAnsi="宋体"/>
          <w:sz w:val="22"/>
        </w:rPr>
      </w:pPr>
      <w:r>
        <w:rPr>
          <w:rFonts w:ascii="宋体" w:hAnsi="宋体" w:cs="仿宋"/>
          <w:sz w:val="22"/>
        </w:rPr>
        <w:t>2</w:t>
      </w:r>
      <w:r>
        <w:rPr>
          <w:rFonts w:hint="eastAsia" w:ascii="宋体" w:hAnsi="宋体" w:cs="仿宋"/>
          <w:sz w:val="22"/>
        </w:rPr>
        <w:t>、如有最新版本，参照最新版本执行。</w:t>
      </w:r>
    </w:p>
    <w:p>
      <w:pPr>
        <w:keepNext/>
        <w:keepLines/>
        <w:spacing w:before="260" w:after="260" w:line="360" w:lineRule="auto"/>
        <w:jc w:val="center"/>
        <w:outlineLvl w:val="2"/>
        <w:rPr>
          <w:rFonts w:ascii="宋体" w:hAnsi="宋体"/>
          <w:b/>
          <w:bCs/>
          <w:sz w:val="22"/>
        </w:rPr>
      </w:pPr>
      <w:r>
        <w:rPr>
          <w:rFonts w:ascii="宋体" w:hAnsi="宋体"/>
          <w:b/>
          <w:bCs/>
          <w:sz w:val="22"/>
        </w:rPr>
        <w:br w:type="page"/>
      </w:r>
      <w:r>
        <w:rPr>
          <w:rFonts w:hint="eastAsia" w:ascii="宋体" w:hAnsi="宋体" w:cs="仿宋"/>
          <w:sz w:val="22"/>
        </w:rPr>
        <w:t>第三节专用合同条款</w:t>
      </w:r>
      <w:bookmarkEnd w:id="141"/>
    </w:p>
    <w:p>
      <w:pPr>
        <w:keepNext/>
        <w:keepLines/>
        <w:spacing w:before="120" w:after="120" w:line="360" w:lineRule="auto"/>
        <w:outlineLvl w:val="3"/>
        <w:rPr>
          <w:rFonts w:ascii="宋体" w:hAnsi="宋体"/>
          <w:sz w:val="22"/>
        </w:rPr>
      </w:pPr>
      <w:bookmarkStart w:id="142" w:name="_Toc351203633"/>
      <w:r>
        <w:rPr>
          <w:rFonts w:ascii="宋体" w:hAnsi="宋体" w:cs="仿宋"/>
          <w:sz w:val="22"/>
        </w:rPr>
        <w:t>1</w:t>
      </w:r>
      <w:bookmarkStart w:id="143" w:name="_Toc297048342"/>
      <w:bookmarkStart w:id="144" w:name="_Toc296891196"/>
      <w:bookmarkStart w:id="145" w:name="_Toc297120456"/>
      <w:bookmarkStart w:id="146" w:name="_Toc296503156"/>
      <w:bookmarkStart w:id="147" w:name="_Toc296890984"/>
      <w:bookmarkStart w:id="148" w:name="_Toc296347155"/>
      <w:bookmarkStart w:id="149" w:name="_Toc296944495"/>
      <w:bookmarkStart w:id="150" w:name="_Toc292559866"/>
      <w:bookmarkStart w:id="151" w:name="_Toc292559361"/>
      <w:bookmarkStart w:id="152" w:name="_Toc296346657"/>
      <w:r>
        <w:rPr>
          <w:rFonts w:ascii="宋体" w:hAnsi="宋体" w:cs="仿宋"/>
          <w:sz w:val="22"/>
        </w:rPr>
        <w:t xml:space="preserve">. </w:t>
      </w:r>
      <w:r>
        <w:rPr>
          <w:rFonts w:hint="eastAsia" w:ascii="宋体" w:hAnsi="宋体" w:cs="仿宋"/>
          <w:sz w:val="22"/>
        </w:rPr>
        <w:t>一般约定</w:t>
      </w:r>
      <w:bookmarkEnd w:id="142"/>
    </w:p>
    <w:bookmarkEnd w:id="143"/>
    <w:bookmarkEnd w:id="144"/>
    <w:bookmarkEnd w:id="145"/>
    <w:bookmarkEnd w:id="146"/>
    <w:bookmarkEnd w:id="147"/>
    <w:bookmarkEnd w:id="148"/>
    <w:bookmarkEnd w:id="149"/>
    <w:bookmarkEnd w:id="150"/>
    <w:bookmarkEnd w:id="151"/>
    <w:bookmarkEnd w:id="152"/>
    <w:p>
      <w:pPr>
        <w:spacing w:after="120" w:line="360" w:lineRule="auto"/>
        <w:ind w:firstLine="440" w:firstLineChars="200"/>
        <w:outlineLvl w:val="0"/>
        <w:rPr>
          <w:rFonts w:ascii="宋体" w:hAnsi="宋体"/>
          <w:sz w:val="22"/>
        </w:rPr>
      </w:pPr>
      <w:bookmarkStart w:id="153" w:name="_Toc2620"/>
      <w:r>
        <w:rPr>
          <w:rFonts w:ascii="宋体" w:hAnsi="宋体" w:cs="仿宋"/>
          <w:sz w:val="22"/>
        </w:rPr>
        <w:t xml:space="preserve">1.1 </w:t>
      </w:r>
      <w:r>
        <w:rPr>
          <w:rFonts w:hint="eastAsia" w:ascii="宋体" w:hAnsi="宋体" w:cs="仿宋"/>
          <w:sz w:val="22"/>
        </w:rPr>
        <w:t>词语定义</w:t>
      </w:r>
      <w:bookmarkEnd w:id="153"/>
    </w:p>
    <w:p>
      <w:pPr>
        <w:spacing w:line="360" w:lineRule="auto"/>
        <w:ind w:firstLine="440" w:firstLineChars="200"/>
        <w:rPr>
          <w:rFonts w:ascii="宋体" w:hAnsi="宋体"/>
          <w:sz w:val="22"/>
        </w:rPr>
      </w:pPr>
      <w:r>
        <w:rPr>
          <w:rFonts w:ascii="宋体" w:hAnsi="宋体" w:cs="仿宋"/>
          <w:sz w:val="22"/>
        </w:rPr>
        <w:t>1.1.1</w:t>
      </w:r>
      <w:r>
        <w:rPr>
          <w:rFonts w:hint="eastAsia" w:ascii="宋体" w:hAnsi="宋体" w:cs="仿宋"/>
          <w:sz w:val="22"/>
        </w:rPr>
        <w:t>合同</w:t>
      </w:r>
    </w:p>
    <w:p>
      <w:pPr>
        <w:spacing w:line="360" w:lineRule="auto"/>
        <w:ind w:firstLine="440" w:firstLineChars="200"/>
        <w:rPr>
          <w:rFonts w:ascii="宋体" w:hAnsi="宋体"/>
          <w:sz w:val="22"/>
        </w:rPr>
      </w:pPr>
      <w:r>
        <w:rPr>
          <w:rFonts w:ascii="宋体" w:hAnsi="宋体" w:cs="仿宋"/>
          <w:sz w:val="22"/>
        </w:rPr>
        <w:t>1.1.1.1</w:t>
      </w:r>
      <w:r>
        <w:rPr>
          <w:rFonts w:hint="eastAsia" w:ascii="宋体" w:hAnsi="宋体" w:cs="仿宋"/>
          <w:sz w:val="22"/>
        </w:rPr>
        <w:t>其他合同文件包括：。</w:t>
      </w:r>
    </w:p>
    <w:p>
      <w:pPr>
        <w:spacing w:line="360" w:lineRule="auto"/>
        <w:ind w:firstLine="440" w:firstLineChars="200"/>
        <w:rPr>
          <w:rFonts w:ascii="宋体" w:hAnsi="宋体"/>
          <w:sz w:val="22"/>
        </w:rPr>
      </w:pPr>
    </w:p>
    <w:p>
      <w:pPr>
        <w:spacing w:line="360" w:lineRule="auto"/>
        <w:ind w:firstLine="440" w:firstLineChars="200"/>
        <w:rPr>
          <w:rFonts w:ascii="宋体" w:hAnsi="宋体"/>
          <w:sz w:val="22"/>
        </w:rPr>
      </w:pPr>
      <w:r>
        <w:rPr>
          <w:rFonts w:ascii="宋体" w:hAnsi="宋体" w:cs="仿宋"/>
          <w:sz w:val="22"/>
        </w:rPr>
        <w:t xml:space="preserve">1.2 </w:t>
      </w:r>
      <w:r>
        <w:rPr>
          <w:rFonts w:hint="eastAsia" w:ascii="宋体" w:hAnsi="宋体" w:cs="仿宋"/>
          <w:sz w:val="22"/>
        </w:rPr>
        <w:t>合同当事人及其他相关方</w:t>
      </w:r>
    </w:p>
    <w:p>
      <w:pPr>
        <w:spacing w:line="360" w:lineRule="auto"/>
        <w:ind w:firstLine="440" w:firstLineChars="200"/>
        <w:rPr>
          <w:rFonts w:ascii="宋体" w:hAnsi="宋体"/>
          <w:sz w:val="22"/>
        </w:rPr>
      </w:pPr>
      <w:r>
        <w:rPr>
          <w:rFonts w:ascii="宋体" w:hAnsi="宋体" w:cs="仿宋"/>
          <w:sz w:val="22"/>
        </w:rPr>
        <w:t xml:space="preserve">1.2.1 </w:t>
      </w:r>
      <w:r>
        <w:rPr>
          <w:rFonts w:hint="eastAsia" w:ascii="宋体" w:hAnsi="宋体" w:cs="仿宋"/>
          <w:sz w:val="22"/>
        </w:rPr>
        <w:t>监理人：</w:t>
      </w:r>
    </w:p>
    <w:p>
      <w:pPr>
        <w:spacing w:line="360" w:lineRule="auto"/>
        <w:ind w:firstLine="440" w:firstLineChars="200"/>
        <w:rPr>
          <w:rFonts w:ascii="宋体" w:hAnsi="宋体"/>
          <w:sz w:val="22"/>
        </w:rPr>
      </w:pPr>
      <w:r>
        <w:rPr>
          <w:rFonts w:hint="eastAsia" w:ascii="宋体" w:hAnsi="宋体" w:cs="仿宋"/>
          <w:sz w:val="22"/>
        </w:rPr>
        <w:t>名称：；</w:t>
      </w:r>
    </w:p>
    <w:p>
      <w:pPr>
        <w:spacing w:line="360" w:lineRule="auto"/>
        <w:ind w:firstLine="440" w:firstLineChars="200"/>
        <w:rPr>
          <w:rFonts w:ascii="宋体" w:hAnsi="宋体"/>
          <w:sz w:val="22"/>
        </w:rPr>
      </w:pPr>
      <w:r>
        <w:rPr>
          <w:rFonts w:hint="eastAsia" w:ascii="宋体" w:hAnsi="宋体" w:cs="仿宋"/>
          <w:sz w:val="22"/>
        </w:rPr>
        <w:t>资质类别和等级：；</w:t>
      </w:r>
    </w:p>
    <w:p>
      <w:pPr>
        <w:spacing w:line="360" w:lineRule="auto"/>
        <w:ind w:firstLine="440" w:firstLineChars="200"/>
        <w:rPr>
          <w:rFonts w:ascii="宋体" w:hAnsi="宋体"/>
          <w:sz w:val="22"/>
        </w:rPr>
      </w:pPr>
      <w:r>
        <w:rPr>
          <w:rFonts w:hint="eastAsia" w:ascii="宋体" w:hAnsi="宋体" w:cs="仿宋"/>
          <w:sz w:val="22"/>
        </w:rPr>
        <w:t>联系电话：；</w:t>
      </w:r>
    </w:p>
    <w:p>
      <w:pPr>
        <w:spacing w:line="360" w:lineRule="auto"/>
        <w:ind w:firstLine="440" w:firstLineChars="200"/>
        <w:rPr>
          <w:rFonts w:ascii="宋体" w:hAnsi="宋体"/>
          <w:sz w:val="22"/>
        </w:rPr>
      </w:pPr>
      <w:r>
        <w:rPr>
          <w:rFonts w:hint="eastAsia" w:ascii="宋体" w:hAnsi="宋体" w:cs="仿宋"/>
          <w:sz w:val="22"/>
        </w:rPr>
        <w:t>电子信箱：；</w:t>
      </w:r>
    </w:p>
    <w:p>
      <w:pPr>
        <w:spacing w:line="360" w:lineRule="auto"/>
        <w:ind w:firstLine="440" w:firstLineChars="200"/>
        <w:rPr>
          <w:rFonts w:ascii="宋体" w:hAnsi="宋体"/>
          <w:sz w:val="22"/>
        </w:rPr>
      </w:pPr>
      <w:r>
        <w:rPr>
          <w:rFonts w:hint="eastAsia" w:ascii="宋体" w:hAnsi="宋体" w:cs="仿宋"/>
          <w:sz w:val="22"/>
        </w:rPr>
        <w:t>通信地址：。</w:t>
      </w:r>
    </w:p>
    <w:p>
      <w:pPr>
        <w:spacing w:line="360" w:lineRule="auto"/>
        <w:ind w:firstLine="440" w:firstLineChars="200"/>
        <w:rPr>
          <w:rFonts w:ascii="宋体" w:hAnsi="宋体"/>
          <w:sz w:val="22"/>
        </w:rPr>
      </w:pPr>
      <w:r>
        <w:rPr>
          <w:rFonts w:ascii="宋体" w:hAnsi="宋体" w:cs="仿宋"/>
          <w:sz w:val="22"/>
        </w:rPr>
        <w:t xml:space="preserve">1.2.2 </w:t>
      </w:r>
      <w:r>
        <w:rPr>
          <w:rFonts w:hint="eastAsia" w:ascii="宋体" w:hAnsi="宋体" w:cs="仿宋"/>
          <w:sz w:val="22"/>
        </w:rPr>
        <w:t>设计人：</w:t>
      </w:r>
    </w:p>
    <w:p>
      <w:pPr>
        <w:spacing w:line="360" w:lineRule="auto"/>
        <w:ind w:firstLine="440" w:firstLineChars="200"/>
        <w:rPr>
          <w:rFonts w:ascii="宋体" w:hAnsi="宋体"/>
          <w:sz w:val="22"/>
        </w:rPr>
      </w:pPr>
      <w:r>
        <w:rPr>
          <w:rFonts w:hint="eastAsia" w:ascii="宋体" w:hAnsi="宋体" w:cs="仿宋"/>
          <w:sz w:val="22"/>
        </w:rPr>
        <w:t>名称：；</w:t>
      </w:r>
    </w:p>
    <w:p>
      <w:pPr>
        <w:spacing w:line="360" w:lineRule="auto"/>
        <w:ind w:firstLine="440" w:firstLineChars="200"/>
        <w:rPr>
          <w:rFonts w:ascii="宋体" w:hAnsi="宋体"/>
          <w:sz w:val="22"/>
        </w:rPr>
      </w:pPr>
      <w:r>
        <w:rPr>
          <w:rFonts w:hint="eastAsia" w:ascii="宋体" w:hAnsi="宋体" w:cs="仿宋"/>
          <w:sz w:val="22"/>
        </w:rPr>
        <w:t>资质类别和等级：；</w:t>
      </w:r>
    </w:p>
    <w:p>
      <w:pPr>
        <w:spacing w:line="360" w:lineRule="auto"/>
        <w:ind w:firstLine="440" w:firstLineChars="200"/>
        <w:rPr>
          <w:rFonts w:ascii="宋体" w:hAnsi="宋体"/>
          <w:sz w:val="22"/>
        </w:rPr>
      </w:pPr>
      <w:r>
        <w:rPr>
          <w:rFonts w:hint="eastAsia" w:ascii="宋体" w:hAnsi="宋体" w:cs="仿宋"/>
          <w:sz w:val="22"/>
        </w:rPr>
        <w:t>联系电话：；</w:t>
      </w:r>
    </w:p>
    <w:p>
      <w:pPr>
        <w:spacing w:line="360" w:lineRule="auto"/>
        <w:ind w:firstLine="440" w:firstLineChars="200"/>
        <w:rPr>
          <w:rFonts w:ascii="宋体" w:hAnsi="宋体"/>
          <w:sz w:val="22"/>
        </w:rPr>
      </w:pPr>
      <w:r>
        <w:rPr>
          <w:rFonts w:hint="eastAsia" w:ascii="宋体" w:hAnsi="宋体" w:cs="仿宋"/>
          <w:sz w:val="22"/>
        </w:rPr>
        <w:t>电子信箱：；</w:t>
      </w:r>
    </w:p>
    <w:p>
      <w:pPr>
        <w:spacing w:line="360" w:lineRule="auto"/>
        <w:ind w:firstLine="440" w:firstLineChars="200"/>
        <w:rPr>
          <w:rFonts w:ascii="宋体" w:hAnsi="宋体"/>
          <w:sz w:val="22"/>
        </w:rPr>
      </w:pPr>
      <w:r>
        <w:rPr>
          <w:rFonts w:hint="eastAsia" w:ascii="宋体" w:hAnsi="宋体" w:cs="仿宋"/>
          <w:sz w:val="22"/>
        </w:rPr>
        <w:t>通信地址：。</w:t>
      </w:r>
    </w:p>
    <w:p>
      <w:pPr>
        <w:spacing w:line="360" w:lineRule="auto"/>
        <w:ind w:firstLine="440" w:firstLineChars="200"/>
        <w:rPr>
          <w:rFonts w:ascii="宋体" w:hAnsi="宋体"/>
          <w:sz w:val="22"/>
        </w:rPr>
      </w:pPr>
    </w:p>
    <w:p>
      <w:pPr>
        <w:spacing w:line="360" w:lineRule="auto"/>
        <w:ind w:firstLine="440" w:firstLineChars="200"/>
        <w:rPr>
          <w:rFonts w:ascii="宋体" w:hAnsi="宋体"/>
          <w:sz w:val="22"/>
        </w:rPr>
      </w:pPr>
      <w:r>
        <w:rPr>
          <w:rFonts w:ascii="宋体" w:hAnsi="宋体" w:cs="仿宋"/>
          <w:sz w:val="22"/>
        </w:rPr>
        <w:t xml:space="preserve">1.3 </w:t>
      </w:r>
      <w:r>
        <w:rPr>
          <w:rFonts w:hint="eastAsia" w:ascii="宋体" w:hAnsi="宋体" w:cs="仿宋"/>
          <w:sz w:val="22"/>
        </w:rPr>
        <w:t>工程和设备</w:t>
      </w:r>
    </w:p>
    <w:p>
      <w:pPr>
        <w:spacing w:line="360" w:lineRule="auto"/>
        <w:ind w:firstLine="440" w:firstLineChars="200"/>
        <w:rPr>
          <w:rFonts w:ascii="宋体" w:hAnsi="宋体"/>
          <w:sz w:val="22"/>
        </w:rPr>
      </w:pPr>
      <w:r>
        <w:rPr>
          <w:rFonts w:ascii="宋体" w:hAnsi="宋体" w:cs="仿宋"/>
          <w:sz w:val="22"/>
        </w:rPr>
        <w:t xml:space="preserve">1.3.1 </w:t>
      </w:r>
      <w:r>
        <w:rPr>
          <w:rFonts w:hint="eastAsia" w:ascii="宋体" w:hAnsi="宋体" w:cs="仿宋"/>
          <w:sz w:val="22"/>
        </w:rPr>
        <w:t>作为施工现场组成部分的其他场所包括：。</w:t>
      </w:r>
    </w:p>
    <w:p>
      <w:pPr>
        <w:spacing w:line="360" w:lineRule="auto"/>
        <w:ind w:firstLine="440" w:firstLineChars="200"/>
        <w:jc w:val="left"/>
        <w:rPr>
          <w:rFonts w:ascii="宋体" w:hAnsi="宋体"/>
          <w:sz w:val="22"/>
        </w:rPr>
      </w:pPr>
      <w:r>
        <w:rPr>
          <w:rFonts w:ascii="宋体" w:hAnsi="宋体" w:cs="仿宋"/>
          <w:sz w:val="22"/>
        </w:rPr>
        <w:t xml:space="preserve">1.3.2 </w:t>
      </w:r>
      <w:r>
        <w:rPr>
          <w:rFonts w:hint="eastAsia" w:ascii="宋体" w:hAnsi="宋体" w:cs="仿宋"/>
          <w:sz w:val="22"/>
        </w:rPr>
        <w:t>永久占地包括：。</w:t>
      </w:r>
    </w:p>
    <w:p>
      <w:pPr>
        <w:spacing w:line="360" w:lineRule="auto"/>
        <w:ind w:firstLine="440" w:firstLineChars="200"/>
        <w:jc w:val="left"/>
        <w:rPr>
          <w:rFonts w:ascii="宋体" w:hAnsi="宋体"/>
          <w:sz w:val="22"/>
        </w:rPr>
      </w:pPr>
      <w:r>
        <w:rPr>
          <w:rFonts w:ascii="宋体" w:hAnsi="宋体" w:cs="仿宋"/>
          <w:sz w:val="22"/>
        </w:rPr>
        <w:t xml:space="preserve">1.3.3 </w:t>
      </w:r>
      <w:r>
        <w:rPr>
          <w:rFonts w:hint="eastAsia" w:ascii="宋体" w:hAnsi="宋体" w:cs="仿宋"/>
          <w:sz w:val="22"/>
        </w:rPr>
        <w:t>临时占地包括：。</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1.4</w:t>
      </w:r>
      <w:r>
        <w:rPr>
          <w:rFonts w:hint="eastAsia" w:ascii="宋体" w:hAnsi="宋体" w:cs="仿宋"/>
          <w:sz w:val="22"/>
        </w:rPr>
        <w:t>法律</w:t>
      </w:r>
    </w:p>
    <w:p>
      <w:pPr>
        <w:autoSpaceDE w:val="0"/>
        <w:autoSpaceDN w:val="0"/>
        <w:adjustRightInd w:val="0"/>
        <w:spacing w:line="360" w:lineRule="auto"/>
        <w:ind w:left="596" w:leftChars="284"/>
        <w:jc w:val="left"/>
        <w:rPr>
          <w:rFonts w:ascii="宋体" w:hAnsi="宋体"/>
          <w:sz w:val="22"/>
        </w:rPr>
      </w:pPr>
      <w:r>
        <w:rPr>
          <w:rFonts w:hint="eastAsia" w:ascii="宋体" w:hAnsi="宋体" w:cs="仿宋"/>
          <w:sz w:val="22"/>
        </w:rPr>
        <w:t>适用于合同的其他规范性文件：。</w:t>
      </w:r>
    </w:p>
    <w:p>
      <w:pPr>
        <w:autoSpaceDE w:val="0"/>
        <w:autoSpaceDN w:val="0"/>
        <w:adjustRightInd w:val="0"/>
        <w:spacing w:line="360" w:lineRule="auto"/>
        <w:ind w:left="596" w:leftChars="284"/>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1.5 </w:t>
      </w:r>
      <w:r>
        <w:rPr>
          <w:rFonts w:hint="eastAsia" w:ascii="宋体" w:hAnsi="宋体" w:cs="仿宋"/>
          <w:sz w:val="22"/>
        </w:rPr>
        <w:t>标准和规范</w:t>
      </w:r>
    </w:p>
    <w:p>
      <w:pPr>
        <w:spacing w:line="360" w:lineRule="auto"/>
        <w:ind w:firstLine="440" w:firstLineChars="200"/>
        <w:rPr>
          <w:rFonts w:ascii="宋体" w:hAnsi="宋体"/>
          <w:sz w:val="22"/>
        </w:rPr>
      </w:pPr>
      <w:r>
        <w:rPr>
          <w:rFonts w:ascii="宋体" w:hAnsi="宋体" w:cs="仿宋"/>
          <w:sz w:val="22"/>
        </w:rPr>
        <w:t>1.5.1</w:t>
      </w:r>
      <w:r>
        <w:rPr>
          <w:rFonts w:hint="eastAsia" w:ascii="宋体" w:hAnsi="宋体" w:cs="仿宋"/>
          <w:sz w:val="22"/>
        </w:rPr>
        <w:t>适用于工程的标准规范包括：。</w:t>
      </w:r>
    </w:p>
    <w:p>
      <w:pPr>
        <w:spacing w:line="360" w:lineRule="auto"/>
        <w:ind w:firstLine="440" w:firstLineChars="200"/>
        <w:outlineLvl w:val="0"/>
        <w:rPr>
          <w:rFonts w:ascii="宋体" w:hAnsi="宋体"/>
          <w:sz w:val="22"/>
        </w:rPr>
      </w:pPr>
      <w:bookmarkStart w:id="154" w:name="_Toc30352"/>
      <w:r>
        <w:rPr>
          <w:rFonts w:ascii="宋体" w:hAnsi="宋体" w:cs="仿宋"/>
          <w:sz w:val="22"/>
        </w:rPr>
        <w:t xml:space="preserve">1.5.2 </w:t>
      </w:r>
      <w:r>
        <w:rPr>
          <w:rFonts w:hint="eastAsia" w:ascii="宋体" w:hAnsi="宋体" w:cs="仿宋"/>
          <w:sz w:val="22"/>
        </w:rPr>
        <w:t>发包人提供国外标准、规范的名称：；</w:t>
      </w:r>
      <w:bookmarkEnd w:id="154"/>
    </w:p>
    <w:p>
      <w:pPr>
        <w:spacing w:line="360" w:lineRule="auto"/>
        <w:ind w:firstLine="1100" w:firstLineChars="500"/>
        <w:rPr>
          <w:rFonts w:ascii="宋体" w:hAnsi="宋体"/>
          <w:sz w:val="22"/>
        </w:rPr>
      </w:pPr>
      <w:r>
        <w:rPr>
          <w:rFonts w:hint="eastAsia" w:ascii="宋体" w:hAnsi="宋体" w:cs="仿宋"/>
          <w:sz w:val="22"/>
        </w:rPr>
        <w:t>发包人提供国外标准、规范的份数：；</w:t>
      </w:r>
    </w:p>
    <w:p>
      <w:pPr>
        <w:spacing w:line="360" w:lineRule="auto"/>
        <w:ind w:firstLine="1100" w:firstLineChars="500"/>
        <w:rPr>
          <w:rFonts w:ascii="宋体" w:hAnsi="宋体"/>
          <w:sz w:val="22"/>
        </w:rPr>
      </w:pPr>
      <w:r>
        <w:rPr>
          <w:rFonts w:hint="eastAsia" w:ascii="宋体" w:hAnsi="宋体" w:cs="仿宋"/>
          <w:sz w:val="22"/>
        </w:rPr>
        <w:t>发包人提供国外标准、规范的名称：。</w:t>
      </w:r>
    </w:p>
    <w:p>
      <w:pPr>
        <w:spacing w:line="360" w:lineRule="auto"/>
        <w:ind w:firstLine="440" w:firstLineChars="200"/>
        <w:rPr>
          <w:rFonts w:ascii="宋体" w:hAnsi="宋体"/>
          <w:sz w:val="22"/>
        </w:rPr>
      </w:pPr>
      <w:r>
        <w:rPr>
          <w:rFonts w:ascii="宋体" w:hAnsi="宋体" w:cs="仿宋"/>
          <w:sz w:val="22"/>
        </w:rPr>
        <w:t>1.5.3</w:t>
      </w:r>
      <w:r>
        <w:rPr>
          <w:rFonts w:hint="eastAsia" w:ascii="宋体" w:hAnsi="宋体" w:cs="仿宋"/>
          <w:sz w:val="22"/>
        </w:rPr>
        <w:t>发包人对工程的技术标准和功能要求的特殊要求：。</w:t>
      </w:r>
    </w:p>
    <w:p>
      <w:pPr>
        <w:spacing w:line="360" w:lineRule="auto"/>
        <w:ind w:firstLine="440" w:firstLineChars="200"/>
        <w:rPr>
          <w:rFonts w:ascii="宋体" w:hAnsi="宋体"/>
          <w:sz w:val="22"/>
        </w:rPr>
      </w:pPr>
    </w:p>
    <w:p>
      <w:pPr>
        <w:spacing w:after="120" w:line="360" w:lineRule="auto"/>
        <w:ind w:firstLine="440" w:firstLineChars="200"/>
        <w:outlineLvl w:val="0"/>
        <w:rPr>
          <w:rFonts w:ascii="宋体" w:hAnsi="宋体"/>
          <w:sz w:val="22"/>
        </w:rPr>
      </w:pPr>
      <w:bookmarkStart w:id="155" w:name="_Toc17551"/>
      <w:r>
        <w:rPr>
          <w:rFonts w:ascii="宋体" w:hAnsi="宋体" w:cs="仿宋"/>
          <w:sz w:val="22"/>
        </w:rPr>
        <w:t xml:space="preserve">1.6 </w:t>
      </w:r>
      <w:r>
        <w:rPr>
          <w:rFonts w:hint="eastAsia" w:ascii="宋体" w:hAnsi="宋体" w:cs="仿宋"/>
          <w:sz w:val="22"/>
        </w:rPr>
        <w:t>合同文件的优先顺序</w:t>
      </w:r>
      <w:bookmarkEnd w:id="155"/>
    </w:p>
    <w:p>
      <w:pPr>
        <w:spacing w:line="360" w:lineRule="auto"/>
        <w:ind w:firstLine="440" w:firstLineChars="200"/>
        <w:rPr>
          <w:rFonts w:ascii="宋体" w:hAnsi="宋体"/>
          <w:sz w:val="22"/>
        </w:rPr>
      </w:pPr>
      <w:r>
        <w:rPr>
          <w:rFonts w:hint="eastAsia" w:ascii="宋体" w:hAnsi="宋体" w:cs="仿宋"/>
          <w:sz w:val="22"/>
        </w:rPr>
        <w:t>合同文件组成及优先顺序为：</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）合同协议书；</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）成交通知书；</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）专用合同条款及其附件；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4</w:t>
      </w:r>
      <w:r>
        <w:rPr>
          <w:rFonts w:hint="eastAsia" w:ascii="宋体" w:hAnsi="宋体" w:cs="仿宋"/>
          <w:sz w:val="22"/>
        </w:rPr>
        <w:t>）通用合同条款；</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5</w:t>
      </w:r>
      <w:r>
        <w:rPr>
          <w:rFonts w:hint="eastAsia" w:ascii="宋体" w:hAnsi="宋体" w:cs="仿宋"/>
          <w:sz w:val="22"/>
        </w:rPr>
        <w:t>）磋商文件；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6</w:t>
      </w:r>
      <w:r>
        <w:rPr>
          <w:rFonts w:hint="eastAsia" w:ascii="宋体" w:hAnsi="宋体" w:cs="仿宋"/>
          <w:sz w:val="22"/>
        </w:rPr>
        <w:t>）响应文件：</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7</w:t>
      </w:r>
      <w:r>
        <w:rPr>
          <w:rFonts w:hint="eastAsia" w:ascii="宋体" w:hAnsi="宋体" w:cs="仿宋"/>
          <w:sz w:val="22"/>
        </w:rPr>
        <w:t>）评审报告；</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8</w:t>
      </w:r>
      <w:r>
        <w:rPr>
          <w:rFonts w:hint="eastAsia" w:ascii="宋体" w:hAnsi="宋体" w:cs="仿宋"/>
          <w:sz w:val="22"/>
        </w:rPr>
        <w:t>）技术标准和要求；</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9</w:t>
      </w:r>
      <w:r>
        <w:rPr>
          <w:rFonts w:hint="eastAsia" w:ascii="宋体" w:hAnsi="宋体" w:cs="仿宋"/>
          <w:sz w:val="22"/>
        </w:rPr>
        <w:t>）图纸；</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10</w:t>
      </w:r>
      <w:r>
        <w:rPr>
          <w:rFonts w:hint="eastAsia" w:ascii="宋体" w:hAnsi="宋体" w:cs="仿宋"/>
          <w:sz w:val="22"/>
        </w:rPr>
        <w:t>）已标价工程量清单或预算书；</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11</w:t>
      </w:r>
      <w:r>
        <w:rPr>
          <w:rFonts w:hint="eastAsia" w:ascii="宋体" w:hAnsi="宋体" w:cs="仿宋"/>
          <w:sz w:val="22"/>
        </w:rPr>
        <w:t>）其他合同文件。</w:t>
      </w:r>
    </w:p>
    <w:p>
      <w:pPr>
        <w:spacing w:after="120" w:line="360" w:lineRule="auto"/>
        <w:ind w:firstLine="440" w:firstLineChars="200"/>
        <w:outlineLvl w:val="0"/>
        <w:rPr>
          <w:rFonts w:ascii="宋体" w:hAnsi="宋体"/>
          <w:sz w:val="22"/>
        </w:rPr>
      </w:pPr>
    </w:p>
    <w:p>
      <w:pPr>
        <w:spacing w:after="120" w:line="360" w:lineRule="auto"/>
        <w:ind w:firstLine="440" w:firstLineChars="200"/>
        <w:outlineLvl w:val="0"/>
        <w:rPr>
          <w:rFonts w:ascii="宋体" w:hAnsi="宋体"/>
          <w:sz w:val="22"/>
        </w:rPr>
      </w:pPr>
      <w:bookmarkStart w:id="156" w:name="_Toc26573"/>
      <w:r>
        <w:rPr>
          <w:rFonts w:ascii="宋体" w:hAnsi="宋体" w:cs="仿宋"/>
          <w:sz w:val="22"/>
        </w:rPr>
        <w:t xml:space="preserve">1.7 </w:t>
      </w:r>
      <w:r>
        <w:rPr>
          <w:rFonts w:hint="eastAsia" w:ascii="宋体" w:hAnsi="宋体" w:cs="仿宋"/>
          <w:sz w:val="22"/>
        </w:rPr>
        <w:t>图纸和承包人文件</w:t>
      </w:r>
      <w:bookmarkEnd w:id="156"/>
      <w:r>
        <w:rPr>
          <w:rFonts w:ascii="宋体" w:hAnsi="宋体"/>
          <w:sz w:val="22"/>
        </w:rPr>
        <w:tab/>
      </w:r>
    </w:p>
    <w:p>
      <w:pPr>
        <w:spacing w:line="360" w:lineRule="auto"/>
        <w:ind w:firstLine="440" w:firstLineChars="200"/>
        <w:rPr>
          <w:rFonts w:ascii="宋体" w:hAnsi="宋体"/>
          <w:sz w:val="22"/>
        </w:rPr>
      </w:pPr>
      <w:r>
        <w:rPr>
          <w:rFonts w:ascii="宋体" w:hAnsi="宋体" w:cs="仿宋"/>
          <w:sz w:val="22"/>
        </w:rPr>
        <w:t xml:space="preserve">1.7.1 </w:t>
      </w:r>
      <w:r>
        <w:rPr>
          <w:rFonts w:hint="eastAsia" w:ascii="宋体" w:hAnsi="宋体" w:cs="仿宋"/>
          <w:sz w:val="22"/>
        </w:rPr>
        <w:t>图纸的提供</w:t>
      </w:r>
    </w:p>
    <w:p>
      <w:pPr>
        <w:spacing w:line="360" w:lineRule="auto"/>
        <w:ind w:firstLine="440" w:firstLineChars="200"/>
        <w:rPr>
          <w:rFonts w:ascii="宋体" w:hAnsi="宋体"/>
          <w:sz w:val="22"/>
        </w:rPr>
      </w:pPr>
      <w:r>
        <w:rPr>
          <w:rFonts w:hint="eastAsia" w:ascii="宋体" w:hAnsi="宋体" w:cs="仿宋"/>
          <w:sz w:val="22"/>
        </w:rPr>
        <w:t>发包人向承包人提供图纸的期限：；</w:t>
      </w:r>
    </w:p>
    <w:p>
      <w:pPr>
        <w:spacing w:line="360" w:lineRule="auto"/>
        <w:ind w:firstLine="440" w:firstLineChars="200"/>
        <w:rPr>
          <w:rFonts w:ascii="宋体" w:hAnsi="宋体"/>
          <w:sz w:val="22"/>
        </w:rPr>
      </w:pPr>
      <w:r>
        <w:rPr>
          <w:rFonts w:hint="eastAsia" w:ascii="宋体" w:hAnsi="宋体" w:cs="仿宋"/>
          <w:sz w:val="22"/>
        </w:rPr>
        <w:t>发包人向承包人提供图纸的数量：；</w:t>
      </w:r>
    </w:p>
    <w:p>
      <w:pPr>
        <w:spacing w:line="360" w:lineRule="auto"/>
        <w:ind w:firstLine="440" w:firstLineChars="200"/>
        <w:rPr>
          <w:rFonts w:ascii="宋体" w:hAnsi="宋体"/>
          <w:sz w:val="22"/>
        </w:rPr>
      </w:pPr>
      <w:r>
        <w:rPr>
          <w:rFonts w:hint="eastAsia" w:ascii="宋体" w:hAnsi="宋体" w:cs="仿宋"/>
          <w:sz w:val="22"/>
        </w:rPr>
        <w:t>发包人向承包人提供图纸的内容：。</w:t>
      </w:r>
    </w:p>
    <w:p>
      <w:pPr>
        <w:spacing w:line="360" w:lineRule="auto"/>
        <w:ind w:firstLine="440" w:firstLineChars="200"/>
        <w:rPr>
          <w:rFonts w:ascii="宋体" w:hAnsi="宋体"/>
          <w:sz w:val="22"/>
        </w:rPr>
      </w:pPr>
      <w:r>
        <w:rPr>
          <w:rFonts w:ascii="宋体" w:hAnsi="宋体" w:cs="仿宋"/>
          <w:sz w:val="22"/>
        </w:rPr>
        <w:t xml:space="preserve">1.7.2 </w:t>
      </w:r>
      <w:r>
        <w:rPr>
          <w:rFonts w:hint="eastAsia" w:ascii="宋体" w:hAnsi="宋体" w:cs="仿宋"/>
          <w:sz w:val="22"/>
        </w:rPr>
        <w:t>承包人文件</w:t>
      </w:r>
    </w:p>
    <w:p>
      <w:pPr>
        <w:spacing w:line="360" w:lineRule="auto"/>
        <w:ind w:firstLine="440" w:firstLineChars="200"/>
        <w:jc w:val="left"/>
        <w:rPr>
          <w:rFonts w:ascii="宋体" w:hAnsi="宋体"/>
          <w:sz w:val="22"/>
        </w:rPr>
      </w:pPr>
      <w:r>
        <w:rPr>
          <w:rFonts w:hint="eastAsia" w:ascii="宋体" w:hAnsi="宋体" w:cs="仿宋"/>
          <w:sz w:val="22"/>
        </w:rPr>
        <w:t>需要由承包人提供的文件，包括：；</w:t>
      </w:r>
    </w:p>
    <w:p>
      <w:pPr>
        <w:spacing w:line="360" w:lineRule="auto"/>
        <w:ind w:firstLine="440" w:firstLineChars="200"/>
        <w:rPr>
          <w:rFonts w:ascii="宋体" w:hAnsi="宋体"/>
          <w:sz w:val="22"/>
        </w:rPr>
      </w:pPr>
      <w:r>
        <w:rPr>
          <w:rFonts w:hint="eastAsia" w:ascii="宋体" w:hAnsi="宋体" w:cs="仿宋"/>
          <w:sz w:val="22"/>
        </w:rPr>
        <w:t>承包人提供的文件的期限为：；</w:t>
      </w:r>
    </w:p>
    <w:p>
      <w:pPr>
        <w:spacing w:line="360" w:lineRule="auto"/>
        <w:ind w:firstLine="440" w:firstLineChars="200"/>
        <w:rPr>
          <w:rFonts w:ascii="宋体" w:hAnsi="宋体"/>
          <w:sz w:val="22"/>
        </w:rPr>
      </w:pPr>
      <w:r>
        <w:rPr>
          <w:rFonts w:hint="eastAsia" w:ascii="宋体" w:hAnsi="宋体" w:cs="仿宋"/>
          <w:sz w:val="22"/>
        </w:rPr>
        <w:t>承包人提供的文件的数量为：；</w:t>
      </w:r>
    </w:p>
    <w:p>
      <w:pPr>
        <w:spacing w:line="360" w:lineRule="auto"/>
        <w:ind w:firstLine="440" w:firstLineChars="200"/>
        <w:rPr>
          <w:rFonts w:ascii="宋体" w:hAnsi="宋体"/>
          <w:sz w:val="22"/>
        </w:rPr>
      </w:pPr>
      <w:r>
        <w:rPr>
          <w:rFonts w:hint="eastAsia" w:ascii="宋体" w:hAnsi="宋体" w:cs="仿宋"/>
          <w:sz w:val="22"/>
        </w:rPr>
        <w:t>承包人提供的文件的形式为：；</w:t>
      </w:r>
    </w:p>
    <w:p>
      <w:pPr>
        <w:spacing w:line="360" w:lineRule="auto"/>
        <w:ind w:firstLine="440" w:firstLineChars="200"/>
        <w:rPr>
          <w:rFonts w:ascii="宋体" w:hAnsi="宋体"/>
          <w:sz w:val="22"/>
        </w:rPr>
      </w:pPr>
      <w:r>
        <w:rPr>
          <w:rFonts w:hint="eastAsia" w:ascii="宋体" w:hAnsi="宋体" w:cs="仿宋"/>
          <w:sz w:val="22"/>
        </w:rPr>
        <w:t>发包人审批承包人文件的期限：。</w:t>
      </w:r>
    </w:p>
    <w:p>
      <w:pPr>
        <w:spacing w:line="360" w:lineRule="auto"/>
        <w:ind w:firstLine="440" w:firstLineChars="200"/>
        <w:rPr>
          <w:rFonts w:ascii="宋体" w:hAnsi="宋体"/>
          <w:sz w:val="22"/>
        </w:rPr>
      </w:pPr>
      <w:r>
        <w:rPr>
          <w:rFonts w:ascii="宋体" w:hAnsi="宋体" w:cs="仿宋"/>
          <w:sz w:val="22"/>
        </w:rPr>
        <w:t xml:space="preserve">1.7.3 </w:t>
      </w:r>
      <w:r>
        <w:rPr>
          <w:rFonts w:hint="eastAsia" w:ascii="宋体" w:hAnsi="宋体" w:cs="仿宋"/>
          <w:sz w:val="22"/>
        </w:rPr>
        <w:t>现场图纸准备</w:t>
      </w:r>
    </w:p>
    <w:p>
      <w:pPr>
        <w:spacing w:line="360" w:lineRule="auto"/>
        <w:ind w:firstLine="440" w:firstLineChars="200"/>
        <w:rPr>
          <w:rFonts w:ascii="宋体" w:hAnsi="宋体"/>
          <w:sz w:val="22"/>
        </w:rPr>
      </w:pPr>
      <w:r>
        <w:rPr>
          <w:rFonts w:hint="eastAsia" w:ascii="宋体" w:hAnsi="宋体" w:cs="仿宋"/>
          <w:sz w:val="22"/>
        </w:rPr>
        <w:t>关于现场图纸准备的约定：。</w:t>
      </w:r>
    </w:p>
    <w:p>
      <w:pPr>
        <w:spacing w:line="360" w:lineRule="auto"/>
        <w:ind w:firstLine="440" w:firstLineChars="200"/>
        <w:rPr>
          <w:rFonts w:ascii="宋体" w:hAnsi="宋体"/>
          <w:sz w:val="22"/>
        </w:rPr>
      </w:pPr>
    </w:p>
    <w:p>
      <w:pPr>
        <w:spacing w:after="120" w:line="360" w:lineRule="auto"/>
        <w:ind w:firstLine="440" w:firstLineChars="200"/>
        <w:outlineLvl w:val="0"/>
        <w:rPr>
          <w:rFonts w:ascii="宋体" w:hAnsi="宋体"/>
          <w:sz w:val="22"/>
        </w:rPr>
      </w:pPr>
      <w:bookmarkStart w:id="157" w:name="_Toc17358"/>
      <w:r>
        <w:rPr>
          <w:rFonts w:ascii="宋体" w:hAnsi="宋体" w:cs="仿宋"/>
          <w:sz w:val="22"/>
        </w:rPr>
        <w:t xml:space="preserve">1.8 </w:t>
      </w:r>
      <w:r>
        <w:rPr>
          <w:rFonts w:hint="eastAsia" w:ascii="宋体" w:hAnsi="宋体" w:cs="仿宋"/>
          <w:sz w:val="22"/>
        </w:rPr>
        <w:t>联络</w:t>
      </w:r>
      <w:bookmarkEnd w:id="157"/>
    </w:p>
    <w:p>
      <w:pPr>
        <w:spacing w:line="360" w:lineRule="auto"/>
        <w:ind w:firstLine="440" w:firstLineChars="200"/>
        <w:rPr>
          <w:rFonts w:ascii="宋体" w:hAnsi="宋体"/>
          <w:sz w:val="22"/>
        </w:rPr>
      </w:pPr>
      <w:r>
        <w:rPr>
          <w:rFonts w:ascii="宋体" w:hAnsi="宋体" w:cs="仿宋"/>
          <w:sz w:val="22"/>
        </w:rPr>
        <w:t>1.8.1</w:t>
      </w:r>
      <w:r>
        <w:rPr>
          <w:rFonts w:hint="eastAsia" w:ascii="宋体" w:hAnsi="宋体" w:cs="仿宋"/>
          <w:sz w:val="22"/>
        </w:rPr>
        <w:t>发包人和承包人应当在天内将与合同有关的通知、批准、证明、证书、指示、指令、要求、请求、同意、意见、确定和决定等书面函件送达对方当事人。</w:t>
      </w:r>
    </w:p>
    <w:p>
      <w:pPr>
        <w:spacing w:line="360" w:lineRule="auto"/>
        <w:ind w:firstLine="440" w:firstLineChars="200"/>
        <w:rPr>
          <w:rFonts w:ascii="宋体" w:hAnsi="宋体"/>
          <w:sz w:val="22"/>
        </w:rPr>
      </w:pPr>
      <w:r>
        <w:rPr>
          <w:rFonts w:ascii="宋体" w:hAnsi="宋体" w:cs="仿宋"/>
          <w:sz w:val="22"/>
        </w:rPr>
        <w:t xml:space="preserve">1.8.2 </w:t>
      </w:r>
      <w:r>
        <w:rPr>
          <w:rFonts w:hint="eastAsia" w:ascii="宋体" w:hAnsi="宋体" w:cs="仿宋"/>
          <w:sz w:val="22"/>
        </w:rPr>
        <w:t>发包人接收文件的地点：；</w:t>
      </w:r>
    </w:p>
    <w:p>
      <w:pPr>
        <w:spacing w:line="360" w:lineRule="auto"/>
        <w:ind w:firstLine="440" w:firstLineChars="200"/>
        <w:rPr>
          <w:rFonts w:ascii="宋体" w:hAnsi="宋体"/>
          <w:sz w:val="22"/>
        </w:rPr>
      </w:pPr>
      <w:r>
        <w:rPr>
          <w:rFonts w:hint="eastAsia" w:ascii="宋体" w:hAnsi="宋体" w:cs="仿宋"/>
          <w:sz w:val="22"/>
        </w:rPr>
        <w:t>发包人指定的接收人为：。</w:t>
      </w:r>
    </w:p>
    <w:p>
      <w:pPr>
        <w:spacing w:line="360" w:lineRule="auto"/>
        <w:ind w:firstLine="440" w:firstLineChars="200"/>
        <w:rPr>
          <w:rFonts w:ascii="宋体" w:hAnsi="宋体"/>
          <w:sz w:val="22"/>
        </w:rPr>
      </w:pPr>
      <w:r>
        <w:rPr>
          <w:rFonts w:hint="eastAsia" w:ascii="宋体" w:hAnsi="宋体" w:cs="仿宋"/>
          <w:sz w:val="22"/>
        </w:rPr>
        <w:t>承包人接收文件的地点：；</w:t>
      </w:r>
    </w:p>
    <w:p>
      <w:pPr>
        <w:spacing w:line="360" w:lineRule="auto"/>
        <w:ind w:firstLine="440" w:firstLineChars="200"/>
        <w:rPr>
          <w:rFonts w:ascii="宋体" w:hAnsi="宋体"/>
          <w:sz w:val="22"/>
        </w:rPr>
      </w:pPr>
      <w:r>
        <w:rPr>
          <w:rFonts w:hint="eastAsia" w:ascii="宋体" w:hAnsi="宋体" w:cs="仿宋"/>
          <w:sz w:val="22"/>
        </w:rPr>
        <w:t>承包人指定的接收人为：。</w:t>
      </w:r>
    </w:p>
    <w:p>
      <w:pPr>
        <w:spacing w:line="360" w:lineRule="auto"/>
        <w:ind w:firstLine="440" w:firstLineChars="200"/>
        <w:rPr>
          <w:rFonts w:ascii="宋体" w:hAnsi="宋体"/>
          <w:sz w:val="22"/>
        </w:rPr>
      </w:pPr>
      <w:r>
        <w:rPr>
          <w:rFonts w:hint="eastAsia" w:ascii="宋体" w:hAnsi="宋体" w:cs="仿宋"/>
          <w:sz w:val="22"/>
        </w:rPr>
        <w:t>监理人接收文件的地点：；</w:t>
      </w:r>
    </w:p>
    <w:p>
      <w:pPr>
        <w:spacing w:line="360" w:lineRule="auto"/>
        <w:ind w:firstLine="440" w:firstLineChars="200"/>
        <w:rPr>
          <w:rFonts w:ascii="宋体" w:hAnsi="宋体"/>
          <w:sz w:val="22"/>
        </w:rPr>
      </w:pPr>
      <w:r>
        <w:rPr>
          <w:rFonts w:hint="eastAsia" w:ascii="宋体" w:hAnsi="宋体" w:cs="仿宋"/>
          <w:sz w:val="22"/>
        </w:rPr>
        <w:t>监理人指定的接收人为：。</w:t>
      </w:r>
    </w:p>
    <w:p>
      <w:pPr>
        <w:spacing w:line="360" w:lineRule="auto"/>
        <w:ind w:firstLine="440" w:firstLineChars="200"/>
        <w:rPr>
          <w:rFonts w:ascii="宋体" w:hAnsi="宋体"/>
          <w:sz w:val="22"/>
        </w:rPr>
      </w:pPr>
    </w:p>
    <w:p>
      <w:pPr>
        <w:spacing w:after="120" w:line="360" w:lineRule="auto"/>
        <w:ind w:firstLine="440" w:firstLineChars="200"/>
        <w:outlineLvl w:val="0"/>
        <w:rPr>
          <w:rFonts w:ascii="宋体" w:hAnsi="宋体"/>
          <w:sz w:val="22"/>
        </w:rPr>
      </w:pPr>
      <w:bookmarkStart w:id="158" w:name="_Toc22094"/>
      <w:r>
        <w:rPr>
          <w:rFonts w:ascii="宋体" w:hAnsi="宋体" w:cs="仿宋"/>
          <w:sz w:val="22"/>
        </w:rPr>
        <w:t xml:space="preserve">1.9 </w:t>
      </w:r>
      <w:r>
        <w:rPr>
          <w:rFonts w:hint="eastAsia" w:ascii="宋体" w:hAnsi="宋体" w:cs="仿宋"/>
          <w:sz w:val="22"/>
        </w:rPr>
        <w:t>交通运输</w:t>
      </w:r>
      <w:bookmarkEnd w:id="158"/>
    </w:p>
    <w:p>
      <w:pPr>
        <w:spacing w:line="360" w:lineRule="auto"/>
        <w:ind w:firstLine="440" w:firstLineChars="200"/>
        <w:outlineLvl w:val="0"/>
        <w:rPr>
          <w:rFonts w:ascii="宋体" w:hAnsi="宋体"/>
          <w:sz w:val="22"/>
        </w:rPr>
      </w:pPr>
      <w:bookmarkStart w:id="159" w:name="_Toc1080"/>
      <w:r>
        <w:rPr>
          <w:rFonts w:ascii="宋体" w:hAnsi="宋体" w:cs="仿宋"/>
          <w:sz w:val="22"/>
        </w:rPr>
        <w:t>1</w:t>
      </w:r>
      <w:bookmarkStart w:id="160" w:name="_Toc318581155"/>
      <w:bookmarkStart w:id="161" w:name="_Toc303539100"/>
      <w:bookmarkStart w:id="162" w:name="_Toc312677986"/>
      <w:bookmarkStart w:id="163" w:name="_Toc304295521"/>
      <w:bookmarkStart w:id="164" w:name="_Toc300934943"/>
      <w:r>
        <w:rPr>
          <w:rFonts w:ascii="宋体" w:hAnsi="宋体" w:cs="仿宋"/>
          <w:sz w:val="22"/>
        </w:rPr>
        <w:t xml:space="preserve">.9.1 </w:t>
      </w:r>
      <w:r>
        <w:rPr>
          <w:rFonts w:hint="eastAsia" w:ascii="宋体" w:hAnsi="宋体" w:cs="仿宋"/>
          <w:sz w:val="22"/>
        </w:rPr>
        <w:t>出入现场的权利</w:t>
      </w:r>
      <w:bookmarkEnd w:id="159"/>
    </w:p>
    <w:p>
      <w:pPr>
        <w:spacing w:line="360" w:lineRule="auto"/>
        <w:ind w:left="596" w:leftChars="284"/>
        <w:rPr>
          <w:rFonts w:ascii="宋体" w:hAnsi="宋体"/>
          <w:sz w:val="22"/>
        </w:rPr>
      </w:pPr>
      <w:r>
        <w:rPr>
          <w:rFonts w:hint="eastAsia" w:ascii="宋体" w:hAnsi="宋体" w:cs="仿宋"/>
          <w:sz w:val="22"/>
        </w:rPr>
        <w:t>关于出入现场的权利的约定：。</w:t>
      </w:r>
    </w:p>
    <w:bookmarkEnd w:id="160"/>
    <w:bookmarkEnd w:id="161"/>
    <w:bookmarkEnd w:id="162"/>
    <w:bookmarkEnd w:id="163"/>
    <w:bookmarkEnd w:id="164"/>
    <w:p>
      <w:pPr>
        <w:spacing w:line="360" w:lineRule="auto"/>
        <w:ind w:firstLine="440" w:firstLineChars="200"/>
        <w:jc w:val="left"/>
        <w:outlineLvl w:val="0"/>
        <w:rPr>
          <w:rFonts w:ascii="宋体" w:hAnsi="宋体"/>
          <w:sz w:val="22"/>
        </w:rPr>
      </w:pPr>
      <w:bookmarkStart w:id="165" w:name="_Toc32615"/>
      <w:r>
        <w:rPr>
          <w:rFonts w:ascii="宋体" w:hAnsi="宋体" w:cs="仿宋"/>
          <w:sz w:val="22"/>
        </w:rPr>
        <w:t>1</w:t>
      </w:r>
      <w:bookmarkStart w:id="166" w:name="_Toc300934944"/>
      <w:bookmarkStart w:id="167" w:name="_Toc304295522"/>
      <w:bookmarkStart w:id="168" w:name="_Toc303539101"/>
      <w:bookmarkStart w:id="169" w:name="_Toc312677987"/>
      <w:bookmarkStart w:id="170" w:name="_Toc318581156"/>
      <w:r>
        <w:rPr>
          <w:rFonts w:ascii="宋体" w:hAnsi="宋体" w:cs="仿宋"/>
          <w:sz w:val="22"/>
        </w:rPr>
        <w:t xml:space="preserve">.9.2 </w:t>
      </w:r>
      <w:r>
        <w:rPr>
          <w:rFonts w:hint="eastAsia" w:ascii="宋体" w:hAnsi="宋体" w:cs="仿宋"/>
          <w:sz w:val="22"/>
        </w:rPr>
        <w:t>场内交通</w:t>
      </w:r>
      <w:bookmarkEnd w:id="165"/>
    </w:p>
    <w:p>
      <w:pPr>
        <w:spacing w:line="360" w:lineRule="auto"/>
        <w:ind w:firstLine="440" w:firstLineChars="200"/>
        <w:jc w:val="left"/>
        <w:rPr>
          <w:rFonts w:ascii="宋体" w:hAnsi="宋体"/>
          <w:sz w:val="22"/>
        </w:rPr>
      </w:pPr>
      <w:r>
        <w:rPr>
          <w:rFonts w:hint="eastAsia" w:ascii="宋体" w:hAnsi="宋体" w:cs="仿宋"/>
          <w:sz w:val="22"/>
        </w:rPr>
        <w:t>关于场外交通和场内交通的边界的约定：。</w:t>
      </w:r>
    </w:p>
    <w:p>
      <w:pPr>
        <w:spacing w:line="360" w:lineRule="auto"/>
        <w:ind w:firstLine="440" w:firstLineChars="200"/>
        <w:jc w:val="left"/>
        <w:rPr>
          <w:rFonts w:ascii="宋体" w:hAnsi="宋体"/>
          <w:sz w:val="22"/>
        </w:rPr>
      </w:pPr>
      <w:r>
        <w:rPr>
          <w:rFonts w:hint="eastAsia" w:ascii="宋体" w:hAnsi="宋体" w:cs="仿宋"/>
          <w:sz w:val="22"/>
        </w:rPr>
        <w:t>关于发包人向承包人免费提供满足工程施工需要的场内道路和交通设施的约定：。</w:t>
      </w:r>
      <w:bookmarkEnd w:id="166"/>
      <w:bookmarkEnd w:id="167"/>
      <w:bookmarkEnd w:id="168"/>
      <w:bookmarkEnd w:id="169"/>
      <w:bookmarkEnd w:id="170"/>
      <w:bookmarkStart w:id="171" w:name="_Toc318581157"/>
    </w:p>
    <w:p>
      <w:pPr>
        <w:spacing w:line="360" w:lineRule="auto"/>
        <w:ind w:firstLine="440" w:firstLineChars="200"/>
        <w:jc w:val="left"/>
        <w:rPr>
          <w:rFonts w:ascii="宋体" w:hAnsi="宋体"/>
          <w:sz w:val="22"/>
        </w:rPr>
      </w:pPr>
      <w:r>
        <w:rPr>
          <w:rFonts w:ascii="宋体" w:hAnsi="宋体" w:cs="仿宋"/>
          <w:sz w:val="22"/>
        </w:rPr>
        <w:t xml:space="preserve">1.9.3 </w:t>
      </w:r>
      <w:r>
        <w:rPr>
          <w:rFonts w:hint="eastAsia" w:ascii="宋体" w:hAnsi="宋体" w:cs="仿宋"/>
          <w:sz w:val="22"/>
        </w:rPr>
        <w:t>超大件和超重件的运输</w:t>
      </w:r>
    </w:p>
    <w:p>
      <w:pPr>
        <w:spacing w:line="360" w:lineRule="auto"/>
        <w:ind w:firstLine="440" w:firstLineChars="200"/>
        <w:jc w:val="left"/>
        <w:rPr>
          <w:rFonts w:ascii="宋体" w:hAnsi="宋体"/>
          <w:sz w:val="22"/>
        </w:rPr>
      </w:pPr>
      <w:r>
        <w:rPr>
          <w:rFonts w:hint="eastAsia" w:ascii="宋体" w:hAnsi="宋体" w:cs="仿宋"/>
          <w:sz w:val="22"/>
        </w:rPr>
        <w:t>运输超大件或超重件所需的道路和桥梁临时加固改造费用和其他有关费用由承担。</w:t>
      </w:r>
    </w:p>
    <w:bookmarkEnd w:id="171"/>
    <w:p>
      <w:pPr>
        <w:spacing w:after="120" w:line="360" w:lineRule="auto"/>
        <w:ind w:firstLine="440" w:firstLineChars="200"/>
        <w:outlineLvl w:val="0"/>
        <w:rPr>
          <w:rFonts w:ascii="宋体" w:hAnsi="宋体"/>
          <w:sz w:val="22"/>
        </w:rPr>
      </w:pPr>
    </w:p>
    <w:p>
      <w:pPr>
        <w:spacing w:after="120" w:line="360" w:lineRule="auto"/>
        <w:ind w:firstLine="440" w:firstLineChars="200"/>
        <w:outlineLvl w:val="0"/>
        <w:rPr>
          <w:rFonts w:ascii="宋体" w:hAnsi="宋体"/>
          <w:sz w:val="22"/>
        </w:rPr>
      </w:pPr>
      <w:bookmarkStart w:id="172" w:name="_Toc8067"/>
      <w:r>
        <w:rPr>
          <w:rFonts w:ascii="宋体" w:hAnsi="宋体" w:cs="仿宋"/>
          <w:sz w:val="22"/>
        </w:rPr>
        <w:t xml:space="preserve">1.10 </w:t>
      </w:r>
      <w:r>
        <w:rPr>
          <w:rFonts w:hint="eastAsia" w:ascii="宋体" w:hAnsi="宋体" w:cs="仿宋"/>
          <w:sz w:val="22"/>
        </w:rPr>
        <w:t>知识产权</w:t>
      </w:r>
      <w:bookmarkEnd w:id="172"/>
    </w:p>
    <w:p>
      <w:pPr>
        <w:spacing w:line="360" w:lineRule="auto"/>
        <w:ind w:firstLine="440" w:firstLineChars="200"/>
        <w:rPr>
          <w:rFonts w:ascii="宋体" w:hAnsi="宋体"/>
          <w:sz w:val="22"/>
        </w:rPr>
      </w:pPr>
      <w:r>
        <w:rPr>
          <w:rFonts w:ascii="宋体" w:hAnsi="宋体" w:cs="仿宋"/>
          <w:sz w:val="22"/>
        </w:rPr>
        <w:t>1.10.1</w:t>
      </w:r>
      <w:r>
        <w:rPr>
          <w:rFonts w:hint="eastAsia" w:ascii="宋体" w:hAnsi="宋体" w:cs="仿宋"/>
          <w:sz w:val="22"/>
        </w:rPr>
        <w:t>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sz w:val="22"/>
        </w:rPr>
      </w:pPr>
      <w:r>
        <w:rPr>
          <w:rFonts w:hint="eastAsia" w:ascii="宋体" w:hAnsi="宋体" w:cs="仿宋"/>
          <w:sz w:val="22"/>
        </w:rPr>
        <w:t>关于发包人提供的上述文件的使用限制的要求：。</w:t>
      </w:r>
    </w:p>
    <w:p>
      <w:pPr>
        <w:spacing w:line="360" w:lineRule="auto"/>
        <w:ind w:firstLine="440" w:firstLineChars="200"/>
        <w:outlineLvl w:val="0"/>
        <w:rPr>
          <w:rFonts w:ascii="宋体" w:hAnsi="宋体"/>
          <w:sz w:val="22"/>
        </w:rPr>
      </w:pPr>
      <w:bookmarkStart w:id="173" w:name="_Toc26855"/>
      <w:r>
        <w:rPr>
          <w:rFonts w:ascii="宋体" w:hAnsi="宋体" w:cs="仿宋"/>
          <w:sz w:val="22"/>
        </w:rPr>
        <w:t xml:space="preserve">1.10.2 </w:t>
      </w:r>
      <w:r>
        <w:rPr>
          <w:rFonts w:hint="eastAsia" w:ascii="宋体" w:hAnsi="宋体" w:cs="仿宋"/>
          <w:sz w:val="22"/>
        </w:rPr>
        <w:t>关于承包人为实施工程所编制文件的著作权的归属：。</w:t>
      </w:r>
      <w:bookmarkEnd w:id="173"/>
    </w:p>
    <w:p>
      <w:pPr>
        <w:spacing w:line="360" w:lineRule="auto"/>
        <w:ind w:firstLine="440" w:firstLineChars="200"/>
        <w:rPr>
          <w:rFonts w:ascii="宋体" w:hAnsi="宋体"/>
          <w:sz w:val="22"/>
        </w:rPr>
      </w:pPr>
      <w:r>
        <w:rPr>
          <w:rFonts w:hint="eastAsia" w:ascii="宋体" w:hAnsi="宋体" w:cs="仿宋"/>
          <w:sz w:val="22"/>
        </w:rPr>
        <w:t>关于承包人提供的上述文件的使用限制的要求：。</w:t>
      </w:r>
    </w:p>
    <w:p>
      <w:pPr>
        <w:spacing w:line="360" w:lineRule="auto"/>
        <w:ind w:firstLine="440" w:firstLineChars="200"/>
        <w:outlineLvl w:val="0"/>
        <w:rPr>
          <w:rFonts w:ascii="宋体" w:hAnsi="宋体"/>
          <w:sz w:val="22"/>
        </w:rPr>
      </w:pPr>
      <w:bookmarkStart w:id="174" w:name="_Toc13187"/>
      <w:r>
        <w:rPr>
          <w:rFonts w:ascii="宋体" w:hAnsi="宋体" w:cs="仿宋"/>
          <w:sz w:val="22"/>
        </w:rPr>
        <w:t xml:space="preserve">1.10.3 </w:t>
      </w:r>
      <w:r>
        <w:rPr>
          <w:rFonts w:hint="eastAsia" w:ascii="宋体" w:hAnsi="宋体" w:cs="仿宋"/>
          <w:sz w:val="22"/>
        </w:rPr>
        <w:t>承包人在施工过程中所采用的专利、专有技术、技术秘密的使用费的承担方式：。</w:t>
      </w:r>
      <w:bookmarkEnd w:id="174"/>
    </w:p>
    <w:p>
      <w:pPr>
        <w:spacing w:line="360" w:lineRule="auto"/>
        <w:ind w:firstLine="440" w:firstLineChars="200"/>
        <w:outlineLvl w:val="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1.11</w:t>
      </w:r>
      <w:r>
        <w:rPr>
          <w:rFonts w:hint="eastAsia" w:ascii="宋体" w:hAnsi="宋体" w:cs="仿宋"/>
          <w:sz w:val="22"/>
        </w:rPr>
        <w:t>工程量清单错误的修正</w:t>
      </w:r>
    </w:p>
    <w:p>
      <w:pPr>
        <w:spacing w:line="360" w:lineRule="auto"/>
        <w:ind w:firstLine="440" w:firstLineChars="200"/>
        <w:rPr>
          <w:rFonts w:ascii="宋体" w:hAnsi="宋体"/>
          <w:sz w:val="22"/>
        </w:rPr>
      </w:pPr>
      <w:r>
        <w:rPr>
          <w:rFonts w:hint="eastAsia" w:ascii="宋体" w:hAnsi="宋体" w:cs="仿宋"/>
          <w:sz w:val="22"/>
        </w:rPr>
        <w:t>出现工程量清单错误时，是否调整合同价格：。</w:t>
      </w:r>
    </w:p>
    <w:p>
      <w:pPr>
        <w:spacing w:line="360" w:lineRule="auto"/>
        <w:ind w:firstLine="440" w:firstLineChars="200"/>
        <w:rPr>
          <w:rFonts w:ascii="宋体" w:hAnsi="宋体"/>
          <w:sz w:val="22"/>
        </w:rPr>
      </w:pPr>
      <w:r>
        <w:rPr>
          <w:rFonts w:hint="eastAsia" w:ascii="宋体" w:hAnsi="宋体" w:cs="仿宋"/>
          <w:sz w:val="22"/>
        </w:rPr>
        <w:t>允许调整合同价格的工程量偏差范围：。</w:t>
      </w:r>
    </w:p>
    <w:p>
      <w:pPr>
        <w:spacing w:line="360" w:lineRule="auto"/>
        <w:ind w:firstLine="440" w:firstLineChars="200"/>
        <w:rPr>
          <w:rFonts w:ascii="宋体" w:hAnsi="宋体"/>
          <w:sz w:val="22"/>
        </w:rPr>
      </w:pPr>
    </w:p>
    <w:p>
      <w:pPr>
        <w:keepNext/>
        <w:keepLines/>
        <w:spacing w:before="120" w:after="120" w:line="360" w:lineRule="auto"/>
        <w:outlineLvl w:val="3"/>
        <w:rPr>
          <w:rFonts w:ascii="宋体" w:hAnsi="宋体"/>
          <w:sz w:val="22"/>
        </w:rPr>
      </w:pPr>
      <w:bookmarkStart w:id="175" w:name="_Toc351203634"/>
      <w:r>
        <w:rPr>
          <w:rFonts w:ascii="宋体" w:hAnsi="宋体" w:cs="仿宋"/>
          <w:sz w:val="22"/>
        </w:rPr>
        <w:t>2</w:t>
      </w:r>
      <w:bookmarkStart w:id="176" w:name="_Toc292559867"/>
      <w:bookmarkStart w:id="177" w:name="_Toc292559362"/>
      <w:bookmarkStart w:id="178" w:name="_Toc296944496"/>
      <w:bookmarkStart w:id="179" w:name="_Toc297120457"/>
      <w:bookmarkStart w:id="180" w:name="_Toc297048343"/>
      <w:bookmarkStart w:id="181" w:name="_Toc296891197"/>
      <w:bookmarkStart w:id="182" w:name="_Toc296890985"/>
      <w:bookmarkStart w:id="183" w:name="_Toc296347156"/>
      <w:bookmarkStart w:id="184" w:name="_Toc296503157"/>
      <w:bookmarkStart w:id="185" w:name="_Toc296346658"/>
      <w:r>
        <w:rPr>
          <w:rFonts w:ascii="宋体" w:hAnsi="宋体" w:cs="仿宋"/>
          <w:sz w:val="22"/>
        </w:rPr>
        <w:t xml:space="preserve">. </w:t>
      </w:r>
      <w:r>
        <w:rPr>
          <w:rFonts w:hint="eastAsia" w:ascii="宋体" w:hAnsi="宋体" w:cs="仿宋"/>
          <w:sz w:val="22"/>
        </w:rPr>
        <w:t>发包人</w:t>
      </w:r>
      <w:bookmarkEnd w:id="175"/>
    </w:p>
    <w:bookmarkEnd w:id="176"/>
    <w:bookmarkEnd w:id="177"/>
    <w:bookmarkEnd w:id="178"/>
    <w:bookmarkEnd w:id="179"/>
    <w:bookmarkEnd w:id="180"/>
    <w:bookmarkEnd w:id="181"/>
    <w:bookmarkEnd w:id="182"/>
    <w:bookmarkEnd w:id="183"/>
    <w:bookmarkEnd w:id="184"/>
    <w:bookmarkEnd w:id="185"/>
    <w:p>
      <w:pPr>
        <w:spacing w:after="120" w:line="360" w:lineRule="auto"/>
        <w:ind w:firstLine="440" w:firstLineChars="200"/>
        <w:outlineLvl w:val="0"/>
        <w:rPr>
          <w:rFonts w:ascii="宋体" w:hAnsi="宋体"/>
          <w:sz w:val="22"/>
        </w:rPr>
      </w:pPr>
      <w:bookmarkStart w:id="186" w:name="_Toc13192"/>
      <w:r>
        <w:rPr>
          <w:rFonts w:ascii="宋体" w:hAnsi="宋体" w:cs="仿宋"/>
          <w:sz w:val="22"/>
        </w:rPr>
        <w:t xml:space="preserve">2.1 </w:t>
      </w:r>
      <w:r>
        <w:rPr>
          <w:rFonts w:hint="eastAsia" w:ascii="宋体" w:hAnsi="宋体" w:cs="仿宋"/>
          <w:sz w:val="22"/>
        </w:rPr>
        <w:t>发包人代表</w:t>
      </w:r>
      <w:bookmarkEnd w:id="186"/>
    </w:p>
    <w:p>
      <w:pPr>
        <w:spacing w:line="360" w:lineRule="auto"/>
        <w:ind w:firstLine="440" w:firstLineChars="200"/>
        <w:rPr>
          <w:rFonts w:ascii="宋体" w:hAnsi="宋体"/>
          <w:sz w:val="22"/>
        </w:rPr>
      </w:pPr>
      <w:r>
        <w:rPr>
          <w:rFonts w:hint="eastAsia" w:ascii="宋体" w:hAnsi="宋体" w:cs="仿宋"/>
          <w:sz w:val="22"/>
        </w:rPr>
        <w:t>发包人代表：</w:t>
      </w:r>
    </w:p>
    <w:p>
      <w:pPr>
        <w:spacing w:line="360" w:lineRule="auto"/>
        <w:ind w:firstLine="440" w:firstLineChars="200"/>
        <w:rPr>
          <w:rFonts w:ascii="宋体" w:hAnsi="宋体"/>
          <w:sz w:val="22"/>
        </w:rPr>
      </w:pPr>
      <w:r>
        <w:rPr>
          <w:rFonts w:hint="eastAsia" w:ascii="宋体" w:hAnsi="宋体" w:cs="仿宋"/>
          <w:sz w:val="22"/>
        </w:rPr>
        <w:t>姓名：；</w:t>
      </w:r>
    </w:p>
    <w:p>
      <w:pPr>
        <w:spacing w:line="360" w:lineRule="auto"/>
        <w:ind w:firstLine="440" w:firstLineChars="200"/>
        <w:rPr>
          <w:rFonts w:ascii="宋体" w:hAnsi="宋体"/>
          <w:sz w:val="22"/>
        </w:rPr>
      </w:pPr>
      <w:r>
        <w:rPr>
          <w:rFonts w:hint="eastAsia" w:ascii="宋体" w:hAnsi="宋体" w:cs="仿宋"/>
          <w:sz w:val="22"/>
        </w:rPr>
        <w:t>身份证号：；</w:t>
      </w:r>
    </w:p>
    <w:p>
      <w:pPr>
        <w:spacing w:line="360" w:lineRule="auto"/>
        <w:ind w:firstLine="440" w:firstLineChars="200"/>
        <w:rPr>
          <w:rFonts w:ascii="宋体" w:hAnsi="宋体"/>
          <w:sz w:val="22"/>
        </w:rPr>
      </w:pPr>
      <w:r>
        <w:rPr>
          <w:rFonts w:hint="eastAsia" w:ascii="宋体" w:hAnsi="宋体" w:cs="仿宋"/>
          <w:sz w:val="22"/>
        </w:rPr>
        <w:t>职务：；</w:t>
      </w:r>
    </w:p>
    <w:p>
      <w:pPr>
        <w:spacing w:line="360" w:lineRule="auto"/>
        <w:ind w:firstLine="440" w:firstLineChars="200"/>
        <w:rPr>
          <w:rFonts w:ascii="宋体" w:hAnsi="宋体"/>
          <w:sz w:val="22"/>
        </w:rPr>
      </w:pPr>
      <w:r>
        <w:rPr>
          <w:rFonts w:hint="eastAsia" w:ascii="宋体" w:hAnsi="宋体" w:cs="仿宋"/>
          <w:sz w:val="22"/>
        </w:rPr>
        <w:t>联系电话：；</w:t>
      </w:r>
    </w:p>
    <w:p>
      <w:pPr>
        <w:spacing w:line="360" w:lineRule="auto"/>
        <w:ind w:firstLine="440" w:firstLineChars="200"/>
        <w:rPr>
          <w:rFonts w:ascii="宋体" w:hAnsi="宋体"/>
          <w:sz w:val="22"/>
        </w:rPr>
      </w:pPr>
      <w:r>
        <w:rPr>
          <w:rFonts w:hint="eastAsia" w:ascii="宋体" w:hAnsi="宋体" w:cs="仿宋"/>
          <w:sz w:val="22"/>
        </w:rPr>
        <w:t>电子信箱：；</w:t>
      </w:r>
    </w:p>
    <w:p>
      <w:pPr>
        <w:spacing w:line="360" w:lineRule="auto"/>
        <w:ind w:firstLine="440" w:firstLineChars="200"/>
        <w:rPr>
          <w:rFonts w:ascii="宋体" w:hAnsi="宋体"/>
          <w:sz w:val="22"/>
        </w:rPr>
      </w:pPr>
      <w:r>
        <w:rPr>
          <w:rFonts w:hint="eastAsia" w:ascii="宋体" w:hAnsi="宋体" w:cs="仿宋"/>
          <w:sz w:val="22"/>
        </w:rPr>
        <w:t>通信地址：。</w:t>
      </w:r>
    </w:p>
    <w:p>
      <w:pPr>
        <w:spacing w:line="360" w:lineRule="auto"/>
        <w:ind w:firstLine="440" w:firstLineChars="200"/>
        <w:rPr>
          <w:rFonts w:ascii="宋体" w:hAnsi="宋体"/>
          <w:sz w:val="22"/>
        </w:rPr>
      </w:pPr>
      <w:r>
        <w:rPr>
          <w:rFonts w:hint="eastAsia" w:ascii="宋体" w:hAnsi="宋体" w:cs="仿宋"/>
          <w:sz w:val="22"/>
        </w:rPr>
        <w:t>发包人对发包人代表的授权范围如下：。</w:t>
      </w:r>
    </w:p>
    <w:p>
      <w:pPr>
        <w:spacing w:line="360" w:lineRule="auto"/>
        <w:ind w:firstLine="440" w:firstLineChars="200"/>
        <w:rPr>
          <w:rFonts w:ascii="宋体" w:hAnsi="宋体"/>
          <w:sz w:val="22"/>
        </w:rPr>
      </w:pPr>
    </w:p>
    <w:p>
      <w:pPr>
        <w:spacing w:after="120" w:line="360" w:lineRule="auto"/>
        <w:ind w:firstLine="440" w:firstLineChars="200"/>
        <w:outlineLvl w:val="0"/>
        <w:rPr>
          <w:rFonts w:ascii="宋体" w:hAnsi="宋体"/>
          <w:sz w:val="22"/>
        </w:rPr>
      </w:pPr>
      <w:bookmarkStart w:id="187" w:name="_Toc22364"/>
      <w:r>
        <w:rPr>
          <w:rFonts w:ascii="宋体" w:hAnsi="宋体" w:cs="仿宋"/>
          <w:sz w:val="22"/>
        </w:rPr>
        <w:t xml:space="preserve">2.2 </w:t>
      </w:r>
      <w:r>
        <w:rPr>
          <w:rFonts w:hint="eastAsia" w:ascii="宋体" w:hAnsi="宋体" w:cs="仿宋"/>
          <w:sz w:val="22"/>
        </w:rPr>
        <w:t>施工现场、施工条件和基础资料的提供</w:t>
      </w:r>
      <w:bookmarkEnd w:id="187"/>
    </w:p>
    <w:p>
      <w:pPr>
        <w:spacing w:line="360" w:lineRule="auto"/>
        <w:ind w:firstLine="440" w:firstLineChars="200"/>
        <w:rPr>
          <w:rFonts w:ascii="宋体" w:hAnsi="宋体"/>
          <w:sz w:val="22"/>
        </w:rPr>
      </w:pPr>
      <w:r>
        <w:rPr>
          <w:rFonts w:ascii="宋体" w:hAnsi="宋体" w:cs="仿宋"/>
          <w:sz w:val="22"/>
        </w:rPr>
        <w:t xml:space="preserve">2.2.1 </w:t>
      </w:r>
      <w:r>
        <w:rPr>
          <w:rFonts w:hint="eastAsia" w:ascii="宋体" w:hAnsi="宋体" w:cs="仿宋"/>
          <w:sz w:val="22"/>
        </w:rPr>
        <w:t>提供施工现场</w:t>
      </w:r>
    </w:p>
    <w:p>
      <w:pPr>
        <w:spacing w:line="360" w:lineRule="auto"/>
        <w:ind w:firstLine="440" w:firstLineChars="200"/>
        <w:jc w:val="left"/>
        <w:rPr>
          <w:rFonts w:ascii="宋体" w:hAnsi="宋体"/>
          <w:sz w:val="22"/>
        </w:rPr>
      </w:pPr>
      <w:r>
        <w:rPr>
          <w:rFonts w:hint="eastAsia" w:ascii="宋体" w:hAnsi="宋体" w:cs="仿宋"/>
          <w:sz w:val="22"/>
        </w:rPr>
        <w:t>关于发包人移交施工现场的期限要求：。</w:t>
      </w:r>
    </w:p>
    <w:p>
      <w:pPr>
        <w:spacing w:line="360" w:lineRule="auto"/>
        <w:ind w:firstLine="440" w:firstLineChars="200"/>
        <w:rPr>
          <w:rFonts w:ascii="宋体" w:hAnsi="宋体"/>
          <w:sz w:val="22"/>
        </w:rPr>
      </w:pPr>
      <w:r>
        <w:rPr>
          <w:rFonts w:ascii="宋体" w:hAnsi="宋体" w:cs="仿宋"/>
          <w:sz w:val="22"/>
        </w:rPr>
        <w:t xml:space="preserve">2.4.2 </w:t>
      </w:r>
      <w:r>
        <w:rPr>
          <w:rFonts w:hint="eastAsia" w:ascii="宋体" w:hAnsi="宋体" w:cs="仿宋"/>
          <w:sz w:val="22"/>
        </w:rPr>
        <w:t>提供施工条件</w:t>
      </w:r>
    </w:p>
    <w:p>
      <w:pPr>
        <w:spacing w:line="360" w:lineRule="auto"/>
        <w:ind w:firstLine="440" w:firstLineChars="200"/>
        <w:rPr>
          <w:rFonts w:ascii="宋体" w:hAnsi="宋体"/>
          <w:sz w:val="22"/>
        </w:rPr>
      </w:pPr>
      <w:r>
        <w:rPr>
          <w:rFonts w:hint="eastAsia" w:ascii="宋体" w:hAnsi="宋体" w:cs="仿宋"/>
          <w:sz w:val="22"/>
        </w:rPr>
        <w:t>关于发包人应负责提供施工所需要的条件，包括：</w:t>
      </w:r>
    </w:p>
    <w:p>
      <w:pPr>
        <w:spacing w:after="120" w:line="360" w:lineRule="auto"/>
        <w:ind w:firstLine="440" w:firstLineChars="200"/>
        <w:outlineLvl w:val="0"/>
        <w:rPr>
          <w:rFonts w:ascii="宋体" w:hAnsi="宋体"/>
          <w:sz w:val="22"/>
          <w:u w:val="single"/>
        </w:rPr>
      </w:pPr>
      <w:bookmarkStart w:id="188" w:name="_Toc30185"/>
      <w:r>
        <w:rPr>
          <w:rFonts w:hint="eastAsia" w:ascii="宋体" w:hAnsi="宋体" w:cs="仿宋"/>
          <w:sz w:val="22"/>
        </w:rPr>
        <w:t>（</w:t>
      </w:r>
      <w:r>
        <w:rPr>
          <w:rFonts w:ascii="宋体" w:hAnsi="宋体" w:cs="仿宋"/>
          <w:sz w:val="22"/>
        </w:rPr>
        <w:t>1</w:t>
      </w:r>
      <w:r>
        <w:rPr>
          <w:rFonts w:hint="eastAsia" w:ascii="宋体" w:hAnsi="宋体" w:cs="仿宋"/>
          <w:sz w:val="22"/>
        </w:rPr>
        <w:t>）将施工所需的水、电、通讯线路接至施工场地的时间、地点和供应要求：。</w:t>
      </w:r>
      <w:bookmarkEnd w:id="188"/>
    </w:p>
    <w:p>
      <w:pPr>
        <w:spacing w:after="120" w:line="360" w:lineRule="auto"/>
        <w:ind w:firstLine="440" w:firstLineChars="200"/>
        <w:outlineLvl w:val="0"/>
        <w:rPr>
          <w:rFonts w:ascii="宋体" w:hAnsi="宋体"/>
          <w:sz w:val="22"/>
        </w:rPr>
      </w:pPr>
      <w:bookmarkStart w:id="189" w:name="_Toc23313"/>
      <w:r>
        <w:rPr>
          <w:rFonts w:hint="eastAsia" w:ascii="宋体" w:hAnsi="宋体" w:cs="仿宋"/>
          <w:sz w:val="22"/>
        </w:rPr>
        <w:t>（</w:t>
      </w:r>
      <w:r>
        <w:rPr>
          <w:rFonts w:ascii="宋体" w:hAnsi="宋体" w:cs="仿宋"/>
          <w:sz w:val="22"/>
        </w:rPr>
        <w:t>2</w:t>
      </w:r>
      <w:r>
        <w:rPr>
          <w:rFonts w:hint="eastAsia" w:ascii="宋体" w:hAnsi="宋体" w:cs="仿宋"/>
          <w:sz w:val="22"/>
        </w:rPr>
        <w:t>）施工场地与公共道路通道开通的时间和要求：。</w:t>
      </w:r>
      <w:bookmarkEnd w:id="189"/>
    </w:p>
    <w:p>
      <w:pPr>
        <w:spacing w:after="120" w:line="360" w:lineRule="auto"/>
        <w:ind w:firstLine="440" w:firstLineChars="200"/>
        <w:outlineLvl w:val="0"/>
        <w:rPr>
          <w:rFonts w:ascii="宋体" w:hAnsi="宋体"/>
          <w:sz w:val="22"/>
        </w:rPr>
      </w:pPr>
      <w:bookmarkStart w:id="190" w:name="_Toc3164"/>
      <w:r>
        <w:rPr>
          <w:rFonts w:hint="eastAsia" w:ascii="宋体" w:hAnsi="宋体" w:cs="仿宋"/>
          <w:sz w:val="22"/>
        </w:rPr>
        <w:t>（</w:t>
      </w:r>
      <w:r>
        <w:rPr>
          <w:rFonts w:ascii="宋体" w:hAnsi="宋体" w:cs="仿宋"/>
          <w:sz w:val="22"/>
        </w:rPr>
        <w:t>3</w:t>
      </w:r>
      <w:r>
        <w:rPr>
          <w:rFonts w:hint="eastAsia" w:ascii="宋体" w:hAnsi="宋体" w:cs="仿宋"/>
          <w:sz w:val="22"/>
        </w:rPr>
        <w:t>）工程地质和地下管线资料的提供时间：。</w:t>
      </w:r>
      <w:bookmarkEnd w:id="190"/>
    </w:p>
    <w:p>
      <w:pPr>
        <w:spacing w:after="120" w:line="360" w:lineRule="auto"/>
        <w:ind w:firstLine="440" w:firstLineChars="200"/>
        <w:outlineLvl w:val="0"/>
        <w:rPr>
          <w:rFonts w:ascii="宋体" w:hAnsi="宋体"/>
          <w:sz w:val="22"/>
        </w:rPr>
      </w:pPr>
      <w:bookmarkStart w:id="191" w:name="_Toc11429"/>
      <w:r>
        <w:rPr>
          <w:rFonts w:hint="eastAsia" w:ascii="宋体" w:hAnsi="宋体" w:cs="仿宋"/>
          <w:sz w:val="22"/>
        </w:rPr>
        <w:t>（</w:t>
      </w:r>
      <w:r>
        <w:rPr>
          <w:rFonts w:ascii="宋体" w:hAnsi="宋体" w:cs="仿宋"/>
          <w:sz w:val="22"/>
        </w:rPr>
        <w:t>4</w:t>
      </w:r>
      <w:r>
        <w:rPr>
          <w:rFonts w:hint="eastAsia" w:ascii="宋体" w:hAnsi="宋体" w:cs="仿宋"/>
          <w:sz w:val="22"/>
        </w:rPr>
        <w:t>）由发包人办理的施工所需所证、批件的名称和完成时间：。</w:t>
      </w:r>
      <w:bookmarkEnd w:id="191"/>
    </w:p>
    <w:p>
      <w:pPr>
        <w:spacing w:after="120" w:line="360" w:lineRule="auto"/>
        <w:ind w:firstLine="440" w:firstLineChars="200"/>
        <w:outlineLvl w:val="0"/>
        <w:rPr>
          <w:rFonts w:ascii="宋体" w:hAnsi="宋体"/>
          <w:sz w:val="22"/>
        </w:rPr>
      </w:pPr>
      <w:bookmarkStart w:id="192" w:name="_Toc27652"/>
      <w:r>
        <w:rPr>
          <w:rFonts w:hint="eastAsia" w:ascii="宋体" w:hAnsi="宋体" w:cs="仿宋"/>
          <w:sz w:val="22"/>
        </w:rPr>
        <w:t>（</w:t>
      </w:r>
      <w:r>
        <w:rPr>
          <w:rFonts w:ascii="宋体" w:hAnsi="宋体" w:cs="仿宋"/>
          <w:sz w:val="22"/>
        </w:rPr>
        <w:t>5</w:t>
      </w:r>
      <w:r>
        <w:rPr>
          <w:rFonts w:hint="eastAsia" w:ascii="宋体" w:hAnsi="宋体" w:cs="仿宋"/>
          <w:sz w:val="22"/>
        </w:rPr>
        <w:t>）水准点与座标控制制点交验要求：。</w:t>
      </w:r>
      <w:bookmarkEnd w:id="192"/>
    </w:p>
    <w:p>
      <w:pPr>
        <w:spacing w:after="120" w:line="360" w:lineRule="auto"/>
        <w:ind w:firstLine="440" w:firstLineChars="200"/>
        <w:outlineLvl w:val="0"/>
        <w:rPr>
          <w:rFonts w:ascii="宋体" w:hAnsi="宋体"/>
          <w:sz w:val="22"/>
          <w:u w:val="single"/>
        </w:rPr>
      </w:pPr>
      <w:bookmarkStart w:id="193" w:name="_Toc22313"/>
      <w:r>
        <w:rPr>
          <w:rFonts w:hint="eastAsia" w:ascii="宋体" w:hAnsi="宋体" w:cs="仿宋"/>
          <w:sz w:val="22"/>
        </w:rPr>
        <w:t>（</w:t>
      </w:r>
      <w:r>
        <w:rPr>
          <w:rFonts w:ascii="宋体" w:hAnsi="宋体" w:cs="仿宋"/>
          <w:sz w:val="22"/>
        </w:rPr>
        <w:t>6</w:t>
      </w:r>
      <w:r>
        <w:rPr>
          <w:rFonts w:hint="eastAsia" w:ascii="宋体" w:hAnsi="宋体" w:cs="仿宋"/>
          <w:sz w:val="22"/>
        </w:rPr>
        <w:t>）图纸会审和设计交底时间：</w:t>
      </w:r>
      <w:bookmarkEnd w:id="193"/>
    </w:p>
    <w:p>
      <w:pPr>
        <w:spacing w:after="120" w:line="360" w:lineRule="auto"/>
        <w:ind w:firstLine="440" w:firstLineChars="200"/>
        <w:outlineLvl w:val="0"/>
        <w:rPr>
          <w:rFonts w:ascii="宋体" w:hAnsi="宋体"/>
          <w:sz w:val="22"/>
          <w:u w:val="single"/>
        </w:rPr>
      </w:pPr>
      <w:bookmarkStart w:id="194" w:name="_Toc15391"/>
      <w:r>
        <w:rPr>
          <w:rFonts w:hint="eastAsia" w:ascii="宋体" w:hAnsi="宋体" w:cs="仿宋"/>
          <w:sz w:val="22"/>
        </w:rPr>
        <w:t>（</w:t>
      </w:r>
      <w:r>
        <w:rPr>
          <w:rFonts w:ascii="宋体" w:hAnsi="宋体" w:cs="仿宋"/>
          <w:sz w:val="22"/>
        </w:rPr>
        <w:t>7</w:t>
      </w:r>
      <w:r>
        <w:rPr>
          <w:rFonts w:hint="eastAsia" w:ascii="宋体" w:hAnsi="宋体" w:cs="仿宋"/>
          <w:sz w:val="22"/>
        </w:rPr>
        <w:t>）协调处理施工场地周围地下管线和邻近建筑物、构筑物（含文物保护建筑）、古树名木的保护工作：。</w:t>
      </w:r>
      <w:bookmarkEnd w:id="194"/>
    </w:p>
    <w:p>
      <w:pPr>
        <w:spacing w:after="120" w:line="360" w:lineRule="auto"/>
        <w:ind w:firstLine="440" w:firstLineChars="200"/>
        <w:outlineLvl w:val="0"/>
        <w:rPr>
          <w:rFonts w:ascii="宋体" w:hAnsi="宋体"/>
          <w:sz w:val="22"/>
        </w:rPr>
      </w:pPr>
      <w:bookmarkStart w:id="195" w:name="_Toc29559"/>
      <w:r>
        <w:rPr>
          <w:rFonts w:hint="eastAsia" w:ascii="宋体" w:hAnsi="宋体" w:cs="仿宋"/>
          <w:sz w:val="22"/>
        </w:rPr>
        <w:t>（</w:t>
      </w:r>
      <w:r>
        <w:rPr>
          <w:rFonts w:ascii="宋体" w:hAnsi="宋体" w:cs="仿宋"/>
          <w:sz w:val="22"/>
        </w:rPr>
        <w:t>8</w:t>
      </w:r>
      <w:r>
        <w:rPr>
          <w:rFonts w:hint="eastAsia" w:ascii="宋体" w:hAnsi="宋体" w:cs="仿宋"/>
          <w:sz w:val="22"/>
        </w:rPr>
        <w:t>）发包人应做的其他工作：。</w:t>
      </w:r>
      <w:bookmarkEnd w:id="195"/>
    </w:p>
    <w:p>
      <w:pPr>
        <w:spacing w:after="120" w:line="360" w:lineRule="auto"/>
        <w:ind w:firstLine="440" w:firstLineChars="200"/>
        <w:outlineLvl w:val="0"/>
        <w:rPr>
          <w:rFonts w:ascii="宋体" w:hAnsi="宋体"/>
          <w:sz w:val="22"/>
        </w:rPr>
      </w:pPr>
    </w:p>
    <w:p>
      <w:pPr>
        <w:spacing w:after="120" w:line="360" w:lineRule="auto"/>
        <w:ind w:firstLine="440" w:firstLineChars="200"/>
        <w:outlineLvl w:val="0"/>
        <w:rPr>
          <w:rFonts w:ascii="宋体" w:hAnsi="宋体"/>
          <w:sz w:val="22"/>
        </w:rPr>
      </w:pPr>
      <w:bookmarkStart w:id="196" w:name="_Toc20086"/>
      <w:r>
        <w:rPr>
          <w:rFonts w:ascii="宋体" w:hAnsi="宋体" w:cs="仿宋"/>
          <w:sz w:val="22"/>
        </w:rPr>
        <w:t xml:space="preserve">2.3 </w:t>
      </w:r>
      <w:r>
        <w:rPr>
          <w:rFonts w:hint="eastAsia" w:ascii="宋体" w:hAnsi="宋体" w:cs="仿宋"/>
          <w:sz w:val="22"/>
        </w:rPr>
        <w:t>资金来源证明及支付担保</w:t>
      </w:r>
      <w:bookmarkEnd w:id="196"/>
    </w:p>
    <w:p>
      <w:pPr>
        <w:spacing w:line="360" w:lineRule="auto"/>
        <w:ind w:firstLine="440" w:firstLineChars="200"/>
        <w:rPr>
          <w:rFonts w:ascii="宋体" w:hAnsi="宋体"/>
          <w:sz w:val="22"/>
        </w:rPr>
      </w:pPr>
      <w:r>
        <w:rPr>
          <w:rFonts w:hint="eastAsia" w:ascii="宋体" w:hAnsi="宋体" w:cs="仿宋"/>
          <w:sz w:val="22"/>
        </w:rPr>
        <w:t>发包人提供资金来源证明的期限要求：。</w:t>
      </w:r>
    </w:p>
    <w:p>
      <w:pPr>
        <w:spacing w:line="360" w:lineRule="auto"/>
        <w:ind w:firstLine="440" w:firstLineChars="200"/>
        <w:rPr>
          <w:rFonts w:ascii="宋体" w:hAnsi="宋体"/>
          <w:sz w:val="22"/>
        </w:rPr>
      </w:pPr>
      <w:r>
        <w:rPr>
          <w:rFonts w:hint="eastAsia" w:ascii="宋体" w:hAnsi="宋体" w:cs="仿宋"/>
          <w:sz w:val="22"/>
        </w:rPr>
        <w:t>发包人是否提供支付担保：。</w:t>
      </w:r>
    </w:p>
    <w:p>
      <w:pPr>
        <w:spacing w:line="360" w:lineRule="auto"/>
        <w:ind w:firstLine="440" w:firstLineChars="200"/>
        <w:rPr>
          <w:rFonts w:ascii="宋体" w:hAnsi="宋体"/>
          <w:sz w:val="22"/>
        </w:rPr>
      </w:pPr>
      <w:r>
        <w:rPr>
          <w:rFonts w:hint="eastAsia" w:ascii="宋体" w:hAnsi="宋体" w:cs="仿宋"/>
          <w:sz w:val="22"/>
        </w:rPr>
        <w:t>发包人提供支付担保的形式：。</w:t>
      </w:r>
    </w:p>
    <w:p>
      <w:pPr>
        <w:spacing w:line="360" w:lineRule="auto"/>
        <w:ind w:firstLine="440" w:firstLineChars="200"/>
        <w:rPr>
          <w:rFonts w:ascii="宋体" w:hAnsi="宋体"/>
          <w:sz w:val="22"/>
        </w:rPr>
      </w:pPr>
    </w:p>
    <w:p>
      <w:pPr>
        <w:keepNext/>
        <w:keepLines/>
        <w:spacing w:before="120" w:after="120" w:line="360" w:lineRule="auto"/>
        <w:outlineLvl w:val="3"/>
        <w:rPr>
          <w:rFonts w:ascii="宋体" w:hAnsi="宋体"/>
          <w:sz w:val="22"/>
        </w:rPr>
      </w:pPr>
      <w:bookmarkStart w:id="197" w:name="_Toc351203635"/>
      <w:r>
        <w:rPr>
          <w:rFonts w:ascii="宋体" w:hAnsi="宋体" w:cs="仿宋"/>
          <w:sz w:val="22"/>
        </w:rPr>
        <w:t>3</w:t>
      </w:r>
      <w:bookmarkStart w:id="198" w:name="_Toc296944497"/>
      <w:bookmarkStart w:id="199" w:name="_Toc297120458"/>
      <w:bookmarkStart w:id="200" w:name="_Toc297048344"/>
      <w:bookmarkStart w:id="201" w:name="_Toc296891198"/>
      <w:bookmarkStart w:id="202" w:name="_Toc296890986"/>
      <w:bookmarkStart w:id="203" w:name="_Toc296503158"/>
      <w:bookmarkStart w:id="204" w:name="_Toc296347157"/>
      <w:bookmarkStart w:id="205" w:name="_Toc296346659"/>
      <w:bookmarkStart w:id="206" w:name="_Toc292559868"/>
      <w:bookmarkStart w:id="207" w:name="_Toc292559363"/>
      <w:r>
        <w:rPr>
          <w:rFonts w:ascii="宋体" w:hAnsi="宋体" w:cs="仿宋"/>
          <w:sz w:val="22"/>
        </w:rPr>
        <w:t xml:space="preserve">. </w:t>
      </w:r>
      <w:r>
        <w:rPr>
          <w:rFonts w:hint="eastAsia" w:ascii="宋体" w:hAnsi="宋体" w:cs="仿宋"/>
          <w:sz w:val="22"/>
        </w:rPr>
        <w:t>承包人</w:t>
      </w:r>
      <w:bookmarkEnd w:id="197"/>
    </w:p>
    <w:bookmarkEnd w:id="198"/>
    <w:bookmarkEnd w:id="199"/>
    <w:bookmarkEnd w:id="200"/>
    <w:bookmarkEnd w:id="201"/>
    <w:bookmarkEnd w:id="202"/>
    <w:bookmarkEnd w:id="203"/>
    <w:bookmarkEnd w:id="204"/>
    <w:bookmarkEnd w:id="205"/>
    <w:bookmarkEnd w:id="206"/>
    <w:bookmarkEnd w:id="207"/>
    <w:p>
      <w:pPr>
        <w:spacing w:after="120" w:line="360" w:lineRule="auto"/>
        <w:ind w:firstLine="440" w:firstLineChars="200"/>
        <w:rPr>
          <w:rFonts w:ascii="宋体" w:hAnsi="宋体"/>
          <w:sz w:val="22"/>
        </w:rPr>
      </w:pPr>
      <w:r>
        <w:rPr>
          <w:rFonts w:ascii="宋体" w:hAnsi="宋体" w:cs="仿宋"/>
          <w:sz w:val="22"/>
        </w:rPr>
        <w:t xml:space="preserve">3.1 </w:t>
      </w:r>
      <w:r>
        <w:rPr>
          <w:rFonts w:hint="eastAsia" w:ascii="宋体" w:hAnsi="宋体" w:cs="仿宋"/>
          <w:sz w:val="22"/>
        </w:rPr>
        <w:t>承包人的一般义务</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）承包人提交的竣工资料的内容：。</w:t>
      </w:r>
    </w:p>
    <w:p>
      <w:pPr>
        <w:spacing w:line="360" w:lineRule="auto"/>
        <w:ind w:firstLine="660" w:firstLineChars="300"/>
        <w:jc w:val="left"/>
        <w:rPr>
          <w:rFonts w:ascii="宋体" w:hAnsi="宋体"/>
          <w:sz w:val="22"/>
        </w:rPr>
      </w:pPr>
      <w:r>
        <w:rPr>
          <w:rFonts w:hint="eastAsia" w:ascii="宋体" w:hAnsi="宋体" w:cs="仿宋"/>
          <w:sz w:val="22"/>
        </w:rPr>
        <w:t>承包人需要提交的竣工资料套数：。</w:t>
      </w:r>
    </w:p>
    <w:p>
      <w:pPr>
        <w:spacing w:line="360" w:lineRule="auto"/>
        <w:ind w:left="638" w:leftChars="304"/>
        <w:jc w:val="left"/>
        <w:rPr>
          <w:rFonts w:ascii="宋体" w:hAnsi="宋体"/>
          <w:sz w:val="22"/>
        </w:rPr>
      </w:pPr>
      <w:r>
        <w:rPr>
          <w:rFonts w:hint="eastAsia" w:ascii="宋体" w:hAnsi="宋体" w:cs="仿宋"/>
          <w:sz w:val="22"/>
        </w:rPr>
        <w:t>承包人提交的竣工资料的费用承担：。</w:t>
      </w:r>
    </w:p>
    <w:p>
      <w:pPr>
        <w:spacing w:line="360" w:lineRule="auto"/>
        <w:ind w:left="638" w:leftChars="304"/>
        <w:jc w:val="left"/>
        <w:rPr>
          <w:rFonts w:ascii="宋体" w:hAnsi="宋体"/>
          <w:sz w:val="22"/>
        </w:rPr>
      </w:pPr>
      <w:r>
        <w:rPr>
          <w:rFonts w:hint="eastAsia" w:ascii="宋体" w:hAnsi="宋体" w:cs="仿宋"/>
          <w:sz w:val="22"/>
        </w:rPr>
        <w:t>承包人提交的竣工资料移交时间：。</w:t>
      </w:r>
    </w:p>
    <w:p>
      <w:pPr>
        <w:spacing w:line="360" w:lineRule="auto"/>
        <w:ind w:firstLine="660" w:firstLineChars="300"/>
        <w:jc w:val="left"/>
        <w:rPr>
          <w:rFonts w:ascii="宋体" w:hAnsi="宋体"/>
          <w:sz w:val="22"/>
        </w:rPr>
      </w:pPr>
      <w:r>
        <w:rPr>
          <w:rFonts w:hint="eastAsia" w:ascii="宋体" w:hAnsi="宋体" w:cs="仿宋"/>
          <w:sz w:val="22"/>
        </w:rPr>
        <w:t>承包人提交的竣工资料形式要求：。</w:t>
      </w:r>
    </w:p>
    <w:p>
      <w:pPr>
        <w:spacing w:line="360" w:lineRule="auto"/>
        <w:ind w:firstLine="440" w:firstLineChars="200"/>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）承包人应履行的其他义务：</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完成深化设计文件提交时间：。</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应提供计划、报表的名称及完成时间：。</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承担施工安全保卫工作及非夜间施工照明的责任和要求：。</w:t>
      </w:r>
    </w:p>
    <w:p>
      <w:pPr>
        <w:pStyle w:val="81"/>
        <w:numPr>
          <w:ilvl w:val="2"/>
          <w:numId w:val="8"/>
        </w:numPr>
        <w:spacing w:line="360" w:lineRule="auto"/>
        <w:ind w:firstLineChars="0"/>
        <w:rPr>
          <w:rFonts w:ascii="宋体" w:hAnsi="宋体"/>
          <w:sz w:val="22"/>
          <w:szCs w:val="24"/>
          <w:u w:val="single"/>
        </w:rPr>
      </w:pPr>
      <w:r>
        <w:rPr>
          <w:rFonts w:hint="eastAsia" w:ascii="宋体" w:hAnsi="宋体" w:cs="仿宋"/>
          <w:sz w:val="22"/>
          <w:szCs w:val="24"/>
        </w:rPr>
        <w:t>向发包人提供的办公和生活房屋及设施的要求：</w:t>
      </w:r>
      <w:r>
        <w:rPr>
          <w:rFonts w:hint="eastAsia" w:ascii="宋体" w:hAnsi="宋体" w:cs="仿宋"/>
          <w:sz w:val="22"/>
          <w:szCs w:val="24"/>
          <w:u w:val="single"/>
        </w:rPr>
        <w:t>无</w:t>
      </w:r>
      <w:r>
        <w:rPr>
          <w:rFonts w:hint="eastAsia" w:ascii="宋体" w:hAnsi="宋体" w:cs="仿宋"/>
          <w:sz w:val="22"/>
          <w:szCs w:val="24"/>
        </w:rPr>
        <w:t>。</w:t>
      </w:r>
    </w:p>
    <w:p>
      <w:pPr>
        <w:pStyle w:val="81"/>
        <w:numPr>
          <w:ilvl w:val="2"/>
          <w:numId w:val="8"/>
        </w:numPr>
        <w:spacing w:line="360" w:lineRule="auto"/>
        <w:ind w:firstLineChars="0"/>
        <w:rPr>
          <w:rFonts w:ascii="宋体" w:hAnsi="宋体"/>
          <w:sz w:val="22"/>
          <w:szCs w:val="24"/>
          <w:u w:val="single"/>
        </w:rPr>
      </w:pPr>
      <w:r>
        <w:rPr>
          <w:rFonts w:hint="eastAsia" w:ascii="宋体" w:hAnsi="宋体" w:cs="仿宋"/>
          <w:sz w:val="22"/>
          <w:szCs w:val="24"/>
        </w:rPr>
        <w:t>需承包人办理的有关施工场地交通、环卫和施工噪音管理手续：。</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已完工程成品保护的特殊要求及费用承担：。</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施工场地周围地下管线和邻近建筑物、构筑物（含文物保护建筑）、古树名木的保护要求及费用承担：。</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施工场地清洁卫生的要求：。</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消防相关工程、资料完善并确保通过消防验收。</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按合同约定支付竣工结算效益审计费用。</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承包人应按有关法律规定纳税，应缴纳的税金包括在合同价格内。</w:t>
      </w:r>
    </w:p>
    <w:p>
      <w:pPr>
        <w:pStyle w:val="81"/>
        <w:numPr>
          <w:ilvl w:val="2"/>
          <w:numId w:val="8"/>
        </w:numPr>
        <w:spacing w:line="360" w:lineRule="auto"/>
        <w:ind w:firstLineChars="0"/>
        <w:rPr>
          <w:rFonts w:ascii="宋体" w:hAnsi="宋体"/>
          <w:sz w:val="22"/>
          <w:szCs w:val="24"/>
        </w:rPr>
      </w:pPr>
      <w:r>
        <w:rPr>
          <w:rFonts w:hint="eastAsia" w:ascii="宋体" w:hAnsi="宋体" w:cs="仿宋"/>
          <w:sz w:val="22"/>
          <w:szCs w:val="24"/>
        </w:rPr>
        <w:t>双方约定承包人应做的其他工作：。</w:t>
      </w:r>
    </w:p>
    <w:p>
      <w:pPr>
        <w:pStyle w:val="81"/>
        <w:spacing w:line="360" w:lineRule="auto"/>
        <w:ind w:left="840" w:firstLine="0" w:firstLineChars="0"/>
        <w:rPr>
          <w:rFonts w:ascii="宋体" w:hAnsi="宋体"/>
          <w:sz w:val="22"/>
          <w:szCs w:val="24"/>
        </w:rPr>
      </w:pPr>
    </w:p>
    <w:p>
      <w:pPr>
        <w:spacing w:after="120" w:line="360" w:lineRule="auto"/>
        <w:ind w:firstLine="440" w:firstLineChars="200"/>
        <w:rPr>
          <w:rFonts w:ascii="宋体" w:hAnsi="宋体"/>
          <w:sz w:val="22"/>
        </w:rPr>
      </w:pPr>
      <w:r>
        <w:rPr>
          <w:rFonts w:ascii="宋体" w:hAnsi="宋体" w:cs="仿宋"/>
          <w:sz w:val="22"/>
        </w:rPr>
        <w:t xml:space="preserve">3.2 </w:t>
      </w:r>
      <w:r>
        <w:rPr>
          <w:rFonts w:hint="eastAsia" w:ascii="宋体" w:hAnsi="宋体" w:cs="仿宋"/>
          <w:sz w:val="22"/>
        </w:rPr>
        <w:t>项目经理</w:t>
      </w:r>
    </w:p>
    <w:p>
      <w:pPr>
        <w:spacing w:line="360" w:lineRule="auto"/>
        <w:ind w:firstLine="440" w:firstLineChars="200"/>
        <w:rPr>
          <w:rFonts w:ascii="宋体" w:hAnsi="宋体"/>
          <w:sz w:val="22"/>
        </w:rPr>
      </w:pPr>
      <w:r>
        <w:rPr>
          <w:rFonts w:ascii="宋体" w:hAnsi="宋体" w:cs="仿宋"/>
          <w:sz w:val="22"/>
        </w:rPr>
        <w:t xml:space="preserve">3.2.1 </w:t>
      </w:r>
      <w:r>
        <w:rPr>
          <w:rFonts w:hint="eastAsia" w:ascii="宋体" w:hAnsi="宋体" w:cs="仿宋"/>
          <w:sz w:val="22"/>
        </w:rPr>
        <w:t>项目经理：</w:t>
      </w:r>
    </w:p>
    <w:p>
      <w:pPr>
        <w:spacing w:line="360" w:lineRule="auto"/>
        <w:ind w:firstLine="440" w:firstLineChars="200"/>
        <w:rPr>
          <w:rFonts w:ascii="宋体" w:hAnsi="宋体"/>
          <w:sz w:val="22"/>
        </w:rPr>
      </w:pPr>
      <w:r>
        <w:rPr>
          <w:rFonts w:hint="eastAsia" w:ascii="宋体" w:hAnsi="宋体" w:cs="仿宋"/>
          <w:sz w:val="22"/>
        </w:rPr>
        <w:t>姓名：；</w:t>
      </w:r>
    </w:p>
    <w:p>
      <w:pPr>
        <w:spacing w:line="360" w:lineRule="auto"/>
        <w:ind w:firstLine="440" w:firstLineChars="200"/>
        <w:rPr>
          <w:rFonts w:ascii="宋体" w:hAnsi="宋体"/>
          <w:sz w:val="22"/>
        </w:rPr>
      </w:pPr>
      <w:r>
        <w:rPr>
          <w:rFonts w:hint="eastAsia" w:ascii="宋体" w:hAnsi="宋体" w:cs="仿宋"/>
          <w:sz w:val="22"/>
        </w:rPr>
        <w:t>身份证号：；</w:t>
      </w:r>
    </w:p>
    <w:p>
      <w:pPr>
        <w:spacing w:line="360" w:lineRule="auto"/>
        <w:ind w:firstLine="440" w:firstLineChars="200"/>
        <w:rPr>
          <w:rFonts w:ascii="宋体" w:hAnsi="宋体"/>
          <w:sz w:val="22"/>
        </w:rPr>
      </w:pPr>
      <w:r>
        <w:rPr>
          <w:rFonts w:hint="eastAsia" w:ascii="宋体" w:hAnsi="宋体" w:cs="仿宋"/>
          <w:sz w:val="22"/>
        </w:rPr>
        <w:t>建造师执业资格等级：；</w:t>
      </w:r>
    </w:p>
    <w:p>
      <w:pPr>
        <w:spacing w:line="360" w:lineRule="auto"/>
        <w:ind w:firstLine="440" w:firstLineChars="200"/>
        <w:rPr>
          <w:rFonts w:ascii="宋体" w:hAnsi="宋体"/>
          <w:sz w:val="22"/>
        </w:rPr>
      </w:pPr>
      <w:r>
        <w:rPr>
          <w:rFonts w:hint="eastAsia" w:ascii="宋体" w:hAnsi="宋体" w:cs="仿宋"/>
          <w:sz w:val="22"/>
        </w:rPr>
        <w:t>建造师注册证书号：；</w:t>
      </w:r>
    </w:p>
    <w:p>
      <w:pPr>
        <w:spacing w:line="360" w:lineRule="auto"/>
        <w:ind w:firstLine="440" w:firstLineChars="200"/>
        <w:rPr>
          <w:rFonts w:ascii="宋体" w:hAnsi="宋体"/>
          <w:sz w:val="22"/>
        </w:rPr>
      </w:pPr>
      <w:r>
        <w:rPr>
          <w:rFonts w:hint="eastAsia" w:ascii="宋体" w:hAnsi="宋体" w:cs="仿宋"/>
          <w:sz w:val="22"/>
        </w:rPr>
        <w:t>建造师执业印章号：；</w:t>
      </w:r>
    </w:p>
    <w:p>
      <w:pPr>
        <w:spacing w:line="360" w:lineRule="auto"/>
        <w:ind w:firstLine="440" w:firstLineChars="200"/>
        <w:rPr>
          <w:rFonts w:ascii="宋体" w:hAnsi="宋体"/>
          <w:sz w:val="22"/>
        </w:rPr>
      </w:pPr>
      <w:r>
        <w:rPr>
          <w:rFonts w:hint="eastAsia" w:ascii="宋体" w:hAnsi="宋体" w:cs="仿宋"/>
          <w:sz w:val="22"/>
        </w:rPr>
        <w:t>安全生产考核合格证书号：；</w:t>
      </w:r>
    </w:p>
    <w:p>
      <w:pPr>
        <w:spacing w:line="360" w:lineRule="auto"/>
        <w:ind w:firstLine="440" w:firstLineChars="200"/>
        <w:rPr>
          <w:rFonts w:ascii="宋体" w:hAnsi="宋体"/>
          <w:sz w:val="22"/>
        </w:rPr>
      </w:pPr>
      <w:r>
        <w:rPr>
          <w:rFonts w:hint="eastAsia" w:ascii="宋体" w:hAnsi="宋体" w:cs="仿宋"/>
          <w:sz w:val="22"/>
        </w:rPr>
        <w:t>联系电话：；</w:t>
      </w:r>
    </w:p>
    <w:p>
      <w:pPr>
        <w:spacing w:line="360" w:lineRule="auto"/>
        <w:ind w:firstLine="440" w:firstLineChars="200"/>
        <w:rPr>
          <w:rFonts w:ascii="宋体" w:hAnsi="宋体"/>
          <w:sz w:val="22"/>
        </w:rPr>
      </w:pPr>
      <w:r>
        <w:rPr>
          <w:rFonts w:hint="eastAsia" w:ascii="宋体" w:hAnsi="宋体" w:cs="仿宋"/>
          <w:sz w:val="22"/>
        </w:rPr>
        <w:t>电子信箱：；</w:t>
      </w:r>
    </w:p>
    <w:p>
      <w:pPr>
        <w:spacing w:line="360" w:lineRule="auto"/>
        <w:ind w:firstLine="440" w:firstLineChars="200"/>
        <w:rPr>
          <w:rFonts w:ascii="宋体" w:hAnsi="宋体"/>
          <w:sz w:val="22"/>
        </w:rPr>
      </w:pPr>
      <w:r>
        <w:rPr>
          <w:rFonts w:hint="eastAsia" w:ascii="宋体" w:hAnsi="宋体" w:cs="仿宋"/>
          <w:sz w:val="22"/>
        </w:rPr>
        <w:t>通信地址：；</w:t>
      </w:r>
    </w:p>
    <w:p>
      <w:pPr>
        <w:spacing w:line="360" w:lineRule="auto"/>
        <w:ind w:firstLine="440" w:firstLineChars="200"/>
        <w:rPr>
          <w:rFonts w:ascii="宋体" w:hAnsi="宋体"/>
          <w:sz w:val="22"/>
        </w:rPr>
      </w:pPr>
      <w:r>
        <w:rPr>
          <w:rFonts w:hint="eastAsia" w:ascii="宋体" w:hAnsi="宋体" w:cs="仿宋"/>
          <w:sz w:val="22"/>
        </w:rPr>
        <w:t>承包人对项目经理的授权范围如下：。</w:t>
      </w:r>
    </w:p>
    <w:p>
      <w:pPr>
        <w:spacing w:line="360" w:lineRule="auto"/>
        <w:ind w:firstLine="440" w:firstLineChars="200"/>
        <w:jc w:val="left"/>
        <w:rPr>
          <w:rFonts w:ascii="宋体" w:hAnsi="宋体"/>
          <w:sz w:val="22"/>
        </w:rPr>
      </w:pPr>
      <w:r>
        <w:rPr>
          <w:rFonts w:hint="eastAsia" w:ascii="宋体" w:hAnsi="宋体" w:cs="仿宋"/>
          <w:sz w:val="22"/>
        </w:rPr>
        <w:t>关于项目经理每月在施工现场的时间要求：。</w:t>
      </w:r>
    </w:p>
    <w:p>
      <w:pPr>
        <w:spacing w:line="360" w:lineRule="auto"/>
        <w:ind w:firstLine="440" w:firstLineChars="200"/>
        <w:rPr>
          <w:rFonts w:ascii="宋体" w:hAnsi="宋体"/>
          <w:sz w:val="22"/>
        </w:rPr>
      </w:pPr>
      <w:r>
        <w:rPr>
          <w:rFonts w:hint="eastAsia" w:ascii="宋体" w:hAnsi="宋体" w:cs="仿宋"/>
          <w:sz w:val="22"/>
        </w:rPr>
        <w:t>承包人未提交劳动合同，以及没有为项目经理缴纳社会保险证明的违约责任：。</w:t>
      </w:r>
    </w:p>
    <w:p>
      <w:pPr>
        <w:spacing w:line="360" w:lineRule="auto"/>
        <w:ind w:firstLine="440" w:firstLineChars="200"/>
        <w:rPr>
          <w:rFonts w:ascii="宋体" w:hAnsi="宋体"/>
          <w:sz w:val="22"/>
        </w:rPr>
      </w:pPr>
      <w:r>
        <w:rPr>
          <w:rFonts w:hint="eastAsia" w:ascii="宋体" w:hAnsi="宋体" w:cs="仿宋"/>
          <w:sz w:val="22"/>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p>
    <w:p>
      <w:pPr>
        <w:spacing w:line="360" w:lineRule="auto"/>
        <w:ind w:firstLine="440" w:firstLineChars="200"/>
        <w:rPr>
          <w:rFonts w:ascii="宋体" w:hAnsi="宋体"/>
          <w:sz w:val="22"/>
        </w:rPr>
      </w:pPr>
      <w:r>
        <w:rPr>
          <w:rFonts w:ascii="宋体" w:hAnsi="宋体" w:cs="仿宋"/>
          <w:sz w:val="22"/>
        </w:rPr>
        <w:t xml:space="preserve">3.2.2 </w:t>
      </w:r>
      <w:r>
        <w:rPr>
          <w:rFonts w:hint="eastAsia" w:ascii="宋体" w:hAnsi="宋体" w:cs="仿宋"/>
          <w:sz w:val="22"/>
        </w:rPr>
        <w:t>承包人擅自更换项目经理或技术负责人的违约责任：。</w:t>
      </w:r>
    </w:p>
    <w:p>
      <w:pPr>
        <w:spacing w:line="360" w:lineRule="auto"/>
        <w:ind w:firstLine="480"/>
        <w:outlineLvl w:val="0"/>
        <w:rPr>
          <w:rFonts w:ascii="宋体" w:hAnsi="宋体"/>
          <w:sz w:val="22"/>
        </w:rPr>
      </w:pPr>
      <w:bookmarkStart w:id="208" w:name="_Toc24411"/>
      <w:r>
        <w:rPr>
          <w:rFonts w:ascii="宋体" w:hAnsi="宋体" w:cs="仿宋"/>
          <w:sz w:val="22"/>
        </w:rPr>
        <w:t xml:space="preserve">3.2.3 </w:t>
      </w:r>
      <w:r>
        <w:rPr>
          <w:rFonts w:hint="eastAsia" w:ascii="宋体" w:hAnsi="宋体" w:cs="仿宋"/>
          <w:sz w:val="22"/>
        </w:rPr>
        <w:t>承包人无正当理由拒绝更换项目经理的违约责任：。</w:t>
      </w:r>
      <w:bookmarkEnd w:id="208"/>
    </w:p>
    <w:p>
      <w:pPr>
        <w:spacing w:line="360" w:lineRule="auto"/>
        <w:ind w:firstLine="480"/>
        <w:outlineLvl w:val="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3.3 </w:t>
      </w:r>
      <w:r>
        <w:rPr>
          <w:rFonts w:hint="eastAsia" w:ascii="宋体" w:hAnsi="宋体" w:cs="仿宋"/>
          <w:sz w:val="22"/>
        </w:rPr>
        <w:t>承包人人员</w:t>
      </w:r>
    </w:p>
    <w:p>
      <w:pPr>
        <w:spacing w:line="360" w:lineRule="auto"/>
        <w:ind w:firstLine="440" w:firstLineChars="200"/>
        <w:rPr>
          <w:rFonts w:ascii="宋体" w:hAnsi="宋体"/>
          <w:sz w:val="22"/>
        </w:rPr>
      </w:pPr>
      <w:r>
        <w:rPr>
          <w:rFonts w:ascii="宋体" w:hAnsi="宋体" w:cs="仿宋"/>
          <w:sz w:val="22"/>
        </w:rPr>
        <w:t xml:space="preserve">3.3.1 </w:t>
      </w:r>
      <w:r>
        <w:rPr>
          <w:rFonts w:hint="eastAsia" w:ascii="宋体" w:hAnsi="宋体" w:cs="仿宋"/>
          <w:sz w:val="22"/>
        </w:rPr>
        <w:t>承包人提交项目管理机构及施工现场管理人员安排报告的期限：。</w:t>
      </w:r>
    </w:p>
    <w:p>
      <w:pPr>
        <w:spacing w:line="360" w:lineRule="auto"/>
        <w:ind w:firstLine="440" w:firstLineChars="200"/>
        <w:rPr>
          <w:rFonts w:ascii="宋体" w:hAnsi="宋体"/>
          <w:sz w:val="22"/>
        </w:rPr>
      </w:pPr>
      <w:r>
        <w:rPr>
          <w:rFonts w:ascii="宋体" w:hAnsi="宋体" w:cs="仿宋"/>
          <w:sz w:val="22"/>
        </w:rPr>
        <w:t xml:space="preserve">3.3.2 </w:t>
      </w:r>
      <w:r>
        <w:rPr>
          <w:rFonts w:hint="eastAsia" w:ascii="宋体" w:hAnsi="宋体" w:cs="仿宋"/>
          <w:sz w:val="22"/>
        </w:rPr>
        <w:t>承包人无正当理由拒绝撤换主要施工管理人员的违约责任：。</w:t>
      </w:r>
    </w:p>
    <w:p>
      <w:pPr>
        <w:spacing w:line="360" w:lineRule="auto"/>
        <w:ind w:firstLine="440" w:firstLineChars="200"/>
        <w:rPr>
          <w:rFonts w:ascii="宋体" w:hAnsi="宋体"/>
          <w:sz w:val="22"/>
        </w:rPr>
      </w:pPr>
      <w:r>
        <w:rPr>
          <w:rFonts w:ascii="宋体" w:hAnsi="宋体" w:cs="仿宋"/>
          <w:sz w:val="22"/>
        </w:rPr>
        <w:t xml:space="preserve">3.3.3 </w:t>
      </w:r>
      <w:r>
        <w:rPr>
          <w:rFonts w:hint="eastAsia" w:ascii="宋体" w:hAnsi="宋体" w:cs="仿宋"/>
          <w:sz w:val="22"/>
        </w:rPr>
        <w:t>承包人主要施工管理人员离开施工现场的批准要求：。</w:t>
      </w:r>
    </w:p>
    <w:p>
      <w:pPr>
        <w:spacing w:line="360" w:lineRule="auto"/>
        <w:ind w:firstLine="440" w:firstLineChars="200"/>
        <w:rPr>
          <w:rFonts w:ascii="宋体" w:hAnsi="宋体"/>
          <w:sz w:val="22"/>
        </w:rPr>
      </w:pPr>
      <w:r>
        <w:rPr>
          <w:rFonts w:ascii="宋体" w:hAnsi="宋体" w:cs="仿宋"/>
          <w:sz w:val="22"/>
        </w:rPr>
        <w:t xml:space="preserve">3.3.4 </w:t>
      </w:r>
      <w:r>
        <w:rPr>
          <w:rFonts w:hint="eastAsia" w:ascii="宋体" w:hAnsi="宋体" w:cs="仿宋"/>
          <w:sz w:val="22"/>
        </w:rPr>
        <w:t>承包人擅自更换主要施工管理人员的违约责任：。</w:t>
      </w:r>
    </w:p>
    <w:p>
      <w:pPr>
        <w:spacing w:line="360" w:lineRule="auto"/>
        <w:ind w:firstLine="440" w:firstLineChars="200"/>
        <w:rPr>
          <w:rFonts w:ascii="宋体" w:hAnsi="宋体"/>
          <w:sz w:val="22"/>
        </w:rPr>
      </w:pPr>
      <w:r>
        <w:rPr>
          <w:rFonts w:ascii="宋体" w:hAnsi="宋体" w:cs="仿宋"/>
          <w:sz w:val="22"/>
        </w:rPr>
        <w:t xml:space="preserve">3.3.5 </w:t>
      </w:r>
      <w:r>
        <w:rPr>
          <w:rFonts w:hint="eastAsia" w:ascii="宋体" w:hAnsi="宋体" w:cs="仿宋"/>
          <w:sz w:val="22"/>
        </w:rPr>
        <w:t>承包人主要施工管理人员擅自离开施工现场的违约责任：。</w:t>
      </w:r>
    </w:p>
    <w:p>
      <w:pPr>
        <w:spacing w:after="120" w:line="360" w:lineRule="auto"/>
        <w:ind w:firstLine="440" w:firstLineChars="200"/>
        <w:rPr>
          <w:rFonts w:ascii="宋体" w:hAnsi="宋体"/>
          <w:sz w:val="22"/>
        </w:rPr>
      </w:pPr>
      <w:r>
        <w:rPr>
          <w:rFonts w:ascii="宋体" w:hAnsi="宋体" w:cs="仿宋"/>
          <w:sz w:val="22"/>
        </w:rPr>
        <w:t>3</w:t>
      </w:r>
      <w:bookmarkStart w:id="209" w:name="_Toc297216151"/>
      <w:bookmarkStart w:id="210" w:name="_Toc303539102"/>
      <w:bookmarkStart w:id="211" w:name="_Toc300934945"/>
      <w:bookmarkStart w:id="212" w:name="_Toc304295523"/>
      <w:bookmarkStart w:id="213" w:name="_Toc312677988"/>
      <w:bookmarkStart w:id="214" w:name="_Toc292559364"/>
      <w:bookmarkStart w:id="215" w:name="_Toc292559869"/>
      <w:bookmarkStart w:id="216" w:name="_Toc296346660"/>
      <w:bookmarkStart w:id="217" w:name="_Toc296347158"/>
      <w:bookmarkStart w:id="218" w:name="_Toc296891199"/>
      <w:bookmarkStart w:id="219" w:name="_Toc296503159"/>
      <w:bookmarkStart w:id="220" w:name="_Toc296890987"/>
      <w:bookmarkStart w:id="221" w:name="_Toc296944498"/>
      <w:bookmarkStart w:id="222" w:name="_Toc297048345"/>
      <w:bookmarkStart w:id="223" w:name="_Toc297120459"/>
      <w:bookmarkStart w:id="224" w:name="_Toc297123492"/>
      <w:r>
        <w:rPr>
          <w:rFonts w:ascii="宋体" w:hAnsi="宋体" w:cs="仿宋"/>
          <w:sz w:val="22"/>
        </w:rPr>
        <w:t xml:space="preserve">.4 </w:t>
      </w:r>
      <w:r>
        <w:rPr>
          <w:rFonts w:hint="eastAsia" w:ascii="宋体" w:hAnsi="宋体" w:cs="仿宋"/>
          <w:sz w:val="22"/>
        </w:rPr>
        <w:t>分包</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spacing w:line="360" w:lineRule="auto"/>
        <w:ind w:firstLine="440" w:firstLineChars="200"/>
        <w:rPr>
          <w:rFonts w:ascii="宋体" w:hAnsi="宋体"/>
          <w:sz w:val="22"/>
        </w:rPr>
      </w:pPr>
      <w:r>
        <w:rPr>
          <w:rFonts w:ascii="宋体" w:hAnsi="宋体" w:cs="仿宋"/>
          <w:sz w:val="22"/>
        </w:rPr>
        <w:t>3</w:t>
      </w:r>
      <w:bookmarkStart w:id="225" w:name="_Toc292559870"/>
      <w:bookmarkStart w:id="226" w:name="_Toc292559365"/>
      <w:bookmarkStart w:id="227" w:name="_Toc296346661"/>
      <w:bookmarkStart w:id="228" w:name="_Toc303539103"/>
      <w:bookmarkStart w:id="229" w:name="_Toc304295524"/>
      <w:bookmarkStart w:id="230" w:name="_Toc300934946"/>
      <w:bookmarkStart w:id="231" w:name="_Toc297216152"/>
      <w:bookmarkStart w:id="232" w:name="_Toc297123493"/>
      <w:bookmarkStart w:id="233" w:name="_Toc297120460"/>
      <w:bookmarkStart w:id="234" w:name="_Toc297048346"/>
      <w:bookmarkStart w:id="235" w:name="_Toc296944499"/>
      <w:bookmarkStart w:id="236" w:name="_Toc296891200"/>
      <w:bookmarkStart w:id="237" w:name="_Toc296890988"/>
      <w:bookmarkStart w:id="238" w:name="_Toc296347159"/>
      <w:bookmarkStart w:id="239" w:name="_Toc296503160"/>
      <w:bookmarkStart w:id="240" w:name="_Toc318581158"/>
      <w:bookmarkStart w:id="241" w:name="_Toc312677989"/>
      <w:r>
        <w:rPr>
          <w:rFonts w:ascii="宋体" w:hAnsi="宋体" w:cs="仿宋"/>
          <w:sz w:val="22"/>
        </w:rPr>
        <w:t xml:space="preserve">.4.1 </w:t>
      </w:r>
      <w:r>
        <w:rPr>
          <w:rFonts w:hint="eastAsia" w:ascii="宋体" w:hAnsi="宋体" w:cs="仿宋"/>
          <w:sz w:val="22"/>
        </w:rPr>
        <w:t>分包的一般约定</w:t>
      </w:r>
    </w:p>
    <w:p>
      <w:pPr>
        <w:spacing w:line="360" w:lineRule="auto"/>
        <w:ind w:firstLine="440" w:firstLineChars="200"/>
        <w:jc w:val="left"/>
        <w:rPr>
          <w:rFonts w:ascii="宋体" w:hAnsi="宋体"/>
          <w:sz w:val="22"/>
        </w:rPr>
      </w:pPr>
      <w:r>
        <w:rPr>
          <w:rFonts w:hint="eastAsia" w:ascii="宋体" w:hAnsi="宋体" w:cs="仿宋"/>
          <w:sz w:val="22"/>
        </w:rPr>
        <w:t>禁止分包的工程包括：</w:t>
      </w:r>
      <w:r>
        <w:rPr>
          <w:rFonts w:hint="eastAsia" w:ascii="宋体" w:hAnsi="宋体" w:cs="仿宋"/>
          <w:sz w:val="22"/>
          <w:u w:val="single"/>
        </w:rPr>
        <w:t>本工程无分包</w:t>
      </w:r>
      <w:r>
        <w:rPr>
          <w:rFonts w:hint="eastAsia" w:ascii="宋体" w:hAnsi="宋体" w:cs="仿宋"/>
          <w:sz w:val="22"/>
        </w:rPr>
        <w:t>。</w:t>
      </w:r>
    </w:p>
    <w:p>
      <w:pPr>
        <w:spacing w:line="360" w:lineRule="auto"/>
        <w:ind w:firstLine="440" w:firstLineChars="200"/>
        <w:jc w:val="left"/>
        <w:rPr>
          <w:rFonts w:ascii="宋体" w:hAnsi="宋体"/>
          <w:sz w:val="22"/>
          <w:u w:val="single"/>
        </w:rPr>
      </w:pPr>
      <w:r>
        <w:rPr>
          <w:rFonts w:hint="eastAsia" w:ascii="宋体" w:hAnsi="宋体" w:cs="仿宋"/>
          <w:sz w:val="22"/>
        </w:rPr>
        <w:t>主体结构、关键性工作的范围：。</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2" w:name="_Toc303539104"/>
      <w:bookmarkStart w:id="243" w:name="_Toc297123494"/>
      <w:bookmarkStart w:id="244" w:name="_Toc296944500"/>
      <w:bookmarkStart w:id="245" w:name="_Toc296891201"/>
      <w:bookmarkStart w:id="246" w:name="_Toc296890989"/>
      <w:bookmarkStart w:id="247" w:name="_Toc296503161"/>
      <w:bookmarkStart w:id="248" w:name="_Toc297048347"/>
      <w:bookmarkStart w:id="249" w:name="_Toc296347160"/>
      <w:bookmarkStart w:id="250" w:name="_Toc296346662"/>
      <w:bookmarkStart w:id="251" w:name="_Toc297216153"/>
      <w:bookmarkStart w:id="252" w:name="_Toc297120461"/>
      <w:bookmarkStart w:id="253" w:name="_Toc304295525"/>
      <w:bookmarkStart w:id="254" w:name="_Toc300934947"/>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line="360" w:lineRule="auto"/>
        <w:rPr>
          <w:rFonts w:ascii="宋体" w:hAnsi="宋体"/>
          <w:sz w:val="22"/>
        </w:rPr>
      </w:pPr>
      <w:r>
        <w:rPr>
          <w:rFonts w:ascii="宋体" w:hAnsi="宋体" w:cs="仿宋"/>
          <w:sz w:val="22"/>
        </w:rPr>
        <w:t xml:space="preserve">    3</w:t>
      </w:r>
      <w:bookmarkStart w:id="255" w:name="_Toc312677990"/>
      <w:bookmarkStart w:id="256" w:name="_Toc318581159"/>
      <w:r>
        <w:rPr>
          <w:rFonts w:ascii="宋体" w:hAnsi="宋体" w:cs="仿宋"/>
          <w:sz w:val="22"/>
        </w:rPr>
        <w:t>.4.2</w:t>
      </w:r>
      <w:r>
        <w:rPr>
          <w:rFonts w:hint="eastAsia" w:ascii="宋体" w:hAnsi="宋体" w:cs="仿宋"/>
          <w:sz w:val="22"/>
        </w:rPr>
        <w:t>分包的确定</w:t>
      </w:r>
    </w:p>
    <w:p>
      <w:pPr>
        <w:spacing w:line="360" w:lineRule="auto"/>
        <w:ind w:firstLine="440" w:firstLineChars="200"/>
        <w:rPr>
          <w:rFonts w:ascii="宋体" w:hAnsi="宋体"/>
          <w:sz w:val="22"/>
          <w:u w:val="single"/>
        </w:rPr>
      </w:pPr>
      <w:r>
        <w:rPr>
          <w:rFonts w:hint="eastAsia" w:ascii="宋体" w:hAnsi="宋体" w:cs="仿宋"/>
          <w:sz w:val="22"/>
        </w:rPr>
        <w:t>允许分包的专业工程包括：</w:t>
      </w:r>
      <w:r>
        <w:rPr>
          <w:rFonts w:hint="eastAsia" w:ascii="宋体" w:hAnsi="宋体" w:cs="仿宋"/>
          <w:sz w:val="22"/>
          <w:u w:val="single"/>
        </w:rPr>
        <w:t>无</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其他关于分包的约定：。</w:t>
      </w:r>
    </w:p>
    <w:p>
      <w:pPr>
        <w:spacing w:line="360" w:lineRule="auto"/>
        <w:ind w:firstLine="440" w:firstLineChars="200"/>
        <w:rPr>
          <w:rFonts w:ascii="宋体" w:hAnsi="宋体"/>
          <w:sz w:val="22"/>
        </w:rPr>
      </w:pPr>
      <w:r>
        <w:rPr>
          <w:rFonts w:ascii="宋体" w:hAnsi="宋体" w:cs="仿宋"/>
          <w:sz w:val="22"/>
        </w:rPr>
        <w:t xml:space="preserve">3.4.3 </w:t>
      </w:r>
      <w:r>
        <w:rPr>
          <w:rFonts w:hint="eastAsia" w:ascii="宋体" w:hAnsi="宋体" w:cs="仿宋"/>
          <w:sz w:val="22"/>
        </w:rPr>
        <w:t>分包合同价款</w:t>
      </w:r>
    </w:p>
    <w:p>
      <w:pPr>
        <w:spacing w:line="360" w:lineRule="auto"/>
        <w:ind w:firstLine="440" w:firstLineChars="200"/>
        <w:rPr>
          <w:rFonts w:ascii="宋体" w:hAnsi="宋体"/>
          <w:sz w:val="22"/>
        </w:rPr>
      </w:pPr>
      <w:r>
        <w:rPr>
          <w:rFonts w:hint="eastAsia" w:ascii="宋体" w:hAnsi="宋体" w:cs="仿宋"/>
          <w:sz w:val="22"/>
        </w:rPr>
        <w:t>关于分包合同价款支付的约定：。</w:t>
      </w:r>
    </w:p>
    <w:p>
      <w:pPr>
        <w:spacing w:line="360" w:lineRule="auto"/>
        <w:ind w:firstLine="440" w:firstLineChars="200"/>
        <w:rPr>
          <w:rFonts w:ascii="宋体" w:hAnsi="宋体"/>
          <w:sz w:val="22"/>
        </w:rPr>
      </w:pPr>
    </w:p>
    <w:bookmarkEnd w:id="255"/>
    <w:bookmarkEnd w:id="256"/>
    <w:p>
      <w:pPr>
        <w:spacing w:after="120" w:line="360" w:lineRule="auto"/>
        <w:ind w:firstLine="440" w:firstLineChars="200"/>
        <w:rPr>
          <w:rFonts w:ascii="宋体" w:hAnsi="宋体"/>
          <w:sz w:val="22"/>
        </w:rPr>
      </w:pPr>
      <w:r>
        <w:rPr>
          <w:rFonts w:ascii="宋体" w:hAnsi="宋体" w:cs="仿宋"/>
          <w:sz w:val="22"/>
        </w:rPr>
        <w:t xml:space="preserve">3.5 </w:t>
      </w:r>
      <w:r>
        <w:rPr>
          <w:rFonts w:hint="eastAsia" w:ascii="宋体" w:hAnsi="宋体" w:cs="仿宋"/>
          <w:sz w:val="22"/>
        </w:rPr>
        <w:t>工程照管与成品、半成品保护</w:t>
      </w:r>
    </w:p>
    <w:p>
      <w:pPr>
        <w:spacing w:before="120" w:after="120" w:line="360" w:lineRule="auto"/>
        <w:ind w:firstLine="440" w:firstLineChars="200"/>
        <w:rPr>
          <w:rFonts w:ascii="宋体" w:hAnsi="宋体"/>
          <w:sz w:val="22"/>
        </w:rPr>
      </w:pPr>
      <w:r>
        <w:rPr>
          <w:rFonts w:hint="eastAsia" w:ascii="宋体" w:hAnsi="宋体" w:cs="仿宋"/>
          <w:sz w:val="22"/>
        </w:rPr>
        <w:t>承包人负责照管工程及工程相关的材料、工程设备的起始时间：。</w:t>
      </w:r>
    </w:p>
    <w:p>
      <w:pPr>
        <w:spacing w:before="120" w:after="120"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3.6 </w:t>
      </w:r>
      <w:r>
        <w:rPr>
          <w:rFonts w:hint="eastAsia" w:ascii="宋体" w:hAnsi="宋体" w:cs="仿宋"/>
          <w:sz w:val="22"/>
        </w:rPr>
        <w:t>履约担保</w:t>
      </w:r>
    </w:p>
    <w:p>
      <w:pPr>
        <w:spacing w:line="360" w:lineRule="auto"/>
        <w:ind w:firstLine="440" w:firstLineChars="200"/>
        <w:jc w:val="left"/>
        <w:rPr>
          <w:rFonts w:ascii="宋体" w:hAnsi="宋体"/>
          <w:sz w:val="22"/>
        </w:rPr>
      </w:pPr>
      <w:r>
        <w:rPr>
          <w:rFonts w:hint="eastAsia" w:ascii="宋体" w:hAnsi="宋体" w:cs="仿宋"/>
          <w:sz w:val="22"/>
        </w:rPr>
        <w:t>承包人是否提供履约担保：。</w:t>
      </w:r>
    </w:p>
    <w:p>
      <w:pPr>
        <w:spacing w:line="360" w:lineRule="auto"/>
        <w:ind w:firstLine="440" w:firstLineChars="200"/>
        <w:rPr>
          <w:rFonts w:ascii="宋体" w:hAnsi="宋体"/>
          <w:sz w:val="22"/>
        </w:rPr>
      </w:pPr>
      <w:r>
        <w:rPr>
          <w:rFonts w:hint="eastAsia" w:ascii="宋体" w:hAnsi="宋体" w:cs="仿宋"/>
          <w:sz w:val="22"/>
        </w:rPr>
        <w:t>承包人提供履约担保的形式、金额及期限：。</w:t>
      </w:r>
    </w:p>
    <w:p>
      <w:pPr>
        <w:spacing w:line="360" w:lineRule="auto"/>
        <w:ind w:firstLine="440" w:firstLineChars="200"/>
        <w:rPr>
          <w:rFonts w:ascii="宋体" w:hAnsi="宋体"/>
          <w:sz w:val="22"/>
        </w:rPr>
      </w:pPr>
    </w:p>
    <w:p>
      <w:pPr>
        <w:keepNext/>
        <w:keepLines/>
        <w:spacing w:before="120" w:after="120" w:line="360" w:lineRule="auto"/>
        <w:outlineLvl w:val="3"/>
        <w:rPr>
          <w:rFonts w:ascii="宋体" w:hAnsi="宋体"/>
          <w:sz w:val="22"/>
        </w:rPr>
      </w:pPr>
      <w:bookmarkStart w:id="257" w:name="_Toc351203636"/>
      <w:r>
        <w:rPr>
          <w:rFonts w:ascii="宋体" w:hAnsi="宋体" w:cs="仿宋"/>
          <w:sz w:val="22"/>
        </w:rPr>
        <w:t>4</w:t>
      </w:r>
      <w:bookmarkStart w:id="258" w:name="_Toc292559366"/>
      <w:bookmarkStart w:id="259" w:name="_Toc267251413"/>
      <w:bookmarkStart w:id="260" w:name="_Toc296346663"/>
      <w:bookmarkStart w:id="261" w:name="_Toc296347161"/>
      <w:bookmarkStart w:id="262" w:name="_Toc296503162"/>
      <w:bookmarkStart w:id="263" w:name="_Toc296890990"/>
      <w:bookmarkStart w:id="264" w:name="_Toc296891202"/>
      <w:bookmarkStart w:id="265" w:name="_Toc296944501"/>
      <w:bookmarkStart w:id="266" w:name="_Toc297048348"/>
      <w:bookmarkStart w:id="267" w:name="_Toc297120462"/>
      <w:bookmarkStart w:id="268" w:name="_Toc292559871"/>
      <w:r>
        <w:rPr>
          <w:rFonts w:ascii="宋体" w:hAnsi="宋体" w:cs="仿宋"/>
          <w:sz w:val="22"/>
        </w:rPr>
        <w:t xml:space="preserve">. </w:t>
      </w:r>
      <w:r>
        <w:rPr>
          <w:rFonts w:hint="eastAsia" w:ascii="宋体" w:hAnsi="宋体" w:cs="仿宋"/>
          <w:sz w:val="22"/>
        </w:rPr>
        <w:t>监</w:t>
      </w:r>
      <w:bookmarkEnd w:id="258"/>
      <w:bookmarkEnd w:id="259"/>
      <w:bookmarkEnd w:id="260"/>
      <w:bookmarkEnd w:id="261"/>
      <w:bookmarkEnd w:id="262"/>
      <w:bookmarkEnd w:id="263"/>
      <w:bookmarkEnd w:id="264"/>
      <w:bookmarkEnd w:id="265"/>
      <w:bookmarkEnd w:id="266"/>
      <w:bookmarkEnd w:id="267"/>
      <w:bookmarkEnd w:id="268"/>
      <w:r>
        <w:rPr>
          <w:rFonts w:hint="eastAsia" w:ascii="宋体" w:hAnsi="宋体" w:cs="仿宋"/>
          <w:sz w:val="22"/>
        </w:rPr>
        <w:t>理人</w:t>
      </w:r>
      <w:bookmarkEnd w:id="257"/>
    </w:p>
    <w:p>
      <w:pPr>
        <w:spacing w:after="120" w:line="360" w:lineRule="auto"/>
        <w:ind w:firstLine="440" w:firstLineChars="200"/>
        <w:rPr>
          <w:rFonts w:ascii="宋体" w:hAnsi="宋体"/>
          <w:sz w:val="22"/>
        </w:rPr>
      </w:pPr>
      <w:r>
        <w:rPr>
          <w:rFonts w:ascii="宋体" w:hAnsi="宋体" w:cs="仿宋"/>
          <w:sz w:val="22"/>
        </w:rPr>
        <w:t>4.1</w:t>
      </w:r>
      <w:r>
        <w:rPr>
          <w:rFonts w:hint="eastAsia" w:ascii="宋体" w:hAnsi="宋体" w:cs="仿宋"/>
          <w:sz w:val="22"/>
        </w:rPr>
        <w:t>监理人的一般规定</w:t>
      </w:r>
    </w:p>
    <w:p>
      <w:pPr>
        <w:spacing w:line="360" w:lineRule="auto"/>
        <w:ind w:firstLine="440" w:firstLineChars="200"/>
        <w:jc w:val="left"/>
        <w:rPr>
          <w:rFonts w:ascii="宋体" w:hAnsi="宋体"/>
          <w:sz w:val="22"/>
        </w:rPr>
      </w:pPr>
      <w:r>
        <w:rPr>
          <w:rFonts w:hint="eastAsia" w:ascii="宋体" w:hAnsi="宋体" w:cs="仿宋"/>
          <w:sz w:val="22"/>
        </w:rPr>
        <w:t>关于监理人的监理内容：。</w:t>
      </w:r>
    </w:p>
    <w:p>
      <w:pPr>
        <w:spacing w:line="360" w:lineRule="auto"/>
        <w:ind w:firstLine="440" w:firstLineChars="200"/>
        <w:jc w:val="left"/>
        <w:rPr>
          <w:rFonts w:ascii="宋体" w:hAnsi="宋体"/>
          <w:sz w:val="22"/>
        </w:rPr>
      </w:pPr>
      <w:r>
        <w:rPr>
          <w:rFonts w:hint="eastAsia" w:ascii="宋体" w:hAnsi="宋体" w:cs="仿宋"/>
          <w:sz w:val="22"/>
        </w:rPr>
        <w:t>关于监理人的监理权限：。</w:t>
      </w:r>
    </w:p>
    <w:p>
      <w:pPr>
        <w:spacing w:line="360" w:lineRule="auto"/>
        <w:ind w:firstLine="440" w:firstLineChars="200"/>
        <w:rPr>
          <w:rFonts w:ascii="宋体" w:hAnsi="宋体"/>
          <w:sz w:val="22"/>
        </w:rPr>
      </w:pPr>
      <w:r>
        <w:rPr>
          <w:rFonts w:hint="eastAsia" w:ascii="宋体" w:hAnsi="宋体" w:cs="仿宋"/>
          <w:sz w:val="22"/>
        </w:rPr>
        <w:t>关于监理人在施工现场的办公场所、生活场所的提供和费用承担的约定：。</w:t>
      </w:r>
    </w:p>
    <w:p>
      <w:pPr>
        <w:spacing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4.2 </w:t>
      </w:r>
      <w:r>
        <w:rPr>
          <w:rFonts w:hint="eastAsia" w:ascii="宋体" w:hAnsi="宋体" w:cs="仿宋"/>
          <w:sz w:val="22"/>
        </w:rPr>
        <w:t>监理人员</w:t>
      </w:r>
    </w:p>
    <w:p>
      <w:pPr>
        <w:spacing w:line="360" w:lineRule="auto"/>
        <w:ind w:firstLine="440" w:firstLineChars="200"/>
        <w:rPr>
          <w:rFonts w:ascii="宋体" w:hAnsi="宋体"/>
          <w:sz w:val="22"/>
        </w:rPr>
      </w:pPr>
      <w:r>
        <w:rPr>
          <w:rFonts w:hint="eastAsia" w:ascii="宋体" w:hAnsi="宋体" w:cs="仿宋"/>
          <w:sz w:val="22"/>
        </w:rPr>
        <w:t>总监理工程师：</w:t>
      </w:r>
    </w:p>
    <w:p>
      <w:pPr>
        <w:spacing w:line="360" w:lineRule="auto"/>
        <w:ind w:firstLine="440" w:firstLineChars="200"/>
        <w:rPr>
          <w:rFonts w:ascii="宋体" w:hAnsi="宋体"/>
          <w:sz w:val="22"/>
        </w:rPr>
      </w:pPr>
      <w:r>
        <w:rPr>
          <w:rFonts w:hint="eastAsia" w:ascii="宋体" w:hAnsi="宋体" w:cs="仿宋"/>
          <w:sz w:val="22"/>
        </w:rPr>
        <w:t>姓名：；</w:t>
      </w:r>
    </w:p>
    <w:p>
      <w:pPr>
        <w:spacing w:line="360" w:lineRule="auto"/>
        <w:ind w:firstLine="440" w:firstLineChars="200"/>
        <w:rPr>
          <w:rFonts w:ascii="宋体" w:hAnsi="宋体"/>
          <w:sz w:val="22"/>
        </w:rPr>
      </w:pPr>
      <w:r>
        <w:rPr>
          <w:rFonts w:hint="eastAsia" w:ascii="宋体" w:hAnsi="宋体" w:cs="仿宋"/>
          <w:sz w:val="22"/>
        </w:rPr>
        <w:t>职务：；</w:t>
      </w:r>
    </w:p>
    <w:p>
      <w:pPr>
        <w:spacing w:line="360" w:lineRule="auto"/>
        <w:ind w:firstLine="440" w:firstLineChars="200"/>
        <w:rPr>
          <w:rFonts w:ascii="宋体" w:hAnsi="宋体"/>
          <w:sz w:val="22"/>
        </w:rPr>
      </w:pPr>
      <w:r>
        <w:rPr>
          <w:rFonts w:hint="eastAsia" w:ascii="宋体" w:hAnsi="宋体" w:cs="仿宋"/>
          <w:sz w:val="22"/>
        </w:rPr>
        <w:t>监理工程师执业资格证书号：；</w:t>
      </w:r>
    </w:p>
    <w:p>
      <w:pPr>
        <w:spacing w:line="360" w:lineRule="auto"/>
        <w:ind w:firstLine="440" w:firstLineChars="200"/>
        <w:rPr>
          <w:rFonts w:ascii="宋体" w:hAnsi="宋体"/>
          <w:sz w:val="22"/>
        </w:rPr>
      </w:pPr>
      <w:r>
        <w:rPr>
          <w:rFonts w:hint="eastAsia" w:ascii="宋体" w:hAnsi="宋体" w:cs="仿宋"/>
          <w:sz w:val="22"/>
        </w:rPr>
        <w:t>联系电话：；</w:t>
      </w:r>
    </w:p>
    <w:p>
      <w:pPr>
        <w:spacing w:line="360" w:lineRule="auto"/>
        <w:ind w:firstLine="440" w:firstLineChars="200"/>
        <w:rPr>
          <w:rFonts w:ascii="宋体" w:hAnsi="宋体"/>
          <w:sz w:val="22"/>
        </w:rPr>
      </w:pPr>
      <w:r>
        <w:rPr>
          <w:rFonts w:hint="eastAsia" w:ascii="宋体" w:hAnsi="宋体" w:cs="仿宋"/>
          <w:sz w:val="22"/>
        </w:rPr>
        <w:t>电子信箱：；</w:t>
      </w:r>
    </w:p>
    <w:p>
      <w:pPr>
        <w:spacing w:line="360" w:lineRule="auto"/>
        <w:ind w:firstLine="440" w:firstLineChars="200"/>
        <w:rPr>
          <w:rFonts w:ascii="宋体" w:hAnsi="宋体"/>
          <w:sz w:val="22"/>
        </w:rPr>
      </w:pPr>
      <w:r>
        <w:rPr>
          <w:rFonts w:hint="eastAsia" w:ascii="宋体" w:hAnsi="宋体" w:cs="仿宋"/>
          <w:sz w:val="22"/>
        </w:rPr>
        <w:t>通信地址：；</w:t>
      </w:r>
    </w:p>
    <w:p>
      <w:pPr>
        <w:spacing w:line="360" w:lineRule="auto"/>
        <w:ind w:firstLine="440" w:firstLineChars="200"/>
        <w:rPr>
          <w:rFonts w:ascii="宋体" w:hAnsi="宋体"/>
          <w:sz w:val="22"/>
        </w:rPr>
      </w:pPr>
      <w:r>
        <w:rPr>
          <w:rFonts w:hint="eastAsia" w:ascii="宋体" w:hAnsi="宋体" w:cs="仿宋"/>
          <w:sz w:val="22"/>
        </w:rPr>
        <w:t>关于监理人的其他约定：。</w:t>
      </w:r>
    </w:p>
    <w:p>
      <w:pPr>
        <w:spacing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4.3 </w:t>
      </w:r>
      <w:r>
        <w:rPr>
          <w:rFonts w:hint="eastAsia" w:ascii="宋体" w:hAnsi="宋体" w:cs="仿宋"/>
          <w:sz w:val="22"/>
        </w:rPr>
        <w:t>商定或确定</w:t>
      </w:r>
    </w:p>
    <w:p>
      <w:pPr>
        <w:spacing w:line="360" w:lineRule="auto"/>
        <w:ind w:firstLine="440" w:firstLineChars="200"/>
        <w:rPr>
          <w:rFonts w:ascii="宋体" w:hAnsi="宋体"/>
          <w:sz w:val="22"/>
        </w:rPr>
      </w:pPr>
      <w:bookmarkStart w:id="269" w:name="_Toc267251418"/>
      <w:r>
        <w:rPr>
          <w:rFonts w:hint="eastAsia" w:ascii="宋体" w:hAnsi="宋体" w:cs="仿宋"/>
          <w:sz w:val="22"/>
        </w:rPr>
        <w:t>在发包人和承包人不能通过协商达成一致意见时，发包人授权监理人对以下事项进行确定：</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w:t>
      </w:r>
    </w:p>
    <w:p>
      <w:pPr>
        <w:autoSpaceDE w:val="0"/>
        <w:autoSpaceDN w:val="0"/>
        <w:adjustRightInd w:val="0"/>
        <w:spacing w:line="360" w:lineRule="auto"/>
        <w:ind w:firstLine="440" w:firstLineChars="200"/>
        <w:jc w:val="left"/>
        <w:rPr>
          <w:rFonts w:ascii="宋体" w:hAnsi="宋体"/>
          <w:sz w:val="22"/>
        </w:rPr>
      </w:pPr>
    </w:p>
    <w:p>
      <w:pPr>
        <w:keepNext/>
        <w:keepLines/>
        <w:spacing w:before="120" w:after="120" w:line="360" w:lineRule="auto"/>
        <w:outlineLvl w:val="3"/>
        <w:rPr>
          <w:rFonts w:ascii="宋体" w:hAnsi="宋体"/>
          <w:sz w:val="22"/>
        </w:rPr>
      </w:pPr>
      <w:bookmarkStart w:id="270" w:name="_Toc351203637"/>
      <w:r>
        <w:rPr>
          <w:rFonts w:ascii="宋体" w:hAnsi="宋体" w:cs="仿宋"/>
          <w:sz w:val="22"/>
        </w:rPr>
        <w:t>5</w:t>
      </w:r>
      <w:bookmarkEnd w:id="269"/>
      <w:bookmarkStart w:id="271" w:name="_Toc297120463"/>
      <w:bookmarkStart w:id="272" w:name="_Toc296346664"/>
      <w:bookmarkStart w:id="273" w:name="_Toc296503163"/>
      <w:bookmarkStart w:id="274" w:name="_Toc292559367"/>
      <w:bookmarkStart w:id="275" w:name="_Toc296944502"/>
      <w:bookmarkStart w:id="276" w:name="_Toc296891203"/>
      <w:bookmarkStart w:id="277" w:name="_Toc297048349"/>
      <w:bookmarkStart w:id="278" w:name="_Toc292559872"/>
      <w:bookmarkStart w:id="279" w:name="_Toc296347162"/>
      <w:bookmarkStart w:id="280" w:name="_Toc296890991"/>
      <w:r>
        <w:rPr>
          <w:rFonts w:ascii="宋体" w:hAnsi="宋体" w:cs="仿宋"/>
          <w:sz w:val="22"/>
        </w:rPr>
        <w:t xml:space="preserve">. </w:t>
      </w:r>
      <w:r>
        <w:rPr>
          <w:rFonts w:hint="eastAsia" w:ascii="宋体" w:hAnsi="宋体" w:cs="仿宋"/>
          <w:sz w:val="22"/>
        </w:rPr>
        <w:t>工程质量</w:t>
      </w:r>
      <w:bookmarkEnd w:id="270"/>
    </w:p>
    <w:p>
      <w:pPr>
        <w:spacing w:after="120" w:line="360" w:lineRule="auto"/>
        <w:ind w:firstLine="440" w:firstLineChars="200"/>
        <w:outlineLvl w:val="0"/>
        <w:rPr>
          <w:rFonts w:ascii="宋体" w:hAnsi="宋体"/>
          <w:sz w:val="22"/>
        </w:rPr>
      </w:pPr>
      <w:bookmarkStart w:id="281" w:name="_Toc6196"/>
      <w:r>
        <w:rPr>
          <w:rFonts w:ascii="宋体" w:hAnsi="宋体" w:cs="仿宋"/>
          <w:sz w:val="22"/>
        </w:rPr>
        <w:t xml:space="preserve">5.1 </w:t>
      </w:r>
      <w:r>
        <w:rPr>
          <w:rFonts w:hint="eastAsia" w:ascii="宋体" w:hAnsi="宋体" w:cs="仿宋"/>
          <w:sz w:val="22"/>
        </w:rPr>
        <w:t>质量要求</w:t>
      </w:r>
      <w:bookmarkEnd w:id="281"/>
    </w:p>
    <w:p>
      <w:pPr>
        <w:spacing w:line="360" w:lineRule="auto"/>
        <w:ind w:firstLine="440" w:firstLineChars="200"/>
        <w:jc w:val="left"/>
        <w:rPr>
          <w:rFonts w:ascii="宋体" w:hAnsi="宋体"/>
          <w:sz w:val="22"/>
        </w:rPr>
      </w:pPr>
      <w:r>
        <w:rPr>
          <w:rFonts w:ascii="宋体" w:hAnsi="宋体" w:cs="仿宋"/>
          <w:sz w:val="22"/>
        </w:rPr>
        <w:t>5</w:t>
      </w:r>
      <w:bookmarkStart w:id="282" w:name="_Toc303539106"/>
      <w:bookmarkStart w:id="283" w:name="_Toc297123496"/>
      <w:bookmarkStart w:id="284" w:name="_Toc318581164"/>
      <w:bookmarkStart w:id="285" w:name="_Toc300934949"/>
      <w:bookmarkStart w:id="286" w:name="_Toc297216155"/>
      <w:bookmarkStart w:id="287" w:name="_Toc304295527"/>
      <w:bookmarkStart w:id="288" w:name="_Toc312677997"/>
      <w:r>
        <w:rPr>
          <w:rFonts w:ascii="宋体" w:hAnsi="宋体" w:cs="仿宋"/>
          <w:sz w:val="22"/>
        </w:rPr>
        <w:t xml:space="preserve">.1.1 </w:t>
      </w:r>
      <w:r>
        <w:rPr>
          <w:rFonts w:hint="eastAsia" w:ascii="宋体" w:hAnsi="宋体" w:cs="仿宋"/>
          <w:sz w:val="22"/>
        </w:rPr>
        <w:t>特殊质量标准和要求：。</w:t>
      </w:r>
    </w:p>
    <w:p>
      <w:pPr>
        <w:spacing w:line="360" w:lineRule="auto"/>
        <w:ind w:firstLine="440" w:firstLineChars="200"/>
        <w:jc w:val="left"/>
        <w:rPr>
          <w:rFonts w:ascii="宋体" w:hAnsi="宋体"/>
          <w:sz w:val="22"/>
        </w:rPr>
      </w:pPr>
      <w:r>
        <w:rPr>
          <w:rFonts w:hint="eastAsia" w:ascii="宋体" w:hAnsi="宋体" w:cs="仿宋"/>
          <w:sz w:val="22"/>
        </w:rPr>
        <w:t>关于工程奖项的约定：。</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289" w:name="_Toc30592"/>
      <w:r>
        <w:rPr>
          <w:rFonts w:ascii="宋体" w:hAnsi="宋体" w:cs="仿宋"/>
          <w:sz w:val="22"/>
        </w:rPr>
        <w:t xml:space="preserve">5.2 </w:t>
      </w:r>
      <w:r>
        <w:rPr>
          <w:rFonts w:hint="eastAsia" w:ascii="宋体" w:hAnsi="宋体" w:cs="仿宋"/>
          <w:sz w:val="22"/>
        </w:rPr>
        <w:t>隐蔽工程检查</w:t>
      </w:r>
      <w:bookmarkEnd w:id="289"/>
    </w:p>
    <w:p>
      <w:pPr>
        <w:spacing w:line="360" w:lineRule="auto"/>
        <w:ind w:firstLine="440" w:firstLineChars="200"/>
        <w:jc w:val="left"/>
        <w:rPr>
          <w:rFonts w:ascii="宋体" w:hAnsi="宋体"/>
          <w:sz w:val="22"/>
        </w:rPr>
      </w:pPr>
      <w:r>
        <w:rPr>
          <w:rFonts w:ascii="宋体" w:hAnsi="宋体" w:cs="仿宋"/>
          <w:sz w:val="22"/>
        </w:rPr>
        <w:t>5.2.1</w:t>
      </w:r>
      <w:r>
        <w:rPr>
          <w:rFonts w:hint="eastAsia" w:ascii="宋体" w:hAnsi="宋体" w:cs="仿宋"/>
          <w:sz w:val="22"/>
        </w:rPr>
        <w:t>承包人提前通知监理人隐蔽工程检查的期限的约定：。</w:t>
      </w:r>
    </w:p>
    <w:p>
      <w:pPr>
        <w:spacing w:line="360" w:lineRule="auto"/>
        <w:ind w:firstLine="440" w:firstLineChars="200"/>
        <w:jc w:val="left"/>
        <w:rPr>
          <w:rFonts w:ascii="宋体" w:hAnsi="宋体"/>
          <w:sz w:val="22"/>
        </w:rPr>
      </w:pPr>
      <w:r>
        <w:rPr>
          <w:rFonts w:hint="eastAsia" w:ascii="宋体" w:hAnsi="宋体" w:cs="仿宋"/>
          <w:sz w:val="22"/>
        </w:rPr>
        <w:t>监理人不能按时进行检查时，应提前</w:t>
      </w:r>
      <w:r>
        <w:rPr>
          <w:rFonts w:ascii="宋体" w:hAnsi="宋体" w:cs="仿宋"/>
          <w:sz w:val="22"/>
        </w:rPr>
        <w:t>X</w:t>
      </w:r>
      <w:r>
        <w:rPr>
          <w:rFonts w:hint="eastAsia" w:ascii="宋体" w:hAnsi="宋体" w:cs="仿宋"/>
          <w:sz w:val="22"/>
        </w:rPr>
        <w:t>小时提交书面延期要求。</w:t>
      </w:r>
    </w:p>
    <w:p>
      <w:pPr>
        <w:spacing w:line="360" w:lineRule="auto"/>
        <w:ind w:firstLine="440" w:firstLineChars="200"/>
        <w:jc w:val="left"/>
        <w:rPr>
          <w:rFonts w:ascii="宋体" w:hAnsi="宋体"/>
          <w:sz w:val="22"/>
        </w:rPr>
      </w:pPr>
      <w:r>
        <w:rPr>
          <w:rFonts w:hint="eastAsia" w:ascii="宋体" w:hAnsi="宋体" w:cs="仿宋"/>
          <w:sz w:val="22"/>
        </w:rPr>
        <w:t>关于延期最长不得超过：</w:t>
      </w:r>
      <w:r>
        <w:rPr>
          <w:rFonts w:ascii="宋体" w:hAnsi="宋体" w:cs="仿宋"/>
          <w:sz w:val="22"/>
        </w:rPr>
        <w:t>X</w:t>
      </w:r>
      <w:r>
        <w:rPr>
          <w:rFonts w:hint="eastAsia" w:ascii="宋体" w:hAnsi="宋体" w:cs="仿宋"/>
          <w:sz w:val="22"/>
        </w:rPr>
        <w:t>小时。</w:t>
      </w:r>
    </w:p>
    <w:p>
      <w:pPr>
        <w:spacing w:line="360" w:lineRule="auto"/>
        <w:ind w:firstLine="440" w:firstLineChars="200"/>
        <w:jc w:val="left"/>
        <w:rPr>
          <w:rFonts w:ascii="宋体" w:hAnsi="宋体"/>
          <w:sz w:val="22"/>
        </w:rPr>
      </w:pPr>
    </w:p>
    <w:p>
      <w:pPr>
        <w:keepNext/>
        <w:keepLines/>
        <w:spacing w:before="120" w:after="120" w:line="360" w:lineRule="auto"/>
        <w:outlineLvl w:val="3"/>
        <w:rPr>
          <w:rFonts w:ascii="宋体" w:hAnsi="宋体"/>
          <w:sz w:val="22"/>
        </w:rPr>
      </w:pPr>
      <w:bookmarkStart w:id="290" w:name="_Toc351203638"/>
      <w:r>
        <w:rPr>
          <w:rFonts w:ascii="宋体" w:hAnsi="宋体" w:cs="仿宋"/>
          <w:sz w:val="22"/>
        </w:rPr>
        <w:t xml:space="preserve">6. </w:t>
      </w:r>
      <w:r>
        <w:rPr>
          <w:rFonts w:hint="eastAsia" w:ascii="宋体" w:hAnsi="宋体" w:cs="仿宋"/>
          <w:sz w:val="22"/>
        </w:rPr>
        <w:t>安全文明施工与环境保护</w:t>
      </w:r>
      <w:bookmarkEnd w:id="290"/>
    </w:p>
    <w:p>
      <w:pPr>
        <w:spacing w:after="120" w:line="360" w:lineRule="auto"/>
        <w:ind w:firstLine="440" w:firstLineChars="200"/>
        <w:rPr>
          <w:rFonts w:ascii="宋体" w:hAnsi="宋体"/>
          <w:sz w:val="22"/>
        </w:rPr>
      </w:pPr>
      <w:r>
        <w:rPr>
          <w:rFonts w:ascii="宋体" w:hAnsi="宋体" w:cs="仿宋"/>
          <w:sz w:val="22"/>
        </w:rPr>
        <w:t>6.1</w:t>
      </w:r>
      <w:r>
        <w:rPr>
          <w:rFonts w:hint="eastAsia" w:ascii="宋体" w:hAnsi="宋体" w:cs="仿宋"/>
          <w:sz w:val="22"/>
        </w:rPr>
        <w:t>安全文明施工</w:t>
      </w:r>
    </w:p>
    <w:p>
      <w:pPr>
        <w:spacing w:line="360" w:lineRule="auto"/>
        <w:ind w:firstLine="440" w:firstLineChars="200"/>
        <w:jc w:val="left"/>
        <w:rPr>
          <w:rFonts w:ascii="宋体" w:hAnsi="宋体"/>
          <w:sz w:val="22"/>
        </w:rPr>
      </w:pPr>
      <w:r>
        <w:rPr>
          <w:rFonts w:ascii="宋体" w:hAnsi="宋体" w:cs="仿宋"/>
          <w:sz w:val="22"/>
        </w:rPr>
        <w:t xml:space="preserve">6.1.1 </w:t>
      </w:r>
      <w:r>
        <w:rPr>
          <w:rFonts w:hint="eastAsia" w:ascii="宋体" w:hAnsi="宋体" w:cs="仿宋"/>
          <w:sz w:val="22"/>
        </w:rPr>
        <w:t>项目安全生产的达标目标及相应事项的约定：。</w:t>
      </w:r>
    </w:p>
    <w:p>
      <w:pPr>
        <w:spacing w:line="360" w:lineRule="auto"/>
        <w:ind w:firstLine="440" w:firstLineChars="200"/>
        <w:jc w:val="left"/>
        <w:rPr>
          <w:rFonts w:ascii="宋体" w:hAnsi="宋体"/>
          <w:sz w:val="22"/>
        </w:rPr>
      </w:pPr>
      <w:r>
        <w:rPr>
          <w:rFonts w:ascii="宋体" w:hAnsi="宋体" w:cs="仿宋"/>
          <w:sz w:val="22"/>
        </w:rPr>
        <w:t xml:space="preserve">6.1.2 </w:t>
      </w:r>
      <w:r>
        <w:rPr>
          <w:rFonts w:hint="eastAsia" w:ascii="宋体" w:hAnsi="宋体" w:cs="仿宋"/>
          <w:sz w:val="22"/>
        </w:rPr>
        <w:t>关于治安保卫的特别约定：。</w:t>
      </w:r>
    </w:p>
    <w:p>
      <w:pPr>
        <w:spacing w:line="360" w:lineRule="auto"/>
        <w:ind w:firstLine="440" w:firstLineChars="200"/>
        <w:jc w:val="left"/>
        <w:rPr>
          <w:rFonts w:ascii="宋体" w:hAnsi="宋体"/>
          <w:sz w:val="22"/>
        </w:rPr>
      </w:pPr>
      <w:r>
        <w:rPr>
          <w:rFonts w:hint="eastAsia" w:ascii="宋体" w:hAnsi="宋体" w:cs="仿宋"/>
          <w:sz w:val="22"/>
        </w:rPr>
        <w:t>关于编制施工场地治安管理计划的约定：。</w:t>
      </w:r>
    </w:p>
    <w:p>
      <w:pPr>
        <w:spacing w:line="360" w:lineRule="auto"/>
        <w:ind w:firstLine="440" w:firstLineChars="200"/>
        <w:jc w:val="left"/>
        <w:rPr>
          <w:rFonts w:ascii="宋体" w:hAnsi="宋体"/>
          <w:sz w:val="22"/>
        </w:rPr>
      </w:pPr>
      <w:r>
        <w:rPr>
          <w:rFonts w:ascii="宋体" w:hAnsi="宋体" w:cs="仿宋"/>
          <w:sz w:val="22"/>
        </w:rPr>
        <w:t xml:space="preserve">6.1.3 </w:t>
      </w:r>
      <w:r>
        <w:rPr>
          <w:rFonts w:hint="eastAsia" w:ascii="宋体" w:hAnsi="宋体" w:cs="仿宋"/>
          <w:sz w:val="22"/>
        </w:rPr>
        <w:t>文明施工</w:t>
      </w:r>
    </w:p>
    <w:p>
      <w:pPr>
        <w:spacing w:line="360" w:lineRule="auto"/>
        <w:ind w:firstLine="440" w:firstLineChars="200"/>
        <w:jc w:val="left"/>
        <w:rPr>
          <w:rFonts w:ascii="宋体" w:hAnsi="宋体"/>
          <w:sz w:val="22"/>
        </w:rPr>
      </w:pPr>
      <w:r>
        <w:rPr>
          <w:rFonts w:hint="eastAsia" w:ascii="宋体" w:hAnsi="宋体" w:cs="仿宋"/>
          <w:sz w:val="22"/>
        </w:rPr>
        <w:t>合同当事人对文明施工的要求：。</w:t>
      </w:r>
    </w:p>
    <w:p>
      <w:pPr>
        <w:spacing w:line="360" w:lineRule="auto"/>
        <w:ind w:firstLine="440" w:firstLineChars="200"/>
        <w:jc w:val="left"/>
        <w:rPr>
          <w:rFonts w:ascii="宋体" w:hAnsi="宋体"/>
          <w:sz w:val="22"/>
        </w:rPr>
      </w:pPr>
      <w:r>
        <w:rPr>
          <w:rFonts w:ascii="宋体" w:hAnsi="宋体" w:cs="仿宋"/>
          <w:sz w:val="22"/>
        </w:rPr>
        <w:t xml:space="preserve">6.1.4 </w:t>
      </w:r>
      <w:r>
        <w:rPr>
          <w:rFonts w:hint="eastAsia" w:ascii="宋体" w:hAnsi="宋体" w:cs="仿宋"/>
          <w:sz w:val="22"/>
        </w:rPr>
        <w:t>关于安全文明施工费支付比例和支付期限的约定：。</w:t>
      </w:r>
    </w:p>
    <w:p>
      <w:pPr>
        <w:spacing w:line="360" w:lineRule="auto"/>
        <w:ind w:firstLine="440" w:firstLineChars="200"/>
        <w:jc w:val="left"/>
        <w:rPr>
          <w:rFonts w:ascii="宋体" w:hAnsi="宋体"/>
          <w:sz w:val="22"/>
        </w:rPr>
      </w:pPr>
    </w:p>
    <w:bookmarkEnd w:id="282"/>
    <w:bookmarkEnd w:id="283"/>
    <w:bookmarkEnd w:id="284"/>
    <w:bookmarkEnd w:id="285"/>
    <w:bookmarkEnd w:id="286"/>
    <w:bookmarkEnd w:id="287"/>
    <w:bookmarkEnd w:id="288"/>
    <w:p>
      <w:pPr>
        <w:keepNext/>
        <w:keepLines/>
        <w:spacing w:before="120" w:after="120" w:line="360" w:lineRule="auto"/>
        <w:outlineLvl w:val="3"/>
        <w:rPr>
          <w:rFonts w:ascii="宋体" w:hAnsi="宋体"/>
          <w:sz w:val="22"/>
        </w:rPr>
      </w:pPr>
      <w:bookmarkStart w:id="291" w:name="_Toc351203639"/>
      <w:r>
        <w:rPr>
          <w:rFonts w:ascii="宋体" w:hAnsi="宋体" w:cs="仿宋"/>
          <w:sz w:val="22"/>
        </w:rPr>
        <w:t xml:space="preserve">7. </w:t>
      </w:r>
      <w:r>
        <w:rPr>
          <w:rFonts w:hint="eastAsia" w:ascii="宋体" w:hAnsi="宋体" w:cs="仿宋"/>
          <w:sz w:val="22"/>
        </w:rPr>
        <w:t>工期和进度</w:t>
      </w:r>
      <w:bookmarkEnd w:id="291"/>
    </w:p>
    <w:p>
      <w:pPr>
        <w:spacing w:after="120" w:line="360" w:lineRule="auto"/>
        <w:ind w:firstLine="440" w:firstLineChars="200"/>
        <w:rPr>
          <w:rFonts w:ascii="宋体" w:hAnsi="宋体"/>
          <w:sz w:val="22"/>
        </w:rPr>
      </w:pPr>
      <w:r>
        <w:rPr>
          <w:rFonts w:ascii="宋体" w:hAnsi="宋体" w:cs="仿宋"/>
          <w:sz w:val="22"/>
        </w:rPr>
        <w:t xml:space="preserve">7.1 </w:t>
      </w:r>
      <w:r>
        <w:rPr>
          <w:rFonts w:hint="eastAsia" w:ascii="宋体" w:hAnsi="宋体" w:cs="仿宋"/>
          <w:sz w:val="22"/>
        </w:rPr>
        <w:t>施工组织设计</w:t>
      </w:r>
    </w:p>
    <w:p>
      <w:pPr>
        <w:autoSpaceDE w:val="0"/>
        <w:autoSpaceDN w:val="0"/>
        <w:adjustRightInd w:val="0"/>
        <w:spacing w:line="360" w:lineRule="auto"/>
        <w:ind w:firstLine="440" w:firstLineChars="200"/>
        <w:jc w:val="left"/>
        <w:rPr>
          <w:rFonts w:ascii="宋体" w:hAnsi="宋体"/>
          <w:sz w:val="22"/>
        </w:rPr>
      </w:pPr>
      <w:r>
        <w:rPr>
          <w:rFonts w:ascii="宋体" w:hAnsi="宋体" w:cs="仿宋"/>
          <w:sz w:val="22"/>
        </w:rPr>
        <w:t xml:space="preserve">7.1.1 </w:t>
      </w:r>
      <w:r>
        <w:rPr>
          <w:rFonts w:hint="eastAsia" w:ascii="宋体" w:hAnsi="宋体" w:cs="仿宋"/>
          <w:sz w:val="22"/>
        </w:rPr>
        <w:t>合同当事人约定的施工组织设计应包括的其他内容：。</w:t>
      </w:r>
    </w:p>
    <w:p>
      <w:pPr>
        <w:autoSpaceDE w:val="0"/>
        <w:autoSpaceDN w:val="0"/>
        <w:adjustRightInd w:val="0"/>
        <w:spacing w:line="360" w:lineRule="auto"/>
        <w:ind w:firstLine="440" w:firstLineChars="200"/>
        <w:jc w:val="left"/>
        <w:rPr>
          <w:rFonts w:ascii="宋体" w:hAnsi="宋体"/>
          <w:sz w:val="22"/>
        </w:rPr>
      </w:pPr>
      <w:r>
        <w:rPr>
          <w:rFonts w:ascii="宋体" w:hAnsi="宋体" w:cs="仿宋"/>
          <w:sz w:val="22"/>
        </w:rPr>
        <w:t xml:space="preserve">7.1.2 </w:t>
      </w:r>
      <w:r>
        <w:rPr>
          <w:rFonts w:hint="eastAsia" w:ascii="宋体" w:hAnsi="宋体" w:cs="仿宋"/>
          <w:sz w:val="22"/>
        </w:rPr>
        <w:t>施工组织设计的提交和修改</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承包人提交详细施工组织设计的期限的约定：。</w:t>
      </w:r>
    </w:p>
    <w:p>
      <w:pPr>
        <w:spacing w:line="360" w:lineRule="auto"/>
        <w:ind w:firstLine="440" w:firstLineChars="200"/>
        <w:jc w:val="left"/>
        <w:rPr>
          <w:rFonts w:ascii="宋体" w:hAnsi="宋体"/>
          <w:sz w:val="22"/>
        </w:rPr>
      </w:pPr>
      <w:r>
        <w:rPr>
          <w:rFonts w:hint="eastAsia" w:ascii="宋体" w:hAnsi="宋体" w:cs="仿宋"/>
          <w:sz w:val="22"/>
        </w:rPr>
        <w:t>发包人和监理人在收到详细的施工组织设计后确认或提出修改意见的期限：。</w:t>
      </w:r>
    </w:p>
    <w:p>
      <w:pPr>
        <w:spacing w:after="120"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7</w:t>
      </w:r>
      <w:bookmarkStart w:id="292" w:name="_Toc300934966"/>
      <w:bookmarkStart w:id="293" w:name="_Toc304295541"/>
      <w:bookmarkStart w:id="294" w:name="_Toc312678005"/>
      <w:bookmarkStart w:id="295" w:name="_Toc312677479"/>
      <w:bookmarkStart w:id="296" w:name="_Toc297216173"/>
      <w:bookmarkStart w:id="297" w:name="_Toc297123514"/>
      <w:bookmarkStart w:id="298" w:name="_Toc303539123"/>
      <w:r>
        <w:rPr>
          <w:rFonts w:ascii="宋体" w:hAnsi="宋体" w:cs="仿宋"/>
          <w:sz w:val="22"/>
        </w:rPr>
        <w:t xml:space="preserve">.2 </w:t>
      </w:r>
      <w:r>
        <w:rPr>
          <w:rFonts w:hint="eastAsia" w:ascii="宋体" w:hAnsi="宋体" w:cs="仿宋"/>
          <w:sz w:val="22"/>
        </w:rPr>
        <w:t>施工进度计划</w:t>
      </w:r>
    </w:p>
    <w:p>
      <w:pPr>
        <w:spacing w:line="360" w:lineRule="auto"/>
        <w:ind w:firstLine="440" w:firstLineChars="200"/>
        <w:jc w:val="left"/>
        <w:rPr>
          <w:rFonts w:ascii="宋体" w:hAnsi="宋体"/>
          <w:sz w:val="22"/>
        </w:rPr>
      </w:pPr>
      <w:r>
        <w:rPr>
          <w:rFonts w:ascii="宋体" w:hAnsi="宋体" w:cs="仿宋"/>
          <w:sz w:val="22"/>
        </w:rPr>
        <w:t xml:space="preserve">7.2.1 </w:t>
      </w:r>
      <w:r>
        <w:rPr>
          <w:rFonts w:hint="eastAsia" w:ascii="宋体" w:hAnsi="宋体" w:cs="仿宋"/>
          <w:sz w:val="22"/>
        </w:rPr>
        <w:t>施工进度计划的修订</w:t>
      </w:r>
    </w:p>
    <w:p>
      <w:pPr>
        <w:spacing w:line="360" w:lineRule="auto"/>
        <w:ind w:firstLine="440" w:firstLineChars="200"/>
        <w:jc w:val="left"/>
        <w:rPr>
          <w:rFonts w:ascii="宋体" w:hAnsi="宋体"/>
          <w:sz w:val="22"/>
        </w:rPr>
      </w:pPr>
      <w:r>
        <w:rPr>
          <w:rFonts w:hint="eastAsia" w:ascii="宋体" w:hAnsi="宋体" w:cs="仿宋"/>
          <w:sz w:val="22"/>
        </w:rPr>
        <w:t>承包人提供施工组织设计（施工方案）和进度计划的时间：。</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7.3 </w:t>
      </w:r>
      <w:r>
        <w:rPr>
          <w:rFonts w:hint="eastAsia" w:ascii="宋体" w:hAnsi="宋体" w:cs="仿宋"/>
          <w:sz w:val="22"/>
        </w:rPr>
        <w:t>开工</w:t>
      </w:r>
    </w:p>
    <w:p>
      <w:pPr>
        <w:spacing w:line="360" w:lineRule="auto"/>
        <w:ind w:firstLine="440" w:firstLineChars="200"/>
        <w:jc w:val="left"/>
        <w:rPr>
          <w:rFonts w:ascii="宋体" w:hAnsi="宋体"/>
          <w:sz w:val="22"/>
        </w:rPr>
      </w:pPr>
      <w:r>
        <w:rPr>
          <w:rFonts w:ascii="宋体" w:hAnsi="宋体" w:cs="仿宋"/>
          <w:sz w:val="22"/>
        </w:rPr>
        <w:t xml:space="preserve">7.3.1 </w:t>
      </w:r>
      <w:r>
        <w:rPr>
          <w:rFonts w:hint="eastAsia" w:ascii="宋体" w:hAnsi="宋体" w:cs="仿宋"/>
          <w:sz w:val="22"/>
        </w:rPr>
        <w:t>开工准备</w:t>
      </w:r>
    </w:p>
    <w:p>
      <w:pPr>
        <w:spacing w:line="360" w:lineRule="auto"/>
        <w:ind w:firstLine="645"/>
        <w:jc w:val="left"/>
        <w:rPr>
          <w:rFonts w:ascii="宋体" w:hAnsi="宋体"/>
          <w:sz w:val="22"/>
          <w:u w:val="single"/>
        </w:rPr>
      </w:pPr>
      <w:r>
        <w:rPr>
          <w:rFonts w:hint="eastAsia" w:ascii="宋体" w:hAnsi="宋体" w:cs="仿宋"/>
          <w:sz w:val="22"/>
        </w:rPr>
        <w:t>关于承包人提交工程开工报审表的期限：。</w:t>
      </w:r>
    </w:p>
    <w:p>
      <w:pPr>
        <w:spacing w:line="360" w:lineRule="auto"/>
        <w:ind w:firstLine="645"/>
        <w:jc w:val="left"/>
        <w:rPr>
          <w:rFonts w:ascii="宋体" w:hAnsi="宋体"/>
          <w:sz w:val="22"/>
        </w:rPr>
      </w:pPr>
      <w:r>
        <w:rPr>
          <w:rFonts w:hint="eastAsia" w:ascii="宋体" w:hAnsi="宋体" w:cs="仿宋"/>
          <w:sz w:val="22"/>
        </w:rPr>
        <w:t>关于发包人应完成的其他开工准备工作及期限：。</w:t>
      </w:r>
    </w:p>
    <w:p>
      <w:pPr>
        <w:spacing w:line="360" w:lineRule="auto"/>
        <w:ind w:firstLine="440" w:firstLineChars="200"/>
        <w:jc w:val="left"/>
        <w:rPr>
          <w:rFonts w:ascii="宋体" w:hAnsi="宋体"/>
          <w:sz w:val="22"/>
        </w:rPr>
      </w:pPr>
      <w:r>
        <w:rPr>
          <w:rFonts w:hint="eastAsia" w:ascii="宋体" w:hAnsi="宋体" w:cs="仿宋"/>
          <w:sz w:val="22"/>
        </w:rPr>
        <w:t>关于承包人应完成的其他开工准备工作及期限：。</w:t>
      </w:r>
    </w:p>
    <w:p>
      <w:pPr>
        <w:spacing w:line="360" w:lineRule="auto"/>
        <w:ind w:firstLine="440" w:firstLineChars="200"/>
        <w:jc w:val="left"/>
        <w:rPr>
          <w:rFonts w:ascii="宋体" w:hAnsi="宋体"/>
          <w:sz w:val="22"/>
        </w:rPr>
      </w:pPr>
    </w:p>
    <w:p>
      <w:pPr>
        <w:spacing w:line="360" w:lineRule="auto"/>
        <w:ind w:firstLine="440" w:firstLineChars="200"/>
        <w:jc w:val="left"/>
        <w:rPr>
          <w:rFonts w:ascii="宋体" w:hAnsi="宋体"/>
          <w:sz w:val="22"/>
        </w:rPr>
      </w:pPr>
      <w:r>
        <w:rPr>
          <w:rFonts w:ascii="宋体" w:hAnsi="宋体" w:cs="仿宋"/>
          <w:sz w:val="22"/>
        </w:rPr>
        <w:t>7.3.2</w:t>
      </w:r>
      <w:r>
        <w:rPr>
          <w:rFonts w:hint="eastAsia" w:ascii="宋体" w:hAnsi="宋体" w:cs="仿宋"/>
          <w:sz w:val="22"/>
        </w:rPr>
        <w:t>开工通知</w:t>
      </w:r>
    </w:p>
    <w:p>
      <w:pPr>
        <w:spacing w:line="360" w:lineRule="auto"/>
        <w:ind w:firstLine="440" w:firstLineChars="200"/>
        <w:jc w:val="left"/>
        <w:rPr>
          <w:rFonts w:ascii="宋体" w:hAnsi="宋体"/>
          <w:sz w:val="22"/>
        </w:rPr>
      </w:pPr>
      <w:r>
        <w:rPr>
          <w:rFonts w:hint="eastAsia" w:ascii="宋体" w:hAnsi="宋体" w:cs="仿宋"/>
          <w:sz w:val="22"/>
        </w:rPr>
        <w:t>因发包人原因造成监理人未能在计划开工日期之日起</w:t>
      </w:r>
      <w:r>
        <w:rPr>
          <w:rFonts w:ascii="宋体" w:hAnsi="宋体" w:cs="仿宋"/>
          <w:sz w:val="22"/>
        </w:rPr>
        <w:t>X</w:t>
      </w:r>
      <w:r>
        <w:rPr>
          <w:rFonts w:hint="eastAsia" w:ascii="宋体" w:hAnsi="宋体" w:cs="仿宋"/>
          <w:sz w:val="22"/>
        </w:rPr>
        <w:t>天内发出开工通知的，承包人有权提出价格调整要求，或者解除合同。</w:t>
      </w:r>
    </w:p>
    <w:p>
      <w:pPr>
        <w:spacing w:line="360" w:lineRule="auto"/>
        <w:ind w:firstLine="440" w:firstLineChars="200"/>
        <w:jc w:val="left"/>
        <w:rPr>
          <w:rFonts w:ascii="宋体" w:hAnsi="宋体"/>
          <w:sz w:val="22"/>
        </w:rPr>
      </w:pPr>
    </w:p>
    <w:bookmarkEnd w:id="292"/>
    <w:bookmarkEnd w:id="293"/>
    <w:bookmarkEnd w:id="294"/>
    <w:bookmarkEnd w:id="295"/>
    <w:bookmarkEnd w:id="296"/>
    <w:bookmarkEnd w:id="297"/>
    <w:bookmarkEnd w:id="298"/>
    <w:p>
      <w:pPr>
        <w:spacing w:after="120" w:line="360" w:lineRule="auto"/>
        <w:ind w:firstLine="440" w:firstLineChars="200"/>
        <w:rPr>
          <w:rFonts w:ascii="宋体" w:hAnsi="宋体"/>
          <w:sz w:val="22"/>
        </w:rPr>
      </w:pPr>
      <w:r>
        <w:rPr>
          <w:rFonts w:ascii="宋体" w:hAnsi="宋体" w:cs="仿宋"/>
          <w:sz w:val="22"/>
        </w:rPr>
        <w:t xml:space="preserve">7.4 </w:t>
      </w:r>
      <w:r>
        <w:rPr>
          <w:rFonts w:hint="eastAsia" w:ascii="宋体" w:hAnsi="宋体" w:cs="仿宋"/>
          <w:sz w:val="22"/>
        </w:rPr>
        <w:t>测量放线</w:t>
      </w:r>
    </w:p>
    <w:p>
      <w:pPr>
        <w:spacing w:line="360" w:lineRule="auto"/>
        <w:ind w:firstLine="440" w:firstLineChars="200"/>
        <w:jc w:val="left"/>
        <w:rPr>
          <w:rFonts w:ascii="宋体" w:hAnsi="宋体"/>
          <w:sz w:val="22"/>
        </w:rPr>
      </w:pPr>
      <w:r>
        <w:rPr>
          <w:rFonts w:ascii="宋体" w:hAnsi="宋体" w:cs="仿宋"/>
          <w:sz w:val="22"/>
        </w:rPr>
        <w:t>7.4.1</w:t>
      </w:r>
      <w:r>
        <w:rPr>
          <w:rFonts w:hint="eastAsia" w:ascii="宋体" w:hAnsi="宋体" w:cs="仿宋"/>
          <w:sz w:val="22"/>
        </w:rPr>
        <w:t>发包人通过监理人向承包人提供测量基准点、基准线和水准点及其书面资料的期限：。</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7</w:t>
      </w:r>
      <w:bookmarkStart w:id="299" w:name="_Toc312677484"/>
      <w:bookmarkStart w:id="300" w:name="_Toc297216175"/>
      <w:bookmarkStart w:id="301" w:name="_Toc297123516"/>
      <w:bookmarkStart w:id="302" w:name="_Toc303539125"/>
      <w:bookmarkStart w:id="303" w:name="_Toc312678010"/>
      <w:bookmarkStart w:id="304" w:name="_Toc300934968"/>
      <w:bookmarkStart w:id="305" w:name="_Toc304295546"/>
      <w:r>
        <w:rPr>
          <w:rFonts w:ascii="宋体" w:hAnsi="宋体" w:cs="仿宋"/>
          <w:sz w:val="22"/>
        </w:rPr>
        <w:t xml:space="preserve">.5 </w:t>
      </w:r>
      <w:r>
        <w:rPr>
          <w:rFonts w:hint="eastAsia" w:ascii="宋体" w:hAnsi="宋体" w:cs="仿宋"/>
          <w:sz w:val="22"/>
        </w:rPr>
        <w:t>工期延误</w:t>
      </w:r>
    </w:p>
    <w:bookmarkEnd w:id="299"/>
    <w:bookmarkEnd w:id="300"/>
    <w:bookmarkEnd w:id="301"/>
    <w:bookmarkEnd w:id="302"/>
    <w:bookmarkEnd w:id="303"/>
    <w:bookmarkEnd w:id="304"/>
    <w:bookmarkEnd w:id="305"/>
    <w:p>
      <w:pPr>
        <w:spacing w:line="360" w:lineRule="auto"/>
        <w:ind w:firstLine="440" w:firstLineChars="200"/>
        <w:jc w:val="left"/>
        <w:rPr>
          <w:rFonts w:ascii="宋体" w:hAnsi="宋体"/>
          <w:sz w:val="22"/>
        </w:rPr>
      </w:pPr>
      <w:r>
        <w:rPr>
          <w:rFonts w:ascii="宋体" w:hAnsi="宋体" w:cs="仿宋"/>
          <w:sz w:val="22"/>
        </w:rPr>
        <w:t xml:space="preserve">7.5.1 </w:t>
      </w:r>
      <w:r>
        <w:rPr>
          <w:rFonts w:hint="eastAsia" w:ascii="宋体" w:hAnsi="宋体" w:cs="仿宋"/>
          <w:sz w:val="22"/>
        </w:rPr>
        <w:t>因发包人原因导致工期延误</w:t>
      </w:r>
    </w:p>
    <w:p>
      <w:pPr>
        <w:spacing w:line="360" w:lineRule="auto"/>
        <w:ind w:firstLine="440" w:firstLineChars="200"/>
        <w:jc w:val="left"/>
        <w:rPr>
          <w:rFonts w:ascii="宋体" w:hAnsi="宋体"/>
          <w:sz w:val="22"/>
        </w:rPr>
      </w:pPr>
      <w:r>
        <w:rPr>
          <w:rFonts w:hint="eastAsia" w:ascii="宋体" w:hAnsi="宋体" w:cs="仿宋"/>
          <w:sz w:val="22"/>
        </w:rPr>
        <w:t>因发包人原因导致工期延误的其他情形：</w:t>
      </w:r>
    </w:p>
    <w:p>
      <w:pPr>
        <w:spacing w:line="360" w:lineRule="auto"/>
        <w:ind w:firstLine="440" w:firstLineChars="200"/>
        <w:jc w:val="left"/>
        <w:rPr>
          <w:rFonts w:ascii="宋体" w:hAnsi="宋体"/>
          <w:sz w:val="22"/>
        </w:rPr>
      </w:pPr>
      <w:r>
        <w:rPr>
          <w:rFonts w:ascii="宋体" w:hAnsi="宋体" w:cs="仿宋"/>
          <w:sz w:val="22"/>
        </w:rPr>
        <w:t>7</w:t>
      </w:r>
      <w:bookmarkStart w:id="306" w:name="_Toc318581169"/>
      <w:bookmarkStart w:id="307" w:name="_Toc312677486"/>
      <w:bookmarkStart w:id="308" w:name="_Toc312678012"/>
      <w:bookmarkStart w:id="309" w:name="_Toc297123518"/>
      <w:bookmarkStart w:id="310" w:name="_Toc300934970"/>
      <w:bookmarkStart w:id="311" w:name="_Toc304295548"/>
      <w:bookmarkStart w:id="312" w:name="_Toc297216177"/>
      <w:bookmarkStart w:id="313" w:name="_Toc303539127"/>
      <w:r>
        <w:rPr>
          <w:rFonts w:ascii="宋体" w:hAnsi="宋体" w:cs="仿宋"/>
          <w:sz w:val="22"/>
        </w:rPr>
        <w:t xml:space="preserve">.5.2 </w:t>
      </w:r>
      <w:r>
        <w:rPr>
          <w:rFonts w:hint="eastAsia" w:ascii="宋体" w:hAnsi="宋体" w:cs="仿宋"/>
          <w:sz w:val="22"/>
        </w:rPr>
        <w:t>因承包人原因导致工期延误</w:t>
      </w:r>
    </w:p>
    <w:bookmarkEnd w:id="306"/>
    <w:bookmarkEnd w:id="307"/>
    <w:bookmarkEnd w:id="308"/>
    <w:p>
      <w:pPr>
        <w:spacing w:line="360" w:lineRule="auto"/>
        <w:ind w:firstLine="440" w:firstLineChars="200"/>
        <w:jc w:val="left"/>
        <w:rPr>
          <w:rFonts w:ascii="宋体" w:hAnsi="宋体"/>
          <w:sz w:val="22"/>
          <w:u w:val="single"/>
        </w:rPr>
      </w:pPr>
      <w:r>
        <w:rPr>
          <w:rFonts w:hint="eastAsia" w:ascii="宋体" w:hAnsi="宋体" w:cs="仿宋"/>
          <w:sz w:val="22"/>
        </w:rPr>
        <w:t>因</w:t>
      </w:r>
      <w:bookmarkStart w:id="314" w:name="_Toc312678013"/>
      <w:bookmarkStart w:id="315" w:name="_Toc312677487"/>
      <w:bookmarkStart w:id="316" w:name="_Toc318581170"/>
      <w:r>
        <w:rPr>
          <w:rFonts w:hint="eastAsia" w:ascii="宋体" w:hAnsi="宋体" w:cs="仿宋"/>
          <w:sz w:val="22"/>
        </w:rPr>
        <w:t>承包人原因造成工期延误，逾期竣工违约金的计算方法为：</w:t>
      </w:r>
    </w:p>
    <w:bookmarkEnd w:id="309"/>
    <w:bookmarkEnd w:id="310"/>
    <w:bookmarkEnd w:id="311"/>
    <w:bookmarkEnd w:id="312"/>
    <w:bookmarkEnd w:id="313"/>
    <w:bookmarkEnd w:id="314"/>
    <w:bookmarkEnd w:id="315"/>
    <w:bookmarkEnd w:id="316"/>
    <w:p>
      <w:pPr>
        <w:spacing w:line="360" w:lineRule="auto"/>
        <w:ind w:firstLine="440" w:firstLineChars="200"/>
        <w:jc w:val="left"/>
        <w:rPr>
          <w:rFonts w:ascii="宋体" w:hAnsi="宋体"/>
          <w:sz w:val="22"/>
        </w:rPr>
      </w:pPr>
      <w:r>
        <w:rPr>
          <w:rFonts w:hint="eastAsia" w:ascii="宋体" w:hAnsi="宋体" w:cs="仿宋"/>
          <w:sz w:val="22"/>
        </w:rPr>
        <w:t>因承包人原因造成工期延误，逾</w:t>
      </w:r>
      <w:bookmarkStart w:id="317" w:name="_Toc312678014"/>
      <w:bookmarkStart w:id="318" w:name="_Toc318581171"/>
      <w:r>
        <w:rPr>
          <w:rFonts w:hint="eastAsia" w:ascii="宋体" w:hAnsi="宋体" w:cs="仿宋"/>
          <w:sz w:val="22"/>
        </w:rPr>
        <w:t>期竣工违约金的上限：</w:t>
      </w:r>
      <w:r>
        <w:rPr>
          <w:rFonts w:hint="eastAsia" w:ascii="宋体" w:hAnsi="宋体" w:cs="仿宋"/>
          <w:sz w:val="22"/>
          <w:u w:val="single"/>
        </w:rPr>
        <w:t>签约合同价款的</w:t>
      </w:r>
      <w:r>
        <w:rPr>
          <w:rFonts w:ascii="宋体" w:hAnsi="宋体" w:cs="仿宋"/>
          <w:sz w:val="22"/>
          <w:u w:val="single"/>
        </w:rPr>
        <w:t>10%</w:t>
      </w:r>
      <w:r>
        <w:rPr>
          <w:rFonts w:hint="eastAsia" w:ascii="宋体" w:hAnsi="宋体" w:cs="仿宋"/>
          <w:sz w:val="22"/>
        </w:rPr>
        <w:t>。</w:t>
      </w:r>
    </w:p>
    <w:bookmarkEnd w:id="317"/>
    <w:bookmarkEnd w:id="318"/>
    <w:p>
      <w:pPr>
        <w:spacing w:after="120"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7</w:t>
      </w:r>
      <w:bookmarkStart w:id="319" w:name="_Toc297123519"/>
      <w:bookmarkStart w:id="320" w:name="_Toc297216178"/>
      <w:bookmarkStart w:id="321" w:name="_Toc304295549"/>
      <w:bookmarkStart w:id="322" w:name="_Toc300934971"/>
      <w:bookmarkStart w:id="323" w:name="_Toc303539128"/>
      <w:bookmarkStart w:id="324" w:name="_Toc312678015"/>
      <w:r>
        <w:rPr>
          <w:rFonts w:ascii="宋体" w:hAnsi="宋体" w:cs="仿宋"/>
          <w:sz w:val="22"/>
        </w:rPr>
        <w:t xml:space="preserve">.6 </w:t>
      </w:r>
      <w:r>
        <w:rPr>
          <w:rFonts w:hint="eastAsia" w:ascii="宋体" w:hAnsi="宋体" w:cs="仿宋"/>
          <w:sz w:val="22"/>
        </w:rPr>
        <w:t>不</w:t>
      </w:r>
      <w:bookmarkEnd w:id="319"/>
      <w:bookmarkEnd w:id="320"/>
      <w:bookmarkEnd w:id="321"/>
      <w:bookmarkEnd w:id="322"/>
      <w:bookmarkEnd w:id="323"/>
      <w:bookmarkEnd w:id="324"/>
      <w:r>
        <w:rPr>
          <w:rFonts w:hint="eastAsia" w:ascii="宋体" w:hAnsi="宋体" w:cs="仿宋"/>
          <w:sz w:val="22"/>
        </w:rPr>
        <w:t>利物质条件</w:t>
      </w:r>
    </w:p>
    <w:p>
      <w:pPr>
        <w:spacing w:line="360" w:lineRule="auto"/>
        <w:ind w:firstLine="440" w:firstLineChars="200"/>
        <w:jc w:val="left"/>
        <w:rPr>
          <w:rFonts w:ascii="宋体" w:hAnsi="宋体"/>
          <w:sz w:val="22"/>
        </w:rPr>
      </w:pPr>
      <w:bookmarkStart w:id="325" w:name="_Toc304295550"/>
      <w:bookmarkStart w:id="326" w:name="_Toc318581172"/>
      <w:bookmarkStart w:id="327" w:name="_Toc297123520"/>
      <w:bookmarkStart w:id="328" w:name="_Toc300934972"/>
      <w:bookmarkStart w:id="329" w:name="_Toc312678016"/>
      <w:bookmarkStart w:id="330" w:name="_Toc303539129"/>
      <w:bookmarkStart w:id="331" w:name="_Toc297216179"/>
      <w:r>
        <w:rPr>
          <w:rFonts w:hint="eastAsia" w:ascii="宋体" w:hAnsi="宋体" w:cs="仿宋"/>
          <w:sz w:val="22"/>
        </w:rPr>
        <w:t>不利物质条件的其他情形和有关约定：。</w:t>
      </w:r>
    </w:p>
    <w:p>
      <w:pPr>
        <w:spacing w:line="360" w:lineRule="auto"/>
        <w:ind w:firstLine="440" w:firstLineChars="200"/>
        <w:jc w:val="left"/>
        <w:rPr>
          <w:rFonts w:ascii="宋体" w:hAnsi="宋体"/>
          <w:sz w:val="22"/>
        </w:rPr>
      </w:pPr>
    </w:p>
    <w:bookmarkEnd w:id="325"/>
    <w:bookmarkEnd w:id="326"/>
    <w:bookmarkEnd w:id="327"/>
    <w:bookmarkEnd w:id="328"/>
    <w:bookmarkEnd w:id="329"/>
    <w:bookmarkEnd w:id="330"/>
    <w:bookmarkEnd w:id="331"/>
    <w:p>
      <w:pPr>
        <w:spacing w:after="120" w:line="360" w:lineRule="auto"/>
        <w:ind w:firstLine="440" w:firstLineChars="200"/>
        <w:rPr>
          <w:rFonts w:ascii="宋体" w:hAnsi="宋体"/>
          <w:sz w:val="22"/>
        </w:rPr>
      </w:pPr>
      <w:r>
        <w:rPr>
          <w:rFonts w:ascii="宋体" w:hAnsi="宋体" w:cs="仿宋"/>
          <w:sz w:val="22"/>
        </w:rPr>
        <w:t>7</w:t>
      </w:r>
      <w:bookmarkStart w:id="332" w:name="_Toc312678017"/>
      <w:bookmarkStart w:id="333" w:name="_Toc300934973"/>
      <w:bookmarkStart w:id="334" w:name="_Toc304295551"/>
      <w:bookmarkStart w:id="335" w:name="_Toc297216180"/>
      <w:bookmarkStart w:id="336" w:name="_Toc297123521"/>
      <w:bookmarkStart w:id="337" w:name="_Toc303539130"/>
      <w:r>
        <w:rPr>
          <w:rFonts w:ascii="宋体" w:hAnsi="宋体" w:cs="仿宋"/>
          <w:sz w:val="22"/>
        </w:rPr>
        <w:t>.7</w:t>
      </w:r>
      <w:r>
        <w:rPr>
          <w:rFonts w:hint="eastAsia" w:ascii="宋体" w:hAnsi="宋体" w:cs="仿宋"/>
          <w:sz w:val="22"/>
        </w:rPr>
        <w:t>异常恶劣的气候条件</w:t>
      </w:r>
    </w:p>
    <w:bookmarkEnd w:id="332"/>
    <w:bookmarkEnd w:id="333"/>
    <w:bookmarkEnd w:id="334"/>
    <w:bookmarkEnd w:id="335"/>
    <w:bookmarkEnd w:id="336"/>
    <w:bookmarkEnd w:id="337"/>
    <w:p>
      <w:pPr>
        <w:spacing w:line="360" w:lineRule="auto"/>
        <w:ind w:firstLine="440" w:firstLineChars="200"/>
        <w:jc w:val="left"/>
        <w:rPr>
          <w:rFonts w:ascii="宋体" w:hAnsi="宋体"/>
          <w:sz w:val="22"/>
        </w:rPr>
      </w:pPr>
      <w:r>
        <w:rPr>
          <w:rFonts w:hint="eastAsia" w:ascii="宋体" w:hAnsi="宋体" w:cs="仿宋"/>
          <w:sz w:val="22"/>
        </w:rPr>
        <w:t>发包人和承包人同意以下情形视为异常恶劣的气候条件：</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338" w:name="_Toc5830"/>
      <w:r>
        <w:rPr>
          <w:rFonts w:ascii="宋体" w:hAnsi="宋体" w:cs="仿宋"/>
          <w:sz w:val="22"/>
        </w:rPr>
        <w:t xml:space="preserve">7.8 </w:t>
      </w:r>
      <w:r>
        <w:rPr>
          <w:rFonts w:hint="eastAsia" w:ascii="宋体" w:hAnsi="宋体" w:cs="仿宋"/>
          <w:sz w:val="22"/>
        </w:rPr>
        <w:t>提前竣工的奖励</w:t>
      </w:r>
      <w:bookmarkEnd w:id="338"/>
    </w:p>
    <w:p>
      <w:pPr>
        <w:spacing w:line="360" w:lineRule="auto"/>
        <w:ind w:firstLine="440" w:firstLineChars="200"/>
        <w:jc w:val="left"/>
        <w:rPr>
          <w:rFonts w:ascii="宋体" w:hAnsi="宋体"/>
          <w:sz w:val="22"/>
        </w:rPr>
      </w:pPr>
      <w:r>
        <w:rPr>
          <w:rFonts w:ascii="宋体" w:hAnsi="宋体" w:cs="仿宋"/>
          <w:sz w:val="22"/>
        </w:rPr>
        <w:t>7.8.1</w:t>
      </w:r>
      <w:r>
        <w:rPr>
          <w:rFonts w:hint="eastAsia" w:ascii="宋体" w:hAnsi="宋体" w:cs="仿宋"/>
          <w:sz w:val="22"/>
        </w:rPr>
        <w:t>提前竣工的奖励：</w:t>
      </w:r>
      <w:r>
        <w:rPr>
          <w:rFonts w:hint="eastAsia" w:ascii="宋体" w:hAnsi="宋体" w:cs="仿宋"/>
          <w:sz w:val="22"/>
          <w:u w:val="single"/>
        </w:rPr>
        <w:t>无</w:t>
      </w:r>
      <w:r>
        <w:rPr>
          <w:rFonts w:hint="eastAsia" w:ascii="宋体" w:hAnsi="宋体" w:cs="仿宋"/>
          <w:sz w:val="22"/>
        </w:rPr>
        <w:t>。</w:t>
      </w:r>
    </w:p>
    <w:p>
      <w:pPr>
        <w:spacing w:line="360" w:lineRule="auto"/>
        <w:ind w:firstLine="440" w:firstLineChars="200"/>
        <w:jc w:val="left"/>
        <w:rPr>
          <w:rFonts w:ascii="宋体" w:hAnsi="宋体"/>
          <w:sz w:val="22"/>
        </w:rPr>
      </w:pPr>
    </w:p>
    <w:p>
      <w:pPr>
        <w:keepNext/>
        <w:keepLines/>
        <w:spacing w:before="120" w:after="120" w:line="360" w:lineRule="auto"/>
        <w:outlineLvl w:val="3"/>
        <w:rPr>
          <w:rFonts w:ascii="宋体" w:hAnsi="宋体"/>
          <w:sz w:val="22"/>
        </w:rPr>
      </w:pPr>
      <w:bookmarkStart w:id="339" w:name="_Toc351203640"/>
      <w:r>
        <w:rPr>
          <w:rFonts w:ascii="宋体" w:hAnsi="宋体" w:cs="仿宋"/>
          <w:sz w:val="22"/>
        </w:rPr>
        <w:t xml:space="preserve">8. </w:t>
      </w:r>
      <w:r>
        <w:rPr>
          <w:rFonts w:hint="eastAsia" w:ascii="宋体" w:hAnsi="宋体" w:cs="仿宋"/>
          <w:sz w:val="22"/>
        </w:rPr>
        <w:t>材料与设备</w:t>
      </w:r>
      <w:bookmarkEnd w:id="339"/>
    </w:p>
    <w:p>
      <w:pPr>
        <w:spacing w:after="120" w:line="360" w:lineRule="auto"/>
        <w:ind w:firstLine="440" w:firstLineChars="200"/>
        <w:rPr>
          <w:rFonts w:ascii="宋体" w:hAnsi="宋体"/>
          <w:sz w:val="22"/>
        </w:rPr>
      </w:pPr>
      <w:r>
        <w:rPr>
          <w:rFonts w:ascii="宋体" w:hAnsi="宋体" w:cs="仿宋"/>
          <w:sz w:val="22"/>
        </w:rPr>
        <w:t>8.1</w:t>
      </w:r>
      <w:r>
        <w:rPr>
          <w:rFonts w:hint="eastAsia" w:ascii="宋体" w:hAnsi="宋体" w:cs="仿宋"/>
          <w:sz w:val="22"/>
        </w:rPr>
        <w:t>承包人采购材料与工程设备</w:t>
      </w:r>
    </w:p>
    <w:p>
      <w:pPr>
        <w:spacing w:after="120" w:line="360" w:lineRule="auto"/>
        <w:ind w:firstLine="440" w:firstLineChars="200"/>
        <w:rPr>
          <w:rFonts w:ascii="宋体" w:hAnsi="宋体"/>
          <w:sz w:val="22"/>
        </w:rPr>
      </w:pPr>
    </w:p>
    <w:bookmarkEnd w:id="271"/>
    <w:bookmarkEnd w:id="272"/>
    <w:bookmarkEnd w:id="273"/>
    <w:bookmarkEnd w:id="274"/>
    <w:bookmarkEnd w:id="275"/>
    <w:bookmarkEnd w:id="276"/>
    <w:bookmarkEnd w:id="277"/>
    <w:bookmarkEnd w:id="278"/>
    <w:bookmarkEnd w:id="279"/>
    <w:bookmarkEnd w:id="280"/>
    <w:p>
      <w:pPr>
        <w:spacing w:after="120" w:line="360" w:lineRule="auto"/>
        <w:ind w:firstLine="440" w:firstLineChars="200"/>
        <w:rPr>
          <w:rFonts w:ascii="宋体" w:hAnsi="宋体"/>
          <w:sz w:val="22"/>
        </w:rPr>
      </w:pPr>
      <w:r>
        <w:rPr>
          <w:rFonts w:ascii="宋体" w:hAnsi="宋体" w:cs="仿宋"/>
          <w:sz w:val="22"/>
        </w:rPr>
        <w:t>8</w:t>
      </w:r>
      <w:bookmarkStart w:id="340" w:name="_Toc312678019"/>
      <w:bookmarkStart w:id="341" w:name="_Toc312677493"/>
      <w:bookmarkStart w:id="342" w:name="_Toc304295556"/>
      <w:bookmarkStart w:id="343" w:name="_Toc300934979"/>
      <w:bookmarkStart w:id="344" w:name="_Toc303539136"/>
      <w:bookmarkStart w:id="345" w:name="_Toc297216186"/>
      <w:bookmarkStart w:id="346" w:name="_Toc297123527"/>
      <w:bookmarkStart w:id="347" w:name="_Toc297120467"/>
      <w:bookmarkStart w:id="348" w:name="_Toc280868654"/>
      <w:bookmarkStart w:id="349" w:name="_Toc292559372"/>
      <w:bookmarkStart w:id="350" w:name="_Toc292559877"/>
      <w:bookmarkStart w:id="351" w:name="_Toc296346668"/>
      <w:bookmarkStart w:id="352" w:name="_Toc296347166"/>
      <w:bookmarkStart w:id="353" w:name="_Toc296503167"/>
      <w:bookmarkStart w:id="354" w:name="_Toc296890995"/>
      <w:bookmarkStart w:id="355" w:name="_Toc296891207"/>
      <w:bookmarkStart w:id="356" w:name="_Toc296944506"/>
      <w:bookmarkStart w:id="357" w:name="_Toc297048353"/>
      <w:bookmarkStart w:id="358" w:name="_Toc280868655"/>
      <w:bookmarkStart w:id="359" w:name="_Toc267251424"/>
      <w:bookmarkStart w:id="360" w:name="_Toc280868656"/>
      <w:r>
        <w:rPr>
          <w:rFonts w:ascii="宋体" w:hAnsi="宋体" w:cs="仿宋"/>
          <w:sz w:val="22"/>
        </w:rPr>
        <w:t>.2</w:t>
      </w:r>
      <w:r>
        <w:rPr>
          <w:rFonts w:hint="eastAsia" w:ascii="宋体" w:hAnsi="宋体" w:cs="仿宋"/>
          <w:sz w:val="22"/>
        </w:rPr>
        <w:t>材料与工程设备的保管与使用</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Pr>
        <w:spacing w:line="360" w:lineRule="auto"/>
        <w:ind w:firstLine="440" w:firstLineChars="200"/>
        <w:jc w:val="left"/>
        <w:rPr>
          <w:rFonts w:ascii="宋体" w:hAnsi="宋体"/>
          <w:sz w:val="22"/>
        </w:rPr>
      </w:pPr>
      <w:r>
        <w:rPr>
          <w:rFonts w:ascii="宋体" w:hAnsi="宋体" w:cs="仿宋"/>
          <w:sz w:val="22"/>
        </w:rPr>
        <w:t>8</w:t>
      </w:r>
      <w:bookmarkStart w:id="361" w:name="_Toc292559878"/>
      <w:bookmarkStart w:id="362" w:name="_Toc292559373"/>
      <w:bookmarkStart w:id="363" w:name="_Toc300934980"/>
      <w:bookmarkStart w:id="364" w:name="_Toc296503168"/>
      <w:bookmarkStart w:id="365" w:name="_Toc296347167"/>
      <w:bookmarkStart w:id="366" w:name="_Toc296346669"/>
      <w:bookmarkStart w:id="367" w:name="_Toc318581173"/>
      <w:bookmarkStart w:id="368" w:name="_Toc312678020"/>
      <w:bookmarkStart w:id="369" w:name="_Toc312677494"/>
      <w:bookmarkStart w:id="370" w:name="_Toc303539137"/>
      <w:bookmarkStart w:id="371" w:name="_Toc304295557"/>
      <w:bookmarkStart w:id="372" w:name="_Toc297216187"/>
      <w:bookmarkStart w:id="373" w:name="_Toc296944507"/>
      <w:bookmarkStart w:id="374" w:name="_Toc297120468"/>
      <w:bookmarkStart w:id="375" w:name="_Toc297123528"/>
      <w:bookmarkStart w:id="376" w:name="_Toc297048354"/>
      <w:bookmarkStart w:id="377" w:name="_Toc296891208"/>
      <w:bookmarkStart w:id="378" w:name="_Toc296890996"/>
      <w:r>
        <w:rPr>
          <w:rFonts w:ascii="宋体" w:hAnsi="宋体" w:cs="仿宋"/>
          <w:sz w:val="22"/>
        </w:rPr>
        <w:t>.2.1</w:t>
      </w:r>
      <w:r>
        <w:rPr>
          <w:rFonts w:hint="eastAsia" w:ascii="宋体" w:hAnsi="宋体" w:cs="仿宋"/>
          <w:sz w:val="22"/>
        </w:rPr>
        <w:t>发包人供应的材料设备的保管费用的承担：。</w:t>
      </w:r>
      <w:bookmarkEnd w:id="361"/>
      <w:bookmarkEnd w:id="362"/>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color w:val="FF0000"/>
          <w:sz w:val="22"/>
        </w:rPr>
      </w:pPr>
      <w:bookmarkStart w:id="379" w:name="_Toc12643"/>
      <w:r>
        <w:rPr>
          <w:rFonts w:ascii="宋体" w:hAnsi="宋体" w:cs="仿宋"/>
          <w:color w:val="FF0000"/>
          <w:sz w:val="22"/>
        </w:rPr>
        <w:t xml:space="preserve">8.3 </w:t>
      </w:r>
      <w:r>
        <w:rPr>
          <w:rFonts w:hint="eastAsia" w:ascii="宋体" w:hAnsi="宋体" w:cs="仿宋"/>
          <w:color w:val="FF0000"/>
          <w:sz w:val="22"/>
        </w:rPr>
        <w:t>样品</w:t>
      </w:r>
      <w:bookmarkEnd w:id="379"/>
    </w:p>
    <w:p>
      <w:pPr>
        <w:autoSpaceDE w:val="0"/>
        <w:autoSpaceDN w:val="0"/>
        <w:adjustRightInd w:val="0"/>
        <w:spacing w:line="360" w:lineRule="auto"/>
        <w:ind w:firstLine="440" w:firstLineChars="200"/>
        <w:jc w:val="left"/>
        <w:rPr>
          <w:rFonts w:ascii="宋体" w:hAnsi="宋体"/>
          <w:color w:val="FF0000"/>
          <w:sz w:val="22"/>
        </w:rPr>
      </w:pPr>
      <w:r>
        <w:rPr>
          <w:rFonts w:ascii="宋体" w:hAnsi="宋体" w:cs="仿宋"/>
          <w:color w:val="FF0000"/>
          <w:sz w:val="22"/>
        </w:rPr>
        <w:t>8.3.1</w:t>
      </w:r>
      <w:r>
        <w:rPr>
          <w:rFonts w:ascii="宋体" w:hAnsi="宋体" w:cs="仿宋"/>
          <w:color w:val="FF0000"/>
          <w:sz w:val="22"/>
        </w:rPr>
        <w:tab/>
      </w:r>
      <w:r>
        <w:rPr>
          <w:rFonts w:hint="eastAsia" w:ascii="宋体" w:hAnsi="宋体" w:cs="仿宋"/>
          <w:color w:val="FF0000"/>
          <w:sz w:val="22"/>
        </w:rPr>
        <w:t>样品的报送与封存</w:t>
      </w:r>
    </w:p>
    <w:p>
      <w:pPr>
        <w:autoSpaceDE w:val="0"/>
        <w:autoSpaceDN w:val="0"/>
        <w:adjustRightInd w:val="0"/>
        <w:spacing w:line="360" w:lineRule="auto"/>
        <w:ind w:firstLine="440" w:firstLineChars="200"/>
        <w:jc w:val="left"/>
        <w:rPr>
          <w:rFonts w:ascii="宋体" w:hAnsi="宋体"/>
          <w:color w:val="FF0000"/>
          <w:sz w:val="22"/>
        </w:rPr>
      </w:pPr>
      <w:r>
        <w:rPr>
          <w:rFonts w:hint="eastAsia" w:ascii="宋体" w:hAnsi="宋体" w:cs="仿宋"/>
          <w:color w:val="FF0000"/>
          <w:sz w:val="22"/>
        </w:rPr>
        <w:t>需要承包人报送样品的材料或工程设备，样品的种类、名称、规格、数量要求：。</w:t>
      </w:r>
    </w:p>
    <w:p>
      <w:pPr>
        <w:spacing w:after="120" w:line="360" w:lineRule="auto"/>
        <w:ind w:firstLine="440" w:firstLineChars="200"/>
        <w:outlineLvl w:val="0"/>
        <w:rPr>
          <w:rFonts w:ascii="宋体" w:hAnsi="宋体"/>
          <w:color w:val="FF0000"/>
          <w:sz w:val="22"/>
        </w:rPr>
      </w:pPr>
    </w:p>
    <w:p>
      <w:pPr>
        <w:spacing w:after="120" w:line="360" w:lineRule="auto"/>
        <w:ind w:firstLine="440" w:firstLineChars="200"/>
        <w:outlineLvl w:val="0"/>
        <w:rPr>
          <w:rFonts w:ascii="宋体" w:hAnsi="宋体"/>
          <w:sz w:val="22"/>
        </w:rPr>
      </w:pPr>
      <w:bookmarkStart w:id="380" w:name="_Toc10353"/>
      <w:r>
        <w:rPr>
          <w:rFonts w:ascii="宋体" w:hAnsi="宋体" w:cs="仿宋"/>
          <w:sz w:val="22"/>
        </w:rPr>
        <w:t xml:space="preserve">8.4 </w:t>
      </w:r>
      <w:r>
        <w:rPr>
          <w:rFonts w:hint="eastAsia" w:ascii="宋体" w:hAnsi="宋体" w:cs="仿宋"/>
          <w:sz w:val="22"/>
        </w:rPr>
        <w:t>施工设备和临时设施</w:t>
      </w:r>
      <w:bookmarkEnd w:id="380"/>
    </w:p>
    <w:p>
      <w:pPr>
        <w:autoSpaceDE w:val="0"/>
        <w:autoSpaceDN w:val="0"/>
        <w:adjustRightInd w:val="0"/>
        <w:spacing w:line="360" w:lineRule="auto"/>
        <w:ind w:firstLine="440" w:firstLineChars="200"/>
        <w:jc w:val="left"/>
        <w:rPr>
          <w:rFonts w:ascii="宋体" w:hAnsi="宋体"/>
          <w:sz w:val="22"/>
        </w:rPr>
      </w:pPr>
      <w:r>
        <w:rPr>
          <w:rFonts w:ascii="宋体" w:hAnsi="宋体" w:cs="仿宋"/>
          <w:sz w:val="22"/>
        </w:rPr>
        <w:t xml:space="preserve">8.4.1 </w:t>
      </w:r>
      <w:r>
        <w:rPr>
          <w:rFonts w:hint="eastAsia" w:ascii="宋体" w:hAnsi="宋体" w:cs="仿宋"/>
          <w:sz w:val="22"/>
        </w:rPr>
        <w:t>承包人提供的施工设备和临时设施</w:t>
      </w:r>
    </w:p>
    <w:p>
      <w:pPr>
        <w:autoSpaceDE w:val="0"/>
        <w:autoSpaceDN w:val="0"/>
        <w:adjustRightInd w:val="0"/>
        <w:spacing w:line="360" w:lineRule="auto"/>
        <w:ind w:firstLine="440" w:firstLineChars="200"/>
        <w:rPr>
          <w:rFonts w:ascii="宋体" w:hAnsi="宋体"/>
          <w:sz w:val="22"/>
        </w:rPr>
      </w:pPr>
      <w:r>
        <w:rPr>
          <w:rFonts w:ascii="宋体" w:hAnsi="宋体" w:cs="仿宋"/>
          <w:sz w:val="22"/>
        </w:rPr>
        <w:t xml:space="preserve">8.4.2 </w:t>
      </w:r>
      <w:r>
        <w:rPr>
          <w:rFonts w:hint="eastAsia" w:ascii="宋体" w:hAnsi="宋体" w:cs="仿宋"/>
          <w:sz w:val="22"/>
        </w:rPr>
        <w:t>关于修建临时设施费用承担的约定：。</w:t>
      </w:r>
    </w:p>
    <w:p>
      <w:pPr>
        <w:autoSpaceDE w:val="0"/>
        <w:autoSpaceDN w:val="0"/>
        <w:adjustRightInd w:val="0"/>
        <w:spacing w:line="360" w:lineRule="auto"/>
        <w:ind w:firstLine="440" w:firstLineChars="200"/>
        <w:rPr>
          <w:rFonts w:ascii="宋体" w:hAnsi="宋体"/>
          <w:sz w:val="22"/>
        </w:rPr>
      </w:pP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keepNext/>
        <w:keepLines/>
        <w:spacing w:before="120" w:after="120" w:line="360" w:lineRule="auto"/>
        <w:outlineLvl w:val="3"/>
        <w:rPr>
          <w:rFonts w:ascii="宋体" w:hAnsi="宋体"/>
          <w:color w:val="FF0000"/>
          <w:sz w:val="22"/>
        </w:rPr>
      </w:pPr>
      <w:bookmarkStart w:id="381" w:name="_Toc351203641"/>
      <w:r>
        <w:rPr>
          <w:rFonts w:ascii="宋体" w:hAnsi="宋体" w:cs="仿宋"/>
          <w:color w:val="FF0000"/>
          <w:sz w:val="22"/>
        </w:rPr>
        <w:t>9</w:t>
      </w:r>
      <w:bookmarkEnd w:id="358"/>
      <w:bookmarkEnd w:id="359"/>
      <w:bookmarkEnd w:id="360"/>
      <w:bookmarkStart w:id="382" w:name="_Toc312677495"/>
      <w:bookmarkStart w:id="383" w:name="_Toc304295559"/>
      <w:bookmarkStart w:id="384" w:name="_Toc303539139"/>
      <w:bookmarkStart w:id="385" w:name="_Toc300934982"/>
      <w:bookmarkStart w:id="386" w:name="_Toc297216192"/>
      <w:bookmarkStart w:id="387" w:name="_Toc297123533"/>
      <w:bookmarkStart w:id="388" w:name="_Toc312678021"/>
      <w:bookmarkStart w:id="389" w:name="_Toc292559883"/>
      <w:bookmarkStart w:id="390" w:name="_Toc296891213"/>
      <w:bookmarkStart w:id="391" w:name="_Toc296944512"/>
      <w:bookmarkStart w:id="392" w:name="_Toc267251427"/>
      <w:bookmarkStart w:id="393" w:name="_Toc297048359"/>
      <w:bookmarkStart w:id="394" w:name="_Toc296503173"/>
      <w:bookmarkStart w:id="395" w:name="_Toc296346674"/>
      <w:bookmarkStart w:id="396" w:name="_Toc296347172"/>
      <w:bookmarkStart w:id="397" w:name="_Toc297120473"/>
      <w:bookmarkStart w:id="398" w:name="_Toc296891001"/>
      <w:bookmarkStart w:id="399" w:name="_Toc292559378"/>
      <w:bookmarkStart w:id="400" w:name="_Toc267251428"/>
      <w:r>
        <w:rPr>
          <w:rFonts w:ascii="宋体" w:hAnsi="宋体" w:cs="仿宋"/>
          <w:color w:val="FF0000"/>
          <w:sz w:val="22"/>
        </w:rPr>
        <w:t xml:space="preserve">. </w:t>
      </w:r>
      <w:r>
        <w:rPr>
          <w:rFonts w:hint="eastAsia" w:ascii="宋体" w:hAnsi="宋体" w:cs="仿宋"/>
          <w:color w:val="FF0000"/>
          <w:sz w:val="22"/>
        </w:rPr>
        <w:t>试验与检验</w:t>
      </w:r>
      <w:bookmarkEnd w:id="381"/>
    </w:p>
    <w:bookmarkEnd w:id="382"/>
    <w:bookmarkEnd w:id="383"/>
    <w:bookmarkEnd w:id="384"/>
    <w:bookmarkEnd w:id="385"/>
    <w:bookmarkEnd w:id="386"/>
    <w:bookmarkEnd w:id="387"/>
    <w:bookmarkEnd w:id="388"/>
    <w:p>
      <w:pPr>
        <w:spacing w:after="120" w:line="360" w:lineRule="auto"/>
        <w:ind w:firstLine="440" w:firstLineChars="200"/>
        <w:rPr>
          <w:rFonts w:ascii="宋体" w:hAnsi="宋体"/>
          <w:color w:val="FF0000"/>
          <w:sz w:val="22"/>
        </w:rPr>
      </w:pPr>
      <w:r>
        <w:rPr>
          <w:rFonts w:ascii="宋体" w:hAnsi="宋体" w:cs="仿宋"/>
          <w:color w:val="FF0000"/>
          <w:sz w:val="22"/>
        </w:rPr>
        <w:t>9</w:t>
      </w:r>
      <w:bookmarkStart w:id="401" w:name="_Toc312677496"/>
      <w:bookmarkStart w:id="402" w:name="_Toc297123534"/>
      <w:bookmarkStart w:id="403" w:name="_Toc304295560"/>
      <w:bookmarkStart w:id="404" w:name="_Toc312678022"/>
      <w:bookmarkStart w:id="405" w:name="_Toc297216193"/>
      <w:bookmarkStart w:id="406" w:name="_Toc300934983"/>
      <w:bookmarkStart w:id="407" w:name="_Toc303539140"/>
      <w:r>
        <w:rPr>
          <w:rFonts w:ascii="宋体" w:hAnsi="宋体" w:cs="仿宋"/>
          <w:color w:val="FF0000"/>
          <w:sz w:val="22"/>
        </w:rPr>
        <w:t>.1</w:t>
      </w:r>
      <w:r>
        <w:rPr>
          <w:rFonts w:hint="eastAsia" w:ascii="宋体" w:hAnsi="宋体" w:cs="仿宋"/>
          <w:color w:val="FF0000"/>
          <w:sz w:val="22"/>
        </w:rPr>
        <w:t>试验设备与试验人员</w:t>
      </w:r>
    </w:p>
    <w:bookmarkEnd w:id="401"/>
    <w:bookmarkEnd w:id="402"/>
    <w:bookmarkEnd w:id="403"/>
    <w:bookmarkEnd w:id="404"/>
    <w:bookmarkEnd w:id="405"/>
    <w:bookmarkEnd w:id="406"/>
    <w:bookmarkEnd w:id="407"/>
    <w:p>
      <w:pPr>
        <w:spacing w:line="360" w:lineRule="auto"/>
        <w:ind w:firstLine="440" w:firstLineChars="200"/>
        <w:jc w:val="left"/>
        <w:rPr>
          <w:rFonts w:ascii="宋体" w:hAnsi="宋体"/>
          <w:color w:val="FF0000"/>
          <w:sz w:val="22"/>
        </w:rPr>
      </w:pPr>
      <w:r>
        <w:rPr>
          <w:rFonts w:ascii="宋体" w:hAnsi="宋体" w:cs="仿宋"/>
          <w:color w:val="FF0000"/>
          <w:sz w:val="22"/>
        </w:rPr>
        <w:t>9</w:t>
      </w:r>
      <w:bookmarkStart w:id="408" w:name="_Toc300934984"/>
      <w:bookmarkStart w:id="409" w:name="_Toc303539141"/>
      <w:bookmarkStart w:id="410" w:name="_Toc312678023"/>
      <w:bookmarkStart w:id="411" w:name="_Toc304295561"/>
      <w:bookmarkStart w:id="412" w:name="_Toc297216194"/>
      <w:bookmarkStart w:id="413" w:name="_Toc312677497"/>
      <w:bookmarkStart w:id="414" w:name="_Toc297123535"/>
      <w:bookmarkStart w:id="415" w:name="_Toc318581174"/>
      <w:r>
        <w:rPr>
          <w:rFonts w:ascii="宋体" w:hAnsi="宋体" w:cs="仿宋"/>
          <w:color w:val="FF0000"/>
          <w:sz w:val="22"/>
        </w:rPr>
        <w:t xml:space="preserve">.1.1 </w:t>
      </w:r>
      <w:r>
        <w:rPr>
          <w:rFonts w:hint="eastAsia" w:ascii="宋体" w:hAnsi="宋体" w:cs="仿宋"/>
          <w:color w:val="FF0000"/>
          <w:sz w:val="22"/>
        </w:rPr>
        <w:t>试验设备</w:t>
      </w:r>
    </w:p>
    <w:p>
      <w:pPr>
        <w:spacing w:line="360" w:lineRule="auto"/>
        <w:ind w:firstLine="440" w:firstLineChars="200"/>
        <w:jc w:val="left"/>
        <w:rPr>
          <w:rFonts w:ascii="宋体" w:hAnsi="宋体"/>
          <w:color w:val="FF0000"/>
          <w:sz w:val="22"/>
        </w:rPr>
      </w:pPr>
      <w:r>
        <w:rPr>
          <w:rFonts w:hint="eastAsia" w:ascii="宋体" w:hAnsi="宋体" w:cs="仿宋"/>
          <w:color w:val="FF0000"/>
          <w:sz w:val="22"/>
        </w:rPr>
        <w:t>施工现场需要配置的试验场所：</w:t>
      </w:r>
      <w:bookmarkEnd w:id="408"/>
      <w:bookmarkEnd w:id="409"/>
      <w:bookmarkEnd w:id="410"/>
      <w:bookmarkEnd w:id="411"/>
      <w:bookmarkEnd w:id="412"/>
      <w:bookmarkEnd w:id="413"/>
      <w:bookmarkEnd w:id="414"/>
      <w:bookmarkStart w:id="416" w:name="_Toc300934985"/>
      <w:bookmarkStart w:id="417" w:name="_Toc312678024"/>
      <w:bookmarkStart w:id="418" w:name="_Toc303539142"/>
      <w:bookmarkStart w:id="419" w:name="_Toc312677498"/>
      <w:bookmarkStart w:id="420" w:name="_Toc297123536"/>
      <w:bookmarkStart w:id="421" w:name="_Toc304295562"/>
      <w:bookmarkStart w:id="422" w:name="_Toc297216195"/>
      <w:r>
        <w:rPr>
          <w:rFonts w:hint="eastAsia" w:ascii="宋体" w:hAnsi="宋体" w:cs="仿宋"/>
          <w:color w:val="FF0000"/>
          <w:sz w:val="22"/>
        </w:rPr>
        <w:t>。</w:t>
      </w:r>
    </w:p>
    <w:p>
      <w:pPr>
        <w:spacing w:line="360" w:lineRule="auto"/>
        <w:ind w:firstLine="440" w:firstLineChars="200"/>
        <w:jc w:val="left"/>
        <w:rPr>
          <w:rFonts w:ascii="宋体" w:hAnsi="宋体"/>
          <w:color w:val="FF0000"/>
          <w:sz w:val="22"/>
        </w:rPr>
      </w:pPr>
      <w:r>
        <w:rPr>
          <w:rFonts w:hint="eastAsia" w:ascii="宋体" w:hAnsi="宋体" w:cs="仿宋"/>
          <w:color w:val="FF0000"/>
          <w:sz w:val="22"/>
        </w:rPr>
        <w:t>施工现场需要配备的试验设备：。</w:t>
      </w:r>
    </w:p>
    <w:p>
      <w:pPr>
        <w:spacing w:line="360" w:lineRule="auto"/>
        <w:ind w:firstLine="440" w:firstLineChars="200"/>
        <w:jc w:val="left"/>
        <w:rPr>
          <w:rFonts w:ascii="宋体" w:hAnsi="宋体"/>
          <w:color w:val="FF0000"/>
          <w:sz w:val="22"/>
        </w:rPr>
      </w:pPr>
      <w:r>
        <w:rPr>
          <w:rFonts w:hint="eastAsia" w:ascii="宋体" w:hAnsi="宋体" w:cs="仿宋"/>
          <w:color w:val="FF0000"/>
          <w:sz w:val="22"/>
        </w:rPr>
        <w:t>施工现场需要具备的其他试验条件：。</w:t>
      </w:r>
    </w:p>
    <w:p>
      <w:pPr>
        <w:spacing w:line="360" w:lineRule="auto"/>
        <w:ind w:firstLine="440" w:firstLineChars="200"/>
        <w:jc w:val="left"/>
        <w:rPr>
          <w:rFonts w:ascii="宋体" w:hAnsi="宋体"/>
          <w:color w:val="FF0000"/>
          <w:sz w:val="22"/>
        </w:rPr>
      </w:pPr>
    </w:p>
    <w:p>
      <w:pPr>
        <w:spacing w:after="120" w:line="360" w:lineRule="auto"/>
        <w:ind w:firstLine="440" w:firstLineChars="200"/>
        <w:outlineLvl w:val="0"/>
        <w:rPr>
          <w:rFonts w:ascii="宋体" w:hAnsi="宋体"/>
          <w:color w:val="FF0000"/>
          <w:sz w:val="22"/>
        </w:rPr>
      </w:pPr>
      <w:bookmarkStart w:id="423" w:name="_Toc7686"/>
      <w:r>
        <w:rPr>
          <w:rFonts w:ascii="宋体" w:hAnsi="宋体" w:cs="仿宋"/>
          <w:color w:val="FF0000"/>
          <w:sz w:val="22"/>
        </w:rPr>
        <w:t xml:space="preserve">9.2 </w:t>
      </w:r>
      <w:r>
        <w:rPr>
          <w:rFonts w:hint="eastAsia" w:ascii="宋体" w:hAnsi="宋体" w:cs="仿宋"/>
          <w:color w:val="FF0000"/>
          <w:sz w:val="22"/>
        </w:rPr>
        <w:t>现场工艺试验</w:t>
      </w:r>
      <w:bookmarkEnd w:id="423"/>
    </w:p>
    <w:p>
      <w:pPr>
        <w:spacing w:line="360" w:lineRule="auto"/>
        <w:ind w:firstLine="440" w:firstLineChars="200"/>
        <w:jc w:val="left"/>
        <w:rPr>
          <w:rFonts w:ascii="宋体" w:hAnsi="宋体"/>
          <w:color w:val="FF0000"/>
          <w:sz w:val="22"/>
        </w:rPr>
      </w:pPr>
      <w:r>
        <w:rPr>
          <w:rFonts w:hint="eastAsia" w:ascii="宋体" w:hAnsi="宋体" w:cs="仿宋"/>
          <w:color w:val="FF0000"/>
          <w:sz w:val="22"/>
        </w:rPr>
        <w:t>现场工艺试验的有关约定：。</w:t>
      </w:r>
    </w:p>
    <w:p>
      <w:pPr>
        <w:spacing w:line="360" w:lineRule="auto"/>
        <w:ind w:firstLine="440" w:firstLineChars="200"/>
        <w:jc w:val="left"/>
        <w:rPr>
          <w:rFonts w:ascii="宋体" w:hAnsi="宋体"/>
          <w:sz w:val="22"/>
        </w:rPr>
      </w:pPr>
    </w:p>
    <w:bookmarkEnd w:id="415"/>
    <w:bookmarkEnd w:id="416"/>
    <w:bookmarkEnd w:id="417"/>
    <w:bookmarkEnd w:id="418"/>
    <w:bookmarkEnd w:id="419"/>
    <w:bookmarkEnd w:id="420"/>
    <w:bookmarkEnd w:id="421"/>
    <w:bookmarkEnd w:id="422"/>
    <w:p>
      <w:pPr>
        <w:keepNext/>
        <w:keepLines/>
        <w:spacing w:before="120" w:after="120" w:line="360" w:lineRule="auto"/>
        <w:outlineLvl w:val="3"/>
        <w:rPr>
          <w:rFonts w:ascii="宋体" w:hAnsi="宋体"/>
          <w:sz w:val="22"/>
        </w:rPr>
      </w:pPr>
      <w:bookmarkStart w:id="424" w:name="_Toc351203642"/>
      <w:r>
        <w:rPr>
          <w:rFonts w:ascii="宋体" w:hAnsi="宋体" w:cs="仿宋"/>
          <w:sz w:val="22"/>
        </w:rPr>
        <w:t>1</w:t>
      </w:r>
      <w:bookmarkEnd w:id="389"/>
      <w:bookmarkEnd w:id="390"/>
      <w:bookmarkEnd w:id="391"/>
      <w:bookmarkEnd w:id="392"/>
      <w:bookmarkEnd w:id="393"/>
      <w:bookmarkEnd w:id="394"/>
      <w:bookmarkEnd w:id="395"/>
      <w:bookmarkEnd w:id="396"/>
      <w:bookmarkEnd w:id="397"/>
      <w:bookmarkEnd w:id="398"/>
      <w:bookmarkEnd w:id="399"/>
      <w:bookmarkEnd w:id="400"/>
      <w:bookmarkStart w:id="425" w:name="_Toc292559398"/>
      <w:bookmarkStart w:id="426" w:name="_Toc292559903"/>
      <w:bookmarkStart w:id="427" w:name="_Toc296346694"/>
      <w:bookmarkStart w:id="428" w:name="_Toc296347192"/>
      <w:bookmarkStart w:id="429" w:name="_Toc296503193"/>
      <w:bookmarkStart w:id="430" w:name="_Toc296891021"/>
      <w:bookmarkStart w:id="431" w:name="_Toc296891233"/>
      <w:bookmarkStart w:id="432" w:name="_Toc296944532"/>
      <w:bookmarkStart w:id="433" w:name="_Toc297048379"/>
      <w:bookmarkStart w:id="434" w:name="_Toc297120493"/>
      <w:bookmarkStart w:id="435" w:name="_Toc297123540"/>
      <w:bookmarkStart w:id="436" w:name="_Toc297216199"/>
      <w:bookmarkStart w:id="437" w:name="_Toc300934989"/>
      <w:bookmarkStart w:id="438" w:name="_Toc303539146"/>
      <w:bookmarkStart w:id="439" w:name="_Toc304295566"/>
      <w:bookmarkStart w:id="440" w:name="_Toc312677499"/>
      <w:bookmarkStart w:id="441" w:name="_Toc312678025"/>
      <w:bookmarkStart w:id="442" w:name="_Toc267251439"/>
      <w:bookmarkStart w:id="443" w:name="_Toc267251437"/>
      <w:bookmarkStart w:id="444" w:name="_Toc267251435"/>
      <w:bookmarkStart w:id="445" w:name="_Toc267251433"/>
      <w:bookmarkStart w:id="446" w:name="_Toc267251441"/>
      <w:bookmarkStart w:id="447" w:name="_Toc267251440"/>
      <w:bookmarkStart w:id="448" w:name="_Toc267251442"/>
      <w:r>
        <w:rPr>
          <w:rFonts w:ascii="宋体" w:hAnsi="宋体" w:cs="仿宋"/>
          <w:sz w:val="22"/>
        </w:rPr>
        <w:t xml:space="preserve">0. </w:t>
      </w:r>
      <w:r>
        <w:rPr>
          <w:rFonts w:hint="eastAsia" w:ascii="宋体" w:hAnsi="宋体" w:cs="仿宋"/>
          <w:sz w:val="22"/>
        </w:rPr>
        <w:t>变更</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bookmarkEnd w:id="440"/>
    <w:bookmarkEnd w:id="441"/>
    <w:p>
      <w:pPr>
        <w:spacing w:after="120" w:line="360" w:lineRule="auto"/>
        <w:ind w:firstLine="440" w:firstLineChars="200"/>
        <w:rPr>
          <w:rFonts w:ascii="宋体" w:hAnsi="宋体"/>
          <w:sz w:val="22"/>
        </w:rPr>
      </w:pPr>
      <w:r>
        <w:rPr>
          <w:rFonts w:ascii="宋体" w:hAnsi="宋体" w:cs="仿宋"/>
          <w:sz w:val="22"/>
        </w:rPr>
        <w:t>1</w:t>
      </w:r>
      <w:bookmarkStart w:id="449" w:name="_Toc297123541"/>
      <w:bookmarkStart w:id="450" w:name="_Toc312678026"/>
      <w:bookmarkStart w:id="451" w:name="_Toc297048380"/>
      <w:bookmarkStart w:id="452" w:name="_Toc304295567"/>
      <w:bookmarkStart w:id="453" w:name="_Toc312677500"/>
      <w:bookmarkStart w:id="454" w:name="_Toc296347193"/>
      <w:bookmarkStart w:id="455" w:name="_Toc292559399"/>
      <w:bookmarkStart w:id="456" w:name="_Toc297216200"/>
      <w:bookmarkStart w:id="457" w:name="_Toc296346695"/>
      <w:bookmarkStart w:id="458" w:name="_Toc303539147"/>
      <w:bookmarkStart w:id="459" w:name="_Toc300934990"/>
      <w:bookmarkStart w:id="460" w:name="_Toc296503194"/>
      <w:bookmarkStart w:id="461" w:name="_Toc296891022"/>
      <w:bookmarkStart w:id="462" w:name="_Toc296944533"/>
      <w:bookmarkStart w:id="463" w:name="_Toc292559904"/>
      <w:bookmarkStart w:id="464" w:name="_Toc297120494"/>
      <w:bookmarkStart w:id="465" w:name="_Toc296891234"/>
      <w:r>
        <w:rPr>
          <w:rFonts w:ascii="宋体" w:hAnsi="宋体" w:cs="仿宋"/>
          <w:sz w:val="22"/>
        </w:rPr>
        <w:t xml:space="preserve">0.1 </w:t>
      </w:r>
      <w:r>
        <w:rPr>
          <w:rFonts w:hint="eastAsia" w:ascii="宋体" w:hAnsi="宋体" w:cs="仿宋"/>
          <w:sz w:val="22"/>
        </w:rPr>
        <w:t>变更的范围</w:t>
      </w:r>
    </w:p>
    <w:p>
      <w:pPr>
        <w:spacing w:line="360" w:lineRule="auto"/>
        <w:ind w:firstLine="600"/>
        <w:jc w:val="left"/>
        <w:rPr>
          <w:rFonts w:ascii="宋体" w:hAnsi="宋体"/>
          <w:sz w:val="22"/>
        </w:rPr>
      </w:pPr>
      <w:r>
        <w:rPr>
          <w:rFonts w:hint="eastAsia" w:ascii="宋体" w:hAnsi="宋体" w:cs="仿宋"/>
          <w:sz w:val="22"/>
        </w:rPr>
        <w:t>关于变更的范围的约定：。</w:t>
      </w:r>
    </w:p>
    <w:p>
      <w:pPr>
        <w:spacing w:line="360" w:lineRule="auto"/>
        <w:ind w:firstLine="600"/>
        <w:jc w:val="left"/>
        <w:rPr>
          <w:rFonts w:ascii="宋体" w:hAnsi="宋体"/>
          <w:sz w:val="22"/>
        </w:rPr>
      </w:pPr>
    </w:p>
    <w:p>
      <w:pPr>
        <w:spacing w:after="120" w:line="360" w:lineRule="auto"/>
        <w:ind w:firstLine="440" w:firstLineChars="200"/>
        <w:outlineLvl w:val="0"/>
        <w:rPr>
          <w:rFonts w:ascii="宋体" w:hAnsi="宋体"/>
          <w:sz w:val="22"/>
        </w:rPr>
      </w:pPr>
      <w:bookmarkStart w:id="466" w:name="_Toc24245"/>
      <w:r>
        <w:rPr>
          <w:rFonts w:ascii="宋体" w:hAnsi="宋体" w:cs="仿宋"/>
          <w:sz w:val="22"/>
        </w:rPr>
        <w:t xml:space="preserve">10.2 </w:t>
      </w:r>
      <w:r>
        <w:rPr>
          <w:rFonts w:hint="eastAsia" w:ascii="宋体" w:hAnsi="宋体" w:cs="仿宋"/>
          <w:sz w:val="22"/>
        </w:rPr>
        <w:t>变更估价</w:t>
      </w:r>
      <w:bookmarkEnd w:id="466"/>
    </w:p>
    <w:p>
      <w:pPr>
        <w:spacing w:line="360" w:lineRule="auto"/>
        <w:ind w:firstLine="440" w:firstLineChars="200"/>
        <w:jc w:val="left"/>
        <w:rPr>
          <w:rFonts w:ascii="宋体" w:hAnsi="宋体"/>
          <w:sz w:val="22"/>
        </w:rPr>
      </w:pPr>
      <w:r>
        <w:rPr>
          <w:rFonts w:ascii="宋体" w:hAnsi="宋体" w:cs="仿宋"/>
          <w:sz w:val="22"/>
        </w:rPr>
        <w:t xml:space="preserve">10.2.1 </w:t>
      </w:r>
      <w:r>
        <w:rPr>
          <w:rFonts w:hint="eastAsia" w:ascii="宋体" w:hAnsi="宋体" w:cs="仿宋"/>
          <w:sz w:val="22"/>
        </w:rPr>
        <w:t>变更估价原则</w:t>
      </w:r>
    </w:p>
    <w:p>
      <w:pPr>
        <w:spacing w:line="360" w:lineRule="auto"/>
        <w:ind w:firstLine="440" w:firstLineChars="200"/>
        <w:rPr>
          <w:rFonts w:ascii="宋体" w:hAnsi="宋体"/>
          <w:sz w:val="22"/>
          <w:u w:val="single"/>
        </w:rPr>
      </w:pPr>
      <w:r>
        <w:rPr>
          <w:rFonts w:hint="eastAsia" w:ascii="宋体" w:hAnsi="宋体" w:cs="仿宋"/>
          <w:sz w:val="22"/>
        </w:rPr>
        <w:t>关于变更估价的约定</w:t>
      </w:r>
      <w:r>
        <w:rPr>
          <w:rFonts w:ascii="宋体" w:hAnsi="宋体" w:cs="仿宋"/>
          <w:sz w:val="22"/>
        </w:rPr>
        <w:t xml:space="preserve">: </w:t>
      </w:r>
      <w:r>
        <w:rPr>
          <w:rFonts w:hint="eastAsia" w:ascii="宋体" w:hAnsi="宋体" w:cs="仿宋"/>
          <w:sz w:val="22"/>
        </w:rPr>
        <w:t>。</w:t>
      </w:r>
    </w:p>
    <w:p>
      <w:pPr>
        <w:spacing w:after="120"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1</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Start w:id="467" w:name="_Toc297123544"/>
      <w:bookmarkStart w:id="468" w:name="_Toc303539150"/>
      <w:bookmarkStart w:id="469" w:name="_Toc296503197"/>
      <w:bookmarkStart w:id="470" w:name="_Toc296891025"/>
      <w:bookmarkStart w:id="471" w:name="_Toc292559402"/>
      <w:bookmarkStart w:id="472" w:name="_Toc296347196"/>
      <w:bookmarkStart w:id="473" w:name="_Toc297216203"/>
      <w:bookmarkStart w:id="474" w:name="_Toc300934993"/>
      <w:bookmarkStart w:id="475" w:name="_Toc296944536"/>
      <w:bookmarkStart w:id="476" w:name="_Toc297048383"/>
      <w:bookmarkStart w:id="477" w:name="_Toc297120497"/>
      <w:bookmarkStart w:id="478" w:name="_Toc296346698"/>
      <w:bookmarkStart w:id="479" w:name="_Toc292559907"/>
      <w:bookmarkStart w:id="480" w:name="_Toc296891237"/>
      <w:bookmarkStart w:id="481" w:name="_Toc304295570"/>
      <w:bookmarkStart w:id="482" w:name="_Toc312677503"/>
      <w:bookmarkStart w:id="483" w:name="_Toc312678029"/>
      <w:r>
        <w:rPr>
          <w:rFonts w:ascii="宋体" w:hAnsi="宋体" w:cs="仿宋"/>
          <w:sz w:val="22"/>
        </w:rPr>
        <w:t xml:space="preserve">0.3 </w:t>
      </w:r>
      <w:r>
        <w:rPr>
          <w:rFonts w:hint="eastAsia" w:ascii="宋体" w:hAnsi="宋体" w:cs="仿宋"/>
          <w:sz w:val="22"/>
        </w:rPr>
        <w:t>承</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Start w:id="484" w:name="_Toc296503203"/>
      <w:bookmarkStart w:id="485" w:name="_Toc292559913"/>
      <w:bookmarkStart w:id="486" w:name="_Toc296347202"/>
      <w:bookmarkStart w:id="487" w:name="_Toc292559408"/>
      <w:bookmarkStart w:id="488" w:name="_Toc297048389"/>
      <w:bookmarkStart w:id="489" w:name="_Toc296891243"/>
      <w:bookmarkStart w:id="490" w:name="_Toc300934994"/>
      <w:bookmarkStart w:id="491" w:name="_Toc297216204"/>
      <w:bookmarkStart w:id="492" w:name="_Toc297120503"/>
      <w:bookmarkStart w:id="493" w:name="_Toc296944542"/>
      <w:bookmarkStart w:id="494" w:name="_Toc296346704"/>
      <w:bookmarkStart w:id="495" w:name="_Toc303539151"/>
      <w:bookmarkStart w:id="496" w:name="_Toc296891031"/>
      <w:bookmarkStart w:id="497" w:name="_Toc297123545"/>
      <w:r>
        <w:rPr>
          <w:rFonts w:hint="eastAsia" w:ascii="宋体" w:hAnsi="宋体" w:cs="仿宋"/>
          <w:sz w:val="22"/>
        </w:rPr>
        <w:t>包人的合理化建议</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360" w:lineRule="auto"/>
        <w:ind w:firstLine="440" w:firstLineChars="200"/>
        <w:jc w:val="left"/>
        <w:rPr>
          <w:rFonts w:ascii="宋体" w:hAnsi="宋体"/>
          <w:sz w:val="22"/>
        </w:rPr>
      </w:pPr>
      <w:r>
        <w:rPr>
          <w:rFonts w:hint="eastAsia" w:ascii="宋体" w:hAnsi="宋体" w:cs="仿宋"/>
          <w:sz w:val="22"/>
        </w:rPr>
        <w:t>监理人审查承包人合理化建议的期限：。</w:t>
      </w:r>
    </w:p>
    <w:p>
      <w:pPr>
        <w:spacing w:line="360" w:lineRule="auto"/>
        <w:ind w:firstLine="440" w:firstLineChars="200"/>
        <w:jc w:val="left"/>
        <w:rPr>
          <w:rFonts w:ascii="宋体" w:hAnsi="宋体"/>
          <w:sz w:val="22"/>
        </w:rPr>
      </w:pPr>
      <w:r>
        <w:rPr>
          <w:rFonts w:hint="eastAsia" w:ascii="宋体" w:hAnsi="宋体" w:cs="仿宋"/>
          <w:sz w:val="22"/>
        </w:rPr>
        <w:t>发包人审批承包人合理化建议的期限：。</w:t>
      </w:r>
    </w:p>
    <w:p>
      <w:pPr>
        <w:spacing w:line="360" w:lineRule="auto"/>
        <w:ind w:firstLine="440" w:firstLineChars="200"/>
        <w:jc w:val="left"/>
        <w:rPr>
          <w:rFonts w:ascii="宋体" w:hAnsi="宋体"/>
          <w:sz w:val="22"/>
        </w:rPr>
      </w:pPr>
      <w:r>
        <w:rPr>
          <w:rFonts w:hint="eastAsia" w:ascii="宋体" w:hAnsi="宋体" w:cs="仿宋"/>
          <w:sz w:val="22"/>
        </w:rPr>
        <w:t>承</w:t>
      </w:r>
      <w:bookmarkStart w:id="498" w:name="_Toc304295571"/>
      <w:bookmarkStart w:id="499" w:name="_Toc296347203"/>
      <w:bookmarkStart w:id="500" w:name="_Toc296503204"/>
      <w:bookmarkStart w:id="501" w:name="_Toc318581175"/>
      <w:bookmarkStart w:id="502" w:name="_Toc292559914"/>
      <w:bookmarkStart w:id="503" w:name="_Toc296891244"/>
      <w:bookmarkStart w:id="504" w:name="_Toc296944543"/>
      <w:bookmarkStart w:id="505" w:name="_Toc297048390"/>
      <w:bookmarkStart w:id="506" w:name="_Toc297120504"/>
      <w:bookmarkStart w:id="507" w:name="_Toc312677504"/>
      <w:bookmarkStart w:id="508" w:name="_Toc312678030"/>
      <w:bookmarkStart w:id="509" w:name="_Toc292559409"/>
      <w:bookmarkStart w:id="510" w:name="_Toc296891032"/>
      <w:bookmarkStart w:id="511" w:name="_Toc297123546"/>
      <w:bookmarkStart w:id="512" w:name="_Toc297216205"/>
      <w:bookmarkStart w:id="513" w:name="_Toc300934995"/>
      <w:bookmarkStart w:id="514" w:name="_Toc303539152"/>
      <w:bookmarkStart w:id="515" w:name="_Toc296346705"/>
      <w:r>
        <w:rPr>
          <w:rFonts w:hint="eastAsia" w:ascii="宋体" w:hAnsi="宋体" w:cs="仿宋"/>
          <w:sz w:val="22"/>
        </w:rPr>
        <w:t>包人提出的合理化建议降低了合同价格或者提高了工程经济效益的奖励的方法和金额为：。</w:t>
      </w:r>
    </w:p>
    <w:p>
      <w:pPr>
        <w:spacing w:line="360" w:lineRule="auto"/>
        <w:ind w:firstLine="440" w:firstLineChars="200"/>
        <w:jc w:val="left"/>
        <w:rPr>
          <w:rFonts w:ascii="宋体" w:hAnsi="宋体"/>
          <w:sz w:val="22"/>
        </w:rPr>
      </w:pP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spacing w:after="120" w:line="360" w:lineRule="auto"/>
        <w:ind w:firstLine="440" w:firstLineChars="200"/>
        <w:outlineLvl w:val="0"/>
        <w:rPr>
          <w:rFonts w:ascii="宋体" w:hAnsi="宋体"/>
          <w:sz w:val="22"/>
        </w:rPr>
      </w:pPr>
      <w:bookmarkStart w:id="516" w:name="_Toc25424"/>
      <w:r>
        <w:rPr>
          <w:rFonts w:ascii="宋体" w:hAnsi="宋体" w:cs="仿宋"/>
          <w:sz w:val="22"/>
        </w:rPr>
        <w:t>1</w:t>
      </w:r>
      <w:bookmarkStart w:id="517" w:name="_Toc297123548"/>
      <w:bookmarkStart w:id="518" w:name="_Toc303539154"/>
      <w:bookmarkStart w:id="519" w:name="_Toc312678033"/>
      <w:bookmarkStart w:id="520" w:name="_Toc296346700"/>
      <w:bookmarkStart w:id="521" w:name="_Toc296891027"/>
      <w:bookmarkStart w:id="522" w:name="_Toc292559909"/>
      <w:bookmarkStart w:id="523" w:name="_Toc296347198"/>
      <w:bookmarkStart w:id="524" w:name="_Toc296503199"/>
      <w:bookmarkStart w:id="525" w:name="_Toc297048385"/>
      <w:bookmarkStart w:id="526" w:name="_Toc296891239"/>
      <w:bookmarkStart w:id="527" w:name="_Toc297120499"/>
      <w:bookmarkStart w:id="528" w:name="_Toc297216207"/>
      <w:bookmarkStart w:id="529" w:name="_Toc296944538"/>
      <w:bookmarkStart w:id="530" w:name="_Toc292559404"/>
      <w:bookmarkStart w:id="531" w:name="_Toc304295574"/>
      <w:bookmarkStart w:id="532" w:name="_Toc300934997"/>
      <w:bookmarkStart w:id="533" w:name="_Toc312677507"/>
      <w:r>
        <w:rPr>
          <w:rFonts w:ascii="宋体" w:hAnsi="宋体" w:cs="仿宋"/>
          <w:sz w:val="22"/>
        </w:rPr>
        <w:t xml:space="preserve">0.4 </w:t>
      </w:r>
      <w:r>
        <w:rPr>
          <w:rFonts w:hint="eastAsia" w:ascii="宋体" w:hAnsi="宋体" w:cs="仿宋"/>
          <w:sz w:val="22"/>
        </w:rPr>
        <w:t>暂估价</w:t>
      </w:r>
      <w:bookmarkEnd w:id="516"/>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Pr>
        <w:spacing w:line="360" w:lineRule="auto"/>
        <w:ind w:firstLine="440" w:firstLineChars="200"/>
        <w:jc w:val="left"/>
        <w:rPr>
          <w:rFonts w:ascii="宋体" w:hAnsi="宋体"/>
          <w:sz w:val="22"/>
        </w:rPr>
      </w:pPr>
      <w:r>
        <w:rPr>
          <w:rFonts w:ascii="宋体" w:hAnsi="宋体" w:cs="仿宋"/>
          <w:sz w:val="22"/>
        </w:rPr>
        <w:t>1</w:t>
      </w:r>
      <w:bookmarkStart w:id="534" w:name="_Toc312678035"/>
      <w:bookmarkStart w:id="535" w:name="_Toc312677509"/>
      <w:bookmarkStart w:id="536" w:name="_Toc318581177"/>
      <w:r>
        <w:rPr>
          <w:rFonts w:ascii="宋体" w:hAnsi="宋体" w:cs="仿宋"/>
          <w:sz w:val="22"/>
        </w:rPr>
        <w:t xml:space="preserve">0.4.1 </w:t>
      </w:r>
      <w:r>
        <w:rPr>
          <w:rFonts w:hint="eastAsia" w:ascii="宋体" w:hAnsi="宋体" w:cs="仿宋"/>
          <w:sz w:val="22"/>
        </w:rPr>
        <w:t>依法必须招标的暂估价项目</w:t>
      </w:r>
    </w:p>
    <w:bookmarkEnd w:id="534"/>
    <w:bookmarkEnd w:id="535"/>
    <w:bookmarkEnd w:id="536"/>
    <w:p>
      <w:pPr>
        <w:spacing w:line="360" w:lineRule="auto"/>
        <w:ind w:firstLine="440" w:firstLineChars="200"/>
        <w:jc w:val="left"/>
        <w:rPr>
          <w:rFonts w:ascii="宋体" w:hAnsi="宋体"/>
          <w:sz w:val="22"/>
        </w:rPr>
      </w:pPr>
      <w:r>
        <w:rPr>
          <w:rFonts w:hint="eastAsia" w:ascii="宋体" w:hAnsi="宋体" w:cs="仿宋"/>
          <w:sz w:val="22"/>
        </w:rPr>
        <w:t>对于依法必须招标的暂估价项目的确认和批准采取第种方式确定。</w:t>
      </w:r>
    </w:p>
    <w:p>
      <w:pPr>
        <w:spacing w:line="360" w:lineRule="auto"/>
        <w:ind w:firstLine="440" w:firstLineChars="200"/>
        <w:jc w:val="left"/>
        <w:rPr>
          <w:rFonts w:ascii="宋体" w:hAnsi="宋体"/>
          <w:sz w:val="22"/>
        </w:rPr>
      </w:pPr>
      <w:r>
        <w:rPr>
          <w:rFonts w:ascii="宋体" w:hAnsi="宋体" w:cs="仿宋"/>
          <w:sz w:val="22"/>
        </w:rPr>
        <w:t xml:space="preserve">10.4.2 </w:t>
      </w:r>
      <w:r>
        <w:rPr>
          <w:rFonts w:hint="eastAsia" w:ascii="宋体" w:hAnsi="宋体" w:cs="仿宋"/>
          <w:sz w:val="22"/>
        </w:rPr>
        <w:t>不属于依法必须招标的暂估价项目</w:t>
      </w:r>
    </w:p>
    <w:p>
      <w:pPr>
        <w:spacing w:line="360" w:lineRule="auto"/>
        <w:ind w:firstLine="440" w:firstLineChars="200"/>
        <w:jc w:val="left"/>
        <w:rPr>
          <w:rFonts w:ascii="宋体" w:hAnsi="宋体"/>
          <w:sz w:val="22"/>
        </w:rPr>
      </w:pPr>
      <w:r>
        <w:rPr>
          <w:rFonts w:hint="eastAsia" w:ascii="宋体" w:hAnsi="宋体" w:cs="仿宋"/>
          <w:sz w:val="22"/>
        </w:rPr>
        <w:t>对于不属于依法必须招标的暂估价项目的确认和批准采取第</w:t>
      </w:r>
      <w:r>
        <w:rPr>
          <w:rFonts w:ascii="宋体" w:hAnsi="宋体" w:cs="仿宋"/>
          <w:sz w:val="22"/>
        </w:rPr>
        <w:t>X</w:t>
      </w:r>
      <w:r>
        <w:rPr>
          <w:rFonts w:hint="eastAsia" w:ascii="宋体" w:hAnsi="宋体" w:cs="仿宋"/>
          <w:sz w:val="22"/>
        </w:rPr>
        <w:t>种方式确定。</w:t>
      </w:r>
    </w:p>
    <w:p>
      <w:pPr>
        <w:spacing w:line="360" w:lineRule="auto"/>
        <w:ind w:firstLine="440" w:firstLineChars="200"/>
        <w:jc w:val="left"/>
        <w:rPr>
          <w:rFonts w:ascii="宋体" w:hAnsi="宋体"/>
          <w:sz w:val="22"/>
        </w:rPr>
      </w:pPr>
      <w:r>
        <w:rPr>
          <w:rFonts w:hint="eastAsia" w:ascii="宋体" w:hAnsi="宋体" w:cs="仿宋"/>
          <w:sz w:val="22"/>
        </w:rPr>
        <w:t>第</w:t>
      </w:r>
      <w:r>
        <w:rPr>
          <w:rFonts w:ascii="宋体" w:hAnsi="宋体" w:cs="仿宋"/>
          <w:sz w:val="22"/>
        </w:rPr>
        <w:t>3</w:t>
      </w:r>
      <w:r>
        <w:rPr>
          <w:rFonts w:hint="eastAsia" w:ascii="宋体" w:hAnsi="宋体" w:cs="仿宋"/>
          <w:sz w:val="22"/>
        </w:rPr>
        <w:t>种方式：承包人直接实施的暂估价项目</w:t>
      </w:r>
    </w:p>
    <w:p>
      <w:pPr>
        <w:spacing w:line="360" w:lineRule="auto"/>
        <w:ind w:firstLine="440" w:firstLineChars="200"/>
        <w:jc w:val="left"/>
        <w:rPr>
          <w:rFonts w:ascii="宋体" w:hAnsi="宋体"/>
          <w:sz w:val="22"/>
        </w:rPr>
      </w:pPr>
      <w:r>
        <w:rPr>
          <w:rFonts w:hint="eastAsia" w:ascii="宋体" w:hAnsi="宋体" w:cs="仿宋"/>
          <w:sz w:val="22"/>
        </w:rPr>
        <w:t>承包人直接实施的暂估价项目的约定：。</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10.5 </w:t>
      </w:r>
      <w:r>
        <w:rPr>
          <w:rFonts w:hint="eastAsia" w:ascii="宋体" w:hAnsi="宋体" w:cs="仿宋"/>
          <w:sz w:val="22"/>
        </w:rPr>
        <w:t>暂列金额</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合同当事人关于暂列金额使用的约定：。</w:t>
      </w:r>
    </w:p>
    <w:p>
      <w:pPr>
        <w:autoSpaceDE w:val="0"/>
        <w:autoSpaceDN w:val="0"/>
        <w:adjustRightInd w:val="0"/>
        <w:spacing w:line="360" w:lineRule="auto"/>
        <w:ind w:firstLine="440" w:firstLineChars="200"/>
        <w:jc w:val="left"/>
        <w:rPr>
          <w:rFonts w:ascii="宋体" w:hAnsi="宋体"/>
          <w:sz w:val="22"/>
        </w:rPr>
      </w:pPr>
    </w:p>
    <w:p>
      <w:pPr>
        <w:keepNext/>
        <w:keepLines/>
        <w:spacing w:before="120" w:after="120" w:line="360" w:lineRule="auto"/>
        <w:outlineLvl w:val="3"/>
        <w:rPr>
          <w:rFonts w:ascii="宋体" w:hAnsi="宋体"/>
          <w:sz w:val="22"/>
        </w:rPr>
      </w:pPr>
      <w:bookmarkStart w:id="537" w:name="_Toc351203643"/>
      <w:r>
        <w:rPr>
          <w:rFonts w:ascii="宋体" w:hAnsi="宋体" w:cs="仿宋"/>
          <w:sz w:val="22"/>
        </w:rPr>
        <w:t xml:space="preserve">11. </w:t>
      </w:r>
      <w:r>
        <w:rPr>
          <w:rFonts w:hint="eastAsia" w:ascii="宋体" w:hAnsi="宋体" w:cs="仿宋"/>
          <w:sz w:val="22"/>
        </w:rPr>
        <w:t>价格调整</w:t>
      </w:r>
      <w:bookmarkEnd w:id="537"/>
    </w:p>
    <w:p>
      <w:pPr>
        <w:spacing w:after="120" w:line="360" w:lineRule="auto"/>
        <w:ind w:firstLine="440" w:firstLineChars="200"/>
        <w:rPr>
          <w:rFonts w:ascii="宋体" w:hAnsi="宋体"/>
          <w:sz w:val="22"/>
        </w:rPr>
      </w:pPr>
      <w:bookmarkStart w:id="538" w:name="_Toc297216209"/>
      <w:bookmarkStart w:id="539" w:name="_Toc297048387"/>
      <w:bookmarkStart w:id="540" w:name="_Toc296347200"/>
      <w:bookmarkStart w:id="541" w:name="_Toc296891029"/>
      <w:bookmarkStart w:id="542" w:name="_Toc296346702"/>
      <w:bookmarkStart w:id="543" w:name="_Toc303539157"/>
      <w:bookmarkStart w:id="544" w:name="_Toc300935000"/>
      <w:bookmarkStart w:id="545" w:name="_Toc297123550"/>
      <w:bookmarkStart w:id="546" w:name="_Toc296503201"/>
      <w:bookmarkStart w:id="547" w:name="_Toc297120501"/>
      <w:bookmarkStart w:id="548" w:name="_Toc292559406"/>
      <w:bookmarkStart w:id="549" w:name="_Toc292559911"/>
      <w:bookmarkStart w:id="550" w:name="_Toc312678039"/>
      <w:bookmarkStart w:id="551" w:name="_Toc296891241"/>
      <w:bookmarkStart w:id="552" w:name="_Toc304295577"/>
      <w:bookmarkStart w:id="553" w:name="_Toc296944540"/>
      <w:r>
        <w:rPr>
          <w:rFonts w:ascii="宋体" w:hAnsi="宋体" w:cs="仿宋"/>
          <w:sz w:val="22"/>
        </w:rPr>
        <w:t xml:space="preserve">11.1 </w:t>
      </w:r>
      <w:r>
        <w:rPr>
          <w:rFonts w:hint="eastAsia" w:ascii="宋体" w:hAnsi="宋体" w:cs="仿宋"/>
          <w:sz w:val="22"/>
        </w:rPr>
        <w:t>市场价格波动引起的调整</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spacing w:line="360" w:lineRule="auto"/>
        <w:ind w:firstLine="440" w:firstLineChars="200"/>
        <w:jc w:val="left"/>
        <w:rPr>
          <w:rFonts w:ascii="宋体" w:hAnsi="宋体"/>
          <w:sz w:val="22"/>
        </w:rPr>
      </w:pPr>
      <w:r>
        <w:rPr>
          <w:rFonts w:hint="eastAsia" w:ascii="宋体" w:hAnsi="宋体" w:cs="仿宋"/>
          <w:sz w:val="22"/>
        </w:rPr>
        <w:t>市场价格波动是否调整合同价格的约定：</w:t>
      </w:r>
      <w:r>
        <w:rPr>
          <w:rFonts w:hint="eastAsia" w:ascii="宋体" w:hAnsi="宋体" w:cs="仿宋"/>
          <w:sz w:val="22"/>
          <w:u w:val="single"/>
        </w:rPr>
        <w:t>不调整</w:t>
      </w:r>
      <w:r>
        <w:rPr>
          <w:rFonts w:hint="eastAsia" w:ascii="宋体" w:hAnsi="宋体" w:cs="仿宋"/>
          <w:sz w:val="22"/>
        </w:rPr>
        <w:t>。</w:t>
      </w:r>
    </w:p>
    <w:p>
      <w:pPr>
        <w:spacing w:line="360" w:lineRule="auto"/>
        <w:ind w:firstLine="440" w:firstLineChars="200"/>
        <w:jc w:val="left"/>
        <w:rPr>
          <w:rFonts w:ascii="宋体" w:hAnsi="宋体"/>
          <w:sz w:val="22"/>
        </w:rPr>
      </w:pPr>
      <w:r>
        <w:rPr>
          <w:rFonts w:hint="eastAsia" w:ascii="宋体" w:hAnsi="宋体" w:cs="仿宋"/>
          <w:sz w:val="22"/>
        </w:rPr>
        <w:t>因市场价格波动调整合同价格，采用以下第</w:t>
      </w:r>
      <w:r>
        <w:rPr>
          <w:rFonts w:ascii="宋体" w:hAnsi="宋体" w:cs="仿宋"/>
          <w:sz w:val="22"/>
        </w:rPr>
        <w:t>X</w:t>
      </w:r>
      <w:r>
        <w:rPr>
          <w:rFonts w:hint="eastAsia" w:ascii="宋体" w:hAnsi="宋体" w:cs="仿宋"/>
          <w:sz w:val="22"/>
        </w:rPr>
        <w:t>种方式对合同价格进行调整：</w:t>
      </w:r>
    </w:p>
    <w:p>
      <w:pPr>
        <w:spacing w:line="360" w:lineRule="auto"/>
        <w:ind w:firstLine="440" w:firstLineChars="200"/>
        <w:jc w:val="left"/>
        <w:rPr>
          <w:rFonts w:ascii="宋体" w:hAnsi="宋体"/>
          <w:sz w:val="22"/>
        </w:rPr>
      </w:pPr>
      <w:r>
        <w:rPr>
          <w:rFonts w:hint="eastAsia" w:ascii="宋体" w:hAnsi="宋体" w:cs="仿宋"/>
          <w:sz w:val="22"/>
        </w:rPr>
        <w:t>第</w:t>
      </w:r>
      <w:r>
        <w:rPr>
          <w:rFonts w:ascii="宋体" w:hAnsi="宋体" w:cs="仿宋"/>
          <w:sz w:val="22"/>
        </w:rPr>
        <w:t>1</w:t>
      </w:r>
      <w:r>
        <w:rPr>
          <w:rFonts w:hint="eastAsia" w:ascii="宋体" w:hAnsi="宋体" w:cs="仿宋"/>
          <w:sz w:val="22"/>
        </w:rPr>
        <w:t>种方式：采用价格指数进行价格调整。</w:t>
      </w:r>
    </w:p>
    <w:p>
      <w:pPr>
        <w:spacing w:line="360" w:lineRule="auto"/>
        <w:ind w:firstLine="440" w:firstLineChars="200"/>
        <w:jc w:val="left"/>
        <w:rPr>
          <w:rFonts w:ascii="宋体" w:hAnsi="宋体"/>
          <w:sz w:val="22"/>
          <w:u w:val="single"/>
        </w:rPr>
      </w:pPr>
      <w:r>
        <w:rPr>
          <w:rFonts w:hint="eastAsia" w:ascii="宋体" w:hAnsi="宋体" w:cs="仿宋"/>
          <w:sz w:val="22"/>
        </w:rPr>
        <w:t>关于各可调因子、定值和变值权重，以及基本价格指数及其来源的约定：；</w:t>
      </w:r>
    </w:p>
    <w:p>
      <w:pPr>
        <w:spacing w:line="360" w:lineRule="auto"/>
        <w:ind w:firstLine="440" w:firstLineChars="200"/>
        <w:jc w:val="left"/>
        <w:rPr>
          <w:rFonts w:ascii="宋体" w:hAnsi="宋体"/>
          <w:sz w:val="22"/>
        </w:rPr>
      </w:pPr>
      <w:r>
        <w:rPr>
          <w:rFonts w:hint="eastAsia" w:ascii="宋体" w:hAnsi="宋体" w:cs="仿宋"/>
          <w:sz w:val="22"/>
        </w:rPr>
        <w:t>第</w:t>
      </w:r>
      <w:r>
        <w:rPr>
          <w:rFonts w:ascii="宋体" w:hAnsi="宋体" w:cs="仿宋"/>
          <w:sz w:val="22"/>
        </w:rPr>
        <w:t>2</w:t>
      </w:r>
      <w:r>
        <w:rPr>
          <w:rFonts w:hint="eastAsia" w:ascii="宋体" w:hAnsi="宋体" w:cs="仿宋"/>
          <w:sz w:val="22"/>
        </w:rPr>
        <w:t>种方式：采用造价信息进行价格调整。</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）关于基准价格的约定：。</w:t>
      </w:r>
    </w:p>
    <w:p>
      <w:pPr>
        <w:spacing w:line="360" w:lineRule="auto"/>
        <w:ind w:firstLine="440" w:firstLineChars="200"/>
        <w:jc w:val="left"/>
        <w:rPr>
          <w:rFonts w:ascii="宋体" w:hAnsi="宋体"/>
          <w:sz w:val="22"/>
        </w:rPr>
      </w:pPr>
      <w:r>
        <w:rPr>
          <w:rFonts w:hint="eastAsia" w:ascii="宋体" w:hAnsi="宋体" w:cs="仿宋"/>
          <w:sz w:val="22"/>
        </w:rPr>
        <w:t>专用合同条款①承包人在已标价工程量清单或预算书中载明的材料单价低于基准价格的：专用合同条款合同履行期间材料单价涨幅以基准价格为基础超过</w:t>
      </w:r>
      <w:r>
        <w:rPr>
          <w:rFonts w:ascii="宋体" w:hAnsi="宋体" w:cs="仿宋"/>
          <w:sz w:val="22"/>
        </w:rPr>
        <w:t>%</w:t>
      </w:r>
      <w:r>
        <w:rPr>
          <w:rFonts w:hint="eastAsia" w:ascii="宋体" w:hAnsi="宋体" w:cs="仿宋"/>
          <w:sz w:val="22"/>
        </w:rPr>
        <w:t>时，或材料单价跌幅以已标价工程量清单或预算书中载明材料单价为基础超过</w:t>
      </w:r>
      <w:r>
        <w:rPr>
          <w:rFonts w:ascii="宋体" w:hAnsi="宋体" w:cs="仿宋"/>
          <w:sz w:val="22"/>
        </w:rPr>
        <w:t>%</w:t>
      </w:r>
      <w:r>
        <w:rPr>
          <w:rFonts w:hint="eastAsia" w:ascii="宋体" w:hAnsi="宋体" w:cs="仿宋"/>
          <w:sz w:val="22"/>
        </w:rPr>
        <w:t>时，其超过部分据实调整。</w:t>
      </w:r>
    </w:p>
    <w:p>
      <w:pPr>
        <w:spacing w:line="360" w:lineRule="auto"/>
        <w:ind w:firstLine="440" w:firstLineChars="200"/>
        <w:jc w:val="left"/>
        <w:rPr>
          <w:rFonts w:ascii="宋体" w:hAnsi="宋体"/>
          <w:sz w:val="22"/>
        </w:rPr>
      </w:pPr>
      <w:r>
        <w:rPr>
          <w:rFonts w:hint="eastAsia" w:ascii="宋体" w:hAnsi="宋体" w:cs="仿宋"/>
          <w:sz w:val="22"/>
        </w:rPr>
        <w:t>②承包人在已标价工程量清单或预算书中载明的材料单价高于基准价格的：专用合同条款合同履行期间材料单价跌幅以基准价格为基础超过</w:t>
      </w:r>
      <w:r>
        <w:rPr>
          <w:rFonts w:ascii="宋体" w:hAnsi="宋体" w:cs="仿宋"/>
          <w:sz w:val="22"/>
        </w:rPr>
        <w:t>%</w:t>
      </w:r>
      <w:r>
        <w:rPr>
          <w:rFonts w:hint="eastAsia" w:ascii="宋体" w:hAnsi="宋体" w:cs="仿宋"/>
          <w:sz w:val="22"/>
        </w:rPr>
        <w:t>时，材料单价涨幅以已标价工程量清单或预算书中载明材料单价为基础超过</w:t>
      </w:r>
      <w:r>
        <w:rPr>
          <w:rFonts w:ascii="宋体" w:hAnsi="宋体" w:cs="仿宋"/>
          <w:sz w:val="22"/>
        </w:rPr>
        <w:t>%</w:t>
      </w:r>
      <w:r>
        <w:rPr>
          <w:rFonts w:hint="eastAsia" w:ascii="宋体" w:hAnsi="宋体" w:cs="仿宋"/>
          <w:sz w:val="22"/>
        </w:rPr>
        <w:t>时，其超过部分据实调整。</w:t>
      </w:r>
    </w:p>
    <w:p>
      <w:pPr>
        <w:spacing w:line="360" w:lineRule="auto"/>
        <w:ind w:firstLine="645"/>
        <w:jc w:val="left"/>
        <w:rPr>
          <w:rFonts w:ascii="宋体" w:hAnsi="宋体"/>
          <w:sz w:val="22"/>
        </w:rPr>
      </w:pPr>
      <w:r>
        <w:rPr>
          <w:rFonts w:hint="eastAsia" w:ascii="宋体" w:hAnsi="宋体" w:cs="仿宋"/>
          <w:sz w:val="22"/>
        </w:rPr>
        <w:t>③承包人在已标价工程量清单或预算书中载明的材料单价等于基准单价的：专用合同条款合同履行期间材料单价涨跌幅以基准单价为基础超过±</w:t>
      </w:r>
      <w:r>
        <w:rPr>
          <w:rFonts w:ascii="宋体" w:hAnsi="宋体" w:cs="仿宋"/>
          <w:sz w:val="22"/>
        </w:rPr>
        <w:t>%</w:t>
      </w:r>
      <w:r>
        <w:rPr>
          <w:rFonts w:hint="eastAsia" w:ascii="宋体" w:hAnsi="宋体" w:cs="仿宋"/>
          <w:sz w:val="22"/>
        </w:rPr>
        <w:t>时，其超过部分据实调整。</w:t>
      </w:r>
    </w:p>
    <w:p>
      <w:pPr>
        <w:spacing w:line="360" w:lineRule="auto"/>
        <w:ind w:firstLine="645"/>
        <w:jc w:val="left"/>
        <w:rPr>
          <w:rFonts w:ascii="宋体" w:hAnsi="宋体"/>
          <w:sz w:val="22"/>
        </w:rPr>
      </w:pPr>
      <w:r>
        <w:rPr>
          <w:rFonts w:hint="eastAsia" w:ascii="宋体" w:hAnsi="宋体" w:cs="仿宋"/>
          <w:sz w:val="22"/>
        </w:rPr>
        <w:t>第</w:t>
      </w:r>
      <w:r>
        <w:rPr>
          <w:rFonts w:ascii="宋体" w:hAnsi="宋体" w:cs="仿宋"/>
          <w:sz w:val="22"/>
        </w:rPr>
        <w:t>3</w:t>
      </w:r>
      <w:r>
        <w:rPr>
          <w:rFonts w:hint="eastAsia" w:ascii="宋体" w:hAnsi="宋体" w:cs="仿宋"/>
          <w:sz w:val="22"/>
        </w:rPr>
        <w:t>种方式：其他价格调整方式：。</w:t>
      </w:r>
    </w:p>
    <w:p>
      <w:pPr>
        <w:spacing w:line="360" w:lineRule="auto"/>
        <w:ind w:firstLine="645"/>
        <w:jc w:val="left"/>
        <w:rPr>
          <w:rFonts w:ascii="宋体" w:hAnsi="宋体"/>
          <w:sz w:val="22"/>
        </w:rPr>
      </w:pPr>
    </w:p>
    <w:bookmarkEnd w:id="442"/>
    <w:bookmarkEnd w:id="443"/>
    <w:bookmarkEnd w:id="444"/>
    <w:bookmarkEnd w:id="445"/>
    <w:bookmarkEnd w:id="446"/>
    <w:bookmarkEnd w:id="447"/>
    <w:p>
      <w:pPr>
        <w:keepNext/>
        <w:keepLines/>
        <w:spacing w:before="120" w:after="120" w:line="360" w:lineRule="auto"/>
        <w:outlineLvl w:val="3"/>
        <w:rPr>
          <w:rFonts w:ascii="宋体" w:hAnsi="宋体"/>
          <w:sz w:val="22"/>
        </w:rPr>
      </w:pPr>
      <w:bookmarkStart w:id="554" w:name="_Toc297120505"/>
      <w:bookmarkStart w:id="555" w:name="_Toc292559915"/>
      <w:bookmarkStart w:id="556" w:name="_Toc297048391"/>
      <w:bookmarkStart w:id="557" w:name="_Toc296944544"/>
      <w:bookmarkStart w:id="558" w:name="_Toc296347204"/>
      <w:bookmarkStart w:id="559" w:name="_Toc296503205"/>
      <w:bookmarkStart w:id="560" w:name="_Toc292559410"/>
      <w:bookmarkStart w:id="561" w:name="_Toc296346706"/>
      <w:bookmarkStart w:id="562" w:name="_Toc296891033"/>
      <w:bookmarkStart w:id="563" w:name="_Toc296891245"/>
      <w:bookmarkStart w:id="564" w:name="_Toc351203644"/>
      <w:bookmarkStart w:id="565" w:name="_Toc312678040"/>
      <w:bookmarkStart w:id="566" w:name="_Toc297123552"/>
      <w:bookmarkStart w:id="567" w:name="_Toc297216211"/>
      <w:bookmarkStart w:id="568" w:name="_Toc300935002"/>
      <w:bookmarkStart w:id="569" w:name="_Toc303539159"/>
      <w:bookmarkStart w:id="570" w:name="_Toc304295579"/>
      <w:r>
        <w:rPr>
          <w:rFonts w:ascii="宋体" w:hAnsi="宋体" w:cs="仿宋"/>
          <w:sz w:val="22"/>
        </w:rPr>
        <w:t xml:space="preserve">12. </w:t>
      </w:r>
      <w:bookmarkEnd w:id="554"/>
      <w:bookmarkEnd w:id="555"/>
      <w:bookmarkEnd w:id="556"/>
      <w:bookmarkEnd w:id="557"/>
      <w:bookmarkEnd w:id="558"/>
      <w:bookmarkEnd w:id="559"/>
      <w:bookmarkEnd w:id="560"/>
      <w:bookmarkEnd w:id="561"/>
      <w:bookmarkEnd w:id="562"/>
      <w:bookmarkEnd w:id="563"/>
      <w:r>
        <w:rPr>
          <w:rFonts w:hint="eastAsia" w:ascii="宋体" w:hAnsi="宋体" w:cs="仿宋"/>
          <w:sz w:val="22"/>
        </w:rPr>
        <w:t>合同价格、计量与支付</w:t>
      </w:r>
      <w:bookmarkEnd w:id="564"/>
    </w:p>
    <w:bookmarkEnd w:id="565"/>
    <w:bookmarkEnd w:id="566"/>
    <w:bookmarkEnd w:id="567"/>
    <w:bookmarkEnd w:id="568"/>
    <w:bookmarkEnd w:id="569"/>
    <w:bookmarkEnd w:id="570"/>
    <w:p>
      <w:pPr>
        <w:spacing w:after="120" w:line="360" w:lineRule="auto"/>
        <w:ind w:firstLine="440" w:firstLineChars="200"/>
        <w:rPr>
          <w:rFonts w:ascii="宋体" w:hAnsi="宋体"/>
          <w:sz w:val="22"/>
        </w:rPr>
      </w:pPr>
      <w:bookmarkStart w:id="571" w:name="_Toc292559916"/>
      <w:bookmarkStart w:id="572" w:name="_Toc267251461"/>
      <w:bookmarkStart w:id="573" w:name="_Toc292559411"/>
      <w:bookmarkStart w:id="574" w:name="_Toc296346707"/>
      <w:bookmarkStart w:id="575" w:name="_Toc296347205"/>
      <w:bookmarkStart w:id="576" w:name="_Toc296891246"/>
      <w:bookmarkStart w:id="577" w:name="_Toc296503206"/>
      <w:bookmarkStart w:id="578" w:name="_Toc296944545"/>
      <w:bookmarkStart w:id="579" w:name="_Toc297048392"/>
      <w:bookmarkStart w:id="580" w:name="_Toc296891034"/>
      <w:bookmarkStart w:id="581" w:name="_Toc297120506"/>
      <w:bookmarkStart w:id="582" w:name="_Toc297216212"/>
      <w:bookmarkStart w:id="583" w:name="_Toc297123553"/>
      <w:bookmarkStart w:id="584" w:name="_Toc304295580"/>
      <w:bookmarkStart w:id="585" w:name="_Toc312678041"/>
      <w:bookmarkStart w:id="586" w:name="_Toc303539160"/>
      <w:bookmarkStart w:id="587" w:name="_Toc300935003"/>
      <w:bookmarkStart w:id="588" w:name="_Toc304295581"/>
      <w:bookmarkStart w:id="589" w:name="_Toc312678042"/>
      <w:bookmarkStart w:id="590" w:name="_Toc297123554"/>
      <w:bookmarkStart w:id="591" w:name="_Toc303539161"/>
      <w:bookmarkStart w:id="592" w:name="_Toc297216213"/>
      <w:bookmarkStart w:id="593" w:name="_Toc300935004"/>
      <w:bookmarkStart w:id="594" w:name="_Toc292559917"/>
      <w:bookmarkStart w:id="595" w:name="_Toc296347206"/>
      <w:bookmarkStart w:id="596" w:name="_Toc296346708"/>
      <w:bookmarkStart w:id="597" w:name="_Toc296891035"/>
      <w:bookmarkStart w:id="598" w:name="_Toc296503207"/>
      <w:bookmarkStart w:id="599" w:name="_Toc296944546"/>
      <w:bookmarkStart w:id="600" w:name="_Toc296891247"/>
      <w:bookmarkStart w:id="601" w:name="_Toc297048393"/>
      <w:bookmarkStart w:id="602" w:name="_Toc297120507"/>
      <w:bookmarkStart w:id="603" w:name="_Toc292559412"/>
      <w:r>
        <w:rPr>
          <w:rFonts w:ascii="宋体" w:hAnsi="宋体" w:cs="仿宋"/>
          <w:sz w:val="22"/>
        </w:rPr>
        <w:t xml:space="preserve">12.1 </w:t>
      </w:r>
      <w:r>
        <w:rPr>
          <w:rFonts w:hint="eastAsia" w:ascii="宋体" w:hAnsi="宋体" w:cs="仿宋"/>
          <w:sz w:val="22"/>
        </w:rPr>
        <w:t>合</w:t>
      </w:r>
      <w:bookmarkEnd w:id="571"/>
      <w:bookmarkEnd w:id="572"/>
      <w:bookmarkEnd w:id="573"/>
      <w:r>
        <w:rPr>
          <w:rFonts w:hint="eastAsia" w:ascii="宋体" w:hAnsi="宋体" w:cs="仿宋"/>
          <w:sz w:val="22"/>
        </w:rPr>
        <w:t>同价</w:t>
      </w:r>
      <w:bookmarkEnd w:id="574"/>
      <w:bookmarkEnd w:id="575"/>
      <w:bookmarkEnd w:id="576"/>
      <w:bookmarkEnd w:id="577"/>
      <w:bookmarkEnd w:id="578"/>
      <w:bookmarkEnd w:id="579"/>
      <w:bookmarkEnd w:id="580"/>
      <w:bookmarkEnd w:id="581"/>
      <w:r>
        <w:rPr>
          <w:rFonts w:hint="eastAsia" w:ascii="宋体" w:hAnsi="宋体" w:cs="仿宋"/>
          <w:sz w:val="22"/>
        </w:rPr>
        <w:t>格形式</w:t>
      </w:r>
    </w:p>
    <w:bookmarkEnd w:id="582"/>
    <w:bookmarkEnd w:id="583"/>
    <w:bookmarkEnd w:id="584"/>
    <w:bookmarkEnd w:id="585"/>
    <w:bookmarkEnd w:id="586"/>
    <w:bookmarkEnd w:id="587"/>
    <w:p>
      <w:pPr>
        <w:spacing w:line="360" w:lineRule="auto"/>
        <w:ind w:firstLine="440" w:firstLineChars="200"/>
        <w:jc w:val="left"/>
        <w:rPr>
          <w:rFonts w:ascii="宋体" w:hAnsi="宋体"/>
          <w:sz w:val="22"/>
        </w:rPr>
      </w:pPr>
      <w:r>
        <w:rPr>
          <w:rFonts w:ascii="宋体" w:hAnsi="宋体" w:cs="仿宋"/>
          <w:sz w:val="22"/>
        </w:rPr>
        <w:t xml:space="preserve">12.1.1 </w:t>
      </w:r>
      <w:r>
        <w:rPr>
          <w:rFonts w:hint="eastAsia" w:ascii="宋体" w:hAnsi="宋体" w:cs="仿宋"/>
          <w:sz w:val="22"/>
        </w:rPr>
        <w:t>单价合同。</w:t>
      </w:r>
    </w:p>
    <w:p>
      <w:pPr>
        <w:spacing w:line="360" w:lineRule="auto"/>
        <w:ind w:firstLine="440" w:firstLineChars="200"/>
        <w:rPr>
          <w:rFonts w:ascii="宋体" w:hAnsi="宋体"/>
          <w:sz w:val="22"/>
        </w:rPr>
      </w:pPr>
      <w:r>
        <w:rPr>
          <w:rFonts w:hint="eastAsia" w:ascii="宋体" w:hAnsi="宋体" w:cs="仿宋"/>
          <w:sz w:val="22"/>
        </w:rPr>
        <w:t>综合单价包含的风险范围：。</w:t>
      </w:r>
    </w:p>
    <w:p>
      <w:pPr>
        <w:spacing w:line="360" w:lineRule="auto"/>
        <w:ind w:firstLine="440" w:firstLineChars="200"/>
        <w:jc w:val="left"/>
        <w:rPr>
          <w:rFonts w:ascii="宋体" w:hAnsi="宋体"/>
          <w:sz w:val="22"/>
        </w:rPr>
      </w:pPr>
      <w:r>
        <w:rPr>
          <w:rFonts w:hint="eastAsia" w:ascii="宋体" w:hAnsi="宋体" w:cs="仿宋"/>
          <w:sz w:val="22"/>
        </w:rPr>
        <w:t>风险费用的计算方法：</w:t>
      </w:r>
      <w:r>
        <w:rPr>
          <w:rFonts w:ascii="宋体" w:hAnsi="宋体" w:cs="仿宋"/>
          <w:sz w:val="22"/>
          <w:u w:val="single"/>
        </w:rPr>
        <w:t xml:space="preserve">    /   </w:t>
      </w:r>
      <w:r>
        <w:rPr>
          <w:rFonts w:hint="eastAsia" w:ascii="宋体" w:hAnsi="宋体" w:cs="仿宋"/>
          <w:sz w:val="22"/>
        </w:rPr>
        <w:t>。</w:t>
      </w:r>
    </w:p>
    <w:p>
      <w:pPr>
        <w:spacing w:line="360" w:lineRule="auto"/>
        <w:ind w:firstLine="440" w:firstLineChars="200"/>
        <w:rPr>
          <w:rFonts w:ascii="宋体" w:hAnsi="宋体"/>
          <w:sz w:val="22"/>
        </w:rPr>
      </w:pPr>
      <w:r>
        <w:rPr>
          <w:rFonts w:hint="eastAsia" w:ascii="宋体" w:hAnsi="宋体" w:cs="仿宋"/>
          <w:sz w:val="22"/>
        </w:rPr>
        <w:t>风险范围以外合同价格的调整方法：。</w:t>
      </w:r>
    </w:p>
    <w:p>
      <w:pPr>
        <w:spacing w:line="360" w:lineRule="auto"/>
        <w:ind w:firstLine="440" w:firstLineChars="200"/>
        <w:jc w:val="left"/>
        <w:rPr>
          <w:rFonts w:ascii="宋体" w:hAnsi="宋体"/>
          <w:sz w:val="22"/>
        </w:rPr>
      </w:pPr>
      <w:r>
        <w:rPr>
          <w:rFonts w:ascii="宋体" w:hAnsi="宋体" w:cs="仿宋"/>
          <w:sz w:val="22"/>
        </w:rPr>
        <w:t xml:space="preserve">12.1.2 </w:t>
      </w:r>
      <w:r>
        <w:rPr>
          <w:rFonts w:hint="eastAsia" w:ascii="宋体" w:hAnsi="宋体" w:cs="仿宋"/>
          <w:sz w:val="22"/>
        </w:rPr>
        <w:t>总价合同。</w:t>
      </w:r>
    </w:p>
    <w:p>
      <w:pPr>
        <w:spacing w:line="360" w:lineRule="auto"/>
        <w:ind w:firstLine="440" w:firstLineChars="200"/>
        <w:jc w:val="left"/>
        <w:rPr>
          <w:rFonts w:ascii="宋体" w:hAnsi="宋体"/>
          <w:sz w:val="22"/>
        </w:rPr>
      </w:pPr>
      <w:r>
        <w:rPr>
          <w:rFonts w:hint="eastAsia" w:ascii="宋体" w:hAnsi="宋体" w:cs="仿宋"/>
          <w:sz w:val="22"/>
        </w:rPr>
        <w:t>总价包含的风险范围：。</w:t>
      </w:r>
    </w:p>
    <w:p>
      <w:pPr>
        <w:spacing w:line="360" w:lineRule="auto"/>
        <w:ind w:firstLine="440" w:firstLineChars="200"/>
        <w:jc w:val="left"/>
        <w:rPr>
          <w:rFonts w:ascii="宋体" w:hAnsi="宋体"/>
          <w:sz w:val="22"/>
        </w:rPr>
      </w:pPr>
      <w:r>
        <w:rPr>
          <w:rFonts w:hint="eastAsia" w:ascii="宋体" w:hAnsi="宋体" w:cs="仿宋"/>
          <w:sz w:val="22"/>
        </w:rPr>
        <w:t>风险费用的计算方法：。</w:t>
      </w:r>
    </w:p>
    <w:p>
      <w:pPr>
        <w:spacing w:line="360" w:lineRule="auto"/>
        <w:ind w:firstLine="440" w:firstLineChars="200"/>
        <w:jc w:val="left"/>
        <w:rPr>
          <w:rFonts w:ascii="宋体" w:hAnsi="宋体"/>
          <w:sz w:val="22"/>
        </w:rPr>
      </w:pPr>
      <w:r>
        <w:rPr>
          <w:rFonts w:hint="eastAsia" w:ascii="宋体" w:hAnsi="宋体" w:cs="仿宋"/>
          <w:sz w:val="22"/>
        </w:rPr>
        <w:t>风险范围以外合同价格的调整方法：。</w:t>
      </w:r>
    </w:p>
    <w:p>
      <w:pPr>
        <w:spacing w:line="360" w:lineRule="auto"/>
        <w:ind w:firstLine="440" w:firstLineChars="200"/>
        <w:jc w:val="left"/>
        <w:rPr>
          <w:rFonts w:ascii="宋体" w:hAnsi="宋体"/>
          <w:sz w:val="22"/>
        </w:rPr>
      </w:pPr>
      <w:r>
        <w:rPr>
          <w:rFonts w:ascii="宋体" w:hAnsi="宋体" w:cs="仿宋"/>
          <w:sz w:val="22"/>
        </w:rPr>
        <w:t xml:space="preserve">12.1.3 </w:t>
      </w:r>
      <w:r>
        <w:rPr>
          <w:rFonts w:hint="eastAsia" w:ascii="宋体" w:hAnsi="宋体" w:cs="仿宋"/>
          <w:sz w:val="22"/>
        </w:rPr>
        <w:t>其他价格方式：。</w:t>
      </w:r>
    </w:p>
    <w:p>
      <w:pPr>
        <w:spacing w:after="120" w:line="360" w:lineRule="auto"/>
        <w:ind w:firstLine="440" w:firstLineChars="200"/>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12.2 </w:t>
      </w:r>
      <w:r>
        <w:rPr>
          <w:rFonts w:hint="eastAsia" w:ascii="宋体" w:hAnsi="宋体" w:cs="仿宋"/>
          <w:sz w:val="22"/>
        </w:rPr>
        <w:t>预付款</w:t>
      </w:r>
    </w:p>
    <w:bookmarkEnd w:id="588"/>
    <w:bookmarkEnd w:id="589"/>
    <w:bookmarkEnd w:id="590"/>
    <w:bookmarkEnd w:id="591"/>
    <w:bookmarkEnd w:id="592"/>
    <w:bookmarkEnd w:id="593"/>
    <w:p>
      <w:pPr>
        <w:spacing w:line="360" w:lineRule="auto"/>
        <w:ind w:firstLine="440" w:firstLineChars="200"/>
        <w:jc w:val="left"/>
        <w:rPr>
          <w:rFonts w:ascii="宋体" w:hAnsi="宋体"/>
          <w:sz w:val="22"/>
        </w:rPr>
      </w:pPr>
      <w:r>
        <w:rPr>
          <w:rFonts w:ascii="宋体" w:hAnsi="宋体" w:cs="仿宋"/>
          <w:sz w:val="22"/>
        </w:rPr>
        <w:t xml:space="preserve">12.2.1 </w:t>
      </w:r>
      <w:r>
        <w:rPr>
          <w:rFonts w:hint="eastAsia" w:ascii="宋体" w:hAnsi="宋体" w:cs="仿宋"/>
          <w:sz w:val="22"/>
        </w:rPr>
        <w:t>预付款的支付</w:t>
      </w:r>
    </w:p>
    <w:p>
      <w:pPr>
        <w:spacing w:line="360" w:lineRule="auto"/>
        <w:ind w:firstLine="440" w:firstLineChars="200"/>
        <w:jc w:val="left"/>
        <w:rPr>
          <w:rFonts w:ascii="宋体" w:hAnsi="宋体"/>
          <w:sz w:val="22"/>
        </w:rPr>
      </w:pPr>
      <w:r>
        <w:rPr>
          <w:rFonts w:hint="eastAsia" w:ascii="宋体" w:hAnsi="宋体" w:cs="仿宋"/>
          <w:sz w:val="22"/>
        </w:rPr>
        <w:t>预付款支付比例或金额（比例</w:t>
      </w:r>
      <w:r>
        <w:rPr>
          <w:rFonts w:ascii="宋体" w:hAnsi="宋体" w:cs="仿宋"/>
          <w:sz w:val="22"/>
        </w:rPr>
        <w:t>20%-40%</w:t>
      </w:r>
      <w:r>
        <w:rPr>
          <w:rFonts w:hint="eastAsia" w:ascii="宋体" w:hAnsi="宋体" w:cs="仿宋"/>
          <w:sz w:val="22"/>
        </w:rPr>
        <w:t>）：。</w:t>
      </w:r>
    </w:p>
    <w:p>
      <w:pPr>
        <w:spacing w:line="360" w:lineRule="auto"/>
        <w:ind w:firstLine="440" w:firstLineChars="200"/>
        <w:jc w:val="left"/>
        <w:rPr>
          <w:rFonts w:ascii="宋体" w:hAnsi="宋体"/>
          <w:sz w:val="22"/>
        </w:rPr>
      </w:pPr>
      <w:r>
        <w:rPr>
          <w:rFonts w:hint="eastAsia" w:ascii="宋体" w:hAnsi="宋体" w:cs="仿宋"/>
          <w:sz w:val="22"/>
        </w:rPr>
        <w:t>预付款支付期限：。</w:t>
      </w:r>
    </w:p>
    <w:p>
      <w:pPr>
        <w:spacing w:line="360" w:lineRule="auto"/>
        <w:ind w:firstLine="440" w:firstLineChars="200"/>
        <w:jc w:val="left"/>
        <w:rPr>
          <w:rFonts w:ascii="宋体" w:hAnsi="宋体"/>
          <w:sz w:val="22"/>
        </w:rPr>
      </w:pPr>
      <w:r>
        <w:rPr>
          <w:rFonts w:hint="eastAsia" w:ascii="宋体" w:hAnsi="宋体" w:cs="仿宋"/>
          <w:sz w:val="22"/>
        </w:rPr>
        <w:t>预付款扣回的方式：。</w:t>
      </w:r>
    </w:p>
    <w:p>
      <w:pPr>
        <w:spacing w:line="360" w:lineRule="auto"/>
        <w:ind w:firstLine="440" w:firstLineChars="200"/>
        <w:jc w:val="left"/>
        <w:rPr>
          <w:rFonts w:ascii="宋体" w:hAnsi="宋体"/>
          <w:sz w:val="22"/>
        </w:rPr>
      </w:pPr>
      <w:r>
        <w:rPr>
          <w:rFonts w:ascii="宋体" w:hAnsi="宋体" w:cs="仿宋"/>
          <w:sz w:val="22"/>
        </w:rPr>
        <w:t xml:space="preserve">12.2.2 </w:t>
      </w:r>
      <w:r>
        <w:rPr>
          <w:rFonts w:hint="eastAsia" w:ascii="宋体" w:hAnsi="宋体" w:cs="仿宋"/>
          <w:sz w:val="22"/>
        </w:rPr>
        <w:t>预付款担保</w:t>
      </w:r>
    </w:p>
    <w:p>
      <w:pPr>
        <w:spacing w:line="360" w:lineRule="auto"/>
        <w:ind w:firstLine="440" w:firstLineChars="200"/>
        <w:jc w:val="left"/>
        <w:rPr>
          <w:rFonts w:ascii="宋体" w:hAnsi="宋体"/>
          <w:sz w:val="22"/>
        </w:rPr>
      </w:pPr>
      <w:r>
        <w:rPr>
          <w:rFonts w:hint="eastAsia" w:ascii="宋体" w:hAnsi="宋体" w:cs="仿宋"/>
          <w:sz w:val="22"/>
        </w:rPr>
        <w:t>承包人提交预付款担保的期限：。</w:t>
      </w:r>
    </w:p>
    <w:p>
      <w:pPr>
        <w:spacing w:line="360" w:lineRule="auto"/>
        <w:ind w:firstLine="440" w:firstLineChars="200"/>
        <w:jc w:val="left"/>
        <w:rPr>
          <w:rFonts w:ascii="宋体" w:hAnsi="宋体"/>
          <w:sz w:val="22"/>
        </w:rPr>
      </w:pPr>
      <w:r>
        <w:rPr>
          <w:rFonts w:hint="eastAsia" w:ascii="宋体" w:hAnsi="宋体" w:cs="仿宋"/>
          <w:sz w:val="22"/>
        </w:rPr>
        <w:t>预付款担保的形式为：。</w:t>
      </w:r>
    </w:p>
    <w:p>
      <w:pPr>
        <w:spacing w:line="360" w:lineRule="auto"/>
        <w:ind w:firstLine="440" w:firstLineChars="200"/>
        <w:jc w:val="left"/>
        <w:rPr>
          <w:rFonts w:ascii="宋体" w:hAnsi="宋体"/>
          <w:sz w:val="22"/>
        </w:rPr>
      </w:pPr>
    </w:p>
    <w:bookmarkEnd w:id="594"/>
    <w:bookmarkEnd w:id="595"/>
    <w:bookmarkEnd w:id="596"/>
    <w:bookmarkEnd w:id="597"/>
    <w:bookmarkEnd w:id="598"/>
    <w:bookmarkEnd w:id="599"/>
    <w:bookmarkEnd w:id="600"/>
    <w:bookmarkEnd w:id="601"/>
    <w:bookmarkEnd w:id="602"/>
    <w:bookmarkEnd w:id="603"/>
    <w:p>
      <w:pPr>
        <w:spacing w:after="120" w:line="360" w:lineRule="auto"/>
        <w:ind w:firstLine="440" w:firstLineChars="200"/>
        <w:rPr>
          <w:rFonts w:ascii="宋体" w:hAnsi="宋体"/>
          <w:sz w:val="22"/>
        </w:rPr>
      </w:pPr>
      <w:r>
        <w:rPr>
          <w:rFonts w:ascii="宋体" w:hAnsi="宋体" w:cs="仿宋"/>
          <w:sz w:val="22"/>
        </w:rPr>
        <w:t xml:space="preserve">12.3 </w:t>
      </w:r>
      <w:r>
        <w:rPr>
          <w:rFonts w:hint="eastAsia" w:ascii="宋体" w:hAnsi="宋体" w:cs="仿宋"/>
          <w:sz w:val="22"/>
        </w:rPr>
        <w:t>计量</w:t>
      </w:r>
    </w:p>
    <w:p>
      <w:pPr>
        <w:spacing w:line="360" w:lineRule="auto"/>
        <w:ind w:firstLine="440" w:firstLineChars="200"/>
        <w:jc w:val="left"/>
        <w:rPr>
          <w:rFonts w:ascii="宋体" w:hAnsi="宋体"/>
          <w:sz w:val="22"/>
        </w:rPr>
      </w:pPr>
      <w:r>
        <w:rPr>
          <w:rFonts w:ascii="宋体" w:hAnsi="宋体" w:cs="仿宋"/>
          <w:sz w:val="22"/>
        </w:rPr>
        <w:t xml:space="preserve">12.3.1 </w:t>
      </w:r>
      <w:r>
        <w:rPr>
          <w:rFonts w:hint="eastAsia" w:ascii="宋体" w:hAnsi="宋体" w:cs="仿宋"/>
          <w:sz w:val="22"/>
        </w:rPr>
        <w:t>计量原则</w:t>
      </w:r>
    </w:p>
    <w:p>
      <w:pPr>
        <w:spacing w:line="360" w:lineRule="auto"/>
        <w:ind w:firstLine="440" w:firstLineChars="200"/>
        <w:rPr>
          <w:rFonts w:ascii="宋体" w:hAnsi="宋体"/>
          <w:sz w:val="22"/>
        </w:rPr>
      </w:pPr>
      <w:r>
        <w:rPr>
          <w:rFonts w:hint="eastAsia" w:ascii="宋体" w:hAnsi="宋体" w:cs="仿宋"/>
          <w:sz w:val="22"/>
        </w:rPr>
        <w:t>工程量计算规则：。</w:t>
      </w:r>
    </w:p>
    <w:p>
      <w:pPr>
        <w:spacing w:line="360" w:lineRule="auto"/>
        <w:ind w:firstLine="440" w:firstLineChars="200"/>
        <w:jc w:val="left"/>
        <w:rPr>
          <w:rFonts w:ascii="宋体" w:hAnsi="宋体"/>
          <w:sz w:val="22"/>
        </w:rPr>
      </w:pPr>
      <w:r>
        <w:rPr>
          <w:rFonts w:ascii="宋体" w:hAnsi="宋体" w:cs="仿宋"/>
          <w:sz w:val="22"/>
        </w:rPr>
        <w:t>12.3.1.1</w:t>
      </w:r>
      <w:r>
        <w:rPr>
          <w:rFonts w:hint="eastAsia" w:ascii="宋体" w:hAnsi="宋体" w:cs="仿宋"/>
          <w:sz w:val="22"/>
        </w:rPr>
        <w:t>总价措施项目的计量</w:t>
      </w:r>
    </w:p>
    <w:p>
      <w:pPr>
        <w:spacing w:line="360" w:lineRule="auto"/>
        <w:ind w:firstLine="440" w:firstLineChars="200"/>
        <w:jc w:val="left"/>
        <w:rPr>
          <w:rFonts w:ascii="宋体" w:hAnsi="宋体"/>
          <w:sz w:val="22"/>
        </w:rPr>
      </w:pPr>
      <w:r>
        <w:rPr>
          <w:rFonts w:hint="eastAsia" w:ascii="宋体" w:hAnsi="宋体" w:cs="仿宋"/>
          <w:sz w:val="22"/>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40" w:firstLineChars="200"/>
        <w:jc w:val="left"/>
        <w:rPr>
          <w:rFonts w:ascii="宋体" w:hAnsi="宋体"/>
          <w:sz w:val="22"/>
        </w:rPr>
      </w:pPr>
      <w:r>
        <w:rPr>
          <w:rFonts w:hint="eastAsia" w:ascii="宋体" w:hAnsi="宋体" w:cs="仿宋"/>
          <w:sz w:val="22"/>
        </w:rPr>
        <w:t>安全文明施工费的计量、支付与结算按川建发〔</w:t>
      </w:r>
      <w:r>
        <w:rPr>
          <w:rFonts w:ascii="宋体" w:hAnsi="宋体" w:cs="仿宋"/>
          <w:sz w:val="22"/>
        </w:rPr>
        <w:t>2017</w:t>
      </w:r>
      <w:r>
        <w:rPr>
          <w:rFonts w:hint="eastAsia" w:ascii="宋体" w:hAnsi="宋体" w:cs="仿宋"/>
          <w:sz w:val="22"/>
        </w:rPr>
        <w:t>〕</w:t>
      </w:r>
      <w:r>
        <w:rPr>
          <w:rFonts w:ascii="宋体" w:hAnsi="宋体" w:cs="仿宋"/>
          <w:sz w:val="22"/>
        </w:rPr>
        <w:t>5</w:t>
      </w:r>
      <w:r>
        <w:rPr>
          <w:rFonts w:hint="eastAsia" w:ascii="宋体" w:hAnsi="宋体" w:cs="仿宋"/>
          <w:sz w:val="22"/>
        </w:rPr>
        <w:t>号执行。</w:t>
      </w:r>
    </w:p>
    <w:p>
      <w:pPr>
        <w:spacing w:line="360" w:lineRule="auto"/>
        <w:ind w:firstLine="440" w:firstLineChars="200"/>
        <w:jc w:val="left"/>
        <w:rPr>
          <w:rFonts w:ascii="宋体" w:hAnsi="宋体"/>
          <w:sz w:val="22"/>
        </w:rPr>
      </w:pPr>
      <w:r>
        <w:rPr>
          <w:rFonts w:ascii="宋体" w:hAnsi="宋体" w:cs="仿宋"/>
          <w:sz w:val="22"/>
        </w:rPr>
        <w:t>12.3.1.2</w:t>
      </w:r>
      <w:r>
        <w:rPr>
          <w:rFonts w:hint="eastAsia" w:ascii="宋体" w:hAnsi="宋体" w:cs="仿宋"/>
          <w:sz w:val="22"/>
        </w:rPr>
        <w:t>规费的计量</w:t>
      </w:r>
    </w:p>
    <w:p>
      <w:pPr>
        <w:spacing w:line="360" w:lineRule="auto"/>
        <w:ind w:firstLine="440" w:firstLineChars="200"/>
        <w:jc w:val="left"/>
        <w:rPr>
          <w:rFonts w:ascii="宋体" w:hAnsi="宋体"/>
          <w:sz w:val="22"/>
        </w:rPr>
      </w:pPr>
      <w:r>
        <w:rPr>
          <w:rFonts w:hint="eastAsia" w:ascii="宋体" w:hAnsi="宋体" w:cs="仿宋"/>
          <w:sz w:val="22"/>
        </w:rPr>
        <w:t>按建设行政主管部门核定的承包人规费费率计量和结算。</w:t>
      </w:r>
    </w:p>
    <w:p>
      <w:pPr>
        <w:spacing w:line="360" w:lineRule="auto"/>
        <w:ind w:firstLine="440" w:firstLineChars="200"/>
        <w:jc w:val="left"/>
        <w:rPr>
          <w:rFonts w:ascii="宋体" w:hAnsi="宋体"/>
          <w:sz w:val="22"/>
        </w:rPr>
      </w:pPr>
      <w:r>
        <w:rPr>
          <w:rFonts w:ascii="宋体" w:hAnsi="宋体" w:cs="仿宋"/>
          <w:sz w:val="22"/>
        </w:rPr>
        <w:t>12.3.1.3</w:t>
      </w:r>
      <w:r>
        <w:rPr>
          <w:rFonts w:hint="eastAsia" w:ascii="宋体" w:hAnsi="宋体" w:cs="仿宋"/>
          <w:sz w:val="22"/>
        </w:rPr>
        <w:t>税金</w:t>
      </w:r>
    </w:p>
    <w:p>
      <w:pPr>
        <w:spacing w:line="360" w:lineRule="auto"/>
        <w:ind w:firstLine="440" w:firstLineChars="200"/>
        <w:jc w:val="left"/>
        <w:rPr>
          <w:rFonts w:ascii="宋体" w:hAnsi="宋体"/>
          <w:sz w:val="22"/>
        </w:rPr>
      </w:pPr>
      <w:r>
        <w:rPr>
          <w:rFonts w:hint="eastAsia" w:ascii="宋体" w:hAnsi="宋体" w:cs="仿宋"/>
          <w:sz w:val="22"/>
        </w:rPr>
        <w:t>税金按国家或省级、行业建设主管部门的规定计取。</w:t>
      </w:r>
    </w:p>
    <w:p>
      <w:pPr>
        <w:spacing w:line="360" w:lineRule="auto"/>
        <w:ind w:firstLine="440" w:firstLineChars="200"/>
        <w:jc w:val="left"/>
        <w:rPr>
          <w:rFonts w:ascii="宋体" w:hAnsi="宋体"/>
          <w:sz w:val="22"/>
        </w:rPr>
      </w:pPr>
      <w:r>
        <w:rPr>
          <w:rFonts w:ascii="宋体" w:hAnsi="宋体" w:cs="仿宋"/>
          <w:sz w:val="22"/>
        </w:rPr>
        <w:t xml:space="preserve">12.3.2 </w:t>
      </w:r>
      <w:r>
        <w:rPr>
          <w:rFonts w:hint="eastAsia" w:ascii="宋体" w:hAnsi="宋体" w:cs="仿宋"/>
          <w:sz w:val="22"/>
        </w:rPr>
        <w:t>计量周期</w:t>
      </w:r>
    </w:p>
    <w:p>
      <w:pPr>
        <w:spacing w:line="360" w:lineRule="auto"/>
        <w:ind w:firstLine="440" w:firstLineChars="200"/>
        <w:jc w:val="left"/>
        <w:rPr>
          <w:rFonts w:ascii="宋体" w:hAnsi="宋体"/>
          <w:sz w:val="22"/>
        </w:rPr>
      </w:pPr>
      <w:r>
        <w:rPr>
          <w:rFonts w:hint="eastAsia" w:ascii="宋体" w:hAnsi="宋体" w:cs="仿宋"/>
          <w:sz w:val="22"/>
        </w:rPr>
        <w:t>关于计量周期的约定：。</w:t>
      </w:r>
    </w:p>
    <w:p>
      <w:pPr>
        <w:spacing w:line="360" w:lineRule="auto"/>
        <w:ind w:firstLine="440" w:firstLineChars="200"/>
        <w:jc w:val="left"/>
        <w:rPr>
          <w:rFonts w:ascii="宋体" w:hAnsi="宋体"/>
          <w:sz w:val="22"/>
        </w:rPr>
      </w:pPr>
      <w:r>
        <w:rPr>
          <w:rFonts w:ascii="宋体" w:hAnsi="宋体" w:cs="仿宋"/>
          <w:sz w:val="22"/>
        </w:rPr>
        <w:t xml:space="preserve">12.3.3 </w:t>
      </w:r>
      <w:r>
        <w:rPr>
          <w:rFonts w:hint="eastAsia" w:ascii="宋体" w:hAnsi="宋体" w:cs="仿宋"/>
          <w:sz w:val="22"/>
        </w:rPr>
        <w:t>单价合同的计量</w:t>
      </w:r>
    </w:p>
    <w:p>
      <w:pPr>
        <w:spacing w:line="360" w:lineRule="auto"/>
        <w:ind w:firstLine="440" w:firstLineChars="200"/>
        <w:rPr>
          <w:rFonts w:ascii="宋体" w:hAnsi="宋体"/>
          <w:sz w:val="22"/>
        </w:rPr>
      </w:pPr>
      <w:r>
        <w:rPr>
          <w:rFonts w:hint="eastAsia" w:ascii="宋体" w:hAnsi="宋体" w:cs="仿宋"/>
          <w:sz w:val="22"/>
        </w:rPr>
        <w:t>关于单价合同计量的约定：。</w:t>
      </w:r>
    </w:p>
    <w:p>
      <w:pPr>
        <w:spacing w:line="360" w:lineRule="auto"/>
        <w:ind w:firstLine="440" w:firstLineChars="200"/>
        <w:jc w:val="left"/>
        <w:rPr>
          <w:rFonts w:ascii="宋体" w:hAnsi="宋体"/>
          <w:sz w:val="22"/>
        </w:rPr>
      </w:pPr>
      <w:r>
        <w:rPr>
          <w:rFonts w:ascii="宋体" w:hAnsi="宋体" w:cs="仿宋"/>
          <w:sz w:val="22"/>
        </w:rPr>
        <w:t xml:space="preserve">12.3.4 </w:t>
      </w:r>
      <w:r>
        <w:rPr>
          <w:rFonts w:hint="eastAsia" w:ascii="宋体" w:hAnsi="宋体" w:cs="仿宋"/>
          <w:sz w:val="22"/>
        </w:rPr>
        <w:t>总价合同的计量</w:t>
      </w:r>
    </w:p>
    <w:p>
      <w:pPr>
        <w:spacing w:line="360" w:lineRule="auto"/>
        <w:ind w:firstLine="440" w:firstLineChars="200"/>
        <w:jc w:val="left"/>
        <w:rPr>
          <w:rFonts w:ascii="宋体" w:hAnsi="宋体"/>
          <w:sz w:val="22"/>
        </w:rPr>
      </w:pPr>
      <w:r>
        <w:rPr>
          <w:rFonts w:hint="eastAsia" w:ascii="宋体" w:hAnsi="宋体" w:cs="仿宋"/>
          <w:sz w:val="22"/>
        </w:rPr>
        <w:t>关于总价合同计量的约定：。</w:t>
      </w:r>
    </w:p>
    <w:p>
      <w:pPr>
        <w:spacing w:line="360" w:lineRule="auto"/>
        <w:ind w:firstLine="440" w:firstLineChars="200"/>
        <w:jc w:val="left"/>
        <w:rPr>
          <w:rFonts w:ascii="宋体" w:hAnsi="宋体"/>
          <w:sz w:val="22"/>
        </w:rPr>
      </w:pPr>
      <w:r>
        <w:rPr>
          <w:rFonts w:ascii="宋体" w:hAnsi="宋体" w:cs="仿宋"/>
          <w:sz w:val="22"/>
        </w:rPr>
        <w:t>12.3.5</w:t>
      </w:r>
      <w:r>
        <w:rPr>
          <w:rFonts w:hint="eastAsia" w:ascii="宋体" w:hAnsi="宋体" w:cs="仿宋"/>
          <w:sz w:val="22"/>
        </w:rPr>
        <w:t>总价合同采用支付分解表计量支付的，是否适用第</w:t>
      </w:r>
      <w:r>
        <w:rPr>
          <w:rFonts w:ascii="宋体" w:hAnsi="宋体" w:cs="仿宋"/>
          <w:sz w:val="22"/>
        </w:rPr>
        <w:t xml:space="preserve">12.3.4 </w:t>
      </w:r>
      <w:r>
        <w:rPr>
          <w:rFonts w:hint="eastAsia" w:ascii="宋体" w:hAnsi="宋体" w:cs="仿宋"/>
          <w:sz w:val="22"/>
        </w:rPr>
        <w:t>项〔总价合同的计量〕约定进行计量：。</w:t>
      </w:r>
    </w:p>
    <w:p>
      <w:pPr>
        <w:spacing w:line="360" w:lineRule="auto"/>
        <w:ind w:firstLine="440" w:firstLineChars="200"/>
        <w:jc w:val="left"/>
        <w:rPr>
          <w:rFonts w:ascii="宋体" w:hAnsi="宋体"/>
          <w:sz w:val="22"/>
        </w:rPr>
      </w:pPr>
      <w:r>
        <w:rPr>
          <w:rFonts w:ascii="宋体" w:hAnsi="宋体" w:cs="仿宋"/>
          <w:sz w:val="22"/>
        </w:rPr>
        <w:t xml:space="preserve">12.3.6 </w:t>
      </w:r>
      <w:r>
        <w:rPr>
          <w:rFonts w:hint="eastAsia" w:ascii="宋体" w:hAnsi="宋体" w:cs="仿宋"/>
          <w:sz w:val="22"/>
        </w:rPr>
        <w:t>其他价格形式合同的计量</w:t>
      </w:r>
    </w:p>
    <w:p>
      <w:pPr>
        <w:spacing w:line="360" w:lineRule="auto"/>
        <w:ind w:firstLine="440" w:firstLineChars="200"/>
        <w:jc w:val="left"/>
        <w:rPr>
          <w:rFonts w:ascii="宋体" w:hAnsi="宋体"/>
          <w:sz w:val="22"/>
        </w:rPr>
      </w:pPr>
      <w:r>
        <w:rPr>
          <w:rFonts w:hint="eastAsia" w:ascii="宋体" w:hAnsi="宋体" w:cs="仿宋"/>
          <w:sz w:val="22"/>
        </w:rPr>
        <w:t>其他价格形式的计量方式和程序：。</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12.4 </w:t>
      </w:r>
      <w:r>
        <w:rPr>
          <w:rFonts w:hint="eastAsia" w:ascii="宋体" w:hAnsi="宋体" w:cs="仿宋"/>
          <w:sz w:val="22"/>
        </w:rPr>
        <w:t>工程进度款支付</w:t>
      </w:r>
    </w:p>
    <w:p>
      <w:pPr>
        <w:spacing w:line="360" w:lineRule="auto"/>
        <w:ind w:firstLine="440" w:firstLineChars="200"/>
        <w:jc w:val="left"/>
        <w:rPr>
          <w:rFonts w:ascii="宋体" w:hAnsi="宋体"/>
          <w:sz w:val="22"/>
        </w:rPr>
      </w:pPr>
      <w:bookmarkStart w:id="604" w:name="_Toc297120511"/>
      <w:bookmarkStart w:id="605" w:name="_Toc296503211"/>
      <w:bookmarkStart w:id="606" w:name="_Toc292559416"/>
      <w:bookmarkStart w:id="607" w:name="_Toc296891039"/>
      <w:bookmarkStart w:id="608" w:name="_Toc296891251"/>
      <w:bookmarkStart w:id="609" w:name="_Toc297048397"/>
      <w:bookmarkStart w:id="610" w:name="_Toc303539163"/>
      <w:bookmarkStart w:id="611" w:name="_Toc296944550"/>
      <w:bookmarkStart w:id="612" w:name="_Toc297123556"/>
      <w:bookmarkStart w:id="613" w:name="_Toc297216215"/>
      <w:bookmarkStart w:id="614" w:name="_Toc300935006"/>
      <w:bookmarkStart w:id="615" w:name="_Toc296347210"/>
      <w:bookmarkStart w:id="616" w:name="_Toc296346712"/>
      <w:bookmarkStart w:id="617" w:name="_Toc292559921"/>
      <w:r>
        <w:rPr>
          <w:rFonts w:ascii="宋体" w:hAnsi="宋体" w:cs="仿宋"/>
          <w:sz w:val="22"/>
        </w:rPr>
        <w:t xml:space="preserve">12.4.1 </w:t>
      </w:r>
      <w:r>
        <w:rPr>
          <w:rFonts w:hint="eastAsia" w:ascii="宋体" w:hAnsi="宋体" w:cs="仿宋"/>
          <w:sz w:val="22"/>
        </w:rPr>
        <w:t>付款周期</w:t>
      </w:r>
    </w:p>
    <w:p>
      <w:pPr>
        <w:spacing w:line="360" w:lineRule="auto"/>
        <w:ind w:firstLine="440" w:firstLineChars="200"/>
        <w:jc w:val="left"/>
        <w:rPr>
          <w:rFonts w:ascii="宋体" w:hAnsi="宋体"/>
          <w:sz w:val="22"/>
        </w:rPr>
      </w:pPr>
      <w:r>
        <w:rPr>
          <w:rFonts w:hint="eastAsia" w:ascii="宋体" w:hAnsi="宋体" w:cs="仿宋"/>
          <w:sz w:val="22"/>
        </w:rPr>
        <w:t>关于付款周期的约定：</w:t>
      </w:r>
    </w:p>
    <w:p>
      <w:pPr>
        <w:spacing w:line="360" w:lineRule="auto"/>
        <w:ind w:firstLine="440" w:firstLineChars="200"/>
        <w:jc w:val="left"/>
        <w:rPr>
          <w:rFonts w:ascii="宋体" w:hAnsi="宋体"/>
          <w:sz w:val="22"/>
        </w:rPr>
      </w:pPr>
      <w:r>
        <w:rPr>
          <w:rFonts w:ascii="宋体" w:hAnsi="宋体" w:cs="仿宋"/>
          <w:sz w:val="22"/>
        </w:rPr>
        <w:t xml:space="preserve">12.4.2 </w:t>
      </w:r>
      <w:r>
        <w:rPr>
          <w:rFonts w:hint="eastAsia" w:ascii="宋体" w:hAnsi="宋体" w:cs="仿宋"/>
          <w:sz w:val="22"/>
        </w:rPr>
        <w:t>进度付款申请单的编制</w:t>
      </w:r>
    </w:p>
    <w:p>
      <w:pPr>
        <w:spacing w:line="360" w:lineRule="auto"/>
        <w:ind w:firstLine="440" w:firstLineChars="200"/>
        <w:jc w:val="left"/>
        <w:rPr>
          <w:rFonts w:ascii="宋体" w:hAnsi="宋体"/>
          <w:sz w:val="22"/>
        </w:rPr>
      </w:pPr>
      <w:r>
        <w:rPr>
          <w:rFonts w:hint="eastAsia" w:ascii="宋体" w:hAnsi="宋体" w:cs="仿宋"/>
          <w:sz w:val="22"/>
        </w:rPr>
        <w:t>关于进度付款申请单编制的约定：。</w:t>
      </w:r>
    </w:p>
    <w:p>
      <w:pPr>
        <w:spacing w:line="360" w:lineRule="auto"/>
        <w:ind w:firstLine="440" w:firstLineChars="200"/>
        <w:jc w:val="left"/>
        <w:rPr>
          <w:rFonts w:ascii="宋体" w:hAnsi="宋体"/>
          <w:sz w:val="22"/>
        </w:rPr>
      </w:pPr>
      <w:r>
        <w:rPr>
          <w:rFonts w:ascii="宋体" w:hAnsi="宋体" w:cs="仿宋"/>
          <w:sz w:val="22"/>
        </w:rPr>
        <w:t>1</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ascii="宋体" w:hAnsi="宋体" w:cs="仿宋"/>
          <w:sz w:val="22"/>
        </w:rPr>
        <w:t xml:space="preserve">2.4.3 </w:t>
      </w:r>
      <w:r>
        <w:rPr>
          <w:rFonts w:hint="eastAsia" w:ascii="宋体" w:hAnsi="宋体" w:cs="仿宋"/>
          <w:sz w:val="22"/>
        </w:rPr>
        <w:t>进度付款申请单的提交</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）单价合同进度付款申请单提交的约定：。</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）总价合同进度付款申请单提交的约定：。</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）其他价格形式合同进度付款申请单提交的约定：。</w:t>
      </w:r>
    </w:p>
    <w:p>
      <w:pPr>
        <w:spacing w:line="360" w:lineRule="auto"/>
        <w:ind w:firstLine="440" w:firstLineChars="200"/>
        <w:jc w:val="left"/>
        <w:rPr>
          <w:rFonts w:ascii="宋体" w:hAnsi="宋体"/>
          <w:sz w:val="22"/>
        </w:rPr>
      </w:pPr>
      <w:r>
        <w:rPr>
          <w:rFonts w:ascii="宋体" w:hAnsi="宋体" w:cs="仿宋"/>
          <w:sz w:val="22"/>
        </w:rPr>
        <w:t xml:space="preserve">12.4.4 </w:t>
      </w:r>
      <w:r>
        <w:rPr>
          <w:rFonts w:hint="eastAsia" w:ascii="宋体" w:hAnsi="宋体" w:cs="仿宋"/>
          <w:sz w:val="22"/>
        </w:rPr>
        <w:t>进度款审核和支付</w:t>
      </w:r>
    </w:p>
    <w:p>
      <w:pPr>
        <w:spacing w:line="360" w:lineRule="auto"/>
        <w:ind w:firstLine="440" w:firstLineChars="200"/>
        <w:jc w:val="left"/>
        <w:rPr>
          <w:rFonts w:ascii="宋体" w:hAnsi="宋体"/>
          <w:sz w:val="22"/>
          <w:u w:val="single"/>
        </w:rPr>
      </w:pPr>
      <w:r>
        <w:rPr>
          <w:rFonts w:hint="eastAsia" w:ascii="宋体" w:hAnsi="宋体" w:cs="仿宋"/>
          <w:sz w:val="22"/>
        </w:rPr>
        <w:t>（</w:t>
      </w:r>
      <w:r>
        <w:rPr>
          <w:rFonts w:ascii="宋体" w:hAnsi="宋体" w:cs="仿宋"/>
          <w:sz w:val="22"/>
        </w:rPr>
        <w:t>1</w:t>
      </w:r>
      <w:r>
        <w:rPr>
          <w:rFonts w:hint="eastAsia" w:ascii="宋体" w:hAnsi="宋体" w:cs="仿宋"/>
          <w:sz w:val="22"/>
        </w:rPr>
        <w:t>）监理人审查并报送发包人的期限：。</w:t>
      </w:r>
    </w:p>
    <w:p>
      <w:pPr>
        <w:spacing w:line="360" w:lineRule="auto"/>
        <w:ind w:firstLine="440" w:firstLineChars="200"/>
        <w:jc w:val="left"/>
        <w:rPr>
          <w:rFonts w:ascii="宋体" w:hAnsi="宋体"/>
          <w:sz w:val="22"/>
        </w:rPr>
      </w:pPr>
      <w:r>
        <w:rPr>
          <w:rFonts w:hint="eastAsia" w:ascii="宋体" w:hAnsi="宋体" w:cs="仿宋"/>
          <w:sz w:val="22"/>
        </w:rPr>
        <w:t>发包人完成审批并签发进度款支付证书的期限：。</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）发包人支付进度款的期限：。</w:t>
      </w:r>
    </w:p>
    <w:p>
      <w:pPr>
        <w:spacing w:line="360" w:lineRule="auto"/>
        <w:ind w:firstLine="550" w:firstLineChars="250"/>
        <w:jc w:val="left"/>
        <w:rPr>
          <w:rFonts w:ascii="宋体" w:hAnsi="宋体"/>
          <w:sz w:val="22"/>
        </w:rPr>
      </w:pPr>
      <w:r>
        <w:rPr>
          <w:rFonts w:hint="eastAsia" w:ascii="宋体" w:hAnsi="宋体" w:cs="仿宋"/>
          <w:sz w:val="22"/>
        </w:rPr>
        <w:t>发包人逾期支付进度款的违约金的计算方式：。</w:t>
      </w:r>
    </w:p>
    <w:p>
      <w:pPr>
        <w:spacing w:line="360" w:lineRule="auto"/>
        <w:ind w:firstLine="550" w:firstLineChars="250"/>
        <w:jc w:val="left"/>
        <w:rPr>
          <w:rFonts w:ascii="宋体" w:hAnsi="宋体"/>
          <w:sz w:val="22"/>
        </w:rPr>
      </w:pPr>
      <w:r>
        <w:rPr>
          <w:rFonts w:ascii="宋体" w:hAnsi="宋体" w:cs="仿宋"/>
          <w:sz w:val="22"/>
        </w:rPr>
        <w:t xml:space="preserve">12.4.5 </w:t>
      </w:r>
      <w:r>
        <w:rPr>
          <w:rFonts w:hint="eastAsia" w:ascii="宋体" w:hAnsi="宋体" w:cs="仿宋"/>
          <w:sz w:val="22"/>
        </w:rPr>
        <w:t>支付分解表的编制</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）总价合同支付分解表的编制与审批：。</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）单价合同的总价项目支付分解表的编制与审批：。</w:t>
      </w:r>
    </w:p>
    <w:p>
      <w:pPr>
        <w:spacing w:line="360" w:lineRule="auto"/>
        <w:ind w:firstLine="440" w:firstLineChars="200"/>
        <w:jc w:val="left"/>
        <w:rPr>
          <w:rFonts w:ascii="宋体" w:hAnsi="宋体"/>
          <w:sz w:val="22"/>
        </w:rPr>
      </w:pPr>
    </w:p>
    <w:bookmarkEnd w:id="448"/>
    <w:p>
      <w:pPr>
        <w:keepNext/>
        <w:keepLines/>
        <w:spacing w:before="120" w:after="120" w:line="360" w:lineRule="auto"/>
        <w:outlineLvl w:val="3"/>
        <w:rPr>
          <w:rFonts w:ascii="宋体" w:hAnsi="宋体"/>
          <w:sz w:val="22"/>
        </w:rPr>
      </w:pPr>
      <w:bookmarkStart w:id="618" w:name="_Toc351203645"/>
      <w:bookmarkStart w:id="619" w:name="_Toc312678053"/>
      <w:bookmarkStart w:id="620" w:name="_Toc303539172"/>
      <w:bookmarkStart w:id="621" w:name="_Toc296891047"/>
      <w:bookmarkStart w:id="622" w:name="_Toc304295593"/>
      <w:bookmarkStart w:id="623" w:name="_Toc296944558"/>
      <w:bookmarkStart w:id="624" w:name="_Toc300935015"/>
      <w:bookmarkStart w:id="625" w:name="_Toc297048405"/>
      <w:bookmarkStart w:id="626" w:name="_Toc296347218"/>
      <w:bookmarkStart w:id="627" w:name="_Toc297123564"/>
      <w:bookmarkStart w:id="628" w:name="_Toc297120519"/>
      <w:bookmarkStart w:id="629" w:name="_Toc297216223"/>
      <w:bookmarkStart w:id="630" w:name="_Toc296503219"/>
      <w:bookmarkStart w:id="631" w:name="_Toc296346720"/>
      <w:bookmarkStart w:id="632" w:name="_Toc292559929"/>
      <w:bookmarkStart w:id="633" w:name="_Toc292559424"/>
      <w:bookmarkStart w:id="634" w:name="_Toc296891259"/>
      <w:r>
        <w:rPr>
          <w:rFonts w:ascii="宋体" w:hAnsi="宋体" w:cs="仿宋"/>
          <w:sz w:val="22"/>
        </w:rPr>
        <w:t>13.</w:t>
      </w:r>
      <w:r>
        <w:rPr>
          <w:rFonts w:hint="eastAsia" w:ascii="宋体" w:hAnsi="宋体" w:cs="仿宋"/>
          <w:sz w:val="22"/>
        </w:rPr>
        <w:t>验收和工程试车</w:t>
      </w:r>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spacing w:after="120" w:line="360" w:lineRule="auto"/>
        <w:ind w:firstLine="440" w:firstLineChars="200"/>
        <w:rPr>
          <w:rFonts w:ascii="宋体" w:hAnsi="宋体"/>
          <w:sz w:val="22"/>
        </w:rPr>
      </w:pPr>
      <w:r>
        <w:rPr>
          <w:rFonts w:ascii="宋体" w:hAnsi="宋体" w:cs="仿宋"/>
          <w:sz w:val="22"/>
        </w:rPr>
        <w:t xml:space="preserve">13.1 </w:t>
      </w:r>
      <w:r>
        <w:rPr>
          <w:rFonts w:hint="eastAsia" w:ascii="宋体" w:hAnsi="宋体" w:cs="仿宋"/>
          <w:sz w:val="22"/>
        </w:rPr>
        <w:t>分部分项工程验收</w:t>
      </w:r>
    </w:p>
    <w:p>
      <w:pPr>
        <w:spacing w:line="360" w:lineRule="auto"/>
        <w:ind w:firstLine="440" w:firstLineChars="200"/>
        <w:jc w:val="left"/>
        <w:rPr>
          <w:rFonts w:ascii="宋体" w:hAnsi="宋体"/>
          <w:sz w:val="22"/>
        </w:rPr>
      </w:pPr>
      <w:r>
        <w:rPr>
          <w:rFonts w:ascii="宋体" w:hAnsi="宋体" w:cs="仿宋"/>
          <w:sz w:val="22"/>
        </w:rPr>
        <w:t>13.1.1</w:t>
      </w:r>
      <w:r>
        <w:rPr>
          <w:rFonts w:hint="eastAsia" w:ascii="宋体" w:hAnsi="宋体" w:cs="仿宋"/>
          <w:sz w:val="22"/>
        </w:rPr>
        <w:t>监理人不能按时进行验收时，应提前</w:t>
      </w:r>
      <w:r>
        <w:rPr>
          <w:rFonts w:ascii="宋体" w:hAnsi="宋体" w:cs="仿宋"/>
          <w:sz w:val="22"/>
        </w:rPr>
        <w:t>X</w:t>
      </w:r>
      <w:r>
        <w:rPr>
          <w:rFonts w:hint="eastAsia" w:ascii="宋体" w:hAnsi="宋体" w:cs="仿宋"/>
          <w:sz w:val="22"/>
        </w:rPr>
        <w:t>小时提交书面延期要求。</w:t>
      </w:r>
    </w:p>
    <w:p>
      <w:pPr>
        <w:spacing w:line="360" w:lineRule="auto"/>
        <w:ind w:firstLine="440" w:firstLineChars="200"/>
        <w:jc w:val="left"/>
        <w:rPr>
          <w:rFonts w:ascii="宋体" w:hAnsi="宋体"/>
          <w:sz w:val="22"/>
        </w:rPr>
      </w:pPr>
      <w:r>
        <w:rPr>
          <w:rFonts w:hint="eastAsia" w:ascii="宋体" w:hAnsi="宋体" w:cs="仿宋"/>
          <w:sz w:val="22"/>
        </w:rPr>
        <w:t>关于延期最长不得超过：</w:t>
      </w:r>
      <w:r>
        <w:rPr>
          <w:rFonts w:ascii="宋体" w:hAnsi="宋体" w:cs="仿宋"/>
          <w:sz w:val="22"/>
        </w:rPr>
        <w:t>X</w:t>
      </w:r>
      <w:r>
        <w:rPr>
          <w:rFonts w:hint="eastAsia" w:ascii="宋体" w:hAnsi="宋体" w:cs="仿宋"/>
          <w:sz w:val="22"/>
        </w:rPr>
        <w:t>小时。</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bookmarkStart w:id="635" w:name="_Toc304295596"/>
      <w:bookmarkStart w:id="636" w:name="_Toc292559428"/>
      <w:bookmarkStart w:id="637" w:name="_Toc297123565"/>
      <w:bookmarkStart w:id="638" w:name="_Toc296503223"/>
      <w:bookmarkStart w:id="639" w:name="_Toc292559933"/>
      <w:bookmarkStart w:id="640" w:name="_Toc297120523"/>
      <w:bookmarkStart w:id="641" w:name="_Toc303539173"/>
      <w:bookmarkStart w:id="642" w:name="_Toc300935016"/>
      <w:bookmarkStart w:id="643" w:name="_Toc296346724"/>
      <w:bookmarkStart w:id="644" w:name="_Toc296891051"/>
      <w:bookmarkStart w:id="645" w:name="_Toc296891263"/>
      <w:bookmarkStart w:id="646" w:name="_Toc296944562"/>
      <w:bookmarkStart w:id="647" w:name="_Toc296347222"/>
      <w:bookmarkStart w:id="648" w:name="_Toc297048409"/>
      <w:bookmarkStart w:id="649" w:name="_Toc312678056"/>
      <w:bookmarkStart w:id="650" w:name="_Toc297216224"/>
      <w:bookmarkStart w:id="651" w:name="_Toc267251470"/>
      <w:bookmarkStart w:id="652" w:name="_Toc267251472"/>
      <w:bookmarkStart w:id="653" w:name="_Toc267251474"/>
      <w:bookmarkStart w:id="654" w:name="_Toc267251475"/>
      <w:bookmarkStart w:id="655" w:name="_Toc267251471"/>
      <w:bookmarkStart w:id="656" w:name="_Toc267251476"/>
      <w:bookmarkStart w:id="657" w:name="_Toc267251473"/>
      <w:r>
        <w:rPr>
          <w:rFonts w:ascii="宋体" w:hAnsi="宋体" w:cs="仿宋"/>
          <w:sz w:val="22"/>
        </w:rPr>
        <w:t xml:space="preserve">13.2 </w:t>
      </w:r>
      <w:r>
        <w:rPr>
          <w:rFonts w:hint="eastAsia" w:ascii="宋体" w:hAnsi="宋体" w:cs="仿宋"/>
          <w:sz w:val="22"/>
        </w:rPr>
        <w:t>竣工验收</w:t>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Pr>
        <w:spacing w:line="360" w:lineRule="auto"/>
        <w:ind w:firstLine="440" w:firstLineChars="200"/>
        <w:jc w:val="left"/>
        <w:rPr>
          <w:rFonts w:ascii="宋体" w:hAnsi="宋体"/>
          <w:sz w:val="22"/>
        </w:rPr>
      </w:pPr>
      <w:bookmarkStart w:id="658" w:name="_Toc280868704"/>
      <w:bookmarkStart w:id="659" w:name="_Toc280868705"/>
      <w:bookmarkStart w:id="660" w:name="_Toc280868706"/>
      <w:bookmarkStart w:id="661" w:name="_Toc280868707"/>
      <w:bookmarkStart w:id="662" w:name="_Toc280868708"/>
      <w:bookmarkStart w:id="663" w:name="_Toc280868709"/>
      <w:r>
        <w:rPr>
          <w:rFonts w:ascii="宋体" w:hAnsi="宋体" w:cs="仿宋"/>
          <w:sz w:val="22"/>
        </w:rPr>
        <w:t xml:space="preserve">13.2.1 </w:t>
      </w:r>
      <w:r>
        <w:rPr>
          <w:rFonts w:hint="eastAsia" w:ascii="宋体" w:hAnsi="宋体" w:cs="仿宋"/>
          <w:sz w:val="22"/>
        </w:rPr>
        <w:t>竣工验收程序</w:t>
      </w:r>
    </w:p>
    <w:bookmarkEnd w:id="658"/>
    <w:p>
      <w:pPr>
        <w:spacing w:line="360" w:lineRule="auto"/>
        <w:ind w:firstLine="440" w:firstLineChars="200"/>
        <w:jc w:val="left"/>
        <w:rPr>
          <w:rFonts w:ascii="宋体" w:hAnsi="宋体"/>
          <w:sz w:val="22"/>
        </w:rPr>
      </w:pPr>
      <w:r>
        <w:rPr>
          <w:rFonts w:hint="eastAsia" w:ascii="宋体" w:hAnsi="宋体" w:cs="仿宋"/>
          <w:sz w:val="22"/>
        </w:rPr>
        <w:t>关于竣工验收程序的约定：。</w:t>
      </w:r>
    </w:p>
    <w:p>
      <w:pPr>
        <w:spacing w:line="360" w:lineRule="auto"/>
        <w:ind w:firstLine="440" w:firstLineChars="200"/>
        <w:jc w:val="left"/>
        <w:rPr>
          <w:rFonts w:ascii="宋体" w:hAnsi="宋体"/>
          <w:sz w:val="22"/>
        </w:rPr>
      </w:pPr>
      <w:r>
        <w:rPr>
          <w:rFonts w:hint="eastAsia" w:ascii="宋体" w:hAnsi="宋体" w:cs="仿宋"/>
          <w:sz w:val="22"/>
        </w:rPr>
        <w:t>发包人不按照本项约定组织竣工验收、颁发工程接收证书的违约金的计算方法：。</w:t>
      </w:r>
    </w:p>
    <w:bookmarkEnd w:id="659"/>
    <w:p>
      <w:pPr>
        <w:spacing w:line="360" w:lineRule="auto"/>
        <w:ind w:firstLine="440" w:firstLineChars="200"/>
        <w:jc w:val="left"/>
        <w:rPr>
          <w:rFonts w:ascii="宋体" w:hAnsi="宋体"/>
          <w:sz w:val="22"/>
        </w:rPr>
      </w:pPr>
      <w:r>
        <w:rPr>
          <w:rFonts w:ascii="宋体" w:hAnsi="宋体" w:cs="仿宋"/>
          <w:sz w:val="22"/>
        </w:rPr>
        <w:t xml:space="preserve">13.2.2 </w:t>
      </w:r>
      <w:r>
        <w:rPr>
          <w:rFonts w:hint="eastAsia" w:ascii="宋体" w:hAnsi="宋体" w:cs="仿宋"/>
          <w:sz w:val="22"/>
        </w:rPr>
        <w:t>移交、接收全部与部分工程</w:t>
      </w:r>
    </w:p>
    <w:bookmarkEnd w:id="660"/>
    <w:p>
      <w:pPr>
        <w:spacing w:line="360" w:lineRule="auto"/>
        <w:ind w:firstLine="440" w:firstLineChars="200"/>
        <w:jc w:val="left"/>
        <w:rPr>
          <w:rFonts w:ascii="宋体" w:hAnsi="宋体"/>
          <w:sz w:val="22"/>
        </w:rPr>
      </w:pPr>
      <w:r>
        <w:rPr>
          <w:rFonts w:hint="eastAsia" w:ascii="宋体" w:hAnsi="宋体" w:cs="仿宋"/>
          <w:sz w:val="22"/>
        </w:rPr>
        <w:t>承包人向发包人移交工程的期限：。</w:t>
      </w:r>
    </w:p>
    <w:p>
      <w:pPr>
        <w:spacing w:line="360" w:lineRule="auto"/>
        <w:ind w:firstLine="440" w:firstLineChars="200"/>
        <w:jc w:val="left"/>
        <w:rPr>
          <w:rFonts w:ascii="宋体" w:hAnsi="宋体"/>
          <w:sz w:val="22"/>
          <w:u w:val="single"/>
        </w:rPr>
      </w:pPr>
      <w:r>
        <w:rPr>
          <w:rFonts w:hint="eastAsia" w:ascii="宋体" w:hAnsi="宋体" w:cs="仿宋"/>
          <w:sz w:val="22"/>
        </w:rPr>
        <w:t>发包人未按本合同约定接收全部或部分工程的，违约金的计算方法为：。</w:t>
      </w:r>
    </w:p>
    <w:bookmarkEnd w:id="661"/>
    <w:p>
      <w:pPr>
        <w:spacing w:line="360" w:lineRule="auto"/>
        <w:ind w:firstLine="440" w:firstLineChars="200"/>
        <w:jc w:val="left"/>
        <w:rPr>
          <w:rFonts w:ascii="宋体" w:hAnsi="宋体"/>
          <w:sz w:val="22"/>
        </w:rPr>
      </w:pPr>
      <w:r>
        <w:rPr>
          <w:rFonts w:hint="eastAsia" w:ascii="宋体" w:hAnsi="宋体" w:cs="仿宋"/>
          <w:sz w:val="22"/>
        </w:rPr>
        <w:t>承包人未按时移交工程的，违约金的计算方法为：。</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13.3 </w:t>
      </w:r>
      <w:r>
        <w:rPr>
          <w:rFonts w:hint="eastAsia" w:ascii="宋体" w:hAnsi="宋体" w:cs="仿宋"/>
          <w:sz w:val="22"/>
        </w:rPr>
        <w:t>工程试车</w:t>
      </w:r>
    </w:p>
    <w:bookmarkEnd w:id="662"/>
    <w:p>
      <w:pPr>
        <w:spacing w:line="360" w:lineRule="auto"/>
        <w:ind w:firstLine="440" w:firstLineChars="200"/>
        <w:jc w:val="left"/>
        <w:rPr>
          <w:rFonts w:ascii="宋体" w:hAnsi="宋体"/>
          <w:sz w:val="22"/>
        </w:rPr>
      </w:pPr>
      <w:r>
        <w:rPr>
          <w:rFonts w:ascii="宋体" w:hAnsi="宋体" w:cs="仿宋"/>
          <w:sz w:val="22"/>
        </w:rPr>
        <w:t xml:space="preserve">13.3.1 </w:t>
      </w:r>
      <w:r>
        <w:rPr>
          <w:rFonts w:hint="eastAsia" w:ascii="宋体" w:hAnsi="宋体" w:cs="仿宋"/>
          <w:sz w:val="22"/>
        </w:rPr>
        <w:t>试车程序</w:t>
      </w:r>
    </w:p>
    <w:p>
      <w:pPr>
        <w:spacing w:line="360" w:lineRule="auto"/>
        <w:ind w:firstLine="440" w:firstLineChars="200"/>
        <w:jc w:val="left"/>
        <w:rPr>
          <w:rFonts w:ascii="宋体" w:hAnsi="宋体"/>
          <w:sz w:val="22"/>
        </w:rPr>
      </w:pPr>
      <w:r>
        <w:rPr>
          <w:rFonts w:hint="eastAsia" w:ascii="宋体" w:hAnsi="宋体" w:cs="仿宋"/>
          <w:sz w:val="22"/>
        </w:rPr>
        <w:t>工程试车内容：。</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）单机无负荷试车费用由承担；</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）无负荷联动试车费用由承担。</w:t>
      </w:r>
    </w:p>
    <w:p>
      <w:pPr>
        <w:spacing w:line="360" w:lineRule="auto"/>
        <w:ind w:firstLine="440" w:firstLineChars="200"/>
        <w:jc w:val="left"/>
        <w:rPr>
          <w:rFonts w:ascii="宋体" w:hAnsi="宋体"/>
          <w:sz w:val="22"/>
        </w:rPr>
      </w:pPr>
      <w:r>
        <w:rPr>
          <w:rFonts w:ascii="宋体" w:hAnsi="宋体" w:cs="仿宋"/>
          <w:sz w:val="22"/>
        </w:rPr>
        <w:t xml:space="preserve">13.3.2 </w:t>
      </w:r>
      <w:r>
        <w:rPr>
          <w:rFonts w:hint="eastAsia" w:ascii="宋体" w:hAnsi="宋体" w:cs="仿宋"/>
          <w:sz w:val="22"/>
        </w:rPr>
        <w:t>投料试车</w:t>
      </w:r>
    </w:p>
    <w:p>
      <w:pPr>
        <w:spacing w:line="360" w:lineRule="auto"/>
        <w:ind w:firstLine="440" w:firstLineChars="200"/>
        <w:jc w:val="left"/>
        <w:rPr>
          <w:rFonts w:ascii="宋体" w:hAnsi="宋体"/>
          <w:sz w:val="22"/>
        </w:rPr>
      </w:pPr>
      <w:r>
        <w:rPr>
          <w:rFonts w:hint="eastAsia" w:ascii="宋体" w:hAnsi="宋体" w:cs="仿宋"/>
          <w:sz w:val="22"/>
        </w:rPr>
        <w:t>关于投料试车相关事项的约定：。</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664" w:name="_Toc16574"/>
      <w:r>
        <w:rPr>
          <w:rFonts w:ascii="宋体" w:hAnsi="宋体" w:cs="仿宋"/>
          <w:sz w:val="22"/>
        </w:rPr>
        <w:t xml:space="preserve">13.4 </w:t>
      </w:r>
      <w:r>
        <w:rPr>
          <w:rFonts w:hint="eastAsia" w:ascii="宋体" w:hAnsi="宋体" w:cs="仿宋"/>
          <w:sz w:val="22"/>
        </w:rPr>
        <w:t>竣工退场</w:t>
      </w:r>
      <w:bookmarkEnd w:id="664"/>
    </w:p>
    <w:p>
      <w:pPr>
        <w:spacing w:line="360" w:lineRule="auto"/>
        <w:ind w:firstLine="440" w:firstLineChars="200"/>
        <w:jc w:val="left"/>
        <w:rPr>
          <w:rFonts w:ascii="宋体" w:hAnsi="宋体"/>
          <w:sz w:val="22"/>
        </w:rPr>
      </w:pPr>
      <w:r>
        <w:rPr>
          <w:rFonts w:ascii="宋体" w:hAnsi="宋体" w:cs="仿宋"/>
          <w:sz w:val="22"/>
        </w:rPr>
        <w:t xml:space="preserve">13.4.1 </w:t>
      </w:r>
      <w:r>
        <w:rPr>
          <w:rFonts w:hint="eastAsia" w:ascii="宋体" w:hAnsi="宋体" w:cs="仿宋"/>
          <w:sz w:val="22"/>
        </w:rPr>
        <w:t>竣工退场</w:t>
      </w:r>
    </w:p>
    <w:p>
      <w:pPr>
        <w:spacing w:line="360" w:lineRule="auto"/>
        <w:ind w:firstLine="440" w:firstLineChars="200"/>
        <w:jc w:val="left"/>
        <w:rPr>
          <w:rFonts w:ascii="宋体" w:hAnsi="宋体"/>
          <w:sz w:val="22"/>
        </w:rPr>
      </w:pPr>
      <w:r>
        <w:rPr>
          <w:rFonts w:hint="eastAsia" w:ascii="宋体" w:hAnsi="宋体" w:cs="仿宋"/>
          <w:sz w:val="22"/>
        </w:rPr>
        <w:t>承包人完成竣工退场的期限：。</w:t>
      </w:r>
    </w:p>
    <w:p>
      <w:pPr>
        <w:spacing w:line="360" w:lineRule="auto"/>
        <w:ind w:firstLine="440" w:firstLineChars="200"/>
        <w:jc w:val="left"/>
        <w:rPr>
          <w:rFonts w:ascii="宋体" w:hAnsi="宋体"/>
          <w:sz w:val="22"/>
        </w:rPr>
      </w:pPr>
    </w:p>
    <w:p>
      <w:pPr>
        <w:keepNext/>
        <w:keepLines/>
        <w:spacing w:before="120" w:after="120" w:line="360" w:lineRule="auto"/>
        <w:outlineLvl w:val="3"/>
        <w:rPr>
          <w:rFonts w:ascii="宋体" w:hAnsi="宋体"/>
          <w:sz w:val="22"/>
        </w:rPr>
      </w:pPr>
      <w:bookmarkStart w:id="665" w:name="_Toc351203646"/>
      <w:r>
        <w:rPr>
          <w:rFonts w:ascii="宋体" w:hAnsi="宋体" w:cs="仿宋"/>
          <w:sz w:val="22"/>
        </w:rPr>
        <w:t xml:space="preserve">14. </w:t>
      </w:r>
      <w:r>
        <w:rPr>
          <w:rFonts w:hint="eastAsia" w:ascii="宋体" w:hAnsi="宋体" w:cs="仿宋"/>
          <w:sz w:val="22"/>
        </w:rPr>
        <w:t>竣工结算</w:t>
      </w:r>
      <w:bookmarkEnd w:id="665"/>
    </w:p>
    <w:p>
      <w:pPr>
        <w:spacing w:after="120" w:line="360" w:lineRule="auto"/>
        <w:ind w:firstLine="440" w:firstLineChars="200"/>
        <w:rPr>
          <w:rFonts w:ascii="宋体" w:hAnsi="宋体"/>
          <w:sz w:val="22"/>
        </w:rPr>
      </w:pPr>
      <w:r>
        <w:rPr>
          <w:rFonts w:ascii="宋体" w:hAnsi="宋体" w:cs="仿宋"/>
          <w:sz w:val="22"/>
        </w:rPr>
        <w:t xml:space="preserve">14.1 </w:t>
      </w:r>
      <w:r>
        <w:rPr>
          <w:rFonts w:hint="eastAsia" w:ascii="宋体" w:hAnsi="宋体" w:cs="仿宋"/>
          <w:sz w:val="22"/>
        </w:rPr>
        <w:t>竣工结算申请</w:t>
      </w:r>
    </w:p>
    <w:p>
      <w:pPr>
        <w:spacing w:line="360" w:lineRule="auto"/>
        <w:ind w:firstLine="440" w:firstLineChars="200"/>
        <w:jc w:val="left"/>
        <w:rPr>
          <w:rFonts w:ascii="宋体" w:hAnsi="宋体"/>
          <w:sz w:val="22"/>
        </w:rPr>
      </w:pPr>
      <w:r>
        <w:rPr>
          <w:rFonts w:hint="eastAsia" w:ascii="宋体" w:hAnsi="宋体" w:cs="仿宋"/>
          <w:sz w:val="22"/>
        </w:rPr>
        <w:t>承包人提交竣工结算申请单的期限：。</w:t>
      </w:r>
    </w:p>
    <w:p>
      <w:pPr>
        <w:spacing w:line="360" w:lineRule="auto"/>
        <w:ind w:firstLine="440" w:firstLineChars="200"/>
        <w:jc w:val="left"/>
        <w:rPr>
          <w:rFonts w:ascii="宋体" w:hAnsi="宋体"/>
          <w:sz w:val="22"/>
        </w:rPr>
      </w:pPr>
      <w:r>
        <w:rPr>
          <w:rFonts w:hint="eastAsia" w:ascii="宋体" w:hAnsi="宋体" w:cs="仿宋"/>
          <w:sz w:val="22"/>
        </w:rPr>
        <w:t>竣工结算申请单应包括的内容：。</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666" w:name="_Toc26922"/>
      <w:r>
        <w:rPr>
          <w:rFonts w:ascii="宋体" w:hAnsi="宋体" w:cs="仿宋"/>
          <w:sz w:val="22"/>
        </w:rPr>
        <w:t xml:space="preserve">14.2 </w:t>
      </w:r>
      <w:r>
        <w:rPr>
          <w:rFonts w:hint="eastAsia" w:ascii="宋体" w:hAnsi="宋体" w:cs="仿宋"/>
          <w:sz w:val="22"/>
        </w:rPr>
        <w:t>竣工结算审核</w:t>
      </w:r>
      <w:bookmarkEnd w:id="666"/>
    </w:p>
    <w:p>
      <w:pPr>
        <w:spacing w:line="360" w:lineRule="auto"/>
        <w:ind w:firstLine="440" w:firstLineChars="200"/>
        <w:jc w:val="left"/>
        <w:rPr>
          <w:rFonts w:ascii="宋体" w:hAnsi="宋体"/>
          <w:sz w:val="22"/>
        </w:rPr>
      </w:pPr>
      <w:r>
        <w:rPr>
          <w:rFonts w:hint="eastAsia" w:ascii="宋体" w:hAnsi="宋体" w:cs="仿宋"/>
          <w:sz w:val="22"/>
        </w:rPr>
        <w:t>发包人审批竣工付款申请单的期限：。</w:t>
      </w:r>
    </w:p>
    <w:p>
      <w:pPr>
        <w:spacing w:line="360" w:lineRule="auto"/>
        <w:ind w:firstLine="440" w:firstLineChars="200"/>
        <w:jc w:val="left"/>
        <w:rPr>
          <w:rFonts w:ascii="宋体" w:hAnsi="宋体"/>
          <w:sz w:val="22"/>
        </w:rPr>
      </w:pPr>
      <w:r>
        <w:rPr>
          <w:rFonts w:hint="eastAsia" w:ascii="宋体" w:hAnsi="宋体" w:cs="仿宋"/>
          <w:sz w:val="22"/>
        </w:rPr>
        <w:t>发包人完成竣工付款的期限：。</w:t>
      </w:r>
    </w:p>
    <w:p>
      <w:pPr>
        <w:tabs>
          <w:tab w:val="left" w:pos="7797"/>
        </w:tabs>
        <w:spacing w:line="360" w:lineRule="auto"/>
        <w:ind w:firstLine="440" w:firstLineChars="200"/>
        <w:jc w:val="left"/>
        <w:rPr>
          <w:rFonts w:ascii="宋体" w:hAnsi="宋体"/>
          <w:sz w:val="22"/>
        </w:rPr>
      </w:pPr>
      <w:r>
        <w:rPr>
          <w:rFonts w:hint="eastAsia" w:ascii="宋体" w:hAnsi="宋体" w:cs="仿宋"/>
          <w:sz w:val="22"/>
        </w:rPr>
        <w:t>关于竣工付款证书异议部分复核的方式和程序：。</w:t>
      </w:r>
    </w:p>
    <w:p>
      <w:pPr>
        <w:tabs>
          <w:tab w:val="left" w:pos="7797"/>
        </w:tabs>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14.3 </w:t>
      </w:r>
      <w:r>
        <w:rPr>
          <w:rFonts w:hint="eastAsia" w:ascii="宋体" w:hAnsi="宋体" w:cs="仿宋"/>
          <w:sz w:val="22"/>
        </w:rPr>
        <w:t>最终结清</w:t>
      </w:r>
    </w:p>
    <w:p>
      <w:pPr>
        <w:spacing w:line="360" w:lineRule="auto"/>
        <w:ind w:firstLine="440" w:firstLineChars="200"/>
        <w:jc w:val="left"/>
        <w:rPr>
          <w:rFonts w:ascii="宋体" w:hAnsi="宋体"/>
          <w:sz w:val="22"/>
        </w:rPr>
      </w:pPr>
      <w:r>
        <w:rPr>
          <w:rFonts w:ascii="宋体" w:hAnsi="宋体" w:cs="仿宋"/>
          <w:sz w:val="22"/>
        </w:rPr>
        <w:t xml:space="preserve">14.3.1 </w:t>
      </w:r>
      <w:r>
        <w:rPr>
          <w:rFonts w:hint="eastAsia" w:ascii="宋体" w:hAnsi="宋体" w:cs="仿宋"/>
          <w:sz w:val="22"/>
        </w:rPr>
        <w:t>最终结清申请单</w:t>
      </w:r>
    </w:p>
    <w:p>
      <w:pPr>
        <w:spacing w:line="360" w:lineRule="auto"/>
        <w:ind w:firstLine="440" w:firstLineChars="200"/>
        <w:jc w:val="left"/>
        <w:rPr>
          <w:rFonts w:ascii="宋体" w:hAnsi="宋体"/>
          <w:sz w:val="22"/>
        </w:rPr>
      </w:pPr>
      <w:r>
        <w:rPr>
          <w:rFonts w:hint="eastAsia" w:ascii="宋体" w:hAnsi="宋体" w:cs="仿宋"/>
          <w:sz w:val="22"/>
        </w:rPr>
        <w:t>承包人提交最终结清申请单的份数：。</w:t>
      </w:r>
    </w:p>
    <w:p>
      <w:pPr>
        <w:spacing w:line="360" w:lineRule="auto"/>
        <w:ind w:firstLine="440" w:firstLineChars="200"/>
        <w:jc w:val="left"/>
        <w:rPr>
          <w:rFonts w:ascii="宋体" w:hAnsi="宋体"/>
          <w:sz w:val="22"/>
        </w:rPr>
      </w:pPr>
      <w:r>
        <w:rPr>
          <w:rFonts w:hint="eastAsia" w:ascii="宋体" w:hAnsi="宋体" w:cs="仿宋"/>
          <w:sz w:val="22"/>
        </w:rPr>
        <w:t>承包人提交最终结算申请单的期限：。</w:t>
      </w:r>
    </w:p>
    <w:p>
      <w:pPr>
        <w:spacing w:line="360" w:lineRule="auto"/>
        <w:ind w:firstLine="440" w:firstLineChars="200"/>
        <w:jc w:val="left"/>
        <w:rPr>
          <w:rFonts w:ascii="宋体" w:hAnsi="宋体"/>
          <w:sz w:val="22"/>
        </w:rPr>
      </w:pPr>
      <w:r>
        <w:rPr>
          <w:rFonts w:ascii="宋体" w:hAnsi="宋体" w:cs="仿宋"/>
          <w:sz w:val="22"/>
        </w:rPr>
        <w:t xml:space="preserve">14.3.2 </w:t>
      </w:r>
      <w:r>
        <w:rPr>
          <w:rFonts w:hint="eastAsia" w:ascii="宋体" w:hAnsi="宋体" w:cs="仿宋"/>
          <w:sz w:val="22"/>
        </w:rPr>
        <w:t>最终结清证书和支付</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）发包人完成最终结清申请单的审批并颁发最终结清证书的期限：。</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）发包人完成支付的期限：。</w:t>
      </w:r>
    </w:p>
    <w:p>
      <w:pPr>
        <w:spacing w:line="360" w:lineRule="auto"/>
        <w:ind w:firstLine="440" w:firstLineChars="200"/>
        <w:jc w:val="left"/>
        <w:rPr>
          <w:rFonts w:ascii="宋体" w:hAnsi="宋体"/>
          <w:sz w:val="22"/>
        </w:rPr>
      </w:pPr>
    </w:p>
    <w:bookmarkEnd w:id="651"/>
    <w:bookmarkEnd w:id="652"/>
    <w:bookmarkEnd w:id="653"/>
    <w:bookmarkEnd w:id="654"/>
    <w:bookmarkEnd w:id="655"/>
    <w:bookmarkEnd w:id="656"/>
    <w:bookmarkEnd w:id="657"/>
    <w:bookmarkEnd w:id="663"/>
    <w:p>
      <w:pPr>
        <w:keepNext/>
        <w:keepLines/>
        <w:spacing w:before="120" w:after="120" w:line="360" w:lineRule="auto"/>
        <w:outlineLvl w:val="3"/>
        <w:rPr>
          <w:rFonts w:ascii="宋体" w:hAnsi="宋体"/>
          <w:sz w:val="22"/>
        </w:rPr>
      </w:pPr>
      <w:bookmarkStart w:id="667" w:name="_Toc351203647"/>
      <w:bookmarkStart w:id="668" w:name="_Toc267251483"/>
      <w:bookmarkStart w:id="669" w:name="_Toc267251482"/>
      <w:bookmarkStart w:id="670" w:name="_Toc267251484"/>
      <w:bookmarkStart w:id="671" w:name="_Toc267251485"/>
      <w:bookmarkStart w:id="672" w:name="_Toc267251490"/>
      <w:bookmarkStart w:id="673" w:name="_Toc267251489"/>
      <w:bookmarkStart w:id="674" w:name="_Toc267251488"/>
      <w:bookmarkStart w:id="675" w:name="_Toc267251486"/>
      <w:bookmarkStart w:id="676" w:name="_Toc267251491"/>
      <w:bookmarkStart w:id="677" w:name="_Toc267251492"/>
      <w:bookmarkStart w:id="678" w:name="_Toc267251497"/>
      <w:bookmarkStart w:id="679" w:name="_Toc267251493"/>
      <w:bookmarkStart w:id="680" w:name="_Toc267251494"/>
      <w:bookmarkStart w:id="681" w:name="_Toc267251495"/>
      <w:bookmarkStart w:id="682" w:name="_Toc267251496"/>
      <w:bookmarkStart w:id="683" w:name="_Toc267251498"/>
      <w:bookmarkStart w:id="684" w:name="_Toc267251499"/>
      <w:bookmarkStart w:id="685" w:name="_Toc267251503"/>
      <w:bookmarkStart w:id="686" w:name="_Toc267251502"/>
      <w:bookmarkStart w:id="687" w:name="_Toc267251501"/>
      <w:bookmarkStart w:id="688" w:name="_Toc267251506"/>
      <w:bookmarkStart w:id="689" w:name="_Toc267251504"/>
      <w:bookmarkStart w:id="690" w:name="_Toc267251507"/>
      <w:bookmarkStart w:id="691" w:name="_Toc267251508"/>
      <w:bookmarkStart w:id="692" w:name="_Toc267251513"/>
      <w:bookmarkStart w:id="693" w:name="_Toc267251515"/>
      <w:bookmarkStart w:id="694" w:name="_Toc267251509"/>
      <w:bookmarkStart w:id="695" w:name="_Toc267251510"/>
      <w:bookmarkStart w:id="696" w:name="_Toc267251511"/>
      <w:bookmarkStart w:id="697" w:name="_Toc267251514"/>
      <w:r>
        <w:rPr>
          <w:rFonts w:ascii="宋体" w:hAnsi="宋体" w:cs="仿宋"/>
          <w:sz w:val="22"/>
        </w:rPr>
        <w:t xml:space="preserve">15. </w:t>
      </w:r>
      <w:r>
        <w:rPr>
          <w:rFonts w:hint="eastAsia" w:ascii="宋体" w:hAnsi="宋体" w:cs="仿宋"/>
          <w:sz w:val="22"/>
        </w:rPr>
        <w:t>缺陷责任期与保修</w:t>
      </w:r>
      <w:bookmarkEnd w:id="667"/>
    </w:p>
    <w:p>
      <w:pPr>
        <w:spacing w:after="120" w:line="360" w:lineRule="auto"/>
        <w:ind w:firstLine="440" w:firstLineChars="200"/>
        <w:rPr>
          <w:rFonts w:ascii="宋体" w:hAnsi="宋体"/>
          <w:sz w:val="22"/>
        </w:rPr>
      </w:pPr>
      <w:r>
        <w:rPr>
          <w:rFonts w:ascii="宋体" w:hAnsi="宋体" w:cs="仿宋"/>
          <w:sz w:val="22"/>
        </w:rPr>
        <w:t xml:space="preserve">15.1 </w:t>
      </w:r>
      <w:r>
        <w:rPr>
          <w:rFonts w:hint="eastAsia" w:ascii="宋体" w:hAnsi="宋体" w:cs="仿宋"/>
          <w:sz w:val="22"/>
        </w:rPr>
        <w:t>缺陷责任期</w:t>
      </w:r>
      <w:bookmarkEnd w:id="668"/>
    </w:p>
    <w:p>
      <w:pPr>
        <w:spacing w:line="360" w:lineRule="auto"/>
        <w:ind w:firstLine="440" w:firstLineChars="200"/>
        <w:jc w:val="left"/>
        <w:rPr>
          <w:rFonts w:ascii="宋体" w:hAnsi="宋体"/>
          <w:sz w:val="22"/>
        </w:rPr>
      </w:pPr>
      <w:r>
        <w:rPr>
          <w:rFonts w:hint="eastAsia" w:ascii="宋体" w:hAnsi="宋体" w:cs="仿宋"/>
          <w:sz w:val="22"/>
        </w:rPr>
        <w:t>缺陷责任期的具体期限：。</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698" w:name="_Toc26226"/>
      <w:r>
        <w:rPr>
          <w:rFonts w:ascii="宋体" w:hAnsi="宋体" w:cs="仿宋"/>
          <w:sz w:val="22"/>
        </w:rPr>
        <w:t xml:space="preserve">15.2 </w:t>
      </w:r>
      <w:r>
        <w:rPr>
          <w:rFonts w:hint="eastAsia" w:ascii="宋体" w:hAnsi="宋体" w:cs="仿宋"/>
          <w:sz w:val="22"/>
        </w:rPr>
        <w:t>质量保证金</w:t>
      </w:r>
      <w:bookmarkEnd w:id="698"/>
    </w:p>
    <w:p>
      <w:pPr>
        <w:spacing w:line="360" w:lineRule="auto"/>
        <w:ind w:firstLine="440" w:firstLineChars="200"/>
        <w:jc w:val="left"/>
        <w:rPr>
          <w:rFonts w:ascii="宋体" w:hAnsi="宋体"/>
          <w:sz w:val="22"/>
        </w:rPr>
      </w:pPr>
      <w:r>
        <w:rPr>
          <w:rFonts w:hint="eastAsia" w:ascii="宋体" w:hAnsi="宋体" w:cs="仿宋"/>
          <w:sz w:val="22"/>
        </w:rPr>
        <w:t>关于是否扣留质量保证金的约定：。在工程项目竣工前，承包人按专用合同条款第</w:t>
      </w:r>
      <w:r>
        <w:rPr>
          <w:rFonts w:ascii="宋体" w:hAnsi="宋体" w:cs="仿宋"/>
          <w:sz w:val="22"/>
        </w:rPr>
        <w:t>3.7</w:t>
      </w:r>
      <w:r>
        <w:rPr>
          <w:rFonts w:hint="eastAsia" w:ascii="宋体" w:hAnsi="宋体" w:cs="仿宋"/>
          <w:sz w:val="22"/>
        </w:rPr>
        <w:t>条提供履约担保的，发包人不得同时预留工程质量保证金。</w:t>
      </w:r>
    </w:p>
    <w:p>
      <w:pPr>
        <w:spacing w:line="360" w:lineRule="auto"/>
        <w:ind w:firstLine="440" w:firstLineChars="200"/>
        <w:jc w:val="left"/>
        <w:outlineLvl w:val="0"/>
        <w:rPr>
          <w:rFonts w:ascii="宋体" w:hAnsi="宋体"/>
          <w:sz w:val="22"/>
        </w:rPr>
      </w:pPr>
      <w:bookmarkStart w:id="699" w:name="_Toc8421"/>
      <w:r>
        <w:rPr>
          <w:rFonts w:ascii="宋体" w:hAnsi="宋体" w:cs="仿宋"/>
          <w:sz w:val="22"/>
        </w:rPr>
        <w:t xml:space="preserve">15.2.1 </w:t>
      </w:r>
      <w:r>
        <w:rPr>
          <w:rFonts w:hint="eastAsia" w:ascii="宋体" w:hAnsi="宋体" w:cs="仿宋"/>
          <w:sz w:val="22"/>
        </w:rPr>
        <w:t>承包人提供质量保证金的方式</w:t>
      </w:r>
      <w:bookmarkEnd w:id="699"/>
    </w:p>
    <w:p>
      <w:pPr>
        <w:spacing w:line="360" w:lineRule="auto"/>
        <w:ind w:firstLine="440" w:firstLineChars="200"/>
        <w:jc w:val="left"/>
        <w:rPr>
          <w:rFonts w:ascii="宋体" w:hAnsi="宋体"/>
          <w:sz w:val="22"/>
        </w:rPr>
      </w:pPr>
      <w:r>
        <w:rPr>
          <w:rFonts w:hint="eastAsia" w:ascii="宋体" w:hAnsi="宋体" w:cs="仿宋"/>
          <w:sz w:val="22"/>
        </w:rPr>
        <w:t>质量保证金采用以下第种方式：</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）质量保证金保函，保证金额为：；</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w:t>
      </w:r>
      <w:r>
        <w:rPr>
          <w:rFonts w:ascii="宋体" w:hAnsi="宋体" w:cs="仿宋"/>
          <w:sz w:val="22"/>
        </w:rPr>
        <w:t>%</w:t>
      </w:r>
      <w:r>
        <w:rPr>
          <w:rFonts w:hint="eastAsia" w:ascii="宋体" w:hAnsi="宋体" w:cs="仿宋"/>
          <w:sz w:val="22"/>
        </w:rPr>
        <w:t>的工程款；</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）其他方式</w:t>
      </w:r>
      <w:r>
        <w:rPr>
          <w:rFonts w:ascii="宋体" w:hAnsi="宋体" w:cs="仿宋"/>
          <w:sz w:val="22"/>
        </w:rPr>
        <w:t>:</w:t>
      </w:r>
      <w:r>
        <w:rPr>
          <w:rFonts w:hint="eastAsia" w:ascii="宋体" w:hAnsi="宋体" w:cs="仿宋"/>
          <w:sz w:val="22"/>
        </w:rPr>
        <w:t>。</w:t>
      </w:r>
    </w:p>
    <w:p>
      <w:pPr>
        <w:spacing w:line="360" w:lineRule="auto"/>
        <w:ind w:firstLine="440" w:firstLineChars="200"/>
        <w:jc w:val="left"/>
        <w:outlineLvl w:val="0"/>
        <w:rPr>
          <w:rFonts w:ascii="宋体" w:hAnsi="宋体"/>
          <w:sz w:val="22"/>
        </w:rPr>
      </w:pPr>
      <w:bookmarkStart w:id="700" w:name="_Toc22750"/>
      <w:r>
        <w:rPr>
          <w:rFonts w:ascii="宋体" w:hAnsi="宋体" w:cs="仿宋"/>
          <w:sz w:val="22"/>
        </w:rPr>
        <w:t xml:space="preserve">15.2.2 </w:t>
      </w:r>
      <w:r>
        <w:rPr>
          <w:rFonts w:hint="eastAsia" w:ascii="宋体" w:hAnsi="宋体" w:cs="仿宋"/>
          <w:sz w:val="22"/>
        </w:rPr>
        <w:t>质量保证金的扣留</w:t>
      </w:r>
      <w:bookmarkEnd w:id="700"/>
    </w:p>
    <w:p>
      <w:pPr>
        <w:spacing w:line="360" w:lineRule="auto"/>
        <w:ind w:firstLine="440" w:firstLineChars="200"/>
        <w:jc w:val="left"/>
        <w:rPr>
          <w:rFonts w:ascii="宋体" w:hAnsi="宋体"/>
          <w:sz w:val="22"/>
        </w:rPr>
      </w:pPr>
      <w:r>
        <w:rPr>
          <w:rFonts w:hint="eastAsia" w:ascii="宋体" w:hAnsi="宋体" w:cs="仿宋"/>
          <w:sz w:val="22"/>
        </w:rPr>
        <w:t>质量保证金的扣留采取以下第</w:t>
      </w:r>
      <w:r>
        <w:rPr>
          <w:rFonts w:hint="eastAsia" w:ascii="宋体" w:hAnsi="宋体" w:cs="仿宋"/>
          <w:sz w:val="22"/>
          <w:u w:val="single"/>
        </w:rPr>
        <w:t>（</w:t>
      </w:r>
      <w:r>
        <w:rPr>
          <w:rFonts w:ascii="宋体" w:hAnsi="宋体" w:cs="仿宋"/>
          <w:sz w:val="22"/>
          <w:u w:val="single"/>
        </w:rPr>
        <w:t>2</w:t>
      </w:r>
      <w:r>
        <w:rPr>
          <w:rFonts w:hint="eastAsia" w:ascii="宋体" w:hAnsi="宋体" w:cs="仿宋"/>
          <w:sz w:val="22"/>
          <w:u w:val="single"/>
        </w:rPr>
        <w:t>）</w:t>
      </w:r>
      <w:r>
        <w:rPr>
          <w:rFonts w:hint="eastAsia" w:ascii="宋体" w:hAnsi="宋体" w:cs="仿宋"/>
          <w:sz w:val="22"/>
        </w:rPr>
        <w:t>种方式：</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）在支付工程进度款时逐次扣留，在此情形下，质量保证金的计算基数不包括预付款的支付、扣回以及价格调整的金额；</w:t>
      </w:r>
    </w:p>
    <w:p>
      <w:pPr>
        <w:autoSpaceDE w:val="0"/>
        <w:autoSpaceDN w:val="0"/>
        <w:adjustRightInd w:val="0"/>
        <w:spacing w:line="360" w:lineRule="auto"/>
        <w:ind w:firstLine="440" w:firstLineChars="200"/>
        <w:jc w:val="left"/>
        <w:outlineLvl w:val="0"/>
        <w:rPr>
          <w:rFonts w:ascii="宋体" w:hAnsi="宋体"/>
          <w:sz w:val="22"/>
        </w:rPr>
      </w:pPr>
      <w:bookmarkStart w:id="701" w:name="_Toc16490"/>
      <w:r>
        <w:rPr>
          <w:rFonts w:hint="eastAsia" w:ascii="宋体" w:hAnsi="宋体" w:cs="仿宋"/>
          <w:sz w:val="22"/>
        </w:rPr>
        <w:t>（</w:t>
      </w:r>
      <w:r>
        <w:rPr>
          <w:rFonts w:ascii="宋体" w:hAnsi="宋体" w:cs="仿宋"/>
          <w:sz w:val="22"/>
        </w:rPr>
        <w:t>2</w:t>
      </w:r>
      <w:r>
        <w:rPr>
          <w:rFonts w:hint="eastAsia" w:ascii="宋体" w:hAnsi="宋体" w:cs="仿宋"/>
          <w:sz w:val="22"/>
        </w:rPr>
        <w:t>）工程竣工结算时一次性扣留质量保证金；</w:t>
      </w:r>
      <w:bookmarkEnd w:id="701"/>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）其他扣留方式</w:t>
      </w:r>
      <w:r>
        <w:rPr>
          <w:rFonts w:ascii="宋体" w:hAnsi="宋体" w:cs="仿宋"/>
          <w:sz w:val="22"/>
        </w:rPr>
        <w:t>:</w:t>
      </w:r>
      <w:r>
        <w:rPr>
          <w:rFonts w:hint="eastAsia" w:ascii="宋体" w:hAnsi="宋体" w:cs="仿宋"/>
          <w:sz w:val="22"/>
        </w:rPr>
        <w:t>。</w:t>
      </w:r>
    </w:p>
    <w:p>
      <w:pPr>
        <w:spacing w:line="360" w:lineRule="auto"/>
        <w:ind w:firstLine="440" w:firstLineChars="200"/>
        <w:jc w:val="left"/>
        <w:rPr>
          <w:rFonts w:ascii="宋体" w:hAnsi="宋体"/>
          <w:sz w:val="22"/>
        </w:rPr>
      </w:pPr>
      <w:r>
        <w:rPr>
          <w:rFonts w:hint="eastAsia" w:ascii="宋体" w:hAnsi="宋体" w:cs="仿宋"/>
          <w:sz w:val="22"/>
        </w:rPr>
        <w:t>关于质量保证金的补充约定：。</w:t>
      </w:r>
    </w:p>
    <w:p>
      <w:pPr>
        <w:spacing w:line="360" w:lineRule="auto"/>
        <w:ind w:firstLine="440" w:firstLineChars="200"/>
        <w:jc w:val="left"/>
        <w:rPr>
          <w:rFonts w:ascii="宋体" w:hAnsi="宋体"/>
          <w:sz w:val="22"/>
        </w:rPr>
      </w:pPr>
    </w:p>
    <w:bookmarkEnd w:id="669"/>
    <w:bookmarkEnd w:id="670"/>
    <w:p>
      <w:pPr>
        <w:spacing w:after="120" w:line="360" w:lineRule="auto"/>
        <w:ind w:firstLine="440" w:firstLineChars="200"/>
        <w:rPr>
          <w:rFonts w:ascii="宋体" w:hAnsi="宋体"/>
          <w:sz w:val="22"/>
        </w:rPr>
      </w:pPr>
      <w:r>
        <w:rPr>
          <w:rFonts w:ascii="宋体" w:hAnsi="宋体" w:cs="仿宋"/>
          <w:sz w:val="22"/>
        </w:rPr>
        <w:t xml:space="preserve">15.3 </w:t>
      </w:r>
      <w:r>
        <w:rPr>
          <w:rFonts w:hint="eastAsia" w:ascii="宋体" w:hAnsi="宋体" w:cs="仿宋"/>
          <w:sz w:val="22"/>
        </w:rPr>
        <w:t>保修</w:t>
      </w:r>
    </w:p>
    <w:bookmarkEnd w:id="671"/>
    <w:p>
      <w:pPr>
        <w:spacing w:line="360" w:lineRule="auto"/>
        <w:ind w:firstLine="429" w:firstLineChars="195"/>
        <w:jc w:val="left"/>
        <w:rPr>
          <w:rFonts w:ascii="宋体" w:hAnsi="宋体"/>
          <w:sz w:val="22"/>
        </w:rPr>
      </w:pPr>
      <w:r>
        <w:rPr>
          <w:rFonts w:ascii="宋体" w:hAnsi="宋体" w:cs="仿宋"/>
          <w:sz w:val="22"/>
        </w:rPr>
        <w:t xml:space="preserve">15.3.1 </w:t>
      </w:r>
      <w:r>
        <w:rPr>
          <w:rFonts w:hint="eastAsia" w:ascii="宋体" w:hAnsi="宋体" w:cs="仿宋"/>
          <w:sz w:val="22"/>
        </w:rPr>
        <w:t>保修责任</w:t>
      </w:r>
    </w:p>
    <w:p>
      <w:pPr>
        <w:spacing w:line="360" w:lineRule="auto"/>
        <w:ind w:firstLine="429" w:firstLineChars="195"/>
        <w:jc w:val="left"/>
        <w:rPr>
          <w:rFonts w:ascii="宋体" w:hAnsi="宋体"/>
          <w:sz w:val="22"/>
        </w:rPr>
      </w:pPr>
      <w:r>
        <w:rPr>
          <w:rFonts w:hint="eastAsia" w:ascii="宋体" w:hAnsi="宋体" w:cs="仿宋"/>
          <w:sz w:val="22"/>
        </w:rPr>
        <w:t>工程保修期为：。</w:t>
      </w:r>
    </w:p>
    <w:p>
      <w:pPr>
        <w:spacing w:line="360" w:lineRule="auto"/>
        <w:ind w:firstLine="429" w:firstLineChars="195"/>
        <w:jc w:val="left"/>
        <w:rPr>
          <w:rFonts w:ascii="宋体" w:hAnsi="宋体"/>
          <w:sz w:val="22"/>
        </w:rPr>
      </w:pPr>
      <w:r>
        <w:rPr>
          <w:rFonts w:ascii="宋体" w:hAnsi="宋体" w:cs="仿宋"/>
          <w:sz w:val="22"/>
        </w:rPr>
        <w:t xml:space="preserve">15.3.2 </w:t>
      </w:r>
      <w:r>
        <w:rPr>
          <w:rFonts w:hint="eastAsia" w:ascii="宋体" w:hAnsi="宋体" w:cs="仿宋"/>
          <w:sz w:val="22"/>
        </w:rPr>
        <w:t>修复通知</w:t>
      </w:r>
    </w:p>
    <w:p>
      <w:pPr>
        <w:spacing w:line="360" w:lineRule="auto"/>
        <w:ind w:firstLine="429" w:firstLineChars="195"/>
        <w:jc w:val="left"/>
        <w:rPr>
          <w:rFonts w:ascii="宋体" w:hAnsi="宋体"/>
          <w:sz w:val="22"/>
        </w:rPr>
      </w:pPr>
      <w:r>
        <w:rPr>
          <w:rFonts w:hint="eastAsia" w:ascii="宋体" w:hAnsi="宋体" w:cs="仿宋"/>
          <w:sz w:val="22"/>
        </w:rPr>
        <w:t>承包人收到保修通知并到达工程现场的合理时间：。</w:t>
      </w:r>
    </w:p>
    <w:p>
      <w:pPr>
        <w:spacing w:line="360" w:lineRule="auto"/>
        <w:ind w:firstLine="429" w:firstLineChars="195"/>
        <w:jc w:val="left"/>
        <w:rPr>
          <w:rFonts w:ascii="宋体" w:hAnsi="宋体"/>
          <w:sz w:val="22"/>
        </w:rPr>
      </w:pPr>
    </w:p>
    <w:bookmarkEnd w:id="672"/>
    <w:bookmarkEnd w:id="673"/>
    <w:bookmarkEnd w:id="674"/>
    <w:bookmarkEnd w:id="675"/>
    <w:p>
      <w:pPr>
        <w:keepNext/>
        <w:keepLines/>
        <w:spacing w:before="120" w:after="120" w:line="360" w:lineRule="auto"/>
        <w:outlineLvl w:val="3"/>
        <w:rPr>
          <w:rFonts w:ascii="宋体" w:hAnsi="宋体"/>
          <w:sz w:val="22"/>
        </w:rPr>
      </w:pPr>
      <w:bookmarkStart w:id="702" w:name="_Toc351203648"/>
      <w:bookmarkStart w:id="703" w:name="_Toc280868717"/>
      <w:bookmarkStart w:id="704" w:name="_Toc280868718"/>
      <w:r>
        <w:rPr>
          <w:rFonts w:ascii="宋体" w:hAnsi="宋体" w:cs="仿宋"/>
          <w:sz w:val="22"/>
        </w:rPr>
        <w:t xml:space="preserve">16. </w:t>
      </w:r>
      <w:r>
        <w:rPr>
          <w:rFonts w:hint="eastAsia" w:ascii="宋体" w:hAnsi="宋体" w:cs="仿宋"/>
          <w:sz w:val="22"/>
        </w:rPr>
        <w:t>违约</w:t>
      </w:r>
      <w:bookmarkEnd w:id="702"/>
    </w:p>
    <w:p>
      <w:pPr>
        <w:spacing w:after="120" w:line="360" w:lineRule="auto"/>
        <w:ind w:firstLine="440" w:firstLineChars="200"/>
        <w:outlineLvl w:val="0"/>
        <w:rPr>
          <w:rFonts w:ascii="宋体" w:hAnsi="宋体"/>
          <w:sz w:val="22"/>
        </w:rPr>
      </w:pPr>
      <w:bookmarkStart w:id="705" w:name="_Toc19213"/>
      <w:r>
        <w:rPr>
          <w:rFonts w:ascii="宋体" w:hAnsi="宋体" w:cs="仿宋"/>
          <w:sz w:val="22"/>
        </w:rPr>
        <w:t xml:space="preserve">16.1 </w:t>
      </w:r>
      <w:r>
        <w:rPr>
          <w:rFonts w:hint="eastAsia" w:ascii="宋体" w:hAnsi="宋体" w:cs="仿宋"/>
          <w:sz w:val="22"/>
        </w:rPr>
        <w:t>发包人违约</w:t>
      </w:r>
      <w:bookmarkEnd w:id="705"/>
    </w:p>
    <w:p>
      <w:pPr>
        <w:spacing w:line="360" w:lineRule="auto"/>
        <w:ind w:firstLine="440" w:firstLineChars="200"/>
        <w:jc w:val="left"/>
        <w:rPr>
          <w:rFonts w:ascii="宋体" w:hAnsi="宋体"/>
          <w:sz w:val="22"/>
        </w:rPr>
      </w:pPr>
      <w:r>
        <w:rPr>
          <w:rFonts w:ascii="宋体" w:hAnsi="宋体" w:cs="仿宋"/>
          <w:sz w:val="22"/>
        </w:rPr>
        <w:t>16.1.1</w:t>
      </w:r>
      <w:r>
        <w:rPr>
          <w:rFonts w:hint="eastAsia" w:ascii="宋体" w:hAnsi="宋体" w:cs="仿宋"/>
          <w:sz w:val="22"/>
        </w:rPr>
        <w:t>发包人违约的情形</w:t>
      </w:r>
    </w:p>
    <w:p>
      <w:pPr>
        <w:spacing w:line="360" w:lineRule="auto"/>
        <w:ind w:firstLine="440" w:firstLineChars="200"/>
        <w:jc w:val="left"/>
        <w:rPr>
          <w:rFonts w:ascii="宋体" w:hAnsi="宋体"/>
          <w:sz w:val="22"/>
        </w:rPr>
      </w:pPr>
      <w:r>
        <w:rPr>
          <w:rFonts w:hint="eastAsia" w:ascii="宋体" w:hAnsi="宋体" w:cs="仿宋"/>
          <w:sz w:val="22"/>
        </w:rPr>
        <w:t>发包人违约的其他情形：。</w:t>
      </w:r>
    </w:p>
    <w:p>
      <w:pPr>
        <w:spacing w:line="360" w:lineRule="auto"/>
        <w:ind w:left="1100" w:hanging="1100" w:hangingChars="500"/>
        <w:jc w:val="left"/>
        <w:rPr>
          <w:rFonts w:ascii="宋体" w:hAnsi="宋体"/>
          <w:sz w:val="22"/>
        </w:rPr>
      </w:pPr>
      <w:r>
        <w:rPr>
          <w:rFonts w:ascii="宋体" w:hAnsi="宋体" w:cs="仿宋"/>
          <w:sz w:val="22"/>
        </w:rPr>
        <w:t xml:space="preserve">    16.1.2 </w:t>
      </w:r>
      <w:r>
        <w:rPr>
          <w:rFonts w:hint="eastAsia" w:ascii="宋体" w:hAnsi="宋体" w:cs="仿宋"/>
          <w:sz w:val="22"/>
        </w:rPr>
        <w:t>发包人违约的责任</w:t>
      </w:r>
    </w:p>
    <w:p>
      <w:pPr>
        <w:spacing w:line="360" w:lineRule="auto"/>
        <w:ind w:firstLine="440" w:firstLineChars="200"/>
        <w:jc w:val="left"/>
        <w:rPr>
          <w:rFonts w:ascii="宋体" w:hAnsi="宋体"/>
          <w:sz w:val="22"/>
        </w:rPr>
      </w:pPr>
      <w:r>
        <w:rPr>
          <w:rFonts w:hint="eastAsia" w:ascii="宋体" w:hAnsi="宋体" w:cs="仿宋"/>
          <w:sz w:val="22"/>
        </w:rPr>
        <w:t>发包人违约责任的承担方式和计算方法：</w:t>
      </w:r>
    </w:p>
    <w:p>
      <w:pPr>
        <w:spacing w:line="360" w:lineRule="auto"/>
        <w:ind w:firstLine="440" w:firstLineChars="200"/>
        <w:jc w:val="left"/>
        <w:rPr>
          <w:rFonts w:ascii="宋体" w:hAnsi="宋体"/>
          <w:sz w:val="22"/>
          <w:u w:val="single"/>
        </w:rPr>
      </w:pPr>
      <w:r>
        <w:rPr>
          <w:rFonts w:hint="eastAsia" w:ascii="宋体" w:hAnsi="宋体" w:cs="仿宋"/>
          <w:sz w:val="22"/>
        </w:rPr>
        <w:t>（</w:t>
      </w:r>
      <w:r>
        <w:rPr>
          <w:rFonts w:ascii="宋体" w:hAnsi="宋体" w:cs="仿宋"/>
          <w:sz w:val="22"/>
        </w:rPr>
        <w:t>1</w:t>
      </w:r>
      <w:r>
        <w:rPr>
          <w:rFonts w:hint="eastAsia" w:ascii="宋体" w:hAnsi="宋体" w:cs="仿宋"/>
          <w:sz w:val="22"/>
        </w:rPr>
        <w:t>）因发包人原因未能在计划开工日期前</w:t>
      </w:r>
      <w:r>
        <w:rPr>
          <w:rFonts w:ascii="宋体" w:hAnsi="宋体" w:cs="仿宋"/>
          <w:sz w:val="22"/>
        </w:rPr>
        <w:t>7</w:t>
      </w:r>
      <w:r>
        <w:rPr>
          <w:rFonts w:hint="eastAsia" w:ascii="宋体" w:hAnsi="宋体" w:cs="仿宋"/>
          <w:sz w:val="22"/>
        </w:rPr>
        <w:t>天内下达开工通知的违约责任：。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）因发包人原因未能按合同约定支付合同价款的违约责任：。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）发包人违反第</w:t>
      </w:r>
      <w:r>
        <w:rPr>
          <w:rFonts w:ascii="宋体" w:hAnsi="宋体" w:cs="仿宋"/>
          <w:sz w:val="22"/>
        </w:rPr>
        <w:t>10.1</w:t>
      </w:r>
      <w:r>
        <w:rPr>
          <w:rFonts w:hint="eastAsia" w:ascii="宋体" w:hAnsi="宋体" w:cs="仿宋"/>
          <w:sz w:val="22"/>
        </w:rPr>
        <w:t>款〔变更的范围〕第（</w:t>
      </w:r>
      <w:r>
        <w:rPr>
          <w:rFonts w:ascii="宋体" w:hAnsi="宋体" w:cs="仿宋"/>
          <w:sz w:val="22"/>
        </w:rPr>
        <w:t>2</w:t>
      </w:r>
      <w:r>
        <w:rPr>
          <w:rFonts w:hint="eastAsia" w:ascii="宋体" w:hAnsi="宋体" w:cs="仿宋"/>
          <w:sz w:val="22"/>
        </w:rPr>
        <w:t>）项约定，自行实施被取消的工作或转由他人实施的违约责任：。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4</w:t>
      </w:r>
      <w:r>
        <w:rPr>
          <w:rFonts w:hint="eastAsia" w:ascii="宋体" w:hAnsi="宋体" w:cs="仿宋"/>
          <w:sz w:val="22"/>
        </w:rPr>
        <w:t>）发包人提供的材料、工程设备的规格、数量或质量不符合合同约定，或因发包人原因导致交货日期延误或交货地点变更等情况的违约责任：。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5</w:t>
      </w:r>
      <w:r>
        <w:rPr>
          <w:rFonts w:hint="eastAsia" w:ascii="宋体" w:hAnsi="宋体" w:cs="仿宋"/>
          <w:sz w:val="22"/>
        </w:rPr>
        <w:t>）因发包人违反合同约定造成暂停施工的违约责任：。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6</w:t>
      </w:r>
      <w:r>
        <w:rPr>
          <w:rFonts w:hint="eastAsia" w:ascii="宋体" w:hAnsi="宋体" w:cs="仿宋"/>
          <w:sz w:val="22"/>
        </w:rPr>
        <w:t>）发包人无正当理由没有在约定期限内发出复工指示，导致承包人无法复工的违约责任：。</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7</w:t>
      </w:r>
      <w:r>
        <w:rPr>
          <w:rFonts w:hint="eastAsia" w:ascii="宋体" w:hAnsi="宋体" w:cs="仿宋"/>
          <w:sz w:val="22"/>
        </w:rPr>
        <w:t>）其他：。</w:t>
      </w:r>
    </w:p>
    <w:p>
      <w:pPr>
        <w:spacing w:line="360" w:lineRule="auto"/>
        <w:ind w:firstLine="440" w:firstLineChars="200"/>
        <w:jc w:val="left"/>
        <w:rPr>
          <w:rFonts w:ascii="宋体" w:hAnsi="宋体"/>
          <w:sz w:val="22"/>
        </w:rPr>
      </w:pPr>
      <w:r>
        <w:rPr>
          <w:rFonts w:ascii="宋体" w:hAnsi="宋体" w:cs="仿宋"/>
          <w:sz w:val="22"/>
        </w:rPr>
        <w:t xml:space="preserve">16.1.3 </w:t>
      </w:r>
      <w:r>
        <w:rPr>
          <w:rFonts w:hint="eastAsia" w:ascii="宋体" w:hAnsi="宋体" w:cs="仿宋"/>
          <w:sz w:val="22"/>
        </w:rPr>
        <w:t>因发包人违约解除合同</w:t>
      </w:r>
    </w:p>
    <w:p>
      <w:pPr>
        <w:autoSpaceDE w:val="0"/>
        <w:autoSpaceDN w:val="0"/>
        <w:adjustRightInd w:val="0"/>
        <w:spacing w:line="360" w:lineRule="auto"/>
        <w:ind w:firstLine="440" w:firstLineChars="200"/>
        <w:jc w:val="left"/>
        <w:rPr>
          <w:rFonts w:ascii="宋体" w:hAnsi="宋体"/>
          <w:sz w:val="22"/>
        </w:rPr>
      </w:pPr>
      <w:r>
        <w:rPr>
          <w:rFonts w:hint="eastAsia" w:ascii="宋体" w:hAnsi="宋体" w:cs="仿宋"/>
          <w:sz w:val="22"/>
        </w:rPr>
        <w:t>承包人按</w:t>
      </w:r>
      <w:r>
        <w:rPr>
          <w:rFonts w:ascii="宋体" w:hAnsi="宋体" w:cs="仿宋"/>
          <w:sz w:val="22"/>
        </w:rPr>
        <w:t>16.1.1</w:t>
      </w:r>
      <w:r>
        <w:rPr>
          <w:rFonts w:hint="eastAsia" w:ascii="宋体" w:hAnsi="宋体" w:cs="仿宋"/>
          <w:sz w:val="22"/>
        </w:rPr>
        <w:t>项〔发包人违约的情形〕约定暂停施工满天后发包人仍不纠正其违约行为并致使合同目的不能实现的，承包人有权解除合同。</w:t>
      </w:r>
    </w:p>
    <w:p>
      <w:pPr>
        <w:spacing w:after="120" w:line="360" w:lineRule="auto"/>
        <w:ind w:firstLine="440" w:firstLineChars="200"/>
        <w:outlineLvl w:val="0"/>
        <w:rPr>
          <w:rFonts w:ascii="宋体" w:hAnsi="宋体"/>
          <w:sz w:val="22"/>
        </w:rPr>
      </w:pPr>
    </w:p>
    <w:p>
      <w:pPr>
        <w:spacing w:after="120" w:line="360" w:lineRule="auto"/>
        <w:ind w:firstLine="440" w:firstLineChars="200"/>
        <w:outlineLvl w:val="0"/>
        <w:rPr>
          <w:rFonts w:ascii="宋体" w:hAnsi="宋体"/>
          <w:sz w:val="22"/>
        </w:rPr>
      </w:pPr>
      <w:bookmarkStart w:id="706" w:name="_Toc22591"/>
      <w:r>
        <w:rPr>
          <w:rFonts w:ascii="宋体" w:hAnsi="宋体" w:cs="仿宋"/>
          <w:sz w:val="22"/>
        </w:rPr>
        <w:t xml:space="preserve">16.2 </w:t>
      </w:r>
      <w:r>
        <w:rPr>
          <w:rFonts w:hint="eastAsia" w:ascii="宋体" w:hAnsi="宋体" w:cs="仿宋"/>
          <w:sz w:val="22"/>
        </w:rPr>
        <w:t>承包人违约</w:t>
      </w:r>
      <w:bookmarkEnd w:id="706"/>
    </w:p>
    <w:p>
      <w:pPr>
        <w:spacing w:line="360" w:lineRule="auto"/>
        <w:ind w:firstLine="440" w:firstLineChars="200"/>
        <w:jc w:val="left"/>
        <w:rPr>
          <w:rFonts w:ascii="宋体" w:hAnsi="宋体"/>
          <w:sz w:val="22"/>
        </w:rPr>
      </w:pPr>
      <w:r>
        <w:rPr>
          <w:rFonts w:ascii="宋体" w:hAnsi="宋体" w:cs="仿宋"/>
          <w:sz w:val="22"/>
        </w:rPr>
        <w:t xml:space="preserve">16.2.1 </w:t>
      </w:r>
      <w:r>
        <w:rPr>
          <w:rFonts w:hint="eastAsia" w:ascii="宋体" w:hAnsi="宋体" w:cs="仿宋"/>
          <w:sz w:val="22"/>
        </w:rPr>
        <w:t>承包人违约的情形</w:t>
      </w:r>
    </w:p>
    <w:p>
      <w:pPr>
        <w:spacing w:line="360" w:lineRule="auto"/>
        <w:ind w:firstLine="440" w:firstLineChars="200"/>
        <w:jc w:val="left"/>
        <w:rPr>
          <w:rFonts w:ascii="宋体" w:hAnsi="宋体"/>
          <w:sz w:val="22"/>
        </w:rPr>
      </w:pPr>
      <w:r>
        <w:rPr>
          <w:rFonts w:hint="eastAsia" w:ascii="宋体" w:hAnsi="宋体" w:cs="仿宋"/>
          <w:sz w:val="22"/>
        </w:rPr>
        <w:t>承包人违约的其他情形：。</w:t>
      </w:r>
    </w:p>
    <w:p>
      <w:pPr>
        <w:spacing w:line="360" w:lineRule="auto"/>
        <w:ind w:firstLine="440" w:firstLineChars="200"/>
        <w:jc w:val="left"/>
        <w:rPr>
          <w:rFonts w:ascii="宋体" w:hAnsi="宋体"/>
          <w:sz w:val="22"/>
        </w:rPr>
      </w:pPr>
      <w:r>
        <w:rPr>
          <w:rFonts w:ascii="宋体" w:hAnsi="宋体" w:cs="仿宋"/>
          <w:sz w:val="22"/>
        </w:rPr>
        <w:t>16.2.2</w:t>
      </w:r>
      <w:r>
        <w:rPr>
          <w:rFonts w:hint="eastAsia" w:ascii="宋体" w:hAnsi="宋体" w:cs="仿宋"/>
          <w:sz w:val="22"/>
        </w:rPr>
        <w:t>承包人违约的责任</w:t>
      </w:r>
    </w:p>
    <w:p>
      <w:pPr>
        <w:spacing w:line="360" w:lineRule="auto"/>
        <w:ind w:firstLine="440" w:firstLineChars="200"/>
        <w:jc w:val="left"/>
        <w:rPr>
          <w:rFonts w:ascii="宋体" w:hAnsi="宋体"/>
          <w:sz w:val="22"/>
          <w:u w:val="single"/>
        </w:rPr>
      </w:pPr>
      <w:r>
        <w:rPr>
          <w:rFonts w:hint="eastAsia" w:ascii="宋体" w:hAnsi="宋体" w:cs="仿宋"/>
          <w:sz w:val="22"/>
        </w:rPr>
        <w:t>承包人违约责任的承担方式和计算方法：。</w:t>
      </w:r>
    </w:p>
    <w:p>
      <w:pPr>
        <w:spacing w:line="360" w:lineRule="auto"/>
        <w:ind w:firstLine="440" w:firstLineChars="200"/>
        <w:jc w:val="left"/>
        <w:rPr>
          <w:rFonts w:ascii="宋体" w:hAnsi="宋体"/>
          <w:sz w:val="22"/>
        </w:rPr>
      </w:pPr>
      <w:r>
        <w:rPr>
          <w:rFonts w:ascii="宋体" w:hAnsi="宋体" w:cs="仿宋"/>
          <w:sz w:val="22"/>
        </w:rPr>
        <w:t xml:space="preserve">16.2.3 </w:t>
      </w:r>
      <w:r>
        <w:rPr>
          <w:rFonts w:hint="eastAsia" w:ascii="宋体" w:hAnsi="宋体" w:cs="仿宋"/>
          <w:sz w:val="22"/>
        </w:rPr>
        <w:t>因承包人违约解除合同</w:t>
      </w:r>
    </w:p>
    <w:p>
      <w:pPr>
        <w:spacing w:before="120" w:after="120" w:line="360" w:lineRule="auto"/>
        <w:ind w:firstLine="440" w:firstLineChars="200"/>
        <w:rPr>
          <w:rFonts w:ascii="宋体" w:hAnsi="宋体"/>
          <w:sz w:val="22"/>
        </w:rPr>
      </w:pPr>
      <w:r>
        <w:rPr>
          <w:rFonts w:hint="eastAsia" w:ascii="宋体" w:hAnsi="宋体" w:cs="仿宋"/>
          <w:sz w:val="22"/>
        </w:rPr>
        <w:t>关于承包人违约解除合同的特别约定：。</w:t>
      </w:r>
    </w:p>
    <w:p>
      <w:pPr>
        <w:spacing w:before="120" w:after="120" w:line="360" w:lineRule="auto"/>
        <w:ind w:firstLine="440" w:firstLineChars="200"/>
        <w:rPr>
          <w:rFonts w:ascii="宋体" w:hAnsi="宋体"/>
          <w:sz w:val="22"/>
        </w:rPr>
      </w:pPr>
      <w:r>
        <w:rPr>
          <w:rFonts w:hint="eastAsia" w:ascii="宋体" w:hAnsi="宋体" w:cs="仿宋"/>
          <w:sz w:val="22"/>
        </w:rPr>
        <w:t>发包人继续使用承包人在施工现场的材料、设备、临时工程、承包人文件和由承包人或以其名义编制的其他文件的费用承担方式：。</w:t>
      </w:r>
    </w:p>
    <w:p>
      <w:pPr>
        <w:spacing w:before="120" w:after="120" w:line="360" w:lineRule="auto"/>
        <w:ind w:firstLine="440" w:firstLineChars="200"/>
        <w:rPr>
          <w:rFonts w:ascii="宋体" w:hAnsi="宋体"/>
          <w:sz w:val="22"/>
        </w:rPr>
      </w:pPr>
    </w:p>
    <w:p>
      <w:pPr>
        <w:keepNext/>
        <w:keepLines/>
        <w:spacing w:before="120" w:after="120" w:line="360" w:lineRule="auto"/>
        <w:outlineLvl w:val="3"/>
        <w:rPr>
          <w:rFonts w:ascii="宋体" w:hAnsi="宋体"/>
          <w:sz w:val="22"/>
        </w:rPr>
      </w:pPr>
      <w:bookmarkStart w:id="707" w:name="_Toc351203649"/>
      <w:r>
        <w:rPr>
          <w:rFonts w:ascii="宋体" w:hAnsi="宋体" w:cs="仿宋"/>
          <w:sz w:val="22"/>
        </w:rPr>
        <w:t xml:space="preserve">17. </w:t>
      </w:r>
      <w:r>
        <w:rPr>
          <w:rFonts w:hint="eastAsia" w:ascii="宋体" w:hAnsi="宋体" w:cs="仿宋"/>
          <w:sz w:val="22"/>
        </w:rPr>
        <w:t>不可抗力</w:t>
      </w:r>
      <w:bookmarkEnd w:id="703"/>
      <w:bookmarkEnd w:id="707"/>
    </w:p>
    <w:p>
      <w:pPr>
        <w:spacing w:after="120" w:line="360" w:lineRule="auto"/>
        <w:ind w:firstLine="440" w:firstLineChars="200"/>
        <w:rPr>
          <w:rFonts w:ascii="宋体" w:hAnsi="宋体"/>
          <w:sz w:val="22"/>
        </w:rPr>
      </w:pPr>
      <w:r>
        <w:rPr>
          <w:rFonts w:ascii="宋体" w:hAnsi="宋体" w:cs="仿宋"/>
          <w:sz w:val="22"/>
        </w:rPr>
        <w:t xml:space="preserve">17.1 </w:t>
      </w:r>
      <w:r>
        <w:rPr>
          <w:rFonts w:hint="eastAsia" w:ascii="宋体" w:hAnsi="宋体" w:cs="仿宋"/>
          <w:sz w:val="22"/>
        </w:rPr>
        <w:t>不可抗力的确认</w:t>
      </w:r>
    </w:p>
    <w:p>
      <w:pPr>
        <w:spacing w:line="360" w:lineRule="auto"/>
        <w:ind w:firstLine="440" w:firstLineChars="200"/>
        <w:jc w:val="left"/>
        <w:rPr>
          <w:rFonts w:ascii="宋体" w:hAnsi="宋体"/>
          <w:sz w:val="22"/>
        </w:rPr>
      </w:pPr>
      <w:r>
        <w:rPr>
          <w:rFonts w:hint="eastAsia" w:ascii="宋体" w:hAnsi="宋体" w:cs="仿宋"/>
          <w:sz w:val="22"/>
        </w:rPr>
        <w:t>除通用合同条款约定的不可抗力事件之外，视为不可抗力的其他情形：。</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708" w:name="_Toc5772"/>
      <w:r>
        <w:rPr>
          <w:rFonts w:ascii="宋体" w:hAnsi="宋体" w:cs="仿宋"/>
          <w:sz w:val="22"/>
        </w:rPr>
        <w:t xml:space="preserve">17.2 </w:t>
      </w:r>
      <w:r>
        <w:rPr>
          <w:rFonts w:hint="eastAsia" w:ascii="宋体" w:hAnsi="宋体" w:cs="仿宋"/>
          <w:sz w:val="22"/>
        </w:rPr>
        <w:t>因不可抗力解除合同</w:t>
      </w:r>
      <w:bookmarkEnd w:id="708"/>
    </w:p>
    <w:p>
      <w:pPr>
        <w:spacing w:line="360" w:lineRule="auto"/>
        <w:ind w:firstLine="440" w:firstLineChars="200"/>
        <w:jc w:val="left"/>
        <w:rPr>
          <w:rFonts w:ascii="宋体" w:hAnsi="宋体"/>
          <w:sz w:val="22"/>
        </w:rPr>
      </w:pPr>
      <w:r>
        <w:rPr>
          <w:rFonts w:hint="eastAsia" w:ascii="宋体" w:hAnsi="宋体" w:cs="仿宋"/>
          <w:sz w:val="22"/>
        </w:rPr>
        <w:t>合同解除后，发包人应在商定或确定发包人应支付款项后天内完成款项的支付。</w:t>
      </w:r>
    </w:p>
    <w:p>
      <w:pPr>
        <w:keepNext/>
        <w:keepLines/>
        <w:spacing w:before="120" w:after="120" w:line="360" w:lineRule="auto"/>
        <w:outlineLvl w:val="3"/>
        <w:rPr>
          <w:rFonts w:ascii="宋体" w:hAnsi="宋体"/>
          <w:sz w:val="22"/>
        </w:rPr>
      </w:pPr>
      <w:bookmarkStart w:id="709" w:name="_Toc351203650"/>
      <w:r>
        <w:rPr>
          <w:rFonts w:ascii="宋体" w:hAnsi="宋体" w:cs="仿宋"/>
          <w:sz w:val="22"/>
        </w:rPr>
        <w:t xml:space="preserve">18. </w:t>
      </w:r>
      <w:r>
        <w:rPr>
          <w:rFonts w:hint="eastAsia" w:ascii="宋体" w:hAnsi="宋体" w:cs="仿宋"/>
          <w:sz w:val="22"/>
        </w:rPr>
        <w:t>保险</w:t>
      </w:r>
      <w:bookmarkEnd w:id="709"/>
    </w:p>
    <w:bookmarkEnd w:id="704"/>
    <w:p>
      <w:pPr>
        <w:spacing w:after="120" w:line="360" w:lineRule="auto"/>
        <w:ind w:firstLine="440" w:firstLineChars="200"/>
        <w:rPr>
          <w:rFonts w:ascii="宋体" w:hAnsi="宋体"/>
          <w:sz w:val="22"/>
        </w:rPr>
      </w:pPr>
      <w:r>
        <w:rPr>
          <w:rFonts w:ascii="宋体" w:hAnsi="宋体" w:cs="仿宋"/>
          <w:sz w:val="22"/>
        </w:rPr>
        <w:t xml:space="preserve">18.1 </w:t>
      </w:r>
      <w:r>
        <w:rPr>
          <w:rFonts w:hint="eastAsia" w:ascii="宋体" w:hAnsi="宋体" w:cs="仿宋"/>
          <w:sz w:val="22"/>
        </w:rPr>
        <w:t>工程保险</w:t>
      </w:r>
    </w:p>
    <w:p>
      <w:pPr>
        <w:spacing w:line="360" w:lineRule="auto"/>
        <w:ind w:firstLine="440" w:firstLineChars="200"/>
        <w:jc w:val="left"/>
        <w:rPr>
          <w:rFonts w:ascii="宋体" w:hAnsi="宋体"/>
          <w:sz w:val="22"/>
        </w:rPr>
      </w:pPr>
      <w:r>
        <w:rPr>
          <w:rFonts w:hint="eastAsia" w:ascii="宋体" w:hAnsi="宋体" w:cs="仿宋"/>
          <w:sz w:val="22"/>
        </w:rPr>
        <w:t>关于工程保险的特别约定：。</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710" w:name="_Toc8810"/>
      <w:r>
        <w:rPr>
          <w:rFonts w:ascii="宋体" w:hAnsi="宋体" w:cs="仿宋"/>
          <w:sz w:val="22"/>
        </w:rPr>
        <w:t xml:space="preserve">18.2 </w:t>
      </w:r>
      <w:r>
        <w:rPr>
          <w:rFonts w:hint="eastAsia" w:ascii="宋体" w:hAnsi="宋体" w:cs="仿宋"/>
          <w:sz w:val="22"/>
        </w:rPr>
        <w:t>其他保险</w:t>
      </w:r>
      <w:bookmarkEnd w:id="710"/>
    </w:p>
    <w:p>
      <w:pPr>
        <w:spacing w:line="360" w:lineRule="auto"/>
        <w:ind w:firstLine="440" w:firstLineChars="200"/>
        <w:jc w:val="left"/>
        <w:rPr>
          <w:rFonts w:ascii="宋体" w:hAnsi="宋体"/>
          <w:sz w:val="22"/>
          <w:u w:val="single"/>
        </w:rPr>
      </w:pPr>
      <w:r>
        <w:rPr>
          <w:rFonts w:hint="eastAsia" w:ascii="宋体" w:hAnsi="宋体" w:cs="仿宋"/>
          <w:sz w:val="22"/>
        </w:rPr>
        <w:t>关于其他保险的约定：。</w:t>
      </w:r>
    </w:p>
    <w:p>
      <w:pPr>
        <w:spacing w:line="360" w:lineRule="auto"/>
        <w:ind w:firstLine="440" w:firstLineChars="200"/>
        <w:jc w:val="left"/>
        <w:rPr>
          <w:rFonts w:ascii="宋体" w:hAnsi="宋体"/>
          <w:sz w:val="22"/>
        </w:rPr>
      </w:pPr>
      <w:r>
        <w:rPr>
          <w:rFonts w:hint="eastAsia" w:ascii="宋体" w:hAnsi="宋体" w:cs="仿宋"/>
          <w:sz w:val="22"/>
        </w:rPr>
        <w:t>承包人是否应为其施工设备等办理财产保险：</w:t>
      </w:r>
      <w:r>
        <w:rPr>
          <w:rFonts w:hint="eastAsia" w:ascii="宋体" w:hAnsi="宋体" w:cs="仿宋"/>
          <w:sz w:val="22"/>
          <w:u w:val="single"/>
        </w:rPr>
        <w:t>应当</w:t>
      </w:r>
      <w:r>
        <w:rPr>
          <w:rFonts w:hint="eastAsia" w:ascii="宋体" w:hAnsi="宋体" w:cs="仿宋"/>
          <w:sz w:val="22"/>
        </w:rPr>
        <w:t>。</w:t>
      </w:r>
    </w:p>
    <w:p>
      <w:pPr>
        <w:spacing w:line="360" w:lineRule="auto"/>
        <w:ind w:firstLine="440" w:firstLineChars="200"/>
        <w:jc w:val="left"/>
        <w:rPr>
          <w:rFonts w:ascii="宋体" w:hAnsi="宋体"/>
          <w:sz w:val="22"/>
        </w:rPr>
      </w:pPr>
    </w:p>
    <w:p>
      <w:pPr>
        <w:spacing w:after="120" w:line="360" w:lineRule="auto"/>
        <w:ind w:firstLine="440" w:firstLineChars="200"/>
        <w:rPr>
          <w:rFonts w:ascii="宋体" w:hAnsi="宋体"/>
          <w:sz w:val="22"/>
        </w:rPr>
      </w:pPr>
      <w:r>
        <w:rPr>
          <w:rFonts w:ascii="宋体" w:hAnsi="宋体" w:cs="仿宋"/>
          <w:sz w:val="22"/>
        </w:rPr>
        <w:t xml:space="preserve">18.3 </w:t>
      </w:r>
      <w:r>
        <w:rPr>
          <w:rFonts w:hint="eastAsia" w:ascii="宋体" w:hAnsi="宋体" w:cs="仿宋"/>
          <w:sz w:val="22"/>
        </w:rPr>
        <w:t>通知义务</w:t>
      </w:r>
    </w:p>
    <w:p>
      <w:pPr>
        <w:spacing w:line="360" w:lineRule="auto"/>
        <w:ind w:firstLine="440" w:firstLineChars="200"/>
        <w:jc w:val="left"/>
        <w:rPr>
          <w:rFonts w:ascii="宋体" w:hAnsi="宋体"/>
          <w:sz w:val="22"/>
        </w:rPr>
      </w:pPr>
      <w:r>
        <w:rPr>
          <w:rFonts w:hint="eastAsia" w:ascii="宋体" w:hAnsi="宋体" w:cs="仿宋"/>
          <w:sz w:val="22"/>
        </w:rPr>
        <w:t>关于变更保险合同时的通知义务的约定：。</w:t>
      </w:r>
    </w:p>
    <w:p>
      <w:pPr>
        <w:spacing w:line="360" w:lineRule="auto"/>
        <w:ind w:firstLine="440" w:firstLineChars="200"/>
        <w:jc w:val="left"/>
        <w:rPr>
          <w:rFonts w:ascii="宋体" w:hAnsi="宋体"/>
          <w:sz w:val="22"/>
        </w:rPr>
      </w:pPr>
    </w:p>
    <w:bookmarkEnd w:id="676"/>
    <w:bookmarkEnd w:id="677"/>
    <w:bookmarkEnd w:id="678"/>
    <w:bookmarkEnd w:id="679"/>
    <w:bookmarkEnd w:id="680"/>
    <w:bookmarkEnd w:id="681"/>
    <w:bookmarkEnd w:id="682"/>
    <w:bookmarkEnd w:id="683"/>
    <w:bookmarkEnd w:id="684"/>
    <w:bookmarkEnd w:id="685"/>
    <w:bookmarkEnd w:id="686"/>
    <w:bookmarkEnd w:id="687"/>
    <w:p>
      <w:pPr>
        <w:keepNext/>
        <w:keepLines/>
        <w:spacing w:before="120" w:after="120" w:line="360" w:lineRule="auto"/>
        <w:outlineLvl w:val="3"/>
        <w:rPr>
          <w:rFonts w:ascii="宋体" w:hAnsi="宋体"/>
          <w:sz w:val="22"/>
        </w:rPr>
      </w:pPr>
      <w:bookmarkStart w:id="711" w:name="_Toc351203651"/>
      <w:r>
        <w:rPr>
          <w:rFonts w:ascii="宋体" w:hAnsi="宋体" w:cs="仿宋"/>
          <w:sz w:val="22"/>
        </w:rPr>
        <w:t xml:space="preserve">19. </w:t>
      </w:r>
      <w:r>
        <w:rPr>
          <w:rFonts w:hint="eastAsia" w:ascii="宋体" w:hAnsi="宋体" w:cs="仿宋"/>
          <w:sz w:val="22"/>
        </w:rPr>
        <w:t>争议解决</w:t>
      </w:r>
      <w:bookmarkEnd w:id="711"/>
    </w:p>
    <w:bookmarkEnd w:id="688"/>
    <w:bookmarkEnd w:id="689"/>
    <w:p>
      <w:pPr>
        <w:spacing w:after="120" w:line="360" w:lineRule="auto"/>
        <w:ind w:firstLine="440" w:firstLineChars="200"/>
        <w:outlineLvl w:val="0"/>
        <w:rPr>
          <w:rFonts w:ascii="宋体" w:hAnsi="宋体"/>
          <w:sz w:val="22"/>
        </w:rPr>
      </w:pPr>
      <w:bookmarkStart w:id="712" w:name="_Toc302"/>
      <w:r>
        <w:rPr>
          <w:rFonts w:ascii="宋体" w:hAnsi="宋体" w:cs="仿宋"/>
          <w:sz w:val="22"/>
        </w:rPr>
        <w:t xml:space="preserve">19.1 </w:t>
      </w:r>
      <w:r>
        <w:rPr>
          <w:rFonts w:hint="eastAsia" w:ascii="宋体" w:hAnsi="宋体" w:cs="仿宋"/>
          <w:sz w:val="22"/>
        </w:rPr>
        <w:t>争</w:t>
      </w:r>
      <w:bookmarkEnd w:id="690"/>
      <w:r>
        <w:rPr>
          <w:rFonts w:hint="eastAsia" w:ascii="宋体" w:hAnsi="宋体" w:cs="仿宋"/>
          <w:sz w:val="22"/>
        </w:rPr>
        <w:t>议评审</w:t>
      </w:r>
      <w:bookmarkEnd w:id="712"/>
    </w:p>
    <w:p>
      <w:pPr>
        <w:spacing w:line="360" w:lineRule="auto"/>
        <w:ind w:left="149" w:leftChars="71" w:firstLine="330" w:firstLineChars="150"/>
        <w:jc w:val="left"/>
        <w:rPr>
          <w:rFonts w:ascii="宋体" w:hAnsi="宋体"/>
          <w:sz w:val="22"/>
        </w:rPr>
      </w:pPr>
      <w:r>
        <w:rPr>
          <w:rFonts w:hint="eastAsia" w:ascii="宋体" w:hAnsi="宋体" w:cs="仿宋"/>
          <w:sz w:val="22"/>
        </w:rPr>
        <w:t>合同当事人是否同意将工程争议提交争议评审小组决定：。</w:t>
      </w:r>
    </w:p>
    <w:p>
      <w:pPr>
        <w:spacing w:line="360" w:lineRule="auto"/>
        <w:ind w:firstLine="440" w:firstLineChars="200"/>
        <w:jc w:val="left"/>
        <w:outlineLvl w:val="0"/>
        <w:rPr>
          <w:rFonts w:ascii="宋体" w:hAnsi="宋体"/>
          <w:sz w:val="22"/>
        </w:rPr>
      </w:pPr>
      <w:bookmarkStart w:id="713" w:name="_Toc6584"/>
      <w:r>
        <w:rPr>
          <w:rFonts w:ascii="宋体" w:hAnsi="宋体" w:cs="仿宋"/>
          <w:sz w:val="22"/>
        </w:rPr>
        <w:t xml:space="preserve">19.1.1 </w:t>
      </w:r>
      <w:r>
        <w:rPr>
          <w:rFonts w:hint="eastAsia" w:ascii="宋体" w:hAnsi="宋体" w:cs="仿宋"/>
          <w:sz w:val="22"/>
        </w:rPr>
        <w:t>争议评审小组的确定</w:t>
      </w:r>
      <w:bookmarkEnd w:id="713"/>
    </w:p>
    <w:p>
      <w:pPr>
        <w:spacing w:line="360" w:lineRule="auto"/>
        <w:ind w:firstLine="440" w:firstLineChars="200"/>
        <w:jc w:val="left"/>
        <w:rPr>
          <w:rFonts w:ascii="宋体" w:hAnsi="宋体"/>
          <w:sz w:val="22"/>
          <w:u w:val="single"/>
        </w:rPr>
      </w:pPr>
      <w:r>
        <w:rPr>
          <w:rFonts w:hint="eastAsia" w:ascii="宋体" w:hAnsi="宋体" w:cs="仿宋"/>
          <w:sz w:val="22"/>
        </w:rPr>
        <w:t>争议评审小组成员的确定：。</w:t>
      </w:r>
    </w:p>
    <w:p>
      <w:pPr>
        <w:spacing w:line="360" w:lineRule="auto"/>
        <w:ind w:firstLine="440" w:firstLineChars="200"/>
        <w:jc w:val="left"/>
        <w:rPr>
          <w:rFonts w:ascii="宋体" w:hAnsi="宋体"/>
          <w:sz w:val="22"/>
        </w:rPr>
      </w:pPr>
      <w:r>
        <w:rPr>
          <w:rFonts w:hint="eastAsia" w:ascii="宋体" w:hAnsi="宋体" w:cs="仿宋"/>
          <w:sz w:val="22"/>
        </w:rPr>
        <w:t>选定争议评审员的期限：。</w:t>
      </w:r>
    </w:p>
    <w:p>
      <w:pPr>
        <w:spacing w:line="360" w:lineRule="auto"/>
        <w:ind w:firstLine="440" w:firstLineChars="200"/>
        <w:jc w:val="left"/>
        <w:rPr>
          <w:rFonts w:ascii="宋体" w:hAnsi="宋体"/>
          <w:sz w:val="22"/>
        </w:rPr>
      </w:pPr>
      <w:r>
        <w:rPr>
          <w:rFonts w:hint="eastAsia" w:ascii="宋体" w:hAnsi="宋体" w:cs="仿宋"/>
          <w:sz w:val="22"/>
        </w:rPr>
        <w:t>争议评审小组成员的报酬承担方式：。</w:t>
      </w:r>
    </w:p>
    <w:p>
      <w:pPr>
        <w:spacing w:line="360" w:lineRule="auto"/>
        <w:ind w:firstLine="440" w:firstLineChars="200"/>
        <w:jc w:val="left"/>
        <w:rPr>
          <w:rFonts w:ascii="宋体" w:hAnsi="宋体"/>
          <w:sz w:val="22"/>
        </w:rPr>
      </w:pPr>
      <w:r>
        <w:rPr>
          <w:rFonts w:hint="eastAsia" w:ascii="宋体" w:hAnsi="宋体" w:cs="仿宋"/>
          <w:sz w:val="22"/>
        </w:rPr>
        <w:t>其他事项的约定：。</w:t>
      </w:r>
    </w:p>
    <w:p>
      <w:pPr>
        <w:autoSpaceDE w:val="0"/>
        <w:autoSpaceDN w:val="0"/>
        <w:adjustRightInd w:val="0"/>
        <w:spacing w:line="360" w:lineRule="auto"/>
        <w:ind w:firstLine="440" w:firstLineChars="200"/>
        <w:jc w:val="left"/>
        <w:outlineLvl w:val="0"/>
        <w:rPr>
          <w:rFonts w:ascii="宋体" w:hAnsi="宋体"/>
          <w:sz w:val="22"/>
        </w:rPr>
      </w:pPr>
      <w:bookmarkStart w:id="714" w:name="_Toc15818"/>
      <w:r>
        <w:rPr>
          <w:rFonts w:ascii="宋体" w:hAnsi="宋体" w:cs="仿宋"/>
          <w:sz w:val="22"/>
        </w:rPr>
        <w:t xml:space="preserve">19.1.2 </w:t>
      </w:r>
      <w:r>
        <w:rPr>
          <w:rFonts w:hint="eastAsia" w:ascii="宋体" w:hAnsi="宋体" w:cs="仿宋"/>
          <w:sz w:val="22"/>
        </w:rPr>
        <w:t>争议评审小组的决定</w:t>
      </w:r>
      <w:bookmarkEnd w:id="714"/>
    </w:p>
    <w:p>
      <w:pPr>
        <w:spacing w:line="360" w:lineRule="auto"/>
        <w:ind w:firstLine="440" w:firstLineChars="200"/>
        <w:jc w:val="left"/>
        <w:rPr>
          <w:rFonts w:ascii="宋体" w:hAnsi="宋体"/>
          <w:sz w:val="22"/>
        </w:rPr>
      </w:pPr>
      <w:r>
        <w:rPr>
          <w:rFonts w:hint="eastAsia" w:ascii="宋体" w:hAnsi="宋体" w:cs="仿宋"/>
          <w:sz w:val="22"/>
        </w:rPr>
        <w:t>合同当事人关于本项的约定：。</w:t>
      </w:r>
    </w:p>
    <w:p>
      <w:pPr>
        <w:spacing w:line="360" w:lineRule="auto"/>
        <w:ind w:firstLine="440" w:firstLineChars="200"/>
        <w:jc w:val="left"/>
        <w:rPr>
          <w:rFonts w:ascii="宋体" w:hAnsi="宋体"/>
          <w:sz w:val="22"/>
        </w:rPr>
      </w:pPr>
    </w:p>
    <w:p>
      <w:pPr>
        <w:spacing w:after="120" w:line="360" w:lineRule="auto"/>
        <w:ind w:firstLine="440" w:firstLineChars="200"/>
        <w:outlineLvl w:val="0"/>
        <w:rPr>
          <w:rFonts w:ascii="宋体" w:hAnsi="宋体"/>
          <w:sz w:val="22"/>
        </w:rPr>
      </w:pPr>
      <w:bookmarkStart w:id="715" w:name="_Toc9204"/>
      <w:r>
        <w:rPr>
          <w:rFonts w:ascii="宋体" w:hAnsi="宋体" w:cs="仿宋"/>
          <w:sz w:val="22"/>
        </w:rPr>
        <w:t xml:space="preserve">19.2 </w:t>
      </w:r>
      <w:r>
        <w:rPr>
          <w:rFonts w:hint="eastAsia" w:ascii="宋体" w:hAnsi="宋体" w:cs="仿宋"/>
          <w:sz w:val="22"/>
        </w:rPr>
        <w:t>仲裁或诉讼</w:t>
      </w:r>
      <w:bookmarkEnd w:id="691"/>
      <w:bookmarkEnd w:id="715"/>
    </w:p>
    <w:p>
      <w:pPr>
        <w:spacing w:after="120" w:line="360" w:lineRule="auto"/>
        <w:ind w:firstLine="440" w:firstLineChars="200"/>
        <w:rPr>
          <w:rFonts w:ascii="宋体" w:hAnsi="宋体"/>
          <w:sz w:val="22"/>
        </w:rPr>
      </w:pPr>
      <w:r>
        <w:rPr>
          <w:rFonts w:hint="eastAsia" w:ascii="宋体" w:hAnsi="宋体" w:cs="仿宋"/>
          <w:sz w:val="22"/>
        </w:rPr>
        <w:t>因合同及合同有关事项发生的争议，按下列第种方式解决：</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）向仲裁委员会申请仲裁；</w:t>
      </w:r>
    </w:p>
    <w:p>
      <w:pPr>
        <w:spacing w:line="360" w:lineRule="auto"/>
        <w:ind w:firstLine="440" w:firstLineChars="200"/>
        <w:jc w:val="left"/>
        <w:rPr>
          <w:rFonts w:ascii="宋体" w:hAnsi="宋体"/>
          <w:sz w:val="22"/>
        </w:rPr>
      </w:pPr>
      <w:r>
        <w:rPr>
          <w:rFonts w:hint="eastAsia" w:ascii="宋体" w:hAnsi="宋体" w:cs="仿宋"/>
          <w:sz w:val="22"/>
        </w:rPr>
        <w:t>（</w:t>
      </w:r>
      <w:r>
        <w:rPr>
          <w:rFonts w:ascii="宋体" w:hAnsi="宋体" w:cs="仿宋"/>
          <w:sz w:val="22"/>
        </w:rPr>
        <w:t>2</w:t>
      </w:r>
      <w:r>
        <w:rPr>
          <w:rFonts w:hint="eastAsia" w:ascii="宋体" w:hAnsi="宋体" w:cs="仿宋"/>
          <w:sz w:val="22"/>
        </w:rPr>
        <w:t>）向人民法院起诉。</w:t>
      </w:r>
      <w:bookmarkEnd w:id="692"/>
      <w:bookmarkEnd w:id="693"/>
      <w:bookmarkEnd w:id="694"/>
      <w:bookmarkEnd w:id="695"/>
      <w:bookmarkEnd w:id="696"/>
      <w:bookmarkEnd w:id="697"/>
    </w:p>
    <w:p>
      <w:pPr>
        <w:widowControl/>
        <w:jc w:val="left"/>
        <w:rPr>
          <w:rFonts w:ascii="宋体" w:hAnsi="宋体"/>
          <w:sz w:val="22"/>
        </w:rPr>
      </w:pPr>
    </w:p>
    <w:p>
      <w:pPr>
        <w:widowControl/>
        <w:jc w:val="left"/>
        <w:rPr>
          <w:rFonts w:ascii="宋体" w:hAnsi="宋体"/>
          <w:sz w:val="22"/>
        </w:rPr>
      </w:pPr>
      <w:r>
        <w:rPr>
          <w:rFonts w:ascii="宋体" w:hAnsi="宋体"/>
          <w:sz w:val="22"/>
        </w:rPr>
        <w:br w:type="page"/>
      </w:r>
    </w:p>
    <w:p>
      <w:pPr>
        <w:keepNext/>
        <w:keepLines/>
        <w:spacing w:before="260" w:after="260" w:line="413" w:lineRule="auto"/>
        <w:jc w:val="center"/>
        <w:outlineLvl w:val="2"/>
        <w:rPr>
          <w:rFonts w:ascii="宋体" w:hAnsi="宋体"/>
          <w:sz w:val="22"/>
        </w:rPr>
      </w:pPr>
      <w:r>
        <w:rPr>
          <w:rFonts w:hint="eastAsia" w:ascii="宋体" w:hAnsi="宋体" w:cs="仿宋"/>
          <w:sz w:val="22"/>
        </w:rPr>
        <w:t>第四节合同附件格式</w:t>
      </w:r>
    </w:p>
    <w:p>
      <w:pPr>
        <w:autoSpaceDE w:val="0"/>
        <w:autoSpaceDN w:val="0"/>
        <w:adjustRightInd w:val="0"/>
        <w:spacing w:line="360" w:lineRule="auto"/>
        <w:jc w:val="left"/>
        <w:rPr>
          <w:rFonts w:ascii="宋体" w:hAnsi="宋体"/>
          <w:sz w:val="22"/>
        </w:rPr>
      </w:pPr>
    </w:p>
    <w:p>
      <w:pPr>
        <w:spacing w:line="360" w:lineRule="auto"/>
        <w:rPr>
          <w:rFonts w:ascii="宋体" w:hAnsi="宋体"/>
          <w:b/>
          <w:bCs/>
          <w:sz w:val="22"/>
        </w:rPr>
      </w:pPr>
      <w:r>
        <w:rPr>
          <w:rFonts w:hint="eastAsia" w:ascii="宋体" w:hAnsi="宋体" w:cs="仿宋"/>
          <w:b/>
          <w:bCs/>
          <w:sz w:val="22"/>
        </w:rPr>
        <w:t>附件一：工程质量保修书</w:t>
      </w:r>
    </w:p>
    <w:p>
      <w:pPr>
        <w:spacing w:line="360" w:lineRule="auto"/>
        <w:ind w:firstLine="442" w:firstLineChars="200"/>
        <w:jc w:val="center"/>
        <w:rPr>
          <w:rFonts w:ascii="宋体" w:hAnsi="宋体"/>
          <w:b/>
          <w:bCs/>
          <w:sz w:val="22"/>
        </w:rPr>
      </w:pPr>
    </w:p>
    <w:p>
      <w:pPr>
        <w:spacing w:line="360" w:lineRule="auto"/>
        <w:jc w:val="center"/>
        <w:rPr>
          <w:rFonts w:ascii="宋体" w:hAnsi="宋体"/>
          <w:b/>
          <w:bCs/>
          <w:sz w:val="22"/>
        </w:rPr>
      </w:pPr>
    </w:p>
    <w:p>
      <w:pPr>
        <w:spacing w:line="360" w:lineRule="auto"/>
        <w:jc w:val="center"/>
        <w:rPr>
          <w:rFonts w:ascii="宋体" w:hAnsi="宋体"/>
          <w:sz w:val="22"/>
        </w:rPr>
      </w:pPr>
      <w:r>
        <w:rPr>
          <w:rFonts w:hint="eastAsia" w:ascii="宋体" w:hAnsi="宋体" w:cs="仿宋"/>
          <w:b/>
          <w:bCs/>
          <w:sz w:val="22"/>
        </w:rPr>
        <w:t>工程质量保修书</w:t>
      </w:r>
    </w:p>
    <w:p>
      <w:pPr>
        <w:spacing w:line="360" w:lineRule="auto"/>
        <w:rPr>
          <w:rFonts w:ascii="宋体" w:hAnsi="宋体"/>
          <w:sz w:val="22"/>
          <w:u w:val="single"/>
        </w:rPr>
      </w:pPr>
      <w:r>
        <w:rPr>
          <w:rFonts w:hint="eastAsia" w:ascii="宋体" w:hAnsi="宋体" w:cs="仿宋"/>
          <w:sz w:val="22"/>
        </w:rPr>
        <w:t>发包人（全称）：</w:t>
      </w:r>
    </w:p>
    <w:p>
      <w:pPr>
        <w:spacing w:line="360" w:lineRule="auto"/>
        <w:rPr>
          <w:rFonts w:ascii="宋体" w:hAnsi="宋体"/>
          <w:sz w:val="22"/>
          <w:u w:val="single"/>
        </w:rPr>
      </w:pPr>
      <w:r>
        <w:rPr>
          <w:rFonts w:hint="eastAsia" w:ascii="宋体" w:hAnsi="宋体" w:cs="仿宋"/>
          <w:sz w:val="22"/>
        </w:rPr>
        <w:t>承包人（全称）：</w:t>
      </w:r>
    </w:p>
    <w:p>
      <w:pPr>
        <w:spacing w:line="360" w:lineRule="auto"/>
        <w:ind w:firstLine="440" w:firstLineChars="200"/>
        <w:rPr>
          <w:rFonts w:ascii="宋体" w:hAnsi="宋体"/>
          <w:sz w:val="22"/>
          <w:u w:val="single"/>
        </w:rPr>
      </w:pPr>
      <w:r>
        <w:rPr>
          <w:rFonts w:hint="eastAsia" w:ascii="宋体" w:hAnsi="宋体" w:cs="仿宋"/>
          <w:sz w:val="22"/>
        </w:rPr>
        <w:t>发包人、承包人根据《中华人民共和国建筑法》、《建设工程质量管理条例》和《房屋建筑工程质量保修办法》，经协商一致，对签订工程质量保修书。</w:t>
      </w:r>
    </w:p>
    <w:p>
      <w:pPr>
        <w:spacing w:line="360" w:lineRule="auto"/>
        <w:ind w:firstLine="440" w:firstLineChars="200"/>
        <w:rPr>
          <w:rFonts w:ascii="宋体" w:hAnsi="宋体"/>
          <w:sz w:val="22"/>
        </w:rPr>
      </w:pPr>
      <w:r>
        <w:rPr>
          <w:rFonts w:ascii="宋体" w:hAnsi="宋体" w:cs="仿宋"/>
          <w:sz w:val="22"/>
        </w:rPr>
        <w:t>1</w:t>
      </w:r>
      <w:r>
        <w:rPr>
          <w:rFonts w:hint="eastAsia" w:ascii="宋体" w:hAnsi="宋体" w:cs="仿宋"/>
          <w:sz w:val="22"/>
        </w:rPr>
        <w:t>、工程质量保修范围和内容</w:t>
      </w:r>
    </w:p>
    <w:p>
      <w:pPr>
        <w:spacing w:line="360" w:lineRule="auto"/>
        <w:ind w:firstLine="440" w:firstLineChars="200"/>
        <w:rPr>
          <w:rFonts w:ascii="宋体" w:hAnsi="宋体"/>
          <w:sz w:val="22"/>
        </w:rPr>
      </w:pPr>
      <w:r>
        <w:rPr>
          <w:rFonts w:hint="eastAsia" w:ascii="宋体" w:hAnsi="宋体" w:cs="仿宋"/>
          <w:sz w:val="22"/>
        </w:rPr>
        <w:t>承包人在质量保修期内，按照有关法律、法规、规章规定和双方约定，承担本工程质量保修责任。</w:t>
      </w:r>
    </w:p>
    <w:p>
      <w:pPr>
        <w:spacing w:line="360" w:lineRule="auto"/>
        <w:ind w:firstLine="440" w:firstLineChars="200"/>
        <w:rPr>
          <w:rFonts w:ascii="宋体" w:hAnsi="宋体"/>
          <w:sz w:val="22"/>
        </w:rPr>
      </w:pPr>
      <w:r>
        <w:rPr>
          <w:rFonts w:hint="eastAsia" w:ascii="宋体" w:hAnsi="宋体" w:cs="仿宋"/>
          <w:sz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仿宋"/>
          <w:sz w:val="22"/>
          <w:u w:val="single"/>
        </w:rPr>
        <w:t>详见《建设工程质量管理条例》第六章第</w:t>
      </w:r>
      <w:r>
        <w:rPr>
          <w:rFonts w:ascii="宋体" w:hAnsi="宋体" w:cs="仿宋"/>
          <w:sz w:val="22"/>
          <w:u w:val="single"/>
        </w:rPr>
        <w:t>39—42</w:t>
      </w:r>
      <w:r>
        <w:rPr>
          <w:rFonts w:hint="eastAsia" w:ascii="宋体" w:hAnsi="宋体" w:cs="仿宋"/>
          <w:sz w:val="22"/>
          <w:u w:val="single"/>
        </w:rPr>
        <w:t>条。</w:t>
      </w:r>
    </w:p>
    <w:p>
      <w:pPr>
        <w:spacing w:line="360" w:lineRule="auto"/>
        <w:ind w:firstLine="440" w:firstLineChars="200"/>
        <w:rPr>
          <w:rFonts w:ascii="宋体" w:hAnsi="宋体"/>
          <w:sz w:val="22"/>
        </w:rPr>
      </w:pPr>
      <w:r>
        <w:rPr>
          <w:rFonts w:ascii="宋体" w:hAnsi="宋体" w:cs="仿宋"/>
          <w:sz w:val="22"/>
        </w:rPr>
        <w:t>2</w:t>
      </w:r>
      <w:r>
        <w:rPr>
          <w:rFonts w:hint="eastAsia" w:ascii="宋体" w:hAnsi="宋体" w:cs="仿宋"/>
          <w:sz w:val="22"/>
        </w:rPr>
        <w:t>、质量保修期</w:t>
      </w:r>
    </w:p>
    <w:p>
      <w:pPr>
        <w:spacing w:line="360" w:lineRule="auto"/>
        <w:ind w:firstLine="440" w:firstLineChars="200"/>
        <w:rPr>
          <w:rFonts w:ascii="宋体" w:hAnsi="宋体"/>
          <w:sz w:val="22"/>
        </w:rPr>
      </w:pPr>
      <w:r>
        <w:rPr>
          <w:rFonts w:ascii="宋体" w:hAnsi="宋体" w:cs="仿宋"/>
          <w:sz w:val="22"/>
        </w:rPr>
        <w:t>2.1</w:t>
      </w:r>
      <w:r>
        <w:rPr>
          <w:rFonts w:hint="eastAsia" w:ascii="宋体" w:hAnsi="宋体" w:cs="仿宋"/>
          <w:sz w:val="22"/>
        </w:rPr>
        <w:t>双方根据《建设工程质量管理条例》及有关规定，约定本工程的质量保修期如下：</w:t>
      </w:r>
    </w:p>
    <w:p>
      <w:pPr>
        <w:spacing w:line="360" w:lineRule="auto"/>
        <w:ind w:firstLine="330" w:firstLineChars="150"/>
        <w:rPr>
          <w:rFonts w:ascii="宋体" w:hAnsi="宋体"/>
          <w:sz w:val="22"/>
        </w:rPr>
      </w:pPr>
      <w:r>
        <w:rPr>
          <w:rFonts w:hint="eastAsia" w:ascii="宋体" w:hAnsi="宋体" w:cs="仿宋"/>
          <w:sz w:val="22"/>
        </w:rPr>
        <w:t>（</w:t>
      </w:r>
      <w:r>
        <w:rPr>
          <w:rFonts w:ascii="宋体" w:hAnsi="宋体" w:cs="仿宋"/>
          <w:sz w:val="22"/>
        </w:rPr>
        <w:t>1</w:t>
      </w:r>
      <w:r>
        <w:rPr>
          <w:rFonts w:hint="eastAsia" w:ascii="宋体" w:hAnsi="宋体" w:cs="仿宋"/>
          <w:sz w:val="22"/>
        </w:rPr>
        <w:t>）基础设施工程、房屋建筑的地基基础工程和主体结构工程为设计文件规定的该工程合理使用年限；</w:t>
      </w:r>
    </w:p>
    <w:p>
      <w:pPr>
        <w:spacing w:line="360" w:lineRule="auto"/>
        <w:ind w:firstLine="312" w:firstLineChars="150"/>
        <w:rPr>
          <w:rFonts w:ascii="宋体" w:hAnsi="宋体"/>
          <w:spacing w:val="-6"/>
          <w:sz w:val="22"/>
        </w:rPr>
      </w:pPr>
      <w:r>
        <w:rPr>
          <w:rFonts w:hint="eastAsia" w:ascii="宋体" w:hAnsi="宋体" w:cs="仿宋"/>
          <w:spacing w:val="-6"/>
          <w:sz w:val="22"/>
        </w:rPr>
        <w:t>（</w:t>
      </w:r>
      <w:r>
        <w:rPr>
          <w:rFonts w:ascii="宋体" w:hAnsi="宋体" w:cs="仿宋"/>
          <w:spacing w:val="-6"/>
          <w:sz w:val="22"/>
        </w:rPr>
        <w:t>2</w:t>
      </w:r>
      <w:r>
        <w:rPr>
          <w:rFonts w:hint="eastAsia" w:ascii="宋体" w:hAnsi="宋体" w:cs="仿宋"/>
          <w:spacing w:val="-6"/>
          <w:sz w:val="22"/>
        </w:rPr>
        <w:t>）屋面防水工程、有防水要求的卫生间、房间和外墙面的防渗漏为</w:t>
      </w:r>
      <w:r>
        <w:rPr>
          <w:rFonts w:ascii="宋体" w:hAnsi="宋体" w:cs="仿宋"/>
          <w:spacing w:val="-6"/>
          <w:sz w:val="22"/>
          <w:u w:val="single"/>
        </w:rPr>
        <w:t>5</w:t>
      </w:r>
      <w:r>
        <w:rPr>
          <w:rFonts w:hint="eastAsia" w:ascii="宋体" w:hAnsi="宋体" w:cs="仿宋"/>
          <w:spacing w:val="-6"/>
          <w:sz w:val="22"/>
        </w:rPr>
        <w:t>年；</w:t>
      </w:r>
    </w:p>
    <w:p>
      <w:pPr>
        <w:spacing w:line="360" w:lineRule="auto"/>
        <w:ind w:firstLine="330" w:firstLineChars="150"/>
        <w:rPr>
          <w:rFonts w:ascii="宋体" w:hAnsi="宋体"/>
          <w:sz w:val="22"/>
        </w:rPr>
      </w:pPr>
      <w:r>
        <w:rPr>
          <w:rFonts w:hint="eastAsia" w:ascii="宋体" w:hAnsi="宋体" w:cs="仿宋"/>
          <w:sz w:val="22"/>
        </w:rPr>
        <w:t>（</w:t>
      </w:r>
      <w:r>
        <w:rPr>
          <w:rFonts w:ascii="宋体" w:hAnsi="宋体" w:cs="仿宋"/>
          <w:sz w:val="22"/>
        </w:rPr>
        <w:t>3</w:t>
      </w:r>
      <w:r>
        <w:rPr>
          <w:rFonts w:hint="eastAsia" w:ascii="宋体" w:hAnsi="宋体" w:cs="仿宋"/>
          <w:sz w:val="22"/>
        </w:rPr>
        <w:t>）装修工程为</w:t>
      </w:r>
      <w:r>
        <w:rPr>
          <w:rFonts w:ascii="宋体" w:hAnsi="宋体" w:cs="仿宋"/>
          <w:sz w:val="22"/>
          <w:u w:val="single"/>
        </w:rPr>
        <w:t>2</w:t>
      </w:r>
      <w:r>
        <w:rPr>
          <w:rFonts w:hint="eastAsia" w:ascii="宋体" w:hAnsi="宋体" w:cs="仿宋"/>
          <w:sz w:val="22"/>
        </w:rPr>
        <w:t>年；</w:t>
      </w:r>
    </w:p>
    <w:p>
      <w:pPr>
        <w:spacing w:line="360" w:lineRule="auto"/>
        <w:ind w:firstLine="330" w:firstLineChars="150"/>
        <w:rPr>
          <w:rFonts w:ascii="宋体" w:hAnsi="宋体"/>
          <w:sz w:val="22"/>
        </w:rPr>
      </w:pPr>
      <w:r>
        <w:rPr>
          <w:rFonts w:hint="eastAsia" w:ascii="宋体" w:hAnsi="宋体" w:cs="仿宋"/>
          <w:sz w:val="22"/>
        </w:rPr>
        <w:t>（</w:t>
      </w:r>
      <w:r>
        <w:rPr>
          <w:rFonts w:ascii="宋体" w:hAnsi="宋体" w:cs="仿宋"/>
          <w:sz w:val="22"/>
        </w:rPr>
        <w:t>4</w:t>
      </w:r>
      <w:r>
        <w:rPr>
          <w:rFonts w:hint="eastAsia" w:ascii="宋体" w:hAnsi="宋体" w:cs="仿宋"/>
          <w:sz w:val="22"/>
        </w:rPr>
        <w:t>）供热与供冷系统为</w:t>
      </w:r>
      <w:r>
        <w:rPr>
          <w:rFonts w:ascii="宋体" w:hAnsi="宋体" w:cs="仿宋"/>
          <w:sz w:val="22"/>
          <w:u w:val="single"/>
        </w:rPr>
        <w:t>2</w:t>
      </w:r>
      <w:r>
        <w:rPr>
          <w:rFonts w:hint="eastAsia" w:ascii="宋体" w:hAnsi="宋体" w:cs="仿宋"/>
          <w:sz w:val="22"/>
        </w:rPr>
        <w:t>个采暖期、供冷期；</w:t>
      </w:r>
    </w:p>
    <w:p>
      <w:pPr>
        <w:spacing w:line="360" w:lineRule="auto"/>
        <w:ind w:firstLine="330" w:firstLineChars="150"/>
        <w:rPr>
          <w:rFonts w:ascii="宋体" w:hAnsi="宋体"/>
          <w:sz w:val="22"/>
        </w:rPr>
      </w:pPr>
      <w:r>
        <w:rPr>
          <w:rFonts w:hint="eastAsia" w:ascii="宋体" w:hAnsi="宋体" w:cs="仿宋"/>
          <w:sz w:val="22"/>
        </w:rPr>
        <w:t>（</w:t>
      </w:r>
      <w:r>
        <w:rPr>
          <w:rFonts w:ascii="宋体" w:hAnsi="宋体" w:cs="仿宋"/>
          <w:sz w:val="22"/>
        </w:rPr>
        <w:t>5</w:t>
      </w:r>
      <w:r>
        <w:rPr>
          <w:rFonts w:hint="eastAsia" w:ascii="宋体" w:hAnsi="宋体" w:cs="仿宋"/>
          <w:sz w:val="22"/>
        </w:rPr>
        <w:t>）电气管线、给排水管道、设备安装工程为</w:t>
      </w:r>
      <w:r>
        <w:rPr>
          <w:rFonts w:ascii="宋体" w:hAnsi="宋体" w:cs="仿宋"/>
          <w:sz w:val="22"/>
          <w:u w:val="single"/>
        </w:rPr>
        <w:t>2</w:t>
      </w:r>
      <w:r>
        <w:rPr>
          <w:rFonts w:hint="eastAsia" w:ascii="宋体" w:hAnsi="宋体" w:cs="仿宋"/>
          <w:sz w:val="22"/>
        </w:rPr>
        <w:t>年；</w:t>
      </w:r>
    </w:p>
    <w:p>
      <w:pPr>
        <w:pStyle w:val="2"/>
        <w:spacing w:line="360" w:lineRule="auto"/>
        <w:ind w:firstLine="327" w:firstLineChars="149"/>
        <w:rPr>
          <w:rFonts w:ascii="宋体" w:hAnsi="宋体"/>
          <w:color w:val="auto"/>
          <w:sz w:val="22"/>
        </w:rPr>
      </w:pPr>
      <w:r>
        <w:rPr>
          <w:rFonts w:hint="eastAsia" w:ascii="宋体" w:hAnsi="宋体" w:cs="仿宋"/>
          <w:color w:val="auto"/>
          <w:sz w:val="22"/>
        </w:rPr>
        <w:t>（</w:t>
      </w:r>
      <w:r>
        <w:rPr>
          <w:rFonts w:ascii="宋体" w:hAnsi="宋体" w:cs="仿宋"/>
          <w:color w:val="auto"/>
          <w:sz w:val="22"/>
        </w:rPr>
        <w:t>6</w:t>
      </w:r>
      <w:r>
        <w:rPr>
          <w:rFonts w:hint="eastAsia" w:ascii="宋体" w:hAnsi="宋体" w:cs="仿宋"/>
          <w:color w:val="auto"/>
          <w:sz w:val="22"/>
        </w:rPr>
        <w:t>）住宅小区内的给排水设施、道路等配套工程为</w:t>
      </w:r>
      <w:r>
        <w:rPr>
          <w:rFonts w:ascii="宋体" w:hAnsi="宋体" w:cs="仿宋"/>
          <w:color w:val="auto"/>
          <w:sz w:val="22"/>
          <w:u w:val="single"/>
        </w:rPr>
        <w:t>2</w:t>
      </w:r>
      <w:r>
        <w:rPr>
          <w:rFonts w:hint="eastAsia" w:ascii="宋体" w:hAnsi="宋体" w:cs="仿宋"/>
          <w:color w:val="auto"/>
          <w:sz w:val="22"/>
        </w:rPr>
        <w:t>年；</w:t>
      </w:r>
    </w:p>
    <w:p>
      <w:pPr>
        <w:pStyle w:val="2"/>
        <w:spacing w:line="360" w:lineRule="auto"/>
        <w:ind w:firstLine="327" w:firstLineChars="149"/>
        <w:rPr>
          <w:rFonts w:ascii="宋体" w:hAnsi="宋体"/>
          <w:color w:val="auto"/>
          <w:sz w:val="22"/>
        </w:rPr>
      </w:pPr>
      <w:r>
        <w:rPr>
          <w:rFonts w:hint="eastAsia" w:ascii="宋体" w:hAnsi="宋体" w:cs="仿宋"/>
          <w:color w:val="auto"/>
          <w:sz w:val="22"/>
        </w:rPr>
        <w:t>（</w:t>
      </w:r>
      <w:r>
        <w:rPr>
          <w:rFonts w:ascii="宋体" w:hAnsi="宋体" w:cs="仿宋"/>
          <w:color w:val="auto"/>
          <w:sz w:val="22"/>
        </w:rPr>
        <w:t>7</w:t>
      </w:r>
      <w:r>
        <w:rPr>
          <w:rFonts w:hint="eastAsia" w:ascii="宋体" w:hAnsi="宋体" w:cs="仿宋"/>
          <w:color w:val="auto"/>
          <w:sz w:val="22"/>
        </w:rPr>
        <w:t>）其他项目的保修期限为</w:t>
      </w:r>
      <w:r>
        <w:rPr>
          <w:rFonts w:ascii="宋体" w:hAnsi="宋体" w:cs="仿宋"/>
          <w:color w:val="auto"/>
          <w:sz w:val="22"/>
          <w:u w:val="single"/>
        </w:rPr>
        <w:t xml:space="preserve">  2  </w:t>
      </w:r>
      <w:r>
        <w:rPr>
          <w:rFonts w:hint="eastAsia" w:ascii="宋体" w:hAnsi="宋体" w:cs="仿宋"/>
          <w:color w:val="auto"/>
          <w:sz w:val="22"/>
        </w:rPr>
        <w:t>年。</w:t>
      </w:r>
    </w:p>
    <w:p>
      <w:pPr>
        <w:spacing w:line="360" w:lineRule="auto"/>
        <w:ind w:firstLine="480"/>
        <w:rPr>
          <w:rFonts w:ascii="宋体" w:hAnsi="宋体"/>
          <w:sz w:val="22"/>
        </w:rPr>
      </w:pPr>
      <w:r>
        <w:rPr>
          <w:rFonts w:ascii="宋体" w:hAnsi="宋体" w:cs="仿宋"/>
          <w:sz w:val="22"/>
        </w:rPr>
        <w:t xml:space="preserve">2.2 </w:t>
      </w:r>
      <w:r>
        <w:rPr>
          <w:rFonts w:hint="eastAsia" w:ascii="宋体" w:hAnsi="宋体" w:cs="仿宋"/>
          <w:sz w:val="22"/>
        </w:rPr>
        <w:t>质量保修期自工程竣工验收合格之日起计算。</w:t>
      </w:r>
    </w:p>
    <w:p>
      <w:pPr>
        <w:spacing w:line="360" w:lineRule="auto"/>
        <w:ind w:firstLine="480"/>
        <w:rPr>
          <w:rFonts w:ascii="宋体" w:hAnsi="宋体"/>
          <w:sz w:val="22"/>
        </w:rPr>
      </w:pPr>
      <w:r>
        <w:rPr>
          <w:rFonts w:ascii="宋体" w:hAnsi="宋体" w:cs="仿宋"/>
          <w:sz w:val="22"/>
        </w:rPr>
        <w:t>3</w:t>
      </w:r>
      <w:r>
        <w:rPr>
          <w:rFonts w:hint="eastAsia" w:ascii="宋体" w:hAnsi="宋体" w:cs="仿宋"/>
          <w:sz w:val="22"/>
        </w:rPr>
        <w:t>、质量保修责任</w:t>
      </w:r>
    </w:p>
    <w:p>
      <w:pPr>
        <w:spacing w:line="360" w:lineRule="auto"/>
        <w:ind w:firstLine="480"/>
        <w:rPr>
          <w:rFonts w:ascii="宋体" w:hAnsi="宋体"/>
          <w:sz w:val="22"/>
        </w:rPr>
      </w:pPr>
      <w:r>
        <w:rPr>
          <w:rFonts w:ascii="宋体" w:hAnsi="宋体" w:cs="仿宋"/>
          <w:sz w:val="22"/>
        </w:rPr>
        <w:t xml:space="preserve">3.1 </w:t>
      </w:r>
      <w:r>
        <w:rPr>
          <w:rFonts w:hint="eastAsia" w:ascii="宋体" w:hAnsi="宋体" w:cs="仿宋"/>
          <w:sz w:val="22"/>
        </w:rPr>
        <w:t>属于保修范围、内容的项目，承包人应当在接到保修通知之日起</w:t>
      </w:r>
      <w:r>
        <w:rPr>
          <w:rFonts w:ascii="宋体" w:hAnsi="宋体" w:cs="仿宋"/>
          <w:sz w:val="22"/>
        </w:rPr>
        <w:t>7</w:t>
      </w:r>
      <w:r>
        <w:rPr>
          <w:rFonts w:hint="eastAsia" w:ascii="宋体" w:hAnsi="宋体" w:cs="仿宋"/>
          <w:sz w:val="22"/>
        </w:rPr>
        <w:t>天内派人保修。承包人不在约定期限内派人保修的，发包人可以委托他人修理。</w:t>
      </w:r>
    </w:p>
    <w:p>
      <w:pPr>
        <w:spacing w:line="360" w:lineRule="auto"/>
        <w:ind w:firstLine="480"/>
        <w:rPr>
          <w:rFonts w:ascii="宋体" w:hAnsi="宋体"/>
          <w:sz w:val="22"/>
        </w:rPr>
      </w:pPr>
      <w:r>
        <w:rPr>
          <w:rFonts w:ascii="宋体" w:hAnsi="宋体" w:cs="仿宋"/>
          <w:sz w:val="22"/>
        </w:rPr>
        <w:t xml:space="preserve">3.2 </w:t>
      </w:r>
      <w:r>
        <w:rPr>
          <w:rFonts w:hint="eastAsia" w:ascii="宋体" w:hAnsi="宋体" w:cs="仿宋"/>
          <w:sz w:val="22"/>
        </w:rPr>
        <w:t>发生紧急抢修事故的，承包人在接到事故通知后，应当立即到达事故现场抢修。</w:t>
      </w:r>
    </w:p>
    <w:p>
      <w:pPr>
        <w:spacing w:line="360" w:lineRule="auto"/>
        <w:ind w:firstLine="480"/>
        <w:rPr>
          <w:rFonts w:ascii="宋体" w:hAnsi="宋体"/>
          <w:sz w:val="22"/>
        </w:rPr>
      </w:pPr>
      <w:r>
        <w:rPr>
          <w:rFonts w:ascii="宋体" w:hAnsi="宋体" w:cs="仿宋"/>
          <w:sz w:val="22"/>
        </w:rPr>
        <w:t xml:space="preserve">3.3 </w:t>
      </w:r>
      <w:r>
        <w:rPr>
          <w:rFonts w:hint="eastAsia" w:ascii="宋体" w:hAnsi="宋体" w:cs="仿宋"/>
          <w:sz w:val="22"/>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sz w:val="22"/>
        </w:rPr>
      </w:pPr>
      <w:r>
        <w:rPr>
          <w:rFonts w:ascii="宋体" w:hAnsi="宋体" w:cs="仿宋"/>
          <w:sz w:val="22"/>
        </w:rPr>
        <w:t xml:space="preserve">3.4 </w:t>
      </w:r>
      <w:r>
        <w:rPr>
          <w:rFonts w:hint="eastAsia" w:ascii="宋体" w:hAnsi="宋体" w:cs="仿宋"/>
          <w:sz w:val="22"/>
        </w:rPr>
        <w:t>质量保修完成后，由发包人组织验收。</w:t>
      </w:r>
    </w:p>
    <w:p>
      <w:pPr>
        <w:spacing w:line="360" w:lineRule="auto"/>
        <w:ind w:firstLine="480"/>
        <w:rPr>
          <w:rFonts w:ascii="宋体" w:hAnsi="宋体"/>
          <w:sz w:val="22"/>
        </w:rPr>
      </w:pPr>
      <w:r>
        <w:rPr>
          <w:rFonts w:ascii="宋体" w:hAnsi="宋体" w:cs="仿宋"/>
          <w:sz w:val="22"/>
        </w:rPr>
        <w:t>4</w:t>
      </w:r>
      <w:r>
        <w:rPr>
          <w:rFonts w:hint="eastAsia" w:ascii="宋体" w:hAnsi="宋体" w:cs="仿宋"/>
          <w:sz w:val="22"/>
        </w:rPr>
        <w:t>、保修费用</w:t>
      </w:r>
    </w:p>
    <w:p>
      <w:pPr>
        <w:spacing w:line="360" w:lineRule="auto"/>
        <w:ind w:firstLine="480"/>
        <w:rPr>
          <w:rFonts w:ascii="宋体" w:hAnsi="宋体"/>
          <w:sz w:val="22"/>
        </w:rPr>
      </w:pPr>
      <w:r>
        <w:rPr>
          <w:rFonts w:ascii="宋体" w:hAnsi="宋体" w:cs="仿宋"/>
          <w:sz w:val="22"/>
        </w:rPr>
        <w:t>4.1</w:t>
      </w:r>
      <w:r>
        <w:rPr>
          <w:rFonts w:hint="eastAsia" w:ascii="宋体" w:hAnsi="宋体" w:cs="仿宋"/>
          <w:sz w:val="22"/>
        </w:rPr>
        <w:t>保修费用由造成质量缺陷的责任方承担。</w:t>
      </w:r>
    </w:p>
    <w:p>
      <w:pPr>
        <w:spacing w:line="360" w:lineRule="auto"/>
        <w:ind w:firstLine="440" w:firstLineChars="200"/>
        <w:rPr>
          <w:rFonts w:ascii="宋体" w:hAnsi="宋体"/>
          <w:sz w:val="22"/>
        </w:rPr>
      </w:pPr>
      <w:r>
        <w:rPr>
          <w:rFonts w:ascii="宋体" w:hAnsi="宋体" w:cs="仿宋"/>
          <w:sz w:val="22"/>
        </w:rPr>
        <w:t>5</w:t>
      </w:r>
      <w:r>
        <w:rPr>
          <w:rFonts w:hint="eastAsia" w:ascii="宋体" w:hAnsi="宋体" w:cs="仿宋"/>
          <w:sz w:val="22"/>
        </w:rPr>
        <w:t>、其他</w:t>
      </w:r>
    </w:p>
    <w:p>
      <w:pPr>
        <w:spacing w:line="360" w:lineRule="auto"/>
        <w:ind w:firstLine="440" w:firstLineChars="200"/>
        <w:outlineLvl w:val="0"/>
        <w:rPr>
          <w:rFonts w:ascii="宋体" w:hAnsi="宋体" w:cs="仿宋"/>
          <w:sz w:val="22"/>
        </w:rPr>
      </w:pPr>
      <w:bookmarkStart w:id="716" w:name="_Toc247945911"/>
      <w:bookmarkStart w:id="717" w:name="_Toc211643904"/>
      <w:bookmarkStart w:id="718" w:name="_Toc207526821"/>
      <w:bookmarkStart w:id="719" w:name="_Toc435626179"/>
      <w:bookmarkStart w:id="720" w:name="_Toc199318336"/>
      <w:bookmarkStart w:id="721" w:name="_Toc26631"/>
      <w:r>
        <w:rPr>
          <w:rFonts w:ascii="宋体" w:hAnsi="宋体" w:cs="仿宋"/>
          <w:sz w:val="22"/>
        </w:rPr>
        <w:t xml:space="preserve">5.1 </w:t>
      </w:r>
      <w:r>
        <w:rPr>
          <w:rFonts w:hint="eastAsia" w:ascii="宋体" w:hAnsi="宋体" w:cs="仿宋"/>
          <w:sz w:val="22"/>
        </w:rPr>
        <w:t>双方约定的其他工程质量保修事项</w:t>
      </w:r>
      <w:r>
        <w:rPr>
          <w:rFonts w:ascii="宋体" w:hAnsi="宋体" w:cs="仿宋"/>
          <w:sz w:val="22"/>
        </w:rPr>
        <w:t>:</w:t>
      </w:r>
      <w:bookmarkEnd w:id="716"/>
      <w:bookmarkEnd w:id="717"/>
      <w:bookmarkEnd w:id="718"/>
      <w:bookmarkEnd w:id="719"/>
      <w:bookmarkEnd w:id="720"/>
      <w:bookmarkEnd w:id="721"/>
    </w:p>
    <w:p>
      <w:pPr>
        <w:spacing w:line="360" w:lineRule="auto"/>
        <w:ind w:firstLine="560"/>
        <w:rPr>
          <w:rFonts w:ascii="宋体" w:hAnsi="宋体"/>
          <w:sz w:val="22"/>
        </w:rPr>
      </w:pPr>
      <w:r>
        <w:rPr>
          <w:rFonts w:hint="eastAsia" w:ascii="宋体" w:hAnsi="宋体" w:cs="仿宋"/>
          <w:sz w:val="22"/>
        </w:rPr>
        <w:t>质量保证金按工程竣工结算价的</w:t>
      </w:r>
      <w:r>
        <w:rPr>
          <w:rFonts w:ascii="宋体" w:hAnsi="宋体" w:cs="仿宋"/>
          <w:sz w:val="22"/>
        </w:rPr>
        <w:t>3%</w:t>
      </w:r>
      <w:r>
        <w:rPr>
          <w:rFonts w:hint="eastAsia" w:ascii="宋体" w:hAnsi="宋体" w:cs="仿宋"/>
          <w:sz w:val="22"/>
        </w:rPr>
        <w:t>计算，质量保证金的退还按合同约定，不计利息。承包方接到保修通知书后三天内必须到场保修，否则发包方可请人保修，所发生的费用在保修金中支付。</w:t>
      </w:r>
    </w:p>
    <w:p>
      <w:pPr>
        <w:spacing w:line="360" w:lineRule="auto"/>
        <w:ind w:firstLine="440" w:firstLineChars="200"/>
        <w:outlineLvl w:val="0"/>
        <w:rPr>
          <w:rFonts w:ascii="宋体" w:hAnsi="宋体"/>
          <w:sz w:val="22"/>
        </w:rPr>
      </w:pPr>
      <w:bookmarkStart w:id="722" w:name="_Toc199318337"/>
      <w:bookmarkStart w:id="723" w:name="_Toc211643905"/>
      <w:bookmarkStart w:id="724" w:name="_Toc247945912"/>
      <w:bookmarkStart w:id="725" w:name="_Toc435626180"/>
      <w:bookmarkStart w:id="726" w:name="_Toc207526822"/>
      <w:bookmarkStart w:id="727" w:name="_Toc12044"/>
      <w:r>
        <w:rPr>
          <w:rFonts w:ascii="宋体" w:hAnsi="宋体" w:cs="仿宋"/>
          <w:sz w:val="22"/>
        </w:rPr>
        <w:t xml:space="preserve">5.2 </w:t>
      </w:r>
      <w:r>
        <w:rPr>
          <w:rFonts w:hint="eastAsia" w:ascii="宋体" w:hAnsi="宋体" w:cs="仿宋"/>
          <w:sz w:val="22"/>
        </w:rPr>
        <w:t>本工程质量保修书</w:t>
      </w:r>
      <w:r>
        <w:rPr>
          <w:rFonts w:ascii="宋体" w:hAnsi="宋体" w:cs="仿宋"/>
          <w:sz w:val="22"/>
        </w:rPr>
        <w:t>,</w:t>
      </w:r>
      <w:r>
        <w:rPr>
          <w:rFonts w:hint="eastAsia" w:ascii="宋体" w:hAnsi="宋体" w:cs="仿宋"/>
          <w:sz w:val="22"/>
        </w:rPr>
        <w:t>由施工合同发包人、承包人双方在竣工验收前共同签署，作为施工合同附件，其有效期限至保修期满。</w:t>
      </w:r>
      <w:bookmarkEnd w:id="722"/>
      <w:bookmarkEnd w:id="723"/>
      <w:bookmarkEnd w:id="724"/>
      <w:bookmarkEnd w:id="725"/>
      <w:bookmarkEnd w:id="726"/>
      <w:bookmarkEnd w:id="727"/>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r>
        <w:rPr>
          <w:rFonts w:hint="eastAsia" w:ascii="宋体" w:hAnsi="宋体" w:cs="仿宋"/>
          <w:sz w:val="22"/>
        </w:rPr>
        <w:t>发包人（公章）：承包人（公章）：</w:t>
      </w:r>
    </w:p>
    <w:p>
      <w:pPr>
        <w:spacing w:line="360" w:lineRule="auto"/>
        <w:rPr>
          <w:rFonts w:ascii="宋体" w:hAnsi="宋体"/>
          <w:sz w:val="22"/>
        </w:rPr>
      </w:pPr>
    </w:p>
    <w:p>
      <w:pPr>
        <w:spacing w:line="360" w:lineRule="auto"/>
        <w:rPr>
          <w:rFonts w:ascii="宋体" w:hAnsi="宋体"/>
          <w:sz w:val="22"/>
        </w:rPr>
      </w:pPr>
      <w:r>
        <w:rPr>
          <w:rFonts w:hint="eastAsia" w:ascii="宋体" w:hAnsi="宋体" w:cs="仿宋"/>
          <w:sz w:val="22"/>
        </w:rPr>
        <w:t>法定代表人（签字）：法定代表人（签字）：</w:t>
      </w:r>
    </w:p>
    <w:p>
      <w:pPr>
        <w:spacing w:line="360" w:lineRule="auto"/>
        <w:rPr>
          <w:rFonts w:ascii="宋体" w:hAnsi="宋体"/>
          <w:sz w:val="22"/>
        </w:rPr>
      </w:pPr>
    </w:p>
    <w:p>
      <w:pPr>
        <w:autoSpaceDE w:val="0"/>
        <w:autoSpaceDN w:val="0"/>
        <w:adjustRightInd w:val="0"/>
        <w:spacing w:line="360" w:lineRule="auto"/>
        <w:ind w:firstLine="880" w:firstLineChars="400"/>
        <w:jc w:val="left"/>
        <w:rPr>
          <w:rFonts w:ascii="宋体" w:hAnsi="宋体"/>
          <w:sz w:val="22"/>
        </w:rPr>
      </w:pPr>
      <w:r>
        <w:rPr>
          <w:rFonts w:hint="eastAsia" w:ascii="宋体" w:hAnsi="宋体" w:cs="仿宋"/>
          <w:sz w:val="22"/>
        </w:rPr>
        <w:t xml:space="preserve">年 </w:t>
      </w:r>
      <w:r>
        <w:rPr>
          <w:rFonts w:ascii="宋体" w:hAnsi="宋体" w:cs="仿宋"/>
          <w:sz w:val="22"/>
        </w:rPr>
        <w:t xml:space="preserve">  </w:t>
      </w:r>
      <w:r>
        <w:rPr>
          <w:rFonts w:hint="eastAsia" w:ascii="宋体" w:hAnsi="宋体" w:cs="仿宋"/>
          <w:sz w:val="22"/>
        </w:rPr>
        <w:t xml:space="preserve">月 </w:t>
      </w:r>
      <w:r>
        <w:rPr>
          <w:rFonts w:ascii="宋体" w:hAnsi="宋体" w:cs="仿宋"/>
          <w:sz w:val="22"/>
        </w:rPr>
        <w:t xml:space="preserve">   </w:t>
      </w:r>
      <w:r>
        <w:rPr>
          <w:rFonts w:hint="eastAsia" w:ascii="宋体" w:hAnsi="宋体" w:cs="仿宋"/>
          <w:sz w:val="22"/>
        </w:rPr>
        <w:t>日</w:t>
      </w:r>
    </w:p>
    <w:p>
      <w:pPr>
        <w:rPr>
          <w:rFonts w:hint="eastAsia" w:ascii="宋体" w:hAnsi="宋体" w:eastAsia="宋体" w:cs="宋体"/>
          <w:b/>
          <w:bCs/>
          <w:kern w:val="2"/>
          <w:sz w:val="32"/>
          <w:szCs w:val="32"/>
          <w:lang w:val="en-US" w:eastAsia="zh-CN" w:bidi="ar-SA"/>
        </w:rPr>
      </w:pPr>
      <w:r>
        <w:rPr>
          <w:rFonts w:ascii="宋体" w:hAnsi="宋体" w:cs="宋体"/>
          <w:b/>
          <w:bCs/>
          <w:sz w:val="28"/>
          <w:szCs w:val="28"/>
        </w:rPr>
        <w:br w:type="page"/>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728" w:name="_Toc31606"/>
      <w:r>
        <w:rPr>
          <w:rFonts w:hint="eastAsia" w:ascii="宋体" w:hAnsi="宋体" w:eastAsia="宋体" w:cs="宋体"/>
          <w:b/>
          <w:bCs/>
          <w:kern w:val="2"/>
          <w:sz w:val="32"/>
          <w:szCs w:val="32"/>
          <w:lang w:val="en-US" w:eastAsia="zh-CN" w:bidi="ar-SA"/>
        </w:rPr>
        <w:t>第八章  工程量清单和图纸</w:t>
      </w:r>
      <w:bookmarkEnd w:id="124"/>
      <w:bookmarkEnd w:id="728"/>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60"/>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10" w:type="default"/>
      <w:footerReference r:id="rId11"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v:textbox>
            </v:shape>
          </w:pict>
        </mc:Fallback>
      </mc:AlternateContent>
    </w:r>
  </w:p>
  <w:p>
    <w:pPr>
      <w:widowControl w:val="0"/>
      <w:tabs>
        <w:tab w:val="center" w:pos="4153"/>
        <w:tab w:val="right" w:pos="8306"/>
      </w:tabs>
      <w:snapToGrid w:val="0"/>
      <w:jc w:val="center"/>
      <w:rPr>
        <w:rFonts w:ascii="宋体" w:hAnsi="Times New Roman" w:eastAsia="宋体" w:cs="Times New Roman"/>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4"/>
        <w:szCs w:val="24"/>
        <w:lang w:val="en-US" w:eastAsia="zh-CN" w:bidi="ar-SA"/>
      </w:rPr>
      <w:id w:val="1306604066"/>
    </w:sdtPr>
    <w:sdtEndPr>
      <w:rPr>
        <w:rFonts w:ascii="Times New Roman" w:hAnsi="Times New Roman" w:eastAsia="宋体" w:cs="Times New Roman"/>
        <w:kern w:val="2"/>
        <w:sz w:val="18"/>
        <w:szCs w:val="18"/>
        <w:lang w:val="en-US" w:eastAsia="zh-CN" w:bidi="ar-SA"/>
      </w:rPr>
    </w:sdtEndPr>
    <w:sdtContent>
      <w:p>
        <w:pPr>
          <w:framePr w:wrap="around" w:vAnchor="text" w:hAnchor="margin" w:xAlign="center" w:y="1"/>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end"/>
        </w:r>
      </w:p>
    </w:sdtContent>
  </w:sd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rPr>
      <w:fldChar w:fldCharType="begin"/>
    </w:r>
    <w:r>
      <w:rPr>
        <w:lang w:val="zh-CN"/>
      </w:rPr>
      <w:instrText xml:space="preserve"> PAGE   \* MERGEFORMAT </w:instrText>
    </w:r>
    <w:r>
      <w:rPr>
        <w:lang w:val="zh-CN"/>
      </w:rPr>
      <w:fldChar w:fldCharType="separate"/>
    </w:r>
    <w:r>
      <w:rPr>
        <w:lang w:val="zh-CN"/>
      </w:rPr>
      <w:t>21</w:t>
    </w:r>
    <w:r>
      <w:rPr>
        <w:lang w:val="zh-CN"/>
      </w:rPr>
      <w:fldChar w:fldCharType="end"/>
    </w:r>
  </w:p>
  <w:p>
    <w:pPr>
      <w:pStyle w:val="27"/>
      <w:tabs>
        <w:tab w:val="center" w:pos="4533"/>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rPr>
        <w:rFonts w:hint="eastAsia" w:ascii="宋体" w:hAnsi="宋体"/>
        <w:sz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553D"/>
    <w:rsid w:val="00206470"/>
    <w:rsid w:val="00215A5B"/>
    <w:rsid w:val="00216F84"/>
    <w:rsid w:val="00217462"/>
    <w:rsid w:val="00217A2B"/>
    <w:rsid w:val="002308E0"/>
    <w:rsid w:val="00231731"/>
    <w:rsid w:val="002319FD"/>
    <w:rsid w:val="002341E5"/>
    <w:rsid w:val="00234840"/>
    <w:rsid w:val="00235948"/>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45046"/>
    <w:rsid w:val="01AF1E59"/>
    <w:rsid w:val="022A6B44"/>
    <w:rsid w:val="022D0E57"/>
    <w:rsid w:val="024B27ED"/>
    <w:rsid w:val="025A6742"/>
    <w:rsid w:val="025E74FD"/>
    <w:rsid w:val="02615B39"/>
    <w:rsid w:val="026D3C57"/>
    <w:rsid w:val="02A45E37"/>
    <w:rsid w:val="02C2352C"/>
    <w:rsid w:val="02D567AA"/>
    <w:rsid w:val="02D830DC"/>
    <w:rsid w:val="03337776"/>
    <w:rsid w:val="03384A04"/>
    <w:rsid w:val="035E7A18"/>
    <w:rsid w:val="038D457E"/>
    <w:rsid w:val="03B05003"/>
    <w:rsid w:val="03CA049D"/>
    <w:rsid w:val="04230835"/>
    <w:rsid w:val="0449403E"/>
    <w:rsid w:val="04543B32"/>
    <w:rsid w:val="0455601A"/>
    <w:rsid w:val="04617FE4"/>
    <w:rsid w:val="04706619"/>
    <w:rsid w:val="049822A5"/>
    <w:rsid w:val="04AF0611"/>
    <w:rsid w:val="04C7458A"/>
    <w:rsid w:val="04CC3AD2"/>
    <w:rsid w:val="04E62C63"/>
    <w:rsid w:val="05015D85"/>
    <w:rsid w:val="051D7A15"/>
    <w:rsid w:val="05597BCD"/>
    <w:rsid w:val="05817EA9"/>
    <w:rsid w:val="058F773E"/>
    <w:rsid w:val="05CB7477"/>
    <w:rsid w:val="05DC548B"/>
    <w:rsid w:val="06140886"/>
    <w:rsid w:val="064E67EE"/>
    <w:rsid w:val="06561395"/>
    <w:rsid w:val="065C667D"/>
    <w:rsid w:val="06A76F70"/>
    <w:rsid w:val="06EE066F"/>
    <w:rsid w:val="07373C74"/>
    <w:rsid w:val="07490A3B"/>
    <w:rsid w:val="074F713D"/>
    <w:rsid w:val="075965E6"/>
    <w:rsid w:val="07681025"/>
    <w:rsid w:val="078A663C"/>
    <w:rsid w:val="07CC35E8"/>
    <w:rsid w:val="07D103E4"/>
    <w:rsid w:val="07DD4CD8"/>
    <w:rsid w:val="07E62752"/>
    <w:rsid w:val="082D5E51"/>
    <w:rsid w:val="085A3AA5"/>
    <w:rsid w:val="08793130"/>
    <w:rsid w:val="088B0AD0"/>
    <w:rsid w:val="0891662D"/>
    <w:rsid w:val="08D27FAB"/>
    <w:rsid w:val="08DA64FD"/>
    <w:rsid w:val="09283491"/>
    <w:rsid w:val="095837D1"/>
    <w:rsid w:val="09606586"/>
    <w:rsid w:val="099B0981"/>
    <w:rsid w:val="09E45569"/>
    <w:rsid w:val="09F777A5"/>
    <w:rsid w:val="0A157FB6"/>
    <w:rsid w:val="0A22017C"/>
    <w:rsid w:val="0A3B6247"/>
    <w:rsid w:val="0A3E7865"/>
    <w:rsid w:val="0A4E03CB"/>
    <w:rsid w:val="0A5B0369"/>
    <w:rsid w:val="0A687B2F"/>
    <w:rsid w:val="0A750196"/>
    <w:rsid w:val="0A8F0227"/>
    <w:rsid w:val="0ABE30B5"/>
    <w:rsid w:val="0AC7120D"/>
    <w:rsid w:val="0AC97737"/>
    <w:rsid w:val="0ACD7BC5"/>
    <w:rsid w:val="0AD97B89"/>
    <w:rsid w:val="0ADA3B2F"/>
    <w:rsid w:val="0AE02514"/>
    <w:rsid w:val="0AED6844"/>
    <w:rsid w:val="0B704E7F"/>
    <w:rsid w:val="0B8346B2"/>
    <w:rsid w:val="0B997093"/>
    <w:rsid w:val="0BB94190"/>
    <w:rsid w:val="0BBB6DAE"/>
    <w:rsid w:val="0BC83387"/>
    <w:rsid w:val="0BD267DC"/>
    <w:rsid w:val="0BE51BEF"/>
    <w:rsid w:val="0C05724F"/>
    <w:rsid w:val="0C06083B"/>
    <w:rsid w:val="0C201534"/>
    <w:rsid w:val="0C264A6F"/>
    <w:rsid w:val="0C2F46B8"/>
    <w:rsid w:val="0C3B1F34"/>
    <w:rsid w:val="0C956B8F"/>
    <w:rsid w:val="0C9F761B"/>
    <w:rsid w:val="0CCB1D49"/>
    <w:rsid w:val="0CEE1958"/>
    <w:rsid w:val="0D0420E3"/>
    <w:rsid w:val="0D23019B"/>
    <w:rsid w:val="0D250B73"/>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510586"/>
    <w:rsid w:val="0F826827"/>
    <w:rsid w:val="0F9A5175"/>
    <w:rsid w:val="0FAA2761"/>
    <w:rsid w:val="0FAF77A0"/>
    <w:rsid w:val="0FBD6A9F"/>
    <w:rsid w:val="0FD24FAC"/>
    <w:rsid w:val="0FE708DB"/>
    <w:rsid w:val="0FE82C40"/>
    <w:rsid w:val="0FF9211B"/>
    <w:rsid w:val="10006F94"/>
    <w:rsid w:val="100F3AB7"/>
    <w:rsid w:val="10202503"/>
    <w:rsid w:val="105754A3"/>
    <w:rsid w:val="10582D45"/>
    <w:rsid w:val="10887B72"/>
    <w:rsid w:val="10932492"/>
    <w:rsid w:val="109535C3"/>
    <w:rsid w:val="10965B0A"/>
    <w:rsid w:val="10A63412"/>
    <w:rsid w:val="10C30095"/>
    <w:rsid w:val="111574EB"/>
    <w:rsid w:val="112C6701"/>
    <w:rsid w:val="115D5E5E"/>
    <w:rsid w:val="11835FE2"/>
    <w:rsid w:val="118E1958"/>
    <w:rsid w:val="119D1743"/>
    <w:rsid w:val="11AD4FAB"/>
    <w:rsid w:val="11B476BB"/>
    <w:rsid w:val="11BE402F"/>
    <w:rsid w:val="11BE44B9"/>
    <w:rsid w:val="11C94CA9"/>
    <w:rsid w:val="11C95D5E"/>
    <w:rsid w:val="11C95F9C"/>
    <w:rsid w:val="11F03770"/>
    <w:rsid w:val="11F5602F"/>
    <w:rsid w:val="11FD21A0"/>
    <w:rsid w:val="12002296"/>
    <w:rsid w:val="123E19FC"/>
    <w:rsid w:val="126715C9"/>
    <w:rsid w:val="1299356B"/>
    <w:rsid w:val="13084591"/>
    <w:rsid w:val="13244BD3"/>
    <w:rsid w:val="133B4C77"/>
    <w:rsid w:val="13480EE0"/>
    <w:rsid w:val="13583B53"/>
    <w:rsid w:val="13B113C4"/>
    <w:rsid w:val="13BD5B83"/>
    <w:rsid w:val="14936B3D"/>
    <w:rsid w:val="14BA30F5"/>
    <w:rsid w:val="14C9509D"/>
    <w:rsid w:val="14CC20D1"/>
    <w:rsid w:val="150A0E20"/>
    <w:rsid w:val="151200B8"/>
    <w:rsid w:val="151C5BB6"/>
    <w:rsid w:val="15574A18"/>
    <w:rsid w:val="157D2DFF"/>
    <w:rsid w:val="1584427D"/>
    <w:rsid w:val="159F677A"/>
    <w:rsid w:val="15C0002E"/>
    <w:rsid w:val="15CA2987"/>
    <w:rsid w:val="15D109F3"/>
    <w:rsid w:val="15DD6646"/>
    <w:rsid w:val="15ED1989"/>
    <w:rsid w:val="15F930DD"/>
    <w:rsid w:val="161978EA"/>
    <w:rsid w:val="16324DA9"/>
    <w:rsid w:val="1660473C"/>
    <w:rsid w:val="168A026F"/>
    <w:rsid w:val="16AC6AE1"/>
    <w:rsid w:val="16C9117E"/>
    <w:rsid w:val="16DC6FA9"/>
    <w:rsid w:val="16FE3B28"/>
    <w:rsid w:val="17403CB3"/>
    <w:rsid w:val="174110D7"/>
    <w:rsid w:val="177B1035"/>
    <w:rsid w:val="17814709"/>
    <w:rsid w:val="17AF64F1"/>
    <w:rsid w:val="17D94DBA"/>
    <w:rsid w:val="185628EA"/>
    <w:rsid w:val="18A951BA"/>
    <w:rsid w:val="18CE17EA"/>
    <w:rsid w:val="18EF49A0"/>
    <w:rsid w:val="18FD6143"/>
    <w:rsid w:val="190D46C8"/>
    <w:rsid w:val="1927719F"/>
    <w:rsid w:val="19373B72"/>
    <w:rsid w:val="19630494"/>
    <w:rsid w:val="197B42EC"/>
    <w:rsid w:val="19AA4935"/>
    <w:rsid w:val="19B77DE5"/>
    <w:rsid w:val="1A0261FA"/>
    <w:rsid w:val="1A075382"/>
    <w:rsid w:val="1A1C388C"/>
    <w:rsid w:val="1A8B0292"/>
    <w:rsid w:val="1AB15EBA"/>
    <w:rsid w:val="1AC927A5"/>
    <w:rsid w:val="1B2A6E50"/>
    <w:rsid w:val="1B591EA9"/>
    <w:rsid w:val="1B6016BC"/>
    <w:rsid w:val="1B666CB9"/>
    <w:rsid w:val="1BC05B5E"/>
    <w:rsid w:val="1BCE5D96"/>
    <w:rsid w:val="1BE54847"/>
    <w:rsid w:val="1C181CC3"/>
    <w:rsid w:val="1C3D54BC"/>
    <w:rsid w:val="1C5667E0"/>
    <w:rsid w:val="1C5842B0"/>
    <w:rsid w:val="1C5C039F"/>
    <w:rsid w:val="1C5F262E"/>
    <w:rsid w:val="1C711FC9"/>
    <w:rsid w:val="1CA32950"/>
    <w:rsid w:val="1CED78B2"/>
    <w:rsid w:val="1CFC46F2"/>
    <w:rsid w:val="1D4C5C35"/>
    <w:rsid w:val="1D746BC0"/>
    <w:rsid w:val="1DEE041B"/>
    <w:rsid w:val="1E3A77DE"/>
    <w:rsid w:val="1E581D1C"/>
    <w:rsid w:val="1E6B7A32"/>
    <w:rsid w:val="1E764C23"/>
    <w:rsid w:val="1E783980"/>
    <w:rsid w:val="1E7D45CD"/>
    <w:rsid w:val="1E9C1C76"/>
    <w:rsid w:val="1EAE1635"/>
    <w:rsid w:val="1F103F1B"/>
    <w:rsid w:val="1F1364CE"/>
    <w:rsid w:val="1F257D97"/>
    <w:rsid w:val="1F644015"/>
    <w:rsid w:val="1F7C3AA9"/>
    <w:rsid w:val="1FA12A13"/>
    <w:rsid w:val="1FA8519B"/>
    <w:rsid w:val="1FE37C6F"/>
    <w:rsid w:val="20097B92"/>
    <w:rsid w:val="204A109F"/>
    <w:rsid w:val="204B6B40"/>
    <w:rsid w:val="206E087C"/>
    <w:rsid w:val="207C27FD"/>
    <w:rsid w:val="207F5C13"/>
    <w:rsid w:val="20BE2A44"/>
    <w:rsid w:val="20D91D20"/>
    <w:rsid w:val="20DE513B"/>
    <w:rsid w:val="20DF77EF"/>
    <w:rsid w:val="20E30213"/>
    <w:rsid w:val="21011C58"/>
    <w:rsid w:val="210D7BF5"/>
    <w:rsid w:val="21153713"/>
    <w:rsid w:val="218029A4"/>
    <w:rsid w:val="21901F23"/>
    <w:rsid w:val="21A65C9E"/>
    <w:rsid w:val="22286C0E"/>
    <w:rsid w:val="222C7FD2"/>
    <w:rsid w:val="2233253B"/>
    <w:rsid w:val="22962AA3"/>
    <w:rsid w:val="22AD4A81"/>
    <w:rsid w:val="22D26E2B"/>
    <w:rsid w:val="22E70912"/>
    <w:rsid w:val="22F96DEE"/>
    <w:rsid w:val="233E729B"/>
    <w:rsid w:val="23456BFA"/>
    <w:rsid w:val="236C0539"/>
    <w:rsid w:val="23BA3171"/>
    <w:rsid w:val="23D51129"/>
    <w:rsid w:val="23E5206A"/>
    <w:rsid w:val="23EE1769"/>
    <w:rsid w:val="23F300BC"/>
    <w:rsid w:val="242462D4"/>
    <w:rsid w:val="24446265"/>
    <w:rsid w:val="2486603D"/>
    <w:rsid w:val="24A23B36"/>
    <w:rsid w:val="24B8558D"/>
    <w:rsid w:val="24B914BD"/>
    <w:rsid w:val="24F60119"/>
    <w:rsid w:val="24FD677F"/>
    <w:rsid w:val="251C29DF"/>
    <w:rsid w:val="255D425D"/>
    <w:rsid w:val="256D5FCF"/>
    <w:rsid w:val="258C0C61"/>
    <w:rsid w:val="25B164F6"/>
    <w:rsid w:val="25EA3926"/>
    <w:rsid w:val="25F36CEC"/>
    <w:rsid w:val="25FE1609"/>
    <w:rsid w:val="25FF23E0"/>
    <w:rsid w:val="262D48F3"/>
    <w:rsid w:val="26594A5E"/>
    <w:rsid w:val="26745668"/>
    <w:rsid w:val="26BE4AE5"/>
    <w:rsid w:val="26ED40AB"/>
    <w:rsid w:val="26F67458"/>
    <w:rsid w:val="272F0079"/>
    <w:rsid w:val="27336D07"/>
    <w:rsid w:val="27591EBC"/>
    <w:rsid w:val="276B1643"/>
    <w:rsid w:val="278B633A"/>
    <w:rsid w:val="27F12EC9"/>
    <w:rsid w:val="27F4289A"/>
    <w:rsid w:val="28183C98"/>
    <w:rsid w:val="28263463"/>
    <w:rsid w:val="28505A02"/>
    <w:rsid w:val="2895433D"/>
    <w:rsid w:val="28A833DA"/>
    <w:rsid w:val="28E45DB1"/>
    <w:rsid w:val="28EE0C49"/>
    <w:rsid w:val="28EE785C"/>
    <w:rsid w:val="29452D47"/>
    <w:rsid w:val="29504CCE"/>
    <w:rsid w:val="295361F2"/>
    <w:rsid w:val="296C5BA6"/>
    <w:rsid w:val="298550B1"/>
    <w:rsid w:val="299259ED"/>
    <w:rsid w:val="2A0B1BC5"/>
    <w:rsid w:val="2A383199"/>
    <w:rsid w:val="2A4B6D7F"/>
    <w:rsid w:val="2A6451FE"/>
    <w:rsid w:val="2AA109C6"/>
    <w:rsid w:val="2AE455AC"/>
    <w:rsid w:val="2B040DD7"/>
    <w:rsid w:val="2B0A3052"/>
    <w:rsid w:val="2B1337E4"/>
    <w:rsid w:val="2B184695"/>
    <w:rsid w:val="2B202EE1"/>
    <w:rsid w:val="2B26033A"/>
    <w:rsid w:val="2B3B2EEC"/>
    <w:rsid w:val="2BE077AF"/>
    <w:rsid w:val="2BE148DE"/>
    <w:rsid w:val="2C144372"/>
    <w:rsid w:val="2C240C72"/>
    <w:rsid w:val="2C3039D6"/>
    <w:rsid w:val="2C5D0C5F"/>
    <w:rsid w:val="2C783060"/>
    <w:rsid w:val="2C993DBC"/>
    <w:rsid w:val="2C9E1090"/>
    <w:rsid w:val="2D2672A9"/>
    <w:rsid w:val="2D4E3251"/>
    <w:rsid w:val="2D6128FB"/>
    <w:rsid w:val="2DEE2CC6"/>
    <w:rsid w:val="2DF42E65"/>
    <w:rsid w:val="2E227539"/>
    <w:rsid w:val="2E6F2C34"/>
    <w:rsid w:val="2E7C398D"/>
    <w:rsid w:val="2F446430"/>
    <w:rsid w:val="2F4B1ED6"/>
    <w:rsid w:val="2F5A6298"/>
    <w:rsid w:val="2F6F32CE"/>
    <w:rsid w:val="2F873769"/>
    <w:rsid w:val="2F95324E"/>
    <w:rsid w:val="2FBB22D7"/>
    <w:rsid w:val="2FD5090B"/>
    <w:rsid w:val="2FDF0093"/>
    <w:rsid w:val="2FF50698"/>
    <w:rsid w:val="2FF84291"/>
    <w:rsid w:val="3049412F"/>
    <w:rsid w:val="30801CB1"/>
    <w:rsid w:val="30BE71E3"/>
    <w:rsid w:val="31157EC8"/>
    <w:rsid w:val="313D032A"/>
    <w:rsid w:val="319E2E7C"/>
    <w:rsid w:val="31B20D06"/>
    <w:rsid w:val="31F6068D"/>
    <w:rsid w:val="3203581B"/>
    <w:rsid w:val="32177811"/>
    <w:rsid w:val="32366387"/>
    <w:rsid w:val="323853CE"/>
    <w:rsid w:val="324B65FA"/>
    <w:rsid w:val="325A2298"/>
    <w:rsid w:val="326C67DD"/>
    <w:rsid w:val="32A015FD"/>
    <w:rsid w:val="32A2346B"/>
    <w:rsid w:val="32EE4993"/>
    <w:rsid w:val="331D3FDF"/>
    <w:rsid w:val="33362BEC"/>
    <w:rsid w:val="334E0780"/>
    <w:rsid w:val="33501FBC"/>
    <w:rsid w:val="335B3062"/>
    <w:rsid w:val="33633A12"/>
    <w:rsid w:val="336E7853"/>
    <w:rsid w:val="338E4354"/>
    <w:rsid w:val="33EB6E2A"/>
    <w:rsid w:val="33F7193A"/>
    <w:rsid w:val="34432352"/>
    <w:rsid w:val="34446B89"/>
    <w:rsid w:val="344A0E22"/>
    <w:rsid w:val="34604F2D"/>
    <w:rsid w:val="3466314D"/>
    <w:rsid w:val="34A15579"/>
    <w:rsid w:val="34AB0AD2"/>
    <w:rsid w:val="34F4120A"/>
    <w:rsid w:val="34F94693"/>
    <w:rsid w:val="35301F43"/>
    <w:rsid w:val="35421C76"/>
    <w:rsid w:val="35597A34"/>
    <w:rsid w:val="35843044"/>
    <w:rsid w:val="3598586F"/>
    <w:rsid w:val="35B442A4"/>
    <w:rsid w:val="35C4496E"/>
    <w:rsid w:val="36131F49"/>
    <w:rsid w:val="36171DCD"/>
    <w:rsid w:val="361A6CD8"/>
    <w:rsid w:val="36200789"/>
    <w:rsid w:val="362347AA"/>
    <w:rsid w:val="36270733"/>
    <w:rsid w:val="36367260"/>
    <w:rsid w:val="363C2A77"/>
    <w:rsid w:val="368102E8"/>
    <w:rsid w:val="368909AA"/>
    <w:rsid w:val="3699407F"/>
    <w:rsid w:val="36A930BD"/>
    <w:rsid w:val="36BD5AF4"/>
    <w:rsid w:val="37092783"/>
    <w:rsid w:val="3719090A"/>
    <w:rsid w:val="371A3086"/>
    <w:rsid w:val="37287F6E"/>
    <w:rsid w:val="37526447"/>
    <w:rsid w:val="37735AD0"/>
    <w:rsid w:val="377F5756"/>
    <w:rsid w:val="3781779A"/>
    <w:rsid w:val="379D4F2E"/>
    <w:rsid w:val="37A17DB6"/>
    <w:rsid w:val="37A85A55"/>
    <w:rsid w:val="37B92F52"/>
    <w:rsid w:val="37EE36F0"/>
    <w:rsid w:val="38223824"/>
    <w:rsid w:val="38491935"/>
    <w:rsid w:val="3863754A"/>
    <w:rsid w:val="386523CF"/>
    <w:rsid w:val="388126D2"/>
    <w:rsid w:val="389B1070"/>
    <w:rsid w:val="38B16B03"/>
    <w:rsid w:val="38B4232E"/>
    <w:rsid w:val="38DC3AA0"/>
    <w:rsid w:val="39202AE4"/>
    <w:rsid w:val="39293B78"/>
    <w:rsid w:val="39391D38"/>
    <w:rsid w:val="396969CF"/>
    <w:rsid w:val="396A2D86"/>
    <w:rsid w:val="396F39ED"/>
    <w:rsid w:val="399A4517"/>
    <w:rsid w:val="39CD7CD8"/>
    <w:rsid w:val="39E118A5"/>
    <w:rsid w:val="39E61B7F"/>
    <w:rsid w:val="3A7171A2"/>
    <w:rsid w:val="3A833686"/>
    <w:rsid w:val="3ABD7CE0"/>
    <w:rsid w:val="3AD76AC1"/>
    <w:rsid w:val="3AFA749E"/>
    <w:rsid w:val="3B21462F"/>
    <w:rsid w:val="3B534988"/>
    <w:rsid w:val="3B767A17"/>
    <w:rsid w:val="3B783C2E"/>
    <w:rsid w:val="3B9A0FF7"/>
    <w:rsid w:val="3BA8156E"/>
    <w:rsid w:val="3BA82703"/>
    <w:rsid w:val="3BAF214A"/>
    <w:rsid w:val="3BC375DC"/>
    <w:rsid w:val="3BF8573D"/>
    <w:rsid w:val="3C2215FA"/>
    <w:rsid w:val="3C3B517F"/>
    <w:rsid w:val="3CAF00F7"/>
    <w:rsid w:val="3CC24424"/>
    <w:rsid w:val="3CC2593E"/>
    <w:rsid w:val="3CEA76CA"/>
    <w:rsid w:val="3D3E5894"/>
    <w:rsid w:val="3D691D46"/>
    <w:rsid w:val="3DCA2662"/>
    <w:rsid w:val="3E05324F"/>
    <w:rsid w:val="3E074885"/>
    <w:rsid w:val="3E2E2EB4"/>
    <w:rsid w:val="3E790C91"/>
    <w:rsid w:val="3E8246A6"/>
    <w:rsid w:val="3E8B173B"/>
    <w:rsid w:val="3EC031C3"/>
    <w:rsid w:val="3EF7239A"/>
    <w:rsid w:val="3F226224"/>
    <w:rsid w:val="3F303AD5"/>
    <w:rsid w:val="3F316538"/>
    <w:rsid w:val="3F412303"/>
    <w:rsid w:val="3F482D95"/>
    <w:rsid w:val="3F64093D"/>
    <w:rsid w:val="3F6524F2"/>
    <w:rsid w:val="3F683E60"/>
    <w:rsid w:val="3F713B37"/>
    <w:rsid w:val="3F8D0CF0"/>
    <w:rsid w:val="3F9636E3"/>
    <w:rsid w:val="3FE04171"/>
    <w:rsid w:val="3FFC70E2"/>
    <w:rsid w:val="40264280"/>
    <w:rsid w:val="402B41A0"/>
    <w:rsid w:val="40564FD5"/>
    <w:rsid w:val="40704203"/>
    <w:rsid w:val="407B585F"/>
    <w:rsid w:val="40883789"/>
    <w:rsid w:val="40C01B43"/>
    <w:rsid w:val="40E70A2C"/>
    <w:rsid w:val="41077112"/>
    <w:rsid w:val="412228A6"/>
    <w:rsid w:val="416E4CB9"/>
    <w:rsid w:val="41851F8A"/>
    <w:rsid w:val="418E3A13"/>
    <w:rsid w:val="419F46F9"/>
    <w:rsid w:val="41C608ED"/>
    <w:rsid w:val="41C91752"/>
    <w:rsid w:val="41FA30C8"/>
    <w:rsid w:val="420B78BB"/>
    <w:rsid w:val="422C27F9"/>
    <w:rsid w:val="424D19B7"/>
    <w:rsid w:val="426E0F7B"/>
    <w:rsid w:val="42CC5665"/>
    <w:rsid w:val="43226280"/>
    <w:rsid w:val="43265DA8"/>
    <w:rsid w:val="433B7BA8"/>
    <w:rsid w:val="436364D7"/>
    <w:rsid w:val="436655A1"/>
    <w:rsid w:val="43815082"/>
    <w:rsid w:val="43B3351F"/>
    <w:rsid w:val="43E8786D"/>
    <w:rsid w:val="43EB296A"/>
    <w:rsid w:val="43EC3E70"/>
    <w:rsid w:val="43FD3A4B"/>
    <w:rsid w:val="44144772"/>
    <w:rsid w:val="441D6645"/>
    <w:rsid w:val="443D0067"/>
    <w:rsid w:val="445E0AB0"/>
    <w:rsid w:val="4461146E"/>
    <w:rsid w:val="44B839CB"/>
    <w:rsid w:val="44CA2FB9"/>
    <w:rsid w:val="44CE042A"/>
    <w:rsid w:val="44DC79B9"/>
    <w:rsid w:val="44E505EB"/>
    <w:rsid w:val="44E719DF"/>
    <w:rsid w:val="44FC7B60"/>
    <w:rsid w:val="450039D9"/>
    <w:rsid w:val="45246E75"/>
    <w:rsid w:val="452A1DB9"/>
    <w:rsid w:val="45680A23"/>
    <w:rsid w:val="458A1C23"/>
    <w:rsid w:val="459C1100"/>
    <w:rsid w:val="45AC7000"/>
    <w:rsid w:val="45C341F6"/>
    <w:rsid w:val="45E87C5A"/>
    <w:rsid w:val="45EA6577"/>
    <w:rsid w:val="460520FC"/>
    <w:rsid w:val="46307DC1"/>
    <w:rsid w:val="46340F22"/>
    <w:rsid w:val="467C04C7"/>
    <w:rsid w:val="467C70F5"/>
    <w:rsid w:val="46832D69"/>
    <w:rsid w:val="46843829"/>
    <w:rsid w:val="468D167C"/>
    <w:rsid w:val="46EB2F39"/>
    <w:rsid w:val="47094209"/>
    <w:rsid w:val="47676CB1"/>
    <w:rsid w:val="478646BF"/>
    <w:rsid w:val="479F159F"/>
    <w:rsid w:val="47E046CB"/>
    <w:rsid w:val="480439F2"/>
    <w:rsid w:val="4816562C"/>
    <w:rsid w:val="482A003A"/>
    <w:rsid w:val="48374E20"/>
    <w:rsid w:val="488519CC"/>
    <w:rsid w:val="48950B80"/>
    <w:rsid w:val="48A80332"/>
    <w:rsid w:val="48B87FA9"/>
    <w:rsid w:val="4901387E"/>
    <w:rsid w:val="49396A8E"/>
    <w:rsid w:val="49671237"/>
    <w:rsid w:val="49924FE8"/>
    <w:rsid w:val="49BE64C2"/>
    <w:rsid w:val="49C94685"/>
    <w:rsid w:val="49CD14FA"/>
    <w:rsid w:val="49E8136C"/>
    <w:rsid w:val="4A151CE6"/>
    <w:rsid w:val="4A624314"/>
    <w:rsid w:val="4A8307F0"/>
    <w:rsid w:val="4A9444CC"/>
    <w:rsid w:val="4AB3044F"/>
    <w:rsid w:val="4AB4557F"/>
    <w:rsid w:val="4AC555AE"/>
    <w:rsid w:val="4AE87D2C"/>
    <w:rsid w:val="4B037F17"/>
    <w:rsid w:val="4B0E0EE5"/>
    <w:rsid w:val="4B1545D4"/>
    <w:rsid w:val="4B363AD8"/>
    <w:rsid w:val="4B804BC6"/>
    <w:rsid w:val="4B86572E"/>
    <w:rsid w:val="4BB8461D"/>
    <w:rsid w:val="4BC8313F"/>
    <w:rsid w:val="4BF52322"/>
    <w:rsid w:val="4C035A5E"/>
    <w:rsid w:val="4C0D4A3C"/>
    <w:rsid w:val="4C120C81"/>
    <w:rsid w:val="4C401CD9"/>
    <w:rsid w:val="4C5E2892"/>
    <w:rsid w:val="4C645984"/>
    <w:rsid w:val="4C730A43"/>
    <w:rsid w:val="4C7A2190"/>
    <w:rsid w:val="4CDD6530"/>
    <w:rsid w:val="4CEC1585"/>
    <w:rsid w:val="4CFE1C37"/>
    <w:rsid w:val="4D061771"/>
    <w:rsid w:val="4D1A07DA"/>
    <w:rsid w:val="4D1B3FC9"/>
    <w:rsid w:val="4D2F13CA"/>
    <w:rsid w:val="4D300ECA"/>
    <w:rsid w:val="4D3F5BF2"/>
    <w:rsid w:val="4D457729"/>
    <w:rsid w:val="4D7625D4"/>
    <w:rsid w:val="4DA345A0"/>
    <w:rsid w:val="4DA46948"/>
    <w:rsid w:val="4DCA3EA8"/>
    <w:rsid w:val="4DD14647"/>
    <w:rsid w:val="4DDA3342"/>
    <w:rsid w:val="4DF45BB8"/>
    <w:rsid w:val="4E215132"/>
    <w:rsid w:val="4E2476CC"/>
    <w:rsid w:val="4E355D54"/>
    <w:rsid w:val="4E370D61"/>
    <w:rsid w:val="4E375A60"/>
    <w:rsid w:val="4E4E046C"/>
    <w:rsid w:val="4E6B00D2"/>
    <w:rsid w:val="4EAD5FDD"/>
    <w:rsid w:val="4EE221B4"/>
    <w:rsid w:val="4EED483C"/>
    <w:rsid w:val="4F0F63BA"/>
    <w:rsid w:val="4F261BCE"/>
    <w:rsid w:val="4F2F44B3"/>
    <w:rsid w:val="4F391D7E"/>
    <w:rsid w:val="4F6269A3"/>
    <w:rsid w:val="4F954BB3"/>
    <w:rsid w:val="4F9C3A61"/>
    <w:rsid w:val="4FAB5260"/>
    <w:rsid w:val="4FC32A0B"/>
    <w:rsid w:val="4FCB2904"/>
    <w:rsid w:val="4FEA67F5"/>
    <w:rsid w:val="4FF6142C"/>
    <w:rsid w:val="4FF74123"/>
    <w:rsid w:val="500C2A2C"/>
    <w:rsid w:val="501C5AD4"/>
    <w:rsid w:val="504510A9"/>
    <w:rsid w:val="50571C97"/>
    <w:rsid w:val="50600110"/>
    <w:rsid w:val="50614390"/>
    <w:rsid w:val="50A25322"/>
    <w:rsid w:val="50AD3A44"/>
    <w:rsid w:val="50B3404E"/>
    <w:rsid w:val="50B82D80"/>
    <w:rsid w:val="50BC4BD5"/>
    <w:rsid w:val="50BF43E4"/>
    <w:rsid w:val="50CD0DA3"/>
    <w:rsid w:val="50E174FF"/>
    <w:rsid w:val="50FA4F82"/>
    <w:rsid w:val="512A7C5F"/>
    <w:rsid w:val="515224BD"/>
    <w:rsid w:val="51522AB1"/>
    <w:rsid w:val="515463E2"/>
    <w:rsid w:val="51882EF2"/>
    <w:rsid w:val="51AB4F00"/>
    <w:rsid w:val="51C656E4"/>
    <w:rsid w:val="51D412F7"/>
    <w:rsid w:val="51EC5505"/>
    <w:rsid w:val="51FC3AEB"/>
    <w:rsid w:val="51FF3FDD"/>
    <w:rsid w:val="520F0FF7"/>
    <w:rsid w:val="52141D50"/>
    <w:rsid w:val="521B71ED"/>
    <w:rsid w:val="522021AA"/>
    <w:rsid w:val="523A096D"/>
    <w:rsid w:val="524F3589"/>
    <w:rsid w:val="525D058D"/>
    <w:rsid w:val="528E3229"/>
    <w:rsid w:val="52CF3349"/>
    <w:rsid w:val="532B24C8"/>
    <w:rsid w:val="535327C3"/>
    <w:rsid w:val="53BA7632"/>
    <w:rsid w:val="5463295C"/>
    <w:rsid w:val="546A0959"/>
    <w:rsid w:val="548A242C"/>
    <w:rsid w:val="54AF6C68"/>
    <w:rsid w:val="54E04071"/>
    <w:rsid w:val="54FF77E1"/>
    <w:rsid w:val="55061F68"/>
    <w:rsid w:val="55125438"/>
    <w:rsid w:val="551A591F"/>
    <w:rsid w:val="5578566D"/>
    <w:rsid w:val="55A11DD4"/>
    <w:rsid w:val="55CC6640"/>
    <w:rsid w:val="55D87635"/>
    <w:rsid w:val="55DE31FF"/>
    <w:rsid w:val="56095F34"/>
    <w:rsid w:val="56767A30"/>
    <w:rsid w:val="569A3BA1"/>
    <w:rsid w:val="56B24A6E"/>
    <w:rsid w:val="56B977B7"/>
    <w:rsid w:val="56C50912"/>
    <w:rsid w:val="56CF0C3B"/>
    <w:rsid w:val="56D023EA"/>
    <w:rsid w:val="570D02E1"/>
    <w:rsid w:val="57826FAF"/>
    <w:rsid w:val="57E0762B"/>
    <w:rsid w:val="580A5CD6"/>
    <w:rsid w:val="581B5470"/>
    <w:rsid w:val="5836265D"/>
    <w:rsid w:val="5853416C"/>
    <w:rsid w:val="58656038"/>
    <w:rsid w:val="58B41D2E"/>
    <w:rsid w:val="58C44875"/>
    <w:rsid w:val="58CD1E56"/>
    <w:rsid w:val="58CF34D7"/>
    <w:rsid w:val="58D63A97"/>
    <w:rsid w:val="58EC037B"/>
    <w:rsid w:val="59170E9D"/>
    <w:rsid w:val="5926603E"/>
    <w:rsid w:val="593A24DD"/>
    <w:rsid w:val="598B23F2"/>
    <w:rsid w:val="59B817D3"/>
    <w:rsid w:val="59DF2AB9"/>
    <w:rsid w:val="59F73975"/>
    <w:rsid w:val="59FC3E7E"/>
    <w:rsid w:val="5A10783C"/>
    <w:rsid w:val="5A355AF9"/>
    <w:rsid w:val="5A407DB3"/>
    <w:rsid w:val="5A737FD9"/>
    <w:rsid w:val="5A973508"/>
    <w:rsid w:val="5A974DCD"/>
    <w:rsid w:val="5A9D56F8"/>
    <w:rsid w:val="5AA41775"/>
    <w:rsid w:val="5AA9546C"/>
    <w:rsid w:val="5AC15F0B"/>
    <w:rsid w:val="5AD87916"/>
    <w:rsid w:val="5B2C0293"/>
    <w:rsid w:val="5B5106A0"/>
    <w:rsid w:val="5B5433BE"/>
    <w:rsid w:val="5B6C325D"/>
    <w:rsid w:val="5B7068C3"/>
    <w:rsid w:val="5B72401E"/>
    <w:rsid w:val="5BD45078"/>
    <w:rsid w:val="5C47582E"/>
    <w:rsid w:val="5CC51EBD"/>
    <w:rsid w:val="5CE418CA"/>
    <w:rsid w:val="5D032CF0"/>
    <w:rsid w:val="5D1A11A7"/>
    <w:rsid w:val="5D2D3C8C"/>
    <w:rsid w:val="5D320547"/>
    <w:rsid w:val="5D7C3782"/>
    <w:rsid w:val="5DD05332"/>
    <w:rsid w:val="5DF02410"/>
    <w:rsid w:val="5E8464B0"/>
    <w:rsid w:val="5E866211"/>
    <w:rsid w:val="5E9276D9"/>
    <w:rsid w:val="5EE932CF"/>
    <w:rsid w:val="5F2340FE"/>
    <w:rsid w:val="5F326794"/>
    <w:rsid w:val="5FB777A8"/>
    <w:rsid w:val="5FCF67B9"/>
    <w:rsid w:val="5FE94181"/>
    <w:rsid w:val="5FFC573D"/>
    <w:rsid w:val="60243B99"/>
    <w:rsid w:val="606B2625"/>
    <w:rsid w:val="606D20BD"/>
    <w:rsid w:val="607D18ED"/>
    <w:rsid w:val="60825213"/>
    <w:rsid w:val="60880B7C"/>
    <w:rsid w:val="60B020A1"/>
    <w:rsid w:val="60E000B5"/>
    <w:rsid w:val="60F86C0B"/>
    <w:rsid w:val="61285964"/>
    <w:rsid w:val="613D06D2"/>
    <w:rsid w:val="614340C4"/>
    <w:rsid w:val="615264A9"/>
    <w:rsid w:val="61945AC4"/>
    <w:rsid w:val="61EC0CF5"/>
    <w:rsid w:val="61FB17B3"/>
    <w:rsid w:val="62154A21"/>
    <w:rsid w:val="62190D6E"/>
    <w:rsid w:val="621F1E7D"/>
    <w:rsid w:val="62277A9E"/>
    <w:rsid w:val="623130ED"/>
    <w:rsid w:val="62605AD2"/>
    <w:rsid w:val="626966E7"/>
    <w:rsid w:val="626D05A3"/>
    <w:rsid w:val="62A11689"/>
    <w:rsid w:val="62AA0827"/>
    <w:rsid w:val="62C22617"/>
    <w:rsid w:val="62EC1FFF"/>
    <w:rsid w:val="62ED1CCF"/>
    <w:rsid w:val="63AC54C5"/>
    <w:rsid w:val="63C21199"/>
    <w:rsid w:val="63CA1543"/>
    <w:rsid w:val="63D57948"/>
    <w:rsid w:val="642A1DDA"/>
    <w:rsid w:val="644F482F"/>
    <w:rsid w:val="64571012"/>
    <w:rsid w:val="6470154A"/>
    <w:rsid w:val="64796633"/>
    <w:rsid w:val="648137B4"/>
    <w:rsid w:val="648278F9"/>
    <w:rsid w:val="649071C1"/>
    <w:rsid w:val="64986111"/>
    <w:rsid w:val="64A713D5"/>
    <w:rsid w:val="64A77F6C"/>
    <w:rsid w:val="64CE5F5C"/>
    <w:rsid w:val="64E02555"/>
    <w:rsid w:val="650B3397"/>
    <w:rsid w:val="65163CFB"/>
    <w:rsid w:val="651A4401"/>
    <w:rsid w:val="655908A2"/>
    <w:rsid w:val="657378D9"/>
    <w:rsid w:val="65921AA2"/>
    <w:rsid w:val="65921C03"/>
    <w:rsid w:val="66070DAC"/>
    <w:rsid w:val="667554EF"/>
    <w:rsid w:val="66BF0025"/>
    <w:rsid w:val="66C274E7"/>
    <w:rsid w:val="66EF1AF1"/>
    <w:rsid w:val="66EF772C"/>
    <w:rsid w:val="67301646"/>
    <w:rsid w:val="677F48EC"/>
    <w:rsid w:val="67D05DF9"/>
    <w:rsid w:val="681D48E0"/>
    <w:rsid w:val="68241307"/>
    <w:rsid w:val="685819D5"/>
    <w:rsid w:val="687F33D0"/>
    <w:rsid w:val="68804463"/>
    <w:rsid w:val="688165E1"/>
    <w:rsid w:val="68A8308F"/>
    <w:rsid w:val="68DF3420"/>
    <w:rsid w:val="68FB21ED"/>
    <w:rsid w:val="692F1ABD"/>
    <w:rsid w:val="69382E3A"/>
    <w:rsid w:val="694243BB"/>
    <w:rsid w:val="698C33DA"/>
    <w:rsid w:val="69DA6E2A"/>
    <w:rsid w:val="69E00178"/>
    <w:rsid w:val="6A05343A"/>
    <w:rsid w:val="6A074A03"/>
    <w:rsid w:val="6A442D9C"/>
    <w:rsid w:val="6A8A69D8"/>
    <w:rsid w:val="6A911F04"/>
    <w:rsid w:val="6AB41AC0"/>
    <w:rsid w:val="6ABB2F18"/>
    <w:rsid w:val="6AC658C8"/>
    <w:rsid w:val="6AFE1A35"/>
    <w:rsid w:val="6B1A209D"/>
    <w:rsid w:val="6B6848F1"/>
    <w:rsid w:val="6B8267D6"/>
    <w:rsid w:val="6BAB461B"/>
    <w:rsid w:val="6BCD1E91"/>
    <w:rsid w:val="6BD51F48"/>
    <w:rsid w:val="6BE778F3"/>
    <w:rsid w:val="6C764A7A"/>
    <w:rsid w:val="6C7837BE"/>
    <w:rsid w:val="6C944EF0"/>
    <w:rsid w:val="6CE63DB7"/>
    <w:rsid w:val="6CEA3635"/>
    <w:rsid w:val="6CF41E8A"/>
    <w:rsid w:val="6D036310"/>
    <w:rsid w:val="6D1F2399"/>
    <w:rsid w:val="6D1F4B77"/>
    <w:rsid w:val="6D2048DC"/>
    <w:rsid w:val="6D330398"/>
    <w:rsid w:val="6D4E7629"/>
    <w:rsid w:val="6D7119FD"/>
    <w:rsid w:val="6D757634"/>
    <w:rsid w:val="6DAE0B34"/>
    <w:rsid w:val="6DB330A4"/>
    <w:rsid w:val="6DCD5B68"/>
    <w:rsid w:val="6DEB5FC5"/>
    <w:rsid w:val="6DFE3CF1"/>
    <w:rsid w:val="6E0C6BC9"/>
    <w:rsid w:val="6E45745A"/>
    <w:rsid w:val="6E4A7228"/>
    <w:rsid w:val="6E7302FF"/>
    <w:rsid w:val="6E7B47AE"/>
    <w:rsid w:val="6E812D4D"/>
    <w:rsid w:val="6E8F758B"/>
    <w:rsid w:val="6EBA0F75"/>
    <w:rsid w:val="6EC65A71"/>
    <w:rsid w:val="6EC9618D"/>
    <w:rsid w:val="6EDC1070"/>
    <w:rsid w:val="6F7D2E3C"/>
    <w:rsid w:val="6F87409D"/>
    <w:rsid w:val="6F8B2138"/>
    <w:rsid w:val="6F9251A5"/>
    <w:rsid w:val="6FA0727C"/>
    <w:rsid w:val="6FB51F6A"/>
    <w:rsid w:val="6FBE5C09"/>
    <w:rsid w:val="6FD72368"/>
    <w:rsid w:val="6FE32EFA"/>
    <w:rsid w:val="6FEC1C62"/>
    <w:rsid w:val="6FF831A5"/>
    <w:rsid w:val="700D35E7"/>
    <w:rsid w:val="7049108E"/>
    <w:rsid w:val="70552959"/>
    <w:rsid w:val="706D12CD"/>
    <w:rsid w:val="707D779F"/>
    <w:rsid w:val="7082794A"/>
    <w:rsid w:val="710111BA"/>
    <w:rsid w:val="7106173E"/>
    <w:rsid w:val="710976D5"/>
    <w:rsid w:val="711A3651"/>
    <w:rsid w:val="711A40F9"/>
    <w:rsid w:val="71881496"/>
    <w:rsid w:val="71884E42"/>
    <w:rsid w:val="71BB54A7"/>
    <w:rsid w:val="71ED2A6A"/>
    <w:rsid w:val="722069AF"/>
    <w:rsid w:val="72426DD9"/>
    <w:rsid w:val="72563CF6"/>
    <w:rsid w:val="726F3EAF"/>
    <w:rsid w:val="72890BC7"/>
    <w:rsid w:val="72906654"/>
    <w:rsid w:val="72995597"/>
    <w:rsid w:val="729E0C14"/>
    <w:rsid w:val="72C423ED"/>
    <w:rsid w:val="732C16B5"/>
    <w:rsid w:val="7333149D"/>
    <w:rsid w:val="733F68A5"/>
    <w:rsid w:val="734008AD"/>
    <w:rsid w:val="735B1C23"/>
    <w:rsid w:val="73674464"/>
    <w:rsid w:val="73926163"/>
    <w:rsid w:val="73AD3324"/>
    <w:rsid w:val="73E20D43"/>
    <w:rsid w:val="74043857"/>
    <w:rsid w:val="74053888"/>
    <w:rsid w:val="7483616F"/>
    <w:rsid w:val="74902D27"/>
    <w:rsid w:val="74AB1451"/>
    <w:rsid w:val="74B81E0A"/>
    <w:rsid w:val="75005D66"/>
    <w:rsid w:val="752C567E"/>
    <w:rsid w:val="754B0603"/>
    <w:rsid w:val="7566309B"/>
    <w:rsid w:val="758C0EFF"/>
    <w:rsid w:val="75915277"/>
    <w:rsid w:val="759B38C7"/>
    <w:rsid w:val="75A20C91"/>
    <w:rsid w:val="75AF4DA0"/>
    <w:rsid w:val="75B377AC"/>
    <w:rsid w:val="76196531"/>
    <w:rsid w:val="761E2EDE"/>
    <w:rsid w:val="761F656F"/>
    <w:rsid w:val="76402F58"/>
    <w:rsid w:val="76444645"/>
    <w:rsid w:val="76716E3F"/>
    <w:rsid w:val="76732792"/>
    <w:rsid w:val="7676008E"/>
    <w:rsid w:val="769E7687"/>
    <w:rsid w:val="76A2506B"/>
    <w:rsid w:val="76B87BBD"/>
    <w:rsid w:val="76C06B0A"/>
    <w:rsid w:val="76C11D47"/>
    <w:rsid w:val="76CA186C"/>
    <w:rsid w:val="76DF29A5"/>
    <w:rsid w:val="77245E74"/>
    <w:rsid w:val="772C64B4"/>
    <w:rsid w:val="77481D6B"/>
    <w:rsid w:val="77686062"/>
    <w:rsid w:val="7770453C"/>
    <w:rsid w:val="77DF07B0"/>
    <w:rsid w:val="77F553AB"/>
    <w:rsid w:val="77F73293"/>
    <w:rsid w:val="78185EBF"/>
    <w:rsid w:val="782623ED"/>
    <w:rsid w:val="783D309F"/>
    <w:rsid w:val="786F7ED1"/>
    <w:rsid w:val="78A50045"/>
    <w:rsid w:val="78C91B18"/>
    <w:rsid w:val="78EE5A1B"/>
    <w:rsid w:val="790301EF"/>
    <w:rsid w:val="791106E0"/>
    <w:rsid w:val="796D48BA"/>
    <w:rsid w:val="797D76FE"/>
    <w:rsid w:val="798B088A"/>
    <w:rsid w:val="79961550"/>
    <w:rsid w:val="79F7326E"/>
    <w:rsid w:val="7A567F6D"/>
    <w:rsid w:val="7A5B20B1"/>
    <w:rsid w:val="7A6F003B"/>
    <w:rsid w:val="7AB10305"/>
    <w:rsid w:val="7ABE3511"/>
    <w:rsid w:val="7ACD4BEA"/>
    <w:rsid w:val="7ACE0F22"/>
    <w:rsid w:val="7AE922C4"/>
    <w:rsid w:val="7B1E1784"/>
    <w:rsid w:val="7B4E0BD3"/>
    <w:rsid w:val="7B914407"/>
    <w:rsid w:val="7B915F00"/>
    <w:rsid w:val="7C17461D"/>
    <w:rsid w:val="7C194D69"/>
    <w:rsid w:val="7C3132A4"/>
    <w:rsid w:val="7C4D68A6"/>
    <w:rsid w:val="7C574912"/>
    <w:rsid w:val="7C5A61E5"/>
    <w:rsid w:val="7CBE6C5E"/>
    <w:rsid w:val="7D3842F6"/>
    <w:rsid w:val="7D3F5DF1"/>
    <w:rsid w:val="7D545651"/>
    <w:rsid w:val="7D76057F"/>
    <w:rsid w:val="7D8B1081"/>
    <w:rsid w:val="7DA05613"/>
    <w:rsid w:val="7DA35B43"/>
    <w:rsid w:val="7DCF214D"/>
    <w:rsid w:val="7DD241C6"/>
    <w:rsid w:val="7DE76D31"/>
    <w:rsid w:val="7E9A7622"/>
    <w:rsid w:val="7EAD1BFF"/>
    <w:rsid w:val="7EF62399"/>
    <w:rsid w:val="7EF72C04"/>
    <w:rsid w:val="7F0377C9"/>
    <w:rsid w:val="7F3965FF"/>
    <w:rsid w:val="7F433BB0"/>
    <w:rsid w:val="7F6E0651"/>
    <w:rsid w:val="7F900DFB"/>
    <w:rsid w:val="7F977921"/>
    <w:rsid w:val="7FC22457"/>
    <w:rsid w:val="7FE4642A"/>
    <w:rsid w:val="7FFF66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2"/>
    <w:qFormat/>
    <w:uiPriority w:val="0"/>
    <w:pPr>
      <w:autoSpaceDE w:val="0"/>
      <w:autoSpaceDN w:val="0"/>
      <w:adjustRightInd w:val="0"/>
    </w:pPr>
    <w:rPr>
      <w:rFonts w:ascii="宋体" w:hAnsi="Tms Rmn" w:cs="宋体"/>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w:basedOn w:val="1"/>
    <w:next w:val="18"/>
    <w:link w:val="60"/>
    <w:qFormat/>
    <w:uiPriority w:val="99"/>
    <w:pPr>
      <w:spacing w:after="120"/>
    </w:pPr>
  </w:style>
  <w:style w:type="paragraph" w:styleId="18">
    <w:name w:val="Body Text First Indent"/>
    <w:basedOn w:val="17"/>
    <w:qFormat/>
    <w:locked/>
    <w:uiPriority w:val="99"/>
    <w:pPr>
      <w:widowControl w:val="0"/>
      <w:spacing w:after="120" w:line="240" w:lineRule="auto"/>
      <w:ind w:firstLine="420" w:firstLineChars="100"/>
    </w:p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98"/>
    <w:qFormat/>
    <w:uiPriority w:val="99"/>
  </w:style>
  <w:style w:type="paragraph" w:styleId="25">
    <w:name w:val="Body Text Indent 2"/>
    <w:basedOn w:val="1"/>
    <w:link w:val="63"/>
    <w:qFormat/>
    <w:uiPriority w:val="99"/>
    <w:pPr>
      <w:spacing w:after="120" w:line="480" w:lineRule="auto"/>
      <w:ind w:left="420" w:leftChars="200"/>
    </w:pPr>
  </w:style>
  <w:style w:type="paragraph" w:styleId="26">
    <w:name w:val="Balloon Text"/>
    <w:basedOn w:val="1"/>
    <w:link w:val="64"/>
    <w:semiHidden/>
    <w:qFormat/>
    <w:uiPriority w:val="99"/>
    <w:rPr>
      <w:sz w:val="18"/>
      <w:szCs w:val="18"/>
    </w:rPr>
  </w:style>
  <w:style w:type="paragraph" w:styleId="27">
    <w:name w:val="footer"/>
    <w:basedOn w:val="1"/>
    <w:link w:val="65"/>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7"/>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8">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58"/>
    <w:semiHidden/>
    <w:qFormat/>
    <w:uiPriority w:val="99"/>
    <w:rPr>
      <w:b/>
      <w:bCs/>
      <w:sz w:val="21"/>
      <w:szCs w:val="21"/>
    </w:r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9"/>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17"/>
    <w:qFormat/>
    <w:locked/>
    <w:uiPriority w:val="99"/>
    <w:rPr>
      <w:rFonts w:ascii="Times New Roman" w:hAnsi="Times New Roman" w:eastAsia="宋体" w:cs="Times New Roman"/>
      <w:sz w:val="24"/>
      <w:szCs w:val="24"/>
    </w:rPr>
  </w:style>
  <w:style w:type="character" w:customStyle="1" w:styleId="61">
    <w:name w:val="正文文本缩进 Char"/>
    <w:basedOn w:val="42"/>
    <w:link w:val="19"/>
    <w:qFormat/>
    <w:locked/>
    <w:uiPriority w:val="99"/>
    <w:rPr>
      <w:rFonts w:ascii="Times New Roman" w:hAnsi="Times New Roman" w:eastAsia="宋体" w:cs="Times New Roman"/>
      <w:sz w:val="20"/>
      <w:szCs w:val="20"/>
    </w:rPr>
  </w:style>
  <w:style w:type="character" w:customStyle="1" w:styleId="62">
    <w:name w:val="纯文本 Char1"/>
    <w:basedOn w:val="42"/>
    <w:link w:val="2"/>
    <w:qFormat/>
    <w:locked/>
    <w:uiPriority w:val="99"/>
    <w:rPr>
      <w:rFonts w:ascii="宋体" w:hAnsi="Courier New" w:eastAsia="宋体" w:cs="宋体"/>
      <w:sz w:val="21"/>
      <w:szCs w:val="21"/>
    </w:rPr>
  </w:style>
  <w:style w:type="character" w:customStyle="1" w:styleId="63">
    <w:name w:val="正文文本缩进 2 Char"/>
    <w:basedOn w:val="42"/>
    <w:link w:val="25"/>
    <w:qFormat/>
    <w:locked/>
    <w:uiPriority w:val="99"/>
    <w:rPr>
      <w:rFonts w:ascii="Times New Roman" w:hAnsi="Times New Roman" w:eastAsia="宋体" w:cs="Times New Roman"/>
      <w:sz w:val="24"/>
      <w:szCs w:val="24"/>
    </w:rPr>
  </w:style>
  <w:style w:type="character" w:customStyle="1" w:styleId="64">
    <w:name w:val="批注框文本 Char"/>
    <w:basedOn w:val="42"/>
    <w:link w:val="26"/>
    <w:qFormat/>
    <w:locked/>
    <w:uiPriority w:val="99"/>
    <w:rPr>
      <w:rFonts w:ascii="Times New Roman" w:hAnsi="Times New Roman" w:eastAsia="宋体" w:cs="Times New Roman"/>
      <w:sz w:val="18"/>
      <w:szCs w:val="18"/>
    </w:rPr>
  </w:style>
  <w:style w:type="character" w:customStyle="1" w:styleId="65">
    <w:name w:val="页脚 Char"/>
    <w:basedOn w:val="42"/>
    <w:link w:val="27"/>
    <w:qFormat/>
    <w:locked/>
    <w:uiPriority w:val="99"/>
    <w:rPr>
      <w:sz w:val="18"/>
      <w:szCs w:val="18"/>
    </w:rPr>
  </w:style>
  <w:style w:type="character" w:customStyle="1" w:styleId="66">
    <w:name w:val="页眉 Char"/>
    <w:basedOn w:val="42"/>
    <w:link w:val="28"/>
    <w:qFormat/>
    <w:locked/>
    <w:uiPriority w:val="99"/>
    <w:rPr>
      <w:sz w:val="18"/>
      <w:szCs w:val="18"/>
    </w:rPr>
  </w:style>
  <w:style w:type="character" w:customStyle="1" w:styleId="67">
    <w:name w:val="正文文本缩进 3 Char"/>
    <w:basedOn w:val="42"/>
    <w:link w:val="33"/>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4"/>
    <w:qFormat/>
    <w:locked/>
    <w:uiPriority w:val="99"/>
    <w:rPr>
      <w:rFonts w:ascii="Times New Roman" w:hAnsi="Times New Roman" w:eastAsia="宋体" w:cs="Times New Roman"/>
      <w:kern w:val="2"/>
      <w:sz w:val="21"/>
      <w:szCs w:val="21"/>
    </w:rPr>
  </w:style>
  <w:style w:type="character" w:customStyle="1" w:styleId="99">
    <w:name w:val="标题 Char"/>
    <w:basedOn w:val="42"/>
    <w:link w:val="38"/>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20"/>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1"/>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7"/>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 w:type="paragraph" w:customStyle="1" w:styleId="17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80">
    <w:name w:val="正文文本 23"/>
    <w:basedOn w:val="1"/>
    <w:qFormat/>
    <w:uiPriority w:val="0"/>
    <w:pPr>
      <w:adjustRightInd w:val="0"/>
      <w:spacing w:line="300" w:lineRule="auto"/>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39</TotalTime>
  <ScaleCrop>false</ScaleCrop>
  <LinksUpToDate>false</LinksUpToDate>
  <CharactersWithSpaces>58347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NTKO</cp:lastModifiedBy>
  <cp:lastPrinted>2021-09-06T01:41:00Z</cp:lastPrinted>
  <dcterms:modified xsi:type="dcterms:W3CDTF">2021-12-21T07:59:41Z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899E3102BD6345769B264001DA9F828E</vt:lpwstr>
  </property>
</Properties>
</file>