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8C73" w14:textId="77777777" w:rsidR="005324CD" w:rsidRDefault="00C869FE">
      <w:pPr>
        <w:jc w:val="center"/>
        <w:rPr>
          <w:rFonts w:ascii="宋体"/>
          <w:color w:val="000000"/>
          <w:sz w:val="52"/>
          <w:szCs w:val="52"/>
        </w:rPr>
      </w:pPr>
      <w:r>
        <w:rPr>
          <w:rFonts w:ascii="宋体" w:hint="eastAsia"/>
          <w:color w:val="000000"/>
          <w:sz w:val="52"/>
          <w:szCs w:val="52"/>
        </w:rPr>
        <w:t>乐山市金口河区政府采购工程项目</w:t>
      </w:r>
    </w:p>
    <w:p w14:paraId="549EEB3F" w14:textId="77777777" w:rsidR="005324CD" w:rsidRDefault="005324CD">
      <w:pPr>
        <w:spacing w:line="500" w:lineRule="exact"/>
        <w:ind w:firstLine="1040"/>
        <w:jc w:val="center"/>
        <w:rPr>
          <w:rFonts w:ascii="宋体"/>
          <w:color w:val="000000"/>
          <w:sz w:val="52"/>
          <w:szCs w:val="52"/>
        </w:rPr>
      </w:pPr>
    </w:p>
    <w:p w14:paraId="6FB3B70F" w14:textId="77777777" w:rsidR="005324CD" w:rsidRDefault="005324CD">
      <w:pPr>
        <w:spacing w:line="500" w:lineRule="exact"/>
        <w:ind w:firstLine="1040"/>
        <w:jc w:val="center"/>
        <w:rPr>
          <w:rFonts w:ascii="宋体"/>
          <w:color w:val="000000"/>
          <w:sz w:val="52"/>
          <w:szCs w:val="52"/>
        </w:rPr>
      </w:pPr>
    </w:p>
    <w:p w14:paraId="5C82BF39" w14:textId="77777777" w:rsidR="005324CD" w:rsidRDefault="005324CD">
      <w:pPr>
        <w:spacing w:line="500" w:lineRule="exact"/>
        <w:ind w:firstLine="1040"/>
        <w:jc w:val="center"/>
        <w:rPr>
          <w:rFonts w:ascii="宋体"/>
          <w:color w:val="000000"/>
          <w:sz w:val="52"/>
          <w:szCs w:val="52"/>
        </w:rPr>
      </w:pPr>
    </w:p>
    <w:p w14:paraId="1EEEC274" w14:textId="77777777" w:rsidR="005324CD" w:rsidRDefault="005324CD">
      <w:pPr>
        <w:spacing w:line="500" w:lineRule="exact"/>
        <w:ind w:firstLine="480"/>
        <w:jc w:val="center"/>
        <w:rPr>
          <w:rStyle w:val="aff2"/>
          <w:b w:val="0"/>
          <w:color w:val="000000"/>
        </w:rPr>
      </w:pPr>
    </w:p>
    <w:p w14:paraId="48A6A053" w14:textId="77777777" w:rsidR="005324CD" w:rsidRDefault="005324CD">
      <w:pPr>
        <w:spacing w:line="500" w:lineRule="exact"/>
        <w:ind w:firstLine="1040"/>
        <w:rPr>
          <w:color w:val="000000"/>
          <w:sz w:val="52"/>
          <w:szCs w:val="52"/>
        </w:rPr>
      </w:pPr>
    </w:p>
    <w:p w14:paraId="3B61753B" w14:textId="77777777" w:rsidR="005324CD" w:rsidRDefault="00C869FE">
      <w:pPr>
        <w:tabs>
          <w:tab w:val="center" w:pos="4204"/>
        </w:tabs>
        <w:spacing w:line="600" w:lineRule="exact"/>
        <w:ind w:firstLine="1040"/>
        <w:jc w:val="center"/>
        <w:rPr>
          <w:color w:val="000000"/>
          <w:sz w:val="52"/>
          <w:szCs w:val="52"/>
        </w:rPr>
      </w:pPr>
      <w:r>
        <w:rPr>
          <w:rFonts w:ascii="宋体" w:hint="eastAsia"/>
          <w:color w:val="000000"/>
          <w:sz w:val="52"/>
          <w:szCs w:val="52"/>
        </w:rPr>
        <w:t>竞争性谈判</w:t>
      </w:r>
      <w:r>
        <w:rPr>
          <w:rFonts w:hint="eastAsia"/>
          <w:color w:val="000000"/>
          <w:sz w:val="52"/>
          <w:szCs w:val="52"/>
        </w:rPr>
        <w:t>文件</w:t>
      </w:r>
    </w:p>
    <w:p w14:paraId="24DB338C" w14:textId="77777777" w:rsidR="005324CD" w:rsidRDefault="005324CD">
      <w:pPr>
        <w:spacing w:line="500" w:lineRule="exact"/>
        <w:ind w:firstLine="1040"/>
        <w:rPr>
          <w:color w:val="000000"/>
          <w:sz w:val="52"/>
          <w:szCs w:val="52"/>
        </w:rPr>
      </w:pPr>
    </w:p>
    <w:p w14:paraId="085556E8" w14:textId="77777777" w:rsidR="005324CD" w:rsidRDefault="005324CD">
      <w:pPr>
        <w:spacing w:line="500" w:lineRule="exact"/>
        <w:ind w:firstLine="640"/>
        <w:rPr>
          <w:color w:val="000000"/>
          <w:sz w:val="32"/>
          <w:szCs w:val="32"/>
        </w:rPr>
      </w:pPr>
    </w:p>
    <w:p w14:paraId="4CF3BBFA" w14:textId="77777777" w:rsidR="005324CD" w:rsidRDefault="005324CD">
      <w:pPr>
        <w:spacing w:line="500" w:lineRule="exact"/>
        <w:ind w:firstLine="640"/>
        <w:jc w:val="center"/>
        <w:rPr>
          <w:color w:val="000000"/>
          <w:sz w:val="32"/>
          <w:szCs w:val="32"/>
        </w:rPr>
      </w:pPr>
    </w:p>
    <w:p w14:paraId="3D7F3A6A" w14:textId="77777777" w:rsidR="005324CD" w:rsidRDefault="005324CD">
      <w:pPr>
        <w:spacing w:line="500" w:lineRule="exact"/>
        <w:ind w:firstLine="640"/>
        <w:jc w:val="center"/>
        <w:rPr>
          <w:color w:val="000000"/>
          <w:sz w:val="32"/>
          <w:szCs w:val="32"/>
        </w:rPr>
      </w:pPr>
    </w:p>
    <w:p w14:paraId="54F0D11E" w14:textId="77777777" w:rsidR="005324CD" w:rsidRDefault="005324CD">
      <w:pPr>
        <w:spacing w:line="500" w:lineRule="exact"/>
        <w:ind w:firstLine="640"/>
        <w:jc w:val="center"/>
        <w:rPr>
          <w:color w:val="000000"/>
          <w:sz w:val="32"/>
          <w:szCs w:val="32"/>
        </w:rPr>
      </w:pPr>
    </w:p>
    <w:p w14:paraId="35935938" w14:textId="77777777" w:rsidR="005324CD" w:rsidRDefault="005324CD">
      <w:pPr>
        <w:spacing w:line="500" w:lineRule="exact"/>
        <w:ind w:firstLine="640"/>
        <w:jc w:val="center"/>
        <w:rPr>
          <w:color w:val="000000"/>
          <w:sz w:val="32"/>
          <w:szCs w:val="32"/>
        </w:rPr>
      </w:pPr>
    </w:p>
    <w:p w14:paraId="70D293B4" w14:textId="77777777" w:rsidR="005324CD" w:rsidRDefault="005324CD">
      <w:pPr>
        <w:spacing w:line="500" w:lineRule="exact"/>
        <w:ind w:firstLine="640"/>
        <w:jc w:val="center"/>
        <w:rPr>
          <w:color w:val="000000"/>
          <w:sz w:val="32"/>
          <w:szCs w:val="32"/>
        </w:rPr>
      </w:pPr>
    </w:p>
    <w:p w14:paraId="597962D7" w14:textId="77777777" w:rsidR="005324CD" w:rsidRDefault="005324CD">
      <w:pPr>
        <w:spacing w:line="500" w:lineRule="exact"/>
        <w:ind w:firstLine="640"/>
        <w:jc w:val="center"/>
        <w:rPr>
          <w:color w:val="000000"/>
          <w:sz w:val="32"/>
          <w:szCs w:val="32"/>
        </w:rPr>
      </w:pPr>
    </w:p>
    <w:p w14:paraId="20D1B517" w14:textId="11207F77" w:rsidR="005324CD" w:rsidRDefault="00C869FE">
      <w:pPr>
        <w:pStyle w:val="a0"/>
        <w:spacing w:line="300" w:lineRule="auto"/>
        <w:ind w:firstLine="640"/>
        <w:rPr>
          <w:rFonts w:ascii="宋体"/>
          <w:color w:val="FF0000"/>
          <w:sz w:val="32"/>
          <w:szCs w:val="32"/>
          <w:u w:val="single"/>
        </w:rPr>
      </w:pPr>
      <w:r>
        <w:rPr>
          <w:rFonts w:ascii="宋体" w:hint="eastAsia"/>
          <w:color w:val="000000"/>
          <w:sz w:val="32"/>
          <w:szCs w:val="32"/>
        </w:rPr>
        <w:t>采购编号：</w:t>
      </w:r>
      <w:r>
        <w:rPr>
          <w:rFonts w:ascii="宋体" w:hint="eastAsia"/>
          <w:color w:val="000000"/>
          <w:sz w:val="32"/>
          <w:szCs w:val="32"/>
          <w:u w:val="single"/>
        </w:rPr>
        <w:t xml:space="preserve"> </w:t>
      </w:r>
      <w:r>
        <w:rPr>
          <w:rFonts w:ascii="宋体" w:hint="eastAsia"/>
          <w:color w:val="FF0000"/>
          <w:sz w:val="32"/>
          <w:szCs w:val="32"/>
          <w:u w:val="single"/>
        </w:rPr>
        <w:t xml:space="preserve">      </w:t>
      </w:r>
      <w:r w:rsidR="005C60DD">
        <w:rPr>
          <w:rFonts w:ascii="宋体" w:hint="eastAsia"/>
          <w:color w:val="FF0000"/>
          <w:sz w:val="32"/>
          <w:szCs w:val="32"/>
          <w:u w:val="single"/>
        </w:rPr>
        <w:t>JFCG-GC2021024TP</w:t>
      </w:r>
      <w:r>
        <w:rPr>
          <w:rFonts w:ascii="宋体" w:hint="eastAsia"/>
          <w:color w:val="FF0000"/>
          <w:sz w:val="32"/>
          <w:szCs w:val="32"/>
          <w:u w:val="single"/>
        </w:rPr>
        <w:t xml:space="preserve">      </w:t>
      </w:r>
    </w:p>
    <w:p w14:paraId="281CE4CF" w14:textId="77777777" w:rsidR="005324CD" w:rsidRDefault="00C869FE">
      <w:pPr>
        <w:spacing w:line="300" w:lineRule="auto"/>
        <w:ind w:leftChars="304" w:left="2238" w:hangingChars="500" w:hanging="1600"/>
        <w:rPr>
          <w:color w:val="000000"/>
          <w:sz w:val="32"/>
          <w:szCs w:val="32"/>
          <w:u w:val="single"/>
        </w:rPr>
      </w:pPr>
      <w:r>
        <w:rPr>
          <w:rFonts w:ascii="宋体" w:hint="eastAsia"/>
          <w:color w:val="000000"/>
          <w:sz w:val="32"/>
          <w:szCs w:val="32"/>
        </w:rPr>
        <w:t>项目</w:t>
      </w:r>
      <w:r>
        <w:rPr>
          <w:rFonts w:ascii="宋体"/>
          <w:color w:val="000000"/>
          <w:sz w:val="32"/>
          <w:szCs w:val="32"/>
        </w:rPr>
        <w:t>名称</w:t>
      </w:r>
      <w:r>
        <w:rPr>
          <w:rFonts w:ascii="宋体" w:hint="eastAsia"/>
          <w:color w:val="000000"/>
          <w:sz w:val="32"/>
          <w:szCs w:val="32"/>
        </w:rPr>
        <w:t>：</w:t>
      </w:r>
      <w:r>
        <w:rPr>
          <w:rFonts w:ascii="宋体" w:hint="eastAsia"/>
          <w:color w:val="FF0000"/>
          <w:sz w:val="32"/>
          <w:szCs w:val="32"/>
          <w:u w:val="single"/>
        </w:rPr>
        <w:t>乐山市金口河区和平彝族乡桠溪村乡村振兴示范村联建联创项目</w:t>
      </w:r>
    </w:p>
    <w:p w14:paraId="7782AE8A" w14:textId="77777777" w:rsidR="005324CD" w:rsidRDefault="00C869FE">
      <w:pPr>
        <w:ind w:firstLineChars="200" w:firstLine="640"/>
        <w:rPr>
          <w:rFonts w:ascii="宋体"/>
          <w:color w:val="000000"/>
          <w:sz w:val="32"/>
          <w:szCs w:val="32"/>
          <w:u w:val="single"/>
        </w:rPr>
      </w:pPr>
      <w:r>
        <w:rPr>
          <w:noProof/>
          <w:color w:val="000000"/>
          <w:sz w:val="32"/>
          <w:szCs w:val="32"/>
        </w:rPr>
        <mc:AlternateContent>
          <mc:Choice Requires="wps">
            <w:drawing>
              <wp:anchor distT="0" distB="0" distL="114300" distR="114300" simplePos="0" relativeHeight="251659264" behindDoc="0" locked="0" layoutInCell="1" allowOverlap="1" wp14:anchorId="3A8BE819" wp14:editId="2453D815">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F56F97" w14:textId="77777777" w:rsidR="005324CD" w:rsidRDefault="00C869FE">
                            <w:pPr>
                              <w:rPr>
                                <w:b/>
                                <w:color w:val="FFFFFF"/>
                                <w:sz w:val="26"/>
                                <w:szCs w:val="26"/>
                              </w:rPr>
                            </w:pPr>
                            <w:r>
                              <w:rPr>
                                <w:rFonts w:hint="eastAsia"/>
                                <w:b/>
                                <w:sz w:val="32"/>
                                <w:szCs w:val="32"/>
                              </w:rPr>
                              <w:t>共同编制</w:t>
                            </w:r>
                          </w:p>
                        </w:txbxContent>
                      </wps:txbx>
                      <wps:bodyPr upright="1"/>
                    </wps:wsp>
                  </a:graphicData>
                </a:graphic>
              </wp:anchor>
            </w:drawing>
          </mc:Choice>
          <mc:Fallback>
            <w:pict>
              <v:shapetype w14:anchorId="3A8BE819" id="_x0000_t202" coordsize="21600,21600" o:spt="202" path="m,l,21600r21600,l21600,xe">
                <v:stroke joinstyle="miter"/>
                <v:path gradientshapeok="t" o:connecttype="rect"/>
              </v:shapetype>
              <v:shape id="文本框 3" o:spid="_x0000_s1026" type="#_x0000_t202" style="position:absolute;left:0;text-align:left;margin-left:385.45pt;margin-top:8.45pt;width:88.85pt;height:3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JY/QEAAPYDAAAOAAAAZHJzL2Uyb0RvYy54bWysU0uOEzEQ3SNxB8t70p3MR5NWOiNBCBsE&#10;SAMHqPjTbck/2Z505wJwA1Zs2HOunIOyEzKZgQVC9MJddj2/qnrlWtyORpOtCFE529LppKZEWOa4&#10;sl1LP31cv7ihJCawHLSzoqU7Eent8vmzxeAbMXO901wEgiQ2NoNvaZ+Sb6oqsl4YiBPnhUWndMFA&#10;wm3oKh5gQHajq1ldX1eDC9wHx0SMeLo6OOmy8EspWHovZRSJ6JZibqmsoaybvFbLBTRdAN8rdkwD&#10;/iELA8pi0BPVChKQ+6B+ozKKBRedTBPmTOWkVEyUGrCaaf2kmrsevCi1oDjRn2SK/4+Wvdt+CERx&#10;7B0lFgy2aP/1y/7bj/33z+QiyzP42CDqziMujS/dmKHH84iHuepRBpP/WA9BPwq9O4krxkRYvjSd&#10;3VzMryhh6Lu8rK/nRf3q4bYPMb0RzpBstDRg84qmsH0bE0ZE6C9IDhadVnyttC6b0G1e6UC2gI1e&#10;ly8niVcewbQlQ0vnV7OcB+B7kxoSmsajAtF2Jd6jG/GcuC7fn4hzYiuI/SGBwpBh0BiVRChWL4C/&#10;tpyknUeVLY4DzckYwSnRAqcnWwWZQOm/QWJ12uYgorz0o0q5YYfGZCuNmxFJs7lxfIdNvPdBdT0K&#10;XNpYZQ8+rqLVcRDy6z3fo30+rsufAAAA//8DAFBLAwQUAAYACAAAACEAGIQdv94AAAAJAQAADwAA&#10;AGRycy9kb3ducmV2LnhtbEyPy07DMBBF90j8gzVIbBB1oJXzIE6FkECwg4LarRtPkwg/gu2m4e8Z&#10;VrAaje7VmTP1eraGTRji4J2Em0UGDF3r9eA6CR/vj9cFsJiU08p4hxK+McK6OT+rVaX9yb3htEkd&#10;I4iLlZLQpzRWnMe2R6viwo/oKDv4YFWiNXRcB3UiuDX8NssEt2pwdKFXIz702H5ujlZCsXqedvFl&#10;+bptxcGU6Sqfnr6ClJcX8/0dsIRz+ivDrz6pQ0NOe390OjIjIc+zkqoUCJpUKFeFALYnulgCb2r+&#10;/4PmBwAA//8DAFBLAQItABQABgAIAAAAIQC2gziS/gAAAOEBAAATAAAAAAAAAAAAAAAAAAAAAABb&#10;Q29udGVudF9UeXBlc10ueG1sUEsBAi0AFAAGAAgAAAAhADj9If/WAAAAlAEAAAsAAAAAAAAAAAAA&#10;AAAALwEAAF9yZWxzLy5yZWxzUEsBAi0AFAAGAAgAAAAhACoxclj9AQAA9gMAAA4AAAAAAAAAAAAA&#10;AAAALgIAAGRycy9lMm9Eb2MueG1sUEsBAi0AFAAGAAgAAAAhABiEHb/eAAAACQEAAA8AAAAAAAAA&#10;AAAAAAAAVwQAAGRycy9kb3ducmV2LnhtbFBLBQYAAAAABAAEAPMAAABiBQAAAAA=&#10;">
                <v:textbox>
                  <w:txbxContent>
                    <w:p w14:paraId="1BF56F97" w14:textId="77777777" w:rsidR="005324CD" w:rsidRDefault="00C869FE">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w:t>
      </w:r>
      <w:r>
        <w:rPr>
          <w:rFonts w:hint="eastAsia"/>
          <w:color w:val="000000"/>
          <w:sz w:val="32"/>
          <w:szCs w:val="32"/>
        </w:rPr>
        <w:t xml:space="preserve"> </w:t>
      </w:r>
      <w:r>
        <w:rPr>
          <w:rFonts w:hint="eastAsia"/>
          <w:color w:val="000000"/>
          <w:sz w:val="32"/>
          <w:szCs w:val="32"/>
        </w:rPr>
        <w:t>购</w:t>
      </w:r>
      <w:r>
        <w:rPr>
          <w:rFonts w:hint="eastAsia"/>
          <w:color w:val="000000"/>
          <w:sz w:val="32"/>
          <w:szCs w:val="32"/>
        </w:rPr>
        <w:t xml:space="preserve"> </w:t>
      </w:r>
      <w:r>
        <w:rPr>
          <w:rFonts w:hint="eastAsia"/>
          <w:color w:val="000000"/>
          <w:sz w:val="32"/>
          <w:szCs w:val="32"/>
        </w:rPr>
        <w:t>人</w:t>
      </w:r>
      <w:r>
        <w:rPr>
          <w:color w:val="000000"/>
          <w:sz w:val="32"/>
          <w:szCs w:val="32"/>
        </w:rPr>
        <w:t>：</w:t>
      </w:r>
      <w:r>
        <w:rPr>
          <w:rFonts w:ascii="宋体" w:hAnsi="宋体" w:hint="eastAsia"/>
          <w:color w:val="000000"/>
          <w:sz w:val="32"/>
          <w:u w:val="single"/>
        </w:rPr>
        <w:t xml:space="preserve">  </w:t>
      </w:r>
      <w:r>
        <w:rPr>
          <w:rFonts w:ascii="宋体" w:hAnsi="宋体" w:hint="eastAsia"/>
          <w:color w:val="FF0000"/>
          <w:sz w:val="32"/>
          <w:u w:val="single"/>
        </w:rPr>
        <w:t>乐山市金口河区和平彝族乡人民政府</w:t>
      </w:r>
      <w:r>
        <w:rPr>
          <w:rFonts w:ascii="宋体" w:hAnsi="宋体" w:hint="eastAsia"/>
          <w:color w:val="000000"/>
          <w:sz w:val="32"/>
          <w:u w:val="single"/>
        </w:rPr>
        <w:t xml:space="preserve">            </w:t>
      </w:r>
    </w:p>
    <w:p w14:paraId="6B6EE010" w14:textId="77777777" w:rsidR="005324CD" w:rsidRDefault="00C869FE">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ascii="宋体" w:hint="eastAsia"/>
          <w:color w:val="000000"/>
          <w:sz w:val="32"/>
          <w:szCs w:val="32"/>
          <w:u w:val="single"/>
        </w:rPr>
        <w:t>乐山市金口河区政府采购中心</w:t>
      </w:r>
      <w:r>
        <w:rPr>
          <w:rFonts w:ascii="宋体" w:hint="eastAsia"/>
          <w:color w:val="000000"/>
          <w:sz w:val="32"/>
          <w:szCs w:val="32"/>
          <w:u w:val="single"/>
        </w:rPr>
        <w:t xml:space="preserve"> </w:t>
      </w:r>
    </w:p>
    <w:p w14:paraId="1796B070" w14:textId="77777777" w:rsidR="005324CD" w:rsidRDefault="005324CD">
      <w:pPr>
        <w:spacing w:line="500" w:lineRule="exact"/>
        <w:ind w:firstLine="640"/>
        <w:rPr>
          <w:color w:val="000000"/>
          <w:sz w:val="32"/>
          <w:szCs w:val="32"/>
          <w:u w:val="single"/>
        </w:rPr>
      </w:pPr>
    </w:p>
    <w:p w14:paraId="0AFB7E73" w14:textId="77777777" w:rsidR="005324CD" w:rsidRDefault="005324CD">
      <w:pPr>
        <w:spacing w:line="500" w:lineRule="exact"/>
        <w:ind w:firstLineChars="1000" w:firstLine="3200"/>
        <w:rPr>
          <w:rFonts w:ascii="宋体"/>
          <w:color w:val="000000"/>
          <w:sz w:val="32"/>
          <w:szCs w:val="32"/>
        </w:rPr>
      </w:pPr>
    </w:p>
    <w:p w14:paraId="6D2EB95F" w14:textId="77777777" w:rsidR="005324CD" w:rsidRDefault="00C869FE">
      <w:pPr>
        <w:spacing w:line="500" w:lineRule="exact"/>
        <w:ind w:firstLineChars="1000" w:firstLine="3200"/>
        <w:rPr>
          <w:bCs/>
          <w:color w:val="000000"/>
          <w:sz w:val="32"/>
          <w:szCs w:val="32"/>
          <w:lang w:val="zh-CN"/>
        </w:rPr>
      </w:pPr>
      <w:r>
        <w:rPr>
          <w:rFonts w:ascii="宋体"/>
          <w:color w:val="000000"/>
          <w:sz w:val="32"/>
          <w:szCs w:val="32"/>
        </w:rPr>
        <w:t>20</w:t>
      </w:r>
      <w:r>
        <w:rPr>
          <w:rFonts w:ascii="宋体" w:hint="eastAsia"/>
          <w:color w:val="000000"/>
          <w:sz w:val="32"/>
          <w:szCs w:val="32"/>
        </w:rPr>
        <w:t>21</w:t>
      </w:r>
      <w:r>
        <w:rPr>
          <w:bCs/>
          <w:color w:val="000000"/>
          <w:sz w:val="32"/>
          <w:szCs w:val="32"/>
          <w:lang w:val="zh-CN"/>
        </w:rPr>
        <w:t>年</w:t>
      </w:r>
      <w:r>
        <w:rPr>
          <w:rFonts w:ascii="宋体" w:hint="eastAsia"/>
          <w:color w:val="000000"/>
          <w:sz w:val="32"/>
          <w:szCs w:val="32"/>
        </w:rPr>
        <w:t>9</w:t>
      </w:r>
      <w:r>
        <w:rPr>
          <w:bCs/>
          <w:color w:val="000000"/>
          <w:sz w:val="32"/>
          <w:szCs w:val="32"/>
          <w:lang w:val="zh-CN"/>
        </w:rPr>
        <w:t>月</w:t>
      </w:r>
    </w:p>
    <w:p w14:paraId="348A692C" w14:textId="77777777" w:rsidR="005324CD" w:rsidRDefault="00C869FE">
      <w:pPr>
        <w:spacing w:line="360" w:lineRule="auto"/>
        <w:jc w:val="center"/>
        <w:rPr>
          <w:rFonts w:ascii="仿宋" w:eastAsia="仿宋" w:hAnsi="仿宋" w:cs="宋体"/>
          <w:b/>
          <w:bCs/>
          <w:sz w:val="30"/>
          <w:szCs w:val="30"/>
        </w:rPr>
      </w:pPr>
      <w:r>
        <w:rPr>
          <w:rFonts w:ascii="仿宋" w:eastAsia="仿宋" w:hAnsi="仿宋" w:cs="宋体"/>
          <w:b/>
          <w:bCs/>
          <w:sz w:val="30"/>
          <w:szCs w:val="30"/>
        </w:rPr>
        <w:tab/>
      </w:r>
    </w:p>
    <w:p w14:paraId="3CF199F9" w14:textId="77777777" w:rsidR="005324CD" w:rsidRDefault="005324CD">
      <w:pPr>
        <w:pStyle w:val="a0"/>
        <w:rPr>
          <w:rFonts w:ascii="仿宋" w:eastAsia="仿宋" w:hAnsi="仿宋" w:cs="宋体"/>
          <w:b/>
          <w:bCs/>
          <w:sz w:val="30"/>
          <w:szCs w:val="30"/>
        </w:rPr>
      </w:pPr>
    </w:p>
    <w:p w14:paraId="1BACA8E5" w14:textId="77777777" w:rsidR="005324CD" w:rsidRDefault="005324CD"/>
    <w:p w14:paraId="49D81EF3" w14:textId="77777777" w:rsidR="005324CD" w:rsidRDefault="005324CD"/>
    <w:p w14:paraId="03282E3E" w14:textId="77777777" w:rsidR="005324CD" w:rsidRDefault="005324CD">
      <w:pPr>
        <w:pStyle w:val="2"/>
        <w:keepNext w:val="0"/>
        <w:keepLines w:val="0"/>
        <w:spacing w:line="360" w:lineRule="auto"/>
        <w:jc w:val="center"/>
        <w:rPr>
          <w:rFonts w:ascii="仿宋" w:eastAsia="仿宋" w:hAnsi="仿宋" w:cs="仿宋"/>
          <w:sz w:val="36"/>
          <w:szCs w:val="36"/>
        </w:rPr>
      </w:pPr>
    </w:p>
    <w:p w14:paraId="3782AB75" w14:textId="77777777" w:rsidR="005324CD" w:rsidRDefault="00C869FE">
      <w:pPr>
        <w:pStyle w:val="2"/>
        <w:keepNext w:val="0"/>
        <w:keepLines w:val="0"/>
        <w:spacing w:line="360" w:lineRule="auto"/>
        <w:jc w:val="center"/>
        <w:rPr>
          <w:rFonts w:ascii="仿宋" w:eastAsia="仿宋" w:hAnsi="仿宋" w:cs="Times New Roman"/>
        </w:rPr>
      </w:pPr>
      <w:r>
        <w:rPr>
          <w:rFonts w:ascii="仿宋" w:eastAsia="仿宋" w:hAnsi="仿宋" w:cs="仿宋" w:hint="eastAsia"/>
          <w:sz w:val="36"/>
          <w:szCs w:val="36"/>
        </w:rPr>
        <w:t>目录</w:t>
      </w:r>
    </w:p>
    <w:p w14:paraId="2AF8846B" w14:textId="77777777" w:rsidR="005324CD" w:rsidRDefault="00C869FE">
      <w:pPr>
        <w:pStyle w:val="TOC1"/>
        <w:tabs>
          <w:tab w:val="right" w:leader="dot" w:pos="8303"/>
        </w:tabs>
        <w:rPr>
          <w:rFonts w:ascii="Calibri" w:hAnsi="Calibri" w:cs="Calibri"/>
          <w:sz w:val="21"/>
          <w:szCs w:val="21"/>
        </w:rPr>
      </w:pPr>
      <w:r>
        <w:rPr>
          <w:rStyle w:val="aff5"/>
          <w:caps/>
          <w:color w:val="auto"/>
        </w:rPr>
        <w:fldChar w:fldCharType="begin"/>
      </w:r>
      <w:r>
        <w:rPr>
          <w:rStyle w:val="aff5"/>
          <w:caps/>
          <w:color w:val="auto"/>
        </w:rPr>
        <w:instrText>TOC \h \z \t "</w:instrText>
      </w:r>
      <w:r>
        <w:rPr>
          <w:rStyle w:val="aff5"/>
          <w:rFonts w:cs="宋体" w:hint="eastAsia"/>
          <w:caps/>
          <w:color w:val="auto"/>
        </w:rPr>
        <w:instrText>标题</w:instrText>
      </w:r>
      <w:r>
        <w:rPr>
          <w:rStyle w:val="aff5"/>
          <w:caps/>
          <w:color w:val="auto"/>
        </w:rPr>
        <w:instrText>,1"</w:instrText>
      </w:r>
      <w:r>
        <w:rPr>
          <w:rStyle w:val="aff5"/>
          <w:caps/>
          <w:color w:val="auto"/>
        </w:rPr>
        <w:fldChar w:fldCharType="separate"/>
      </w:r>
      <w:hyperlink w:anchor="_Toc41037902" w:history="1">
        <w:r>
          <w:rPr>
            <w:rStyle w:val="aff5"/>
            <w:rFonts w:ascii="仿宋" w:eastAsia="仿宋" w:hAnsi="仿宋" w:cs="仿宋" w:hint="eastAsia"/>
            <w:color w:val="auto"/>
          </w:rPr>
          <w:t>第一章谈判邀请</w:t>
        </w:r>
        <w:r>
          <w:tab/>
        </w:r>
        <w:r>
          <w:fldChar w:fldCharType="begin"/>
        </w:r>
        <w:r>
          <w:instrText xml:space="preserve"> PAGEREF _Toc41037902 \h </w:instrText>
        </w:r>
        <w:r>
          <w:fldChar w:fldCharType="separate"/>
        </w:r>
        <w:r>
          <w:t>3</w:t>
        </w:r>
        <w:r>
          <w:fldChar w:fldCharType="end"/>
        </w:r>
      </w:hyperlink>
    </w:p>
    <w:p w14:paraId="1AFCD058" w14:textId="77777777" w:rsidR="005324CD" w:rsidRDefault="00C869FE">
      <w:pPr>
        <w:pStyle w:val="TOC1"/>
        <w:tabs>
          <w:tab w:val="right" w:leader="dot" w:pos="8303"/>
        </w:tabs>
        <w:rPr>
          <w:rFonts w:ascii="Calibri" w:hAnsi="Calibri" w:cs="Calibri"/>
          <w:sz w:val="21"/>
          <w:szCs w:val="21"/>
        </w:rPr>
      </w:pPr>
      <w:hyperlink w:anchor="_Toc41037903" w:history="1">
        <w:r>
          <w:rPr>
            <w:rStyle w:val="aff5"/>
            <w:rFonts w:ascii="仿宋" w:eastAsia="仿宋" w:hAnsi="仿宋" w:cs="仿宋" w:hint="eastAsia"/>
            <w:color w:val="auto"/>
          </w:rPr>
          <w:t>第二章谈判须知</w:t>
        </w:r>
        <w:r>
          <w:tab/>
        </w:r>
        <w:r>
          <w:rPr>
            <w:rFonts w:hint="eastAsia"/>
          </w:rPr>
          <w:t>6</w:t>
        </w:r>
      </w:hyperlink>
    </w:p>
    <w:p w14:paraId="6FD180C7" w14:textId="77777777" w:rsidR="005324CD" w:rsidRDefault="00C869FE">
      <w:pPr>
        <w:pStyle w:val="TOC1"/>
        <w:tabs>
          <w:tab w:val="right" w:leader="dot" w:pos="8303"/>
        </w:tabs>
        <w:rPr>
          <w:rFonts w:ascii="Calibri" w:hAnsi="Calibri" w:cs="Calibri"/>
          <w:sz w:val="21"/>
          <w:szCs w:val="21"/>
        </w:rPr>
      </w:pPr>
      <w:hyperlink w:anchor="_Toc41037906" w:history="1">
        <w:r>
          <w:rPr>
            <w:rStyle w:val="aff5"/>
            <w:rFonts w:ascii="仿宋" w:eastAsia="仿宋" w:hAnsi="仿宋" w:cs="仿宋" w:hint="eastAsia"/>
            <w:color w:val="auto"/>
          </w:rPr>
          <w:t>第三章采购项目技术、服务、政府采购合同内容条款及其他商务要求</w:t>
        </w:r>
        <w:r>
          <w:tab/>
        </w:r>
        <w:r>
          <w:rPr>
            <w:rFonts w:hint="eastAsia"/>
          </w:rPr>
          <w:t>2</w:t>
        </w:r>
      </w:hyperlink>
      <w:r>
        <w:rPr>
          <w:rFonts w:hint="eastAsia"/>
        </w:rPr>
        <w:t>2</w:t>
      </w:r>
    </w:p>
    <w:p w14:paraId="53465711" w14:textId="77777777" w:rsidR="005324CD" w:rsidRDefault="00C869FE">
      <w:pPr>
        <w:pStyle w:val="TOC1"/>
        <w:tabs>
          <w:tab w:val="right" w:leader="dot" w:pos="8303"/>
        </w:tabs>
        <w:rPr>
          <w:rFonts w:ascii="Calibri" w:hAnsi="Calibri" w:cs="Calibri"/>
          <w:sz w:val="21"/>
          <w:szCs w:val="21"/>
        </w:rPr>
      </w:pPr>
      <w:hyperlink w:anchor="_Toc41037907" w:history="1">
        <w:r>
          <w:rPr>
            <w:rStyle w:val="aff5"/>
            <w:rFonts w:ascii="仿宋" w:eastAsia="仿宋" w:hAnsi="仿宋" w:cs="仿宋" w:hint="eastAsia"/>
            <w:color w:val="auto"/>
          </w:rPr>
          <w:t>第四章谈判内容、谈判过程中可实质性变动的内容</w:t>
        </w:r>
        <w:r>
          <w:tab/>
        </w:r>
        <w:r>
          <w:rPr>
            <w:rFonts w:hint="eastAsia"/>
          </w:rPr>
          <w:t>2</w:t>
        </w:r>
      </w:hyperlink>
      <w:r>
        <w:rPr>
          <w:rFonts w:hint="eastAsia"/>
        </w:rPr>
        <w:t>4</w:t>
      </w:r>
    </w:p>
    <w:p w14:paraId="4C86FBEB" w14:textId="77777777" w:rsidR="005324CD" w:rsidRDefault="00C869FE">
      <w:pPr>
        <w:pStyle w:val="TOC1"/>
        <w:tabs>
          <w:tab w:val="right" w:leader="dot" w:pos="8303"/>
        </w:tabs>
        <w:rPr>
          <w:rFonts w:ascii="Calibri" w:hAnsi="Calibri" w:cs="Calibri"/>
          <w:sz w:val="21"/>
          <w:szCs w:val="21"/>
        </w:rPr>
      </w:pPr>
      <w:hyperlink w:anchor="_Toc41037908" w:history="1">
        <w:r>
          <w:rPr>
            <w:rStyle w:val="aff5"/>
            <w:rFonts w:ascii="仿宋" w:eastAsia="仿宋" w:hAnsi="仿宋" w:cs="仿宋" w:hint="eastAsia"/>
            <w:color w:val="auto"/>
          </w:rPr>
          <w:t>第五章响应文件格式</w:t>
        </w:r>
        <w:r>
          <w:tab/>
        </w:r>
        <w:r>
          <w:rPr>
            <w:rFonts w:hint="eastAsia"/>
          </w:rPr>
          <w:t>2</w:t>
        </w:r>
      </w:hyperlink>
      <w:r>
        <w:rPr>
          <w:rFonts w:hint="eastAsia"/>
        </w:rPr>
        <w:t>5</w:t>
      </w:r>
    </w:p>
    <w:p w14:paraId="717B50EB" w14:textId="77777777" w:rsidR="005324CD" w:rsidRDefault="00C869FE">
      <w:pPr>
        <w:pStyle w:val="TOC1"/>
        <w:tabs>
          <w:tab w:val="right" w:leader="dot" w:pos="8303"/>
        </w:tabs>
        <w:rPr>
          <w:rFonts w:ascii="Calibri" w:hAnsi="Calibri" w:cs="Calibri"/>
          <w:sz w:val="21"/>
          <w:szCs w:val="21"/>
        </w:rPr>
      </w:pPr>
      <w:hyperlink w:anchor="_Toc41037909" w:history="1">
        <w:r>
          <w:rPr>
            <w:rStyle w:val="aff5"/>
            <w:rFonts w:ascii="仿宋" w:eastAsia="仿宋" w:hAnsi="仿宋" w:cs="仿宋" w:hint="eastAsia"/>
            <w:color w:val="auto"/>
          </w:rPr>
          <w:t>第六章评审方法</w:t>
        </w:r>
        <w:r>
          <w:tab/>
        </w:r>
        <w:r>
          <w:rPr>
            <w:rFonts w:hint="eastAsia"/>
          </w:rPr>
          <w:t>4</w:t>
        </w:r>
      </w:hyperlink>
      <w:r>
        <w:rPr>
          <w:rFonts w:hint="eastAsia"/>
        </w:rPr>
        <w:t>1</w:t>
      </w:r>
    </w:p>
    <w:p w14:paraId="22DC2C74" w14:textId="77777777" w:rsidR="005324CD" w:rsidRDefault="00C869FE">
      <w:pPr>
        <w:pStyle w:val="TOC1"/>
        <w:tabs>
          <w:tab w:val="right" w:leader="dot" w:pos="8303"/>
        </w:tabs>
        <w:rPr>
          <w:rFonts w:ascii="Calibri" w:hAnsi="Calibri" w:cs="Calibri"/>
          <w:sz w:val="21"/>
          <w:szCs w:val="21"/>
        </w:rPr>
      </w:pPr>
      <w:hyperlink w:anchor="_Toc41037910" w:history="1">
        <w:r>
          <w:rPr>
            <w:rStyle w:val="aff5"/>
            <w:rFonts w:ascii="仿宋" w:eastAsia="仿宋" w:hAnsi="仿宋" w:cs="仿宋" w:hint="eastAsia"/>
            <w:color w:val="auto"/>
          </w:rPr>
          <w:t>第七章政府采购合同（草案）</w:t>
        </w:r>
        <w:r>
          <w:tab/>
        </w:r>
        <w:r>
          <w:rPr>
            <w:rFonts w:hint="eastAsia"/>
          </w:rPr>
          <w:t>4</w:t>
        </w:r>
      </w:hyperlink>
      <w:r>
        <w:rPr>
          <w:rFonts w:hint="eastAsia"/>
        </w:rPr>
        <w:t>9</w:t>
      </w:r>
    </w:p>
    <w:p w14:paraId="73A212F6" w14:textId="77777777" w:rsidR="005324CD" w:rsidRDefault="00C869FE">
      <w:pPr>
        <w:pStyle w:val="TOC1"/>
        <w:tabs>
          <w:tab w:val="right" w:leader="dot" w:pos="8303"/>
        </w:tabs>
        <w:rPr>
          <w:rFonts w:ascii="Calibri" w:hAnsi="Calibri" w:cs="Calibri"/>
          <w:sz w:val="21"/>
          <w:szCs w:val="21"/>
        </w:rPr>
      </w:pPr>
      <w:hyperlink w:anchor="_Toc41037911" w:history="1">
        <w:r>
          <w:rPr>
            <w:rStyle w:val="aff5"/>
            <w:rFonts w:ascii="仿宋" w:eastAsia="仿宋" w:hAnsi="仿宋" w:cs="仿宋" w:hint="eastAsia"/>
            <w:color w:val="auto"/>
          </w:rPr>
          <w:t>第八章工程量清单和图纸</w:t>
        </w:r>
        <w:r>
          <w:tab/>
        </w:r>
      </w:hyperlink>
      <w:r>
        <w:rPr>
          <w:rFonts w:hint="eastAsia"/>
        </w:rPr>
        <w:t>73</w:t>
      </w:r>
    </w:p>
    <w:p w14:paraId="2BBE69BE" w14:textId="77777777" w:rsidR="005324CD" w:rsidRDefault="00C869FE">
      <w:pPr>
        <w:pStyle w:val="TOC1"/>
        <w:tabs>
          <w:tab w:val="right" w:leader="dot" w:pos="9345"/>
        </w:tabs>
        <w:ind w:rightChars="-50" w:right="-105"/>
        <w:jc w:val="left"/>
        <w:rPr>
          <w:rFonts w:ascii="仿宋" w:eastAsia="仿宋" w:hAnsi="仿宋"/>
        </w:rPr>
      </w:pPr>
      <w:r>
        <w:rPr>
          <w:rStyle w:val="aff5"/>
          <w:caps/>
          <w:color w:val="auto"/>
        </w:rPr>
        <w:fldChar w:fldCharType="end"/>
      </w:r>
    </w:p>
    <w:p w14:paraId="42EB79F6" w14:textId="77777777" w:rsidR="005324CD" w:rsidRDefault="005324CD">
      <w:pPr>
        <w:widowControl/>
        <w:spacing w:line="360" w:lineRule="auto"/>
        <w:jc w:val="left"/>
        <w:rPr>
          <w:rFonts w:ascii="仿宋" w:eastAsia="仿宋" w:hAnsi="仿宋"/>
          <w:sz w:val="24"/>
          <w:szCs w:val="24"/>
        </w:rPr>
      </w:pPr>
    </w:p>
    <w:p w14:paraId="5EB2A756" w14:textId="77777777" w:rsidR="005324CD" w:rsidRDefault="005324CD">
      <w:pPr>
        <w:pStyle w:val="a0"/>
        <w:rPr>
          <w:rFonts w:ascii="仿宋" w:eastAsia="仿宋" w:hAnsi="仿宋"/>
          <w:sz w:val="24"/>
          <w:szCs w:val="24"/>
        </w:rPr>
      </w:pPr>
    </w:p>
    <w:p w14:paraId="06CA6756" w14:textId="77777777" w:rsidR="005324CD" w:rsidRDefault="005324CD">
      <w:pPr>
        <w:rPr>
          <w:rFonts w:ascii="仿宋" w:eastAsia="仿宋" w:hAnsi="仿宋"/>
          <w:sz w:val="24"/>
          <w:szCs w:val="24"/>
        </w:rPr>
      </w:pPr>
    </w:p>
    <w:p w14:paraId="1DEB0099" w14:textId="77777777" w:rsidR="005324CD" w:rsidRDefault="005324CD">
      <w:pPr>
        <w:pStyle w:val="a0"/>
        <w:rPr>
          <w:rFonts w:ascii="仿宋" w:eastAsia="仿宋" w:hAnsi="仿宋"/>
          <w:sz w:val="24"/>
          <w:szCs w:val="24"/>
        </w:rPr>
      </w:pPr>
    </w:p>
    <w:p w14:paraId="5B82A374" w14:textId="77777777" w:rsidR="005324CD" w:rsidRDefault="005324CD">
      <w:pPr>
        <w:rPr>
          <w:rFonts w:ascii="仿宋" w:eastAsia="仿宋" w:hAnsi="仿宋"/>
          <w:sz w:val="24"/>
          <w:szCs w:val="24"/>
        </w:rPr>
      </w:pPr>
    </w:p>
    <w:p w14:paraId="3DC589FC" w14:textId="77777777" w:rsidR="005324CD" w:rsidRDefault="005324CD">
      <w:pPr>
        <w:pStyle w:val="a0"/>
        <w:rPr>
          <w:rFonts w:ascii="仿宋" w:eastAsia="仿宋" w:hAnsi="仿宋"/>
          <w:sz w:val="24"/>
          <w:szCs w:val="24"/>
        </w:rPr>
      </w:pPr>
    </w:p>
    <w:p w14:paraId="5E4B5127" w14:textId="77777777" w:rsidR="005324CD" w:rsidRDefault="005324CD">
      <w:pPr>
        <w:rPr>
          <w:rFonts w:ascii="仿宋" w:eastAsia="仿宋" w:hAnsi="仿宋"/>
          <w:sz w:val="24"/>
          <w:szCs w:val="24"/>
        </w:rPr>
      </w:pPr>
    </w:p>
    <w:p w14:paraId="0A751F63" w14:textId="77777777" w:rsidR="005324CD" w:rsidRDefault="005324CD">
      <w:pPr>
        <w:pStyle w:val="a0"/>
        <w:rPr>
          <w:rFonts w:ascii="仿宋" w:eastAsia="仿宋" w:hAnsi="仿宋"/>
          <w:sz w:val="24"/>
          <w:szCs w:val="24"/>
        </w:rPr>
      </w:pPr>
    </w:p>
    <w:p w14:paraId="4A41C0C0" w14:textId="77777777" w:rsidR="005324CD" w:rsidRDefault="005324CD">
      <w:pPr>
        <w:rPr>
          <w:rFonts w:ascii="仿宋" w:eastAsia="仿宋" w:hAnsi="仿宋"/>
          <w:sz w:val="24"/>
          <w:szCs w:val="24"/>
        </w:rPr>
      </w:pPr>
    </w:p>
    <w:p w14:paraId="578C70E5" w14:textId="77777777" w:rsidR="005324CD" w:rsidRDefault="005324CD">
      <w:pPr>
        <w:pStyle w:val="a0"/>
        <w:rPr>
          <w:rFonts w:ascii="仿宋" w:eastAsia="仿宋" w:hAnsi="仿宋"/>
          <w:sz w:val="24"/>
          <w:szCs w:val="24"/>
        </w:rPr>
      </w:pPr>
    </w:p>
    <w:p w14:paraId="41D3F7A7" w14:textId="77777777" w:rsidR="005324CD" w:rsidRDefault="005324CD">
      <w:pPr>
        <w:rPr>
          <w:rFonts w:ascii="仿宋" w:eastAsia="仿宋" w:hAnsi="仿宋"/>
          <w:sz w:val="24"/>
          <w:szCs w:val="24"/>
        </w:rPr>
      </w:pPr>
    </w:p>
    <w:p w14:paraId="7BD0A22C" w14:textId="77777777" w:rsidR="005324CD" w:rsidRDefault="005324CD">
      <w:pPr>
        <w:pStyle w:val="a0"/>
        <w:rPr>
          <w:rFonts w:ascii="仿宋" w:eastAsia="仿宋" w:hAnsi="仿宋"/>
          <w:sz w:val="24"/>
          <w:szCs w:val="24"/>
        </w:rPr>
      </w:pPr>
    </w:p>
    <w:p w14:paraId="0DEA7064" w14:textId="77777777" w:rsidR="005324CD" w:rsidRDefault="005324CD">
      <w:pPr>
        <w:rPr>
          <w:rFonts w:ascii="仿宋" w:eastAsia="仿宋" w:hAnsi="仿宋"/>
          <w:sz w:val="24"/>
          <w:szCs w:val="24"/>
        </w:rPr>
      </w:pPr>
    </w:p>
    <w:p w14:paraId="75E67049" w14:textId="77777777" w:rsidR="005324CD" w:rsidRDefault="005324CD">
      <w:pPr>
        <w:pStyle w:val="a0"/>
        <w:rPr>
          <w:rFonts w:ascii="仿宋" w:eastAsia="仿宋" w:hAnsi="仿宋"/>
          <w:sz w:val="24"/>
          <w:szCs w:val="24"/>
        </w:rPr>
      </w:pPr>
    </w:p>
    <w:p w14:paraId="246E970F" w14:textId="77777777" w:rsidR="005324CD" w:rsidRDefault="005324CD"/>
    <w:p w14:paraId="41A5DBB6" w14:textId="77777777" w:rsidR="005324CD" w:rsidRDefault="005324CD">
      <w:pPr>
        <w:pStyle w:val="a0"/>
      </w:pPr>
    </w:p>
    <w:p w14:paraId="12EAB6FA" w14:textId="77777777" w:rsidR="005324CD" w:rsidRDefault="005324CD"/>
    <w:p w14:paraId="517A50D6" w14:textId="77777777" w:rsidR="005324CD" w:rsidRDefault="00C869FE">
      <w:pPr>
        <w:pStyle w:val="afc"/>
        <w:rPr>
          <w:rFonts w:ascii="仿宋" w:eastAsia="仿宋" w:hAnsi="仿宋"/>
          <w:sz w:val="24"/>
          <w:szCs w:val="24"/>
        </w:rPr>
      </w:pPr>
      <w:bookmarkStart w:id="0" w:name="_Toc41037902"/>
      <w:bookmarkStart w:id="1" w:name="_Toc509579140"/>
      <w:r>
        <w:rPr>
          <w:rFonts w:ascii="仿宋" w:eastAsia="仿宋" w:hAnsi="仿宋" w:cs="仿宋" w:hint="eastAsia"/>
        </w:rPr>
        <w:lastRenderedPageBreak/>
        <w:t>第一章谈判邀请</w:t>
      </w:r>
      <w:bookmarkEnd w:id="0"/>
      <w:bookmarkEnd w:id="1"/>
    </w:p>
    <w:p w14:paraId="5C7C0E89" w14:textId="77777777" w:rsidR="005324CD" w:rsidRDefault="00C869FE">
      <w:pPr>
        <w:spacing w:line="360" w:lineRule="auto"/>
        <w:ind w:firstLineChars="200" w:firstLine="480"/>
        <w:rPr>
          <w:rFonts w:ascii="宋体"/>
          <w:bCs/>
          <w:sz w:val="24"/>
          <w:szCs w:val="28"/>
        </w:rPr>
      </w:pPr>
      <w:r>
        <w:rPr>
          <w:rFonts w:ascii="宋体" w:hint="eastAsia"/>
          <w:bCs/>
          <w:sz w:val="24"/>
          <w:szCs w:val="28"/>
          <w:u w:val="single"/>
        </w:rPr>
        <w:t>乐山市金口河区政府采购中心</w:t>
      </w:r>
      <w:r>
        <w:rPr>
          <w:rFonts w:ascii="宋体" w:hint="eastAsia"/>
          <w:bCs/>
          <w:sz w:val="24"/>
          <w:szCs w:val="28"/>
        </w:rPr>
        <w:t>受</w:t>
      </w:r>
      <w:r>
        <w:rPr>
          <w:rFonts w:ascii="宋体" w:hint="eastAsia"/>
          <w:bCs/>
          <w:sz w:val="24"/>
          <w:szCs w:val="28"/>
          <w:u w:val="single"/>
        </w:rPr>
        <w:t xml:space="preserve"> </w:t>
      </w:r>
      <w:r>
        <w:rPr>
          <w:rFonts w:ascii="宋体" w:hint="eastAsia"/>
          <w:bCs/>
          <w:color w:val="FF0000"/>
          <w:sz w:val="24"/>
          <w:szCs w:val="28"/>
          <w:u w:val="single"/>
        </w:rPr>
        <w:t>乐山市金口河区和平彝族乡人民政府</w:t>
      </w:r>
      <w:r>
        <w:rPr>
          <w:rFonts w:ascii="宋体" w:hint="eastAsia"/>
          <w:bCs/>
          <w:sz w:val="24"/>
          <w:szCs w:val="28"/>
        </w:rPr>
        <w:t>委托，拟对</w:t>
      </w:r>
      <w:bookmarkStart w:id="2" w:name="PO_默认文件内容_1"/>
      <w:r>
        <w:rPr>
          <w:rFonts w:ascii="宋体" w:hint="eastAsia"/>
          <w:bCs/>
          <w:sz w:val="24"/>
          <w:szCs w:val="28"/>
          <w:u w:val="single"/>
        </w:rPr>
        <w:t xml:space="preserve"> </w:t>
      </w:r>
      <w:r>
        <w:rPr>
          <w:rFonts w:ascii="宋体" w:hint="eastAsia"/>
          <w:bCs/>
          <w:color w:val="FF0000"/>
          <w:sz w:val="24"/>
          <w:szCs w:val="28"/>
          <w:u w:val="single"/>
        </w:rPr>
        <w:t>乐山市金口河区和平彝族乡桠溪村乡村振兴示范村联建联创项目</w:t>
      </w:r>
      <w:r>
        <w:rPr>
          <w:rFonts w:ascii="宋体" w:hint="eastAsia"/>
          <w:bCs/>
          <w:color w:val="FF0000"/>
          <w:sz w:val="24"/>
          <w:szCs w:val="28"/>
        </w:rPr>
        <w:t>采用</w:t>
      </w:r>
      <w:r>
        <w:rPr>
          <w:rFonts w:ascii="宋体" w:hint="eastAsia"/>
          <w:bCs/>
          <w:color w:val="FF0000"/>
          <w:sz w:val="24"/>
          <w:szCs w:val="28"/>
          <w:u w:val="single"/>
        </w:rPr>
        <w:t>竞争性谈判</w:t>
      </w:r>
      <w:r>
        <w:rPr>
          <w:rFonts w:ascii="宋体" w:hint="eastAsia"/>
          <w:bCs/>
          <w:sz w:val="24"/>
          <w:szCs w:val="28"/>
        </w:rPr>
        <w:t>方式进行采购，特邀请符合本次采购要求的供应商参加本项目的竞争性谈判。</w:t>
      </w:r>
      <w:bookmarkEnd w:id="2"/>
    </w:p>
    <w:p w14:paraId="1E469415"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一、采购项目基本情况</w:t>
      </w:r>
    </w:p>
    <w:p w14:paraId="14ABBC34" w14:textId="074BD759"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项目编号：</w:t>
      </w:r>
      <w:r>
        <w:rPr>
          <w:rFonts w:ascii="宋体" w:hint="eastAsia"/>
          <w:bCs/>
          <w:color w:val="FF0000"/>
          <w:sz w:val="24"/>
          <w:szCs w:val="28"/>
          <w:u w:val="single"/>
        </w:rPr>
        <w:t>JFCG-</w:t>
      </w:r>
      <w:r w:rsidR="005C60DD">
        <w:rPr>
          <w:rFonts w:ascii="宋体"/>
          <w:bCs/>
          <w:color w:val="FF0000"/>
          <w:sz w:val="24"/>
          <w:szCs w:val="28"/>
          <w:u w:val="single"/>
        </w:rPr>
        <w:t>GC</w:t>
      </w:r>
      <w:r>
        <w:rPr>
          <w:rFonts w:ascii="宋体" w:hint="eastAsia"/>
          <w:bCs/>
          <w:color w:val="FF0000"/>
          <w:sz w:val="24"/>
          <w:szCs w:val="28"/>
          <w:u w:val="single"/>
        </w:rPr>
        <w:t>202102</w:t>
      </w:r>
      <w:r>
        <w:rPr>
          <w:rFonts w:ascii="宋体" w:hint="eastAsia"/>
          <w:bCs/>
          <w:color w:val="FF0000"/>
          <w:sz w:val="24"/>
          <w:szCs w:val="28"/>
          <w:u w:val="single"/>
        </w:rPr>
        <w:t>4</w:t>
      </w:r>
      <w:r>
        <w:rPr>
          <w:rFonts w:ascii="宋体" w:hint="eastAsia"/>
          <w:bCs/>
          <w:color w:val="FF0000"/>
          <w:sz w:val="24"/>
          <w:szCs w:val="28"/>
          <w:u w:val="single"/>
        </w:rPr>
        <w:t>TP</w:t>
      </w:r>
      <w:r>
        <w:rPr>
          <w:rFonts w:ascii="宋体" w:hAnsi="宋体" w:cs="宋体" w:hint="eastAsia"/>
          <w:color w:val="000000" w:themeColor="text1"/>
          <w:sz w:val="24"/>
          <w:szCs w:val="24"/>
        </w:rPr>
        <w:t>。</w:t>
      </w:r>
    </w:p>
    <w:p w14:paraId="1B5FD0D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采购项目名称：</w:t>
      </w:r>
      <w:r>
        <w:rPr>
          <w:rFonts w:ascii="宋体" w:hint="eastAsia"/>
          <w:bCs/>
          <w:color w:val="FF0000"/>
          <w:sz w:val="24"/>
          <w:szCs w:val="28"/>
          <w:u w:val="single"/>
        </w:rPr>
        <w:t xml:space="preserve"> </w:t>
      </w:r>
      <w:r>
        <w:rPr>
          <w:rFonts w:ascii="宋体" w:hint="eastAsia"/>
          <w:bCs/>
          <w:color w:val="FF0000"/>
          <w:sz w:val="24"/>
          <w:szCs w:val="28"/>
          <w:u w:val="single"/>
        </w:rPr>
        <w:t>乐山市金口河区和平彝族乡桠溪村乡村振兴示范村联建联创项目</w:t>
      </w:r>
      <w:r>
        <w:rPr>
          <w:rFonts w:ascii="宋体" w:hAnsi="宋体" w:cs="宋体" w:hint="eastAsia"/>
          <w:color w:val="000000" w:themeColor="text1"/>
          <w:sz w:val="24"/>
          <w:szCs w:val="24"/>
        </w:rPr>
        <w:t>。</w:t>
      </w:r>
    </w:p>
    <w:p w14:paraId="45DA7EB3"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二、资金情况</w:t>
      </w:r>
    </w:p>
    <w:p w14:paraId="6A3B6946" w14:textId="77777777" w:rsidR="005324CD" w:rsidRDefault="00C869FE">
      <w:pPr>
        <w:spacing w:line="360" w:lineRule="auto"/>
        <w:ind w:firstLineChars="200" w:firstLine="480"/>
        <w:rPr>
          <w:rFonts w:ascii="宋体"/>
          <w:bCs/>
          <w:sz w:val="24"/>
          <w:szCs w:val="28"/>
        </w:rPr>
      </w:pPr>
      <w:r>
        <w:rPr>
          <w:rFonts w:ascii="宋体" w:hint="eastAsia"/>
          <w:bCs/>
          <w:sz w:val="24"/>
          <w:szCs w:val="28"/>
        </w:rPr>
        <w:t>资金来源：财政性资金。</w:t>
      </w:r>
    </w:p>
    <w:p w14:paraId="044290E1" w14:textId="77777777" w:rsidR="005324CD" w:rsidRDefault="00C869FE">
      <w:pPr>
        <w:pStyle w:val="a0"/>
        <w:numPr>
          <w:ilvl w:val="0"/>
          <w:numId w:val="1"/>
        </w:numPr>
        <w:spacing w:line="360" w:lineRule="auto"/>
        <w:ind w:firstLineChars="200" w:firstLine="482"/>
      </w:pPr>
      <w:r>
        <w:rPr>
          <w:rFonts w:ascii="宋体" w:hAnsi="宋体" w:cs="宋体" w:hint="eastAsia"/>
          <w:b/>
          <w:bCs/>
          <w:color w:val="000000" w:themeColor="text1"/>
          <w:sz w:val="24"/>
          <w:szCs w:val="24"/>
        </w:rPr>
        <w:t>采购项目简介：</w:t>
      </w:r>
    </w:p>
    <w:p w14:paraId="08BCB12D" w14:textId="77777777" w:rsidR="005324CD" w:rsidRDefault="00C869FE">
      <w:pPr>
        <w:widowControl/>
        <w:shd w:val="clear" w:color="auto" w:fill="FFFFFF"/>
        <w:spacing w:line="360" w:lineRule="auto"/>
        <w:jc w:val="left"/>
        <w:rPr>
          <w:color w:val="FF0000"/>
        </w:rPr>
      </w:pPr>
      <w:bookmarkStart w:id="3" w:name="_Toc238382847"/>
      <w:r>
        <w:rPr>
          <w:rFonts w:hint="eastAsia"/>
          <w:color w:val="FF0000"/>
        </w:rPr>
        <w:t>1.</w:t>
      </w:r>
      <w:r>
        <w:rPr>
          <w:rFonts w:hint="eastAsia"/>
          <w:color w:val="FF0000"/>
        </w:rPr>
        <w:t>项目名称：乐山市金口河区和平彝族乡</w:t>
      </w:r>
      <w:r>
        <w:rPr>
          <w:rFonts w:hint="eastAsia"/>
          <w:color w:val="FF0000"/>
        </w:rPr>
        <w:t>桠溪村乡村振兴示范村联建联创</w:t>
      </w:r>
      <w:r>
        <w:rPr>
          <w:rFonts w:hint="eastAsia"/>
          <w:color w:val="FF0000"/>
        </w:rPr>
        <w:t>项目。</w:t>
      </w:r>
    </w:p>
    <w:p w14:paraId="49E5CFFB" w14:textId="77777777" w:rsidR="005324CD" w:rsidRDefault="00C869FE">
      <w:pPr>
        <w:widowControl/>
        <w:shd w:val="clear" w:color="auto" w:fill="FFFFFF"/>
        <w:spacing w:line="360" w:lineRule="auto"/>
        <w:jc w:val="left"/>
        <w:rPr>
          <w:color w:val="FF0000"/>
        </w:rPr>
      </w:pPr>
      <w:r>
        <w:rPr>
          <w:rFonts w:hint="eastAsia"/>
          <w:color w:val="FF0000"/>
        </w:rPr>
        <w:t>2.</w:t>
      </w:r>
      <w:r>
        <w:rPr>
          <w:rFonts w:hint="eastAsia"/>
          <w:color w:val="FF0000"/>
        </w:rPr>
        <w:t>项目概况：</w:t>
      </w:r>
      <w:r>
        <w:rPr>
          <w:rFonts w:hint="eastAsia"/>
          <w:color w:val="FF0000"/>
        </w:rPr>
        <w:t>为全面落实乡村振兴战略，深入贯彻落实好中央、省、市、区委关于实施乡村振兴战略的总体部署，扎实推进桠溪村创建市级乡村振兴示范村按要求、分步骤、分阶段实施提升工程项目</w:t>
      </w:r>
      <w:r>
        <w:rPr>
          <w:rFonts w:hint="eastAsia"/>
          <w:color w:val="FF0000"/>
        </w:rPr>
        <w:t>。</w:t>
      </w:r>
    </w:p>
    <w:p w14:paraId="1068B8B6" w14:textId="77777777" w:rsidR="005324CD" w:rsidRDefault="00C869FE">
      <w:pPr>
        <w:widowControl/>
        <w:shd w:val="clear" w:color="auto" w:fill="FFFFFF"/>
        <w:spacing w:line="360" w:lineRule="auto"/>
        <w:jc w:val="left"/>
        <w:rPr>
          <w:color w:val="FF0000"/>
        </w:rPr>
      </w:pPr>
      <w:r>
        <w:rPr>
          <w:rFonts w:hint="eastAsia"/>
          <w:color w:val="FF0000"/>
        </w:rPr>
        <w:t>3.</w:t>
      </w:r>
      <w:r>
        <w:rPr>
          <w:rFonts w:hint="eastAsia"/>
          <w:color w:val="FF0000"/>
        </w:rPr>
        <w:t>建设</w:t>
      </w:r>
      <w:bookmarkEnd w:id="3"/>
      <w:r>
        <w:rPr>
          <w:rFonts w:hint="eastAsia"/>
          <w:color w:val="FF0000"/>
        </w:rPr>
        <w:t>内容：本次工程</w:t>
      </w:r>
      <w:r>
        <w:rPr>
          <w:rFonts w:hint="eastAsia"/>
          <w:color w:val="FF0000"/>
        </w:rPr>
        <w:t>主要涉及的</w:t>
      </w:r>
      <w:r>
        <w:rPr>
          <w:rFonts w:hint="eastAsia"/>
          <w:color w:val="FF0000"/>
        </w:rPr>
        <w:t>内容为：</w:t>
      </w:r>
      <w:r>
        <w:rPr>
          <w:rFonts w:ascii="汉仪书宋二S" w:eastAsia="汉仪书宋二S" w:hAnsi="汉仪书宋二S" w:cs="汉仪书宋二S" w:hint="eastAsia"/>
          <w:color w:val="FF0000"/>
        </w:rPr>
        <w:t>①</w:t>
      </w:r>
      <w:r>
        <w:rPr>
          <w:rFonts w:hint="eastAsia"/>
          <w:color w:val="FF0000"/>
        </w:rPr>
        <w:t>实施金口河区和平彝族乡桠溪村党群服务中心扩建。</w:t>
      </w:r>
      <w:r>
        <w:rPr>
          <w:rFonts w:ascii="汉仪书宋二S" w:eastAsia="汉仪书宋二S" w:hAnsi="汉仪书宋二S" w:cs="汉仪书宋二S" w:hint="eastAsia"/>
          <w:color w:val="FF0000"/>
        </w:rPr>
        <w:t>②</w:t>
      </w:r>
      <w:r>
        <w:rPr>
          <w:rFonts w:hint="eastAsia"/>
          <w:color w:val="FF0000"/>
        </w:rPr>
        <w:t>实施农旅融合提升。</w:t>
      </w:r>
      <w:r>
        <w:rPr>
          <w:rFonts w:ascii="汉仪书宋二S" w:eastAsia="汉仪书宋二S" w:hAnsi="汉仪书宋二S" w:cs="汉仪书宋二S" w:hint="eastAsia"/>
          <w:color w:val="FF0000"/>
        </w:rPr>
        <w:t>③</w:t>
      </w:r>
      <w:r>
        <w:rPr>
          <w:rFonts w:hint="eastAsia"/>
          <w:color w:val="FF0000"/>
        </w:rPr>
        <w:t>采购垃圾桶。</w:t>
      </w:r>
      <w:r>
        <w:rPr>
          <w:rFonts w:ascii="汉仪书宋二S" w:eastAsia="汉仪书宋二S" w:hAnsi="汉仪书宋二S" w:cs="汉仪书宋二S" w:hint="eastAsia"/>
          <w:color w:val="FF0000"/>
        </w:rPr>
        <w:t>④</w:t>
      </w:r>
      <w:r>
        <w:rPr>
          <w:rFonts w:hint="eastAsia"/>
          <w:color w:val="FF0000"/>
        </w:rPr>
        <w:t>实施金口河区和平彝族乡农村人居环境整治。</w:t>
      </w:r>
      <w:r>
        <w:rPr>
          <w:rFonts w:ascii="汉仪书宋二S" w:eastAsia="汉仪书宋二S" w:hAnsi="汉仪书宋二S" w:cs="汉仪书宋二S" w:hint="eastAsia"/>
          <w:color w:val="FF0000"/>
        </w:rPr>
        <w:t>⑤</w:t>
      </w:r>
      <w:r>
        <w:rPr>
          <w:rFonts w:hint="eastAsia"/>
          <w:color w:val="FF0000"/>
        </w:rPr>
        <w:t>实施金口河区和平彝族乡桠溪沟生态治理。</w:t>
      </w:r>
    </w:p>
    <w:p w14:paraId="1C82E082" w14:textId="77777777" w:rsidR="005324CD" w:rsidRDefault="00C869FE">
      <w:pPr>
        <w:widowControl/>
        <w:shd w:val="clear" w:color="auto" w:fill="FFFFFF"/>
        <w:spacing w:line="360" w:lineRule="auto"/>
        <w:jc w:val="left"/>
      </w:pPr>
      <w:r>
        <w:rPr>
          <w:rFonts w:hint="eastAsia"/>
        </w:rPr>
        <w:t>4.</w:t>
      </w:r>
      <w:r>
        <w:rPr>
          <w:rFonts w:hint="eastAsia"/>
        </w:rPr>
        <w:t>招标范围：本项目施工设计图纸及招标工程量清单范围</w:t>
      </w:r>
      <w:r>
        <w:rPr>
          <w:rFonts w:hint="eastAsia"/>
        </w:rPr>
        <w:t>所含的全部内容的施工；包括为完成上述工作所需的生产、生活临时设施搭设，必要的技术措施、安全文明措施等内容。</w:t>
      </w:r>
    </w:p>
    <w:p w14:paraId="63EB8C27" w14:textId="77777777" w:rsidR="005324CD" w:rsidRDefault="00C869FE">
      <w:pPr>
        <w:widowControl/>
        <w:shd w:val="clear" w:color="auto" w:fill="FFFFFF"/>
        <w:spacing w:line="360" w:lineRule="auto"/>
        <w:jc w:val="left"/>
      </w:pPr>
      <w:r>
        <w:rPr>
          <w:rFonts w:hint="eastAsia"/>
        </w:rPr>
        <w:t>5.</w:t>
      </w:r>
      <w:r>
        <w:rPr>
          <w:rFonts w:hint="eastAsia"/>
        </w:rPr>
        <w:t>项目采购标的清单及对应的中小企业划分标准所属行业</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83"/>
        <w:gridCol w:w="1200"/>
        <w:gridCol w:w="796"/>
        <w:gridCol w:w="1787"/>
      </w:tblGrid>
      <w:tr w:rsidR="005324CD" w14:paraId="0C8B9272" w14:textId="77777777">
        <w:trPr>
          <w:trHeight w:val="605"/>
          <w:jc w:val="center"/>
        </w:trPr>
        <w:tc>
          <w:tcPr>
            <w:tcW w:w="630" w:type="dxa"/>
            <w:vAlign w:val="center"/>
          </w:tcPr>
          <w:p w14:paraId="5E6CA575" w14:textId="77777777" w:rsidR="005324CD" w:rsidRDefault="00C869FE">
            <w:pPr>
              <w:widowControl/>
              <w:shd w:val="clear" w:color="auto" w:fill="FFFFFF"/>
              <w:spacing w:line="360" w:lineRule="auto"/>
              <w:jc w:val="left"/>
            </w:pPr>
            <w:r>
              <w:rPr>
                <w:rFonts w:hint="eastAsia"/>
              </w:rPr>
              <w:t xml:space="preserve"> </w:t>
            </w:r>
            <w:r>
              <w:rPr>
                <w:rFonts w:hint="eastAsia"/>
              </w:rPr>
              <w:t>序号</w:t>
            </w:r>
          </w:p>
        </w:tc>
        <w:tc>
          <w:tcPr>
            <w:tcW w:w="5383" w:type="dxa"/>
            <w:vAlign w:val="center"/>
          </w:tcPr>
          <w:p w14:paraId="09146BEC" w14:textId="77777777" w:rsidR="005324CD" w:rsidRDefault="00C869FE">
            <w:pPr>
              <w:widowControl/>
              <w:shd w:val="clear" w:color="auto" w:fill="FFFFFF"/>
              <w:spacing w:line="360" w:lineRule="auto"/>
              <w:jc w:val="left"/>
            </w:pPr>
            <w:r>
              <w:rPr>
                <w:rFonts w:hint="eastAsia"/>
              </w:rPr>
              <w:t>采购标的名称</w:t>
            </w:r>
          </w:p>
        </w:tc>
        <w:tc>
          <w:tcPr>
            <w:tcW w:w="1200" w:type="dxa"/>
            <w:vAlign w:val="center"/>
          </w:tcPr>
          <w:p w14:paraId="6F7CFE38" w14:textId="77777777" w:rsidR="005324CD" w:rsidRDefault="00C869FE">
            <w:pPr>
              <w:widowControl/>
              <w:shd w:val="clear" w:color="auto" w:fill="FFFFFF"/>
              <w:spacing w:line="360" w:lineRule="auto"/>
              <w:jc w:val="left"/>
            </w:pPr>
            <w:r>
              <w:rPr>
                <w:rFonts w:hint="eastAsia"/>
              </w:rPr>
              <w:t>计量单位</w:t>
            </w:r>
          </w:p>
        </w:tc>
        <w:tc>
          <w:tcPr>
            <w:tcW w:w="796" w:type="dxa"/>
            <w:vAlign w:val="center"/>
          </w:tcPr>
          <w:p w14:paraId="2931A11B" w14:textId="77777777" w:rsidR="005324CD" w:rsidRDefault="00C869FE">
            <w:pPr>
              <w:widowControl/>
              <w:shd w:val="clear" w:color="auto" w:fill="FFFFFF"/>
              <w:spacing w:line="360" w:lineRule="auto"/>
              <w:jc w:val="left"/>
            </w:pPr>
            <w:r>
              <w:rPr>
                <w:rFonts w:hint="eastAsia"/>
              </w:rPr>
              <w:t>数量</w:t>
            </w:r>
          </w:p>
        </w:tc>
        <w:tc>
          <w:tcPr>
            <w:tcW w:w="1787" w:type="dxa"/>
            <w:vAlign w:val="center"/>
          </w:tcPr>
          <w:p w14:paraId="6FFE5EE6" w14:textId="77777777" w:rsidR="005324CD" w:rsidRDefault="00C869FE">
            <w:pPr>
              <w:widowControl/>
              <w:shd w:val="clear" w:color="auto" w:fill="FFFFFF"/>
              <w:spacing w:line="360" w:lineRule="auto"/>
              <w:jc w:val="left"/>
            </w:pPr>
            <w:r>
              <w:rPr>
                <w:rFonts w:hint="eastAsia"/>
              </w:rPr>
              <w:t>对应的中小企业划分标准</w:t>
            </w:r>
          </w:p>
        </w:tc>
      </w:tr>
      <w:tr w:rsidR="005324CD" w14:paraId="4A2FB8F1" w14:textId="77777777">
        <w:trPr>
          <w:trHeight w:val="835"/>
          <w:jc w:val="center"/>
        </w:trPr>
        <w:tc>
          <w:tcPr>
            <w:tcW w:w="630" w:type="dxa"/>
            <w:vAlign w:val="center"/>
          </w:tcPr>
          <w:p w14:paraId="617DE0AD" w14:textId="77777777" w:rsidR="005324CD" w:rsidRDefault="00C869FE">
            <w:pPr>
              <w:widowControl/>
              <w:shd w:val="clear" w:color="auto" w:fill="FFFFFF"/>
              <w:spacing w:line="360" w:lineRule="auto"/>
              <w:jc w:val="left"/>
            </w:pPr>
            <w:r>
              <w:rPr>
                <w:rFonts w:hint="eastAsia"/>
              </w:rPr>
              <w:t>1</w:t>
            </w:r>
          </w:p>
        </w:tc>
        <w:tc>
          <w:tcPr>
            <w:tcW w:w="5383" w:type="dxa"/>
            <w:vAlign w:val="center"/>
          </w:tcPr>
          <w:p w14:paraId="35212EB4" w14:textId="77777777" w:rsidR="005324CD" w:rsidRDefault="00C869FE">
            <w:pPr>
              <w:widowControl/>
              <w:shd w:val="clear" w:color="auto" w:fill="FFFFFF"/>
              <w:spacing w:line="360" w:lineRule="auto"/>
              <w:jc w:val="left"/>
            </w:pPr>
            <w:r>
              <w:rPr>
                <w:rFonts w:hint="eastAsia"/>
              </w:rPr>
              <w:t>乐山市金口河区和平彝族乡桠溪村乡村振兴示范村联建联创项目</w:t>
            </w:r>
          </w:p>
        </w:tc>
        <w:tc>
          <w:tcPr>
            <w:tcW w:w="1200" w:type="dxa"/>
            <w:vAlign w:val="center"/>
          </w:tcPr>
          <w:p w14:paraId="550991C5" w14:textId="77777777" w:rsidR="005324CD" w:rsidRDefault="00C869FE">
            <w:pPr>
              <w:widowControl/>
              <w:shd w:val="clear" w:color="auto" w:fill="FFFFFF"/>
              <w:spacing w:line="360" w:lineRule="auto"/>
              <w:jc w:val="left"/>
            </w:pPr>
            <w:r>
              <w:rPr>
                <w:rFonts w:hint="eastAsia"/>
              </w:rPr>
              <w:t>项</w:t>
            </w:r>
          </w:p>
        </w:tc>
        <w:tc>
          <w:tcPr>
            <w:tcW w:w="796" w:type="dxa"/>
            <w:vAlign w:val="center"/>
          </w:tcPr>
          <w:p w14:paraId="6B2A1F5C" w14:textId="77777777" w:rsidR="005324CD" w:rsidRDefault="00C869FE">
            <w:pPr>
              <w:widowControl/>
              <w:shd w:val="clear" w:color="auto" w:fill="FFFFFF"/>
              <w:spacing w:line="360" w:lineRule="auto"/>
              <w:jc w:val="left"/>
            </w:pPr>
            <w:r>
              <w:rPr>
                <w:rFonts w:hint="eastAsia"/>
              </w:rPr>
              <w:t>1</w:t>
            </w:r>
          </w:p>
        </w:tc>
        <w:tc>
          <w:tcPr>
            <w:tcW w:w="1787" w:type="dxa"/>
            <w:vAlign w:val="center"/>
          </w:tcPr>
          <w:p w14:paraId="4A0202BC" w14:textId="77777777" w:rsidR="005324CD" w:rsidRDefault="00C869FE">
            <w:pPr>
              <w:widowControl/>
              <w:shd w:val="clear" w:color="auto" w:fill="FFFFFF"/>
              <w:spacing w:line="360" w:lineRule="auto"/>
              <w:jc w:val="left"/>
            </w:pPr>
            <w:r>
              <w:rPr>
                <w:rFonts w:hint="eastAsia"/>
              </w:rPr>
              <w:t>建筑业</w:t>
            </w:r>
          </w:p>
        </w:tc>
      </w:tr>
    </w:tbl>
    <w:p w14:paraId="23D6DCCE" w14:textId="77777777" w:rsidR="005324CD" w:rsidRDefault="00C869FE">
      <w:pPr>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四、定向采购情况</w:t>
      </w:r>
    </w:p>
    <w:p w14:paraId="04E189DB" w14:textId="77777777" w:rsidR="005324CD" w:rsidRDefault="00C869FE">
      <w:pPr>
        <w:spacing w:line="360" w:lineRule="auto"/>
        <w:ind w:rightChars="15" w:right="31" w:firstLineChars="200" w:firstLine="480"/>
        <w:rPr>
          <w:rFonts w:ascii="宋体"/>
          <w:bCs/>
          <w:sz w:val="24"/>
        </w:rPr>
      </w:pPr>
      <w:r>
        <w:rPr>
          <w:rFonts w:ascii="宋体" w:hint="eastAsia"/>
          <w:bCs/>
          <w:sz w:val="24"/>
        </w:rPr>
        <w:t>本项目专门面向中小企业采购。</w:t>
      </w:r>
    </w:p>
    <w:p w14:paraId="5B7240D1" w14:textId="77777777" w:rsidR="005324CD" w:rsidRDefault="00C869FE">
      <w:pPr>
        <w:spacing w:line="360" w:lineRule="auto"/>
        <w:ind w:rightChars="15" w:right="31" w:firstLineChars="200" w:firstLine="480"/>
        <w:rPr>
          <w:rFonts w:ascii="宋体"/>
          <w:bCs/>
          <w:sz w:val="24"/>
        </w:rPr>
      </w:pPr>
      <w:r>
        <w:rPr>
          <w:rFonts w:ascii="宋体" w:hint="eastAsia"/>
          <w:bCs/>
          <w:sz w:val="24"/>
        </w:rPr>
        <w:t>五、供应商资格条件：</w:t>
      </w:r>
    </w:p>
    <w:p w14:paraId="492D7CD9" w14:textId="77777777" w:rsidR="005324CD" w:rsidRDefault="00C869FE">
      <w:pPr>
        <w:spacing w:line="360" w:lineRule="auto"/>
        <w:ind w:rightChars="15" w:right="31" w:firstLineChars="200" w:firstLine="480"/>
        <w:rPr>
          <w:rFonts w:ascii="宋体"/>
          <w:bCs/>
          <w:color w:val="000000" w:themeColor="text1"/>
          <w:sz w:val="24"/>
        </w:rPr>
      </w:pPr>
      <w:r>
        <w:rPr>
          <w:rFonts w:ascii="宋体" w:hint="eastAsia"/>
          <w:bCs/>
          <w:color w:val="000000" w:themeColor="text1"/>
          <w:sz w:val="24"/>
        </w:rPr>
        <w:t>通过四川省政府采购供应商库随机抽取方式被抽中且收到邀请书的供应商。</w:t>
      </w:r>
      <w:r>
        <w:rPr>
          <w:rFonts w:ascii="宋体" w:hint="eastAsia"/>
          <w:bCs/>
          <w:color w:val="000000" w:themeColor="text1"/>
          <w:sz w:val="24"/>
        </w:rPr>
        <w:t xml:space="preserve"> </w:t>
      </w:r>
    </w:p>
    <w:p w14:paraId="711B7263"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五、</w:t>
      </w:r>
      <w:r>
        <w:rPr>
          <w:rFonts w:ascii="宋体" w:hAnsi="宋体" w:cs="宋体" w:hint="eastAsia"/>
          <w:b/>
          <w:bCs/>
          <w:color w:val="000000" w:themeColor="text1"/>
          <w:sz w:val="24"/>
          <w:szCs w:val="24"/>
        </w:rPr>
        <w:t>禁止参加本次采购活动的供应商</w:t>
      </w:r>
    </w:p>
    <w:p w14:paraId="45002CD6" w14:textId="77777777" w:rsidR="005324CD" w:rsidRDefault="00C869FE">
      <w:pPr>
        <w:spacing w:line="360" w:lineRule="auto"/>
        <w:ind w:firstLineChars="200" w:firstLine="480"/>
        <w:rPr>
          <w:rFonts w:ascii="宋体" w:hAnsi="宋体" w:cs="宋体"/>
          <w:color w:val="000000" w:themeColor="text1"/>
          <w:sz w:val="24"/>
          <w:szCs w:val="24"/>
        </w:rPr>
      </w:pPr>
      <w:bookmarkStart w:id="4" w:name="PO_默认文件内容_4"/>
      <w:r>
        <w:rPr>
          <w:rFonts w:ascii="宋体" w:hAnsi="宋体" w:cs="宋体" w:hint="eastAsia"/>
          <w:color w:val="000000" w:themeColor="text1"/>
          <w:sz w:val="24"/>
          <w:szCs w:val="24"/>
        </w:rPr>
        <w:t>根据《关于在政府采购活动中查询及使用信用记录有关问题的通知》（财库〔</w:t>
      </w:r>
      <w:r>
        <w:rPr>
          <w:rFonts w:ascii="宋体" w:hAnsi="宋体" w:cs="宋体" w:hint="eastAsia"/>
          <w:color w:val="000000" w:themeColor="text1"/>
          <w:sz w:val="24"/>
          <w:szCs w:val="24"/>
        </w:rPr>
        <w:t>2016</w:t>
      </w:r>
      <w:r>
        <w:rPr>
          <w:rFonts w:ascii="宋体" w:hAnsi="宋体" w:cs="宋体" w:hint="eastAsia"/>
          <w:color w:val="000000" w:themeColor="text1"/>
          <w:sz w:val="24"/>
          <w:szCs w:val="24"/>
        </w:rPr>
        <w:t>〕</w:t>
      </w:r>
      <w:r>
        <w:rPr>
          <w:rFonts w:ascii="宋体" w:hAnsi="宋体" w:cs="宋体" w:hint="eastAsia"/>
          <w:color w:val="000000" w:themeColor="text1"/>
          <w:sz w:val="24"/>
          <w:szCs w:val="24"/>
        </w:rPr>
        <w:t>125</w:t>
      </w:r>
      <w:r>
        <w:rPr>
          <w:rFonts w:ascii="宋体" w:hAnsi="宋体" w:cs="宋体" w:hint="eastAsia"/>
          <w:color w:val="000000" w:themeColor="text1"/>
          <w:sz w:val="24"/>
          <w:szCs w:val="24"/>
        </w:rPr>
        <w:t>号）的要求，采购人</w:t>
      </w:r>
      <w:r>
        <w:rPr>
          <w:rFonts w:ascii="宋体" w:hAnsi="宋体" w:cs="宋体" w:hint="eastAsia"/>
          <w:color w:val="000000" w:themeColor="text1"/>
          <w:sz w:val="24"/>
          <w:szCs w:val="24"/>
        </w:rPr>
        <w:t>/</w:t>
      </w:r>
      <w:r>
        <w:rPr>
          <w:rFonts w:ascii="宋体" w:hAnsi="宋体" w:cs="宋体" w:hint="eastAsia"/>
          <w:color w:val="000000" w:themeColor="text1"/>
          <w:sz w:val="24"/>
          <w:szCs w:val="24"/>
        </w:rPr>
        <w:t>采购代理机构将通过“信用中国”网站（</w:t>
      </w:r>
      <w:r>
        <w:rPr>
          <w:rFonts w:ascii="宋体" w:hAnsi="宋体" w:cs="宋体" w:hint="eastAsia"/>
          <w:color w:val="000000" w:themeColor="text1"/>
          <w:sz w:val="24"/>
          <w:szCs w:val="24"/>
        </w:rPr>
        <w:t>www.creditchina.gov.cn</w:t>
      </w:r>
      <w:r>
        <w:rPr>
          <w:rFonts w:ascii="宋体" w:hAnsi="宋体" w:cs="宋体" w:hint="eastAsia"/>
          <w:color w:val="000000" w:themeColor="text1"/>
          <w:sz w:val="24"/>
          <w:szCs w:val="24"/>
        </w:rPr>
        <w:t>）、“中国政府采购网”网站（</w:t>
      </w:r>
      <w:r>
        <w:rPr>
          <w:rFonts w:ascii="宋体" w:hAnsi="宋体" w:cs="宋体" w:hint="eastAsia"/>
          <w:color w:val="000000" w:themeColor="text1"/>
          <w:sz w:val="24"/>
          <w:szCs w:val="24"/>
        </w:rPr>
        <w:t>www.ccgp.gov.cn</w:t>
      </w:r>
      <w:r>
        <w:rPr>
          <w:rFonts w:ascii="宋体" w:hAnsi="宋体" w:cs="宋体" w:hint="eastAsia"/>
          <w:color w:val="000000" w:themeColor="text1"/>
          <w:sz w:val="24"/>
          <w:szCs w:val="24"/>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4"/>
    <w:p w14:paraId="32C4E4BC" w14:textId="77777777" w:rsidR="005324CD" w:rsidRDefault="00C869FE">
      <w:pPr>
        <w:spacing w:line="360" w:lineRule="auto"/>
        <w:ind w:firstLineChars="200" w:firstLine="482"/>
        <w:jc w:val="left"/>
        <w:rPr>
          <w:rFonts w:ascii="宋体" w:hAnsi="宋体" w:cs="宋体"/>
          <w:b/>
          <w:bCs/>
          <w:color w:val="000000" w:themeColor="text1"/>
          <w:sz w:val="24"/>
          <w:szCs w:val="24"/>
        </w:rPr>
      </w:pPr>
      <w:r>
        <w:rPr>
          <w:rFonts w:ascii="宋体" w:hAnsi="宋体" w:cs="宋体" w:hint="eastAsia"/>
          <w:b/>
          <w:bCs/>
          <w:color w:val="000000" w:themeColor="text1"/>
          <w:sz w:val="24"/>
          <w:szCs w:val="24"/>
        </w:rPr>
        <w:t>六</w:t>
      </w:r>
      <w:r>
        <w:rPr>
          <w:rFonts w:ascii="宋体" w:hAnsi="宋体" w:cs="宋体" w:hint="eastAsia"/>
          <w:b/>
          <w:bCs/>
          <w:color w:val="000000" w:themeColor="text1"/>
          <w:sz w:val="24"/>
          <w:szCs w:val="24"/>
        </w:rPr>
        <w:t>、采购文件获取方式</w:t>
      </w:r>
      <w:r>
        <w:rPr>
          <w:rFonts w:ascii="宋体" w:hAnsi="宋体" w:cs="宋体" w:hint="eastAsia"/>
          <w:color w:val="000000" w:themeColor="text1"/>
          <w:sz w:val="24"/>
          <w:szCs w:val="24"/>
        </w:rPr>
        <w:t>、时间：</w:t>
      </w:r>
    </w:p>
    <w:p w14:paraId="4687D5B7" w14:textId="77777777" w:rsidR="005324CD" w:rsidRDefault="00C869FE">
      <w:pPr>
        <w:pStyle w:val="a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、采购文件获取：</w:t>
      </w:r>
      <w:r>
        <w:rPr>
          <w:rFonts w:ascii="宋体" w:hAnsi="宋体" w:cs="宋体" w:hint="eastAsia"/>
          <w:color w:val="000000" w:themeColor="text1"/>
          <w:sz w:val="24"/>
          <w:szCs w:val="24"/>
        </w:rPr>
        <w:t>登录乐山市公共资源交易服务中心公共服务平台（登录地址：</w:t>
      </w:r>
      <w:r>
        <w:rPr>
          <w:rFonts w:ascii="宋体" w:hAnsi="宋体" w:cs="宋体" w:hint="eastAsia"/>
          <w:color w:val="000000" w:themeColor="text1"/>
          <w:sz w:val="24"/>
          <w:szCs w:val="24"/>
        </w:rPr>
        <w:t>www.lsggzy.com.cn</w:t>
      </w:r>
      <w:r>
        <w:rPr>
          <w:rFonts w:ascii="宋体" w:hAnsi="宋体" w:cs="宋体" w:hint="eastAsia"/>
          <w:color w:val="000000" w:themeColor="text1"/>
          <w:sz w:val="24"/>
          <w:szCs w:val="24"/>
        </w:rPr>
        <w:t>）—全省统一账号登录—</w:t>
      </w:r>
      <w:r>
        <w:rPr>
          <w:rFonts w:ascii="宋体" w:hAnsi="宋体" w:cs="宋体" w:hint="eastAsia"/>
          <w:color w:val="000000" w:themeColor="text1"/>
          <w:sz w:val="24"/>
          <w:szCs w:val="24"/>
        </w:rPr>
        <w:t>CA</w:t>
      </w:r>
      <w:r>
        <w:rPr>
          <w:rFonts w:ascii="宋体" w:hAnsi="宋体" w:cs="宋体" w:hint="eastAsia"/>
          <w:color w:val="000000" w:themeColor="text1"/>
          <w:sz w:val="24"/>
          <w:szCs w:val="24"/>
        </w:rPr>
        <w:t>登陆—乐山市公共资源交易服务平台—乐山政府采购云平台—项目采购—获取采购文件—选择本项目申请获取采购文件，或者直接登录政府采购云平台（</w:t>
      </w:r>
      <w:r>
        <w:rPr>
          <w:rFonts w:ascii="宋体" w:hAnsi="宋体" w:cs="宋体" w:hint="eastAsia"/>
          <w:color w:val="000000" w:themeColor="text1"/>
          <w:sz w:val="24"/>
          <w:szCs w:val="24"/>
        </w:rPr>
        <w:t>https://www.zcygov.cn/</w:t>
      </w:r>
      <w:r>
        <w:rPr>
          <w:rFonts w:ascii="宋体" w:hAnsi="宋体" w:cs="宋体" w:hint="eastAsia"/>
          <w:color w:val="000000" w:themeColor="text1"/>
          <w:sz w:val="24"/>
          <w:szCs w:val="24"/>
        </w:rPr>
        <w:t>）—项目采购—获取采购文件—选择本项目申请获取采购文件。</w:t>
      </w:r>
    </w:p>
    <w:p w14:paraId="641EAA04" w14:textId="77777777" w:rsidR="005324CD" w:rsidRDefault="00C869FE">
      <w:pPr>
        <w:pStyle w:val="a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提示：</w:t>
      </w:r>
    </w:p>
    <w:p w14:paraId="076D41CF" w14:textId="77777777" w:rsidR="005324CD" w:rsidRDefault="00C869FE">
      <w:pPr>
        <w:pStyle w:val="a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）首次登录乐山市公共资源交易服务中心公共服务平台的新用户应先点击“用户登录</w:t>
      </w:r>
      <w:r>
        <w:rPr>
          <w:rFonts w:ascii="宋体" w:hAnsi="宋体" w:cs="宋体" w:hint="eastAsia"/>
          <w:color w:val="000000" w:themeColor="text1"/>
          <w:sz w:val="24"/>
          <w:szCs w:val="24"/>
        </w:rPr>
        <w:t>"</w:t>
      </w:r>
      <w:r>
        <w:rPr>
          <w:rFonts w:ascii="宋体" w:hAnsi="宋体" w:cs="宋体" w:hint="eastAsia"/>
          <w:color w:val="000000" w:themeColor="text1"/>
          <w:sz w:val="24"/>
          <w:szCs w:val="24"/>
        </w:rPr>
        <w:t>，在登录页面点击“全省统一账号登录”并在全国公共资源交易平台（四川省）完成</w:t>
      </w:r>
      <w:r>
        <w:rPr>
          <w:rFonts w:ascii="宋体" w:hAnsi="宋体" w:cs="宋体" w:hint="eastAsia"/>
          <w:color w:val="000000" w:themeColor="text1"/>
          <w:sz w:val="24"/>
          <w:szCs w:val="24"/>
        </w:rPr>
        <w:t>用户注册后再登录。</w:t>
      </w:r>
    </w:p>
    <w:p w14:paraId="05825A53" w14:textId="77777777" w:rsidR="005324CD" w:rsidRDefault="00C869FE">
      <w:pPr>
        <w:pStyle w:val="a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ascii="宋体" w:hAnsi="宋体" w:cs="宋体" w:hint="eastAsia"/>
          <w:color w:val="000000" w:themeColor="text1"/>
          <w:sz w:val="24"/>
          <w:szCs w:val="24"/>
        </w:rPr>
        <w:t>。</w:t>
      </w:r>
    </w:p>
    <w:p w14:paraId="74CFD780" w14:textId="741A8243" w:rsidR="005324CD" w:rsidRDefault="00C869FE">
      <w:pPr>
        <w:pStyle w:val="a0"/>
        <w:spacing w:line="360" w:lineRule="auto"/>
        <w:ind w:firstLineChars="200" w:firstLine="480"/>
        <w:rPr>
          <w:rFonts w:ascii="宋体" w:hAnsi="宋体" w:cs="宋体"/>
          <w:color w:val="00B050"/>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w:t>
      </w:r>
      <w:r>
        <w:rPr>
          <w:rFonts w:ascii="宋体" w:hAnsi="宋体" w:cs="宋体" w:hint="eastAsia"/>
          <w:color w:val="000000" w:themeColor="text1"/>
          <w:sz w:val="24"/>
          <w:szCs w:val="24"/>
        </w:rPr>
        <w:t>采购文件获取时间：</w:t>
      </w:r>
      <w:r>
        <w:rPr>
          <w:rFonts w:ascii="宋体" w:hAnsi="宋体" w:cs="宋体" w:hint="eastAsia"/>
          <w:color w:val="00B050"/>
          <w:sz w:val="24"/>
          <w:szCs w:val="24"/>
        </w:rPr>
        <w:t>2021</w:t>
      </w:r>
      <w:r>
        <w:rPr>
          <w:rFonts w:ascii="宋体" w:hAnsi="宋体" w:cs="宋体" w:hint="eastAsia"/>
          <w:color w:val="00B050"/>
          <w:sz w:val="24"/>
          <w:szCs w:val="24"/>
        </w:rPr>
        <w:t>年</w:t>
      </w:r>
      <w:r>
        <w:rPr>
          <w:rFonts w:ascii="宋体" w:hAnsi="宋体" w:cs="宋体" w:hint="eastAsia"/>
          <w:color w:val="00B050"/>
          <w:sz w:val="24"/>
          <w:szCs w:val="24"/>
        </w:rPr>
        <w:t>9</w:t>
      </w:r>
      <w:r>
        <w:rPr>
          <w:rFonts w:ascii="宋体" w:hAnsi="宋体" w:cs="宋体" w:hint="eastAsia"/>
          <w:color w:val="00B050"/>
          <w:sz w:val="24"/>
          <w:szCs w:val="24"/>
        </w:rPr>
        <w:t>月</w:t>
      </w:r>
      <w:r w:rsidR="005C60DD">
        <w:rPr>
          <w:rFonts w:ascii="宋体" w:hAnsi="宋体" w:cs="宋体"/>
          <w:color w:val="00B050"/>
          <w:sz w:val="24"/>
          <w:szCs w:val="24"/>
        </w:rPr>
        <w:t>1</w:t>
      </w:r>
      <w:r>
        <w:rPr>
          <w:rFonts w:ascii="宋体" w:hAnsi="宋体" w:cs="宋体"/>
          <w:color w:val="00B050"/>
          <w:sz w:val="24"/>
          <w:szCs w:val="24"/>
        </w:rPr>
        <w:t>8</w:t>
      </w:r>
      <w:r>
        <w:rPr>
          <w:rFonts w:ascii="宋体" w:hAnsi="宋体" w:cs="宋体" w:hint="eastAsia"/>
          <w:color w:val="00B050"/>
          <w:sz w:val="24"/>
          <w:szCs w:val="24"/>
        </w:rPr>
        <w:t>日</w:t>
      </w:r>
      <w:r>
        <w:rPr>
          <w:rFonts w:ascii="宋体" w:hAnsi="宋体" w:cs="宋体" w:hint="eastAsia"/>
          <w:color w:val="00B050"/>
          <w:sz w:val="24"/>
          <w:szCs w:val="24"/>
        </w:rPr>
        <w:t>09:00-2021</w:t>
      </w:r>
      <w:r>
        <w:rPr>
          <w:rFonts w:ascii="宋体" w:hAnsi="宋体" w:cs="宋体" w:hint="eastAsia"/>
          <w:color w:val="00B050"/>
          <w:sz w:val="24"/>
          <w:szCs w:val="24"/>
        </w:rPr>
        <w:t>年</w:t>
      </w:r>
      <w:r>
        <w:rPr>
          <w:rFonts w:ascii="宋体" w:hAnsi="宋体" w:cs="宋体" w:hint="eastAsia"/>
          <w:color w:val="00B050"/>
          <w:sz w:val="24"/>
          <w:szCs w:val="24"/>
        </w:rPr>
        <w:t>9</w:t>
      </w:r>
      <w:r>
        <w:rPr>
          <w:rFonts w:ascii="宋体" w:hAnsi="宋体" w:cs="宋体" w:hint="eastAsia"/>
          <w:color w:val="00B050"/>
          <w:sz w:val="24"/>
          <w:szCs w:val="24"/>
        </w:rPr>
        <w:t>月</w:t>
      </w:r>
      <w:r w:rsidR="005C60DD">
        <w:rPr>
          <w:rFonts w:ascii="宋体" w:hAnsi="宋体" w:cs="宋体"/>
          <w:color w:val="00B050"/>
          <w:sz w:val="24"/>
          <w:szCs w:val="24"/>
        </w:rPr>
        <w:t>23</w:t>
      </w:r>
      <w:r>
        <w:rPr>
          <w:rFonts w:ascii="宋体" w:hAnsi="宋体" w:cs="宋体" w:hint="eastAsia"/>
          <w:color w:val="00B050"/>
          <w:sz w:val="24"/>
          <w:szCs w:val="24"/>
        </w:rPr>
        <w:t>日</w:t>
      </w:r>
      <w:r>
        <w:rPr>
          <w:rFonts w:ascii="宋体" w:hAnsi="宋体" w:cs="宋体" w:hint="eastAsia"/>
          <w:color w:val="00B050"/>
          <w:sz w:val="24"/>
          <w:szCs w:val="24"/>
        </w:rPr>
        <w:t>17</w:t>
      </w:r>
      <w:r>
        <w:rPr>
          <w:rFonts w:ascii="宋体" w:hAnsi="宋体" w:cs="宋体" w:hint="eastAsia"/>
          <w:color w:val="00B050"/>
          <w:sz w:val="24"/>
          <w:szCs w:val="24"/>
        </w:rPr>
        <w:t>：</w:t>
      </w:r>
      <w:r>
        <w:rPr>
          <w:rFonts w:ascii="宋体" w:hAnsi="宋体" w:cs="宋体" w:hint="eastAsia"/>
          <w:color w:val="00B050"/>
          <w:sz w:val="24"/>
          <w:szCs w:val="24"/>
        </w:rPr>
        <w:t>00</w:t>
      </w:r>
      <w:r>
        <w:rPr>
          <w:rFonts w:ascii="宋体" w:hAnsi="宋体" w:cs="宋体" w:hint="eastAsia"/>
          <w:color w:val="00B050"/>
          <w:sz w:val="24"/>
          <w:szCs w:val="24"/>
        </w:rPr>
        <w:t>（北京时间）。</w:t>
      </w:r>
    </w:p>
    <w:p w14:paraId="648B2FED" w14:textId="77777777" w:rsidR="005324CD" w:rsidRDefault="00C869FE">
      <w:pPr>
        <w:pStyle w:val="a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w:t>
      </w:r>
      <w:r>
        <w:rPr>
          <w:rFonts w:ascii="宋体" w:hAnsi="宋体" w:cs="宋体" w:hint="eastAsia"/>
          <w:color w:val="000000" w:themeColor="text1"/>
          <w:sz w:val="24"/>
          <w:szCs w:val="24"/>
        </w:rPr>
        <w:t>谈判文件售价：无。</w:t>
      </w:r>
      <w:bookmarkStart w:id="5" w:name="PO_默认文件内容_29"/>
      <w:r>
        <w:rPr>
          <w:rFonts w:ascii="宋体" w:hAnsi="宋体" w:cs="宋体" w:hint="eastAsia"/>
          <w:color w:val="000000" w:themeColor="text1"/>
          <w:sz w:val="24"/>
          <w:szCs w:val="24"/>
        </w:rPr>
        <w:t>谈判资格不能转让。</w:t>
      </w:r>
      <w:bookmarkEnd w:id="5"/>
    </w:p>
    <w:p w14:paraId="4ABA7CA0" w14:textId="10DE9FDF" w:rsidR="005324CD" w:rsidRDefault="00C869FE">
      <w:pPr>
        <w:spacing w:after="120" w:line="360" w:lineRule="auto"/>
        <w:ind w:firstLineChars="200" w:firstLine="482"/>
        <w:rPr>
          <w:rFonts w:ascii="仿宋" w:eastAsia="仿宋" w:hAnsi="仿宋" w:cs="仿宋"/>
          <w:color w:val="000000" w:themeColor="text1"/>
          <w:sz w:val="24"/>
          <w:szCs w:val="24"/>
        </w:rPr>
      </w:pPr>
      <w:r>
        <w:rPr>
          <w:rFonts w:ascii="宋体" w:hAnsi="宋体" w:cs="宋体" w:hint="eastAsia"/>
          <w:b/>
          <w:bCs/>
          <w:color w:val="000000" w:themeColor="text1"/>
          <w:sz w:val="24"/>
          <w:szCs w:val="24"/>
        </w:rPr>
        <w:t>七</w:t>
      </w:r>
      <w:r>
        <w:rPr>
          <w:rFonts w:ascii="宋体" w:hAnsi="宋体" w:cs="宋体" w:hint="eastAsia"/>
          <w:b/>
          <w:bCs/>
          <w:color w:val="000000" w:themeColor="text1"/>
          <w:sz w:val="24"/>
          <w:szCs w:val="24"/>
        </w:rPr>
        <w:t>、响应文件递交起止时间</w:t>
      </w:r>
      <w:r>
        <w:rPr>
          <w:rFonts w:ascii="宋体" w:hAnsi="宋体" w:cs="宋体" w:hint="eastAsia"/>
          <w:color w:val="000000" w:themeColor="text1"/>
          <w:sz w:val="24"/>
          <w:szCs w:val="24"/>
        </w:rPr>
        <w:t>：</w:t>
      </w:r>
      <w:r>
        <w:rPr>
          <w:rFonts w:ascii="宋体" w:hAnsi="宋体" w:cs="宋体" w:hint="eastAsia"/>
          <w:color w:val="00B050"/>
          <w:sz w:val="24"/>
          <w:szCs w:val="24"/>
        </w:rPr>
        <w:t>2021</w:t>
      </w:r>
      <w:r>
        <w:rPr>
          <w:rFonts w:ascii="宋体" w:hAnsi="宋体" w:cs="宋体" w:hint="eastAsia"/>
          <w:color w:val="00B050"/>
          <w:sz w:val="24"/>
          <w:szCs w:val="24"/>
        </w:rPr>
        <w:t>年</w:t>
      </w:r>
      <w:r>
        <w:rPr>
          <w:rFonts w:ascii="宋体" w:hAnsi="宋体" w:cs="宋体" w:hint="eastAsia"/>
          <w:color w:val="00B050"/>
          <w:sz w:val="24"/>
          <w:szCs w:val="24"/>
        </w:rPr>
        <w:t xml:space="preserve"> 9</w:t>
      </w:r>
      <w:r>
        <w:rPr>
          <w:rFonts w:ascii="宋体" w:hAnsi="宋体" w:cs="宋体" w:hint="eastAsia"/>
          <w:color w:val="00B050"/>
          <w:sz w:val="24"/>
          <w:szCs w:val="24"/>
        </w:rPr>
        <w:t>月</w:t>
      </w:r>
      <w:r w:rsidR="005C60DD">
        <w:rPr>
          <w:rFonts w:ascii="宋体" w:hAnsi="宋体" w:cs="宋体"/>
          <w:color w:val="00B050"/>
          <w:sz w:val="24"/>
          <w:szCs w:val="24"/>
        </w:rPr>
        <w:t>24</w:t>
      </w:r>
      <w:r>
        <w:rPr>
          <w:rFonts w:ascii="宋体" w:hAnsi="宋体" w:cs="宋体" w:hint="eastAsia"/>
          <w:color w:val="00B050"/>
          <w:sz w:val="24"/>
          <w:szCs w:val="24"/>
        </w:rPr>
        <w:t>日</w:t>
      </w:r>
      <w:r>
        <w:rPr>
          <w:rFonts w:ascii="宋体" w:hAnsi="宋体" w:cs="宋体" w:hint="eastAsia"/>
          <w:color w:val="00B050"/>
          <w:sz w:val="24"/>
          <w:szCs w:val="24"/>
        </w:rPr>
        <w:t>09:</w:t>
      </w:r>
      <w:r>
        <w:rPr>
          <w:rFonts w:ascii="宋体" w:hAnsi="宋体" w:cs="宋体" w:hint="eastAsia"/>
          <w:color w:val="00B050"/>
          <w:sz w:val="24"/>
          <w:szCs w:val="24"/>
        </w:rPr>
        <w:t>0</w:t>
      </w:r>
      <w:r>
        <w:rPr>
          <w:rFonts w:ascii="宋体" w:hAnsi="宋体" w:cs="宋体" w:hint="eastAsia"/>
          <w:color w:val="00B050"/>
          <w:sz w:val="24"/>
          <w:szCs w:val="24"/>
        </w:rPr>
        <w:t>0</w:t>
      </w:r>
      <w:r>
        <w:rPr>
          <w:rFonts w:ascii="宋体" w:hAnsi="宋体" w:cs="宋体" w:hint="eastAsia"/>
          <w:color w:val="00B050"/>
          <w:sz w:val="24"/>
          <w:szCs w:val="24"/>
        </w:rPr>
        <w:t>至</w:t>
      </w:r>
      <w:r>
        <w:rPr>
          <w:rFonts w:ascii="宋体" w:hAnsi="宋体" w:cs="宋体" w:hint="eastAsia"/>
          <w:color w:val="00B050"/>
          <w:sz w:val="24"/>
          <w:szCs w:val="24"/>
        </w:rPr>
        <w:t>2021</w:t>
      </w:r>
      <w:r>
        <w:rPr>
          <w:rFonts w:ascii="宋体" w:hAnsi="宋体" w:cs="宋体" w:hint="eastAsia"/>
          <w:color w:val="00B050"/>
          <w:sz w:val="24"/>
          <w:szCs w:val="24"/>
        </w:rPr>
        <w:t>年</w:t>
      </w:r>
      <w:r>
        <w:rPr>
          <w:rFonts w:ascii="宋体" w:hAnsi="宋体" w:cs="宋体" w:hint="eastAsia"/>
          <w:color w:val="00B050"/>
          <w:sz w:val="24"/>
          <w:szCs w:val="24"/>
        </w:rPr>
        <w:t xml:space="preserve">9 </w:t>
      </w:r>
      <w:r>
        <w:rPr>
          <w:rFonts w:ascii="宋体" w:hAnsi="宋体" w:cs="宋体" w:hint="eastAsia"/>
          <w:color w:val="00B050"/>
          <w:sz w:val="24"/>
          <w:szCs w:val="24"/>
        </w:rPr>
        <w:t>月</w:t>
      </w:r>
      <w:r>
        <w:rPr>
          <w:rFonts w:ascii="宋体" w:hAnsi="宋体" w:cs="宋体" w:hint="eastAsia"/>
          <w:color w:val="00B050"/>
          <w:sz w:val="24"/>
          <w:szCs w:val="24"/>
        </w:rPr>
        <w:t xml:space="preserve"> </w:t>
      </w:r>
      <w:r w:rsidR="005C60DD">
        <w:rPr>
          <w:rFonts w:ascii="宋体" w:hAnsi="宋体" w:cs="宋体"/>
          <w:color w:val="00B050"/>
          <w:sz w:val="24"/>
          <w:szCs w:val="24"/>
        </w:rPr>
        <w:t>2</w:t>
      </w:r>
      <w:r>
        <w:rPr>
          <w:rFonts w:ascii="宋体" w:hAnsi="宋体" w:cs="宋体" w:hint="eastAsia"/>
          <w:color w:val="00B050"/>
          <w:sz w:val="24"/>
          <w:szCs w:val="24"/>
        </w:rPr>
        <w:t>4</w:t>
      </w:r>
      <w:r>
        <w:rPr>
          <w:rFonts w:ascii="宋体" w:hAnsi="宋体" w:cs="宋体" w:hint="eastAsia"/>
          <w:color w:val="00B050"/>
          <w:sz w:val="24"/>
          <w:szCs w:val="24"/>
        </w:rPr>
        <w:t>日</w:t>
      </w:r>
      <w:r>
        <w:rPr>
          <w:rFonts w:ascii="宋体" w:hAnsi="宋体" w:cs="宋体" w:hint="eastAsia"/>
          <w:color w:val="00B050"/>
          <w:sz w:val="24"/>
          <w:szCs w:val="24"/>
        </w:rPr>
        <w:t>09</w:t>
      </w:r>
      <w:r>
        <w:rPr>
          <w:rFonts w:ascii="宋体" w:hAnsi="宋体" w:cs="宋体" w:hint="eastAsia"/>
          <w:color w:val="00B050"/>
          <w:sz w:val="24"/>
          <w:szCs w:val="24"/>
        </w:rPr>
        <w:t>:</w:t>
      </w:r>
      <w:r>
        <w:rPr>
          <w:rFonts w:ascii="宋体" w:hAnsi="宋体" w:cs="宋体" w:hint="eastAsia"/>
          <w:color w:val="00B050"/>
          <w:sz w:val="24"/>
          <w:szCs w:val="24"/>
        </w:rPr>
        <w:t>3</w:t>
      </w:r>
      <w:r>
        <w:rPr>
          <w:rFonts w:ascii="宋体" w:hAnsi="宋体" w:cs="宋体" w:hint="eastAsia"/>
          <w:color w:val="00B050"/>
          <w:sz w:val="24"/>
          <w:szCs w:val="24"/>
        </w:rPr>
        <w:t>0</w:t>
      </w:r>
      <w:r>
        <w:rPr>
          <w:rFonts w:ascii="宋体" w:hAnsi="宋体" w:cs="宋体" w:hint="eastAsia"/>
          <w:color w:val="00B050"/>
          <w:sz w:val="24"/>
          <w:szCs w:val="24"/>
        </w:rPr>
        <w:t>（北京时间）。</w:t>
      </w:r>
      <w:r>
        <w:rPr>
          <w:rFonts w:ascii="宋体" w:hAnsi="宋体" w:cs="宋体" w:hint="eastAsia"/>
          <w:color w:val="000000" w:themeColor="text1"/>
          <w:sz w:val="24"/>
          <w:szCs w:val="24"/>
        </w:rPr>
        <w:t>逾期送达的响应文件不予接收。</w:t>
      </w:r>
    </w:p>
    <w:p w14:paraId="6F4BE4AF" w14:textId="77777777" w:rsidR="005324CD" w:rsidRDefault="00C869FE">
      <w:pPr>
        <w:spacing w:after="120" w:line="360" w:lineRule="auto"/>
        <w:ind w:firstLineChars="175" w:firstLine="422"/>
        <w:rPr>
          <w:rFonts w:ascii="宋体" w:hAnsi="宋体" w:cs="宋体"/>
          <w:color w:val="000000" w:themeColor="text1"/>
          <w:sz w:val="24"/>
          <w:szCs w:val="24"/>
        </w:rPr>
      </w:pPr>
      <w:r>
        <w:rPr>
          <w:rFonts w:ascii="宋体" w:hAnsi="宋体" w:cs="宋体" w:hint="eastAsia"/>
          <w:b/>
          <w:bCs/>
          <w:color w:val="000000" w:themeColor="text1"/>
          <w:sz w:val="24"/>
          <w:szCs w:val="24"/>
        </w:rPr>
        <w:t>八</w:t>
      </w:r>
      <w:r>
        <w:rPr>
          <w:rFonts w:ascii="宋体" w:hAnsi="宋体" w:cs="宋体" w:hint="eastAsia"/>
          <w:b/>
          <w:bCs/>
          <w:color w:val="000000" w:themeColor="text1"/>
          <w:sz w:val="24"/>
          <w:szCs w:val="24"/>
        </w:rPr>
        <w:t>、递交响应文件地点：</w:t>
      </w:r>
      <w:bookmarkStart w:id="6" w:name="PO_默认文件内容_7"/>
      <w:r>
        <w:rPr>
          <w:rFonts w:ascii="宋体" w:hAnsi="宋体" w:cs="宋体" w:hint="eastAsia"/>
          <w:b/>
          <w:bCs/>
          <w:color w:val="000000" w:themeColor="text1"/>
          <w:sz w:val="24"/>
          <w:szCs w:val="24"/>
        </w:rPr>
        <w:t>乐山市金口河区公共资源交易服务中心驻乐山办事</w:t>
      </w:r>
      <w:r>
        <w:rPr>
          <w:rFonts w:ascii="宋体" w:hAnsi="宋体" w:cs="宋体" w:hint="eastAsia"/>
          <w:b/>
          <w:bCs/>
          <w:color w:val="000000" w:themeColor="text1"/>
          <w:sz w:val="24"/>
          <w:szCs w:val="24"/>
        </w:rPr>
        <w:lastRenderedPageBreak/>
        <w:t>处【乐山市市中区山水世家秀水庭院四幢三单元】。</w:t>
      </w:r>
      <w:r>
        <w:rPr>
          <w:rFonts w:ascii="宋体" w:hAnsi="宋体" w:cs="宋体" w:hint="eastAsia"/>
          <w:color w:val="000000" w:themeColor="text1"/>
          <w:sz w:val="24"/>
          <w:szCs w:val="24"/>
        </w:rPr>
        <w:t>响应文件必须在递交响应文件截止时间前送达谈判地点。逾期送达或没有密封的响应文件恕不接收。本次采购不接收邮寄的响应文件。</w:t>
      </w:r>
      <w:bookmarkEnd w:id="6"/>
    </w:p>
    <w:p w14:paraId="4D90F041" w14:textId="0FF23988" w:rsidR="005324CD" w:rsidRDefault="00C869FE">
      <w:pPr>
        <w:spacing w:after="120" w:line="360" w:lineRule="auto"/>
        <w:ind w:firstLineChars="200" w:firstLine="482"/>
        <w:rPr>
          <w:rFonts w:ascii="宋体" w:hAnsi="宋体" w:cs="宋体"/>
          <w:color w:val="00B050"/>
          <w:sz w:val="24"/>
          <w:szCs w:val="24"/>
        </w:rPr>
      </w:pPr>
      <w:r>
        <w:rPr>
          <w:rFonts w:ascii="宋体" w:hAnsi="宋体" w:cs="宋体" w:hint="eastAsia"/>
          <w:b/>
          <w:bCs/>
          <w:color w:val="000000" w:themeColor="text1"/>
          <w:sz w:val="24"/>
          <w:szCs w:val="24"/>
        </w:rPr>
        <w:t>九</w:t>
      </w:r>
      <w:r>
        <w:rPr>
          <w:rFonts w:ascii="宋体" w:hAnsi="宋体" w:cs="宋体" w:hint="eastAsia"/>
          <w:b/>
          <w:bCs/>
          <w:color w:val="000000" w:themeColor="text1"/>
          <w:sz w:val="24"/>
          <w:szCs w:val="24"/>
        </w:rPr>
        <w:t>、响应文件开启时间：</w:t>
      </w:r>
      <w:r>
        <w:rPr>
          <w:rFonts w:ascii="宋体" w:hAnsi="宋体" w:cs="宋体" w:hint="eastAsia"/>
          <w:b/>
          <w:bCs/>
          <w:color w:val="00B050"/>
          <w:sz w:val="24"/>
          <w:szCs w:val="24"/>
        </w:rPr>
        <w:t>2021</w:t>
      </w:r>
      <w:r>
        <w:rPr>
          <w:rFonts w:ascii="宋体" w:hAnsi="宋体" w:cs="宋体" w:hint="eastAsia"/>
          <w:b/>
          <w:bCs/>
          <w:color w:val="00B050"/>
          <w:sz w:val="24"/>
          <w:szCs w:val="24"/>
        </w:rPr>
        <w:t>年</w:t>
      </w:r>
      <w:r>
        <w:rPr>
          <w:rFonts w:ascii="宋体" w:hAnsi="宋体" w:cs="宋体" w:hint="eastAsia"/>
          <w:b/>
          <w:bCs/>
          <w:color w:val="00B050"/>
          <w:sz w:val="24"/>
          <w:szCs w:val="24"/>
        </w:rPr>
        <w:t xml:space="preserve"> 9</w:t>
      </w:r>
      <w:r>
        <w:rPr>
          <w:rFonts w:ascii="宋体" w:hAnsi="宋体" w:cs="宋体" w:hint="eastAsia"/>
          <w:b/>
          <w:bCs/>
          <w:color w:val="00B050"/>
          <w:sz w:val="24"/>
          <w:szCs w:val="24"/>
        </w:rPr>
        <w:t>月</w:t>
      </w:r>
      <w:r>
        <w:rPr>
          <w:rFonts w:ascii="宋体" w:hAnsi="宋体" w:cs="宋体" w:hint="eastAsia"/>
          <w:b/>
          <w:bCs/>
          <w:color w:val="00B050"/>
          <w:sz w:val="24"/>
          <w:szCs w:val="24"/>
        </w:rPr>
        <w:t xml:space="preserve"> </w:t>
      </w:r>
      <w:r w:rsidR="005C60DD">
        <w:rPr>
          <w:rFonts w:ascii="宋体" w:hAnsi="宋体" w:cs="宋体"/>
          <w:b/>
          <w:bCs/>
          <w:color w:val="00B050"/>
          <w:sz w:val="24"/>
          <w:szCs w:val="24"/>
        </w:rPr>
        <w:t>2</w:t>
      </w:r>
      <w:r>
        <w:rPr>
          <w:rFonts w:ascii="宋体" w:hAnsi="宋体" w:cs="宋体" w:hint="eastAsia"/>
          <w:b/>
          <w:bCs/>
          <w:color w:val="00B050"/>
          <w:sz w:val="24"/>
          <w:szCs w:val="24"/>
        </w:rPr>
        <w:t>4</w:t>
      </w:r>
      <w:r>
        <w:rPr>
          <w:rFonts w:ascii="宋体" w:hAnsi="宋体" w:cs="宋体" w:hint="eastAsia"/>
          <w:b/>
          <w:bCs/>
          <w:color w:val="00B050"/>
          <w:sz w:val="24"/>
          <w:szCs w:val="24"/>
        </w:rPr>
        <w:t>日</w:t>
      </w:r>
      <w:r>
        <w:rPr>
          <w:rFonts w:ascii="宋体" w:hAnsi="宋体" w:cs="宋体" w:hint="eastAsia"/>
          <w:b/>
          <w:bCs/>
          <w:color w:val="00B050"/>
          <w:sz w:val="24"/>
          <w:szCs w:val="24"/>
        </w:rPr>
        <w:t>09:30</w:t>
      </w:r>
      <w:r>
        <w:rPr>
          <w:rFonts w:ascii="宋体" w:hAnsi="宋体" w:cs="宋体" w:hint="eastAsia"/>
          <w:color w:val="00B050"/>
          <w:sz w:val="24"/>
          <w:szCs w:val="24"/>
        </w:rPr>
        <w:t>在谈判地点开启。</w:t>
      </w:r>
    </w:p>
    <w:p w14:paraId="4C5DCFFE" w14:textId="77777777" w:rsidR="005324CD" w:rsidRDefault="00C869FE">
      <w:pPr>
        <w:spacing w:line="360" w:lineRule="auto"/>
        <w:ind w:firstLineChars="203" w:firstLine="489"/>
        <w:rPr>
          <w:rFonts w:ascii="宋体" w:hAnsi="宋体" w:cs="宋体"/>
          <w:color w:val="000000" w:themeColor="text1"/>
          <w:sz w:val="24"/>
          <w:szCs w:val="24"/>
        </w:rPr>
      </w:pPr>
      <w:r>
        <w:rPr>
          <w:rFonts w:ascii="宋体" w:hAnsi="宋体" w:cs="宋体" w:hint="eastAsia"/>
          <w:b/>
          <w:bCs/>
          <w:color w:val="000000" w:themeColor="text1"/>
          <w:sz w:val="24"/>
          <w:szCs w:val="24"/>
        </w:rPr>
        <w:t>十、谈判地点：乐山市金口河区公共资源交易服务中心驻乐山办事处【乐山市市中区山水世家秀水庭院四幢三单元】。</w:t>
      </w:r>
    </w:p>
    <w:p w14:paraId="46013012" w14:textId="77777777" w:rsidR="005324CD" w:rsidRDefault="00C869FE">
      <w:pPr>
        <w:pStyle w:val="aff7"/>
        <w:ind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十</w:t>
      </w:r>
      <w:r>
        <w:rPr>
          <w:rFonts w:ascii="宋体" w:hAnsi="宋体" w:cs="宋体" w:hint="eastAsia"/>
          <w:b/>
          <w:bCs/>
          <w:color w:val="000000" w:themeColor="text1"/>
          <w:sz w:val="24"/>
          <w:szCs w:val="24"/>
        </w:rPr>
        <w:t>一</w:t>
      </w:r>
      <w:r>
        <w:rPr>
          <w:rFonts w:ascii="宋体" w:hAnsi="宋体" w:cs="宋体" w:hint="eastAsia"/>
          <w:b/>
          <w:bCs/>
          <w:color w:val="000000" w:themeColor="text1"/>
          <w:sz w:val="24"/>
          <w:szCs w:val="24"/>
        </w:rPr>
        <w:t>、供应商信用融资：</w:t>
      </w:r>
    </w:p>
    <w:p w14:paraId="369DF27D" w14:textId="77777777" w:rsidR="005324CD" w:rsidRDefault="00C869FE">
      <w:pPr>
        <w:pStyle w:val="aff7"/>
        <w:ind w:firstLine="480"/>
        <w:rPr>
          <w:rFonts w:ascii="宋体" w:hAnsi="宋体" w:cs="宋体"/>
          <w:color w:val="000000" w:themeColor="text1"/>
          <w:sz w:val="24"/>
          <w:szCs w:val="24"/>
        </w:rPr>
      </w:pPr>
      <w:r>
        <w:rPr>
          <w:rFonts w:ascii="宋体" w:hAnsi="宋体" w:cs="宋体" w:hint="eastAsia"/>
          <w:color w:val="000000" w:themeColor="text1"/>
          <w:sz w:val="24"/>
          <w:szCs w:val="24"/>
        </w:rPr>
        <w:t>根据《四川省财政厅关于推进四川省政府采购供应商信用融资工作的通知》（川财采</w:t>
      </w:r>
      <w:r>
        <w:rPr>
          <w:rFonts w:ascii="宋体" w:hAnsi="宋体" w:cs="宋体" w:hint="eastAsia"/>
          <w:color w:val="000000" w:themeColor="text1"/>
          <w:sz w:val="24"/>
          <w:szCs w:val="24"/>
        </w:rPr>
        <w:t>[2018]123</w:t>
      </w:r>
      <w:r>
        <w:rPr>
          <w:rFonts w:ascii="宋体" w:hAnsi="宋体" w:cs="宋体" w:hint="eastAsia"/>
          <w:color w:val="000000" w:themeColor="text1"/>
          <w:sz w:val="24"/>
          <w:szCs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w:t>
      </w:r>
      <w:r>
        <w:rPr>
          <w:rFonts w:ascii="宋体" w:hAnsi="宋体" w:cs="宋体" w:hint="eastAsia"/>
          <w:color w:val="000000" w:themeColor="text1"/>
          <w:sz w:val="24"/>
          <w:szCs w:val="24"/>
        </w:rPr>
        <w:t>求和贷款流程申请信用融资贷款。</w:t>
      </w:r>
    </w:p>
    <w:p w14:paraId="646C77FB" w14:textId="77777777" w:rsidR="005324CD" w:rsidRDefault="00C869FE">
      <w:pPr>
        <w:pStyle w:val="aff7"/>
        <w:ind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十</w:t>
      </w:r>
      <w:r>
        <w:rPr>
          <w:rFonts w:ascii="宋体" w:hAnsi="宋体" w:cs="宋体" w:hint="eastAsia"/>
          <w:b/>
          <w:bCs/>
          <w:color w:val="000000" w:themeColor="text1"/>
          <w:sz w:val="24"/>
          <w:szCs w:val="24"/>
        </w:rPr>
        <w:t>二</w:t>
      </w:r>
      <w:r>
        <w:rPr>
          <w:rFonts w:ascii="宋体" w:hAnsi="宋体" w:cs="宋体" w:hint="eastAsia"/>
          <w:b/>
          <w:bCs/>
          <w:color w:val="000000" w:themeColor="text1"/>
          <w:sz w:val="24"/>
          <w:szCs w:val="24"/>
        </w:rPr>
        <w:t>、联系方式</w:t>
      </w:r>
    </w:p>
    <w:p w14:paraId="3043B878" w14:textId="77777777" w:rsidR="005324CD" w:rsidRDefault="00C869FE">
      <w:pPr>
        <w:pStyle w:val="aff7"/>
        <w:ind w:firstLineChars="0" w:firstLine="0"/>
        <w:rPr>
          <w:rFonts w:ascii="宋体"/>
          <w:sz w:val="24"/>
          <w:szCs w:val="28"/>
          <w:u w:val="single"/>
        </w:rPr>
      </w:pPr>
      <w:bookmarkStart w:id="7" w:name="_Toc213496267"/>
      <w:bookmarkStart w:id="8" w:name="_Toc213396759"/>
      <w:bookmarkStart w:id="9" w:name="_Toc213396945"/>
      <w:bookmarkStart w:id="10" w:name="_Toc213397009"/>
      <w:bookmarkStart w:id="11" w:name="_Toc217446031"/>
      <w:bookmarkStart w:id="12" w:name="_Toc509579141"/>
      <w:r>
        <w:rPr>
          <w:rFonts w:hint="eastAsia"/>
          <w:b/>
          <w:sz w:val="24"/>
        </w:rPr>
        <w:t>采购人：</w:t>
      </w:r>
      <w:r>
        <w:rPr>
          <w:rFonts w:hint="eastAsia"/>
          <w:sz w:val="24"/>
          <w:u w:val="single"/>
        </w:rPr>
        <w:t xml:space="preserve"> </w:t>
      </w:r>
      <w:r>
        <w:rPr>
          <w:rFonts w:hint="eastAsia"/>
          <w:color w:val="FF0000"/>
          <w:sz w:val="24"/>
          <w:u w:val="single"/>
        </w:rPr>
        <w:t>乐山市金口河区和平彝族乡人民政府</w:t>
      </w:r>
    </w:p>
    <w:p w14:paraId="310896BB" w14:textId="77777777" w:rsidR="005324CD" w:rsidRDefault="00C869FE">
      <w:pPr>
        <w:pStyle w:val="aff7"/>
        <w:ind w:firstLineChars="0" w:firstLine="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Pr>
          <w:rFonts w:hint="eastAsia"/>
          <w:color w:val="FF0000"/>
          <w:sz w:val="24"/>
        </w:rPr>
        <w:t>沈</w:t>
      </w:r>
      <w:r>
        <w:rPr>
          <w:rFonts w:hint="eastAsia"/>
          <w:color w:val="FF0000"/>
          <w:sz w:val="24"/>
        </w:rPr>
        <w:t>老师</w:t>
      </w:r>
    </w:p>
    <w:p w14:paraId="318B542F" w14:textId="77777777" w:rsidR="005324CD" w:rsidRDefault="00C869FE">
      <w:pPr>
        <w:pStyle w:val="aff7"/>
        <w:ind w:firstLineChars="0" w:firstLine="0"/>
        <w:rPr>
          <w:color w:val="000000"/>
          <w:sz w:val="24"/>
        </w:rPr>
      </w:pPr>
      <w:r>
        <w:rPr>
          <w:rFonts w:hint="eastAsia"/>
          <w:color w:val="000000"/>
          <w:sz w:val="24"/>
        </w:rPr>
        <w:t>联系电话：</w:t>
      </w:r>
      <w:r>
        <w:rPr>
          <w:rFonts w:hint="eastAsia"/>
          <w:color w:val="FF0000"/>
          <w:sz w:val="24"/>
        </w:rPr>
        <w:t>13350509191</w:t>
      </w:r>
    </w:p>
    <w:p w14:paraId="49295728" w14:textId="77777777" w:rsidR="005324CD" w:rsidRDefault="00C869FE">
      <w:pPr>
        <w:pStyle w:val="aff7"/>
        <w:ind w:firstLineChars="0" w:firstLine="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14:paraId="52016954" w14:textId="77777777" w:rsidR="005324CD" w:rsidRDefault="00C869FE">
      <w:pPr>
        <w:pStyle w:val="aff7"/>
        <w:ind w:firstLineChars="0" w:firstLine="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Pr>
          <w:rFonts w:hint="eastAsia"/>
          <w:sz w:val="24"/>
        </w:rPr>
        <w:t xml:space="preserve"> </w:t>
      </w:r>
      <w:r>
        <w:rPr>
          <w:sz w:val="24"/>
        </w:rPr>
        <w:t xml:space="preserve"> </w:t>
      </w:r>
      <w:r>
        <w:rPr>
          <w:rFonts w:hint="eastAsia"/>
          <w:sz w:val="24"/>
        </w:rPr>
        <w:t>李老师</w:t>
      </w:r>
      <w:r>
        <w:rPr>
          <w:sz w:val="24"/>
        </w:rPr>
        <w:t xml:space="preserve">       </w:t>
      </w:r>
    </w:p>
    <w:p w14:paraId="1B32A684" w14:textId="77777777" w:rsidR="005324CD" w:rsidRDefault="00C869FE">
      <w:pPr>
        <w:pStyle w:val="aff7"/>
        <w:ind w:firstLineChars="0" w:firstLine="0"/>
        <w:rPr>
          <w:sz w:val="24"/>
        </w:rPr>
      </w:pPr>
      <w:r>
        <w:rPr>
          <w:rFonts w:hint="eastAsia"/>
          <w:sz w:val="24"/>
        </w:rPr>
        <w:t>联系电话：</w:t>
      </w:r>
      <w:r>
        <w:rPr>
          <w:rFonts w:hint="eastAsia"/>
          <w:sz w:val="24"/>
        </w:rPr>
        <w:t xml:space="preserve">  </w:t>
      </w:r>
      <w:r>
        <w:rPr>
          <w:sz w:val="24"/>
        </w:rPr>
        <w:t>0833-</w:t>
      </w:r>
      <w:r>
        <w:rPr>
          <w:rFonts w:hint="eastAsia"/>
          <w:sz w:val="24"/>
        </w:rPr>
        <w:t xml:space="preserve">5022334                           </w:t>
      </w:r>
    </w:p>
    <w:p w14:paraId="012AD81E" w14:textId="77777777" w:rsidR="005324CD" w:rsidRDefault="00C869FE">
      <w:pPr>
        <w:pStyle w:val="afb"/>
        <w:spacing w:before="0" w:beforeAutospacing="0" w:after="0" w:afterAutospacing="0" w:line="360" w:lineRule="auto"/>
        <w:rPr>
          <w:color w:val="000000"/>
          <w:sz w:val="44"/>
          <w:szCs w:val="44"/>
        </w:rPr>
      </w:pPr>
      <w:r>
        <w:rPr>
          <w:rFonts w:hint="eastAsia"/>
          <w:sz w:val="24"/>
        </w:rPr>
        <w:t>电子邮件：</w:t>
      </w:r>
      <w:r>
        <w:rPr>
          <w:sz w:val="24"/>
        </w:rPr>
        <w:t xml:space="preserve">  </w:t>
      </w:r>
      <w:hyperlink r:id="rId8" w:history="1">
        <w:r>
          <w:rPr>
            <w:rFonts w:ascii="Times New Roman" w:hAnsi="Times New Roman" w:cs="Times New Roman"/>
            <w:kern w:val="2"/>
            <w:sz w:val="24"/>
            <w:szCs w:val="21"/>
          </w:rPr>
          <w:t>2789551916@qq.com</w:t>
        </w:r>
      </w:hyperlink>
      <w:r>
        <w:rPr>
          <w:rFonts w:ascii="Times New Roman" w:hAnsi="Times New Roman" w:cs="Times New Roman"/>
          <w:kern w:val="2"/>
          <w:sz w:val="24"/>
          <w:szCs w:val="21"/>
        </w:rPr>
        <w:t xml:space="preserve"> </w:t>
      </w:r>
    </w:p>
    <w:p w14:paraId="63B1B948" w14:textId="77777777" w:rsidR="005324CD" w:rsidRDefault="00C869FE">
      <w:pPr>
        <w:pStyle w:val="aff7"/>
        <w:ind w:firstLineChars="0" w:firstLine="0"/>
        <w:jc w:val="center"/>
        <w:rPr>
          <w:rFonts w:ascii="仿宋" w:eastAsia="仿宋" w:hAnsi="仿宋"/>
        </w:rPr>
      </w:pPr>
      <w:r>
        <w:rPr>
          <w:rFonts w:ascii="仿宋" w:eastAsia="仿宋" w:hAnsi="仿宋"/>
          <w:b/>
          <w:bCs/>
          <w:kern w:val="0"/>
          <w:sz w:val="24"/>
          <w:szCs w:val="24"/>
        </w:rPr>
        <w:br w:type="page"/>
      </w:r>
      <w:bookmarkStart w:id="13" w:name="_Toc41037903"/>
      <w:r>
        <w:rPr>
          <w:rFonts w:ascii="宋体" w:hAnsi="宋体" w:cs="宋体" w:hint="eastAsia"/>
          <w:b/>
          <w:bCs/>
          <w:color w:val="000000" w:themeColor="text1"/>
          <w:sz w:val="32"/>
          <w:szCs w:val="32"/>
        </w:rPr>
        <w:lastRenderedPageBreak/>
        <w:t>第二章谈判须知</w:t>
      </w:r>
      <w:bookmarkEnd w:id="7"/>
      <w:bookmarkEnd w:id="8"/>
      <w:bookmarkEnd w:id="9"/>
      <w:bookmarkEnd w:id="10"/>
      <w:bookmarkEnd w:id="11"/>
      <w:bookmarkEnd w:id="12"/>
      <w:bookmarkEnd w:id="13"/>
    </w:p>
    <w:p w14:paraId="341DFCD0" w14:textId="77777777" w:rsidR="005324CD" w:rsidRDefault="00C869FE">
      <w:pPr>
        <w:pStyle w:val="2"/>
        <w:keepNext w:val="0"/>
        <w:keepLines w:val="0"/>
        <w:spacing w:line="240" w:lineRule="auto"/>
        <w:jc w:val="center"/>
        <w:rPr>
          <w:rFonts w:ascii="仿宋" w:eastAsia="仿宋" w:hAnsi="仿宋" w:cs="Times New Roman"/>
        </w:rPr>
      </w:pPr>
      <w:r>
        <w:rPr>
          <w:rFonts w:ascii="仿宋" w:eastAsia="仿宋" w:hAnsi="仿宋" w:cs="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5324CD" w14:paraId="0F4F214A" w14:textId="77777777">
        <w:trPr>
          <w:trHeight w:val="20"/>
          <w:tblHeader/>
          <w:jc w:val="center"/>
        </w:trPr>
        <w:tc>
          <w:tcPr>
            <w:tcW w:w="1013" w:type="dxa"/>
            <w:tcBorders>
              <w:top w:val="single" w:sz="18" w:space="0" w:color="auto"/>
            </w:tcBorders>
            <w:vAlign w:val="center"/>
          </w:tcPr>
          <w:p w14:paraId="7D788DF4" w14:textId="77777777" w:rsidR="005324CD" w:rsidRDefault="00C869FE">
            <w:pPr>
              <w:pStyle w:val="aff8"/>
              <w:spacing w:line="360" w:lineRule="auto"/>
              <w:ind w:left="9"/>
              <w:jc w:val="center"/>
              <w:rPr>
                <w:color w:val="000000" w:themeColor="text1"/>
                <w:sz w:val="21"/>
                <w:szCs w:val="21"/>
                <w:lang w:val="zh-CN"/>
              </w:rPr>
            </w:pPr>
            <w:r>
              <w:rPr>
                <w:rFonts w:hint="eastAsia"/>
                <w:color w:val="000000" w:themeColor="text1"/>
                <w:sz w:val="21"/>
                <w:szCs w:val="21"/>
                <w:lang w:val="zh-CN"/>
              </w:rPr>
              <w:t>序号</w:t>
            </w:r>
          </w:p>
        </w:tc>
        <w:tc>
          <w:tcPr>
            <w:tcW w:w="2409" w:type="dxa"/>
            <w:tcBorders>
              <w:top w:val="single" w:sz="18" w:space="0" w:color="auto"/>
            </w:tcBorders>
            <w:vAlign w:val="center"/>
          </w:tcPr>
          <w:p w14:paraId="14EAB40B"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应知事项</w:t>
            </w:r>
          </w:p>
        </w:tc>
        <w:tc>
          <w:tcPr>
            <w:tcW w:w="6084" w:type="dxa"/>
            <w:tcBorders>
              <w:top w:val="single" w:sz="18" w:space="0" w:color="auto"/>
            </w:tcBorders>
            <w:vAlign w:val="center"/>
          </w:tcPr>
          <w:p w14:paraId="0B09BAC7" w14:textId="77777777" w:rsidR="005324CD" w:rsidRDefault="00C869FE">
            <w:pPr>
              <w:pStyle w:val="aff8"/>
              <w:spacing w:line="360" w:lineRule="auto"/>
              <w:jc w:val="center"/>
              <w:rPr>
                <w:color w:val="000000" w:themeColor="text1"/>
                <w:sz w:val="21"/>
                <w:szCs w:val="21"/>
                <w:lang w:val="zh-CN"/>
              </w:rPr>
            </w:pPr>
            <w:r>
              <w:rPr>
                <w:rFonts w:hint="eastAsia"/>
                <w:color w:val="000000" w:themeColor="text1"/>
                <w:sz w:val="21"/>
                <w:szCs w:val="21"/>
                <w:lang w:val="zh-CN"/>
              </w:rPr>
              <w:t>说明和要求</w:t>
            </w:r>
          </w:p>
        </w:tc>
      </w:tr>
      <w:tr w:rsidR="005324CD" w14:paraId="0F61D165" w14:textId="77777777">
        <w:trPr>
          <w:trHeight w:val="93"/>
          <w:jc w:val="center"/>
        </w:trPr>
        <w:tc>
          <w:tcPr>
            <w:tcW w:w="1013" w:type="dxa"/>
            <w:tcBorders>
              <w:bottom w:val="single" w:sz="4" w:space="0" w:color="auto"/>
            </w:tcBorders>
            <w:vAlign w:val="center"/>
          </w:tcPr>
          <w:p w14:paraId="69BCC1D0"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w:t>
            </w:r>
          </w:p>
        </w:tc>
        <w:tc>
          <w:tcPr>
            <w:tcW w:w="2409" w:type="dxa"/>
            <w:tcBorders>
              <w:bottom w:val="single" w:sz="4" w:space="0" w:color="auto"/>
            </w:tcBorders>
            <w:vAlign w:val="center"/>
          </w:tcPr>
          <w:p w14:paraId="09642FAB"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定向采购</w:t>
            </w:r>
          </w:p>
        </w:tc>
        <w:tc>
          <w:tcPr>
            <w:tcW w:w="6084" w:type="dxa"/>
            <w:tcBorders>
              <w:bottom w:val="single" w:sz="4" w:space="0" w:color="auto"/>
            </w:tcBorders>
          </w:tcPr>
          <w:p w14:paraId="63856433" w14:textId="77777777" w:rsidR="005324CD" w:rsidRDefault="00C869FE">
            <w:pPr>
              <w:pStyle w:val="aff8"/>
              <w:spacing w:line="360" w:lineRule="auto"/>
              <w:ind w:firstLineChars="200" w:firstLine="420"/>
              <w:jc w:val="both"/>
              <w:rPr>
                <w:color w:val="000000" w:themeColor="text1"/>
                <w:sz w:val="21"/>
                <w:szCs w:val="21"/>
                <w:lang w:val="zh-CN"/>
              </w:rPr>
            </w:pPr>
            <w:r>
              <w:rPr>
                <w:rFonts w:hint="eastAsia"/>
                <w:color w:val="000000" w:themeColor="text1"/>
                <w:sz w:val="21"/>
                <w:szCs w:val="21"/>
                <w:lang w:val="zh-CN"/>
              </w:rPr>
              <w:t>本项目专门面向中小</w:t>
            </w:r>
            <w:r>
              <w:rPr>
                <w:rFonts w:hint="eastAsia"/>
                <w:color w:val="000000" w:themeColor="text1"/>
                <w:sz w:val="21"/>
                <w:szCs w:val="21"/>
              </w:rPr>
              <w:t>微</w:t>
            </w:r>
            <w:r>
              <w:rPr>
                <w:rFonts w:hint="eastAsia"/>
                <w:color w:val="000000" w:themeColor="text1"/>
                <w:sz w:val="21"/>
                <w:szCs w:val="21"/>
                <w:lang w:val="zh-CN"/>
              </w:rPr>
              <w:t>企业采购</w:t>
            </w:r>
          </w:p>
        </w:tc>
      </w:tr>
      <w:tr w:rsidR="005324CD" w14:paraId="1A15317F" w14:textId="77777777">
        <w:trPr>
          <w:trHeight w:val="715"/>
          <w:jc w:val="center"/>
        </w:trPr>
        <w:tc>
          <w:tcPr>
            <w:tcW w:w="1013" w:type="dxa"/>
            <w:tcBorders>
              <w:top w:val="single" w:sz="4" w:space="0" w:color="auto"/>
            </w:tcBorders>
            <w:vAlign w:val="center"/>
          </w:tcPr>
          <w:p w14:paraId="36AAD381"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2</w:t>
            </w:r>
          </w:p>
        </w:tc>
        <w:tc>
          <w:tcPr>
            <w:tcW w:w="2409" w:type="dxa"/>
            <w:tcBorders>
              <w:top w:val="single" w:sz="4" w:space="0" w:color="auto"/>
            </w:tcBorders>
            <w:vAlign w:val="center"/>
          </w:tcPr>
          <w:p w14:paraId="5280BE19"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采购预算</w:t>
            </w:r>
          </w:p>
          <w:p w14:paraId="3009B4CD"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（实质性要求）</w:t>
            </w:r>
          </w:p>
        </w:tc>
        <w:tc>
          <w:tcPr>
            <w:tcW w:w="6084" w:type="dxa"/>
            <w:tcBorders>
              <w:top w:val="single" w:sz="4" w:space="0" w:color="auto"/>
            </w:tcBorders>
          </w:tcPr>
          <w:p w14:paraId="7F69EFA4" w14:textId="77777777" w:rsidR="005324CD" w:rsidRDefault="00C869FE">
            <w:pPr>
              <w:pStyle w:val="aff8"/>
              <w:spacing w:line="360" w:lineRule="auto"/>
              <w:ind w:firstLineChars="200" w:firstLine="480"/>
              <w:jc w:val="both"/>
              <w:rPr>
                <w:color w:val="FF0000"/>
              </w:rPr>
            </w:pPr>
            <w:r>
              <w:rPr>
                <w:rFonts w:hint="eastAsia"/>
                <w:color w:val="FF0000"/>
              </w:rPr>
              <w:t>333.748664</w:t>
            </w:r>
            <w:r>
              <w:rPr>
                <w:rFonts w:hint="eastAsia"/>
                <w:color w:val="FF0000"/>
              </w:rPr>
              <w:t>万元</w:t>
            </w:r>
          </w:p>
          <w:p w14:paraId="1E1B583F" w14:textId="77777777" w:rsidR="005324CD" w:rsidRDefault="00C869FE">
            <w:pPr>
              <w:pStyle w:val="aff8"/>
              <w:spacing w:line="360" w:lineRule="auto"/>
              <w:ind w:firstLineChars="200" w:firstLine="420"/>
              <w:jc w:val="both"/>
              <w:rPr>
                <w:sz w:val="21"/>
                <w:szCs w:val="21"/>
                <w:lang w:val="zh-CN"/>
              </w:rPr>
            </w:pPr>
            <w:r>
              <w:rPr>
                <w:rFonts w:hint="eastAsia"/>
                <w:sz w:val="21"/>
                <w:szCs w:val="21"/>
                <w:lang w:val="zh-CN"/>
              </w:rPr>
              <w:t>最后报价超过采购预算</w:t>
            </w:r>
            <w:r>
              <w:rPr>
                <w:rFonts w:hint="eastAsia"/>
                <w:sz w:val="21"/>
                <w:szCs w:val="21"/>
                <w:lang w:val="zh-CN"/>
              </w:rPr>
              <w:t>,</w:t>
            </w:r>
            <w:r>
              <w:rPr>
                <w:rFonts w:hint="eastAsia"/>
                <w:sz w:val="21"/>
                <w:szCs w:val="21"/>
                <w:lang w:val="zh-CN"/>
              </w:rPr>
              <w:t>其响应文件按无效处理。</w:t>
            </w:r>
          </w:p>
        </w:tc>
      </w:tr>
      <w:tr w:rsidR="005324CD" w14:paraId="4C1B08E2" w14:textId="77777777">
        <w:trPr>
          <w:trHeight w:val="20"/>
          <w:jc w:val="center"/>
        </w:trPr>
        <w:tc>
          <w:tcPr>
            <w:tcW w:w="1013" w:type="dxa"/>
            <w:vAlign w:val="center"/>
          </w:tcPr>
          <w:p w14:paraId="3A1888FD"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3</w:t>
            </w:r>
          </w:p>
        </w:tc>
        <w:tc>
          <w:tcPr>
            <w:tcW w:w="2409" w:type="dxa"/>
            <w:vAlign w:val="center"/>
          </w:tcPr>
          <w:p w14:paraId="5A4C200F"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最高限价</w:t>
            </w:r>
          </w:p>
          <w:p w14:paraId="3576CA99"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（实质性要求）</w:t>
            </w:r>
          </w:p>
        </w:tc>
        <w:tc>
          <w:tcPr>
            <w:tcW w:w="6084" w:type="dxa"/>
            <w:vAlign w:val="center"/>
          </w:tcPr>
          <w:p w14:paraId="29471FAF" w14:textId="77777777" w:rsidR="005324CD" w:rsidRDefault="00C869FE">
            <w:pPr>
              <w:pStyle w:val="aff8"/>
              <w:spacing w:line="360" w:lineRule="auto"/>
              <w:ind w:firstLineChars="200" w:firstLine="480"/>
              <w:jc w:val="both"/>
              <w:rPr>
                <w:color w:val="FF0000"/>
              </w:rPr>
            </w:pPr>
            <w:bookmarkStart w:id="14" w:name="PO_默认文件内容_8"/>
            <w:r>
              <w:rPr>
                <w:rFonts w:hint="eastAsia"/>
                <w:color w:val="FF0000"/>
              </w:rPr>
              <w:t>333.748664</w:t>
            </w:r>
            <w:r>
              <w:rPr>
                <w:rFonts w:hint="eastAsia"/>
                <w:color w:val="FF0000"/>
              </w:rPr>
              <w:t>万元</w:t>
            </w:r>
          </w:p>
          <w:p w14:paraId="289736B8" w14:textId="77777777" w:rsidR="005324CD" w:rsidRDefault="00C869FE">
            <w:pPr>
              <w:pStyle w:val="aff8"/>
              <w:spacing w:line="360" w:lineRule="auto"/>
              <w:ind w:firstLineChars="200" w:firstLine="420"/>
              <w:jc w:val="both"/>
              <w:rPr>
                <w:sz w:val="21"/>
                <w:szCs w:val="21"/>
                <w:lang w:val="zh-CN"/>
              </w:rPr>
            </w:pPr>
            <w:r>
              <w:rPr>
                <w:rFonts w:hint="eastAsia"/>
                <w:sz w:val="21"/>
                <w:szCs w:val="21"/>
                <w:lang w:val="zh-CN"/>
              </w:rPr>
              <w:t>最后报价超过最高限价</w:t>
            </w:r>
            <w:r>
              <w:rPr>
                <w:rFonts w:hint="eastAsia"/>
                <w:sz w:val="21"/>
                <w:szCs w:val="21"/>
                <w:lang w:val="zh-CN"/>
              </w:rPr>
              <w:t>,</w:t>
            </w:r>
            <w:r>
              <w:rPr>
                <w:rFonts w:hint="eastAsia"/>
                <w:sz w:val="21"/>
                <w:szCs w:val="21"/>
                <w:lang w:val="zh-CN"/>
              </w:rPr>
              <w:t>其响应文件按无效处理。</w:t>
            </w:r>
            <w:bookmarkEnd w:id="14"/>
          </w:p>
        </w:tc>
      </w:tr>
      <w:tr w:rsidR="005324CD" w14:paraId="16991744" w14:textId="77777777">
        <w:trPr>
          <w:trHeight w:val="20"/>
          <w:jc w:val="center"/>
        </w:trPr>
        <w:tc>
          <w:tcPr>
            <w:tcW w:w="1013" w:type="dxa"/>
            <w:vAlign w:val="center"/>
          </w:tcPr>
          <w:p w14:paraId="4430B05A"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4</w:t>
            </w:r>
          </w:p>
        </w:tc>
        <w:tc>
          <w:tcPr>
            <w:tcW w:w="2409" w:type="dxa"/>
            <w:vAlign w:val="center"/>
          </w:tcPr>
          <w:p w14:paraId="1AEA35E7"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本国工程</w:t>
            </w:r>
          </w:p>
          <w:p w14:paraId="2622A427"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（实质性要求）</w:t>
            </w:r>
          </w:p>
        </w:tc>
        <w:tc>
          <w:tcPr>
            <w:tcW w:w="6084" w:type="dxa"/>
            <w:vAlign w:val="center"/>
          </w:tcPr>
          <w:p w14:paraId="1A003FB7" w14:textId="77777777" w:rsidR="005324CD" w:rsidRDefault="00C869FE">
            <w:pPr>
              <w:pStyle w:val="aff8"/>
              <w:spacing w:line="360" w:lineRule="auto"/>
              <w:ind w:firstLineChars="200" w:firstLine="420"/>
              <w:jc w:val="both"/>
              <w:rPr>
                <w:color w:val="000000" w:themeColor="text1"/>
                <w:sz w:val="21"/>
                <w:szCs w:val="21"/>
                <w:lang w:val="zh-CN"/>
              </w:rPr>
            </w:pPr>
            <w:bookmarkStart w:id="15" w:name="PO_默认文件内容_10"/>
            <w:r>
              <w:rPr>
                <w:rFonts w:hint="eastAsia"/>
                <w:color w:val="000000" w:themeColor="text1"/>
                <w:sz w:val="21"/>
                <w:szCs w:val="21"/>
              </w:rPr>
              <w:t>根据《中华人民共和国政府采购法》第十条的规定，本项目采购本国工程。</w:t>
            </w:r>
            <w:bookmarkEnd w:id="15"/>
          </w:p>
        </w:tc>
      </w:tr>
      <w:tr w:rsidR="005324CD" w14:paraId="298F1C9D" w14:textId="77777777">
        <w:trPr>
          <w:trHeight w:val="20"/>
          <w:jc w:val="center"/>
        </w:trPr>
        <w:tc>
          <w:tcPr>
            <w:tcW w:w="1013" w:type="dxa"/>
            <w:vAlign w:val="center"/>
          </w:tcPr>
          <w:p w14:paraId="0A1E3FA2"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5</w:t>
            </w:r>
          </w:p>
        </w:tc>
        <w:tc>
          <w:tcPr>
            <w:tcW w:w="2409" w:type="dxa"/>
            <w:vAlign w:val="center"/>
          </w:tcPr>
          <w:p w14:paraId="457BD89B" w14:textId="77777777" w:rsidR="005324CD" w:rsidRDefault="00C869FE">
            <w:pPr>
              <w:pStyle w:val="aff8"/>
              <w:spacing w:line="360" w:lineRule="auto"/>
              <w:ind w:left="38"/>
              <w:jc w:val="center"/>
              <w:rPr>
                <w:color w:val="000000" w:themeColor="text1"/>
                <w:sz w:val="21"/>
                <w:szCs w:val="21"/>
              </w:rPr>
            </w:pPr>
            <w:r>
              <w:rPr>
                <w:rFonts w:hint="eastAsia"/>
                <w:color w:val="000000" w:themeColor="text1"/>
                <w:sz w:val="21"/>
                <w:szCs w:val="21"/>
              </w:rPr>
              <w:t>低于成本价</w:t>
            </w:r>
          </w:p>
          <w:p w14:paraId="3B319956" w14:textId="77777777" w:rsidR="005324CD" w:rsidRDefault="00C869FE">
            <w:pPr>
              <w:pStyle w:val="aff8"/>
              <w:spacing w:line="360" w:lineRule="auto"/>
              <w:ind w:left="38"/>
              <w:jc w:val="center"/>
              <w:rPr>
                <w:color w:val="000000" w:themeColor="text1"/>
                <w:sz w:val="21"/>
                <w:szCs w:val="21"/>
              </w:rPr>
            </w:pPr>
            <w:r>
              <w:rPr>
                <w:rFonts w:hint="eastAsia"/>
                <w:color w:val="000000" w:themeColor="text1"/>
                <w:sz w:val="21"/>
                <w:szCs w:val="21"/>
              </w:rPr>
              <w:t>不正当竞争预防措施</w:t>
            </w:r>
          </w:p>
          <w:p w14:paraId="78D448B6" w14:textId="77777777" w:rsidR="005324CD" w:rsidRDefault="00C869FE">
            <w:pPr>
              <w:pStyle w:val="aff8"/>
              <w:spacing w:line="360" w:lineRule="auto"/>
              <w:ind w:left="38"/>
              <w:jc w:val="center"/>
              <w:rPr>
                <w:color w:val="000000" w:themeColor="text1"/>
                <w:sz w:val="21"/>
                <w:szCs w:val="21"/>
              </w:rPr>
            </w:pPr>
            <w:r>
              <w:rPr>
                <w:rFonts w:hint="eastAsia"/>
                <w:color w:val="000000" w:themeColor="text1"/>
                <w:sz w:val="21"/>
                <w:szCs w:val="21"/>
              </w:rPr>
              <w:t>（实质性要求）</w:t>
            </w:r>
          </w:p>
        </w:tc>
        <w:tc>
          <w:tcPr>
            <w:tcW w:w="6084" w:type="dxa"/>
            <w:vAlign w:val="center"/>
          </w:tcPr>
          <w:p w14:paraId="02F67178" w14:textId="77777777" w:rsidR="005324CD" w:rsidRDefault="00C869FE">
            <w:pPr>
              <w:spacing w:line="360" w:lineRule="auto"/>
              <w:ind w:leftChars="50" w:left="105" w:rightChars="50" w:right="105" w:firstLineChars="200" w:firstLine="420"/>
              <w:rPr>
                <w:rFonts w:ascii="宋体" w:hAnsi="宋体" w:cs="宋体"/>
                <w:color w:val="000000" w:themeColor="text1"/>
                <w:kern w:val="0"/>
              </w:rPr>
            </w:pPr>
            <w:bookmarkStart w:id="16" w:name="PO_默认文件内容_111"/>
            <w:r>
              <w:rPr>
                <w:rFonts w:ascii="宋体" w:hAnsi="宋体" w:cs="宋体" w:hint="eastAsia"/>
                <w:color w:val="000000" w:themeColor="text1"/>
                <w:kern w:val="0"/>
              </w:rPr>
              <w:t>1</w:t>
            </w:r>
            <w:r>
              <w:rPr>
                <w:rFonts w:ascii="宋体" w:hAnsi="宋体" w:cs="宋体" w:hint="eastAsia"/>
                <w:color w:val="000000" w:themeColor="text1"/>
                <w:kern w:val="0"/>
              </w:rPr>
              <w:t>、供应商报价低于采购预算</w:t>
            </w:r>
            <w:r>
              <w:rPr>
                <w:rFonts w:ascii="宋体" w:hAnsi="宋体" w:cs="宋体" w:hint="eastAsia"/>
                <w:color w:val="000000" w:themeColor="text1"/>
                <w:kern w:val="0"/>
              </w:rPr>
              <w:t>85%</w:t>
            </w:r>
            <w:r>
              <w:rPr>
                <w:rFonts w:ascii="宋体" w:hAnsi="宋体" w:cs="宋体" w:hint="eastAsia"/>
                <w:color w:val="000000" w:themeColor="text1"/>
                <w:kern w:val="0"/>
              </w:rPr>
              <w:t>或者低于其他有效供应商报价算术平均价</w:t>
            </w:r>
            <w:r>
              <w:rPr>
                <w:rFonts w:ascii="宋体" w:hAnsi="宋体" w:cs="宋体" w:hint="eastAsia"/>
                <w:color w:val="000000" w:themeColor="text1"/>
                <w:kern w:val="0"/>
              </w:rPr>
              <w:t>90%</w:t>
            </w:r>
            <w:r>
              <w:rPr>
                <w:rFonts w:ascii="宋体" w:hAnsi="宋体" w:cs="宋体" w:hint="eastAsia"/>
                <w:color w:val="000000" w:themeColor="text1"/>
                <w:kern w:val="0"/>
              </w:rPr>
              <w:t>，有可能影响工程质量或者不能诚信履约的，应当要求其在评审现场合理的时间内提供书面说明，必要时提交相关证明材料；供应商不能证明其报价合理性的，谈判小组应当将其</w:t>
            </w:r>
            <w:r>
              <w:rPr>
                <w:rFonts w:ascii="宋体" w:hAnsi="宋体" w:cs="宋体" w:hint="eastAsia"/>
                <w:color w:val="000000" w:themeColor="text1"/>
              </w:rPr>
              <w:t>响应文件作为无效处理</w:t>
            </w:r>
            <w:r>
              <w:rPr>
                <w:rFonts w:ascii="宋体" w:hAnsi="宋体" w:cs="宋体" w:hint="eastAsia"/>
                <w:color w:val="000000" w:themeColor="text1"/>
                <w:kern w:val="0"/>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14:paraId="436BCC1B" w14:textId="77777777" w:rsidR="005324CD" w:rsidRDefault="00C869FE">
            <w:pPr>
              <w:spacing w:line="360" w:lineRule="auto"/>
              <w:ind w:leftChars="50" w:left="105" w:rightChars="50" w:right="105" w:firstLineChars="200" w:firstLine="420"/>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、供应商书面说明应当签字确认或者加盖公章，否则无效。书面说明应由其法定代表人</w:t>
            </w:r>
            <w:r>
              <w:rPr>
                <w:rFonts w:ascii="宋体" w:hAnsi="宋体" w:cs="宋体" w:hint="eastAsia"/>
                <w:color w:val="000000" w:themeColor="text1"/>
              </w:rPr>
              <w:t>/</w:t>
            </w:r>
            <w:r>
              <w:rPr>
                <w:rFonts w:ascii="宋体" w:hAnsi="宋体" w:cs="宋体" w:hint="eastAsia"/>
                <w:color w:val="000000" w:themeColor="text1"/>
              </w:rPr>
              <w:t>主要负责人或者其授权代表签字确认。</w:t>
            </w:r>
          </w:p>
          <w:p w14:paraId="1981F48A" w14:textId="77777777" w:rsidR="005324CD" w:rsidRDefault="00C869FE">
            <w:pPr>
              <w:spacing w:line="360" w:lineRule="auto"/>
              <w:ind w:leftChars="50" w:left="105" w:rightChars="50" w:right="105"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5324CD" w14:paraId="1A64BB4D" w14:textId="77777777">
        <w:trPr>
          <w:trHeight w:val="20"/>
          <w:jc w:val="center"/>
        </w:trPr>
        <w:tc>
          <w:tcPr>
            <w:tcW w:w="1013" w:type="dxa"/>
            <w:vAlign w:val="center"/>
          </w:tcPr>
          <w:p w14:paraId="72497BA3"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6</w:t>
            </w:r>
          </w:p>
          <w:p w14:paraId="08191CCC" w14:textId="77777777" w:rsidR="005324CD" w:rsidRDefault="005324CD">
            <w:pPr>
              <w:pStyle w:val="aff8"/>
              <w:spacing w:line="360" w:lineRule="auto"/>
              <w:ind w:right="230"/>
              <w:jc w:val="center"/>
              <w:rPr>
                <w:color w:val="000000" w:themeColor="text1"/>
                <w:sz w:val="21"/>
                <w:szCs w:val="21"/>
                <w:lang w:val="zh-CN"/>
              </w:rPr>
            </w:pPr>
          </w:p>
        </w:tc>
        <w:tc>
          <w:tcPr>
            <w:tcW w:w="2409" w:type="dxa"/>
            <w:vAlign w:val="center"/>
          </w:tcPr>
          <w:p w14:paraId="467265E5"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小微企业（监狱企业、残疾人福利性单位视同小微企业）价格扣除和</w:t>
            </w:r>
          </w:p>
          <w:p w14:paraId="2DBBED57"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失信企业报价加成</w:t>
            </w:r>
          </w:p>
          <w:p w14:paraId="1D8CF2B5"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lastRenderedPageBreak/>
              <w:t>或者扣分</w:t>
            </w:r>
          </w:p>
          <w:p w14:paraId="4347C3E6" w14:textId="77777777" w:rsidR="005324CD" w:rsidRDefault="005324CD">
            <w:pPr>
              <w:pStyle w:val="aff8"/>
              <w:spacing w:line="360" w:lineRule="auto"/>
              <w:ind w:left="38"/>
              <w:jc w:val="center"/>
              <w:rPr>
                <w:color w:val="000000" w:themeColor="text1"/>
                <w:sz w:val="21"/>
                <w:szCs w:val="21"/>
                <w:lang w:val="zh-CN"/>
              </w:rPr>
            </w:pPr>
          </w:p>
        </w:tc>
        <w:tc>
          <w:tcPr>
            <w:tcW w:w="6084" w:type="dxa"/>
          </w:tcPr>
          <w:p w14:paraId="33332699" w14:textId="77777777" w:rsidR="005324CD" w:rsidRDefault="00C869FE">
            <w:pPr>
              <w:spacing w:line="360" w:lineRule="auto"/>
              <w:ind w:rightChars="50" w:right="105" w:firstLineChars="100" w:firstLine="210"/>
            </w:pPr>
            <w:bookmarkStart w:id="17" w:name="PO_默认文件内容_13"/>
            <w:r>
              <w:rPr>
                <w:rFonts w:hint="eastAsia"/>
              </w:rPr>
              <w:lastRenderedPageBreak/>
              <w:t>一、</w:t>
            </w:r>
            <w:r>
              <w:rPr>
                <w:rFonts w:hint="eastAsia"/>
                <w:lang w:val="zh-CN"/>
              </w:rPr>
              <w:t>本项目专门面向中小企业采购，</w:t>
            </w:r>
            <w:r>
              <w:rPr>
                <w:rFonts w:hint="eastAsia"/>
              </w:rPr>
              <w:t>不享受价格扣除。</w:t>
            </w:r>
          </w:p>
          <w:p w14:paraId="4C5C7F77" w14:textId="77777777" w:rsidR="005324CD" w:rsidRDefault="00C869FE">
            <w:pPr>
              <w:pStyle w:val="a0"/>
              <w:ind w:firstLineChars="100" w:firstLine="210"/>
            </w:pPr>
            <w:r>
              <w:rPr>
                <w:rFonts w:hint="eastAsia"/>
              </w:rPr>
              <w:t>二、失信企业报价加成或者扣分</w:t>
            </w:r>
            <w:r>
              <w:rPr>
                <w:rFonts w:hint="eastAsia"/>
                <w:lang w:val="zh-CN"/>
              </w:rPr>
              <w:t>（实质性要求）</w:t>
            </w:r>
          </w:p>
          <w:p w14:paraId="1392E7CD" w14:textId="77777777" w:rsidR="005324CD" w:rsidRDefault="00C869FE">
            <w:pPr>
              <w:pStyle w:val="a0"/>
              <w:spacing w:line="360" w:lineRule="auto"/>
              <w:ind w:firstLineChars="100" w:firstLine="210"/>
            </w:pPr>
            <w:r>
              <w:t>1.</w:t>
            </w:r>
            <w:r>
              <w:rPr>
                <w:rFonts w:hint="eastAsia"/>
              </w:rPr>
              <w:t>对记入诚信档案且在有效期内的失信供应商，参加政府采购活动按照</w:t>
            </w:r>
            <w:r>
              <w:t>10%</w:t>
            </w:r>
            <w:r>
              <w:rPr>
                <w:rFonts w:hint="eastAsia"/>
              </w:rPr>
              <w:t>的报价加成，以加成后报价作为该供应商报价参与评</w:t>
            </w:r>
            <w:r>
              <w:rPr>
                <w:rFonts w:hint="eastAsia"/>
              </w:rPr>
              <w:lastRenderedPageBreak/>
              <w:t>审。供应商失信行为惩戒实行无限制累加制，因其失信行为进行报价加成惩戒后报价超过政府采购预算的，其响应文件按照无效处理。</w:t>
            </w:r>
          </w:p>
          <w:p w14:paraId="05D368B6" w14:textId="77777777" w:rsidR="005324CD" w:rsidRDefault="00C869FE">
            <w:pPr>
              <w:pStyle w:val="a0"/>
              <w:spacing w:line="360" w:lineRule="auto"/>
              <w:ind w:firstLineChars="100" w:firstLine="210"/>
            </w:pPr>
            <w:r>
              <w:t>2.</w:t>
            </w:r>
            <w:r>
              <w:rPr>
                <w:rFonts w:hint="eastAsia"/>
              </w:rPr>
              <w:t>供应商参加政府采购活动时，应当就自己的诚信情况在响应文件中进行承诺。</w:t>
            </w:r>
            <w:bookmarkEnd w:id="17"/>
          </w:p>
        </w:tc>
      </w:tr>
      <w:tr w:rsidR="005324CD" w14:paraId="1120C5AB" w14:textId="77777777">
        <w:trPr>
          <w:trHeight w:val="20"/>
          <w:jc w:val="center"/>
        </w:trPr>
        <w:tc>
          <w:tcPr>
            <w:tcW w:w="1013" w:type="dxa"/>
            <w:vAlign w:val="center"/>
          </w:tcPr>
          <w:p w14:paraId="257240C2"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lastRenderedPageBreak/>
              <w:t>7</w:t>
            </w:r>
          </w:p>
        </w:tc>
        <w:tc>
          <w:tcPr>
            <w:tcW w:w="2409" w:type="dxa"/>
            <w:vAlign w:val="center"/>
          </w:tcPr>
          <w:p w14:paraId="2B2B0667"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kern w:val="2"/>
                <w:sz w:val="21"/>
                <w:szCs w:val="21"/>
              </w:rPr>
              <w:t>节能、环保及无线局域网产品政府采购政策</w:t>
            </w:r>
          </w:p>
        </w:tc>
        <w:tc>
          <w:tcPr>
            <w:tcW w:w="6084" w:type="dxa"/>
            <w:vAlign w:val="center"/>
          </w:tcPr>
          <w:p w14:paraId="2CA1728A" w14:textId="77777777" w:rsidR="005324CD" w:rsidRDefault="00C869FE">
            <w:pPr>
              <w:spacing w:line="340" w:lineRule="exact"/>
              <w:ind w:rightChars="50" w:right="105" w:firstLineChars="200" w:firstLine="422"/>
              <w:rPr>
                <w:rFonts w:ascii="宋体" w:hAnsi="宋体" w:cs="宋体"/>
                <w:b/>
                <w:bCs/>
                <w:color w:val="000000" w:themeColor="text1"/>
                <w:lang w:val="zh-CN"/>
              </w:rPr>
            </w:pPr>
            <w:r>
              <w:rPr>
                <w:rFonts w:ascii="宋体" w:hAnsi="宋体" w:cs="宋体" w:hint="eastAsia"/>
                <w:b/>
                <w:bCs/>
                <w:color w:val="000000" w:themeColor="text1"/>
                <w:lang w:val="zh-CN"/>
              </w:rPr>
              <w:t>一、节能、环保产品政府采购政策：</w:t>
            </w:r>
          </w:p>
          <w:p w14:paraId="48B3D8CC" w14:textId="77777777" w:rsidR="005324CD" w:rsidRDefault="00C869FE">
            <w:pPr>
              <w:spacing w:line="340" w:lineRule="exact"/>
              <w:ind w:rightChars="50" w:right="105" w:firstLineChars="200" w:firstLine="420"/>
              <w:rPr>
                <w:rFonts w:ascii="宋体" w:hAnsi="宋体" w:cs="宋体"/>
                <w:color w:val="000000" w:themeColor="text1"/>
                <w:lang w:val="zh-CN"/>
              </w:rPr>
            </w:pPr>
            <w:r>
              <w:rPr>
                <w:rFonts w:ascii="宋体" w:hAnsi="宋体" w:cs="宋体" w:hint="eastAsia"/>
                <w:color w:val="000000" w:themeColor="text1"/>
                <w:lang w:val="zh-CN"/>
              </w:rPr>
              <w:t>根据《财政部发展改革委生态环境部市场监管总局关于调整优化节能产品、环境标志产品政府采购执行机制的通知》（财库〔</w:t>
            </w:r>
            <w:r>
              <w:rPr>
                <w:rFonts w:ascii="宋体" w:hAnsi="宋体" w:cs="宋体" w:hint="eastAsia"/>
                <w:color w:val="000000" w:themeColor="text1"/>
                <w:lang w:val="zh-CN"/>
              </w:rPr>
              <w:t>2019</w:t>
            </w:r>
            <w:r>
              <w:rPr>
                <w:rFonts w:ascii="宋体" w:hAnsi="宋体" w:cs="宋体" w:hint="eastAsia"/>
                <w:color w:val="000000" w:themeColor="text1"/>
                <w:lang w:val="zh-CN"/>
              </w:rPr>
              <w:t>〕</w:t>
            </w:r>
            <w:r>
              <w:rPr>
                <w:rFonts w:ascii="宋体" w:hAnsi="宋体" w:cs="宋体" w:hint="eastAsia"/>
                <w:color w:val="000000" w:themeColor="text1"/>
                <w:lang w:val="zh-CN"/>
              </w:rPr>
              <w:t>9</w:t>
            </w:r>
            <w:r>
              <w:rPr>
                <w:rFonts w:ascii="宋体" w:hAnsi="宋体" w:cs="宋体" w:hint="eastAsia"/>
                <w:color w:val="000000" w:themeColor="text1"/>
                <w:lang w:val="zh-CN"/>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14:paraId="3690DA95" w14:textId="77777777" w:rsidR="005324CD" w:rsidRDefault="00C869FE">
            <w:pPr>
              <w:spacing w:line="340" w:lineRule="exact"/>
              <w:ind w:rightChars="50" w:right="105" w:firstLineChars="200" w:firstLine="420"/>
              <w:rPr>
                <w:rFonts w:ascii="宋体" w:hAnsi="宋体" w:cs="宋体"/>
                <w:color w:val="000000" w:themeColor="text1"/>
                <w:lang w:val="zh-CN"/>
              </w:rPr>
            </w:pPr>
            <w:r>
              <w:rPr>
                <w:rFonts w:ascii="宋体" w:hAnsi="宋体" w:cs="宋体" w:hint="eastAsia"/>
                <w:color w:val="000000" w:themeColor="text1"/>
                <w:lang w:val="zh-CN"/>
              </w:rPr>
              <w:t>本项目采购的产品属于品目清单强制采购范围的，供应商应当在响应文件中提供国家确定的认证机构的认证结果信息发布平台公布的该产品认证信息截图或者打印资料并加盖供应商公章（</w:t>
            </w:r>
            <w:r>
              <w:rPr>
                <w:rFonts w:ascii="宋体" w:hAnsi="宋体" w:cs="宋体" w:hint="eastAsia"/>
                <w:color w:val="000000" w:themeColor="text1"/>
                <w:lang w:val="zh-CN"/>
              </w:rPr>
              <w:t>鲜章），否则其响应文件按无效处理。（实质性要求）</w:t>
            </w:r>
          </w:p>
          <w:p w14:paraId="6E1E631D" w14:textId="77777777" w:rsidR="005324CD" w:rsidRDefault="00C869FE">
            <w:pPr>
              <w:spacing w:line="340" w:lineRule="exact"/>
              <w:ind w:rightChars="50" w:right="105" w:firstLineChars="200" w:firstLine="420"/>
              <w:rPr>
                <w:rFonts w:ascii="宋体" w:hAnsi="宋体" w:cs="宋体"/>
                <w:color w:val="000000" w:themeColor="text1"/>
                <w:lang w:val="zh-CN"/>
              </w:rPr>
            </w:pPr>
            <w:r>
              <w:rPr>
                <w:rFonts w:ascii="宋体" w:hAnsi="宋体" w:cs="宋体" w:hint="eastAsia"/>
                <w:color w:val="000000" w:themeColor="text1"/>
                <w:lang w:val="zh-CN"/>
              </w:rPr>
              <w:t>本项目采购的产品属于品目清单优先采购范围的，对获得证书的产品实施政府优先采购。</w:t>
            </w:r>
          </w:p>
          <w:p w14:paraId="1ECD3956" w14:textId="77777777" w:rsidR="005324CD" w:rsidRDefault="00C869FE">
            <w:pPr>
              <w:spacing w:line="340" w:lineRule="exact"/>
              <w:ind w:rightChars="50" w:right="105" w:firstLineChars="200" w:firstLine="420"/>
              <w:rPr>
                <w:rFonts w:ascii="宋体" w:hAnsi="宋体" w:cs="宋体"/>
                <w:color w:val="000000" w:themeColor="text1"/>
                <w:lang w:val="zh-CN"/>
              </w:rPr>
            </w:pPr>
            <w:r>
              <w:rPr>
                <w:rFonts w:ascii="宋体" w:hAnsi="宋体" w:cs="宋体" w:hint="eastAsia"/>
                <w:color w:val="000000" w:themeColor="text1"/>
                <w:lang w:val="zh-CN"/>
              </w:rPr>
              <w:t>注：对政府采购节能产品、环境标志产品实施品目清单管理。财政部、发展改革委、生态环境部等部门确定实施政府优先采购和强制采购的产品类别，以品目清单的形式发布并适时调整。</w:t>
            </w:r>
          </w:p>
          <w:p w14:paraId="421D5E00" w14:textId="77777777" w:rsidR="005324CD" w:rsidRDefault="00C869FE">
            <w:pPr>
              <w:spacing w:line="340" w:lineRule="exact"/>
              <w:ind w:rightChars="50" w:right="105" w:firstLineChars="200" w:firstLine="422"/>
              <w:rPr>
                <w:rFonts w:ascii="宋体" w:hAnsi="宋体" w:cs="宋体"/>
                <w:b/>
                <w:bCs/>
                <w:color w:val="000000" w:themeColor="text1"/>
                <w:lang w:val="zh-CN"/>
              </w:rPr>
            </w:pPr>
            <w:r>
              <w:rPr>
                <w:rFonts w:ascii="宋体" w:hAnsi="宋体" w:cs="宋体" w:hint="eastAsia"/>
                <w:b/>
                <w:bCs/>
                <w:color w:val="000000" w:themeColor="text1"/>
                <w:lang w:val="zh-CN"/>
              </w:rPr>
              <w:t>二、无线局域网产品政府采购政策：</w:t>
            </w:r>
          </w:p>
          <w:p w14:paraId="7BAC03F5" w14:textId="77777777" w:rsidR="005324CD" w:rsidRDefault="00C869FE">
            <w:pPr>
              <w:spacing w:line="340" w:lineRule="exact"/>
              <w:ind w:rightChars="50" w:right="105" w:firstLineChars="200" w:firstLine="420"/>
              <w:rPr>
                <w:rFonts w:ascii="宋体" w:hAnsi="宋体" w:cs="宋体"/>
                <w:color w:val="000000" w:themeColor="text1"/>
                <w:lang w:val="zh-CN"/>
              </w:rPr>
            </w:pPr>
            <w:r>
              <w:rPr>
                <w:rFonts w:ascii="宋体" w:hAnsi="宋体" w:cs="宋体" w:hint="eastAsia"/>
                <w:color w:val="000000" w:themeColor="text1"/>
                <w:lang w:val="zh-CN"/>
              </w:rPr>
              <w:t>本项目采购的产品属于中国政府采购网公布的《无线局域网认证产品政府采购清单》且在有效期内的</w:t>
            </w:r>
            <w:r>
              <w:rPr>
                <w:rFonts w:ascii="宋体" w:hAnsi="宋体" w:cs="宋体" w:hint="eastAsia"/>
                <w:color w:val="000000" w:themeColor="text1"/>
                <w:lang w:val="zh-CN"/>
              </w:rPr>
              <w:t>,</w:t>
            </w:r>
            <w:r>
              <w:rPr>
                <w:rFonts w:ascii="宋体" w:hAnsi="宋体" w:cs="宋体" w:hint="eastAsia"/>
                <w:color w:val="000000" w:themeColor="text1"/>
                <w:lang w:val="zh-CN"/>
              </w:rPr>
              <w:t>供应商在响应文件中可提供该产品政府采购清单对应页并加盖供应商单位公章（鲜章）。</w:t>
            </w:r>
          </w:p>
        </w:tc>
      </w:tr>
      <w:tr w:rsidR="005324CD" w14:paraId="37E0631B" w14:textId="77777777">
        <w:trPr>
          <w:trHeight w:val="20"/>
          <w:jc w:val="center"/>
        </w:trPr>
        <w:tc>
          <w:tcPr>
            <w:tcW w:w="1013" w:type="dxa"/>
            <w:vAlign w:val="center"/>
          </w:tcPr>
          <w:p w14:paraId="314BE7BF"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8</w:t>
            </w:r>
          </w:p>
        </w:tc>
        <w:tc>
          <w:tcPr>
            <w:tcW w:w="2409" w:type="dxa"/>
            <w:vAlign w:val="center"/>
          </w:tcPr>
          <w:p w14:paraId="48064DD2"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谈判情况公告</w:t>
            </w:r>
          </w:p>
        </w:tc>
        <w:tc>
          <w:tcPr>
            <w:tcW w:w="6084" w:type="dxa"/>
            <w:vAlign w:val="center"/>
          </w:tcPr>
          <w:p w14:paraId="34E45D69" w14:textId="77777777" w:rsidR="005324CD" w:rsidRDefault="00C869FE">
            <w:pPr>
              <w:pStyle w:val="aff8"/>
              <w:spacing w:line="360" w:lineRule="auto"/>
              <w:ind w:firstLineChars="200" w:firstLine="420"/>
              <w:jc w:val="both"/>
              <w:rPr>
                <w:color w:val="000000" w:themeColor="text1"/>
                <w:sz w:val="21"/>
                <w:szCs w:val="21"/>
                <w:lang w:val="zh-CN"/>
              </w:rPr>
            </w:pPr>
            <w:bookmarkStart w:id="18" w:name="PO_默认文件内容_15"/>
            <w:r>
              <w:rPr>
                <w:rFonts w:hint="eastAsia"/>
                <w:color w:val="000000" w:themeColor="text1"/>
                <w:sz w:val="21"/>
                <w:szCs w:val="21"/>
                <w:lang w:val="zh-CN"/>
              </w:rPr>
              <w:t>供应商</w:t>
            </w:r>
            <w:r>
              <w:rPr>
                <w:rFonts w:hint="eastAsia"/>
                <w:color w:val="000000" w:themeColor="text1"/>
                <w:sz w:val="21"/>
                <w:szCs w:val="21"/>
              </w:rPr>
              <w:t>随机抽取</w:t>
            </w:r>
            <w:r>
              <w:rPr>
                <w:rFonts w:hint="eastAsia"/>
                <w:color w:val="000000" w:themeColor="text1"/>
                <w:sz w:val="21"/>
                <w:szCs w:val="21"/>
                <w:lang w:val="zh-CN"/>
              </w:rPr>
              <w:t>情况、谈判情况、报价情况、谈判结果等在四川政府采购网上采购结果公告栏中予以公告。</w:t>
            </w:r>
            <w:bookmarkEnd w:id="18"/>
          </w:p>
        </w:tc>
      </w:tr>
      <w:tr w:rsidR="005324CD" w14:paraId="6EC783B9" w14:textId="77777777">
        <w:trPr>
          <w:trHeight w:val="20"/>
          <w:jc w:val="center"/>
        </w:trPr>
        <w:tc>
          <w:tcPr>
            <w:tcW w:w="1013" w:type="dxa"/>
            <w:vAlign w:val="center"/>
          </w:tcPr>
          <w:p w14:paraId="3646D41B"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9</w:t>
            </w:r>
          </w:p>
        </w:tc>
        <w:tc>
          <w:tcPr>
            <w:tcW w:w="2409" w:type="dxa"/>
            <w:vAlign w:val="center"/>
          </w:tcPr>
          <w:p w14:paraId="5643ECB8"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履约保证金</w:t>
            </w:r>
          </w:p>
        </w:tc>
        <w:tc>
          <w:tcPr>
            <w:tcW w:w="6084" w:type="dxa"/>
            <w:vAlign w:val="center"/>
          </w:tcPr>
          <w:p w14:paraId="06DD31AE" w14:textId="77777777" w:rsidR="005324CD" w:rsidRDefault="00C869FE">
            <w:pPr>
              <w:pStyle w:val="aff8"/>
              <w:spacing w:line="360" w:lineRule="auto"/>
              <w:ind w:left="38" w:firstLineChars="100" w:firstLine="210"/>
              <w:rPr>
                <w:color w:val="000000" w:themeColor="text1"/>
                <w:sz w:val="21"/>
                <w:szCs w:val="21"/>
              </w:rPr>
            </w:pPr>
            <w:r>
              <w:rPr>
                <w:rFonts w:hint="eastAsia"/>
                <w:color w:val="FF0000"/>
                <w:sz w:val="21"/>
                <w:szCs w:val="21"/>
                <w:lang w:val="zh-CN"/>
              </w:rPr>
              <w:t>本项目不收取履约保证金。</w:t>
            </w:r>
          </w:p>
        </w:tc>
      </w:tr>
      <w:tr w:rsidR="005324CD" w14:paraId="42B1FDF7" w14:textId="77777777">
        <w:trPr>
          <w:trHeight w:val="20"/>
          <w:jc w:val="center"/>
        </w:trPr>
        <w:tc>
          <w:tcPr>
            <w:tcW w:w="1013" w:type="dxa"/>
            <w:vAlign w:val="center"/>
          </w:tcPr>
          <w:p w14:paraId="77155427"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10</w:t>
            </w:r>
          </w:p>
        </w:tc>
        <w:tc>
          <w:tcPr>
            <w:tcW w:w="2409" w:type="dxa"/>
            <w:vAlign w:val="center"/>
          </w:tcPr>
          <w:p w14:paraId="084A576E"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rPr>
              <w:t>谈判</w:t>
            </w:r>
            <w:r>
              <w:rPr>
                <w:rFonts w:hint="eastAsia"/>
                <w:color w:val="000000" w:themeColor="text1"/>
                <w:sz w:val="21"/>
                <w:szCs w:val="21"/>
                <w:lang w:val="zh-CN"/>
              </w:rPr>
              <w:t>文件咨询</w:t>
            </w:r>
          </w:p>
        </w:tc>
        <w:tc>
          <w:tcPr>
            <w:tcW w:w="6084" w:type="dxa"/>
            <w:vAlign w:val="center"/>
          </w:tcPr>
          <w:p w14:paraId="2708C2CC"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联系人：</w:t>
            </w:r>
            <w:r>
              <w:rPr>
                <w:rFonts w:hint="eastAsia"/>
                <w:color w:val="000000" w:themeColor="text1"/>
                <w:sz w:val="21"/>
                <w:szCs w:val="21"/>
              </w:rPr>
              <w:t>李老师</w:t>
            </w:r>
            <w:r>
              <w:rPr>
                <w:rFonts w:hint="eastAsia"/>
                <w:color w:val="000000" w:themeColor="text1"/>
                <w:sz w:val="21"/>
                <w:szCs w:val="21"/>
                <w:lang w:val="zh-CN"/>
              </w:rPr>
              <w:t>。</w:t>
            </w:r>
          </w:p>
          <w:p w14:paraId="1625C98E"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联系电话：</w:t>
            </w:r>
            <w:r>
              <w:rPr>
                <w:rFonts w:hint="eastAsia"/>
                <w:color w:val="000000" w:themeColor="text1"/>
                <w:sz w:val="21"/>
                <w:szCs w:val="21"/>
              </w:rPr>
              <w:t>0833-5022334</w:t>
            </w:r>
            <w:r>
              <w:rPr>
                <w:rFonts w:hint="eastAsia"/>
                <w:color w:val="000000" w:themeColor="text1"/>
                <w:sz w:val="21"/>
                <w:szCs w:val="21"/>
                <w:lang w:val="zh-CN"/>
              </w:rPr>
              <w:t>。</w:t>
            </w:r>
          </w:p>
        </w:tc>
      </w:tr>
      <w:tr w:rsidR="005324CD" w14:paraId="03E27271" w14:textId="77777777">
        <w:trPr>
          <w:trHeight w:val="20"/>
          <w:jc w:val="center"/>
        </w:trPr>
        <w:tc>
          <w:tcPr>
            <w:tcW w:w="1013" w:type="dxa"/>
            <w:vAlign w:val="center"/>
          </w:tcPr>
          <w:p w14:paraId="4168BB1B"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11</w:t>
            </w:r>
          </w:p>
        </w:tc>
        <w:tc>
          <w:tcPr>
            <w:tcW w:w="2409" w:type="dxa"/>
            <w:vAlign w:val="center"/>
          </w:tcPr>
          <w:p w14:paraId="69DED47F"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谈判过程、结果咨询</w:t>
            </w:r>
          </w:p>
        </w:tc>
        <w:tc>
          <w:tcPr>
            <w:tcW w:w="6084" w:type="dxa"/>
            <w:vAlign w:val="center"/>
          </w:tcPr>
          <w:p w14:paraId="248AF63D"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联系人：</w:t>
            </w:r>
            <w:r>
              <w:rPr>
                <w:rFonts w:hint="eastAsia"/>
                <w:color w:val="000000" w:themeColor="text1"/>
                <w:sz w:val="21"/>
                <w:szCs w:val="21"/>
                <w:lang w:val="zh-CN"/>
              </w:rPr>
              <w:t xml:space="preserve"> </w:t>
            </w:r>
            <w:r>
              <w:rPr>
                <w:rFonts w:hint="eastAsia"/>
                <w:color w:val="000000" w:themeColor="text1"/>
                <w:sz w:val="21"/>
                <w:szCs w:val="21"/>
              </w:rPr>
              <w:t>李老师</w:t>
            </w:r>
            <w:r>
              <w:rPr>
                <w:rFonts w:hint="eastAsia"/>
                <w:color w:val="000000" w:themeColor="text1"/>
                <w:sz w:val="21"/>
                <w:szCs w:val="21"/>
                <w:lang w:val="zh-CN"/>
              </w:rPr>
              <w:t>。</w:t>
            </w:r>
          </w:p>
          <w:p w14:paraId="02153D6F"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联系电话：</w:t>
            </w:r>
            <w:r>
              <w:rPr>
                <w:rFonts w:hint="eastAsia"/>
                <w:color w:val="000000" w:themeColor="text1"/>
                <w:sz w:val="21"/>
                <w:szCs w:val="21"/>
              </w:rPr>
              <w:t>0833-5022334</w:t>
            </w:r>
            <w:r>
              <w:rPr>
                <w:rFonts w:hint="eastAsia"/>
                <w:color w:val="000000" w:themeColor="text1"/>
                <w:sz w:val="21"/>
                <w:szCs w:val="21"/>
                <w:lang w:val="zh-CN"/>
              </w:rPr>
              <w:t>。</w:t>
            </w:r>
          </w:p>
        </w:tc>
      </w:tr>
      <w:tr w:rsidR="005324CD" w14:paraId="5E8F663B" w14:textId="77777777">
        <w:trPr>
          <w:trHeight w:val="20"/>
          <w:jc w:val="center"/>
        </w:trPr>
        <w:tc>
          <w:tcPr>
            <w:tcW w:w="1013" w:type="dxa"/>
            <w:vAlign w:val="center"/>
          </w:tcPr>
          <w:p w14:paraId="214D057D"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12</w:t>
            </w:r>
          </w:p>
        </w:tc>
        <w:tc>
          <w:tcPr>
            <w:tcW w:w="2409" w:type="dxa"/>
            <w:vAlign w:val="center"/>
          </w:tcPr>
          <w:p w14:paraId="22D84BDE"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成交通知书领取</w:t>
            </w:r>
          </w:p>
        </w:tc>
        <w:tc>
          <w:tcPr>
            <w:tcW w:w="6084" w:type="dxa"/>
            <w:vAlign w:val="center"/>
          </w:tcPr>
          <w:p w14:paraId="5EE34878"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采购结果公告在四川政府采购网上发布后，请成交供应商凭有效身份证明证件以及公司介绍信在</w:t>
            </w:r>
            <w:r>
              <w:rPr>
                <w:rFonts w:hint="eastAsia"/>
                <w:color w:val="000000" w:themeColor="text1"/>
                <w:sz w:val="21"/>
                <w:szCs w:val="21"/>
                <w:lang w:val="zh-CN"/>
              </w:rPr>
              <w:t>3</w:t>
            </w:r>
            <w:r>
              <w:rPr>
                <w:rFonts w:hint="eastAsia"/>
                <w:color w:val="000000" w:themeColor="text1"/>
                <w:sz w:val="21"/>
                <w:szCs w:val="21"/>
                <w:lang w:val="zh-CN"/>
              </w:rPr>
              <w:t>个工作日之内到</w:t>
            </w:r>
            <w:r>
              <w:rPr>
                <w:rFonts w:hint="eastAsia"/>
                <w:color w:val="000000" w:themeColor="text1"/>
                <w:sz w:val="21"/>
                <w:szCs w:val="21"/>
              </w:rPr>
              <w:t>乐山市金口河区</w:t>
            </w:r>
            <w:r>
              <w:rPr>
                <w:rFonts w:hint="eastAsia"/>
                <w:color w:val="000000" w:themeColor="text1"/>
                <w:sz w:val="21"/>
                <w:szCs w:val="21"/>
                <w:lang w:val="zh-CN"/>
              </w:rPr>
              <w:lastRenderedPageBreak/>
              <w:t>政府采购中心领取成交通知书。</w:t>
            </w:r>
          </w:p>
          <w:p w14:paraId="50600A5B" w14:textId="77777777" w:rsidR="005324CD" w:rsidRDefault="00C869FE">
            <w:pPr>
              <w:pStyle w:val="aff8"/>
              <w:spacing w:line="360" w:lineRule="auto"/>
              <w:ind w:firstLineChars="100" w:firstLine="210"/>
              <w:jc w:val="both"/>
              <w:rPr>
                <w:color w:val="000000" w:themeColor="text1"/>
                <w:sz w:val="21"/>
                <w:szCs w:val="21"/>
              </w:rPr>
            </w:pPr>
            <w:r>
              <w:rPr>
                <w:rFonts w:hint="eastAsia"/>
                <w:color w:val="000000" w:themeColor="text1"/>
                <w:sz w:val="21"/>
                <w:szCs w:val="21"/>
                <w:lang w:val="zh-CN"/>
              </w:rPr>
              <w:t>联系人：</w:t>
            </w:r>
            <w:r>
              <w:rPr>
                <w:rFonts w:hint="eastAsia"/>
                <w:color w:val="000000" w:themeColor="text1"/>
                <w:sz w:val="21"/>
                <w:szCs w:val="21"/>
              </w:rPr>
              <w:t>李</w:t>
            </w:r>
            <w:r>
              <w:rPr>
                <w:rFonts w:hint="eastAsia"/>
                <w:color w:val="000000" w:themeColor="text1"/>
                <w:sz w:val="21"/>
                <w:szCs w:val="21"/>
                <w:lang w:val="zh-CN"/>
              </w:rPr>
              <w:t>老师</w:t>
            </w:r>
            <w:r>
              <w:rPr>
                <w:rFonts w:hint="eastAsia"/>
                <w:color w:val="000000" w:themeColor="text1"/>
                <w:sz w:val="21"/>
                <w:szCs w:val="21"/>
                <w:lang w:val="zh-CN"/>
              </w:rPr>
              <w:t xml:space="preserve">  </w:t>
            </w:r>
            <w:r>
              <w:rPr>
                <w:rFonts w:hint="eastAsia"/>
                <w:color w:val="000000" w:themeColor="text1"/>
                <w:sz w:val="21"/>
                <w:szCs w:val="21"/>
                <w:lang w:val="zh-CN"/>
              </w:rPr>
              <w:t>联系电话：</w:t>
            </w:r>
            <w:r>
              <w:rPr>
                <w:rFonts w:hint="eastAsia"/>
                <w:color w:val="000000" w:themeColor="text1"/>
                <w:sz w:val="21"/>
                <w:szCs w:val="21"/>
                <w:lang w:val="zh-CN"/>
              </w:rPr>
              <w:t>0833-</w:t>
            </w:r>
            <w:r>
              <w:rPr>
                <w:rFonts w:hint="eastAsia"/>
                <w:color w:val="000000" w:themeColor="text1"/>
                <w:sz w:val="21"/>
                <w:szCs w:val="21"/>
              </w:rPr>
              <w:t>5022334</w:t>
            </w:r>
          </w:p>
          <w:p w14:paraId="0F7A36A7"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地址：乐山市金口河区和平路</w:t>
            </w:r>
            <w:r>
              <w:rPr>
                <w:rFonts w:hint="eastAsia"/>
                <w:color w:val="000000" w:themeColor="text1"/>
                <w:sz w:val="21"/>
                <w:szCs w:val="21"/>
                <w:lang w:val="zh-CN"/>
              </w:rPr>
              <w:t>143</w:t>
            </w:r>
            <w:r>
              <w:rPr>
                <w:rFonts w:hint="eastAsia"/>
                <w:color w:val="000000" w:themeColor="text1"/>
                <w:sz w:val="21"/>
                <w:szCs w:val="21"/>
                <w:lang w:val="zh-CN"/>
              </w:rPr>
              <w:t>号（金口河区政府楼二楼</w:t>
            </w:r>
            <w:r>
              <w:rPr>
                <w:rFonts w:hint="eastAsia"/>
                <w:color w:val="000000" w:themeColor="text1"/>
                <w:sz w:val="21"/>
                <w:szCs w:val="21"/>
              </w:rPr>
              <w:t>206</w:t>
            </w:r>
            <w:r>
              <w:rPr>
                <w:rFonts w:hint="eastAsia"/>
                <w:color w:val="000000" w:themeColor="text1"/>
                <w:sz w:val="21"/>
                <w:szCs w:val="21"/>
                <w:lang w:val="zh-CN"/>
              </w:rPr>
              <w:t>）。</w:t>
            </w:r>
          </w:p>
        </w:tc>
      </w:tr>
      <w:tr w:rsidR="005324CD" w14:paraId="260ADDBF" w14:textId="77777777">
        <w:trPr>
          <w:trHeight w:val="20"/>
          <w:jc w:val="center"/>
        </w:trPr>
        <w:tc>
          <w:tcPr>
            <w:tcW w:w="1013" w:type="dxa"/>
            <w:vAlign w:val="center"/>
          </w:tcPr>
          <w:p w14:paraId="3E51BCCD"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lastRenderedPageBreak/>
              <w:t>13</w:t>
            </w:r>
          </w:p>
        </w:tc>
        <w:tc>
          <w:tcPr>
            <w:tcW w:w="2409" w:type="dxa"/>
            <w:vAlign w:val="center"/>
          </w:tcPr>
          <w:p w14:paraId="60C4D65E" w14:textId="77777777" w:rsidR="005324CD" w:rsidRDefault="00C869FE">
            <w:pPr>
              <w:pStyle w:val="aff8"/>
              <w:spacing w:line="360" w:lineRule="auto"/>
              <w:ind w:left="38"/>
              <w:jc w:val="center"/>
              <w:rPr>
                <w:color w:val="000000" w:themeColor="text1"/>
                <w:sz w:val="21"/>
                <w:szCs w:val="21"/>
                <w:lang w:val="zh-CN"/>
              </w:rPr>
            </w:pPr>
            <w:r>
              <w:rPr>
                <w:rFonts w:hint="eastAsia"/>
                <w:color w:val="000000" w:themeColor="text1"/>
                <w:sz w:val="21"/>
                <w:szCs w:val="21"/>
                <w:lang w:val="zh-CN"/>
              </w:rPr>
              <w:t>供应商询问</w:t>
            </w:r>
          </w:p>
        </w:tc>
        <w:tc>
          <w:tcPr>
            <w:tcW w:w="6084" w:type="dxa"/>
          </w:tcPr>
          <w:p w14:paraId="7A60C271" w14:textId="77777777" w:rsidR="005324CD" w:rsidRDefault="00C869FE">
            <w:pPr>
              <w:pStyle w:val="aff8"/>
              <w:spacing w:line="360" w:lineRule="auto"/>
              <w:ind w:leftChars="102" w:left="634" w:hangingChars="200" w:hanging="420"/>
              <w:jc w:val="both"/>
              <w:rPr>
                <w:color w:val="000000" w:themeColor="text1"/>
                <w:sz w:val="21"/>
                <w:szCs w:val="21"/>
                <w:lang w:val="zh-CN"/>
              </w:rPr>
            </w:pPr>
            <w:r>
              <w:rPr>
                <w:rFonts w:hint="eastAsia"/>
                <w:color w:val="000000" w:themeColor="text1"/>
                <w:sz w:val="21"/>
                <w:szCs w:val="21"/>
                <w:lang w:val="zh-CN"/>
              </w:rPr>
              <w:t>联系人：</w:t>
            </w:r>
            <w:r>
              <w:rPr>
                <w:rFonts w:hint="eastAsia"/>
                <w:color w:val="000000" w:themeColor="text1"/>
                <w:sz w:val="21"/>
                <w:szCs w:val="21"/>
              </w:rPr>
              <w:t>李老师</w:t>
            </w:r>
            <w:r>
              <w:rPr>
                <w:rFonts w:hint="eastAsia"/>
                <w:color w:val="000000" w:themeColor="text1"/>
                <w:sz w:val="21"/>
                <w:szCs w:val="21"/>
                <w:lang w:val="zh-CN"/>
              </w:rPr>
              <w:t>。</w:t>
            </w:r>
          </w:p>
          <w:p w14:paraId="6D105146" w14:textId="77777777" w:rsidR="005324CD" w:rsidRDefault="00C869FE">
            <w:pPr>
              <w:pStyle w:val="aff8"/>
              <w:spacing w:line="360" w:lineRule="auto"/>
              <w:ind w:firstLineChars="100" w:firstLine="210"/>
              <w:rPr>
                <w:color w:val="000000" w:themeColor="text1"/>
                <w:sz w:val="21"/>
                <w:szCs w:val="21"/>
                <w:lang w:val="zh-CN"/>
              </w:rPr>
            </w:pPr>
            <w:r>
              <w:rPr>
                <w:rFonts w:hint="eastAsia"/>
                <w:color w:val="000000" w:themeColor="text1"/>
                <w:sz w:val="21"/>
                <w:szCs w:val="21"/>
                <w:lang w:val="zh-CN"/>
              </w:rPr>
              <w:t>联系电话：</w:t>
            </w:r>
            <w:r>
              <w:rPr>
                <w:rFonts w:hint="eastAsia"/>
                <w:color w:val="000000" w:themeColor="text1"/>
                <w:sz w:val="21"/>
                <w:szCs w:val="21"/>
              </w:rPr>
              <w:t>0833-5022334</w:t>
            </w:r>
            <w:r>
              <w:rPr>
                <w:rFonts w:hint="eastAsia"/>
                <w:color w:val="000000" w:themeColor="text1"/>
                <w:sz w:val="21"/>
                <w:szCs w:val="21"/>
                <w:lang w:val="zh-CN"/>
              </w:rPr>
              <w:t>。</w:t>
            </w:r>
          </w:p>
        </w:tc>
      </w:tr>
      <w:tr w:rsidR="005324CD" w14:paraId="5626BA7B" w14:textId="77777777">
        <w:trPr>
          <w:trHeight w:val="20"/>
          <w:jc w:val="center"/>
        </w:trPr>
        <w:tc>
          <w:tcPr>
            <w:tcW w:w="1013" w:type="dxa"/>
            <w:vAlign w:val="center"/>
          </w:tcPr>
          <w:p w14:paraId="09E9B0D9"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14</w:t>
            </w:r>
          </w:p>
        </w:tc>
        <w:tc>
          <w:tcPr>
            <w:tcW w:w="2409" w:type="dxa"/>
            <w:vAlign w:val="center"/>
          </w:tcPr>
          <w:p w14:paraId="65321ABE" w14:textId="77777777" w:rsidR="005324CD" w:rsidRDefault="00C869FE">
            <w:pPr>
              <w:pStyle w:val="aff8"/>
              <w:spacing w:line="360" w:lineRule="auto"/>
              <w:ind w:left="96"/>
              <w:jc w:val="center"/>
              <w:rPr>
                <w:color w:val="000000" w:themeColor="text1"/>
                <w:sz w:val="21"/>
                <w:szCs w:val="21"/>
                <w:lang w:val="zh-CN"/>
              </w:rPr>
            </w:pPr>
            <w:r>
              <w:rPr>
                <w:rFonts w:hint="eastAsia"/>
                <w:color w:val="000000" w:themeColor="text1"/>
                <w:sz w:val="21"/>
                <w:szCs w:val="21"/>
                <w:lang w:val="zh-CN"/>
              </w:rPr>
              <w:t>供应商质疑</w:t>
            </w:r>
          </w:p>
        </w:tc>
        <w:tc>
          <w:tcPr>
            <w:tcW w:w="6084" w:type="dxa"/>
            <w:vAlign w:val="center"/>
          </w:tcPr>
          <w:p w14:paraId="4E38E7C7" w14:textId="77777777" w:rsidR="005324CD" w:rsidRDefault="00C869FE">
            <w:pPr>
              <w:pStyle w:val="aff8"/>
              <w:spacing w:line="360" w:lineRule="auto"/>
              <w:ind w:leftChars="102" w:left="634" w:hangingChars="200" w:hanging="420"/>
              <w:jc w:val="both"/>
              <w:rPr>
                <w:color w:val="000000" w:themeColor="text1"/>
                <w:sz w:val="21"/>
                <w:szCs w:val="21"/>
                <w:lang w:val="zh-CN"/>
              </w:rPr>
            </w:pPr>
            <w:bookmarkStart w:id="19" w:name="PO_默认文件内容_19"/>
            <w:r>
              <w:rPr>
                <w:rFonts w:hint="eastAsia"/>
                <w:color w:val="000000" w:themeColor="text1"/>
                <w:sz w:val="21"/>
                <w:szCs w:val="21"/>
                <w:lang w:val="zh-CN"/>
              </w:rPr>
              <w:t>联系人：</w:t>
            </w:r>
            <w:r>
              <w:rPr>
                <w:rFonts w:hint="eastAsia"/>
                <w:color w:val="000000" w:themeColor="text1"/>
                <w:sz w:val="21"/>
                <w:szCs w:val="21"/>
              </w:rPr>
              <w:t>李老师</w:t>
            </w:r>
            <w:r>
              <w:rPr>
                <w:rFonts w:hint="eastAsia"/>
                <w:color w:val="000000" w:themeColor="text1"/>
                <w:sz w:val="21"/>
                <w:szCs w:val="21"/>
                <w:lang w:val="zh-CN"/>
              </w:rPr>
              <w:t>。</w:t>
            </w:r>
          </w:p>
          <w:p w14:paraId="7820A7B0" w14:textId="77777777" w:rsidR="005324CD" w:rsidRDefault="00C869FE">
            <w:pPr>
              <w:pStyle w:val="aff8"/>
              <w:spacing w:line="360" w:lineRule="auto"/>
              <w:ind w:firstLineChars="100" w:firstLine="210"/>
              <w:rPr>
                <w:color w:val="000000" w:themeColor="text1"/>
                <w:sz w:val="21"/>
                <w:szCs w:val="21"/>
                <w:lang w:val="zh-CN"/>
              </w:rPr>
            </w:pPr>
            <w:r>
              <w:rPr>
                <w:rFonts w:hint="eastAsia"/>
                <w:color w:val="000000" w:themeColor="text1"/>
                <w:sz w:val="21"/>
                <w:szCs w:val="21"/>
                <w:lang w:val="zh-CN"/>
              </w:rPr>
              <w:t>联系电话：</w:t>
            </w:r>
            <w:r>
              <w:rPr>
                <w:rFonts w:hint="eastAsia"/>
                <w:color w:val="000000" w:themeColor="text1"/>
                <w:sz w:val="21"/>
                <w:szCs w:val="21"/>
              </w:rPr>
              <w:t>0833-5022334</w:t>
            </w:r>
            <w:r>
              <w:rPr>
                <w:rFonts w:hint="eastAsia"/>
                <w:color w:val="000000" w:themeColor="text1"/>
                <w:sz w:val="21"/>
                <w:szCs w:val="21"/>
                <w:lang w:val="zh-CN"/>
              </w:rPr>
              <w:t>。</w:t>
            </w:r>
          </w:p>
          <w:p w14:paraId="17CE0872" w14:textId="77777777" w:rsidR="005324CD" w:rsidRDefault="00C869FE">
            <w:pPr>
              <w:pStyle w:val="aff8"/>
              <w:spacing w:line="360" w:lineRule="auto"/>
              <w:ind w:firstLineChars="100" w:firstLine="210"/>
              <w:rPr>
                <w:color w:val="000000" w:themeColor="text1"/>
                <w:kern w:val="2"/>
                <w:sz w:val="21"/>
                <w:szCs w:val="21"/>
                <w:lang w:val="zh-CN"/>
              </w:rPr>
            </w:pPr>
            <w:r>
              <w:rPr>
                <w:rFonts w:hint="eastAsia"/>
                <w:color w:val="000000" w:themeColor="text1"/>
                <w:sz w:val="21"/>
                <w:szCs w:val="21"/>
                <w:lang w:val="zh-CN"/>
              </w:rPr>
              <w:t>注：根据《中华人民共和国政府采购法》等规定，供应商质疑不得超出谈判文件、谈判过程、谈判结果的范围</w:t>
            </w:r>
            <w:r>
              <w:rPr>
                <w:rFonts w:hint="eastAsia"/>
                <w:color w:val="000000" w:themeColor="text1"/>
                <w:kern w:val="2"/>
                <w:sz w:val="21"/>
                <w:szCs w:val="21"/>
                <w:lang w:val="zh-CN"/>
              </w:rPr>
              <w:t>，供应商针对同一采购程序环节的质疑应在法定质疑期内一次性提出。</w:t>
            </w:r>
            <w:bookmarkEnd w:id="19"/>
          </w:p>
        </w:tc>
      </w:tr>
      <w:tr w:rsidR="005324CD" w14:paraId="59898244" w14:textId="77777777">
        <w:trPr>
          <w:trHeight w:val="1770"/>
          <w:jc w:val="center"/>
        </w:trPr>
        <w:tc>
          <w:tcPr>
            <w:tcW w:w="1013" w:type="dxa"/>
            <w:tcBorders>
              <w:bottom w:val="single" w:sz="4" w:space="0" w:color="auto"/>
            </w:tcBorders>
            <w:vAlign w:val="center"/>
          </w:tcPr>
          <w:p w14:paraId="26CCDBF3"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15</w:t>
            </w:r>
          </w:p>
        </w:tc>
        <w:tc>
          <w:tcPr>
            <w:tcW w:w="2409" w:type="dxa"/>
            <w:tcBorders>
              <w:bottom w:val="single" w:sz="4" w:space="0" w:color="auto"/>
            </w:tcBorders>
            <w:vAlign w:val="center"/>
          </w:tcPr>
          <w:p w14:paraId="1C1EB5E6" w14:textId="77777777" w:rsidR="005324CD" w:rsidRDefault="00C869FE">
            <w:pPr>
              <w:pStyle w:val="aff8"/>
              <w:spacing w:line="360" w:lineRule="auto"/>
              <w:ind w:left="96"/>
              <w:jc w:val="center"/>
              <w:rPr>
                <w:color w:val="000000" w:themeColor="text1"/>
                <w:sz w:val="21"/>
                <w:szCs w:val="21"/>
                <w:lang w:val="zh-CN"/>
              </w:rPr>
            </w:pPr>
            <w:r>
              <w:rPr>
                <w:rFonts w:hint="eastAsia"/>
                <w:color w:val="000000" w:themeColor="text1"/>
                <w:sz w:val="21"/>
                <w:szCs w:val="21"/>
                <w:lang w:val="zh-CN"/>
              </w:rPr>
              <w:t>供应商投诉</w:t>
            </w:r>
          </w:p>
        </w:tc>
        <w:tc>
          <w:tcPr>
            <w:tcW w:w="6084" w:type="dxa"/>
            <w:tcBorders>
              <w:bottom w:val="single" w:sz="4" w:space="0" w:color="auto"/>
            </w:tcBorders>
            <w:vAlign w:val="center"/>
          </w:tcPr>
          <w:p w14:paraId="6134EA01" w14:textId="77777777" w:rsidR="005324CD" w:rsidRDefault="00C869FE">
            <w:pPr>
              <w:pStyle w:val="aff8"/>
              <w:spacing w:line="360" w:lineRule="auto"/>
              <w:ind w:leftChars="102" w:left="634" w:hangingChars="200" w:hanging="420"/>
              <w:jc w:val="both"/>
              <w:rPr>
                <w:color w:val="000000" w:themeColor="text1"/>
                <w:sz w:val="21"/>
                <w:szCs w:val="21"/>
                <w:lang w:val="zh-CN"/>
              </w:rPr>
            </w:pPr>
            <w:r>
              <w:rPr>
                <w:rFonts w:hint="eastAsia"/>
                <w:color w:val="000000" w:themeColor="text1"/>
                <w:sz w:val="21"/>
                <w:szCs w:val="21"/>
                <w:lang w:val="zh-CN"/>
              </w:rPr>
              <w:t>投诉受理单位：</w:t>
            </w:r>
            <w:r>
              <w:rPr>
                <w:rFonts w:hint="eastAsia"/>
                <w:color w:val="000000" w:themeColor="text1"/>
                <w:sz w:val="21"/>
                <w:szCs w:val="21"/>
              </w:rPr>
              <w:t>乐山市金口河区财政局</w:t>
            </w:r>
            <w:r>
              <w:rPr>
                <w:rFonts w:hint="eastAsia"/>
                <w:color w:val="000000" w:themeColor="text1"/>
                <w:sz w:val="21"/>
                <w:szCs w:val="21"/>
                <w:lang w:val="zh-CN"/>
              </w:rPr>
              <w:t>。</w:t>
            </w:r>
          </w:p>
          <w:p w14:paraId="46022412" w14:textId="77777777" w:rsidR="005324CD" w:rsidRDefault="00C869FE">
            <w:pPr>
              <w:pStyle w:val="aff8"/>
              <w:spacing w:line="360" w:lineRule="auto"/>
              <w:ind w:leftChars="102" w:left="634" w:hangingChars="200" w:hanging="420"/>
              <w:jc w:val="both"/>
              <w:rPr>
                <w:color w:val="000000" w:themeColor="text1"/>
                <w:sz w:val="21"/>
                <w:szCs w:val="21"/>
                <w:lang w:val="zh-CN"/>
              </w:rPr>
            </w:pPr>
            <w:r>
              <w:rPr>
                <w:rFonts w:hint="eastAsia"/>
                <w:color w:val="000000" w:themeColor="text1"/>
                <w:sz w:val="21"/>
                <w:szCs w:val="21"/>
                <w:lang w:val="zh-CN"/>
              </w:rPr>
              <w:t>联系电话：</w:t>
            </w:r>
            <w:r>
              <w:rPr>
                <w:rFonts w:hint="eastAsia"/>
                <w:color w:val="000000" w:themeColor="text1"/>
                <w:sz w:val="21"/>
                <w:szCs w:val="21"/>
              </w:rPr>
              <w:t>2711163</w:t>
            </w:r>
            <w:r>
              <w:rPr>
                <w:rFonts w:hint="eastAsia"/>
                <w:color w:val="000000" w:themeColor="text1"/>
                <w:sz w:val="21"/>
                <w:szCs w:val="21"/>
                <w:lang w:val="zh-CN"/>
              </w:rPr>
              <w:t>。</w:t>
            </w:r>
          </w:p>
          <w:p w14:paraId="5B2E9C1B" w14:textId="77777777" w:rsidR="005324CD" w:rsidRDefault="00C869FE">
            <w:pPr>
              <w:pStyle w:val="aff8"/>
              <w:spacing w:line="360" w:lineRule="auto"/>
              <w:ind w:leftChars="102" w:left="634" w:hangingChars="200" w:hanging="420"/>
              <w:jc w:val="both"/>
              <w:rPr>
                <w:color w:val="000000" w:themeColor="text1"/>
                <w:sz w:val="21"/>
                <w:szCs w:val="21"/>
                <w:lang w:val="zh-CN"/>
              </w:rPr>
            </w:pPr>
            <w:r>
              <w:rPr>
                <w:rFonts w:hint="eastAsia"/>
                <w:color w:val="000000" w:themeColor="text1"/>
                <w:sz w:val="21"/>
                <w:szCs w:val="21"/>
                <w:lang w:val="zh-CN"/>
              </w:rPr>
              <w:t>联系地址：</w:t>
            </w:r>
            <w:r>
              <w:rPr>
                <w:rFonts w:hint="eastAsia"/>
                <w:color w:val="000000" w:themeColor="text1"/>
                <w:sz w:val="21"/>
                <w:szCs w:val="21"/>
              </w:rPr>
              <w:t>乐山市金口河区新市街</w:t>
            </w:r>
            <w:r>
              <w:rPr>
                <w:rFonts w:hint="eastAsia"/>
                <w:color w:val="000000" w:themeColor="text1"/>
                <w:sz w:val="21"/>
                <w:szCs w:val="21"/>
              </w:rPr>
              <w:t>63</w:t>
            </w:r>
            <w:r>
              <w:rPr>
                <w:rFonts w:hint="eastAsia"/>
                <w:color w:val="000000" w:themeColor="text1"/>
                <w:sz w:val="21"/>
                <w:szCs w:val="21"/>
              </w:rPr>
              <w:t>号</w:t>
            </w:r>
            <w:r>
              <w:rPr>
                <w:rFonts w:hint="eastAsia"/>
                <w:color w:val="000000" w:themeColor="text1"/>
                <w:sz w:val="21"/>
                <w:szCs w:val="21"/>
                <w:lang w:val="zh-CN"/>
              </w:rPr>
              <w:t>。</w:t>
            </w:r>
          </w:p>
          <w:p w14:paraId="2627A249"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注：根据《中华人民共和国政府采购法》及其他有关等规定，供应商投诉事项不得超出已质疑事项的范围。</w:t>
            </w:r>
          </w:p>
        </w:tc>
      </w:tr>
      <w:tr w:rsidR="005324CD" w14:paraId="5B285445" w14:textId="77777777">
        <w:trPr>
          <w:trHeight w:val="20"/>
          <w:jc w:val="center"/>
        </w:trPr>
        <w:tc>
          <w:tcPr>
            <w:tcW w:w="1013" w:type="dxa"/>
            <w:vAlign w:val="center"/>
          </w:tcPr>
          <w:p w14:paraId="0B5749F1"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16</w:t>
            </w:r>
          </w:p>
        </w:tc>
        <w:tc>
          <w:tcPr>
            <w:tcW w:w="2409" w:type="dxa"/>
            <w:vAlign w:val="center"/>
          </w:tcPr>
          <w:p w14:paraId="2EBC50DC" w14:textId="77777777" w:rsidR="005324CD" w:rsidRDefault="00C869FE">
            <w:pPr>
              <w:pStyle w:val="aff8"/>
              <w:spacing w:line="360" w:lineRule="auto"/>
              <w:ind w:left="96"/>
              <w:jc w:val="center"/>
              <w:rPr>
                <w:color w:val="000000" w:themeColor="text1"/>
                <w:sz w:val="21"/>
                <w:szCs w:val="21"/>
                <w:lang w:val="zh-CN"/>
              </w:rPr>
            </w:pPr>
            <w:r>
              <w:rPr>
                <w:rFonts w:hint="eastAsia"/>
                <w:color w:val="000000" w:themeColor="text1"/>
                <w:sz w:val="21"/>
                <w:szCs w:val="21"/>
                <w:lang w:val="zh-CN"/>
              </w:rPr>
              <w:t>政府采购合同</w:t>
            </w:r>
          </w:p>
          <w:p w14:paraId="0976C524" w14:textId="77777777" w:rsidR="005324CD" w:rsidRDefault="00C869FE">
            <w:pPr>
              <w:pStyle w:val="aff8"/>
              <w:spacing w:line="360" w:lineRule="auto"/>
              <w:ind w:left="96"/>
              <w:jc w:val="center"/>
              <w:rPr>
                <w:color w:val="000000" w:themeColor="text1"/>
                <w:sz w:val="21"/>
                <w:szCs w:val="21"/>
                <w:lang w:val="zh-CN"/>
              </w:rPr>
            </w:pPr>
            <w:r>
              <w:rPr>
                <w:rFonts w:hint="eastAsia"/>
                <w:color w:val="000000" w:themeColor="text1"/>
                <w:sz w:val="21"/>
                <w:szCs w:val="21"/>
                <w:lang w:val="zh-CN"/>
              </w:rPr>
              <w:t>公告备案</w:t>
            </w:r>
          </w:p>
        </w:tc>
        <w:tc>
          <w:tcPr>
            <w:tcW w:w="6084" w:type="dxa"/>
            <w:vAlign w:val="center"/>
          </w:tcPr>
          <w:p w14:paraId="2C75B8EA" w14:textId="77777777" w:rsidR="005324CD" w:rsidRDefault="00C869FE">
            <w:pPr>
              <w:pStyle w:val="aff8"/>
              <w:spacing w:line="360" w:lineRule="auto"/>
              <w:ind w:firstLineChars="100" w:firstLine="210"/>
              <w:jc w:val="both"/>
              <w:rPr>
                <w:color w:val="000000" w:themeColor="text1"/>
                <w:sz w:val="21"/>
                <w:szCs w:val="21"/>
                <w:lang w:val="zh-CN"/>
              </w:rPr>
            </w:pPr>
            <w:bookmarkStart w:id="20" w:name="PO_默认文件内容_20"/>
            <w:r>
              <w:rPr>
                <w:rFonts w:hint="eastAsia"/>
                <w:color w:val="000000" w:themeColor="text1"/>
                <w:sz w:val="21"/>
                <w:szCs w:val="21"/>
                <w:lang w:val="zh-CN"/>
              </w:rPr>
              <w:t>政府采购合同签订之日起</w:t>
            </w:r>
            <w:r>
              <w:rPr>
                <w:rFonts w:hint="eastAsia"/>
                <w:color w:val="000000" w:themeColor="text1"/>
                <w:sz w:val="21"/>
                <w:szCs w:val="21"/>
                <w:lang w:val="zh-CN"/>
              </w:rPr>
              <w:t>2</w:t>
            </w:r>
            <w:r>
              <w:rPr>
                <w:rFonts w:hint="eastAsia"/>
                <w:color w:val="000000" w:themeColor="text1"/>
                <w:sz w:val="21"/>
                <w:szCs w:val="21"/>
                <w:lang w:val="zh-CN"/>
              </w:rPr>
              <w:t>个工作日内，政府采购合同将在四川</w:t>
            </w:r>
          </w:p>
          <w:p w14:paraId="3B43C3BF" w14:textId="77777777" w:rsidR="005324CD" w:rsidRDefault="00C869FE">
            <w:pPr>
              <w:pStyle w:val="aff8"/>
              <w:spacing w:line="360" w:lineRule="auto"/>
              <w:ind w:firstLineChars="100" w:firstLine="210"/>
              <w:jc w:val="both"/>
              <w:rPr>
                <w:color w:val="000000" w:themeColor="text1"/>
                <w:sz w:val="21"/>
                <w:szCs w:val="21"/>
                <w:lang w:val="zh-CN"/>
              </w:rPr>
            </w:pPr>
            <w:r>
              <w:rPr>
                <w:rFonts w:hint="eastAsia"/>
                <w:color w:val="000000" w:themeColor="text1"/>
                <w:sz w:val="21"/>
                <w:szCs w:val="21"/>
                <w:lang w:val="zh-CN"/>
              </w:rPr>
              <w:t>政府采购网公告；政府采购合同签订之日起七个工作日内，政府</w:t>
            </w:r>
          </w:p>
          <w:p w14:paraId="31B94EF4" w14:textId="77777777" w:rsidR="005324CD" w:rsidRDefault="00C869FE">
            <w:pPr>
              <w:pStyle w:val="aff8"/>
              <w:spacing w:line="360" w:lineRule="auto"/>
              <w:jc w:val="both"/>
              <w:rPr>
                <w:color w:val="000000" w:themeColor="text1"/>
                <w:sz w:val="21"/>
                <w:szCs w:val="21"/>
                <w:lang w:val="zh-CN"/>
              </w:rPr>
            </w:pPr>
            <w:r>
              <w:rPr>
                <w:rFonts w:hint="eastAsia"/>
                <w:color w:val="000000" w:themeColor="text1"/>
                <w:sz w:val="21"/>
                <w:szCs w:val="21"/>
                <w:lang w:val="zh-CN"/>
              </w:rPr>
              <w:t>采购合同将向采购项目同级财政部门备案。</w:t>
            </w:r>
            <w:bookmarkEnd w:id="20"/>
          </w:p>
          <w:p w14:paraId="2D16B4F1" w14:textId="77777777" w:rsidR="005324CD" w:rsidRDefault="00C869FE">
            <w:pPr>
              <w:pStyle w:val="aff8"/>
              <w:spacing w:line="360" w:lineRule="auto"/>
              <w:ind w:leftChars="72" w:left="151" w:firstLineChars="100" w:firstLine="210"/>
              <w:jc w:val="both"/>
              <w:rPr>
                <w:color w:val="000000" w:themeColor="text1"/>
                <w:sz w:val="21"/>
                <w:szCs w:val="21"/>
                <w:lang w:val="zh-CN"/>
              </w:rPr>
            </w:pPr>
            <w:r>
              <w:rPr>
                <w:rFonts w:hint="eastAsia"/>
                <w:color w:val="000000" w:themeColor="text1"/>
                <w:sz w:val="21"/>
                <w:szCs w:val="21"/>
                <w:lang w:val="zh-CN"/>
              </w:rPr>
              <w:t>违规签订政府采购合同将依法追究法律责任。</w:t>
            </w:r>
          </w:p>
        </w:tc>
      </w:tr>
      <w:tr w:rsidR="005324CD" w14:paraId="51DC3B5C" w14:textId="77777777">
        <w:trPr>
          <w:trHeight w:val="20"/>
          <w:jc w:val="center"/>
        </w:trPr>
        <w:tc>
          <w:tcPr>
            <w:tcW w:w="1013" w:type="dxa"/>
            <w:vAlign w:val="center"/>
          </w:tcPr>
          <w:p w14:paraId="3535C949"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17</w:t>
            </w:r>
          </w:p>
        </w:tc>
        <w:tc>
          <w:tcPr>
            <w:tcW w:w="2409" w:type="dxa"/>
            <w:vAlign w:val="center"/>
          </w:tcPr>
          <w:p w14:paraId="6B77D6C6" w14:textId="77777777" w:rsidR="005324CD" w:rsidRDefault="00C869FE">
            <w:pPr>
              <w:pStyle w:val="aff8"/>
              <w:spacing w:line="360" w:lineRule="auto"/>
              <w:ind w:left="96"/>
              <w:jc w:val="center"/>
              <w:rPr>
                <w:color w:val="000000" w:themeColor="text1"/>
                <w:sz w:val="21"/>
                <w:szCs w:val="21"/>
                <w:lang w:val="zh-CN"/>
              </w:rPr>
            </w:pPr>
            <w:r>
              <w:rPr>
                <w:rFonts w:hint="eastAsia"/>
                <w:color w:val="000000" w:themeColor="text1"/>
                <w:sz w:val="21"/>
                <w:szCs w:val="21"/>
                <w:lang w:val="zh-CN"/>
              </w:rPr>
              <w:t>代理服务费</w:t>
            </w:r>
          </w:p>
        </w:tc>
        <w:tc>
          <w:tcPr>
            <w:tcW w:w="6084" w:type="dxa"/>
            <w:vAlign w:val="center"/>
          </w:tcPr>
          <w:p w14:paraId="6F77614A" w14:textId="77777777" w:rsidR="005324CD" w:rsidRDefault="00C869FE">
            <w:pPr>
              <w:pStyle w:val="aff8"/>
              <w:spacing w:line="360" w:lineRule="auto"/>
              <w:ind w:leftChars="74" w:left="155" w:firstLineChars="27" w:firstLine="57"/>
              <w:jc w:val="both"/>
              <w:rPr>
                <w:color w:val="000000" w:themeColor="text1"/>
                <w:sz w:val="21"/>
                <w:szCs w:val="21"/>
                <w:lang w:val="zh-CN"/>
              </w:rPr>
            </w:pPr>
            <w:r>
              <w:rPr>
                <w:rFonts w:hint="eastAsia"/>
                <w:color w:val="000000" w:themeColor="text1"/>
                <w:sz w:val="21"/>
                <w:szCs w:val="21"/>
              </w:rPr>
              <w:t>无</w:t>
            </w:r>
          </w:p>
        </w:tc>
      </w:tr>
      <w:tr w:rsidR="005324CD" w14:paraId="30C07F18" w14:textId="77777777">
        <w:trPr>
          <w:trHeight w:val="20"/>
          <w:jc w:val="center"/>
        </w:trPr>
        <w:tc>
          <w:tcPr>
            <w:tcW w:w="1013" w:type="dxa"/>
            <w:vAlign w:val="center"/>
          </w:tcPr>
          <w:p w14:paraId="08DE0C6C"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18</w:t>
            </w:r>
          </w:p>
        </w:tc>
        <w:tc>
          <w:tcPr>
            <w:tcW w:w="2409" w:type="dxa"/>
            <w:vAlign w:val="center"/>
          </w:tcPr>
          <w:p w14:paraId="498F3019" w14:textId="77777777" w:rsidR="005324CD" w:rsidRDefault="00C869FE">
            <w:pPr>
              <w:pStyle w:val="aff8"/>
              <w:spacing w:line="360" w:lineRule="auto"/>
              <w:ind w:left="96"/>
              <w:jc w:val="center"/>
              <w:rPr>
                <w:color w:val="000000" w:themeColor="text1"/>
                <w:sz w:val="21"/>
                <w:szCs w:val="21"/>
                <w:lang w:val="zh-CN"/>
              </w:rPr>
            </w:pPr>
            <w:r>
              <w:rPr>
                <w:rFonts w:hint="eastAsia"/>
                <w:color w:val="000000" w:themeColor="text1"/>
                <w:sz w:val="21"/>
                <w:szCs w:val="21"/>
                <w:lang w:val="zh-CN"/>
              </w:rPr>
              <w:t>合同分包</w:t>
            </w:r>
          </w:p>
        </w:tc>
        <w:tc>
          <w:tcPr>
            <w:tcW w:w="6084" w:type="dxa"/>
            <w:vAlign w:val="center"/>
          </w:tcPr>
          <w:p w14:paraId="15351703" w14:textId="77777777" w:rsidR="005324CD" w:rsidRDefault="00C869FE">
            <w:pPr>
              <w:pStyle w:val="aff8"/>
              <w:spacing w:line="360" w:lineRule="auto"/>
              <w:ind w:leftChars="74" w:left="155" w:firstLineChars="27" w:firstLine="57"/>
              <w:jc w:val="both"/>
              <w:rPr>
                <w:color w:val="000000" w:themeColor="text1"/>
                <w:sz w:val="21"/>
                <w:szCs w:val="21"/>
                <w:lang w:val="zh-CN"/>
              </w:rPr>
            </w:pPr>
            <w:r>
              <w:rPr>
                <w:rFonts w:hint="eastAsia"/>
                <w:color w:val="000000" w:themeColor="text1"/>
                <w:sz w:val="21"/>
                <w:szCs w:val="21"/>
                <w:lang w:val="zh-CN"/>
              </w:rPr>
              <w:t>本项目不接受合同分包</w:t>
            </w:r>
          </w:p>
        </w:tc>
      </w:tr>
      <w:tr w:rsidR="005324CD" w14:paraId="1983A9E7" w14:textId="77777777">
        <w:trPr>
          <w:trHeight w:val="20"/>
          <w:jc w:val="center"/>
        </w:trPr>
        <w:tc>
          <w:tcPr>
            <w:tcW w:w="1013" w:type="dxa"/>
            <w:vAlign w:val="center"/>
          </w:tcPr>
          <w:p w14:paraId="63D88D9D" w14:textId="77777777" w:rsidR="005324CD" w:rsidRDefault="00C869FE">
            <w:pPr>
              <w:pStyle w:val="aff8"/>
              <w:spacing w:line="360" w:lineRule="auto"/>
              <w:ind w:right="230"/>
              <w:jc w:val="center"/>
              <w:rPr>
                <w:color w:val="000000" w:themeColor="text1"/>
                <w:sz w:val="21"/>
                <w:szCs w:val="21"/>
                <w:lang w:val="zh-CN"/>
              </w:rPr>
            </w:pPr>
            <w:r>
              <w:rPr>
                <w:rFonts w:hint="eastAsia"/>
                <w:color w:val="000000" w:themeColor="text1"/>
                <w:sz w:val="21"/>
                <w:szCs w:val="21"/>
                <w:lang w:val="zh-CN"/>
              </w:rPr>
              <w:t>19</w:t>
            </w:r>
          </w:p>
        </w:tc>
        <w:tc>
          <w:tcPr>
            <w:tcW w:w="2409" w:type="dxa"/>
            <w:vAlign w:val="center"/>
          </w:tcPr>
          <w:p w14:paraId="05BDAE55" w14:textId="77777777" w:rsidR="005324CD" w:rsidRDefault="00C869FE">
            <w:pPr>
              <w:pStyle w:val="aff8"/>
              <w:spacing w:line="360" w:lineRule="auto"/>
              <w:ind w:leftChars="74" w:left="155" w:firstLineChars="27" w:firstLine="57"/>
              <w:jc w:val="center"/>
              <w:rPr>
                <w:color w:val="000000" w:themeColor="text1"/>
                <w:sz w:val="21"/>
                <w:szCs w:val="21"/>
                <w:lang w:val="zh-CN"/>
              </w:rPr>
            </w:pPr>
            <w:r>
              <w:rPr>
                <w:rFonts w:hint="eastAsia"/>
                <w:color w:val="000000" w:themeColor="text1"/>
                <w:sz w:val="21"/>
                <w:szCs w:val="21"/>
                <w:lang w:val="zh-CN"/>
              </w:rPr>
              <w:t>声明承诺提醒</w:t>
            </w:r>
          </w:p>
        </w:tc>
        <w:tc>
          <w:tcPr>
            <w:tcW w:w="6084" w:type="dxa"/>
            <w:vAlign w:val="center"/>
          </w:tcPr>
          <w:p w14:paraId="58D5B4BD" w14:textId="77777777" w:rsidR="005324CD" w:rsidRDefault="00C869FE">
            <w:pPr>
              <w:pStyle w:val="aff8"/>
              <w:spacing w:line="360" w:lineRule="auto"/>
              <w:ind w:leftChars="74" w:left="155" w:firstLineChars="126" w:firstLine="265"/>
              <w:jc w:val="both"/>
              <w:rPr>
                <w:color w:val="000000" w:themeColor="text1"/>
                <w:sz w:val="21"/>
                <w:szCs w:val="21"/>
                <w:lang w:val="zh-CN"/>
              </w:rPr>
            </w:pPr>
            <w:r>
              <w:rPr>
                <w:rFonts w:hint="eastAsia"/>
                <w:color w:val="000000" w:themeColor="text1"/>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rsidR="005324CD" w14:paraId="7ADDF949" w14:textId="77777777">
        <w:trPr>
          <w:trHeight w:val="20"/>
          <w:jc w:val="center"/>
        </w:trPr>
        <w:tc>
          <w:tcPr>
            <w:tcW w:w="1013" w:type="dxa"/>
            <w:tcBorders>
              <w:bottom w:val="single" w:sz="18" w:space="0" w:color="auto"/>
            </w:tcBorders>
            <w:vAlign w:val="center"/>
          </w:tcPr>
          <w:p w14:paraId="6B19C454" w14:textId="77777777" w:rsidR="005324CD" w:rsidRDefault="00C869FE">
            <w:pPr>
              <w:pStyle w:val="aff8"/>
              <w:spacing w:line="360" w:lineRule="auto"/>
              <w:ind w:right="230"/>
              <w:jc w:val="center"/>
              <w:rPr>
                <w:color w:val="000000" w:themeColor="text1"/>
                <w:sz w:val="21"/>
                <w:szCs w:val="21"/>
                <w:highlight w:val="yellow"/>
                <w:lang w:val="zh-CN"/>
              </w:rPr>
            </w:pPr>
            <w:r>
              <w:rPr>
                <w:rFonts w:hint="eastAsia"/>
                <w:color w:val="000000" w:themeColor="text1"/>
                <w:sz w:val="21"/>
                <w:szCs w:val="21"/>
                <w:lang w:val="zh-CN"/>
              </w:rPr>
              <w:t>20</w:t>
            </w:r>
          </w:p>
        </w:tc>
        <w:tc>
          <w:tcPr>
            <w:tcW w:w="2409" w:type="dxa"/>
            <w:tcBorders>
              <w:bottom w:val="single" w:sz="18" w:space="0" w:color="auto"/>
            </w:tcBorders>
            <w:vAlign w:val="center"/>
          </w:tcPr>
          <w:p w14:paraId="568DBA4F" w14:textId="77777777" w:rsidR="005324CD" w:rsidRDefault="00C869FE">
            <w:pPr>
              <w:pStyle w:val="aff8"/>
              <w:spacing w:line="360" w:lineRule="auto"/>
              <w:ind w:leftChars="74" w:left="155" w:firstLineChars="27" w:firstLine="57"/>
              <w:jc w:val="center"/>
              <w:rPr>
                <w:color w:val="000000" w:themeColor="text1"/>
                <w:sz w:val="21"/>
                <w:szCs w:val="21"/>
                <w:lang w:val="zh-CN"/>
              </w:rPr>
            </w:pPr>
            <w:r>
              <w:rPr>
                <w:rFonts w:hint="eastAsia"/>
                <w:color w:val="000000" w:themeColor="text1"/>
                <w:sz w:val="21"/>
                <w:szCs w:val="21"/>
                <w:lang w:val="zh-CN"/>
              </w:rPr>
              <w:t>中小企业政府采购信用融资</w:t>
            </w:r>
          </w:p>
        </w:tc>
        <w:tc>
          <w:tcPr>
            <w:tcW w:w="6084" w:type="dxa"/>
            <w:tcBorders>
              <w:bottom w:val="single" w:sz="18" w:space="0" w:color="auto"/>
            </w:tcBorders>
            <w:vAlign w:val="center"/>
          </w:tcPr>
          <w:p w14:paraId="163142D7" w14:textId="77777777" w:rsidR="005324CD" w:rsidRDefault="00C869FE">
            <w:pPr>
              <w:pStyle w:val="aff8"/>
              <w:spacing w:line="360" w:lineRule="auto"/>
              <w:ind w:leftChars="74" w:left="155" w:firstLineChars="126" w:firstLine="265"/>
              <w:jc w:val="both"/>
              <w:rPr>
                <w:color w:val="000000" w:themeColor="text1"/>
                <w:sz w:val="21"/>
                <w:szCs w:val="21"/>
                <w:lang w:val="zh-CN"/>
              </w:rPr>
            </w:pPr>
            <w:r>
              <w:rPr>
                <w:rFonts w:hint="eastAsia"/>
                <w:color w:val="000000" w:themeColor="text1"/>
                <w:sz w:val="21"/>
                <w:szCs w:val="21"/>
                <w:lang w:val="zh-CN"/>
              </w:rPr>
              <w:t>参加本次采购活动成交的中小企业无需提供财产抵押或第三方担保，凭借政府采购合同可向金融机构申请融资。相关政策规定内容请在“四川政府采购网”查询。</w:t>
            </w:r>
          </w:p>
        </w:tc>
      </w:tr>
    </w:tbl>
    <w:p w14:paraId="30B154CA" w14:textId="77777777" w:rsidR="005324CD" w:rsidRDefault="005324CD">
      <w:pPr>
        <w:pStyle w:val="2"/>
        <w:keepNext w:val="0"/>
        <w:keepLines w:val="0"/>
        <w:spacing w:before="0" w:after="0" w:line="360" w:lineRule="auto"/>
        <w:jc w:val="center"/>
        <w:rPr>
          <w:rFonts w:ascii="仿宋" w:eastAsia="仿宋" w:hAnsi="仿宋" w:cs="Times New Roman"/>
        </w:rPr>
      </w:pPr>
    </w:p>
    <w:p w14:paraId="1E0E992F" w14:textId="77777777" w:rsidR="005324CD" w:rsidRDefault="005324CD">
      <w:pPr>
        <w:pStyle w:val="2"/>
        <w:keepNext w:val="0"/>
        <w:keepLines w:val="0"/>
        <w:spacing w:before="0" w:after="0" w:line="360" w:lineRule="auto"/>
        <w:jc w:val="center"/>
        <w:rPr>
          <w:rFonts w:ascii="宋体" w:eastAsia="宋体" w:hAnsi="宋体" w:cs="宋体"/>
          <w:color w:val="000000" w:themeColor="text1"/>
        </w:rPr>
      </w:pPr>
    </w:p>
    <w:p w14:paraId="311764B6" w14:textId="77777777" w:rsidR="005324CD" w:rsidRDefault="005324CD">
      <w:pPr>
        <w:pStyle w:val="2"/>
        <w:keepNext w:val="0"/>
        <w:keepLines w:val="0"/>
        <w:spacing w:before="0" w:after="0" w:line="360" w:lineRule="auto"/>
        <w:jc w:val="center"/>
        <w:rPr>
          <w:rFonts w:ascii="宋体" w:eastAsia="宋体" w:hAnsi="宋体" w:cs="宋体"/>
          <w:color w:val="000000" w:themeColor="text1"/>
        </w:rPr>
      </w:pPr>
    </w:p>
    <w:p w14:paraId="697F5C47" w14:textId="77777777" w:rsidR="005324CD" w:rsidRDefault="00C869FE">
      <w:pPr>
        <w:pStyle w:val="2"/>
        <w:keepNext w:val="0"/>
        <w:keepLines w:val="0"/>
        <w:spacing w:before="0" w:after="0" w:line="360" w:lineRule="auto"/>
        <w:jc w:val="center"/>
        <w:rPr>
          <w:rFonts w:ascii="宋体" w:eastAsia="宋体" w:hAnsi="宋体" w:cs="宋体"/>
          <w:color w:val="000000" w:themeColor="text1"/>
        </w:rPr>
      </w:pPr>
      <w:r>
        <w:rPr>
          <w:rFonts w:ascii="宋体" w:eastAsia="宋体" w:hAnsi="宋体" w:cs="宋体" w:hint="eastAsia"/>
          <w:color w:val="000000" w:themeColor="text1"/>
        </w:rPr>
        <w:lastRenderedPageBreak/>
        <w:t>二、总则</w:t>
      </w:r>
    </w:p>
    <w:p w14:paraId="5603F88B" w14:textId="77777777" w:rsidR="005324CD" w:rsidRDefault="005324CD">
      <w:pPr>
        <w:pStyle w:val="3"/>
        <w:keepNext w:val="0"/>
        <w:keepLines w:val="0"/>
        <w:spacing w:before="0" w:after="0" w:line="360" w:lineRule="auto"/>
        <w:ind w:firstLineChars="200" w:firstLine="482"/>
        <w:rPr>
          <w:rFonts w:ascii="仿宋" w:eastAsia="仿宋" w:hAnsi="仿宋"/>
          <w:sz w:val="24"/>
          <w:szCs w:val="24"/>
        </w:rPr>
      </w:pPr>
      <w:bookmarkStart w:id="21" w:name="_Toc183582205"/>
      <w:bookmarkStart w:id="22" w:name="_Toc183682342"/>
      <w:bookmarkStart w:id="23" w:name="_Toc217446034"/>
      <w:bookmarkStart w:id="24" w:name="PO_默认文件内容_23"/>
    </w:p>
    <w:p w14:paraId="7162C3C9"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r>
        <w:rPr>
          <w:rFonts w:ascii="宋体" w:hAnsi="宋体" w:cs="宋体" w:hint="eastAsia"/>
          <w:color w:val="000000" w:themeColor="text1"/>
          <w:sz w:val="24"/>
          <w:szCs w:val="24"/>
        </w:rPr>
        <w:t>1.</w:t>
      </w:r>
      <w:bookmarkEnd w:id="21"/>
      <w:bookmarkEnd w:id="22"/>
      <w:r>
        <w:rPr>
          <w:rFonts w:ascii="宋体" w:hAnsi="宋体" w:cs="宋体" w:hint="eastAsia"/>
          <w:color w:val="000000" w:themeColor="text1"/>
          <w:sz w:val="24"/>
          <w:szCs w:val="24"/>
        </w:rPr>
        <w:t>适用范围</w:t>
      </w:r>
      <w:bookmarkEnd w:id="23"/>
    </w:p>
    <w:p w14:paraId="74FDE74F"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1.1 </w:t>
      </w:r>
      <w:r>
        <w:rPr>
          <w:rFonts w:ascii="宋体" w:hAnsi="宋体" w:cs="宋体" w:hint="eastAsia"/>
          <w:color w:val="000000" w:themeColor="text1"/>
          <w:sz w:val="24"/>
          <w:szCs w:val="24"/>
        </w:rPr>
        <w:t>本谈判文件仅适用于本次谈判采购项目。</w:t>
      </w:r>
    </w:p>
    <w:p w14:paraId="4B9FB41D"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 </w:t>
      </w:r>
      <w:r>
        <w:rPr>
          <w:rFonts w:ascii="宋体" w:hAnsi="宋体" w:cs="宋体" w:hint="eastAsia"/>
          <w:color w:val="000000" w:themeColor="text1"/>
          <w:sz w:val="24"/>
          <w:szCs w:val="24"/>
        </w:rPr>
        <w:t>本谈判文件的解释权归采购人和采购代理机构所有。</w:t>
      </w:r>
      <w:bookmarkEnd w:id="24"/>
    </w:p>
    <w:p w14:paraId="48CDA476"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bookmarkStart w:id="25" w:name="_Toc183582206"/>
      <w:bookmarkStart w:id="26" w:name="_Toc183682343"/>
      <w:bookmarkStart w:id="27" w:name="_Toc217446035"/>
      <w:r>
        <w:rPr>
          <w:rFonts w:ascii="宋体" w:hAnsi="宋体" w:cs="宋体" w:hint="eastAsia"/>
          <w:color w:val="000000" w:themeColor="text1"/>
          <w:sz w:val="24"/>
          <w:szCs w:val="24"/>
        </w:rPr>
        <w:t>2.</w:t>
      </w:r>
      <w:bookmarkEnd w:id="25"/>
      <w:bookmarkEnd w:id="26"/>
      <w:bookmarkEnd w:id="27"/>
      <w:r>
        <w:rPr>
          <w:rFonts w:ascii="宋体" w:hAnsi="宋体" w:cs="宋体" w:hint="eastAsia"/>
          <w:color w:val="000000" w:themeColor="text1"/>
          <w:sz w:val="24"/>
          <w:szCs w:val="24"/>
        </w:rPr>
        <w:t>采购主体</w:t>
      </w:r>
    </w:p>
    <w:p w14:paraId="142B1A3D"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2.1</w:t>
      </w:r>
      <w:r>
        <w:rPr>
          <w:rFonts w:ascii="宋体" w:hAnsi="宋体" w:cs="宋体" w:hint="eastAsia"/>
          <w:color w:val="000000" w:themeColor="text1"/>
          <w:sz w:val="24"/>
          <w:szCs w:val="24"/>
        </w:rPr>
        <w:t>本次谈判的采购人是</w:t>
      </w:r>
      <w:r>
        <w:rPr>
          <w:rFonts w:ascii="宋体" w:hAnsi="宋体" w:cs="宋体" w:hint="eastAsia"/>
          <w:color w:val="000000" w:themeColor="text1"/>
          <w:sz w:val="24"/>
          <w:szCs w:val="24"/>
          <w:u w:val="single"/>
        </w:rPr>
        <w:t xml:space="preserve"> </w:t>
      </w:r>
      <w:r>
        <w:rPr>
          <w:rFonts w:ascii="宋体" w:hAnsi="宋体" w:cs="宋体" w:hint="eastAsia"/>
          <w:color w:val="FF0000"/>
          <w:sz w:val="24"/>
          <w:szCs w:val="24"/>
          <w:u w:val="single"/>
        </w:rPr>
        <w:t>乐山市金口河区和平彝族乡人民政府</w:t>
      </w:r>
      <w:r>
        <w:rPr>
          <w:rFonts w:ascii="宋体" w:hAnsi="宋体" w:cs="宋体" w:hint="eastAsia"/>
          <w:color w:val="000000" w:themeColor="text1"/>
          <w:sz w:val="24"/>
          <w:szCs w:val="24"/>
        </w:rPr>
        <w:t>。</w:t>
      </w:r>
    </w:p>
    <w:p w14:paraId="549A41B1"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bookmarkStart w:id="28" w:name="PO_默认文件内容_24"/>
      <w:r>
        <w:rPr>
          <w:rFonts w:ascii="宋体" w:hAnsi="宋体" w:cs="宋体" w:hint="eastAsia"/>
          <w:color w:val="000000" w:themeColor="text1"/>
          <w:sz w:val="24"/>
          <w:szCs w:val="24"/>
        </w:rPr>
        <w:t>2.2</w:t>
      </w:r>
      <w:r>
        <w:rPr>
          <w:rFonts w:ascii="宋体" w:hAnsi="宋体" w:cs="宋体" w:hint="eastAsia"/>
          <w:color w:val="000000" w:themeColor="text1"/>
          <w:sz w:val="24"/>
          <w:szCs w:val="24"/>
        </w:rPr>
        <w:t>本次谈判的采购代理机构是</w:t>
      </w:r>
      <w:r>
        <w:rPr>
          <w:rFonts w:ascii="宋体" w:hAnsi="宋体" w:cs="宋体" w:hint="eastAsia"/>
          <w:color w:val="000000" w:themeColor="text1"/>
          <w:sz w:val="24"/>
          <w:szCs w:val="24"/>
          <w:u w:val="single"/>
        </w:rPr>
        <w:t>乐山市金口河区政府采购中心</w:t>
      </w:r>
      <w:r>
        <w:rPr>
          <w:rFonts w:ascii="宋体" w:hAnsi="宋体" w:cs="宋体" w:hint="eastAsia"/>
          <w:color w:val="000000" w:themeColor="text1"/>
          <w:sz w:val="24"/>
          <w:szCs w:val="24"/>
        </w:rPr>
        <w:t>。</w:t>
      </w:r>
    </w:p>
    <w:p w14:paraId="3CD71199"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bookmarkStart w:id="29" w:name="_Toc183682344"/>
      <w:bookmarkStart w:id="30" w:name="_Toc183582207"/>
      <w:bookmarkStart w:id="31" w:name="_Toc217390843"/>
      <w:bookmarkStart w:id="32" w:name="_Toc217446036"/>
      <w:r>
        <w:rPr>
          <w:rFonts w:ascii="宋体" w:hAnsi="宋体" w:cs="宋体" w:hint="eastAsia"/>
          <w:color w:val="000000" w:themeColor="text1"/>
          <w:sz w:val="24"/>
          <w:szCs w:val="24"/>
        </w:rPr>
        <w:t xml:space="preserve">3. </w:t>
      </w:r>
      <w:r>
        <w:rPr>
          <w:rFonts w:ascii="宋体" w:hAnsi="宋体" w:cs="宋体" w:hint="eastAsia"/>
          <w:color w:val="000000" w:themeColor="text1"/>
          <w:sz w:val="24"/>
          <w:szCs w:val="24"/>
        </w:rPr>
        <w:t>合格</w:t>
      </w:r>
      <w:bookmarkEnd w:id="29"/>
      <w:bookmarkEnd w:id="30"/>
      <w:bookmarkEnd w:id="31"/>
      <w:bookmarkEnd w:id="32"/>
      <w:r>
        <w:rPr>
          <w:rFonts w:ascii="宋体" w:hAnsi="宋体" w:cs="宋体" w:hint="eastAsia"/>
          <w:color w:val="000000" w:themeColor="text1"/>
          <w:sz w:val="24"/>
          <w:szCs w:val="24"/>
        </w:rPr>
        <w:t>供应商</w:t>
      </w:r>
    </w:p>
    <w:p w14:paraId="21CADC72" w14:textId="77777777" w:rsidR="005324CD" w:rsidRDefault="00C869FE">
      <w:pPr>
        <w:tabs>
          <w:tab w:val="left" w:pos="7665"/>
        </w:tabs>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合格供应商应具备以下条件：</w:t>
      </w:r>
    </w:p>
    <w:p w14:paraId="7E77CE49" w14:textId="77777777" w:rsidR="005324CD" w:rsidRDefault="00C869FE">
      <w:pPr>
        <w:tabs>
          <w:tab w:val="left" w:pos="7665"/>
        </w:tabs>
        <w:spacing w:line="360" w:lineRule="auto"/>
        <w:ind w:firstLineChars="200" w:firstLine="480"/>
        <w:rPr>
          <w:rFonts w:ascii="宋体" w:hAnsi="宋体" w:cs="宋体"/>
          <w:color w:val="000000" w:themeColor="text1"/>
          <w:spacing w:val="-4"/>
          <w:sz w:val="24"/>
          <w:szCs w:val="24"/>
        </w:rPr>
      </w:pPr>
      <w:r>
        <w:rPr>
          <w:rFonts w:ascii="宋体" w:hAnsi="宋体" w:cs="宋体" w:hint="eastAsia"/>
          <w:color w:val="000000" w:themeColor="text1"/>
          <w:sz w:val="24"/>
          <w:szCs w:val="24"/>
        </w:rPr>
        <w:t xml:space="preserve">3.1 </w:t>
      </w:r>
      <w:r>
        <w:rPr>
          <w:rFonts w:ascii="宋体" w:hAnsi="宋体" w:cs="宋体" w:hint="eastAsia"/>
          <w:color w:val="000000" w:themeColor="text1"/>
          <w:sz w:val="24"/>
          <w:szCs w:val="24"/>
        </w:rPr>
        <w:t>具备法律法规和本采购文件规定的资格条件</w:t>
      </w:r>
      <w:r>
        <w:rPr>
          <w:rFonts w:ascii="宋体" w:hAnsi="宋体" w:cs="宋体" w:hint="eastAsia"/>
          <w:color w:val="000000" w:themeColor="text1"/>
          <w:spacing w:val="-4"/>
          <w:sz w:val="24"/>
          <w:szCs w:val="24"/>
        </w:rPr>
        <w:t>；（本文件没有提及资格条件）</w:t>
      </w:r>
    </w:p>
    <w:p w14:paraId="5531D4A8" w14:textId="77777777" w:rsidR="005324CD" w:rsidRDefault="00C869FE">
      <w:pPr>
        <w:tabs>
          <w:tab w:val="left" w:pos="7665"/>
        </w:tabs>
        <w:spacing w:line="360" w:lineRule="auto"/>
        <w:ind w:firstLineChars="200" w:firstLine="464"/>
        <w:rPr>
          <w:rFonts w:ascii="宋体" w:hAnsi="宋体" w:cs="宋体"/>
          <w:color w:val="000000" w:themeColor="text1"/>
          <w:sz w:val="24"/>
          <w:szCs w:val="24"/>
        </w:rPr>
      </w:pPr>
      <w:r>
        <w:rPr>
          <w:rFonts w:ascii="宋体" w:hAnsi="宋体" w:cs="宋体" w:hint="eastAsia"/>
          <w:color w:val="000000" w:themeColor="text1"/>
          <w:spacing w:val="-4"/>
          <w:sz w:val="24"/>
          <w:szCs w:val="24"/>
        </w:rPr>
        <w:t xml:space="preserve">3.2 </w:t>
      </w:r>
      <w:r>
        <w:rPr>
          <w:rFonts w:ascii="宋体" w:hAnsi="宋体" w:cs="宋体" w:hint="eastAsia"/>
          <w:color w:val="000000" w:themeColor="text1"/>
          <w:spacing w:val="-4"/>
          <w:sz w:val="24"/>
          <w:szCs w:val="24"/>
        </w:rPr>
        <w:t>不属于禁止参加本项目采购活动的供应商。</w:t>
      </w:r>
      <w:bookmarkStart w:id="33" w:name="_Toc183582208"/>
      <w:bookmarkStart w:id="34" w:name="_Toc183682345"/>
      <w:bookmarkStart w:id="35" w:name="_Toc217446037"/>
    </w:p>
    <w:p w14:paraId="73B820E5"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r>
        <w:rPr>
          <w:rFonts w:ascii="宋体" w:hAnsi="宋体" w:cs="宋体" w:hint="eastAsia"/>
          <w:color w:val="000000" w:themeColor="text1"/>
          <w:sz w:val="24"/>
          <w:szCs w:val="24"/>
        </w:rPr>
        <w:t xml:space="preserve">4. </w:t>
      </w:r>
      <w:r>
        <w:rPr>
          <w:rFonts w:ascii="宋体" w:hAnsi="宋体" w:cs="宋体" w:hint="eastAsia"/>
          <w:color w:val="000000" w:themeColor="text1"/>
          <w:sz w:val="24"/>
          <w:szCs w:val="24"/>
        </w:rPr>
        <w:t>谈判费用</w:t>
      </w:r>
      <w:bookmarkEnd w:id="33"/>
      <w:bookmarkEnd w:id="34"/>
      <w:bookmarkEnd w:id="35"/>
      <w:r>
        <w:rPr>
          <w:rFonts w:ascii="宋体" w:hAnsi="宋体" w:cs="宋体" w:hint="eastAsia"/>
          <w:color w:val="000000" w:themeColor="text1"/>
          <w:kern w:val="0"/>
          <w:sz w:val="24"/>
          <w:szCs w:val="24"/>
        </w:rPr>
        <w:t>（实质性要求）</w:t>
      </w:r>
    </w:p>
    <w:p w14:paraId="79D2F8A9" w14:textId="77777777" w:rsidR="005324CD" w:rsidRDefault="00C869FE">
      <w:pPr>
        <w:tabs>
          <w:tab w:val="left" w:pos="7665"/>
        </w:tabs>
        <w:spacing w:line="360" w:lineRule="auto"/>
        <w:ind w:firstLine="480"/>
        <w:rPr>
          <w:rFonts w:ascii="宋体" w:hAnsi="宋体" w:cs="宋体"/>
          <w:color w:val="000000" w:themeColor="text1"/>
        </w:rPr>
      </w:pPr>
      <w:r>
        <w:rPr>
          <w:rFonts w:ascii="宋体" w:hAnsi="宋体" w:cs="宋体" w:hint="eastAsia"/>
          <w:color w:val="000000" w:themeColor="text1"/>
          <w:sz w:val="24"/>
          <w:szCs w:val="24"/>
        </w:rPr>
        <w:t>供应商应自行承担参加谈判活动的全部费用。</w:t>
      </w:r>
    </w:p>
    <w:p w14:paraId="2D9A54D2" w14:textId="77777777" w:rsidR="005324CD" w:rsidRDefault="00C869FE">
      <w:pPr>
        <w:pStyle w:val="11"/>
        <w:spacing w:line="360" w:lineRule="auto"/>
        <w:ind w:left="1" w:firstLineChars="200" w:firstLine="482"/>
        <w:rPr>
          <w:rFonts w:hAnsi="宋体"/>
          <w:b/>
          <w:bCs/>
          <w:color w:val="000000" w:themeColor="text1"/>
          <w:sz w:val="24"/>
          <w:szCs w:val="24"/>
        </w:rPr>
      </w:pPr>
      <w:r>
        <w:rPr>
          <w:rFonts w:hAnsi="宋体" w:hint="eastAsia"/>
          <w:b/>
          <w:bCs/>
          <w:color w:val="000000" w:themeColor="text1"/>
          <w:sz w:val="24"/>
          <w:szCs w:val="24"/>
        </w:rPr>
        <w:t>5.</w:t>
      </w:r>
      <w:r>
        <w:rPr>
          <w:rFonts w:hAnsi="宋体" w:hint="eastAsia"/>
          <w:b/>
          <w:bCs/>
          <w:color w:val="000000" w:themeColor="text1"/>
          <w:sz w:val="24"/>
          <w:szCs w:val="24"/>
        </w:rPr>
        <w:t>充分、公平竞争保障措施（实质性要求）</w:t>
      </w:r>
    </w:p>
    <w:p w14:paraId="14B4C5A6" w14:textId="77777777" w:rsidR="005324CD" w:rsidRDefault="00C869FE">
      <w:pPr>
        <w:pStyle w:val="11"/>
        <w:spacing w:line="360" w:lineRule="auto"/>
        <w:ind w:left="1" w:firstLineChars="200" w:firstLine="480"/>
        <w:rPr>
          <w:rFonts w:hAnsi="宋体"/>
          <w:color w:val="000000" w:themeColor="text1"/>
          <w:sz w:val="28"/>
          <w:szCs w:val="28"/>
        </w:rPr>
      </w:pPr>
      <w:r>
        <w:rPr>
          <w:rFonts w:hAnsi="宋体" w:hint="eastAsia"/>
          <w:color w:val="000000" w:themeColor="text1"/>
          <w:sz w:val="24"/>
          <w:szCs w:val="24"/>
        </w:rPr>
        <w:t>5.1</w:t>
      </w:r>
      <w:r>
        <w:rPr>
          <w:rFonts w:hAnsi="宋体" w:hint="eastAsia"/>
          <w:color w:val="000000" w:themeColor="text1"/>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760F1E1C"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5.2</w:t>
      </w:r>
      <w:r>
        <w:rPr>
          <w:rFonts w:hAnsi="宋体" w:hint="eastAsia"/>
          <w:color w:val="000000" w:themeColor="text1"/>
          <w:sz w:val="24"/>
          <w:szCs w:val="24"/>
        </w:rPr>
        <w:t>利害关系授权代表处理。两家以上的供应商不得在同一合同项下的采购项目中，委托同一个自然人、同一家庭的人员、同一单位的人员作为其授权代表，否则，其响应文件作为无效处理。</w:t>
      </w:r>
    </w:p>
    <w:p w14:paraId="3D0309D7"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5.3</w:t>
      </w:r>
      <w:r>
        <w:rPr>
          <w:rFonts w:hAnsi="宋体" w:hint="eastAsia"/>
          <w:color w:val="000000" w:themeColor="text1"/>
          <w:sz w:val="24"/>
          <w:szCs w:val="24"/>
        </w:rPr>
        <w:t>前期参与供应商处理。</w:t>
      </w:r>
      <w:r>
        <w:rPr>
          <w:rFonts w:hAnsi="宋体" w:hint="eastAsia"/>
          <w:color w:val="000000" w:themeColor="text1"/>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w:t>
      </w:r>
      <w:r>
        <w:rPr>
          <w:rFonts w:hAnsi="宋体" w:hint="eastAsia"/>
          <w:color w:val="000000" w:themeColor="text1"/>
          <w:sz w:val="24"/>
          <w:szCs w:val="24"/>
        </w:rPr>
        <w:lastRenderedPageBreak/>
        <w:t>规范编制。本项目无符合本条规定的供应商。</w:t>
      </w:r>
    </w:p>
    <w:p w14:paraId="389D45B6"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5.4</w:t>
      </w:r>
      <w:r>
        <w:rPr>
          <w:rFonts w:hAnsi="宋体" w:hint="eastAsia"/>
          <w:color w:val="000000" w:themeColor="text1"/>
          <w:sz w:val="24"/>
          <w:szCs w:val="24"/>
        </w:rPr>
        <w:t>供应商实际控制人或者中高级管理人员，同时是采购代理机构工作人员，不得参与本项目政府采购活动。</w:t>
      </w:r>
    </w:p>
    <w:p w14:paraId="04883156"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sz w:val="24"/>
          <w:szCs w:val="24"/>
        </w:rPr>
        <w:t>5.5</w:t>
      </w:r>
      <w:r>
        <w:rPr>
          <w:rFonts w:ascii="宋体" w:hAnsi="宋体" w:cs="宋体" w:hint="eastAsia"/>
          <w:color w:val="000000" w:themeColor="text1"/>
          <w:kern w:val="0"/>
          <w:sz w:val="24"/>
          <w:szCs w:val="24"/>
        </w:rPr>
        <w:t>同一母公司的两家以上的子公司只能组成联合体参加本项目同一合同项下的采购活动，不得以不同供应商身份同时参加本项目同一合同项下的采购活动。</w:t>
      </w:r>
    </w:p>
    <w:p w14:paraId="77D9580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5.6</w:t>
      </w:r>
      <w:r>
        <w:rPr>
          <w:rFonts w:ascii="宋体" w:hAnsi="宋体" w:cs="宋体" w:hint="eastAsia"/>
          <w:color w:val="000000" w:themeColor="text1"/>
          <w:sz w:val="24"/>
          <w:szCs w:val="24"/>
        </w:rPr>
        <w:t>供应商与采购代理机构存在关联关系，或者是采购代理机构的母公司或子公司，不得参加本项目政府采购活动。</w:t>
      </w:r>
    </w:p>
    <w:p w14:paraId="6812EFB0"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5.7</w:t>
      </w:r>
      <w:r>
        <w:rPr>
          <w:rFonts w:hAnsi="宋体" w:hint="eastAsia"/>
          <w:color w:val="000000" w:themeColor="text1"/>
          <w:sz w:val="24"/>
          <w:szCs w:val="24"/>
        </w:rPr>
        <w:t>回避。政府采购活动中，采购人员及相关人员与供应商有下列利害关系之一的，应当回避：</w:t>
      </w:r>
    </w:p>
    <w:p w14:paraId="3982298D"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1</w:t>
      </w:r>
      <w:r>
        <w:rPr>
          <w:rFonts w:hAnsi="宋体" w:hint="eastAsia"/>
          <w:color w:val="000000" w:themeColor="text1"/>
          <w:sz w:val="24"/>
          <w:szCs w:val="24"/>
        </w:rPr>
        <w:t>）参加采购活动前</w:t>
      </w:r>
      <w:r>
        <w:rPr>
          <w:rFonts w:hAnsi="宋体" w:hint="eastAsia"/>
          <w:color w:val="000000" w:themeColor="text1"/>
          <w:sz w:val="24"/>
          <w:szCs w:val="24"/>
        </w:rPr>
        <w:t>3</w:t>
      </w:r>
      <w:r>
        <w:rPr>
          <w:rFonts w:hAnsi="宋体" w:hint="eastAsia"/>
          <w:color w:val="000000" w:themeColor="text1"/>
          <w:sz w:val="24"/>
          <w:szCs w:val="24"/>
        </w:rPr>
        <w:t>年内与供应商存在劳动关系；</w:t>
      </w:r>
    </w:p>
    <w:p w14:paraId="5180CE4E"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2</w:t>
      </w:r>
      <w:r>
        <w:rPr>
          <w:rFonts w:hAnsi="宋体" w:hint="eastAsia"/>
          <w:color w:val="000000" w:themeColor="text1"/>
          <w:sz w:val="24"/>
          <w:szCs w:val="24"/>
        </w:rPr>
        <w:t>）参加采购活动前</w:t>
      </w:r>
      <w:r>
        <w:rPr>
          <w:rFonts w:hAnsi="宋体" w:hint="eastAsia"/>
          <w:color w:val="000000" w:themeColor="text1"/>
          <w:sz w:val="24"/>
          <w:szCs w:val="24"/>
        </w:rPr>
        <w:t>3</w:t>
      </w:r>
      <w:r>
        <w:rPr>
          <w:rFonts w:hAnsi="宋体" w:hint="eastAsia"/>
          <w:color w:val="000000" w:themeColor="text1"/>
          <w:sz w:val="24"/>
          <w:szCs w:val="24"/>
        </w:rPr>
        <w:t>年内担任供应商的董事、监事；</w:t>
      </w:r>
    </w:p>
    <w:p w14:paraId="55775622"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3</w:t>
      </w:r>
      <w:r>
        <w:rPr>
          <w:rFonts w:hAnsi="宋体" w:hint="eastAsia"/>
          <w:color w:val="000000" w:themeColor="text1"/>
          <w:sz w:val="24"/>
          <w:szCs w:val="24"/>
        </w:rPr>
        <w:t>）参加采购活动前</w:t>
      </w:r>
      <w:r>
        <w:rPr>
          <w:rFonts w:hAnsi="宋体" w:hint="eastAsia"/>
          <w:color w:val="000000" w:themeColor="text1"/>
          <w:sz w:val="24"/>
          <w:szCs w:val="24"/>
        </w:rPr>
        <w:t>3</w:t>
      </w:r>
      <w:r>
        <w:rPr>
          <w:rFonts w:hAnsi="宋体" w:hint="eastAsia"/>
          <w:color w:val="000000" w:themeColor="text1"/>
          <w:sz w:val="24"/>
          <w:szCs w:val="24"/>
        </w:rPr>
        <w:t>年内是供应商的控股股东或者实际控制人；</w:t>
      </w:r>
    </w:p>
    <w:p w14:paraId="5E304159"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4</w:t>
      </w:r>
      <w:r>
        <w:rPr>
          <w:rFonts w:hAnsi="宋体" w:hint="eastAsia"/>
          <w:color w:val="000000" w:themeColor="text1"/>
          <w:sz w:val="24"/>
          <w:szCs w:val="24"/>
        </w:rPr>
        <w:t>）与供应商的法定代表人或者负责人有夫妻、直系血亲、三代以内旁系血亲或者近姻亲关系；</w:t>
      </w:r>
    </w:p>
    <w:p w14:paraId="7C47DBDB"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5</w:t>
      </w:r>
      <w:r>
        <w:rPr>
          <w:rFonts w:hAnsi="宋体" w:hint="eastAsia"/>
          <w:color w:val="000000" w:themeColor="text1"/>
          <w:sz w:val="24"/>
          <w:szCs w:val="24"/>
        </w:rPr>
        <w:t>）与供应商有其他可能影响政府采购活动公平、公正进行的关系。</w:t>
      </w:r>
    </w:p>
    <w:p w14:paraId="6BCA494E"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4A6B3324" w14:textId="77777777" w:rsidR="005324CD" w:rsidRDefault="00C869FE">
      <w:pPr>
        <w:pStyle w:val="11"/>
        <w:spacing w:line="360" w:lineRule="auto"/>
        <w:ind w:left="1" w:firstLineChars="200" w:firstLine="480"/>
        <w:rPr>
          <w:rFonts w:hAnsi="宋体"/>
          <w:b/>
          <w:bCs/>
          <w:color w:val="000000" w:themeColor="text1"/>
          <w:sz w:val="24"/>
          <w:szCs w:val="24"/>
        </w:rPr>
      </w:pPr>
      <w:r>
        <w:rPr>
          <w:rFonts w:hAnsi="宋体" w:hint="eastAsia"/>
          <w:color w:val="000000" w:themeColor="text1"/>
          <w:sz w:val="24"/>
          <w:szCs w:val="24"/>
        </w:rPr>
        <w:t>供应商认为采购人员及相关人员与其他供应商有利害关</w:t>
      </w:r>
      <w:r>
        <w:rPr>
          <w:rFonts w:hAnsi="宋体" w:hint="eastAsia"/>
          <w:color w:val="000000" w:themeColor="text1"/>
          <w:sz w:val="24"/>
          <w:szCs w:val="24"/>
        </w:rPr>
        <w:t>系的，可以向采购代理机构书面提出回避申请，并说明理由。采购代理机构将及时询问被申请回避人员，有利害关系的被申请回避人员应当回避。</w:t>
      </w:r>
    </w:p>
    <w:p w14:paraId="0D95C505"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6.</w:t>
      </w:r>
      <w:r>
        <w:rPr>
          <w:rFonts w:hAnsi="宋体" w:hint="eastAsia"/>
          <w:color w:val="000000" w:themeColor="text1"/>
          <w:sz w:val="24"/>
          <w:szCs w:val="24"/>
        </w:rPr>
        <w:t>联合体竞争性谈判（仅适用于允许联合体参与的项目）</w:t>
      </w:r>
    </w:p>
    <w:p w14:paraId="45B41B98" w14:textId="77777777" w:rsidR="005324CD" w:rsidRDefault="00C869FE">
      <w:pPr>
        <w:pStyle w:val="11"/>
        <w:spacing w:line="360" w:lineRule="auto"/>
        <w:ind w:left="1" w:firstLineChars="200" w:firstLine="480"/>
        <w:rPr>
          <w:rFonts w:hAnsi="宋体"/>
          <w:color w:val="000000" w:themeColor="text1"/>
          <w:sz w:val="24"/>
          <w:szCs w:val="24"/>
        </w:rPr>
      </w:pPr>
      <w:r>
        <w:rPr>
          <w:rFonts w:hAnsi="宋体" w:hint="eastAsia"/>
          <w:color w:val="000000" w:themeColor="text1"/>
          <w:sz w:val="24"/>
          <w:szCs w:val="24"/>
        </w:rPr>
        <w:t>联合体各方应当共同与采购人签订采购合同，就采购合同约定的事项对采购人承担连带责任。</w:t>
      </w:r>
    </w:p>
    <w:p w14:paraId="29937AB3" w14:textId="77777777" w:rsidR="005324CD" w:rsidRDefault="00C869FE">
      <w:pPr>
        <w:spacing w:line="360" w:lineRule="auto"/>
        <w:ind w:firstLineChars="196" w:firstLine="472"/>
        <w:rPr>
          <w:rFonts w:ascii="宋体" w:hAnsi="宋体" w:cs="宋体"/>
          <w:b/>
          <w:bCs/>
          <w:color w:val="000000" w:themeColor="text1"/>
          <w:sz w:val="24"/>
          <w:szCs w:val="24"/>
        </w:rPr>
      </w:pPr>
      <w:r>
        <w:rPr>
          <w:rFonts w:ascii="宋体" w:hAnsi="宋体" w:cs="宋体" w:hint="eastAsia"/>
          <w:b/>
          <w:bCs/>
          <w:color w:val="000000" w:themeColor="text1"/>
          <w:sz w:val="24"/>
          <w:szCs w:val="24"/>
        </w:rPr>
        <w:t>7.</w:t>
      </w:r>
      <w:r>
        <w:rPr>
          <w:rFonts w:ascii="宋体" w:hAnsi="宋体" w:cs="宋体" w:hint="eastAsia"/>
          <w:b/>
          <w:bCs/>
          <w:color w:val="000000" w:themeColor="text1"/>
          <w:sz w:val="24"/>
          <w:szCs w:val="24"/>
        </w:rPr>
        <w:t>响应文件有效期</w:t>
      </w:r>
    </w:p>
    <w:p w14:paraId="19D6EEC2"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本项目响应文件有效期为递交谈判响应文件截止之日起</w:t>
      </w:r>
      <w:r>
        <w:rPr>
          <w:rFonts w:ascii="宋体" w:hAnsi="宋体" w:cs="宋体" w:hint="eastAsia"/>
          <w:color w:val="000000" w:themeColor="text1"/>
          <w:sz w:val="24"/>
          <w:szCs w:val="24"/>
          <w:u w:val="single"/>
        </w:rPr>
        <w:t>60</w:t>
      </w:r>
      <w:r>
        <w:rPr>
          <w:rFonts w:ascii="宋体" w:hAnsi="宋体" w:cs="宋体" w:hint="eastAsia"/>
          <w:color w:val="000000" w:themeColor="text1"/>
          <w:sz w:val="24"/>
          <w:szCs w:val="24"/>
        </w:rPr>
        <w:t>天。供应商响应文件中必须载明响应文件有效期，响应文件中载明的响应文件有效期可以长于谈判文件规定的期限，但不得短于谈判文件规定的期限。否则，其响应文件将作为</w:t>
      </w:r>
      <w:r>
        <w:rPr>
          <w:rFonts w:ascii="宋体" w:hAnsi="宋体" w:cs="宋体" w:hint="eastAsia"/>
          <w:color w:val="000000" w:themeColor="text1"/>
          <w:sz w:val="24"/>
          <w:szCs w:val="24"/>
        </w:rPr>
        <w:lastRenderedPageBreak/>
        <w:t>无效处理。</w:t>
      </w:r>
    </w:p>
    <w:p w14:paraId="65925820" w14:textId="77777777" w:rsidR="005324CD" w:rsidRDefault="00C869FE">
      <w:pPr>
        <w:pStyle w:val="ad"/>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8.</w:t>
      </w:r>
      <w:r>
        <w:rPr>
          <w:rFonts w:ascii="宋体" w:hAnsi="宋体" w:cs="宋体" w:hint="eastAsia"/>
          <w:b/>
          <w:bCs/>
          <w:color w:val="000000" w:themeColor="text1"/>
          <w:sz w:val="24"/>
          <w:szCs w:val="24"/>
        </w:rPr>
        <w:t>知识产权（实质性要求）</w:t>
      </w:r>
    </w:p>
    <w:p w14:paraId="3A4BA0B0" w14:textId="77777777" w:rsidR="005324CD" w:rsidRDefault="00C869FE">
      <w:pPr>
        <w:pStyle w:val="ad"/>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8.1</w:t>
      </w:r>
      <w:r>
        <w:rPr>
          <w:rFonts w:ascii="宋体" w:hAnsi="宋体" w:cs="宋体" w:hint="eastAsia"/>
          <w:color w:val="000000" w:themeColor="text1"/>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02604A58" w14:textId="77777777" w:rsidR="005324CD" w:rsidRDefault="00C869FE">
      <w:pPr>
        <w:pStyle w:val="ad"/>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8.2 </w:t>
      </w:r>
      <w:r>
        <w:rPr>
          <w:rFonts w:ascii="宋体" w:hAnsi="宋体" w:cs="宋体" w:hint="eastAsia"/>
          <w:color w:val="000000" w:themeColor="text1"/>
          <w:sz w:val="24"/>
          <w:szCs w:val="24"/>
        </w:rPr>
        <w:t>除非谈判文件特别规定，采购人享有本项目实施过程中产生的知识成果及知识产权。</w:t>
      </w:r>
    </w:p>
    <w:p w14:paraId="4310D39B" w14:textId="77777777" w:rsidR="005324CD" w:rsidRDefault="00C869FE">
      <w:pPr>
        <w:spacing w:line="360" w:lineRule="auto"/>
        <w:ind w:firstLineChars="200" w:firstLine="480"/>
        <w:rPr>
          <w:rFonts w:ascii="宋体" w:hAnsi="宋体" w:cs="宋体"/>
          <w:color w:val="000000" w:themeColor="text1"/>
          <w:sz w:val="32"/>
          <w:szCs w:val="32"/>
        </w:rPr>
      </w:pPr>
      <w:r>
        <w:rPr>
          <w:rFonts w:ascii="宋体" w:hAnsi="宋体" w:cs="宋体" w:hint="eastAsia"/>
          <w:color w:val="000000" w:themeColor="text1"/>
          <w:sz w:val="24"/>
          <w:szCs w:val="24"/>
        </w:rPr>
        <w:t>8</w:t>
      </w:r>
      <w:r>
        <w:rPr>
          <w:rFonts w:ascii="宋体" w:hAnsi="宋体" w:cs="宋体" w:hint="eastAsia"/>
          <w:color w:val="000000" w:themeColor="text1"/>
          <w:sz w:val="24"/>
          <w:szCs w:val="24"/>
        </w:rPr>
        <w:t>.3</w:t>
      </w:r>
      <w:r>
        <w:rPr>
          <w:rFonts w:ascii="宋体" w:hAnsi="宋体" w:cs="宋体" w:hint="eastAsia"/>
          <w:color w:val="000000" w:themeColor="text1"/>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792BFA5" w14:textId="77777777" w:rsidR="005324CD" w:rsidRDefault="00C869FE">
      <w:pPr>
        <w:spacing w:line="360" w:lineRule="auto"/>
        <w:ind w:firstLineChars="192" w:firstLine="461"/>
        <w:rPr>
          <w:rFonts w:ascii="仿宋" w:eastAsia="仿宋" w:hAnsi="仿宋"/>
        </w:rPr>
      </w:pPr>
      <w:r>
        <w:rPr>
          <w:rFonts w:ascii="宋体" w:hAnsi="宋体" w:cs="宋体" w:hint="eastAsia"/>
          <w:color w:val="000000" w:themeColor="text1"/>
          <w:sz w:val="24"/>
          <w:szCs w:val="24"/>
        </w:rPr>
        <w:t xml:space="preserve">8.4 </w:t>
      </w:r>
      <w:r>
        <w:rPr>
          <w:rFonts w:ascii="宋体" w:hAnsi="宋体" w:cs="宋体" w:hint="eastAsia"/>
          <w:color w:val="000000" w:themeColor="text1"/>
          <w:sz w:val="24"/>
          <w:szCs w:val="24"/>
        </w:rPr>
        <w:t>如采用供应商所不拥有的知识产权，则在报价中必须包括合法获取使用该知识产权的相关费用。</w:t>
      </w:r>
      <w:bookmarkStart w:id="36" w:name="_Toc183582209"/>
      <w:bookmarkStart w:id="37" w:name="_Toc77400779"/>
      <w:bookmarkStart w:id="38" w:name="_Toc183682346"/>
      <w:bookmarkStart w:id="39" w:name="_Toc217446038"/>
      <w:bookmarkStart w:id="40" w:name="_Toc89075875"/>
      <w:bookmarkEnd w:id="28"/>
    </w:p>
    <w:p w14:paraId="53CF01B8" w14:textId="77777777" w:rsidR="005324CD" w:rsidRDefault="00C869FE">
      <w:pPr>
        <w:pStyle w:val="2"/>
        <w:keepNext w:val="0"/>
        <w:keepLines w:val="0"/>
        <w:spacing w:before="0" w:after="0" w:line="360" w:lineRule="auto"/>
        <w:jc w:val="center"/>
        <w:rPr>
          <w:rFonts w:ascii="仿宋" w:eastAsia="仿宋" w:hAnsi="仿宋" w:cs="Times New Roman"/>
        </w:rPr>
      </w:pPr>
      <w:r>
        <w:rPr>
          <w:rFonts w:ascii="仿宋" w:eastAsia="仿宋" w:hAnsi="仿宋" w:cs="仿宋" w:hint="eastAsia"/>
        </w:rPr>
        <w:t>三、谈判文件</w:t>
      </w:r>
      <w:bookmarkEnd w:id="36"/>
      <w:bookmarkEnd w:id="37"/>
      <w:bookmarkEnd w:id="38"/>
      <w:bookmarkEnd w:id="39"/>
      <w:bookmarkEnd w:id="40"/>
    </w:p>
    <w:p w14:paraId="4781D585"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bookmarkStart w:id="41" w:name="PO_默认文件内容_25"/>
      <w:r>
        <w:rPr>
          <w:rFonts w:ascii="宋体" w:hAnsi="宋体" w:cs="宋体" w:hint="eastAsia"/>
          <w:color w:val="000000" w:themeColor="text1"/>
          <w:sz w:val="24"/>
          <w:szCs w:val="24"/>
        </w:rPr>
        <w:t>9</w:t>
      </w:r>
      <w:r>
        <w:rPr>
          <w:rFonts w:ascii="宋体" w:hAnsi="宋体" w:cs="宋体" w:hint="eastAsia"/>
          <w:color w:val="000000" w:themeColor="text1"/>
          <w:sz w:val="24"/>
          <w:szCs w:val="24"/>
        </w:rPr>
        <w:t>．谈判文件的构成（实质性要求）</w:t>
      </w:r>
    </w:p>
    <w:p w14:paraId="5AE93BD0" w14:textId="77777777" w:rsidR="005324CD" w:rsidRDefault="00C869FE">
      <w:pPr>
        <w:tabs>
          <w:tab w:val="left" w:pos="72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w:t>
      </w:r>
      <w:r>
        <w:rPr>
          <w:rFonts w:ascii="宋体" w:hAnsi="宋体" w:cs="宋体" w:hint="eastAsia"/>
          <w:b/>
          <w:bCs/>
          <w:color w:val="000000" w:themeColor="text1"/>
          <w:sz w:val="24"/>
          <w:szCs w:val="24"/>
        </w:rPr>
        <w:t>.</w:t>
      </w:r>
      <w:r>
        <w:rPr>
          <w:rFonts w:ascii="宋体" w:hAnsi="宋体" w:cs="宋体" w:hint="eastAsia"/>
          <w:color w:val="000000" w:themeColor="text1"/>
          <w:sz w:val="24"/>
          <w:szCs w:val="24"/>
        </w:rPr>
        <w:t xml:space="preserve">1 </w:t>
      </w:r>
      <w:r>
        <w:rPr>
          <w:rFonts w:ascii="宋体" w:hAnsi="宋体" w:cs="宋体" w:hint="eastAsia"/>
          <w:color w:val="000000" w:themeColor="text1"/>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14:paraId="40A87500"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w:t>
      </w:r>
      <w:r>
        <w:rPr>
          <w:rFonts w:ascii="宋体" w:hAnsi="宋体" w:cs="宋体" w:hint="eastAsia"/>
          <w:b/>
          <w:bCs/>
          <w:color w:val="000000" w:themeColor="text1"/>
          <w:sz w:val="24"/>
          <w:szCs w:val="24"/>
        </w:rPr>
        <w:t>.</w:t>
      </w:r>
      <w:r>
        <w:rPr>
          <w:rFonts w:ascii="宋体" w:hAnsi="宋体" w:cs="宋体" w:hint="eastAsia"/>
          <w:color w:val="000000" w:themeColor="text1"/>
          <w:sz w:val="24"/>
          <w:szCs w:val="24"/>
        </w:rPr>
        <w:t xml:space="preserve">2 </w:t>
      </w:r>
      <w:r>
        <w:rPr>
          <w:rFonts w:ascii="宋体" w:hAnsi="宋体" w:cs="宋体" w:hint="eastAsia"/>
          <w:color w:val="000000" w:themeColor="text1"/>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2" w:name="_Toc183582211"/>
      <w:bookmarkStart w:id="43" w:name="_Toc183682348"/>
      <w:bookmarkStart w:id="44" w:name="_Toc217446040"/>
    </w:p>
    <w:p w14:paraId="199D640F"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r>
        <w:rPr>
          <w:rFonts w:ascii="宋体" w:hAnsi="宋体" w:cs="宋体" w:hint="eastAsia"/>
          <w:color w:val="000000" w:themeColor="text1"/>
          <w:sz w:val="24"/>
          <w:szCs w:val="24"/>
        </w:rPr>
        <w:t xml:space="preserve">10. </w:t>
      </w:r>
      <w:r>
        <w:rPr>
          <w:rFonts w:ascii="宋体" w:hAnsi="宋体" w:cs="宋体" w:hint="eastAsia"/>
          <w:color w:val="000000" w:themeColor="text1"/>
          <w:sz w:val="24"/>
          <w:szCs w:val="24"/>
        </w:rPr>
        <w:t>谈判文件的澄清</w:t>
      </w:r>
      <w:bookmarkEnd w:id="42"/>
      <w:bookmarkEnd w:id="43"/>
      <w:r>
        <w:rPr>
          <w:rFonts w:ascii="宋体" w:hAnsi="宋体" w:cs="宋体" w:hint="eastAsia"/>
          <w:color w:val="000000" w:themeColor="text1"/>
          <w:sz w:val="24"/>
          <w:szCs w:val="24"/>
        </w:rPr>
        <w:t>和修改</w:t>
      </w:r>
      <w:bookmarkEnd w:id="44"/>
    </w:p>
    <w:p w14:paraId="46144BDF" w14:textId="77777777" w:rsidR="005324CD" w:rsidRDefault="00C869FE">
      <w:pPr>
        <w:tabs>
          <w:tab w:val="left" w:pos="72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10.1 </w:t>
      </w:r>
      <w:r>
        <w:rPr>
          <w:rFonts w:ascii="宋体" w:hAnsi="宋体" w:cs="宋体" w:hint="eastAsia"/>
          <w:color w:val="000000" w:themeColor="text1"/>
          <w:sz w:val="24"/>
          <w:szCs w:val="24"/>
        </w:rPr>
        <w:t>在递交响应文件截止时间前，采购人、</w:t>
      </w:r>
      <w:r>
        <w:rPr>
          <w:rFonts w:ascii="宋体" w:hAnsi="宋体" w:cs="宋体" w:hint="eastAsia"/>
          <w:color w:val="000000" w:themeColor="text1"/>
          <w:sz w:val="24"/>
          <w:szCs w:val="24"/>
        </w:rPr>
        <w:t>采购代理机构可以对谈判文件进行澄清或者修改。</w:t>
      </w:r>
    </w:p>
    <w:p w14:paraId="13AF7B3D" w14:textId="77777777" w:rsidR="005324CD" w:rsidRDefault="00C869FE">
      <w:pPr>
        <w:tabs>
          <w:tab w:val="left" w:pos="72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10.2 </w:t>
      </w:r>
      <w:r>
        <w:rPr>
          <w:rFonts w:ascii="宋体" w:hAnsi="宋体" w:cs="宋体" w:hint="eastAsia"/>
          <w:color w:val="000000" w:themeColor="text1"/>
          <w:sz w:val="24"/>
          <w:szCs w:val="24"/>
        </w:rPr>
        <w:t>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w:t>
      </w:r>
      <w:r>
        <w:rPr>
          <w:rFonts w:ascii="宋体" w:hAnsi="宋体" w:cs="宋体" w:hint="eastAsia"/>
          <w:color w:val="000000" w:themeColor="text1"/>
          <w:sz w:val="24"/>
          <w:szCs w:val="24"/>
        </w:rPr>
        <w:lastRenderedPageBreak/>
        <w:t>告并书面通知供应商的时间，应当在首次提交响应文件截止之日起</w:t>
      </w:r>
      <w:r>
        <w:rPr>
          <w:rFonts w:ascii="宋体" w:hAnsi="宋体" w:cs="宋体" w:hint="eastAsia"/>
          <w:color w:val="000000" w:themeColor="text1"/>
          <w:sz w:val="24"/>
          <w:szCs w:val="24"/>
        </w:rPr>
        <w:t>5</w:t>
      </w:r>
      <w:r>
        <w:rPr>
          <w:rFonts w:ascii="宋体" w:hAnsi="宋体" w:cs="宋体" w:hint="eastAsia"/>
          <w:color w:val="000000" w:themeColor="text1"/>
          <w:sz w:val="24"/>
          <w:szCs w:val="24"/>
        </w:rPr>
        <w:t>日前；不足上述时间的，应当顺延递交响应文件的截止时间。</w:t>
      </w:r>
    </w:p>
    <w:p w14:paraId="4E1782BD"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10.3 </w:t>
      </w:r>
      <w:r>
        <w:rPr>
          <w:rFonts w:ascii="宋体" w:hAnsi="宋体" w:cs="宋体" w:hint="eastAsia"/>
          <w:color w:val="000000" w:themeColor="text1"/>
          <w:sz w:val="24"/>
          <w:szCs w:val="24"/>
        </w:rPr>
        <w:t>供应商应于递交响应文件截止前，在四川政府采购网查询本项目的更</w:t>
      </w:r>
      <w:r>
        <w:rPr>
          <w:rFonts w:ascii="宋体" w:hAnsi="宋体" w:cs="宋体" w:hint="eastAsia"/>
          <w:color w:val="000000" w:themeColor="text1"/>
          <w:sz w:val="24"/>
          <w:szCs w:val="24"/>
        </w:rPr>
        <w:t>正公告，以保证其对谈判文件做出正确的响应。供应商未按要求下载相关文件，或由于未及时关注更正公告的信息造成的后果，其责任由供应商自行负责。</w:t>
      </w:r>
    </w:p>
    <w:p w14:paraId="76FF739C" w14:textId="77777777" w:rsidR="005324CD" w:rsidRDefault="00C869FE">
      <w:pPr>
        <w:tabs>
          <w:tab w:val="left" w:pos="72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14:paraId="4103178A" w14:textId="77777777" w:rsidR="005324CD" w:rsidRDefault="00C869FE">
      <w:pPr>
        <w:tabs>
          <w:tab w:val="left" w:pos="720"/>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10.4</w:t>
      </w:r>
      <w:r>
        <w:rPr>
          <w:rFonts w:ascii="宋体" w:hAnsi="宋体" w:cs="宋体" w:hint="eastAsia"/>
          <w:color w:val="000000" w:themeColor="text1"/>
          <w:sz w:val="24"/>
          <w:szCs w:val="24"/>
        </w:rPr>
        <w:t>供应商认为需要对谈判文件进行澄清或者修改的，可以以书面形式向采购人或采购代理机构提出申请，由采购人或采购代理机构决定是否采纳供应商的申请事项。</w:t>
      </w:r>
    </w:p>
    <w:p w14:paraId="2EAAEA51"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bookmarkStart w:id="45" w:name="_Toc208848971"/>
      <w:bookmarkStart w:id="46" w:name="_Toc217446041"/>
      <w:r>
        <w:rPr>
          <w:rFonts w:ascii="宋体" w:hAnsi="宋体" w:cs="宋体" w:hint="eastAsia"/>
          <w:color w:val="000000" w:themeColor="text1"/>
          <w:sz w:val="24"/>
          <w:szCs w:val="24"/>
        </w:rPr>
        <w:t xml:space="preserve">11. </w:t>
      </w:r>
      <w:r>
        <w:rPr>
          <w:rFonts w:ascii="宋体" w:hAnsi="宋体" w:cs="宋体" w:hint="eastAsia"/>
          <w:color w:val="000000" w:themeColor="text1"/>
          <w:sz w:val="24"/>
          <w:szCs w:val="24"/>
        </w:rPr>
        <w:t>答疑会和现场考察</w:t>
      </w:r>
      <w:bookmarkEnd w:id="45"/>
      <w:bookmarkEnd w:id="46"/>
    </w:p>
    <w:p w14:paraId="6DEBEF7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11.1</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根据采购项目和具体情况，采购人、采购代理机构认为有必要，可以在谈判文件提供期限截止后响应文件提交截止前，组织已获取谈判文件的潜在供应商现场考察或者召开答疑会。</w:t>
      </w:r>
    </w:p>
    <w:p w14:paraId="0F4E20A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11.2</w:t>
      </w:r>
      <w:r>
        <w:rPr>
          <w:rFonts w:ascii="宋体" w:hAnsi="宋体" w:cs="宋体" w:hint="eastAsia"/>
          <w:color w:val="000000" w:themeColor="text1"/>
          <w:sz w:val="24"/>
          <w:szCs w:val="24"/>
        </w:rPr>
        <w:t>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4347E669" w14:textId="77777777" w:rsidR="005324CD" w:rsidRDefault="00C869FE">
      <w:pPr>
        <w:adjustRightInd w:val="0"/>
        <w:snapToGrid w:val="0"/>
        <w:spacing w:line="360" w:lineRule="auto"/>
        <w:ind w:firstLineChars="175" w:firstLine="420"/>
        <w:rPr>
          <w:rFonts w:ascii="宋体" w:hAnsi="宋体" w:cs="宋体"/>
          <w:color w:val="000000" w:themeColor="text1"/>
        </w:rPr>
      </w:pPr>
      <w:r>
        <w:rPr>
          <w:rFonts w:ascii="宋体" w:hAnsi="宋体" w:cs="宋体" w:hint="eastAsia"/>
          <w:color w:val="000000" w:themeColor="text1"/>
          <w:sz w:val="24"/>
          <w:szCs w:val="24"/>
        </w:rPr>
        <w:t xml:space="preserve">11.3 </w:t>
      </w:r>
      <w:r>
        <w:rPr>
          <w:rFonts w:ascii="宋体" w:hAnsi="宋体" w:cs="宋体" w:hint="eastAsia"/>
          <w:color w:val="000000" w:themeColor="text1"/>
          <w:sz w:val="24"/>
          <w:szCs w:val="24"/>
        </w:rPr>
        <w:t>供应商考察现场</w:t>
      </w:r>
      <w:r>
        <w:rPr>
          <w:rFonts w:ascii="宋体" w:hAnsi="宋体" w:cs="宋体" w:hint="eastAsia"/>
          <w:color w:val="000000" w:themeColor="text1"/>
          <w:sz w:val="24"/>
          <w:szCs w:val="24"/>
        </w:rPr>
        <w:t>或者参加答疑会所发生的一切费用由供应商自己承担。</w:t>
      </w:r>
      <w:bookmarkStart w:id="47" w:name="_Toc183682351"/>
      <w:bookmarkStart w:id="48" w:name="_Toc183582214"/>
      <w:bookmarkStart w:id="49" w:name="_Toc89075876"/>
      <w:bookmarkStart w:id="50" w:name="_Toc77400780"/>
      <w:bookmarkStart w:id="51" w:name="_Toc217446042"/>
      <w:bookmarkEnd w:id="41"/>
    </w:p>
    <w:p w14:paraId="385F1D04" w14:textId="77777777" w:rsidR="005324CD" w:rsidRDefault="00C869FE">
      <w:pPr>
        <w:pStyle w:val="2"/>
        <w:keepNext w:val="0"/>
        <w:keepLines w:val="0"/>
        <w:spacing w:before="0" w:after="0" w:line="360" w:lineRule="auto"/>
        <w:jc w:val="center"/>
        <w:rPr>
          <w:rFonts w:ascii="宋体" w:eastAsia="宋体" w:hAnsi="宋体" w:cs="宋体"/>
          <w:color w:val="000000" w:themeColor="text1"/>
        </w:rPr>
      </w:pPr>
      <w:bookmarkStart w:id="52" w:name="PO_默认文件内容_26"/>
      <w:r>
        <w:rPr>
          <w:rFonts w:ascii="宋体" w:eastAsia="宋体" w:hAnsi="宋体" w:cs="宋体" w:hint="eastAsia"/>
          <w:color w:val="000000" w:themeColor="text1"/>
        </w:rPr>
        <w:t>四、响应文件</w:t>
      </w:r>
      <w:bookmarkEnd w:id="47"/>
      <w:bookmarkEnd w:id="48"/>
      <w:bookmarkEnd w:id="49"/>
      <w:bookmarkEnd w:id="50"/>
      <w:bookmarkEnd w:id="51"/>
    </w:p>
    <w:p w14:paraId="33E8F83F" w14:textId="77777777" w:rsidR="005324CD" w:rsidRDefault="00C869FE">
      <w:pPr>
        <w:spacing w:line="360" w:lineRule="auto"/>
        <w:ind w:firstLineChars="200" w:firstLine="482"/>
        <w:outlineLvl w:val="2"/>
        <w:rPr>
          <w:rFonts w:ascii="宋体" w:hAnsi="宋体" w:cs="宋体"/>
          <w:b/>
          <w:bCs/>
          <w:color w:val="000000" w:themeColor="text1"/>
          <w:sz w:val="24"/>
          <w:szCs w:val="24"/>
        </w:rPr>
      </w:pPr>
      <w:bookmarkStart w:id="53" w:name="_Toc183582215"/>
      <w:bookmarkStart w:id="54" w:name="_Toc183682352"/>
      <w:bookmarkStart w:id="55" w:name="_Toc217446043"/>
      <w:r>
        <w:rPr>
          <w:rFonts w:ascii="宋体" w:hAnsi="宋体" w:cs="宋体" w:hint="eastAsia"/>
          <w:b/>
          <w:bCs/>
          <w:color w:val="000000" w:themeColor="text1"/>
          <w:sz w:val="24"/>
          <w:szCs w:val="24"/>
        </w:rPr>
        <w:t>12.</w:t>
      </w:r>
      <w:r>
        <w:rPr>
          <w:rFonts w:ascii="宋体" w:hAnsi="宋体" w:cs="宋体" w:hint="eastAsia"/>
          <w:b/>
          <w:bCs/>
          <w:color w:val="000000" w:themeColor="text1"/>
          <w:sz w:val="24"/>
          <w:szCs w:val="24"/>
        </w:rPr>
        <w:t>响应文件的组成（实质性要求）</w:t>
      </w:r>
    </w:p>
    <w:p w14:paraId="0B8861E8" w14:textId="77777777" w:rsidR="005324CD" w:rsidRDefault="00C869FE">
      <w:pPr>
        <w:spacing w:line="360" w:lineRule="auto"/>
        <w:ind w:leftChars="1" w:left="2"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12.1</w:t>
      </w:r>
      <w:r>
        <w:rPr>
          <w:rFonts w:ascii="宋体" w:hAnsi="宋体" w:cs="宋体" w:hint="eastAsia"/>
          <w:color w:val="000000" w:themeColor="text1"/>
          <w:sz w:val="24"/>
          <w:szCs w:val="24"/>
        </w:rPr>
        <w:t>供应商应按照谈判文件的规定和要求编制响应文件。供应商在成交后将成交项目的非主体、非关键性工作分包他人完成的，应当在响应文件中载明或谈判过程中澄清。</w:t>
      </w:r>
    </w:p>
    <w:p w14:paraId="0A20ACAB" w14:textId="77777777" w:rsidR="005324CD" w:rsidRDefault="00C869FE">
      <w:pPr>
        <w:spacing w:line="360" w:lineRule="auto"/>
        <w:ind w:leftChars="1" w:left="2"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12.2</w:t>
      </w:r>
      <w:r>
        <w:rPr>
          <w:rFonts w:ascii="宋体" w:hAnsi="宋体" w:cs="宋体" w:hint="eastAsia"/>
          <w:color w:val="000000" w:themeColor="text1"/>
          <w:sz w:val="24"/>
          <w:szCs w:val="24"/>
        </w:rPr>
        <w:t>供应商须提供纸质响应文件正本一份、副本两份，若正本和副本有不一致，以正本书面响应文件为准。</w:t>
      </w:r>
    </w:p>
    <w:p w14:paraId="228CD61E"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r>
        <w:rPr>
          <w:rFonts w:ascii="宋体" w:hAnsi="宋体" w:cs="宋体" w:hint="eastAsia"/>
          <w:color w:val="000000" w:themeColor="text1"/>
          <w:sz w:val="24"/>
          <w:szCs w:val="24"/>
        </w:rPr>
        <w:lastRenderedPageBreak/>
        <w:t>13.</w:t>
      </w:r>
      <w:r>
        <w:rPr>
          <w:rFonts w:ascii="宋体" w:hAnsi="宋体" w:cs="宋体" w:hint="eastAsia"/>
          <w:color w:val="000000" w:themeColor="text1"/>
          <w:sz w:val="24"/>
          <w:szCs w:val="24"/>
        </w:rPr>
        <w:t>响应文件的语言</w:t>
      </w:r>
      <w:bookmarkEnd w:id="53"/>
      <w:bookmarkEnd w:id="54"/>
      <w:bookmarkEnd w:id="55"/>
      <w:r>
        <w:rPr>
          <w:rFonts w:ascii="宋体" w:hAnsi="宋体" w:cs="宋体" w:hint="eastAsia"/>
          <w:color w:val="000000" w:themeColor="text1"/>
          <w:sz w:val="24"/>
          <w:szCs w:val="24"/>
        </w:rPr>
        <w:t>（实质性要求）</w:t>
      </w:r>
    </w:p>
    <w:p w14:paraId="0FFF0701" w14:textId="77777777" w:rsidR="005324CD" w:rsidRDefault="00C869FE">
      <w:pPr>
        <w:tabs>
          <w:tab w:val="left" w:pos="1134"/>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13.1</w:t>
      </w:r>
      <w:r>
        <w:rPr>
          <w:rFonts w:ascii="宋体" w:hAnsi="宋体" w:cs="宋体" w:hint="eastAsia"/>
          <w:color w:val="000000" w:themeColor="text1"/>
          <w:sz w:val="24"/>
          <w:szCs w:val="24"/>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14:paraId="45BC7D7E" w14:textId="77777777" w:rsidR="005324CD" w:rsidRDefault="00C869FE">
      <w:pPr>
        <w:tabs>
          <w:tab w:val="left" w:pos="1134"/>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13.2 </w:t>
      </w:r>
      <w:r>
        <w:rPr>
          <w:rFonts w:ascii="宋体" w:hAnsi="宋体" w:cs="宋体" w:hint="eastAsia"/>
          <w:color w:val="000000" w:themeColor="text1"/>
          <w:sz w:val="24"/>
          <w:szCs w:val="24"/>
        </w:rPr>
        <w:t>翻译的中文资料与外文资料如果出现差异和矛盾时，以中文为准。涉嫌提供虚假材料的按照相关法律法规处理。</w:t>
      </w:r>
    </w:p>
    <w:p w14:paraId="6B27133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13.3 </w:t>
      </w:r>
      <w:r>
        <w:rPr>
          <w:rFonts w:ascii="宋体" w:hAnsi="宋体" w:cs="宋体" w:hint="eastAsia"/>
          <w:color w:val="000000" w:themeColor="text1"/>
          <w:sz w:val="24"/>
          <w:szCs w:val="24"/>
        </w:rPr>
        <w:t>如因未翻译而造成对供应商的不利后果，由供应商承担。</w:t>
      </w:r>
    </w:p>
    <w:p w14:paraId="55198AB6" w14:textId="77777777" w:rsidR="005324CD" w:rsidRDefault="00C869FE">
      <w:pPr>
        <w:pStyle w:val="3"/>
        <w:keepNext w:val="0"/>
        <w:keepLines w:val="0"/>
        <w:spacing w:before="0" w:after="0" w:line="360" w:lineRule="auto"/>
        <w:ind w:firstLineChars="200" w:firstLine="482"/>
        <w:rPr>
          <w:rFonts w:ascii="宋体" w:hAnsi="宋体" w:cs="宋体"/>
          <w:color w:val="000000" w:themeColor="text1"/>
          <w:sz w:val="24"/>
          <w:szCs w:val="24"/>
        </w:rPr>
      </w:pPr>
      <w:bookmarkStart w:id="56" w:name="_Toc183582216"/>
      <w:bookmarkStart w:id="57" w:name="_Toc183682353"/>
      <w:bookmarkStart w:id="58" w:name="_Toc217446044"/>
      <w:r>
        <w:rPr>
          <w:rFonts w:ascii="宋体" w:hAnsi="宋体" w:cs="宋体" w:hint="eastAsia"/>
          <w:color w:val="000000" w:themeColor="text1"/>
          <w:sz w:val="24"/>
          <w:szCs w:val="24"/>
        </w:rPr>
        <w:t>14</w:t>
      </w:r>
      <w:r>
        <w:rPr>
          <w:rFonts w:ascii="宋体" w:hAnsi="宋体" w:cs="宋体" w:hint="eastAsia"/>
          <w:color w:val="000000" w:themeColor="text1"/>
          <w:sz w:val="24"/>
          <w:szCs w:val="24"/>
        </w:rPr>
        <w:t>．计量单位</w:t>
      </w:r>
      <w:bookmarkEnd w:id="56"/>
      <w:bookmarkEnd w:id="57"/>
      <w:bookmarkEnd w:id="58"/>
      <w:r>
        <w:rPr>
          <w:rFonts w:ascii="宋体" w:hAnsi="宋体" w:cs="宋体" w:hint="eastAsia"/>
          <w:color w:val="000000" w:themeColor="text1"/>
          <w:sz w:val="24"/>
          <w:szCs w:val="24"/>
        </w:rPr>
        <w:t>（实质性要求）</w:t>
      </w:r>
    </w:p>
    <w:p w14:paraId="4FEB3EA9" w14:textId="77777777" w:rsidR="005324CD" w:rsidRDefault="00C869FE">
      <w:pPr>
        <w:spacing w:line="360" w:lineRule="auto"/>
        <w:ind w:firstLineChars="196" w:firstLine="470"/>
        <w:rPr>
          <w:rFonts w:ascii="宋体" w:hAnsi="宋体" w:cs="宋体"/>
          <w:b/>
          <w:bCs/>
          <w:color w:val="000000" w:themeColor="text1"/>
          <w:sz w:val="24"/>
          <w:szCs w:val="24"/>
        </w:rPr>
      </w:pPr>
      <w:r>
        <w:rPr>
          <w:rFonts w:ascii="宋体" w:hAnsi="宋体" w:cs="宋体" w:hint="eastAsia"/>
          <w:color w:val="000000" w:themeColor="text1"/>
          <w:sz w:val="24"/>
          <w:szCs w:val="24"/>
        </w:rPr>
        <w:t>除谈判文件中另有规定外，本次采购项目所有合同项下的报价均采用国家法定的计量单位。</w:t>
      </w:r>
      <w:bookmarkStart w:id="59" w:name="_Toc217446045"/>
    </w:p>
    <w:p w14:paraId="0ECFAB5F" w14:textId="77777777" w:rsidR="005324CD" w:rsidRDefault="00C869FE">
      <w:pPr>
        <w:spacing w:line="360" w:lineRule="auto"/>
        <w:ind w:firstLineChars="195" w:firstLine="470"/>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15. </w:t>
      </w:r>
      <w:r>
        <w:rPr>
          <w:rFonts w:ascii="宋体" w:hAnsi="宋体" w:cs="宋体" w:hint="eastAsia"/>
          <w:b/>
          <w:bCs/>
          <w:color w:val="000000" w:themeColor="text1"/>
          <w:sz w:val="24"/>
          <w:szCs w:val="24"/>
        </w:rPr>
        <w:t>报价（实质性要求）</w:t>
      </w:r>
    </w:p>
    <w:p w14:paraId="4FEE040C" w14:textId="77777777" w:rsidR="005324CD" w:rsidRDefault="00C869FE">
      <w:pPr>
        <w:pStyle w:val="affb"/>
        <w:spacing w:line="360" w:lineRule="auto"/>
        <w:ind w:left="6" w:firstLineChars="175"/>
        <w:rPr>
          <w:rFonts w:ascii="宋体" w:hAnsi="宋体" w:cs="宋体"/>
          <w:color w:val="000000" w:themeColor="text1"/>
        </w:rPr>
      </w:pPr>
      <w:r>
        <w:rPr>
          <w:rFonts w:ascii="宋体" w:hAnsi="宋体" w:cs="宋体" w:hint="eastAsia"/>
          <w:color w:val="000000" w:themeColor="text1"/>
        </w:rPr>
        <w:t>15.1</w:t>
      </w:r>
      <w:r>
        <w:rPr>
          <w:rFonts w:ascii="宋体" w:hAnsi="宋体" w:cs="宋体" w:hint="eastAsia"/>
          <w:color w:val="000000" w:themeColor="text1"/>
        </w:rPr>
        <w:t>供</w:t>
      </w:r>
      <w:r>
        <w:rPr>
          <w:rFonts w:ascii="宋体" w:hAnsi="宋体" w:cs="宋体" w:hint="eastAsia"/>
          <w:color w:val="000000" w:themeColor="text1"/>
        </w:rPr>
        <w:t>应商应认真核实本项目的工程量清单。</w:t>
      </w:r>
    </w:p>
    <w:p w14:paraId="791E2476" w14:textId="77777777" w:rsidR="005324CD" w:rsidRDefault="00C869FE">
      <w:pPr>
        <w:pStyle w:val="affb"/>
        <w:spacing w:line="360" w:lineRule="auto"/>
        <w:ind w:left="6" w:firstLineChars="175"/>
        <w:rPr>
          <w:rFonts w:ascii="宋体" w:hAnsi="宋体" w:cs="宋体"/>
          <w:color w:val="000000" w:themeColor="text1"/>
        </w:rPr>
      </w:pPr>
      <w:r>
        <w:rPr>
          <w:rFonts w:ascii="宋体" w:hAnsi="宋体" w:cs="宋体" w:hint="eastAsia"/>
          <w:color w:val="000000" w:themeColor="text1"/>
        </w:rPr>
        <w:t>15.2</w:t>
      </w:r>
      <w:r>
        <w:rPr>
          <w:rFonts w:ascii="宋体" w:hAnsi="宋体" w:cs="宋体" w:hint="eastAsia"/>
          <w:color w:val="000000" w:themeColor="text1"/>
        </w:rPr>
        <w:t>所有报价一律以人民币报价。采购人不接受任何非人民币币种的报价。</w:t>
      </w:r>
    </w:p>
    <w:p w14:paraId="1469B67C"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15.3</w:t>
      </w:r>
      <w:r>
        <w:rPr>
          <w:rFonts w:ascii="宋体" w:hAnsi="宋体" w:cs="宋体" w:hint="eastAsia"/>
          <w:color w:val="000000" w:themeColor="text1"/>
        </w:rPr>
        <w:t>供应商的报价是其响应本项目要求的全部工作内容的价格体现，包括供应商完成本项目所需的一切费用。</w:t>
      </w:r>
    </w:p>
    <w:p w14:paraId="368A7103" w14:textId="77777777" w:rsidR="005324CD" w:rsidRDefault="00C869FE">
      <w:pPr>
        <w:pStyle w:val="affb"/>
        <w:spacing w:line="360" w:lineRule="auto"/>
        <w:ind w:left="426" w:firstLineChars="0" w:firstLine="0"/>
        <w:rPr>
          <w:rFonts w:ascii="宋体" w:hAnsi="宋体" w:cs="宋体"/>
          <w:color w:val="000000" w:themeColor="text1"/>
        </w:rPr>
      </w:pPr>
      <w:r>
        <w:rPr>
          <w:rFonts w:ascii="宋体" w:hAnsi="宋体" w:cs="宋体" w:hint="eastAsia"/>
          <w:color w:val="000000" w:themeColor="text1"/>
        </w:rPr>
        <w:t>15.4</w:t>
      </w:r>
      <w:r>
        <w:rPr>
          <w:rFonts w:ascii="宋体" w:hAnsi="宋体" w:cs="宋体" w:hint="eastAsia"/>
          <w:color w:val="000000" w:themeColor="text1"/>
        </w:rPr>
        <w:t>本项目合同价格形式为固定单价合同。</w:t>
      </w:r>
    </w:p>
    <w:p w14:paraId="781E623E"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15.5</w:t>
      </w:r>
      <w:r>
        <w:rPr>
          <w:rFonts w:ascii="宋体" w:hAnsi="宋体" w:cs="宋体" w:hint="eastAsia"/>
          <w:color w:val="000000" w:themeColor="text1"/>
        </w:rPr>
        <w:t>本项目采用工程量清单报价，合同为固定单价合同。</w:t>
      </w:r>
    </w:p>
    <w:p w14:paraId="40ABE2C7"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14:paraId="1D27C8AF"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供应商最后报价超过政府采购预算或最高限价（金额详见“供应商须知附表”）的</w:t>
      </w:r>
      <w:r>
        <w:rPr>
          <w:rFonts w:ascii="宋体" w:hAnsi="宋体" w:cs="宋体" w:hint="eastAsia"/>
          <w:color w:val="000000" w:themeColor="text1"/>
        </w:rPr>
        <w:t xml:space="preserve">, </w:t>
      </w:r>
      <w:r>
        <w:rPr>
          <w:rFonts w:ascii="宋体" w:hAnsi="宋体" w:cs="宋体" w:hint="eastAsia"/>
          <w:color w:val="000000" w:themeColor="text1"/>
        </w:rPr>
        <w:t>其响应文件按无效处理。</w:t>
      </w:r>
    </w:p>
    <w:p w14:paraId="1A4A93A1"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14:paraId="3A0E47DA"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供应商对工程量清单中的分部分项工程量清单项目的单价未填报或填报为零的，视为单价遗漏。出现单价遗漏情况，视为其费用已分摊在工程量清单其他</w:t>
      </w:r>
      <w:r>
        <w:rPr>
          <w:rFonts w:ascii="宋体" w:hAnsi="宋体" w:cs="宋体" w:hint="eastAsia"/>
          <w:color w:val="000000" w:themeColor="text1"/>
        </w:rPr>
        <w:lastRenderedPageBreak/>
        <w:t>相关子目的单价（价格）之中。如成交，供应商应完成该项目，但该项目不得另行计价。</w:t>
      </w:r>
    </w:p>
    <w:p w14:paraId="50E75128"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供应商提交的已标价工程量清单应符合本项目工程量清</w:t>
      </w:r>
      <w:r>
        <w:rPr>
          <w:rFonts w:ascii="宋体" w:hAnsi="宋体" w:cs="宋体" w:hint="eastAsia"/>
          <w:color w:val="000000" w:themeColor="text1"/>
        </w:rPr>
        <w:t>单以及清单说明的要求。当供应商的已标价工程量清单有下列情形之一的，应按照无效响应文件处理。</w:t>
      </w:r>
    </w:p>
    <w:p w14:paraId="55215900" w14:textId="77777777" w:rsidR="005324CD" w:rsidRDefault="00C869FE">
      <w:pPr>
        <w:pStyle w:val="affb"/>
        <w:spacing w:line="360" w:lineRule="auto"/>
        <w:ind w:left="-147" w:firstLine="480"/>
        <w:rPr>
          <w:rFonts w:ascii="宋体" w:hAnsi="宋体" w:cs="宋体"/>
          <w:color w:val="000000" w:themeColor="text1"/>
        </w:rPr>
      </w:pPr>
      <w:r>
        <w:rPr>
          <w:rFonts w:ascii="宋体" w:hAnsi="宋体" w:cs="宋体" w:hint="eastAsia"/>
          <w:color w:val="000000" w:themeColor="text1"/>
        </w:rPr>
        <w:t>（一）已标价工程量清单中的项目名称、项目特征描述（与采购文件工程量清单中的项目特征描述的实质性内容一致的除外）、计量单位、工程量与采购文件工程量清单不一致的；</w:t>
      </w:r>
    </w:p>
    <w:p w14:paraId="7B603D4C" w14:textId="77777777" w:rsidR="005324CD" w:rsidRDefault="00C869FE">
      <w:pPr>
        <w:pStyle w:val="affb"/>
        <w:spacing w:line="360" w:lineRule="auto"/>
        <w:ind w:left="6" w:firstLineChars="175"/>
        <w:rPr>
          <w:rFonts w:ascii="宋体" w:hAnsi="宋体" w:cs="宋体"/>
          <w:color w:val="000000" w:themeColor="text1"/>
        </w:rPr>
      </w:pPr>
      <w:r>
        <w:rPr>
          <w:rFonts w:ascii="宋体" w:hAnsi="宋体" w:cs="宋体" w:hint="eastAsia"/>
          <w:color w:val="000000" w:themeColor="text1"/>
        </w:rPr>
        <w:t>（二）供应商未按采购文件工程量清单总说明规定或其持有的《四川省施工企业工程规费计取标准》证书中的规费标准</w:t>
      </w:r>
      <w:r>
        <w:rPr>
          <w:rFonts w:ascii="宋体" w:hAnsi="宋体" w:cs="宋体" w:hint="eastAsia"/>
          <w:color w:val="000000" w:themeColor="text1"/>
        </w:rPr>
        <w:t>(</w:t>
      </w:r>
      <w:r>
        <w:rPr>
          <w:rFonts w:ascii="宋体" w:hAnsi="宋体" w:cs="宋体" w:hint="eastAsia"/>
          <w:color w:val="000000" w:themeColor="text1"/>
        </w:rPr>
        <w:t>采购文件工程量清单总说明无规定时</w:t>
      </w:r>
      <w:r>
        <w:rPr>
          <w:rFonts w:ascii="宋体" w:hAnsi="宋体" w:cs="宋体" w:hint="eastAsia"/>
          <w:color w:val="000000" w:themeColor="text1"/>
        </w:rPr>
        <w:t>)</w:t>
      </w:r>
      <w:r>
        <w:rPr>
          <w:rFonts w:ascii="宋体" w:hAnsi="宋体" w:cs="宋体" w:hint="eastAsia"/>
          <w:color w:val="000000" w:themeColor="text1"/>
        </w:rPr>
        <w:t>计取规费的；</w:t>
      </w:r>
    </w:p>
    <w:p w14:paraId="361C86D1"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（三）采购文件明确了安全文明施工费金额或费率并要求按此金额或费率填报而供应商填报错误或未填报的；</w:t>
      </w:r>
    </w:p>
    <w:p w14:paraId="7F6CE3A7"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（四）已</w:t>
      </w:r>
      <w:r>
        <w:rPr>
          <w:rFonts w:ascii="宋体" w:hAnsi="宋体" w:cs="宋体" w:hint="eastAsia"/>
          <w:color w:val="000000" w:themeColor="text1"/>
        </w:rPr>
        <w:t>标价工程量清单中暂列金额未按采购文件工程量清单中列明的金额填报的；</w:t>
      </w:r>
    </w:p>
    <w:p w14:paraId="0F6674CF"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（五）已标价工程量清单中材料、工程设备暂估价未按采购文件工程量清单中列出的单价计入综合单价的；</w:t>
      </w:r>
    </w:p>
    <w:p w14:paraId="689BD57B"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（六）已标价工程量清单中专业工程暂估价未按采购文件工程量清单中列明的金额填写的；</w:t>
      </w:r>
    </w:p>
    <w:p w14:paraId="3D59B6EF" w14:textId="77777777" w:rsidR="005324CD" w:rsidRDefault="00C869FE">
      <w:pPr>
        <w:pStyle w:val="affb"/>
        <w:spacing w:line="360" w:lineRule="auto"/>
        <w:ind w:firstLine="480"/>
        <w:rPr>
          <w:rFonts w:ascii="宋体" w:hAnsi="宋体" w:cs="宋体"/>
          <w:color w:val="000000" w:themeColor="text1"/>
        </w:rPr>
      </w:pPr>
      <w:r>
        <w:rPr>
          <w:rFonts w:ascii="宋体" w:hAnsi="宋体" w:cs="宋体" w:hint="eastAsia"/>
          <w:color w:val="000000" w:themeColor="text1"/>
        </w:rPr>
        <w:t>（七）已标价工程量清单中计日工未按采购文件工程量清单中列明的数量进行报价的；</w:t>
      </w:r>
    </w:p>
    <w:p w14:paraId="35CBD434" w14:textId="77777777" w:rsidR="005324CD" w:rsidRDefault="00C869FE">
      <w:pPr>
        <w:pStyle w:val="affb"/>
        <w:spacing w:line="360" w:lineRule="auto"/>
        <w:ind w:leftChars="74" w:left="155" w:firstLine="480"/>
        <w:rPr>
          <w:rFonts w:ascii="宋体" w:hAnsi="宋体" w:cs="宋体"/>
          <w:color w:val="000000" w:themeColor="text1"/>
        </w:rPr>
      </w:pPr>
      <w:r>
        <w:rPr>
          <w:rFonts w:ascii="宋体" w:hAnsi="宋体" w:cs="宋体" w:hint="eastAsia"/>
          <w:color w:val="000000" w:themeColor="text1"/>
        </w:rPr>
        <w:t>（八）当已标价工程量清单中的任何单价、合价或总价，出现两个及以上金额的。</w:t>
      </w:r>
    </w:p>
    <w:p w14:paraId="67989F83" w14:textId="77777777" w:rsidR="005324CD" w:rsidRDefault="00C869FE">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szCs w:val="24"/>
        </w:rPr>
        <w:t>若供应商的最后报价只有一个总价，且相对首次报价有调整（上调取“</w:t>
      </w:r>
      <w:r>
        <w:rPr>
          <w:rFonts w:ascii="宋体" w:hAnsi="宋体" w:cs="宋体" w:hint="eastAsia"/>
          <w:color w:val="000000" w:themeColor="text1"/>
          <w:sz w:val="24"/>
          <w:szCs w:val="24"/>
        </w:rPr>
        <w:t>+</w:t>
      </w:r>
      <w:r>
        <w:rPr>
          <w:rFonts w:ascii="宋体" w:hAnsi="宋体" w:cs="宋体" w:hint="eastAsia"/>
          <w:color w:val="000000" w:themeColor="text1"/>
          <w:sz w:val="24"/>
          <w:szCs w:val="24"/>
        </w:rPr>
        <w:t>”，下调取“</w:t>
      </w:r>
      <w:r>
        <w:rPr>
          <w:rFonts w:ascii="宋体" w:hAnsi="宋体" w:cs="宋体" w:hint="eastAsia"/>
          <w:color w:val="000000" w:themeColor="text1"/>
          <w:sz w:val="24"/>
          <w:szCs w:val="24"/>
        </w:rPr>
        <w:t>-</w:t>
      </w:r>
      <w:r>
        <w:rPr>
          <w:rFonts w:ascii="宋体" w:hAnsi="宋体" w:cs="宋体" w:hint="eastAsia"/>
          <w:color w:val="000000" w:themeColor="text1"/>
          <w:sz w:val="24"/>
          <w:szCs w:val="24"/>
        </w:rPr>
        <w:t>”），则该调整金额将会以百分比（</w:t>
      </w:r>
      <w:r>
        <w:rPr>
          <w:rFonts w:ascii="宋体" w:hAnsi="宋体" w:cs="宋体" w:hint="eastAsia"/>
          <w:color w:val="000000" w:themeColor="text1"/>
          <w:sz w:val="24"/>
          <w:szCs w:val="24"/>
        </w:rPr>
        <w:t>A</w:t>
      </w:r>
      <w:r>
        <w:rPr>
          <w:rFonts w:ascii="宋体" w:hAnsi="宋体" w:cs="宋体" w:hint="eastAsia"/>
          <w:color w:val="000000" w:themeColor="text1"/>
          <w:sz w:val="24"/>
          <w:szCs w:val="24"/>
        </w:rPr>
        <w:t>）</w:t>
      </w:r>
      <w:r>
        <w:rPr>
          <w:rFonts w:ascii="宋体" w:hAnsi="宋体" w:cs="宋体" w:hint="eastAsia"/>
          <w:color w:val="000000" w:themeColor="text1"/>
          <w:sz w:val="24"/>
          <w:szCs w:val="24"/>
        </w:rPr>
        <w:t>形式套用于首次报价中除暂列金额、专业暂估价以及包干费用以外的各项目单价，调整后的单价（</w:t>
      </w:r>
      <w:r>
        <w:rPr>
          <w:rFonts w:ascii="宋体" w:hAnsi="宋体" w:cs="宋体" w:hint="eastAsia"/>
          <w:color w:val="000000" w:themeColor="text1"/>
          <w:sz w:val="24"/>
          <w:szCs w:val="24"/>
        </w:rPr>
        <w:t>B</w:t>
      </w:r>
      <w:r>
        <w:rPr>
          <w:rFonts w:ascii="宋体" w:hAnsi="宋体" w:cs="宋体" w:hint="eastAsia"/>
          <w:color w:val="000000" w:themeColor="text1"/>
          <w:sz w:val="24"/>
          <w:szCs w:val="24"/>
        </w:rPr>
        <w:t>）作为工程变更及竣工结算的依据。百分比（</w:t>
      </w:r>
      <w:r>
        <w:rPr>
          <w:rFonts w:ascii="宋体" w:hAnsi="宋体" w:cs="宋体" w:hint="eastAsia"/>
          <w:color w:val="000000" w:themeColor="text1"/>
          <w:sz w:val="24"/>
          <w:szCs w:val="24"/>
        </w:rPr>
        <w:t>A</w:t>
      </w:r>
      <w:r>
        <w:rPr>
          <w:rFonts w:ascii="宋体" w:hAnsi="宋体" w:cs="宋体" w:hint="eastAsia"/>
          <w:color w:val="000000" w:themeColor="text1"/>
          <w:sz w:val="24"/>
          <w:szCs w:val="24"/>
        </w:rPr>
        <w:t>）计算如下（保留两位小数）：</w:t>
      </w:r>
    </w:p>
    <w:p w14:paraId="652C4F83" w14:textId="77777777" w:rsidR="005324CD" w:rsidRDefault="00C869FE">
      <w:pPr>
        <w:spacing w:line="360" w:lineRule="auto"/>
        <w:ind w:firstLineChars="195" w:firstLine="468"/>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（±）调整金额</w:t>
      </w:r>
    </w:p>
    <w:p w14:paraId="6FF33625"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百分比（</w:t>
      </w:r>
      <w:r>
        <w:rPr>
          <w:rFonts w:ascii="宋体" w:hAnsi="宋体" w:cs="宋体" w:hint="eastAsia"/>
          <w:color w:val="000000" w:themeColor="text1"/>
          <w:sz w:val="24"/>
          <w:szCs w:val="24"/>
        </w:rPr>
        <w:t>A</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w:t>
      </w:r>
      <w:r>
        <w:rPr>
          <w:rFonts w:ascii="宋体" w:hAnsi="宋体" w:cs="宋体" w:hint="eastAsia"/>
          <w:color w:val="000000" w:themeColor="text1"/>
          <w:sz w:val="24"/>
          <w:szCs w:val="24"/>
        </w:rPr>
        <w:t>100%</w:t>
      </w:r>
    </w:p>
    <w:p w14:paraId="60711650" w14:textId="77777777" w:rsidR="005324CD" w:rsidRDefault="00C869FE">
      <w:pPr>
        <w:spacing w:line="360" w:lineRule="auto"/>
        <w:ind w:firstLineChars="700" w:firstLine="1680"/>
        <w:rPr>
          <w:rFonts w:ascii="宋体" w:hAnsi="宋体" w:cs="宋体"/>
          <w:color w:val="000000" w:themeColor="text1"/>
          <w:sz w:val="24"/>
          <w:szCs w:val="24"/>
        </w:rPr>
      </w:pPr>
      <w:r>
        <w:rPr>
          <w:rFonts w:ascii="宋体" w:hAnsi="宋体" w:cs="宋体" w:hint="eastAsia"/>
          <w:color w:val="000000" w:themeColor="text1"/>
          <w:sz w:val="24"/>
          <w:szCs w:val="24"/>
        </w:rPr>
        <w:t>修正后的首次报价</w:t>
      </w:r>
      <w:r>
        <w:rPr>
          <w:rFonts w:ascii="宋体" w:hAnsi="宋体" w:cs="宋体" w:hint="eastAsia"/>
          <w:color w:val="000000" w:themeColor="text1"/>
          <w:sz w:val="24"/>
          <w:szCs w:val="24"/>
        </w:rPr>
        <w:t>-</w:t>
      </w:r>
      <w:r>
        <w:rPr>
          <w:rFonts w:ascii="宋体" w:hAnsi="宋体" w:cs="宋体" w:hint="eastAsia"/>
          <w:color w:val="000000" w:themeColor="text1"/>
          <w:sz w:val="24"/>
          <w:szCs w:val="24"/>
        </w:rPr>
        <w:t>暂列金额</w:t>
      </w:r>
      <w:r>
        <w:rPr>
          <w:rFonts w:ascii="宋体" w:hAnsi="宋体" w:cs="宋体" w:hint="eastAsia"/>
          <w:color w:val="000000" w:themeColor="text1"/>
          <w:sz w:val="24"/>
          <w:szCs w:val="24"/>
        </w:rPr>
        <w:t>-</w:t>
      </w:r>
      <w:r>
        <w:rPr>
          <w:rFonts w:ascii="宋体" w:hAnsi="宋体" w:cs="宋体" w:hint="eastAsia"/>
          <w:color w:val="000000" w:themeColor="text1"/>
          <w:sz w:val="24"/>
          <w:szCs w:val="24"/>
        </w:rPr>
        <w:t>专业工程暂估价</w:t>
      </w:r>
      <w:r>
        <w:rPr>
          <w:rFonts w:ascii="宋体" w:hAnsi="宋体" w:cs="宋体" w:hint="eastAsia"/>
          <w:color w:val="000000" w:themeColor="text1"/>
          <w:sz w:val="24"/>
          <w:szCs w:val="24"/>
        </w:rPr>
        <w:t>-</w:t>
      </w:r>
      <w:r>
        <w:rPr>
          <w:rFonts w:ascii="宋体" w:hAnsi="宋体" w:cs="宋体" w:hint="eastAsia"/>
          <w:color w:val="000000" w:themeColor="text1"/>
          <w:sz w:val="24"/>
          <w:szCs w:val="24"/>
        </w:rPr>
        <w:t>包干费用</w:t>
      </w:r>
    </w:p>
    <w:p w14:paraId="6D71D20D"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调整后的单价</w:t>
      </w:r>
      <w:r>
        <w:rPr>
          <w:rFonts w:ascii="宋体" w:hAnsi="宋体" w:cs="宋体" w:hint="eastAsia"/>
          <w:color w:val="000000" w:themeColor="text1"/>
          <w:sz w:val="24"/>
          <w:szCs w:val="24"/>
        </w:rPr>
        <w:t>B =</w:t>
      </w:r>
      <w:r>
        <w:rPr>
          <w:rFonts w:ascii="宋体" w:hAnsi="宋体" w:cs="宋体" w:hint="eastAsia"/>
          <w:color w:val="000000" w:themeColor="text1"/>
          <w:sz w:val="24"/>
          <w:szCs w:val="24"/>
        </w:rPr>
        <w:t>修正后的首次报价中的单价×（</w:t>
      </w:r>
      <w:r>
        <w:rPr>
          <w:rFonts w:ascii="宋体" w:hAnsi="宋体" w:cs="宋体" w:hint="eastAsia"/>
          <w:color w:val="000000" w:themeColor="text1"/>
          <w:sz w:val="24"/>
          <w:szCs w:val="24"/>
        </w:rPr>
        <w:t>1+A</w:t>
      </w:r>
      <w:r>
        <w:rPr>
          <w:rFonts w:ascii="宋体" w:hAnsi="宋体" w:cs="宋体" w:hint="eastAsia"/>
          <w:color w:val="000000" w:themeColor="text1"/>
          <w:sz w:val="24"/>
          <w:szCs w:val="24"/>
        </w:rPr>
        <w:t>）</w:t>
      </w:r>
    </w:p>
    <w:bookmarkEnd w:id="59"/>
    <w:p w14:paraId="42943881" w14:textId="77777777" w:rsidR="005324CD" w:rsidRDefault="00C869FE">
      <w:pPr>
        <w:spacing w:line="360" w:lineRule="auto"/>
        <w:ind w:leftChars="1" w:left="2"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16.</w:t>
      </w:r>
      <w:r>
        <w:rPr>
          <w:rFonts w:ascii="宋体" w:hAnsi="宋体" w:cs="宋体" w:hint="eastAsia"/>
          <w:b/>
          <w:bCs/>
          <w:color w:val="000000" w:themeColor="text1"/>
          <w:sz w:val="24"/>
          <w:szCs w:val="24"/>
        </w:rPr>
        <w:t>响应文件格式</w:t>
      </w:r>
    </w:p>
    <w:p w14:paraId="4B488966" w14:textId="77777777" w:rsidR="005324CD" w:rsidRDefault="00C869FE">
      <w:pPr>
        <w:spacing w:line="360" w:lineRule="auto"/>
        <w:ind w:leftChars="1" w:left="2"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16.1 </w:t>
      </w:r>
      <w:r>
        <w:rPr>
          <w:rFonts w:ascii="宋体" w:hAnsi="宋体" w:cs="宋体" w:hint="eastAsia"/>
          <w:color w:val="000000" w:themeColor="text1"/>
          <w:sz w:val="24"/>
          <w:szCs w:val="24"/>
        </w:rPr>
        <w:t>供应商应执行谈判文件第五章的规定要求。</w:t>
      </w:r>
    </w:p>
    <w:p w14:paraId="38CBF468" w14:textId="77777777" w:rsidR="005324CD" w:rsidRDefault="00C869FE">
      <w:pPr>
        <w:spacing w:line="360" w:lineRule="auto"/>
        <w:ind w:leftChars="1" w:left="2"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16.2 </w:t>
      </w:r>
      <w:r>
        <w:rPr>
          <w:rFonts w:ascii="宋体" w:hAnsi="宋体" w:cs="宋体" w:hint="eastAsia"/>
          <w:color w:val="000000" w:themeColor="text1"/>
          <w:sz w:val="24"/>
          <w:szCs w:val="24"/>
        </w:rPr>
        <w:t>对于谈判文件没有格式要求的由供应商自行编写。</w:t>
      </w:r>
      <w:bookmarkStart w:id="60" w:name="_Toc183582224"/>
      <w:bookmarkStart w:id="61" w:name="_Toc183682361"/>
      <w:bookmarkStart w:id="62" w:name="_Toc217446051"/>
    </w:p>
    <w:p w14:paraId="036C1845" w14:textId="77777777" w:rsidR="005324CD" w:rsidRDefault="00C869FE">
      <w:pPr>
        <w:spacing w:line="360" w:lineRule="auto"/>
        <w:ind w:firstLineChars="196" w:firstLine="472"/>
        <w:rPr>
          <w:rFonts w:ascii="宋体" w:hAnsi="宋体" w:cs="宋体"/>
          <w:b/>
          <w:bCs/>
          <w:color w:val="000000" w:themeColor="text1"/>
          <w:sz w:val="24"/>
          <w:szCs w:val="24"/>
        </w:rPr>
      </w:pPr>
      <w:r>
        <w:rPr>
          <w:rFonts w:ascii="宋体" w:hAnsi="宋体" w:cs="宋体" w:hint="eastAsia"/>
          <w:b/>
          <w:bCs/>
          <w:color w:val="000000" w:themeColor="text1"/>
          <w:sz w:val="24"/>
          <w:szCs w:val="24"/>
        </w:rPr>
        <w:t>17.</w:t>
      </w:r>
      <w:r>
        <w:rPr>
          <w:rFonts w:ascii="宋体" w:hAnsi="宋体" w:cs="宋体" w:hint="eastAsia"/>
          <w:b/>
          <w:bCs/>
          <w:color w:val="000000" w:themeColor="text1"/>
          <w:sz w:val="24"/>
          <w:szCs w:val="24"/>
        </w:rPr>
        <w:t>响应文件的编制和签署</w:t>
      </w:r>
    </w:p>
    <w:p w14:paraId="64EBC46A" w14:textId="77777777" w:rsidR="005324CD" w:rsidRDefault="00C869FE">
      <w:pPr>
        <w:spacing w:line="360" w:lineRule="auto"/>
        <w:ind w:firstLineChars="195" w:firstLine="468"/>
        <w:rPr>
          <w:rFonts w:ascii="宋体" w:hAnsi="宋体" w:cs="宋体"/>
          <w:color w:val="000000" w:themeColor="text1"/>
          <w:sz w:val="24"/>
          <w:szCs w:val="24"/>
        </w:rPr>
      </w:pPr>
      <w:r>
        <w:rPr>
          <w:rFonts w:ascii="宋体" w:hAnsi="宋体" w:cs="宋体" w:hint="eastAsia"/>
          <w:color w:val="000000" w:themeColor="text1"/>
          <w:sz w:val="24"/>
          <w:szCs w:val="24"/>
        </w:rPr>
        <w:t xml:space="preserve">17.1 </w:t>
      </w:r>
      <w:r>
        <w:rPr>
          <w:rFonts w:ascii="宋体" w:hAnsi="宋体" w:cs="宋体" w:hint="eastAsia"/>
          <w:color w:val="000000" w:themeColor="text1"/>
          <w:sz w:val="24"/>
          <w:szCs w:val="24"/>
        </w:rPr>
        <w:t>响应文件封面上应清楚地标明采购项目名称、采购项目编号、包件号及名称（若有）、供应商名称以及“正本”或“副本”字样。</w:t>
      </w:r>
    </w:p>
    <w:p w14:paraId="43DAFCEF" w14:textId="77777777" w:rsidR="005324CD" w:rsidRDefault="00C869FE">
      <w:pPr>
        <w:spacing w:line="360" w:lineRule="auto"/>
        <w:ind w:firstLineChars="195" w:firstLine="468"/>
        <w:rPr>
          <w:rFonts w:ascii="宋体" w:hAnsi="宋体" w:cs="宋体"/>
          <w:color w:val="000000" w:themeColor="text1"/>
          <w:sz w:val="24"/>
          <w:szCs w:val="24"/>
        </w:rPr>
      </w:pPr>
      <w:r>
        <w:rPr>
          <w:rFonts w:ascii="宋体" w:hAnsi="宋体" w:cs="宋体" w:hint="eastAsia"/>
          <w:color w:val="000000" w:themeColor="text1"/>
          <w:sz w:val="24"/>
          <w:szCs w:val="24"/>
        </w:rPr>
        <w:t xml:space="preserve">17.2 </w:t>
      </w:r>
      <w:bookmarkEnd w:id="60"/>
      <w:bookmarkEnd w:id="61"/>
      <w:bookmarkEnd w:id="62"/>
      <w:r>
        <w:rPr>
          <w:rFonts w:ascii="宋体" w:hAnsi="宋体" w:cs="宋体" w:hint="eastAsia"/>
          <w:color w:val="000000" w:themeColor="text1"/>
          <w:sz w:val="24"/>
          <w:szCs w:val="24"/>
        </w:rPr>
        <w:t>响应文件正本和副本均需打印或用不褪色、不变质的墨水书写，并在规定签章处签字和盖章。响应文件副本可采用正本的复印件。本项目响应文件提供纸质响应文件。</w:t>
      </w:r>
    </w:p>
    <w:p w14:paraId="43264247" w14:textId="77777777" w:rsidR="005324CD" w:rsidRDefault="00C869FE">
      <w:pPr>
        <w:spacing w:line="360" w:lineRule="auto"/>
        <w:ind w:firstLineChars="195" w:firstLine="468"/>
        <w:rPr>
          <w:rFonts w:ascii="宋体" w:hAnsi="宋体" w:cs="宋体"/>
          <w:color w:val="000000" w:themeColor="text1"/>
          <w:sz w:val="24"/>
          <w:szCs w:val="24"/>
        </w:rPr>
      </w:pPr>
      <w:r>
        <w:rPr>
          <w:rFonts w:ascii="宋体" w:hAnsi="宋体" w:cs="宋体" w:hint="eastAsia"/>
          <w:color w:val="000000" w:themeColor="text1"/>
          <w:sz w:val="24"/>
          <w:szCs w:val="24"/>
        </w:rPr>
        <w:t>17.3</w:t>
      </w:r>
      <w:r>
        <w:rPr>
          <w:rFonts w:ascii="宋体" w:hAnsi="宋体" w:cs="宋体" w:hint="eastAsia"/>
          <w:color w:val="000000" w:themeColor="text1"/>
          <w:sz w:val="24"/>
          <w:szCs w:val="24"/>
        </w:rPr>
        <w:t>响应文件的打印和书写应清楚工整，任何行间插字、涂改或增删，必须由供应商的法定代表人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单位负责人或其授权代表签字并盖供应商公章。</w:t>
      </w:r>
    </w:p>
    <w:p w14:paraId="2DC97563" w14:textId="77777777" w:rsidR="005324CD" w:rsidRDefault="00C869FE">
      <w:pPr>
        <w:spacing w:line="360" w:lineRule="auto"/>
        <w:ind w:firstLineChars="195" w:firstLine="468"/>
        <w:rPr>
          <w:rFonts w:ascii="宋体" w:hAnsi="宋体" w:cs="宋体"/>
          <w:color w:val="000000" w:themeColor="text1"/>
          <w:sz w:val="24"/>
          <w:szCs w:val="24"/>
        </w:rPr>
      </w:pPr>
      <w:r>
        <w:rPr>
          <w:rFonts w:ascii="宋体" w:hAnsi="宋体" w:cs="宋体" w:hint="eastAsia"/>
          <w:color w:val="000000" w:themeColor="text1"/>
          <w:sz w:val="24"/>
          <w:szCs w:val="24"/>
        </w:rPr>
        <w:t>17.4</w:t>
      </w:r>
      <w:r>
        <w:rPr>
          <w:rFonts w:ascii="宋体" w:hAnsi="宋体" w:cs="宋体" w:hint="eastAsia"/>
          <w:b/>
          <w:bCs/>
          <w:color w:val="000000" w:themeColor="text1"/>
          <w:sz w:val="24"/>
          <w:szCs w:val="24"/>
        </w:rPr>
        <w:t>（实质性要求）</w:t>
      </w:r>
      <w:r>
        <w:rPr>
          <w:rFonts w:ascii="宋体" w:hAnsi="宋体" w:cs="宋体" w:hint="eastAsia"/>
          <w:color w:val="000000" w:themeColor="text1"/>
          <w:sz w:val="24"/>
          <w:szCs w:val="24"/>
        </w:rPr>
        <w:t>响应文件应由供应商法定代表人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主要负责人</w:t>
      </w:r>
      <w:r>
        <w:rPr>
          <w:rFonts w:ascii="宋体" w:hAnsi="宋体" w:cs="宋体" w:hint="eastAsia"/>
          <w:color w:val="000000" w:themeColor="text1"/>
          <w:sz w:val="24"/>
          <w:szCs w:val="24"/>
        </w:rPr>
        <w:t>/</w:t>
      </w:r>
      <w:r>
        <w:rPr>
          <w:rFonts w:ascii="宋体" w:hAnsi="宋体" w:cs="宋体" w:hint="eastAsia"/>
          <w:color w:val="000000" w:themeColor="text1"/>
          <w:sz w:val="24"/>
          <w:szCs w:val="24"/>
        </w:rPr>
        <w:t>本人或其授权代表在响应文件要求的地方签</w:t>
      </w:r>
      <w:r>
        <w:rPr>
          <w:rFonts w:ascii="宋体" w:hAnsi="宋体" w:cs="宋体" w:hint="eastAsia"/>
          <w:color w:val="000000" w:themeColor="text1"/>
          <w:sz w:val="24"/>
          <w:szCs w:val="24"/>
        </w:rPr>
        <w:t>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24A91768" w14:textId="77777777" w:rsidR="005324CD" w:rsidRDefault="00C869FE">
      <w:pPr>
        <w:spacing w:line="360" w:lineRule="auto"/>
        <w:ind w:firstLineChars="195" w:firstLine="468"/>
        <w:rPr>
          <w:rFonts w:ascii="宋体" w:hAnsi="宋体" w:cs="宋体"/>
          <w:color w:val="000000" w:themeColor="text1"/>
          <w:sz w:val="24"/>
          <w:szCs w:val="24"/>
        </w:rPr>
      </w:pPr>
      <w:r>
        <w:rPr>
          <w:rFonts w:ascii="宋体" w:hAnsi="宋体" w:cs="宋体" w:hint="eastAsia"/>
          <w:color w:val="000000" w:themeColor="text1"/>
          <w:sz w:val="24"/>
          <w:szCs w:val="24"/>
        </w:rPr>
        <w:t>17.5</w:t>
      </w:r>
      <w:r>
        <w:rPr>
          <w:rFonts w:ascii="宋体" w:hAnsi="宋体" w:cs="宋体" w:hint="eastAsia"/>
          <w:color w:val="000000" w:themeColor="text1"/>
          <w:sz w:val="24"/>
          <w:szCs w:val="24"/>
        </w:rPr>
        <w:t>响应文件正本和副本需要逐页编目编码。</w:t>
      </w:r>
    </w:p>
    <w:p w14:paraId="05F3AC5A"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17.6</w:t>
      </w:r>
      <w:r>
        <w:rPr>
          <w:rFonts w:ascii="宋体" w:hAnsi="宋体" w:cs="宋体" w:hint="eastAsia"/>
          <w:color w:val="000000" w:themeColor="text1"/>
          <w:sz w:val="24"/>
          <w:szCs w:val="24"/>
        </w:rPr>
        <w:t>要求提供纸质响应文件的，响应文件正本和副本应当采用胶装方式装订成册，不得散装或者合页装订。</w:t>
      </w:r>
    </w:p>
    <w:p w14:paraId="7027BBAE"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17.7</w:t>
      </w:r>
      <w:r>
        <w:rPr>
          <w:rFonts w:ascii="宋体" w:hAnsi="宋体" w:cs="宋体" w:hint="eastAsia"/>
          <w:b/>
          <w:bCs/>
          <w:color w:val="000000" w:themeColor="text1"/>
          <w:sz w:val="24"/>
          <w:szCs w:val="24"/>
        </w:rPr>
        <w:t>（实质性要求）</w:t>
      </w:r>
      <w:r>
        <w:rPr>
          <w:rFonts w:ascii="宋体" w:hAnsi="宋体" w:cs="宋体" w:hint="eastAsia"/>
          <w:color w:val="000000" w:themeColor="text1"/>
          <w:sz w:val="24"/>
          <w:szCs w:val="24"/>
        </w:rPr>
        <w:t>响应文件应按谈判文件的要求签署、盖章（第六章</w:t>
      </w:r>
      <w:r>
        <w:rPr>
          <w:rFonts w:ascii="宋体" w:hAnsi="宋体" w:cs="宋体" w:hint="eastAsia"/>
          <w:color w:val="000000" w:themeColor="text1"/>
          <w:sz w:val="24"/>
          <w:szCs w:val="24"/>
        </w:rPr>
        <w:t>2.2.6</w:t>
      </w:r>
      <w:r>
        <w:rPr>
          <w:rFonts w:ascii="宋体" w:hAnsi="宋体" w:cs="宋体" w:hint="eastAsia"/>
          <w:color w:val="000000" w:themeColor="text1"/>
          <w:sz w:val="24"/>
          <w:szCs w:val="24"/>
        </w:rPr>
        <w:t>规定的例外情形除外）。</w:t>
      </w:r>
    </w:p>
    <w:p w14:paraId="3F57EAE3" w14:textId="77777777" w:rsidR="005324CD" w:rsidRDefault="00C869FE">
      <w:pPr>
        <w:tabs>
          <w:tab w:val="left" w:pos="1080"/>
        </w:tabs>
        <w:spacing w:line="360" w:lineRule="auto"/>
        <w:ind w:leftChars="105" w:left="220" w:firstLineChars="93" w:firstLine="223"/>
        <w:rPr>
          <w:rFonts w:ascii="宋体" w:hAnsi="宋体" w:cs="宋体"/>
          <w:color w:val="000000" w:themeColor="text1"/>
          <w:sz w:val="24"/>
          <w:szCs w:val="24"/>
        </w:rPr>
      </w:pPr>
      <w:r>
        <w:rPr>
          <w:rFonts w:ascii="宋体" w:hAnsi="宋体" w:cs="宋体" w:hint="eastAsia"/>
          <w:color w:val="000000" w:themeColor="text1"/>
          <w:sz w:val="24"/>
          <w:szCs w:val="24"/>
        </w:rPr>
        <w:t>17.8</w:t>
      </w:r>
      <w:r>
        <w:rPr>
          <w:rFonts w:ascii="宋体" w:hAnsi="宋体" w:cs="宋体" w:hint="eastAsia"/>
          <w:color w:val="000000" w:themeColor="text1"/>
          <w:sz w:val="24"/>
          <w:szCs w:val="24"/>
        </w:rPr>
        <w:t>提供纸质响应文件的，响应文件统一用</w:t>
      </w:r>
      <w:r>
        <w:rPr>
          <w:rFonts w:ascii="宋体" w:hAnsi="宋体" w:cs="宋体" w:hint="eastAsia"/>
          <w:color w:val="000000" w:themeColor="text1"/>
          <w:sz w:val="24"/>
          <w:szCs w:val="24"/>
        </w:rPr>
        <w:t>A4</w:t>
      </w:r>
      <w:r>
        <w:rPr>
          <w:rFonts w:ascii="宋体" w:hAnsi="宋体" w:cs="宋体" w:hint="eastAsia"/>
          <w:color w:val="000000" w:themeColor="text1"/>
          <w:sz w:val="24"/>
          <w:szCs w:val="24"/>
        </w:rPr>
        <w:t>幅面纸印制，除另有规定外。</w:t>
      </w:r>
      <w:bookmarkStart w:id="63" w:name="_Toc77400781"/>
      <w:bookmarkStart w:id="64" w:name="_Toc89075877"/>
      <w:bookmarkStart w:id="65" w:name="_Toc217446053"/>
      <w:bookmarkStart w:id="66" w:name="_Toc183582226"/>
      <w:bookmarkStart w:id="67" w:name="_Toc183682363"/>
    </w:p>
    <w:p w14:paraId="2ADAD6DD" w14:textId="77777777" w:rsidR="005324CD" w:rsidRDefault="00C869FE">
      <w:pPr>
        <w:tabs>
          <w:tab w:val="left" w:pos="1080"/>
        </w:tabs>
        <w:spacing w:line="360" w:lineRule="auto"/>
        <w:ind w:firstLineChars="185" w:firstLine="446"/>
        <w:rPr>
          <w:rFonts w:ascii="宋体" w:hAnsi="宋体" w:cs="宋体"/>
          <w:b/>
          <w:bCs/>
          <w:color w:val="000000" w:themeColor="text1"/>
          <w:sz w:val="24"/>
          <w:szCs w:val="24"/>
        </w:rPr>
      </w:pPr>
      <w:r>
        <w:rPr>
          <w:rFonts w:ascii="宋体" w:hAnsi="宋体" w:cs="宋体" w:hint="eastAsia"/>
          <w:b/>
          <w:bCs/>
          <w:color w:val="000000" w:themeColor="text1"/>
          <w:sz w:val="24"/>
          <w:szCs w:val="24"/>
        </w:rPr>
        <w:t>18.</w:t>
      </w:r>
      <w:r>
        <w:rPr>
          <w:rFonts w:ascii="宋体" w:hAnsi="宋体" w:cs="宋体" w:hint="eastAsia"/>
          <w:b/>
          <w:bCs/>
          <w:color w:val="000000" w:themeColor="text1"/>
          <w:sz w:val="24"/>
          <w:szCs w:val="24"/>
        </w:rPr>
        <w:t>响应文件的密封和标注（不属于本项目谈判小组评审范畴，由采购人、采购代理机构在接收响应文件时及时处理）</w:t>
      </w:r>
    </w:p>
    <w:p w14:paraId="2871B24E"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 xml:space="preserve">18.1 </w:t>
      </w:r>
      <w:r>
        <w:rPr>
          <w:rFonts w:ascii="宋体" w:hAnsi="宋体" w:cs="宋体" w:hint="eastAsia"/>
          <w:color w:val="000000" w:themeColor="text1"/>
          <w:sz w:val="24"/>
          <w:szCs w:val="24"/>
        </w:rPr>
        <w:t>响应文件可以单独密封包装，也可以所有响应文件密封包装在一个密封袋内。</w:t>
      </w:r>
    </w:p>
    <w:p w14:paraId="2CD221E5"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 xml:space="preserve">18.2 </w:t>
      </w:r>
      <w:r>
        <w:rPr>
          <w:rFonts w:ascii="宋体" w:hAnsi="宋体" w:cs="宋体" w:hint="eastAsia"/>
          <w:color w:val="000000" w:themeColor="text1"/>
          <w:sz w:val="24"/>
          <w:szCs w:val="24"/>
        </w:rPr>
        <w:t>响应文件密封袋的最外层应清楚地标明采购项目名称、采购项目编号、包件号及名称（若有）、供应商名称。</w:t>
      </w:r>
    </w:p>
    <w:p w14:paraId="146B1394"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18.3 </w:t>
      </w:r>
      <w:r>
        <w:rPr>
          <w:rFonts w:ascii="宋体" w:hAnsi="宋体" w:cs="宋体" w:hint="eastAsia"/>
          <w:color w:val="000000" w:themeColor="text1"/>
          <w:sz w:val="24"/>
          <w:szCs w:val="24"/>
        </w:rPr>
        <w:t>所有外层密封袋的封口处应粘贴牢固。</w:t>
      </w:r>
    </w:p>
    <w:p w14:paraId="6ADACFE2"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 xml:space="preserve">18.4 </w:t>
      </w:r>
      <w:r>
        <w:rPr>
          <w:rFonts w:ascii="宋体" w:hAnsi="宋体" w:cs="宋体" w:hint="eastAsia"/>
          <w:color w:val="000000" w:themeColor="text1"/>
          <w:sz w:val="24"/>
          <w:szCs w:val="24"/>
        </w:rPr>
        <w:t>未密封的响应文件，采购人、采购代理机构将拒收或者在时间允许的范</w:t>
      </w:r>
      <w:r>
        <w:rPr>
          <w:rFonts w:ascii="宋体" w:hAnsi="宋体" w:cs="宋体" w:hint="eastAsia"/>
          <w:color w:val="000000" w:themeColor="text1"/>
          <w:sz w:val="24"/>
          <w:szCs w:val="24"/>
        </w:rPr>
        <w:t>围内，要求供应商密封完善后接收。</w:t>
      </w:r>
    </w:p>
    <w:p w14:paraId="6765F701" w14:textId="77777777" w:rsidR="005324CD" w:rsidRDefault="00C869FE">
      <w:pPr>
        <w:tabs>
          <w:tab w:val="left" w:pos="1080"/>
        </w:tabs>
        <w:spacing w:line="360" w:lineRule="auto"/>
        <w:ind w:firstLineChars="192" w:firstLine="463"/>
        <w:rPr>
          <w:rFonts w:ascii="宋体" w:hAnsi="宋体" w:cs="宋体"/>
          <w:b/>
          <w:bCs/>
          <w:color w:val="000000" w:themeColor="text1"/>
          <w:sz w:val="24"/>
          <w:szCs w:val="24"/>
        </w:rPr>
      </w:pPr>
      <w:r>
        <w:rPr>
          <w:rFonts w:ascii="宋体" w:hAnsi="宋体" w:cs="宋体" w:hint="eastAsia"/>
          <w:b/>
          <w:bCs/>
          <w:color w:val="000000" w:themeColor="text1"/>
          <w:sz w:val="24"/>
          <w:szCs w:val="24"/>
        </w:rPr>
        <w:t>19.</w:t>
      </w:r>
      <w:r>
        <w:rPr>
          <w:rFonts w:ascii="宋体" w:hAnsi="宋体" w:cs="宋体" w:hint="eastAsia"/>
          <w:b/>
          <w:bCs/>
          <w:color w:val="000000" w:themeColor="text1"/>
          <w:sz w:val="24"/>
          <w:szCs w:val="24"/>
        </w:rPr>
        <w:t>响应文件的递交</w:t>
      </w:r>
    </w:p>
    <w:p w14:paraId="4DC1BC67"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 xml:space="preserve">19.1 </w:t>
      </w:r>
      <w:r>
        <w:rPr>
          <w:rFonts w:ascii="宋体" w:hAnsi="宋体" w:cs="宋体" w:hint="eastAsia"/>
          <w:color w:val="000000" w:themeColor="text1"/>
          <w:sz w:val="24"/>
          <w:szCs w:val="24"/>
        </w:rPr>
        <w:t>响应文件应于递交响应文件截止时间前送达指定地点，采购代理机构拒绝接收截止时间后送达的响应文件。</w:t>
      </w:r>
    </w:p>
    <w:p w14:paraId="1C65897F"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19.2</w:t>
      </w:r>
      <w:r>
        <w:rPr>
          <w:rFonts w:ascii="宋体" w:hAnsi="宋体" w:cs="宋体" w:hint="eastAsia"/>
          <w:color w:val="000000" w:themeColor="text1"/>
          <w:sz w:val="24"/>
          <w:szCs w:val="24"/>
        </w:rPr>
        <w:t>报价表在谈判后，由谈判小组要求供应商进行报价时递交。</w:t>
      </w:r>
    </w:p>
    <w:p w14:paraId="7E588AF3" w14:textId="77777777" w:rsidR="005324CD" w:rsidRDefault="00C869FE">
      <w:pPr>
        <w:tabs>
          <w:tab w:val="left" w:pos="1080"/>
        </w:tabs>
        <w:spacing w:line="360" w:lineRule="auto"/>
        <w:ind w:firstLineChars="192" w:firstLine="461"/>
        <w:rPr>
          <w:rFonts w:ascii="宋体" w:hAnsi="宋体" w:cs="宋体"/>
          <w:color w:val="000000" w:themeColor="text1"/>
          <w:sz w:val="24"/>
          <w:szCs w:val="24"/>
        </w:rPr>
      </w:pPr>
      <w:r>
        <w:rPr>
          <w:rFonts w:ascii="宋体" w:hAnsi="宋体" w:cs="宋体" w:hint="eastAsia"/>
          <w:color w:val="000000" w:themeColor="text1"/>
          <w:sz w:val="24"/>
          <w:szCs w:val="24"/>
        </w:rPr>
        <w:t>19.3</w:t>
      </w:r>
      <w:r>
        <w:rPr>
          <w:rFonts w:ascii="宋体" w:hAnsi="宋体" w:cs="宋体" w:hint="eastAsia"/>
          <w:color w:val="000000" w:themeColor="text1"/>
          <w:sz w:val="24"/>
          <w:szCs w:val="24"/>
        </w:rPr>
        <w:t>本次采购不接收邮寄的响应文件。</w:t>
      </w:r>
    </w:p>
    <w:p w14:paraId="25D786DD" w14:textId="77777777" w:rsidR="005324CD" w:rsidRDefault="00C869FE">
      <w:pPr>
        <w:tabs>
          <w:tab w:val="left" w:pos="1080"/>
        </w:tabs>
        <w:spacing w:line="360" w:lineRule="auto"/>
        <w:ind w:firstLineChars="192" w:firstLine="463"/>
        <w:rPr>
          <w:rFonts w:ascii="宋体" w:hAnsi="宋体" w:cs="宋体"/>
          <w:b/>
          <w:bCs/>
          <w:color w:val="000000" w:themeColor="text1"/>
          <w:sz w:val="24"/>
          <w:szCs w:val="24"/>
        </w:rPr>
      </w:pPr>
      <w:bookmarkStart w:id="68" w:name="_Toc217446055"/>
      <w:bookmarkStart w:id="69" w:name="_Toc183582228"/>
      <w:bookmarkStart w:id="70" w:name="_Toc183682365"/>
      <w:bookmarkEnd w:id="63"/>
      <w:bookmarkEnd w:id="64"/>
      <w:bookmarkEnd w:id="65"/>
      <w:bookmarkEnd w:id="66"/>
      <w:bookmarkEnd w:id="67"/>
      <w:r>
        <w:rPr>
          <w:rFonts w:ascii="宋体" w:hAnsi="宋体" w:cs="宋体" w:hint="eastAsia"/>
          <w:b/>
          <w:bCs/>
          <w:color w:val="000000" w:themeColor="text1"/>
          <w:sz w:val="24"/>
          <w:szCs w:val="24"/>
        </w:rPr>
        <w:t>20.</w:t>
      </w:r>
      <w:r>
        <w:rPr>
          <w:rFonts w:ascii="宋体" w:hAnsi="宋体" w:cs="宋体" w:hint="eastAsia"/>
          <w:b/>
          <w:bCs/>
          <w:color w:val="000000" w:themeColor="text1"/>
          <w:sz w:val="24"/>
          <w:szCs w:val="24"/>
        </w:rPr>
        <w:t>响应文件的修改和撤回（补充、修改响应文件的密封和标注按照本章“</w:t>
      </w:r>
      <w:r>
        <w:rPr>
          <w:rFonts w:ascii="宋体" w:hAnsi="宋体" w:cs="宋体" w:hint="eastAsia"/>
          <w:b/>
          <w:bCs/>
          <w:color w:val="000000" w:themeColor="text1"/>
          <w:sz w:val="24"/>
          <w:szCs w:val="24"/>
        </w:rPr>
        <w:t>18.</w:t>
      </w:r>
      <w:r>
        <w:rPr>
          <w:rFonts w:ascii="宋体" w:hAnsi="宋体" w:cs="宋体" w:hint="eastAsia"/>
          <w:b/>
          <w:bCs/>
          <w:color w:val="000000" w:themeColor="text1"/>
          <w:sz w:val="24"/>
          <w:szCs w:val="24"/>
        </w:rPr>
        <w:t>响应文件的密封和标注”规定处理）</w:t>
      </w:r>
    </w:p>
    <w:p w14:paraId="585D860E" w14:textId="77777777" w:rsidR="005324CD" w:rsidRDefault="00C869FE">
      <w:pPr>
        <w:pStyle w:val="a5"/>
        <w:spacing w:line="360" w:lineRule="auto"/>
        <w:ind w:firstLine="480"/>
        <w:rPr>
          <w:rFonts w:ascii="宋体" w:hAnsi="宋体" w:cs="宋体"/>
          <w:color w:val="000000" w:themeColor="text1"/>
        </w:rPr>
      </w:pPr>
      <w:r>
        <w:rPr>
          <w:rFonts w:ascii="宋体" w:hAnsi="宋体" w:cs="宋体" w:hint="eastAsia"/>
          <w:color w:val="000000" w:themeColor="text1"/>
        </w:rPr>
        <w:t>20.1</w:t>
      </w:r>
      <w:r>
        <w:rPr>
          <w:rFonts w:ascii="宋体" w:hAnsi="宋体" w:cs="宋体" w:hint="eastAsia"/>
          <w:color w:val="000000" w:themeColor="text1"/>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16ECA2A7" w14:textId="77777777" w:rsidR="005324CD" w:rsidRDefault="00C869FE">
      <w:pPr>
        <w:adjustRightInd w:val="0"/>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20.2</w:t>
      </w:r>
      <w:r>
        <w:rPr>
          <w:rFonts w:ascii="宋体" w:hAnsi="宋体" w:cs="宋体" w:hint="eastAsia"/>
          <w:color w:val="000000" w:themeColor="text1"/>
          <w:sz w:val="24"/>
          <w:szCs w:val="24"/>
        </w:rPr>
        <w:t>供应商对响应文件修改的书面材料或撤回的通知应该按规定进行编写、密封、标注和递送，并注明“修改响应文件”字样。</w:t>
      </w:r>
    </w:p>
    <w:p w14:paraId="0F2892CC" w14:textId="77777777" w:rsidR="005324CD" w:rsidRDefault="00C869FE">
      <w:pPr>
        <w:adjustRightInd w:val="0"/>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20.3</w:t>
      </w:r>
      <w:r>
        <w:rPr>
          <w:rFonts w:ascii="宋体" w:hAnsi="宋体" w:cs="宋体" w:hint="eastAsia"/>
          <w:color w:val="000000" w:themeColor="text1"/>
          <w:sz w:val="24"/>
          <w:szCs w:val="24"/>
        </w:rPr>
        <w:t>供应商不得在递交截止时间起至响应文件有</w:t>
      </w:r>
      <w:r>
        <w:rPr>
          <w:rFonts w:ascii="宋体" w:hAnsi="宋体" w:cs="宋体" w:hint="eastAsia"/>
          <w:color w:val="000000" w:themeColor="text1"/>
          <w:sz w:val="24"/>
          <w:szCs w:val="24"/>
        </w:rPr>
        <w:t>效期期满前撤销其响应文件，否则将认定其响应文件有效期的承诺为虚假承诺，并依法追究其法律责任。</w:t>
      </w:r>
    </w:p>
    <w:p w14:paraId="22946371"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20.4</w:t>
      </w:r>
      <w:r>
        <w:rPr>
          <w:rFonts w:ascii="宋体" w:hAnsi="宋体" w:cs="宋体" w:hint="eastAsia"/>
          <w:color w:val="000000" w:themeColor="text1"/>
          <w:sz w:val="24"/>
          <w:szCs w:val="24"/>
        </w:rPr>
        <w:t>供应商对其提交的响应文件的真实性、合法性承担法律责任。</w:t>
      </w:r>
      <w:bookmarkEnd w:id="68"/>
      <w:bookmarkEnd w:id="69"/>
      <w:bookmarkEnd w:id="70"/>
    </w:p>
    <w:p w14:paraId="31B7BCE5" w14:textId="77777777" w:rsidR="005324CD" w:rsidRDefault="00C869FE">
      <w:pPr>
        <w:pStyle w:val="2"/>
        <w:keepNext w:val="0"/>
        <w:keepLines w:val="0"/>
        <w:spacing w:line="360" w:lineRule="auto"/>
        <w:jc w:val="center"/>
        <w:rPr>
          <w:rFonts w:ascii="宋体" w:eastAsia="宋体" w:hAnsi="宋体" w:cs="宋体"/>
          <w:color w:val="000000" w:themeColor="text1"/>
        </w:rPr>
      </w:pPr>
      <w:bookmarkStart w:id="71" w:name="_Toc183682368"/>
      <w:bookmarkStart w:id="72" w:name="_Toc183582231"/>
      <w:bookmarkStart w:id="73" w:name="_Toc89075878"/>
      <w:bookmarkStart w:id="74" w:name="_Toc77400782"/>
      <w:bookmarkStart w:id="75" w:name="_Toc217446056"/>
      <w:r>
        <w:rPr>
          <w:rFonts w:ascii="宋体" w:eastAsia="宋体" w:hAnsi="宋体" w:cs="宋体" w:hint="eastAsia"/>
          <w:color w:val="000000" w:themeColor="text1"/>
        </w:rPr>
        <w:t>五、评审</w:t>
      </w:r>
    </w:p>
    <w:p w14:paraId="70D664AC" w14:textId="77777777" w:rsidR="005324CD" w:rsidRDefault="00C869FE">
      <w:pPr>
        <w:tabs>
          <w:tab w:val="left" w:pos="1080"/>
        </w:tabs>
        <w:spacing w:line="360" w:lineRule="auto"/>
        <w:ind w:firstLineChars="192" w:firstLine="463"/>
        <w:rPr>
          <w:rFonts w:ascii="宋体" w:hAnsi="宋体" w:cs="宋体"/>
          <w:b/>
          <w:bCs/>
          <w:color w:val="000000" w:themeColor="text1"/>
          <w:sz w:val="24"/>
          <w:szCs w:val="24"/>
        </w:rPr>
      </w:pPr>
      <w:r>
        <w:rPr>
          <w:rFonts w:ascii="宋体" w:hAnsi="宋体" w:cs="宋体" w:hint="eastAsia"/>
          <w:b/>
          <w:bCs/>
          <w:color w:val="000000" w:themeColor="text1"/>
          <w:sz w:val="24"/>
          <w:szCs w:val="24"/>
        </w:rPr>
        <w:t>21.</w:t>
      </w:r>
      <w:r>
        <w:rPr>
          <w:rFonts w:ascii="宋体" w:hAnsi="宋体" w:cs="宋体" w:hint="eastAsia"/>
          <w:b/>
          <w:bCs/>
          <w:color w:val="000000" w:themeColor="text1"/>
          <w:sz w:val="24"/>
          <w:szCs w:val="24"/>
        </w:rPr>
        <w:t>评审</w:t>
      </w:r>
    </w:p>
    <w:p w14:paraId="6BE0FF43" w14:textId="77777777" w:rsidR="005324CD" w:rsidRDefault="00C869FE">
      <w:pPr>
        <w:pStyle w:val="2"/>
        <w:keepNext w:val="0"/>
        <w:keepLines w:val="0"/>
        <w:spacing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21.1</w:t>
      </w:r>
      <w:r>
        <w:rPr>
          <w:rFonts w:ascii="宋体" w:eastAsia="宋体" w:hAnsi="宋体" w:cs="宋体" w:hint="eastAsia"/>
          <w:b w:val="0"/>
          <w:bCs w:val="0"/>
          <w:color w:val="000000" w:themeColor="text1"/>
          <w:sz w:val="24"/>
          <w:szCs w:val="24"/>
        </w:rPr>
        <w:t>谈判小组的组建及其评审工作按照有关法律制度和本文件第六章的规定进行。</w:t>
      </w:r>
    </w:p>
    <w:p w14:paraId="31AD9305" w14:textId="77777777" w:rsidR="005324CD" w:rsidRDefault="00C869FE">
      <w:pPr>
        <w:pStyle w:val="2"/>
        <w:keepNext w:val="0"/>
        <w:keepLines w:val="0"/>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六、成交事项</w:t>
      </w:r>
    </w:p>
    <w:p w14:paraId="6AEDED06" w14:textId="77777777" w:rsidR="005324CD" w:rsidRDefault="00C869FE">
      <w:pPr>
        <w:pStyle w:val="2"/>
        <w:keepNext w:val="0"/>
        <w:keepLines w:val="0"/>
        <w:spacing w:after="0" w:line="360" w:lineRule="auto"/>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w:t>
      </w:r>
      <w:r>
        <w:rPr>
          <w:rFonts w:ascii="宋体" w:eastAsia="宋体" w:hAnsi="宋体" w:cs="宋体" w:hint="eastAsia"/>
          <w:color w:val="000000" w:themeColor="text1"/>
          <w:sz w:val="24"/>
          <w:szCs w:val="24"/>
        </w:rPr>
        <w:t>确定成交供应商</w:t>
      </w:r>
    </w:p>
    <w:p w14:paraId="44AAE096"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lastRenderedPageBreak/>
        <w:t>22.1</w:t>
      </w:r>
      <w:r>
        <w:rPr>
          <w:rFonts w:ascii="宋体" w:eastAsia="宋体" w:hAnsi="宋体" w:cs="宋体" w:hint="eastAsia"/>
          <w:b w:val="0"/>
          <w:bCs w:val="0"/>
          <w:color w:val="000000" w:themeColor="text1"/>
          <w:sz w:val="24"/>
          <w:szCs w:val="24"/>
        </w:rPr>
        <w:t>本项目采购人将按谈判小组推荐的成交候选供应商顺序确定成交供应商。</w:t>
      </w:r>
    </w:p>
    <w:p w14:paraId="6A76B96D"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22.2</w:t>
      </w:r>
      <w:r>
        <w:rPr>
          <w:rFonts w:ascii="宋体" w:eastAsia="宋体" w:hAnsi="宋体" w:cs="宋体" w:hint="eastAsia"/>
          <w:b w:val="0"/>
          <w:bCs w:val="0"/>
          <w:color w:val="000000" w:themeColor="text1"/>
          <w:sz w:val="24"/>
          <w:szCs w:val="24"/>
        </w:rPr>
        <w:t>采购代理机构自评审结束后</w:t>
      </w:r>
      <w:r>
        <w:rPr>
          <w:rFonts w:ascii="宋体" w:eastAsia="宋体" w:hAnsi="宋体" w:cs="宋体" w:hint="eastAsia"/>
          <w:b w:val="0"/>
          <w:bCs w:val="0"/>
          <w:color w:val="000000" w:themeColor="text1"/>
          <w:sz w:val="24"/>
          <w:szCs w:val="24"/>
        </w:rPr>
        <w:t>2</w:t>
      </w:r>
      <w:r>
        <w:rPr>
          <w:rFonts w:ascii="宋体" w:eastAsia="宋体" w:hAnsi="宋体" w:cs="宋体" w:hint="eastAsia"/>
          <w:b w:val="0"/>
          <w:bCs w:val="0"/>
          <w:color w:val="000000" w:themeColor="text1"/>
          <w:sz w:val="24"/>
          <w:szCs w:val="24"/>
        </w:rPr>
        <w:t>个工作日内将谈判报告及有关资料送交采购人确定成交供应商。</w:t>
      </w:r>
    </w:p>
    <w:p w14:paraId="67B469C1"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22.3</w:t>
      </w:r>
      <w:r>
        <w:rPr>
          <w:rFonts w:ascii="宋体" w:eastAsia="宋体" w:hAnsi="宋体" w:cs="宋体" w:hint="eastAsia"/>
          <w:b w:val="0"/>
          <w:bCs w:val="0"/>
          <w:color w:val="000000" w:themeColor="text1"/>
          <w:sz w:val="24"/>
          <w:szCs w:val="24"/>
        </w:rPr>
        <w:t>采购人收到谈判报告及有关资料后，将在</w:t>
      </w:r>
      <w:r>
        <w:rPr>
          <w:rFonts w:ascii="宋体" w:eastAsia="宋体" w:hAnsi="宋体" w:cs="宋体" w:hint="eastAsia"/>
          <w:b w:val="0"/>
          <w:bCs w:val="0"/>
          <w:color w:val="000000" w:themeColor="text1"/>
          <w:sz w:val="24"/>
          <w:szCs w:val="24"/>
        </w:rPr>
        <w:t>5</w:t>
      </w:r>
      <w:r>
        <w:rPr>
          <w:rFonts w:ascii="宋体" w:eastAsia="宋体" w:hAnsi="宋体" w:cs="宋体" w:hint="eastAsia"/>
          <w:b w:val="0"/>
          <w:bCs w:val="0"/>
          <w:color w:val="000000" w:themeColor="text1"/>
          <w:sz w:val="24"/>
          <w:szCs w:val="24"/>
        </w:rPr>
        <w:t>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14:paraId="0F4A052E"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22.4</w:t>
      </w:r>
      <w:r>
        <w:rPr>
          <w:rFonts w:ascii="宋体" w:eastAsia="宋体" w:hAnsi="宋体" w:cs="宋体" w:hint="eastAsia"/>
          <w:b w:val="0"/>
          <w:bCs w:val="0"/>
          <w:color w:val="000000" w:themeColor="text1"/>
          <w:sz w:val="24"/>
          <w:szCs w:val="24"/>
        </w:rPr>
        <w:t>采购人确定成交供应商过程中，发现成交候选供应商有下列情形之一的，不予确定其为成交供应商：</w:t>
      </w:r>
    </w:p>
    <w:p w14:paraId="25B5770D"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1</w:t>
      </w:r>
      <w:r>
        <w:rPr>
          <w:rFonts w:ascii="宋体" w:eastAsia="宋体" w:hAnsi="宋体" w:cs="宋体" w:hint="eastAsia"/>
          <w:b w:val="0"/>
          <w:bCs w:val="0"/>
          <w:color w:val="000000" w:themeColor="text1"/>
          <w:sz w:val="24"/>
          <w:szCs w:val="24"/>
        </w:rPr>
        <w:t>）成交候选供应商属</w:t>
      </w:r>
      <w:r>
        <w:rPr>
          <w:rFonts w:ascii="宋体" w:eastAsia="宋体" w:hAnsi="宋体" w:cs="宋体" w:hint="eastAsia"/>
          <w:b w:val="0"/>
          <w:bCs w:val="0"/>
          <w:color w:val="000000" w:themeColor="text1"/>
          <w:sz w:val="24"/>
          <w:szCs w:val="24"/>
        </w:rPr>
        <w:t>于禁止参加本项目采购活动的；</w:t>
      </w:r>
    </w:p>
    <w:p w14:paraId="3DA4F02F"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2</w:t>
      </w:r>
      <w:r>
        <w:rPr>
          <w:rFonts w:ascii="宋体" w:eastAsia="宋体" w:hAnsi="宋体" w:cs="宋体" w:hint="eastAsia"/>
          <w:b w:val="0"/>
          <w:bCs w:val="0"/>
          <w:color w:val="000000" w:themeColor="text1"/>
          <w:sz w:val="24"/>
          <w:szCs w:val="24"/>
        </w:rPr>
        <w:t>）成交候选供应商因不可抗力，不能继续参加政府采购活动；</w:t>
      </w:r>
    </w:p>
    <w:p w14:paraId="7B9F1955"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3</w:t>
      </w:r>
      <w:r>
        <w:rPr>
          <w:rFonts w:ascii="宋体" w:eastAsia="宋体" w:hAnsi="宋体" w:cs="宋体" w:hint="eastAsia"/>
          <w:b w:val="0"/>
          <w:bCs w:val="0"/>
          <w:color w:val="000000" w:themeColor="text1"/>
          <w:sz w:val="24"/>
          <w:szCs w:val="24"/>
        </w:rPr>
        <w:t>）成交候选供应商无偿赠与或者低于成本价竞争；</w:t>
      </w:r>
    </w:p>
    <w:p w14:paraId="219BBF0D"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4</w:t>
      </w:r>
      <w:r>
        <w:rPr>
          <w:rFonts w:ascii="宋体" w:eastAsia="宋体" w:hAnsi="宋体" w:cs="宋体" w:hint="eastAsia"/>
          <w:b w:val="0"/>
          <w:bCs w:val="0"/>
          <w:color w:val="000000" w:themeColor="text1"/>
          <w:sz w:val="24"/>
          <w:szCs w:val="24"/>
        </w:rPr>
        <w:t>）成交候选供应商提供虚假材料；</w:t>
      </w:r>
    </w:p>
    <w:p w14:paraId="6EFD2239" w14:textId="77777777" w:rsidR="005324CD" w:rsidRDefault="00C869FE">
      <w:pPr>
        <w:pStyle w:val="2"/>
        <w:keepNext w:val="0"/>
        <w:keepLines w:val="0"/>
        <w:spacing w:before="0" w:after="0" w:line="360" w:lineRule="auto"/>
        <w:ind w:firstLineChars="200" w:firstLine="480"/>
        <w:rPr>
          <w:rFonts w:ascii="宋体" w:eastAsia="宋体" w:hAnsi="宋体" w:cs="宋体"/>
          <w:color w:val="000000" w:themeColor="text1"/>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5</w:t>
      </w:r>
      <w:r>
        <w:rPr>
          <w:rFonts w:ascii="宋体" w:eastAsia="宋体" w:hAnsi="宋体" w:cs="宋体" w:hint="eastAsia"/>
          <w:b w:val="0"/>
          <w:bCs w:val="0"/>
          <w:color w:val="000000" w:themeColor="text1"/>
          <w:sz w:val="24"/>
          <w:szCs w:val="24"/>
        </w:rPr>
        <w:t>）成交候选供应商恶意串通。</w:t>
      </w:r>
    </w:p>
    <w:p w14:paraId="0016D002" w14:textId="77777777" w:rsidR="005324CD" w:rsidRDefault="00C869FE">
      <w:pPr>
        <w:pStyle w:val="2"/>
        <w:keepNext w:val="0"/>
        <w:keepLines w:val="0"/>
        <w:spacing w:before="0" w:after="0" w:line="360" w:lineRule="auto"/>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w:t>
      </w:r>
      <w:r>
        <w:rPr>
          <w:rFonts w:ascii="宋体" w:eastAsia="宋体" w:hAnsi="宋体" w:cs="宋体" w:hint="eastAsia"/>
          <w:color w:val="000000" w:themeColor="text1"/>
          <w:sz w:val="24"/>
          <w:szCs w:val="24"/>
        </w:rPr>
        <w:t>成交结果</w:t>
      </w:r>
    </w:p>
    <w:p w14:paraId="06369467"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23.1</w:t>
      </w:r>
      <w:r>
        <w:rPr>
          <w:rFonts w:ascii="宋体" w:eastAsia="宋体" w:hAnsi="宋体" w:cs="宋体" w:hint="eastAsia"/>
          <w:b w:val="0"/>
          <w:bCs w:val="0"/>
          <w:color w:val="000000" w:themeColor="text1"/>
          <w:sz w:val="24"/>
          <w:szCs w:val="24"/>
        </w:rPr>
        <w:t>采购人确定成交供应商后，将及时书面通知采购代理机构，由采购代理机构发出成交通知书并发布成交结果公告。</w:t>
      </w:r>
    </w:p>
    <w:p w14:paraId="76E7E55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23.2</w:t>
      </w:r>
      <w:r>
        <w:rPr>
          <w:rFonts w:ascii="宋体" w:hAnsi="宋体" w:cs="宋体" w:hint="eastAsia"/>
          <w:color w:val="000000" w:themeColor="text1"/>
          <w:sz w:val="24"/>
          <w:szCs w:val="24"/>
        </w:rPr>
        <w:t>成交供应商应当及时领取成交通知书。本项目需要交纳履约保证金的，成交供应商应当及时向采购人交纳。</w:t>
      </w:r>
    </w:p>
    <w:p w14:paraId="3955613C" w14:textId="77777777" w:rsidR="005324CD" w:rsidRDefault="00C869FE">
      <w:pPr>
        <w:spacing w:line="360" w:lineRule="auto"/>
        <w:ind w:firstLine="465"/>
        <w:rPr>
          <w:rFonts w:ascii="宋体" w:hAnsi="宋体" w:cs="宋体"/>
          <w:color w:val="000000" w:themeColor="text1"/>
          <w:sz w:val="24"/>
          <w:szCs w:val="24"/>
        </w:rPr>
      </w:pPr>
      <w:r>
        <w:rPr>
          <w:rFonts w:ascii="宋体" w:hAnsi="宋体" w:cs="宋体" w:hint="eastAsia"/>
          <w:color w:val="000000" w:themeColor="text1"/>
          <w:sz w:val="24"/>
          <w:szCs w:val="24"/>
        </w:rPr>
        <w:t>23.3</w:t>
      </w:r>
      <w:r>
        <w:rPr>
          <w:rFonts w:ascii="宋体" w:hAnsi="宋体" w:cs="宋体" w:hint="eastAsia"/>
          <w:color w:val="000000" w:themeColor="text1"/>
          <w:sz w:val="24"/>
          <w:szCs w:val="24"/>
        </w:rPr>
        <w:t>成交供应商不能及时领取成交通知书，采购人或者采购代理机应当通过邮寄、快递等方式将项目成交通知书送达成交供应商。</w:t>
      </w:r>
    </w:p>
    <w:p w14:paraId="1B801889" w14:textId="77777777" w:rsidR="005324CD" w:rsidRDefault="00C869FE">
      <w:pPr>
        <w:pStyle w:val="2"/>
        <w:keepNext w:val="0"/>
        <w:keepLines w:val="0"/>
        <w:spacing w:before="0" w:after="0" w:line="360" w:lineRule="auto"/>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24.</w:t>
      </w:r>
      <w:r>
        <w:rPr>
          <w:rFonts w:ascii="宋体" w:eastAsia="宋体" w:hAnsi="宋体" w:cs="宋体" w:hint="eastAsia"/>
          <w:color w:val="000000" w:themeColor="text1"/>
          <w:sz w:val="24"/>
          <w:szCs w:val="24"/>
        </w:rPr>
        <w:t>成交通知书</w:t>
      </w:r>
    </w:p>
    <w:p w14:paraId="1C39FC2A"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24.1</w:t>
      </w:r>
      <w:r>
        <w:rPr>
          <w:rFonts w:ascii="宋体" w:eastAsia="宋体" w:hAnsi="宋体" w:cs="宋体" w:hint="eastAsia"/>
          <w:b w:val="0"/>
          <w:bCs w:val="0"/>
          <w:color w:val="000000" w:themeColor="text1"/>
          <w:sz w:val="24"/>
          <w:szCs w:val="24"/>
        </w:rPr>
        <w:t>成交通知书为签订政府采购合同的依据之一，是合同的有效组成部分。</w:t>
      </w:r>
    </w:p>
    <w:p w14:paraId="778B9A2A" w14:textId="77777777" w:rsidR="005324CD" w:rsidRDefault="00C869FE">
      <w:pPr>
        <w:pStyle w:val="2"/>
        <w:keepNext w:val="0"/>
        <w:keepLines w:val="0"/>
        <w:spacing w:before="0" w:after="0" w:line="360" w:lineRule="auto"/>
        <w:ind w:firstLineChars="200" w:firstLine="48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24.2</w:t>
      </w:r>
      <w:r>
        <w:rPr>
          <w:rFonts w:ascii="宋体" w:eastAsia="宋体" w:hAnsi="宋体" w:cs="宋体" w:hint="eastAsia"/>
          <w:b w:val="0"/>
          <w:bCs w:val="0"/>
          <w:color w:val="000000" w:themeColor="text1"/>
          <w:sz w:val="24"/>
          <w:szCs w:val="24"/>
        </w:rPr>
        <w:t>成交通知书对采购人和成交供应商均具有法律效力。成交通知书发出后，采购人无正当理由改变成交结果，或者成交供应商无正当理由放弃成交的，将承担相应的法律责任。</w:t>
      </w:r>
    </w:p>
    <w:p w14:paraId="41A64554" w14:textId="77777777" w:rsidR="005324CD" w:rsidRDefault="00C869FE">
      <w:pPr>
        <w:pStyle w:val="2"/>
        <w:keepNext w:val="0"/>
        <w:keepLines w:val="0"/>
        <w:spacing w:before="0" w:after="0" w:line="360" w:lineRule="auto"/>
        <w:ind w:firstLineChars="200" w:firstLine="480"/>
        <w:rPr>
          <w:rFonts w:ascii="宋体" w:eastAsia="宋体" w:hAnsi="宋体" w:cs="宋体"/>
          <w:color w:val="000000" w:themeColor="text1"/>
        </w:rPr>
      </w:pPr>
      <w:r>
        <w:rPr>
          <w:rFonts w:ascii="宋体" w:eastAsia="宋体" w:hAnsi="宋体" w:cs="宋体" w:hint="eastAsia"/>
          <w:b w:val="0"/>
          <w:bCs w:val="0"/>
          <w:color w:val="000000" w:themeColor="text1"/>
          <w:sz w:val="24"/>
          <w:szCs w:val="24"/>
        </w:rPr>
        <w:t>24.3</w:t>
      </w:r>
      <w:r>
        <w:rPr>
          <w:rFonts w:ascii="宋体" w:eastAsia="宋体" w:hAnsi="宋体" w:cs="宋体" w:hint="eastAsia"/>
          <w:b w:val="0"/>
          <w:bCs w:val="0"/>
          <w:color w:val="000000" w:themeColor="text1"/>
          <w:sz w:val="24"/>
          <w:szCs w:val="24"/>
        </w:rPr>
        <w:t>成交供应商的响应文件作为无效响应文件处理或者有政府采购法律法规规章制度规定的成交无效情形的，采购人</w:t>
      </w: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采购代理机构在取得有权主体的认</w:t>
      </w:r>
      <w:r>
        <w:rPr>
          <w:rFonts w:ascii="宋体" w:eastAsia="宋体" w:hAnsi="宋体" w:cs="宋体" w:hint="eastAsia"/>
          <w:b w:val="0"/>
          <w:bCs w:val="0"/>
          <w:color w:val="000000" w:themeColor="text1"/>
          <w:sz w:val="24"/>
          <w:szCs w:val="24"/>
        </w:rPr>
        <w:lastRenderedPageBreak/>
        <w:t>定</w:t>
      </w:r>
      <w:r>
        <w:rPr>
          <w:rFonts w:ascii="宋体" w:eastAsia="宋体" w:hAnsi="宋体" w:cs="宋体" w:hint="eastAsia"/>
          <w:b w:val="0"/>
          <w:bCs w:val="0"/>
          <w:color w:val="000000" w:themeColor="text1"/>
          <w:sz w:val="24"/>
          <w:szCs w:val="24"/>
        </w:rPr>
        <w:t>以后，有权宣布发出的成交通知书无效，并收回发出的成交通知书，依法重新确定成交供应商或者重新开展采购活动。</w:t>
      </w:r>
    </w:p>
    <w:p w14:paraId="22BE7BF6" w14:textId="77777777" w:rsidR="005324CD" w:rsidRDefault="00C869FE">
      <w:pPr>
        <w:pStyle w:val="2"/>
        <w:keepNext w:val="0"/>
        <w:keepLines w:val="0"/>
        <w:spacing w:line="360" w:lineRule="auto"/>
        <w:jc w:val="center"/>
        <w:rPr>
          <w:rFonts w:ascii="宋体" w:eastAsia="宋体" w:hAnsi="宋体" w:cs="宋体"/>
          <w:color w:val="000000" w:themeColor="text1"/>
        </w:rPr>
      </w:pPr>
      <w:r>
        <w:rPr>
          <w:rFonts w:ascii="宋体" w:eastAsia="宋体" w:hAnsi="宋体" w:cs="宋体" w:hint="eastAsia"/>
          <w:color w:val="000000" w:themeColor="text1"/>
        </w:rPr>
        <w:t>七、合同事项</w:t>
      </w:r>
    </w:p>
    <w:p w14:paraId="00A65B0C" w14:textId="77777777" w:rsidR="005324CD" w:rsidRDefault="00C869FE">
      <w:pPr>
        <w:pStyle w:val="2"/>
        <w:keepNext w:val="0"/>
        <w:keepLines w:val="0"/>
        <w:spacing w:before="0" w:after="0" w:line="360" w:lineRule="auto"/>
        <w:ind w:firstLineChars="196" w:firstLine="472"/>
        <w:rPr>
          <w:rFonts w:ascii="宋体" w:eastAsia="宋体" w:hAnsi="宋体" w:cs="宋体"/>
          <w:color w:val="000000" w:themeColor="text1"/>
          <w:sz w:val="24"/>
          <w:szCs w:val="24"/>
        </w:rPr>
      </w:pPr>
      <w:bookmarkStart w:id="76" w:name="_Toc101174151"/>
      <w:bookmarkStart w:id="77" w:name="_Toc101250646"/>
      <w:bookmarkStart w:id="78" w:name="_Toc209847069"/>
      <w:bookmarkStart w:id="79" w:name="_Toc430773927"/>
      <w:bookmarkStart w:id="80" w:name="_Toc101338364"/>
      <w:r>
        <w:rPr>
          <w:rFonts w:ascii="宋体" w:eastAsia="宋体" w:hAnsi="宋体" w:cs="宋体" w:hint="eastAsia"/>
          <w:color w:val="000000" w:themeColor="text1"/>
          <w:sz w:val="24"/>
          <w:szCs w:val="24"/>
        </w:rPr>
        <w:t>25.</w:t>
      </w:r>
      <w:r>
        <w:rPr>
          <w:rFonts w:ascii="宋体" w:eastAsia="宋体" w:hAnsi="宋体" w:cs="宋体" w:hint="eastAsia"/>
          <w:color w:val="000000" w:themeColor="text1"/>
          <w:sz w:val="24"/>
          <w:szCs w:val="24"/>
        </w:rPr>
        <w:t>签订合同</w:t>
      </w:r>
      <w:bookmarkEnd w:id="76"/>
      <w:bookmarkEnd w:id="77"/>
      <w:bookmarkEnd w:id="78"/>
      <w:bookmarkEnd w:id="79"/>
      <w:bookmarkEnd w:id="80"/>
    </w:p>
    <w:p w14:paraId="08FF843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25.1 </w:t>
      </w:r>
      <w:r>
        <w:rPr>
          <w:rFonts w:ascii="宋体" w:hAnsi="宋体" w:cs="宋体" w:hint="eastAsia"/>
          <w:color w:val="000000" w:themeColor="text1"/>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14:paraId="4D7F4BC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25.2 </w:t>
      </w:r>
      <w:r>
        <w:rPr>
          <w:rFonts w:ascii="宋体" w:hAnsi="宋体" w:cs="宋体" w:hint="eastAsia"/>
          <w:color w:val="000000" w:themeColor="text1"/>
          <w:sz w:val="24"/>
          <w:szCs w:val="24"/>
        </w:rPr>
        <w:t>谈判文件、成交供应商的响应文件及双方确认的澄清文件等，均为有法律约束力的合同组成部分。</w:t>
      </w:r>
    </w:p>
    <w:p w14:paraId="278AFFE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25.3 </w:t>
      </w:r>
      <w:r>
        <w:rPr>
          <w:rFonts w:ascii="宋体" w:hAnsi="宋体" w:cs="宋体" w:hint="eastAsia"/>
          <w:color w:val="000000" w:themeColor="text1"/>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1A88F52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25.4 </w:t>
      </w:r>
      <w:r>
        <w:rPr>
          <w:rFonts w:ascii="宋体" w:hAnsi="宋体" w:cs="宋体" w:hint="eastAsia"/>
          <w:color w:val="000000" w:themeColor="text1"/>
          <w:sz w:val="24"/>
          <w:szCs w:val="24"/>
        </w:rPr>
        <w:t>成交供应商因不可抗力原因不能履行采购合同或放弃成交的，采购人可以与后一位序的成交候选供应商签订采购合同，依此类推。</w:t>
      </w:r>
    </w:p>
    <w:p w14:paraId="13327D2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25.5</w:t>
      </w:r>
      <w:r>
        <w:rPr>
          <w:rFonts w:ascii="宋体" w:hAnsi="宋体" w:cs="宋体" w:hint="eastAsia"/>
          <w:color w:val="000000" w:themeColor="text1"/>
          <w:sz w:val="24"/>
          <w:szCs w:val="24"/>
        </w:rPr>
        <w:t>竞争性谈判文件、成交供应商提交的响应文件、谈判中的最后报价、成交供应商承诺书、成交通知书等均称为有法律约束力的合同组成内容。</w:t>
      </w:r>
    </w:p>
    <w:p w14:paraId="12F8887B"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26.</w:t>
      </w:r>
      <w:r>
        <w:rPr>
          <w:rFonts w:ascii="宋体" w:hAnsi="宋体" w:cs="宋体" w:hint="eastAsia"/>
          <w:b/>
          <w:bCs/>
          <w:color w:val="000000" w:themeColor="text1"/>
          <w:sz w:val="24"/>
          <w:szCs w:val="24"/>
        </w:rPr>
        <w:t>合同分包（实质性要求）</w:t>
      </w:r>
    </w:p>
    <w:p w14:paraId="6398907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26.1</w:t>
      </w:r>
      <w:r>
        <w:rPr>
          <w:rFonts w:ascii="宋体" w:hAnsi="宋体" w:cs="宋体" w:hint="eastAsia"/>
          <w:color w:val="000000" w:themeColor="text1"/>
          <w:sz w:val="24"/>
          <w:szCs w:val="24"/>
        </w:rPr>
        <w:t>本项目合同接受分包与否，以“供应商须知附表”为准。</w:t>
      </w:r>
    </w:p>
    <w:p w14:paraId="6EEA8DB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26.2 </w:t>
      </w:r>
      <w:r>
        <w:rPr>
          <w:rFonts w:ascii="宋体" w:hAnsi="宋体" w:cs="宋体" w:hint="eastAsia"/>
          <w:color w:val="000000" w:themeColor="text1"/>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14:paraId="374B0AE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26.3 </w:t>
      </w:r>
      <w:r>
        <w:rPr>
          <w:rFonts w:ascii="宋体" w:hAnsi="宋体" w:cs="宋体" w:hint="eastAsia"/>
          <w:color w:val="000000" w:themeColor="text1"/>
          <w:sz w:val="24"/>
          <w:szCs w:val="24"/>
        </w:rPr>
        <w:t>中小企业依据</w:t>
      </w:r>
      <w:r>
        <w:rPr>
          <w:rFonts w:ascii="宋体" w:hAnsi="宋体" w:cs="宋体" w:hint="eastAsia"/>
          <w:bCs/>
          <w:color w:val="000000"/>
          <w:sz w:val="24"/>
        </w:rPr>
        <w:t>《政府采购促进中小企业发展管理办法》（财库〔</w:t>
      </w:r>
      <w:r>
        <w:rPr>
          <w:rFonts w:ascii="宋体" w:hAnsi="宋体" w:cs="宋体" w:hint="eastAsia"/>
          <w:bCs/>
          <w:color w:val="000000"/>
          <w:sz w:val="24"/>
        </w:rPr>
        <w:t>2020</w:t>
      </w:r>
      <w:r>
        <w:rPr>
          <w:rFonts w:ascii="宋体" w:hAnsi="宋体" w:cs="宋体" w:hint="eastAsia"/>
          <w:bCs/>
          <w:color w:val="000000"/>
          <w:sz w:val="24"/>
        </w:rPr>
        <w:t>〕</w:t>
      </w:r>
      <w:r>
        <w:rPr>
          <w:rFonts w:ascii="宋体" w:hAnsi="宋体" w:cs="宋体" w:hint="eastAsia"/>
          <w:bCs/>
          <w:color w:val="000000"/>
          <w:sz w:val="24"/>
        </w:rPr>
        <w:t>46</w:t>
      </w:r>
      <w:r>
        <w:rPr>
          <w:rFonts w:ascii="宋体" w:hAnsi="宋体" w:cs="宋体" w:hint="eastAsia"/>
          <w:bCs/>
          <w:color w:val="000000"/>
          <w:sz w:val="24"/>
        </w:rPr>
        <w:t>号）</w:t>
      </w:r>
      <w:r>
        <w:rPr>
          <w:rFonts w:ascii="宋体" w:hAnsi="宋体" w:cs="宋体" w:hint="eastAsia"/>
          <w:color w:val="000000" w:themeColor="text1"/>
          <w:sz w:val="24"/>
          <w:szCs w:val="24"/>
        </w:rPr>
        <w:t>规定的政策获取政府采购合同后，小型、微型企业不得分包或转包给大型、中型企业，中型企业不得分包或转包给大型企业。</w:t>
      </w:r>
    </w:p>
    <w:p w14:paraId="54ED4782"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27.</w:t>
      </w:r>
      <w:r>
        <w:rPr>
          <w:rFonts w:ascii="宋体" w:hAnsi="宋体" w:cs="宋体" w:hint="eastAsia"/>
          <w:b/>
          <w:bCs/>
          <w:color w:val="000000" w:themeColor="text1"/>
          <w:sz w:val="24"/>
          <w:szCs w:val="24"/>
        </w:rPr>
        <w:t>合同转包（实质性要求）</w:t>
      </w:r>
    </w:p>
    <w:p w14:paraId="2DDD240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本采购项目严禁成交供应商将任何政府采购合同义</w:t>
      </w:r>
      <w:r>
        <w:rPr>
          <w:rFonts w:ascii="宋体" w:hAnsi="宋体" w:cs="宋体" w:hint="eastAsia"/>
          <w:color w:val="000000" w:themeColor="text1"/>
          <w:sz w:val="24"/>
          <w:szCs w:val="24"/>
        </w:rPr>
        <w:t>务转包。本项目所称转包，是指成交供应商将政府采购合同义务转让给第三人，并退出现有政府采购合同当事人双方的权利义务关系，受让人（即第三人）实质成为政府采购合同的另</w:t>
      </w:r>
      <w:r>
        <w:rPr>
          <w:rFonts w:ascii="宋体" w:hAnsi="宋体" w:cs="宋体" w:hint="eastAsia"/>
          <w:color w:val="000000" w:themeColor="text1"/>
          <w:sz w:val="24"/>
          <w:szCs w:val="24"/>
        </w:rPr>
        <w:lastRenderedPageBreak/>
        <w:t>一方当事人的行为。</w:t>
      </w:r>
    </w:p>
    <w:p w14:paraId="17BC56F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成交供应商转包的，视同拒绝履行政府采购合同义务，将依法追究法律责任。</w:t>
      </w:r>
    </w:p>
    <w:p w14:paraId="2F62336E"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28.</w:t>
      </w:r>
      <w:r>
        <w:rPr>
          <w:rFonts w:ascii="宋体" w:hAnsi="宋体" w:cs="宋体" w:hint="eastAsia"/>
          <w:b/>
          <w:bCs/>
          <w:color w:val="000000" w:themeColor="text1"/>
          <w:sz w:val="24"/>
          <w:szCs w:val="24"/>
        </w:rPr>
        <w:t>补充合同</w:t>
      </w:r>
    </w:p>
    <w:p w14:paraId="655BBEA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w:t>
      </w:r>
      <w:r>
        <w:rPr>
          <w:rFonts w:ascii="宋体" w:hAnsi="宋体" w:cs="宋体" w:hint="eastAsia"/>
          <w:color w:val="000000" w:themeColor="text1"/>
          <w:sz w:val="24"/>
          <w:szCs w:val="24"/>
        </w:rPr>
        <w:t>府采购合同履行结束后，且采购货物、工程和服务的名称、价格、履约方式、验收标准等必须与原政府采购合同一致。</w:t>
      </w:r>
    </w:p>
    <w:p w14:paraId="0BAEEA23" w14:textId="77777777" w:rsidR="005324CD" w:rsidRDefault="00C869FE">
      <w:pPr>
        <w:spacing w:line="360" w:lineRule="auto"/>
        <w:ind w:firstLineChars="200" w:firstLine="482"/>
        <w:rPr>
          <w:rFonts w:ascii="宋体" w:hAnsi="宋体" w:cs="宋体"/>
          <w:b/>
          <w:bCs/>
          <w:color w:val="FF0000"/>
          <w:sz w:val="24"/>
          <w:szCs w:val="24"/>
        </w:rPr>
      </w:pPr>
      <w:r>
        <w:rPr>
          <w:rFonts w:ascii="宋体" w:hAnsi="宋体" w:cs="宋体" w:hint="eastAsia"/>
          <w:b/>
          <w:bCs/>
          <w:color w:val="000000" w:themeColor="text1"/>
          <w:sz w:val="24"/>
          <w:szCs w:val="24"/>
        </w:rPr>
        <w:t>29.</w:t>
      </w:r>
      <w:r>
        <w:rPr>
          <w:rFonts w:ascii="宋体" w:hAnsi="宋体" w:cs="宋体" w:hint="eastAsia"/>
          <w:b/>
          <w:bCs/>
          <w:color w:val="FF0000"/>
          <w:sz w:val="24"/>
          <w:szCs w:val="24"/>
        </w:rPr>
        <w:t>履约保证金（本项目不收取履约保证金）</w:t>
      </w:r>
    </w:p>
    <w:p w14:paraId="5058FAC9"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30.</w:t>
      </w:r>
      <w:r>
        <w:rPr>
          <w:rFonts w:ascii="宋体" w:hAnsi="宋体" w:cs="宋体" w:hint="eastAsia"/>
          <w:b/>
          <w:bCs/>
          <w:color w:val="000000" w:themeColor="text1"/>
          <w:sz w:val="24"/>
          <w:szCs w:val="24"/>
        </w:rPr>
        <w:t>合同公告</w:t>
      </w:r>
    </w:p>
    <w:p w14:paraId="0099C21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采购人应当自政府采购合同签订（双方当事人均已签字盖章）之日起</w:t>
      </w:r>
      <w:r>
        <w:rPr>
          <w:rFonts w:ascii="宋体" w:hAnsi="宋体" w:cs="宋体" w:hint="eastAsia"/>
          <w:color w:val="000000" w:themeColor="text1"/>
          <w:sz w:val="24"/>
          <w:szCs w:val="24"/>
        </w:rPr>
        <w:t>2</w:t>
      </w:r>
      <w:r>
        <w:rPr>
          <w:rFonts w:ascii="宋体" w:hAnsi="宋体" w:cs="宋体" w:hint="eastAsia"/>
          <w:color w:val="000000" w:themeColor="text1"/>
          <w:sz w:val="24"/>
          <w:szCs w:val="24"/>
        </w:rPr>
        <w:t>个工作日内，将政府采购合同在四川政府采购网上公告，但政府采购合同中涉及国家秘密、商业秘密的内容除外。</w:t>
      </w:r>
    </w:p>
    <w:p w14:paraId="25B7DABA"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31.</w:t>
      </w:r>
      <w:r>
        <w:rPr>
          <w:rFonts w:ascii="宋体" w:hAnsi="宋体" w:cs="宋体" w:hint="eastAsia"/>
          <w:b/>
          <w:bCs/>
          <w:color w:val="000000" w:themeColor="text1"/>
          <w:sz w:val="24"/>
          <w:szCs w:val="24"/>
        </w:rPr>
        <w:t>合同备案</w:t>
      </w:r>
    </w:p>
    <w:p w14:paraId="194EDA6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采购人应当将政府采购合同副本自签订（双方当事人均已签字盖章）之日起七个工作日内通过四川政府采购网报同级财政部门备案。</w:t>
      </w:r>
    </w:p>
    <w:p w14:paraId="011D75AE"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32.</w:t>
      </w:r>
      <w:r>
        <w:rPr>
          <w:rFonts w:ascii="宋体" w:hAnsi="宋体" w:cs="宋体" w:hint="eastAsia"/>
          <w:b/>
          <w:bCs/>
          <w:color w:val="000000" w:themeColor="text1"/>
          <w:sz w:val="24"/>
          <w:szCs w:val="24"/>
        </w:rPr>
        <w:t>履行合同</w:t>
      </w:r>
    </w:p>
    <w:p w14:paraId="62383E4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32.1 </w:t>
      </w:r>
      <w:r>
        <w:rPr>
          <w:rFonts w:ascii="宋体" w:hAnsi="宋体" w:cs="宋体" w:hint="eastAsia"/>
          <w:color w:val="000000" w:themeColor="text1"/>
          <w:sz w:val="24"/>
          <w:szCs w:val="24"/>
        </w:rPr>
        <w:t>成交供应商与采购人签订合同后，合同双方应严格执行合同条款，履行合同规定的义务，保证合同的顺利完成。</w:t>
      </w:r>
    </w:p>
    <w:p w14:paraId="22BA3CD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32.2 </w:t>
      </w:r>
      <w:r>
        <w:rPr>
          <w:rFonts w:ascii="宋体" w:hAnsi="宋体" w:cs="宋体" w:hint="eastAsia"/>
          <w:color w:val="000000" w:themeColor="text1"/>
          <w:sz w:val="24"/>
          <w:szCs w:val="24"/>
        </w:rPr>
        <w:t>在合同履行过程中，如发生合同纠纷，合同双方应按照合同约定及《合同法》的有关规定进行处理。</w:t>
      </w:r>
    </w:p>
    <w:p w14:paraId="5DBCE848"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33.</w:t>
      </w:r>
      <w:r>
        <w:rPr>
          <w:rFonts w:ascii="宋体" w:hAnsi="宋体" w:cs="宋体" w:hint="eastAsia"/>
          <w:b/>
          <w:bCs/>
          <w:color w:val="000000" w:themeColor="text1"/>
          <w:sz w:val="24"/>
          <w:szCs w:val="24"/>
        </w:rPr>
        <w:t>验收</w:t>
      </w:r>
    </w:p>
    <w:p w14:paraId="33280CB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33.1</w:t>
      </w:r>
      <w:r>
        <w:rPr>
          <w:rFonts w:ascii="宋体" w:hAnsi="宋体" w:cs="宋体" w:hint="eastAsia"/>
          <w:color w:val="000000" w:themeColor="text1"/>
          <w:sz w:val="24"/>
          <w:szCs w:val="24"/>
        </w:rPr>
        <w:t>本项目采购人及其委托的采购代理机构将严格按照政府采购相关法律法规、《四川省政府采购项目需求论证和履约验收管理办法》（川财采〔</w:t>
      </w:r>
      <w:r>
        <w:rPr>
          <w:rFonts w:ascii="宋体" w:hAnsi="宋体" w:cs="宋体" w:hint="eastAsia"/>
          <w:color w:val="000000" w:themeColor="text1"/>
          <w:sz w:val="24"/>
          <w:szCs w:val="24"/>
        </w:rPr>
        <w:t>2015</w:t>
      </w:r>
      <w:r>
        <w:rPr>
          <w:rFonts w:ascii="宋体" w:hAnsi="宋体" w:cs="宋体" w:hint="eastAsia"/>
          <w:color w:val="000000" w:themeColor="text1"/>
          <w:sz w:val="24"/>
          <w:szCs w:val="24"/>
        </w:rPr>
        <w:t>〕</w:t>
      </w:r>
      <w:r>
        <w:rPr>
          <w:rFonts w:ascii="宋体" w:hAnsi="宋体" w:cs="宋体" w:hint="eastAsia"/>
          <w:color w:val="000000" w:themeColor="text1"/>
          <w:sz w:val="24"/>
          <w:szCs w:val="24"/>
        </w:rPr>
        <w:t>32</w:t>
      </w:r>
      <w:r>
        <w:rPr>
          <w:rFonts w:ascii="宋体" w:hAnsi="宋体" w:cs="宋体" w:hint="eastAsia"/>
          <w:color w:val="000000" w:themeColor="text1"/>
          <w:sz w:val="24"/>
          <w:szCs w:val="24"/>
        </w:rPr>
        <w:t>号）的要求</w:t>
      </w:r>
      <w:r>
        <w:rPr>
          <w:rFonts w:ascii="宋体" w:hAnsi="宋体" w:cs="宋体" w:hint="eastAsia"/>
          <w:color w:val="000000" w:themeColor="text1"/>
          <w:sz w:val="24"/>
          <w:szCs w:val="24"/>
        </w:rPr>
        <w:t>及国家行业主管部门规定的标准、方法和内容进行验收。</w:t>
      </w:r>
    </w:p>
    <w:p w14:paraId="227D8ECC"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33.2 </w:t>
      </w:r>
      <w:r>
        <w:rPr>
          <w:rFonts w:ascii="宋体" w:hAnsi="宋体" w:cs="宋体" w:hint="eastAsia"/>
          <w:color w:val="000000" w:themeColor="text1"/>
          <w:sz w:val="24"/>
          <w:szCs w:val="24"/>
        </w:rPr>
        <w:t>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w:t>
      </w:r>
      <w:r>
        <w:rPr>
          <w:rFonts w:ascii="宋体" w:hAnsi="宋体" w:cs="宋体" w:hint="eastAsia"/>
          <w:color w:val="000000" w:themeColor="text1"/>
          <w:sz w:val="24"/>
          <w:szCs w:val="24"/>
        </w:rPr>
        <w:t>2015</w:t>
      </w:r>
      <w:r>
        <w:rPr>
          <w:rFonts w:ascii="宋体" w:hAnsi="宋体" w:cs="宋体" w:hint="eastAsia"/>
          <w:color w:val="000000" w:themeColor="text1"/>
          <w:sz w:val="24"/>
          <w:szCs w:val="24"/>
        </w:rPr>
        <w:t>〕</w:t>
      </w:r>
      <w:r>
        <w:rPr>
          <w:rFonts w:ascii="宋体" w:hAnsi="宋体" w:cs="宋体" w:hint="eastAsia"/>
          <w:color w:val="000000" w:themeColor="text1"/>
          <w:sz w:val="24"/>
          <w:szCs w:val="24"/>
        </w:rPr>
        <w:t>33</w:t>
      </w:r>
      <w:r>
        <w:rPr>
          <w:rFonts w:ascii="宋体" w:hAnsi="宋体" w:cs="宋体" w:hint="eastAsia"/>
          <w:color w:val="000000" w:themeColor="text1"/>
          <w:sz w:val="24"/>
          <w:szCs w:val="24"/>
        </w:rPr>
        <w:t>号）等有关规定给予行政处罚或者以失信行为记入诚信档案。</w:t>
      </w:r>
    </w:p>
    <w:p w14:paraId="45DBDD4F" w14:textId="77777777" w:rsidR="005324CD" w:rsidRDefault="00C869F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34.</w:t>
      </w:r>
      <w:r>
        <w:rPr>
          <w:rFonts w:ascii="宋体" w:hAnsi="宋体" w:cs="宋体" w:hint="eastAsia"/>
          <w:b/>
          <w:bCs/>
          <w:color w:val="000000" w:themeColor="text1"/>
          <w:sz w:val="24"/>
          <w:szCs w:val="24"/>
        </w:rPr>
        <w:t>资金支付</w:t>
      </w:r>
    </w:p>
    <w:p w14:paraId="1EC5F831" w14:textId="77777777" w:rsidR="005324CD" w:rsidRDefault="00C869FE">
      <w:pPr>
        <w:spacing w:line="360" w:lineRule="auto"/>
        <w:ind w:firstLineChars="200" w:firstLine="480"/>
        <w:rPr>
          <w:rFonts w:ascii="宋体" w:hAnsi="宋体" w:cs="宋体"/>
          <w:b/>
          <w:bCs/>
          <w:color w:val="000000" w:themeColor="text1"/>
          <w:sz w:val="32"/>
          <w:szCs w:val="32"/>
        </w:rPr>
      </w:pPr>
      <w:r>
        <w:rPr>
          <w:rFonts w:ascii="宋体" w:hAnsi="宋体" w:cs="宋体" w:hint="eastAsia"/>
          <w:color w:val="000000" w:themeColor="text1"/>
          <w:sz w:val="24"/>
          <w:szCs w:val="24"/>
        </w:rPr>
        <w:t>采购人将按照政府采购合同规定，及时向成交供应商支付采购资金。本项目采购资金付款详见第三章规定的付款方式。对于满足政府采购合同约定支付条件的，采购人应当自收到</w:t>
      </w:r>
      <w:r>
        <w:rPr>
          <w:rFonts w:ascii="宋体" w:hAnsi="宋体" w:cs="宋体" w:hint="eastAsia"/>
          <w:color w:val="000000" w:themeColor="text1"/>
          <w:sz w:val="24"/>
          <w:szCs w:val="24"/>
        </w:rPr>
        <w:t>发票后</w:t>
      </w:r>
      <w:r>
        <w:rPr>
          <w:rFonts w:ascii="宋体" w:hAnsi="宋体" w:cs="宋体" w:hint="eastAsia"/>
          <w:color w:val="000000" w:themeColor="text1"/>
          <w:sz w:val="24"/>
          <w:szCs w:val="24"/>
        </w:rPr>
        <w:t>30</w:t>
      </w:r>
      <w:r>
        <w:rPr>
          <w:rFonts w:ascii="宋体" w:hAnsi="宋体" w:cs="宋体" w:hint="eastAsia"/>
          <w:color w:val="000000" w:themeColor="text1"/>
          <w:sz w:val="24"/>
          <w:szCs w:val="24"/>
        </w:rPr>
        <w:t>日内将资金支付到合同约定的供应商账户，不得以机构变动、人员更替、政策调整等为由延迟付款，不得将采购文件和合同中未规定的义务作为向供应商付款的条件。</w:t>
      </w:r>
    </w:p>
    <w:p w14:paraId="2BCF3722" w14:textId="77777777" w:rsidR="005324CD" w:rsidRDefault="00C869FE">
      <w:pPr>
        <w:pStyle w:val="2"/>
        <w:keepNext w:val="0"/>
        <w:keepLines w:val="0"/>
        <w:spacing w:before="0" w:after="0" w:line="360" w:lineRule="auto"/>
        <w:jc w:val="center"/>
        <w:rPr>
          <w:rFonts w:ascii="宋体" w:eastAsia="宋体" w:hAnsi="宋体" w:cs="宋体"/>
          <w:color w:val="000000" w:themeColor="text1"/>
        </w:rPr>
      </w:pPr>
      <w:r>
        <w:rPr>
          <w:rFonts w:ascii="宋体" w:eastAsia="宋体" w:hAnsi="宋体" w:cs="宋体" w:hint="eastAsia"/>
          <w:color w:val="000000" w:themeColor="text1"/>
        </w:rPr>
        <w:t>八、谈判纪律要求</w:t>
      </w:r>
    </w:p>
    <w:p w14:paraId="4782EA31" w14:textId="77777777" w:rsidR="005324CD" w:rsidRDefault="00C869FE">
      <w:pPr>
        <w:tabs>
          <w:tab w:val="left" w:pos="851"/>
        </w:tabs>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35.</w:t>
      </w:r>
      <w:r>
        <w:rPr>
          <w:rFonts w:ascii="宋体" w:hAnsi="宋体" w:cs="宋体" w:hint="eastAsia"/>
          <w:b/>
          <w:bCs/>
          <w:color w:val="000000" w:themeColor="text1"/>
          <w:sz w:val="24"/>
          <w:szCs w:val="24"/>
        </w:rPr>
        <w:t>供应商不得具有的情形</w:t>
      </w:r>
    </w:p>
    <w:p w14:paraId="045F47A6"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供应商参加本项目谈判不得有下列情形：</w:t>
      </w:r>
    </w:p>
    <w:p w14:paraId="564C69B8"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）提供虚假材料谋取成交；</w:t>
      </w:r>
    </w:p>
    <w:p w14:paraId="4C809D72"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）采取不正当手段诋毁、排挤其他供应商；</w:t>
      </w:r>
    </w:p>
    <w:p w14:paraId="7D2503F0"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）与采购人、采购代理机构、或其他供应商恶意串通；</w:t>
      </w:r>
    </w:p>
    <w:p w14:paraId="1015131D"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）向采购人、采购代理机构、谈判小组成员行贿或者提供其他不正当利益；</w:t>
      </w:r>
    </w:p>
    <w:p w14:paraId="138AFC01"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）在谈判过程中与采购人、采购代理机构进行协商；</w:t>
      </w:r>
    </w:p>
    <w:p w14:paraId="55F27C3E"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6</w:t>
      </w:r>
      <w:r>
        <w:rPr>
          <w:rFonts w:ascii="宋体" w:hAnsi="宋体" w:cs="宋体" w:hint="eastAsia"/>
          <w:color w:val="000000" w:themeColor="text1"/>
          <w:sz w:val="24"/>
          <w:szCs w:val="24"/>
        </w:rPr>
        <w:t>）成交后无正当理由拒不与采购人签订政府采购合同；</w:t>
      </w:r>
    </w:p>
    <w:p w14:paraId="5295341C"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7</w:t>
      </w:r>
      <w:r>
        <w:rPr>
          <w:rFonts w:ascii="宋体" w:hAnsi="宋体" w:cs="宋体" w:hint="eastAsia"/>
          <w:color w:val="000000" w:themeColor="text1"/>
          <w:sz w:val="24"/>
          <w:szCs w:val="24"/>
        </w:rPr>
        <w:t>）未按照谈判文件确定的事项签订政府采购合同；</w:t>
      </w:r>
    </w:p>
    <w:p w14:paraId="40FCEAFE"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8</w:t>
      </w:r>
      <w:r>
        <w:rPr>
          <w:rFonts w:ascii="宋体" w:hAnsi="宋体" w:cs="宋体" w:hint="eastAsia"/>
          <w:color w:val="000000" w:themeColor="text1"/>
          <w:sz w:val="24"/>
          <w:szCs w:val="24"/>
        </w:rPr>
        <w:t>）将政府采购合同转包或者违规分包；</w:t>
      </w:r>
    </w:p>
    <w:p w14:paraId="41CFDD6D"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9</w:t>
      </w:r>
      <w:r>
        <w:rPr>
          <w:rFonts w:ascii="宋体" w:hAnsi="宋体" w:cs="宋体" w:hint="eastAsia"/>
          <w:color w:val="000000" w:themeColor="text1"/>
          <w:sz w:val="24"/>
          <w:szCs w:val="24"/>
        </w:rPr>
        <w:t>）提供假冒伪劣产品；</w:t>
      </w:r>
    </w:p>
    <w:p w14:paraId="5E6E7F8E"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10</w:t>
      </w:r>
      <w:r>
        <w:rPr>
          <w:rFonts w:ascii="宋体" w:hAnsi="宋体" w:cs="宋体" w:hint="eastAsia"/>
          <w:color w:val="000000" w:themeColor="text1"/>
          <w:sz w:val="24"/>
          <w:szCs w:val="24"/>
        </w:rPr>
        <w:t>）擅自变更、中止或者终止政府采购合同；</w:t>
      </w:r>
    </w:p>
    <w:p w14:paraId="50204613"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11</w:t>
      </w:r>
      <w:r>
        <w:rPr>
          <w:rFonts w:ascii="宋体" w:hAnsi="宋体" w:cs="宋体" w:hint="eastAsia"/>
          <w:color w:val="000000" w:themeColor="text1"/>
          <w:sz w:val="24"/>
          <w:szCs w:val="24"/>
        </w:rPr>
        <w:t>）拒绝有关部门的监督检查或者向监督检查部门提供虚假情况；</w:t>
      </w:r>
    </w:p>
    <w:p w14:paraId="012D186E"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12</w:t>
      </w:r>
      <w:r>
        <w:rPr>
          <w:rFonts w:ascii="宋体" w:hAnsi="宋体" w:cs="宋体" w:hint="eastAsia"/>
          <w:color w:val="000000" w:themeColor="text1"/>
          <w:sz w:val="24"/>
          <w:szCs w:val="24"/>
        </w:rPr>
        <w:t>）法律法规规定的其他情形。</w:t>
      </w:r>
    </w:p>
    <w:p w14:paraId="3A0ED90D"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供应商有上述情形的，按照规定追究法律责任，具备（</w:t>
      </w: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r>
        <w:rPr>
          <w:rFonts w:ascii="宋体" w:hAnsi="宋体" w:cs="宋体" w:hint="eastAsia"/>
          <w:color w:val="000000" w:themeColor="text1"/>
          <w:sz w:val="24"/>
          <w:szCs w:val="24"/>
        </w:rPr>
        <w:t>8</w:t>
      </w:r>
      <w:r>
        <w:rPr>
          <w:rFonts w:ascii="宋体" w:hAnsi="宋体" w:cs="宋体" w:hint="eastAsia"/>
          <w:color w:val="000000" w:themeColor="text1"/>
          <w:sz w:val="24"/>
          <w:szCs w:val="24"/>
        </w:rPr>
        <w:t>）条情形之一的，同时将取消成交资格或者认定成交无效。</w:t>
      </w:r>
    </w:p>
    <w:p w14:paraId="66A99E30" w14:textId="77777777" w:rsidR="005324CD" w:rsidRDefault="00C869FE">
      <w:pPr>
        <w:tabs>
          <w:tab w:val="left" w:pos="851"/>
        </w:tabs>
        <w:spacing w:line="360" w:lineRule="auto"/>
        <w:jc w:val="center"/>
        <w:rPr>
          <w:rFonts w:ascii="宋体" w:hAnsi="宋体" w:cs="宋体"/>
          <w:color w:val="000000" w:themeColor="text1"/>
          <w:sz w:val="24"/>
          <w:szCs w:val="24"/>
        </w:rPr>
      </w:pPr>
      <w:r>
        <w:rPr>
          <w:rFonts w:ascii="宋体" w:hAnsi="宋体" w:cs="宋体" w:hint="eastAsia"/>
          <w:b/>
          <w:bCs/>
          <w:color w:val="000000" w:themeColor="text1"/>
          <w:sz w:val="32"/>
          <w:szCs w:val="32"/>
        </w:rPr>
        <w:t>九、询问、质疑和投诉</w:t>
      </w:r>
    </w:p>
    <w:p w14:paraId="14269445" w14:textId="77777777" w:rsidR="005324CD" w:rsidRDefault="00C869FE">
      <w:pPr>
        <w:tabs>
          <w:tab w:val="left" w:pos="851"/>
        </w:tabs>
        <w:spacing w:line="360" w:lineRule="auto"/>
        <w:ind w:firstLine="495"/>
        <w:rPr>
          <w:rFonts w:ascii="宋体" w:hAnsi="宋体" w:cs="宋体"/>
          <w:color w:val="000000" w:themeColor="text1"/>
          <w:sz w:val="24"/>
          <w:szCs w:val="24"/>
        </w:rPr>
      </w:pPr>
      <w:r>
        <w:rPr>
          <w:rFonts w:ascii="宋体" w:hAnsi="宋体" w:cs="宋体" w:hint="eastAsia"/>
          <w:color w:val="000000" w:themeColor="text1"/>
          <w:sz w:val="24"/>
          <w:szCs w:val="24"/>
        </w:rPr>
        <w:t>36.</w:t>
      </w:r>
      <w:r>
        <w:rPr>
          <w:rFonts w:ascii="宋体" w:hAnsi="宋体" w:cs="宋体" w:hint="eastAsia"/>
          <w:color w:val="000000" w:themeColor="text1"/>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14:paraId="2712E612" w14:textId="77777777" w:rsidR="005324CD" w:rsidRDefault="00C869FE">
      <w:pPr>
        <w:tabs>
          <w:tab w:val="left" w:pos="851"/>
        </w:tabs>
        <w:spacing w:line="360" w:lineRule="auto"/>
        <w:jc w:val="center"/>
        <w:rPr>
          <w:rFonts w:ascii="宋体" w:hAnsi="宋体" w:cs="宋体"/>
          <w:color w:val="000000" w:themeColor="text1"/>
          <w:sz w:val="24"/>
          <w:szCs w:val="24"/>
        </w:rPr>
      </w:pPr>
      <w:r>
        <w:rPr>
          <w:rFonts w:ascii="宋体" w:hAnsi="宋体" w:cs="宋体" w:hint="eastAsia"/>
          <w:b/>
          <w:bCs/>
          <w:color w:val="000000" w:themeColor="text1"/>
          <w:sz w:val="32"/>
          <w:szCs w:val="32"/>
        </w:rPr>
        <w:lastRenderedPageBreak/>
        <w:t>十、其他</w:t>
      </w:r>
    </w:p>
    <w:p w14:paraId="1B111390" w14:textId="77777777" w:rsidR="005324CD" w:rsidRDefault="00C869FE">
      <w:pPr>
        <w:tabs>
          <w:tab w:val="left" w:pos="851"/>
        </w:tabs>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37.</w:t>
      </w:r>
      <w:r>
        <w:rPr>
          <w:rFonts w:ascii="宋体" w:hAnsi="宋体" w:cs="宋体" w:hint="eastAsia"/>
          <w:color w:val="000000" w:themeColor="text1"/>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w:t>
      </w:r>
      <w:r>
        <w:rPr>
          <w:rFonts w:ascii="宋体" w:hAnsi="宋体" w:cs="宋体" w:hint="eastAsia"/>
          <w:color w:val="000000" w:themeColor="text1"/>
          <w:sz w:val="24"/>
          <w:szCs w:val="24"/>
        </w:rPr>
        <w:t>制度规定执行，本谈判文件不再做调整。</w:t>
      </w:r>
    </w:p>
    <w:p w14:paraId="792838A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38.</w:t>
      </w:r>
      <w:r>
        <w:rPr>
          <w:rFonts w:ascii="宋体" w:hAnsi="宋体" w:cs="宋体" w:hint="eastAsia"/>
          <w:b/>
          <w:bCs/>
          <w:color w:val="000000" w:themeColor="text1"/>
          <w:sz w:val="24"/>
          <w:szCs w:val="24"/>
        </w:rPr>
        <w:t>（实质性要求）</w:t>
      </w:r>
      <w:r>
        <w:rPr>
          <w:rFonts w:ascii="宋体" w:hAnsi="宋体" w:cs="宋体" w:hint="eastAsia"/>
          <w:color w:val="000000" w:themeColor="text1"/>
          <w:sz w:val="24"/>
          <w:szCs w:val="24"/>
        </w:rPr>
        <w:t>国家或行业主管部门对工程项目的技术标准、质量标准和资格资质条件等有强制性规定的，必须符合其要求。</w:t>
      </w:r>
    </w:p>
    <w:p w14:paraId="17133BFD" w14:textId="77777777" w:rsidR="005324CD" w:rsidRDefault="005324CD">
      <w:pPr>
        <w:pStyle w:val="afc"/>
        <w:spacing w:line="360" w:lineRule="auto"/>
        <w:rPr>
          <w:rFonts w:ascii="宋体" w:hAnsi="宋体" w:cs="宋体"/>
          <w:color w:val="000000" w:themeColor="text1"/>
        </w:rPr>
      </w:pPr>
      <w:bookmarkStart w:id="81" w:name="_Toc41037904"/>
      <w:bookmarkStart w:id="82" w:name="_Toc509579142"/>
    </w:p>
    <w:p w14:paraId="57F10531" w14:textId="77777777" w:rsidR="005324CD" w:rsidRDefault="005324CD">
      <w:pPr>
        <w:pStyle w:val="afc"/>
        <w:spacing w:line="360" w:lineRule="auto"/>
        <w:rPr>
          <w:rFonts w:ascii="宋体" w:hAnsi="宋体" w:cs="宋体"/>
          <w:color w:val="000000" w:themeColor="text1"/>
        </w:rPr>
      </w:pPr>
    </w:p>
    <w:p w14:paraId="5461100D" w14:textId="77777777" w:rsidR="005324CD" w:rsidRDefault="005324CD">
      <w:pPr>
        <w:pStyle w:val="afc"/>
        <w:spacing w:line="360" w:lineRule="auto"/>
        <w:jc w:val="both"/>
        <w:rPr>
          <w:rFonts w:ascii="宋体" w:hAnsi="宋体" w:cs="宋体"/>
          <w:color w:val="000000" w:themeColor="text1"/>
        </w:rPr>
      </w:pPr>
    </w:p>
    <w:bookmarkEnd w:id="81"/>
    <w:bookmarkEnd w:id="82"/>
    <w:p w14:paraId="2AB1A81A" w14:textId="77777777" w:rsidR="005324CD" w:rsidRDefault="005324CD">
      <w:pPr>
        <w:ind w:firstLineChars="225" w:firstLine="540"/>
        <w:rPr>
          <w:rFonts w:ascii="仿宋" w:eastAsia="仿宋" w:hAnsi="仿宋"/>
          <w:sz w:val="24"/>
          <w:szCs w:val="24"/>
          <w:highlight w:val="red"/>
        </w:rPr>
      </w:pPr>
    </w:p>
    <w:p w14:paraId="7C8ABE11" w14:textId="77777777" w:rsidR="005324CD" w:rsidRDefault="005324CD">
      <w:pPr>
        <w:ind w:firstLineChars="225" w:firstLine="540"/>
        <w:rPr>
          <w:rFonts w:ascii="仿宋" w:eastAsia="仿宋" w:hAnsi="仿宋"/>
          <w:sz w:val="24"/>
          <w:szCs w:val="24"/>
          <w:highlight w:val="red"/>
        </w:rPr>
      </w:pPr>
    </w:p>
    <w:p w14:paraId="71AA7D19" w14:textId="77777777" w:rsidR="005324CD" w:rsidRDefault="005324CD">
      <w:pPr>
        <w:ind w:firstLineChars="225" w:firstLine="540"/>
        <w:rPr>
          <w:rFonts w:ascii="仿宋" w:eastAsia="仿宋" w:hAnsi="仿宋"/>
          <w:sz w:val="24"/>
          <w:szCs w:val="24"/>
          <w:highlight w:val="red"/>
        </w:rPr>
      </w:pPr>
    </w:p>
    <w:p w14:paraId="348E09B7" w14:textId="77777777" w:rsidR="005324CD" w:rsidRDefault="005324CD">
      <w:pPr>
        <w:ind w:firstLineChars="225" w:firstLine="540"/>
        <w:rPr>
          <w:rFonts w:ascii="仿宋" w:eastAsia="仿宋" w:hAnsi="仿宋"/>
          <w:sz w:val="24"/>
          <w:szCs w:val="24"/>
          <w:highlight w:val="red"/>
        </w:rPr>
      </w:pPr>
    </w:p>
    <w:p w14:paraId="48177F08" w14:textId="77777777" w:rsidR="005324CD" w:rsidRDefault="005324CD">
      <w:pPr>
        <w:ind w:firstLineChars="225" w:firstLine="540"/>
        <w:rPr>
          <w:rFonts w:ascii="仿宋" w:eastAsia="仿宋" w:hAnsi="仿宋"/>
          <w:sz w:val="24"/>
          <w:szCs w:val="24"/>
          <w:highlight w:val="red"/>
        </w:rPr>
      </w:pPr>
    </w:p>
    <w:p w14:paraId="48712FAC" w14:textId="77777777" w:rsidR="005324CD" w:rsidRDefault="005324CD">
      <w:pPr>
        <w:ind w:firstLineChars="225" w:firstLine="540"/>
        <w:rPr>
          <w:rFonts w:ascii="仿宋" w:eastAsia="仿宋" w:hAnsi="仿宋"/>
          <w:sz w:val="24"/>
          <w:szCs w:val="24"/>
          <w:highlight w:val="red"/>
        </w:rPr>
      </w:pPr>
    </w:p>
    <w:p w14:paraId="393EA430" w14:textId="77777777" w:rsidR="005324CD" w:rsidRDefault="005324CD">
      <w:pPr>
        <w:ind w:firstLineChars="225" w:firstLine="540"/>
        <w:rPr>
          <w:rFonts w:ascii="仿宋" w:eastAsia="仿宋" w:hAnsi="仿宋"/>
          <w:sz w:val="24"/>
          <w:szCs w:val="24"/>
          <w:highlight w:val="red"/>
        </w:rPr>
      </w:pPr>
    </w:p>
    <w:p w14:paraId="332DA2F3" w14:textId="77777777" w:rsidR="005324CD" w:rsidRDefault="005324CD">
      <w:pPr>
        <w:ind w:firstLineChars="225" w:firstLine="540"/>
        <w:rPr>
          <w:rFonts w:ascii="仿宋" w:eastAsia="仿宋" w:hAnsi="仿宋"/>
          <w:sz w:val="24"/>
          <w:szCs w:val="24"/>
          <w:highlight w:val="red"/>
        </w:rPr>
      </w:pPr>
    </w:p>
    <w:p w14:paraId="78D11220" w14:textId="77777777" w:rsidR="005324CD" w:rsidRDefault="005324CD">
      <w:pPr>
        <w:ind w:firstLineChars="225" w:firstLine="540"/>
        <w:rPr>
          <w:rFonts w:ascii="仿宋" w:eastAsia="仿宋" w:hAnsi="仿宋"/>
          <w:sz w:val="24"/>
          <w:szCs w:val="24"/>
          <w:highlight w:val="red"/>
        </w:rPr>
      </w:pPr>
    </w:p>
    <w:p w14:paraId="07B14B44" w14:textId="77777777" w:rsidR="005324CD" w:rsidRDefault="005324CD">
      <w:pPr>
        <w:ind w:firstLineChars="225" w:firstLine="540"/>
        <w:rPr>
          <w:rFonts w:ascii="仿宋" w:eastAsia="仿宋" w:hAnsi="仿宋"/>
          <w:sz w:val="24"/>
          <w:szCs w:val="24"/>
          <w:highlight w:val="red"/>
        </w:rPr>
      </w:pPr>
    </w:p>
    <w:p w14:paraId="37A12A13" w14:textId="77777777" w:rsidR="005324CD" w:rsidRDefault="005324CD">
      <w:pPr>
        <w:ind w:firstLineChars="225" w:firstLine="540"/>
        <w:rPr>
          <w:rFonts w:ascii="仿宋" w:eastAsia="仿宋" w:hAnsi="仿宋"/>
          <w:sz w:val="24"/>
          <w:szCs w:val="24"/>
          <w:highlight w:val="red"/>
        </w:rPr>
      </w:pPr>
    </w:p>
    <w:p w14:paraId="3CD7E17C" w14:textId="77777777" w:rsidR="005324CD" w:rsidRDefault="005324CD">
      <w:pPr>
        <w:ind w:firstLineChars="225" w:firstLine="540"/>
        <w:rPr>
          <w:rFonts w:ascii="仿宋" w:eastAsia="仿宋" w:hAnsi="仿宋"/>
          <w:sz w:val="24"/>
          <w:szCs w:val="24"/>
          <w:highlight w:val="red"/>
        </w:rPr>
      </w:pPr>
    </w:p>
    <w:p w14:paraId="40F22FEF" w14:textId="77777777" w:rsidR="005324CD" w:rsidRDefault="005324CD">
      <w:pPr>
        <w:ind w:firstLineChars="225" w:firstLine="540"/>
        <w:rPr>
          <w:rFonts w:ascii="仿宋" w:eastAsia="仿宋" w:hAnsi="仿宋"/>
          <w:sz w:val="24"/>
          <w:szCs w:val="24"/>
          <w:highlight w:val="red"/>
        </w:rPr>
      </w:pPr>
    </w:p>
    <w:p w14:paraId="2625AE28" w14:textId="77777777" w:rsidR="005324CD" w:rsidRDefault="005324CD">
      <w:pPr>
        <w:ind w:firstLineChars="225" w:firstLine="540"/>
        <w:rPr>
          <w:rFonts w:ascii="仿宋" w:eastAsia="仿宋" w:hAnsi="仿宋"/>
          <w:sz w:val="24"/>
          <w:szCs w:val="24"/>
          <w:highlight w:val="red"/>
        </w:rPr>
      </w:pPr>
    </w:p>
    <w:p w14:paraId="0E96EF34" w14:textId="77777777" w:rsidR="005324CD" w:rsidRDefault="005324CD">
      <w:pPr>
        <w:ind w:firstLineChars="225" w:firstLine="540"/>
        <w:rPr>
          <w:rFonts w:ascii="仿宋" w:eastAsia="仿宋" w:hAnsi="仿宋"/>
          <w:sz w:val="24"/>
          <w:szCs w:val="24"/>
          <w:highlight w:val="red"/>
        </w:rPr>
      </w:pPr>
    </w:p>
    <w:p w14:paraId="4F6359FC" w14:textId="77777777" w:rsidR="005324CD" w:rsidRDefault="005324CD">
      <w:pPr>
        <w:ind w:firstLineChars="225" w:firstLine="540"/>
        <w:rPr>
          <w:rFonts w:ascii="仿宋" w:eastAsia="仿宋" w:hAnsi="仿宋"/>
          <w:sz w:val="24"/>
          <w:szCs w:val="24"/>
          <w:highlight w:val="red"/>
        </w:rPr>
      </w:pPr>
    </w:p>
    <w:p w14:paraId="317FE5F3" w14:textId="77777777" w:rsidR="005324CD" w:rsidRDefault="005324CD">
      <w:pPr>
        <w:ind w:firstLineChars="225" w:firstLine="540"/>
        <w:rPr>
          <w:rFonts w:ascii="仿宋" w:eastAsia="仿宋" w:hAnsi="仿宋"/>
          <w:sz w:val="24"/>
          <w:szCs w:val="24"/>
          <w:highlight w:val="red"/>
        </w:rPr>
      </w:pPr>
    </w:p>
    <w:p w14:paraId="12A5671C" w14:textId="77777777" w:rsidR="005324CD" w:rsidRDefault="005324CD">
      <w:pPr>
        <w:ind w:firstLineChars="225" w:firstLine="540"/>
        <w:rPr>
          <w:rFonts w:ascii="仿宋" w:eastAsia="仿宋" w:hAnsi="仿宋"/>
          <w:sz w:val="24"/>
          <w:szCs w:val="24"/>
          <w:highlight w:val="red"/>
        </w:rPr>
      </w:pPr>
    </w:p>
    <w:p w14:paraId="6E7149C0" w14:textId="77777777" w:rsidR="005324CD" w:rsidRDefault="005324CD">
      <w:pPr>
        <w:ind w:firstLineChars="225" w:firstLine="540"/>
        <w:rPr>
          <w:rFonts w:ascii="仿宋" w:eastAsia="仿宋" w:hAnsi="仿宋"/>
          <w:sz w:val="24"/>
          <w:szCs w:val="24"/>
          <w:highlight w:val="red"/>
        </w:rPr>
      </w:pPr>
    </w:p>
    <w:p w14:paraId="0B274DE1" w14:textId="77777777" w:rsidR="005324CD" w:rsidRDefault="005324CD">
      <w:pPr>
        <w:ind w:firstLineChars="225" w:firstLine="540"/>
        <w:rPr>
          <w:rFonts w:ascii="仿宋" w:eastAsia="仿宋" w:hAnsi="仿宋"/>
          <w:sz w:val="24"/>
          <w:szCs w:val="24"/>
          <w:highlight w:val="red"/>
        </w:rPr>
      </w:pPr>
    </w:p>
    <w:p w14:paraId="7DE35F6A" w14:textId="77777777" w:rsidR="005324CD" w:rsidRDefault="005324CD">
      <w:pPr>
        <w:ind w:firstLineChars="225" w:firstLine="540"/>
        <w:rPr>
          <w:rFonts w:ascii="仿宋" w:eastAsia="仿宋" w:hAnsi="仿宋"/>
          <w:sz w:val="24"/>
          <w:szCs w:val="24"/>
          <w:highlight w:val="red"/>
        </w:rPr>
      </w:pPr>
    </w:p>
    <w:p w14:paraId="16D06BEF" w14:textId="77777777" w:rsidR="005324CD" w:rsidRDefault="005324CD">
      <w:pPr>
        <w:ind w:firstLineChars="225" w:firstLine="540"/>
        <w:rPr>
          <w:rFonts w:ascii="仿宋" w:eastAsia="仿宋" w:hAnsi="仿宋"/>
          <w:sz w:val="24"/>
          <w:szCs w:val="24"/>
          <w:highlight w:val="red"/>
        </w:rPr>
      </w:pPr>
    </w:p>
    <w:p w14:paraId="54C95E34" w14:textId="77777777" w:rsidR="005324CD" w:rsidRDefault="005324CD">
      <w:pPr>
        <w:ind w:firstLineChars="225" w:firstLine="540"/>
        <w:rPr>
          <w:rFonts w:ascii="仿宋" w:eastAsia="仿宋" w:hAnsi="仿宋"/>
          <w:sz w:val="24"/>
          <w:szCs w:val="24"/>
          <w:highlight w:val="red"/>
        </w:rPr>
      </w:pPr>
    </w:p>
    <w:p w14:paraId="4C2FDB70" w14:textId="77777777" w:rsidR="005324CD" w:rsidRDefault="005324CD">
      <w:pPr>
        <w:ind w:firstLineChars="225" w:firstLine="540"/>
        <w:rPr>
          <w:rFonts w:ascii="仿宋" w:eastAsia="仿宋" w:hAnsi="仿宋"/>
          <w:sz w:val="24"/>
          <w:szCs w:val="24"/>
          <w:highlight w:val="red"/>
        </w:rPr>
      </w:pPr>
    </w:p>
    <w:p w14:paraId="63023CC4" w14:textId="77777777" w:rsidR="005324CD" w:rsidRDefault="005324CD">
      <w:pPr>
        <w:pStyle w:val="a0"/>
        <w:rPr>
          <w:rFonts w:ascii="仿宋" w:eastAsia="仿宋" w:hAnsi="仿宋"/>
          <w:sz w:val="24"/>
          <w:szCs w:val="24"/>
          <w:highlight w:val="red"/>
        </w:rPr>
      </w:pPr>
    </w:p>
    <w:p w14:paraId="67E20650" w14:textId="77777777" w:rsidR="005324CD" w:rsidRDefault="005324CD">
      <w:pPr>
        <w:rPr>
          <w:rFonts w:ascii="仿宋" w:eastAsia="仿宋" w:hAnsi="仿宋"/>
          <w:sz w:val="24"/>
          <w:szCs w:val="24"/>
          <w:highlight w:val="red"/>
        </w:rPr>
      </w:pPr>
    </w:p>
    <w:p w14:paraId="65192678" w14:textId="77777777" w:rsidR="005324CD" w:rsidRDefault="005324CD">
      <w:pPr>
        <w:rPr>
          <w:rFonts w:ascii="仿宋" w:eastAsia="仿宋" w:hAnsi="仿宋"/>
          <w:sz w:val="24"/>
          <w:szCs w:val="24"/>
          <w:highlight w:val="red"/>
        </w:rPr>
      </w:pPr>
    </w:p>
    <w:p w14:paraId="10E5A9A8" w14:textId="77777777" w:rsidR="005324CD" w:rsidRDefault="005324CD">
      <w:pPr>
        <w:pStyle w:val="a0"/>
        <w:rPr>
          <w:rFonts w:ascii="仿宋" w:eastAsia="仿宋" w:hAnsi="仿宋"/>
          <w:sz w:val="24"/>
          <w:szCs w:val="24"/>
          <w:highlight w:val="red"/>
        </w:rPr>
      </w:pPr>
    </w:p>
    <w:p w14:paraId="55AA4043" w14:textId="77777777" w:rsidR="005324CD" w:rsidRDefault="005324CD">
      <w:pPr>
        <w:pStyle w:val="aa"/>
      </w:pPr>
    </w:p>
    <w:p w14:paraId="7F7026F3" w14:textId="77777777" w:rsidR="005324CD" w:rsidRDefault="00C869FE">
      <w:pPr>
        <w:pStyle w:val="afc"/>
        <w:ind w:firstLineChars="100" w:firstLine="321"/>
        <w:jc w:val="both"/>
        <w:rPr>
          <w:rFonts w:ascii="仿宋" w:eastAsia="仿宋" w:hAnsi="仿宋" w:cs="Times New Roman"/>
        </w:rPr>
      </w:pPr>
      <w:bookmarkStart w:id="83" w:name="_Toc509579144"/>
      <w:bookmarkStart w:id="84" w:name="_Toc41037906"/>
      <w:r>
        <w:rPr>
          <w:rFonts w:ascii="仿宋" w:eastAsia="仿宋" w:hAnsi="仿宋" w:cs="仿宋" w:hint="eastAsia"/>
        </w:rPr>
        <w:t>第三章采购项目技术、服务、政府采购合同内容条款</w:t>
      </w:r>
      <w:r>
        <w:rPr>
          <w:rFonts w:ascii="仿宋" w:eastAsia="仿宋" w:hAnsi="仿宋" w:cs="Times New Roman"/>
        </w:rPr>
        <w:br/>
      </w:r>
      <w:r>
        <w:rPr>
          <w:rFonts w:ascii="仿宋" w:eastAsia="仿宋" w:hAnsi="仿宋" w:cs="仿宋" w:hint="eastAsia"/>
        </w:rPr>
        <w:t>及其他商务要求</w:t>
      </w:r>
      <w:bookmarkEnd w:id="83"/>
      <w:bookmarkEnd w:id="84"/>
    </w:p>
    <w:p w14:paraId="0C93259A" w14:textId="77777777" w:rsidR="005324CD" w:rsidRDefault="005324CD">
      <w:pPr>
        <w:pStyle w:val="2"/>
        <w:keepNext w:val="0"/>
        <w:keepLines w:val="0"/>
        <w:spacing w:before="0" w:after="0" w:line="360" w:lineRule="auto"/>
        <w:ind w:firstLineChars="49" w:firstLine="118"/>
        <w:jc w:val="left"/>
        <w:rPr>
          <w:rFonts w:ascii="仿宋" w:eastAsia="仿宋" w:hAnsi="仿宋" w:cs="Times New Roman"/>
          <w:sz w:val="24"/>
          <w:szCs w:val="24"/>
        </w:rPr>
      </w:pPr>
    </w:p>
    <w:p w14:paraId="04163906" w14:textId="77777777" w:rsidR="005324CD" w:rsidRDefault="00C869FE">
      <w:pPr>
        <w:pStyle w:val="2"/>
        <w:keepNext w:val="0"/>
        <w:keepLines w:val="0"/>
        <w:spacing w:before="0" w:after="0" w:line="360" w:lineRule="auto"/>
        <w:ind w:firstLineChars="245" w:firstLine="59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本章采购需求中标注“★”号的条款为本次谈判采购项目的实质性要求，供应商在谈判结束后应全部满足。</w:t>
      </w:r>
    </w:p>
    <w:p w14:paraId="639657DF" w14:textId="77777777" w:rsidR="005324CD" w:rsidRDefault="00C869FE">
      <w:pPr>
        <w:widowControl/>
        <w:shd w:val="clear" w:color="auto" w:fill="FFFFFF"/>
        <w:spacing w:line="360" w:lineRule="auto"/>
        <w:jc w:val="left"/>
        <w:rPr>
          <w:rFonts w:ascii="宋体" w:hAnsi="宋体"/>
          <w:sz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1. </w:t>
      </w:r>
      <w:bookmarkStart w:id="85" w:name="_Toc41037907"/>
      <w:bookmarkStart w:id="86" w:name="_Toc509579145"/>
      <w:bookmarkStart w:id="87" w:name="_Toc217446057"/>
      <w:bookmarkStart w:id="88" w:name="_Toc183682369"/>
      <w:bookmarkStart w:id="89" w:name="_Toc183582232"/>
      <w:bookmarkEnd w:id="71"/>
      <w:bookmarkEnd w:id="72"/>
      <w:bookmarkEnd w:id="73"/>
      <w:bookmarkEnd w:id="74"/>
      <w:bookmarkEnd w:id="75"/>
      <w:r>
        <w:rPr>
          <w:rFonts w:ascii="宋体" w:hAnsi="宋体" w:hint="eastAsia"/>
          <w:sz w:val="24"/>
        </w:rPr>
        <w:t xml:space="preserve"> </w:t>
      </w:r>
      <w:r>
        <w:rPr>
          <w:rFonts w:ascii="宋体" w:hAnsi="宋体" w:hint="eastAsia"/>
          <w:sz w:val="24"/>
        </w:rPr>
        <w:t>技术、服务、合同条款要求</w:t>
      </w:r>
    </w:p>
    <w:tbl>
      <w:tblPr>
        <w:tblW w:w="10199" w:type="dxa"/>
        <w:jc w:val="center"/>
        <w:tblLayout w:type="fixed"/>
        <w:tblLook w:val="04A0" w:firstRow="1" w:lastRow="0" w:firstColumn="1" w:lastColumn="0" w:noHBand="0" w:noVBand="1"/>
      </w:tblPr>
      <w:tblGrid>
        <w:gridCol w:w="877"/>
        <w:gridCol w:w="1920"/>
        <w:gridCol w:w="4860"/>
        <w:gridCol w:w="2542"/>
      </w:tblGrid>
      <w:tr w:rsidR="005324CD" w14:paraId="589B2BF9" w14:textId="77777777">
        <w:trPr>
          <w:trHeight w:val="705"/>
          <w:jc w:val="center"/>
        </w:trPr>
        <w:tc>
          <w:tcPr>
            <w:tcW w:w="877" w:type="dxa"/>
            <w:tcBorders>
              <w:top w:val="single" w:sz="4" w:space="0" w:color="auto"/>
              <w:left w:val="single" w:sz="4" w:space="0" w:color="auto"/>
              <w:bottom w:val="single" w:sz="4" w:space="0" w:color="auto"/>
              <w:right w:val="single" w:sz="4" w:space="0" w:color="auto"/>
            </w:tcBorders>
            <w:vAlign w:val="center"/>
          </w:tcPr>
          <w:p w14:paraId="19B5E4CC" w14:textId="77777777" w:rsidR="005324CD" w:rsidRDefault="00C869FE">
            <w:pPr>
              <w:pStyle w:val="a0"/>
              <w:rPr>
                <w:color w:val="000000"/>
              </w:rPr>
            </w:pPr>
            <w:r>
              <w:rPr>
                <w:rFonts w:hint="eastAsia"/>
                <w:color w:val="000000"/>
              </w:rPr>
              <w:t>序号</w:t>
            </w:r>
          </w:p>
        </w:tc>
        <w:tc>
          <w:tcPr>
            <w:tcW w:w="1920" w:type="dxa"/>
            <w:tcBorders>
              <w:top w:val="single" w:sz="4" w:space="0" w:color="auto"/>
              <w:left w:val="nil"/>
              <w:bottom w:val="single" w:sz="4" w:space="0" w:color="auto"/>
              <w:right w:val="single" w:sz="4" w:space="0" w:color="auto"/>
            </w:tcBorders>
            <w:vAlign w:val="center"/>
          </w:tcPr>
          <w:p w14:paraId="72173754" w14:textId="77777777" w:rsidR="005324CD" w:rsidRDefault="00C869FE">
            <w:pPr>
              <w:pStyle w:val="a0"/>
              <w:rPr>
                <w:color w:val="000000"/>
              </w:rPr>
            </w:pPr>
            <w:r>
              <w:rPr>
                <w:rFonts w:hint="eastAsia"/>
                <w:color w:val="000000"/>
              </w:rPr>
              <w:t>项目</w:t>
            </w:r>
          </w:p>
        </w:tc>
        <w:tc>
          <w:tcPr>
            <w:tcW w:w="4860" w:type="dxa"/>
            <w:tcBorders>
              <w:top w:val="single" w:sz="4" w:space="0" w:color="auto"/>
              <w:left w:val="nil"/>
              <w:bottom w:val="single" w:sz="4" w:space="0" w:color="auto"/>
              <w:right w:val="single" w:sz="4" w:space="0" w:color="auto"/>
            </w:tcBorders>
            <w:vAlign w:val="center"/>
          </w:tcPr>
          <w:p w14:paraId="7FB28DD1" w14:textId="77777777" w:rsidR="005324CD" w:rsidRDefault="00C869FE">
            <w:pPr>
              <w:pStyle w:val="a0"/>
              <w:rPr>
                <w:color w:val="000000"/>
              </w:rPr>
            </w:pPr>
            <w:r>
              <w:rPr>
                <w:rFonts w:hint="eastAsia"/>
                <w:color w:val="000000"/>
              </w:rPr>
              <w:t>要求</w:t>
            </w:r>
          </w:p>
        </w:tc>
        <w:tc>
          <w:tcPr>
            <w:tcW w:w="2542" w:type="dxa"/>
            <w:tcBorders>
              <w:top w:val="single" w:sz="4" w:space="0" w:color="auto"/>
              <w:left w:val="nil"/>
              <w:bottom w:val="single" w:sz="4" w:space="0" w:color="auto"/>
              <w:right w:val="single" w:sz="4" w:space="0" w:color="auto"/>
            </w:tcBorders>
            <w:vAlign w:val="center"/>
          </w:tcPr>
          <w:p w14:paraId="7FF79850" w14:textId="77777777" w:rsidR="005324CD" w:rsidRDefault="00C869FE">
            <w:pPr>
              <w:pStyle w:val="a0"/>
              <w:rPr>
                <w:color w:val="000000"/>
              </w:rPr>
            </w:pPr>
            <w:r>
              <w:rPr>
                <w:rFonts w:hint="eastAsia"/>
                <w:color w:val="000000"/>
              </w:rPr>
              <w:t>备注</w:t>
            </w:r>
          </w:p>
        </w:tc>
      </w:tr>
      <w:tr w:rsidR="005324CD" w14:paraId="4D7AA3ED" w14:textId="77777777">
        <w:trPr>
          <w:trHeight w:val="705"/>
          <w:jc w:val="center"/>
        </w:trPr>
        <w:tc>
          <w:tcPr>
            <w:tcW w:w="877" w:type="dxa"/>
            <w:vMerge w:val="restart"/>
            <w:tcBorders>
              <w:top w:val="single" w:sz="4" w:space="0" w:color="auto"/>
              <w:left w:val="single" w:sz="4" w:space="0" w:color="auto"/>
              <w:right w:val="single" w:sz="4" w:space="0" w:color="auto"/>
            </w:tcBorders>
            <w:vAlign w:val="center"/>
          </w:tcPr>
          <w:p w14:paraId="53F2D37C" w14:textId="77777777" w:rsidR="005324CD" w:rsidRDefault="00C869FE">
            <w:pPr>
              <w:pStyle w:val="a0"/>
              <w:rPr>
                <w:color w:val="000000"/>
              </w:rPr>
            </w:pPr>
            <w:r>
              <w:rPr>
                <w:rFonts w:hint="eastAsia"/>
                <w:color w:val="000000"/>
              </w:rPr>
              <w:t>1</w:t>
            </w:r>
          </w:p>
        </w:tc>
        <w:tc>
          <w:tcPr>
            <w:tcW w:w="1920" w:type="dxa"/>
            <w:vMerge w:val="restart"/>
            <w:tcBorders>
              <w:top w:val="single" w:sz="4" w:space="0" w:color="auto"/>
              <w:left w:val="nil"/>
              <w:right w:val="single" w:sz="4" w:space="0" w:color="auto"/>
            </w:tcBorders>
            <w:vAlign w:val="center"/>
          </w:tcPr>
          <w:p w14:paraId="25A828B2" w14:textId="77777777" w:rsidR="005324CD" w:rsidRDefault="00C869FE">
            <w:pPr>
              <w:pStyle w:val="a0"/>
              <w:rPr>
                <w:color w:val="000000"/>
              </w:rPr>
            </w:pPr>
            <w:r>
              <w:rPr>
                <w:rFonts w:hint="eastAsia"/>
                <w:color w:val="000000"/>
              </w:rPr>
              <w:t>项目负责人（项目经理）</w:t>
            </w:r>
          </w:p>
        </w:tc>
        <w:tc>
          <w:tcPr>
            <w:tcW w:w="4860" w:type="dxa"/>
            <w:tcBorders>
              <w:top w:val="single" w:sz="4" w:space="0" w:color="auto"/>
              <w:left w:val="nil"/>
              <w:bottom w:val="single" w:sz="4" w:space="0" w:color="auto"/>
              <w:right w:val="single" w:sz="4" w:space="0" w:color="auto"/>
            </w:tcBorders>
            <w:vAlign w:val="center"/>
          </w:tcPr>
          <w:p w14:paraId="3F2DF6AD" w14:textId="77777777" w:rsidR="005324CD" w:rsidRDefault="00C869FE">
            <w:pPr>
              <w:pStyle w:val="a0"/>
              <w:rPr>
                <w:color w:val="000000"/>
              </w:rPr>
            </w:pPr>
            <w:r>
              <w:rPr>
                <w:rFonts w:hint="eastAsia"/>
                <w:color w:val="000000"/>
              </w:rPr>
              <w:t>具备</w:t>
            </w:r>
            <w:r>
              <w:rPr>
                <w:rFonts w:hint="eastAsia"/>
                <w:color w:val="000000"/>
              </w:rPr>
              <w:t>建筑工程</w:t>
            </w:r>
            <w:r>
              <w:rPr>
                <w:rFonts w:hint="eastAsia"/>
                <w:color w:val="000000"/>
              </w:rPr>
              <w:t>专业二级及以上注册建造师资格，并具有行政主管部门颁发的安全生产考核合格证（安</w:t>
            </w:r>
            <w:r>
              <w:rPr>
                <w:rFonts w:hint="eastAsia"/>
                <w:color w:val="000000"/>
              </w:rPr>
              <w:t>B</w:t>
            </w:r>
            <w:r>
              <w:rPr>
                <w:rFonts w:hint="eastAsia"/>
                <w:color w:val="000000"/>
              </w:rPr>
              <w:t>）。</w:t>
            </w:r>
          </w:p>
        </w:tc>
        <w:tc>
          <w:tcPr>
            <w:tcW w:w="2542" w:type="dxa"/>
            <w:tcBorders>
              <w:top w:val="single" w:sz="4" w:space="0" w:color="auto"/>
              <w:left w:val="nil"/>
              <w:bottom w:val="single" w:sz="4" w:space="0" w:color="auto"/>
              <w:right w:val="single" w:sz="4" w:space="0" w:color="auto"/>
            </w:tcBorders>
            <w:vAlign w:val="center"/>
          </w:tcPr>
          <w:p w14:paraId="615D25A9" w14:textId="77777777" w:rsidR="005324CD" w:rsidRDefault="00C869FE">
            <w:pPr>
              <w:pStyle w:val="a0"/>
              <w:rPr>
                <w:color w:val="000000"/>
              </w:rPr>
            </w:pPr>
            <w:r>
              <w:rPr>
                <w:rFonts w:hint="eastAsia"/>
                <w:color w:val="000000"/>
              </w:rPr>
              <w:t>提供人员证书复印件并加盖单位鲜章。</w:t>
            </w:r>
          </w:p>
        </w:tc>
      </w:tr>
      <w:tr w:rsidR="005324CD" w14:paraId="597EC955" w14:textId="77777777">
        <w:trPr>
          <w:trHeight w:val="705"/>
          <w:jc w:val="center"/>
        </w:trPr>
        <w:tc>
          <w:tcPr>
            <w:tcW w:w="877" w:type="dxa"/>
            <w:vMerge/>
            <w:tcBorders>
              <w:left w:val="single" w:sz="4" w:space="0" w:color="auto"/>
              <w:bottom w:val="single" w:sz="4" w:space="0" w:color="auto"/>
              <w:right w:val="single" w:sz="4" w:space="0" w:color="auto"/>
            </w:tcBorders>
            <w:vAlign w:val="center"/>
          </w:tcPr>
          <w:p w14:paraId="74EFABA3" w14:textId="77777777" w:rsidR="005324CD" w:rsidRDefault="005324CD">
            <w:pPr>
              <w:pStyle w:val="a0"/>
              <w:rPr>
                <w:color w:val="000000"/>
              </w:rPr>
            </w:pPr>
          </w:p>
        </w:tc>
        <w:tc>
          <w:tcPr>
            <w:tcW w:w="1920" w:type="dxa"/>
            <w:vMerge/>
            <w:tcBorders>
              <w:left w:val="nil"/>
              <w:bottom w:val="single" w:sz="4" w:space="0" w:color="auto"/>
              <w:right w:val="single" w:sz="4" w:space="0" w:color="auto"/>
            </w:tcBorders>
            <w:vAlign w:val="center"/>
          </w:tcPr>
          <w:p w14:paraId="299885AD" w14:textId="77777777" w:rsidR="005324CD" w:rsidRDefault="005324CD">
            <w:pPr>
              <w:pStyle w:val="a0"/>
              <w:rPr>
                <w:color w:val="000000"/>
              </w:rPr>
            </w:pPr>
          </w:p>
        </w:tc>
        <w:tc>
          <w:tcPr>
            <w:tcW w:w="4860" w:type="dxa"/>
            <w:tcBorders>
              <w:top w:val="single" w:sz="4" w:space="0" w:color="auto"/>
              <w:left w:val="nil"/>
              <w:bottom w:val="single" w:sz="4" w:space="0" w:color="auto"/>
              <w:right w:val="single" w:sz="4" w:space="0" w:color="auto"/>
            </w:tcBorders>
            <w:vAlign w:val="center"/>
          </w:tcPr>
          <w:p w14:paraId="5B4D0241" w14:textId="77777777" w:rsidR="005324CD" w:rsidRDefault="00C869FE">
            <w:pPr>
              <w:pStyle w:val="a0"/>
              <w:rPr>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sz="4" w:space="0" w:color="auto"/>
              <w:left w:val="nil"/>
              <w:bottom w:val="single" w:sz="4" w:space="0" w:color="auto"/>
              <w:right w:val="single" w:sz="4" w:space="0" w:color="auto"/>
            </w:tcBorders>
            <w:vAlign w:val="center"/>
          </w:tcPr>
          <w:p w14:paraId="345C7199" w14:textId="77777777" w:rsidR="005324CD" w:rsidRDefault="00C869FE">
            <w:pPr>
              <w:pStyle w:val="a0"/>
              <w:rPr>
                <w:color w:val="000000"/>
              </w:rPr>
            </w:pPr>
            <w:r>
              <w:rPr>
                <w:rFonts w:hint="eastAsia"/>
                <w:color w:val="000000"/>
              </w:rPr>
              <w:t>提供承诺函原件，加盖单位鲜章。</w:t>
            </w:r>
          </w:p>
        </w:tc>
      </w:tr>
      <w:tr w:rsidR="005324CD" w14:paraId="3C55A8BA" w14:textId="77777777">
        <w:trPr>
          <w:trHeight w:val="705"/>
          <w:jc w:val="center"/>
        </w:trPr>
        <w:tc>
          <w:tcPr>
            <w:tcW w:w="877" w:type="dxa"/>
            <w:tcBorders>
              <w:top w:val="single" w:sz="4" w:space="0" w:color="auto"/>
              <w:left w:val="single" w:sz="4" w:space="0" w:color="auto"/>
              <w:bottom w:val="single" w:sz="4" w:space="0" w:color="auto"/>
              <w:right w:val="single" w:sz="4" w:space="0" w:color="auto"/>
            </w:tcBorders>
            <w:vAlign w:val="center"/>
          </w:tcPr>
          <w:p w14:paraId="6FFE980B" w14:textId="77777777" w:rsidR="005324CD" w:rsidRDefault="00C869FE">
            <w:pPr>
              <w:pStyle w:val="a0"/>
              <w:rPr>
                <w:color w:val="000000"/>
              </w:rPr>
            </w:pPr>
            <w:r>
              <w:rPr>
                <w:rFonts w:hint="eastAsia"/>
                <w:color w:val="000000"/>
              </w:rPr>
              <w:t>2</w:t>
            </w:r>
          </w:p>
        </w:tc>
        <w:tc>
          <w:tcPr>
            <w:tcW w:w="1920" w:type="dxa"/>
            <w:tcBorders>
              <w:top w:val="single" w:sz="4" w:space="0" w:color="auto"/>
              <w:left w:val="nil"/>
              <w:bottom w:val="single" w:sz="4" w:space="0" w:color="auto"/>
              <w:right w:val="single" w:sz="4" w:space="0" w:color="auto"/>
            </w:tcBorders>
            <w:vAlign w:val="center"/>
          </w:tcPr>
          <w:p w14:paraId="151BD9DB" w14:textId="77777777" w:rsidR="005324CD" w:rsidRDefault="00C869FE">
            <w:pPr>
              <w:pStyle w:val="a0"/>
              <w:rPr>
                <w:color w:val="000000"/>
              </w:rPr>
            </w:pPr>
            <w:r>
              <w:rPr>
                <w:rFonts w:hint="eastAsia"/>
                <w:color w:val="000000"/>
              </w:rPr>
              <w:t>技术负责人</w:t>
            </w:r>
          </w:p>
        </w:tc>
        <w:tc>
          <w:tcPr>
            <w:tcW w:w="4860" w:type="dxa"/>
            <w:tcBorders>
              <w:top w:val="single" w:sz="4" w:space="0" w:color="auto"/>
              <w:left w:val="nil"/>
              <w:bottom w:val="single" w:sz="4" w:space="0" w:color="auto"/>
              <w:right w:val="single" w:sz="4" w:space="0" w:color="auto"/>
            </w:tcBorders>
            <w:vAlign w:val="center"/>
          </w:tcPr>
          <w:p w14:paraId="688163C6" w14:textId="77777777" w:rsidR="005324CD" w:rsidRDefault="00C869FE">
            <w:pPr>
              <w:pStyle w:val="a0"/>
              <w:rPr>
                <w:color w:val="000000"/>
              </w:rPr>
            </w:pPr>
            <w:r>
              <w:rPr>
                <w:rFonts w:hint="eastAsia"/>
              </w:rPr>
              <w:t>技术负责人</w:t>
            </w:r>
            <w:r>
              <w:rPr>
                <w:rFonts w:hint="eastAsia"/>
              </w:rPr>
              <w:t>两人，其中一人具有房屋建筑类专业中级及以上职称，另一人具有园林绿化或市政工程专业中级及以上职称</w:t>
            </w:r>
            <w:r>
              <w:rPr>
                <w:rFonts w:hint="eastAsia"/>
              </w:rPr>
              <w:t>。</w:t>
            </w:r>
          </w:p>
        </w:tc>
        <w:tc>
          <w:tcPr>
            <w:tcW w:w="2542" w:type="dxa"/>
            <w:tcBorders>
              <w:top w:val="single" w:sz="4" w:space="0" w:color="auto"/>
              <w:left w:val="nil"/>
              <w:bottom w:val="single" w:sz="4" w:space="0" w:color="auto"/>
              <w:right w:val="single" w:sz="4" w:space="0" w:color="auto"/>
            </w:tcBorders>
            <w:vAlign w:val="center"/>
          </w:tcPr>
          <w:p w14:paraId="46DD8C21" w14:textId="77777777" w:rsidR="005324CD" w:rsidRDefault="00C869FE">
            <w:pPr>
              <w:pStyle w:val="a0"/>
              <w:rPr>
                <w:color w:val="000000"/>
              </w:rPr>
            </w:pPr>
            <w:r>
              <w:rPr>
                <w:rFonts w:hint="eastAsia"/>
                <w:color w:val="000000"/>
              </w:rPr>
              <w:t>提供人员证书复印件并加盖单位鲜章。</w:t>
            </w:r>
          </w:p>
        </w:tc>
      </w:tr>
      <w:tr w:rsidR="005324CD" w14:paraId="6ACB2725" w14:textId="77777777">
        <w:trPr>
          <w:trHeight w:val="705"/>
          <w:jc w:val="center"/>
        </w:trPr>
        <w:tc>
          <w:tcPr>
            <w:tcW w:w="877" w:type="dxa"/>
            <w:tcBorders>
              <w:top w:val="single" w:sz="4" w:space="0" w:color="auto"/>
              <w:left w:val="single" w:sz="4" w:space="0" w:color="auto"/>
              <w:bottom w:val="single" w:sz="4" w:space="0" w:color="auto"/>
              <w:right w:val="single" w:sz="4" w:space="0" w:color="auto"/>
            </w:tcBorders>
            <w:vAlign w:val="center"/>
          </w:tcPr>
          <w:p w14:paraId="3D36C023" w14:textId="77777777" w:rsidR="005324CD" w:rsidRDefault="00C869FE">
            <w:pPr>
              <w:pStyle w:val="a0"/>
              <w:rPr>
                <w:color w:val="000000"/>
              </w:rPr>
            </w:pPr>
            <w:r>
              <w:rPr>
                <w:rFonts w:hint="eastAsia"/>
                <w:color w:val="000000"/>
              </w:rPr>
              <w:t>3</w:t>
            </w:r>
          </w:p>
        </w:tc>
        <w:tc>
          <w:tcPr>
            <w:tcW w:w="1920" w:type="dxa"/>
            <w:tcBorders>
              <w:top w:val="single" w:sz="4" w:space="0" w:color="auto"/>
              <w:left w:val="nil"/>
              <w:bottom w:val="single" w:sz="4" w:space="0" w:color="auto"/>
              <w:right w:val="single" w:sz="4" w:space="0" w:color="auto"/>
            </w:tcBorders>
            <w:vAlign w:val="center"/>
          </w:tcPr>
          <w:p w14:paraId="7875CD03" w14:textId="77777777" w:rsidR="005324CD" w:rsidRDefault="00C869FE">
            <w:pPr>
              <w:pStyle w:val="a0"/>
              <w:rPr>
                <w:color w:val="000000"/>
              </w:rPr>
            </w:pPr>
            <w:r>
              <w:rPr>
                <w:rFonts w:hint="eastAsia"/>
                <w:color w:val="000000"/>
              </w:rPr>
              <w:t>工期</w:t>
            </w:r>
          </w:p>
        </w:tc>
        <w:tc>
          <w:tcPr>
            <w:tcW w:w="4860" w:type="dxa"/>
            <w:tcBorders>
              <w:top w:val="single" w:sz="4" w:space="0" w:color="auto"/>
              <w:left w:val="nil"/>
              <w:bottom w:val="single" w:sz="4" w:space="0" w:color="auto"/>
              <w:right w:val="single" w:sz="4" w:space="0" w:color="auto"/>
            </w:tcBorders>
            <w:vAlign w:val="center"/>
          </w:tcPr>
          <w:p w14:paraId="5A46E52C" w14:textId="77777777" w:rsidR="005324CD" w:rsidRDefault="00C869FE">
            <w:pPr>
              <w:pStyle w:val="a0"/>
              <w:rPr>
                <w:color w:val="000000"/>
              </w:rPr>
            </w:pPr>
            <w:r>
              <w:rPr>
                <w:rFonts w:hint="eastAsia"/>
                <w:color w:val="000000"/>
              </w:rPr>
              <w:t>工期总日历天数：</w:t>
            </w:r>
            <w:r>
              <w:rPr>
                <w:rFonts w:hint="eastAsia"/>
                <w:color w:val="000000"/>
              </w:rPr>
              <w:t>60</w:t>
            </w:r>
            <w:r>
              <w:rPr>
                <w:rFonts w:hint="eastAsia"/>
                <w:color w:val="000000"/>
              </w:rPr>
              <w:t>天。</w:t>
            </w:r>
          </w:p>
        </w:tc>
        <w:tc>
          <w:tcPr>
            <w:tcW w:w="2542" w:type="dxa"/>
            <w:tcBorders>
              <w:top w:val="single" w:sz="4" w:space="0" w:color="auto"/>
              <w:left w:val="nil"/>
              <w:bottom w:val="single" w:sz="4" w:space="0" w:color="auto"/>
              <w:right w:val="single" w:sz="4" w:space="0" w:color="auto"/>
            </w:tcBorders>
            <w:vAlign w:val="center"/>
          </w:tcPr>
          <w:p w14:paraId="6CD2B734" w14:textId="77777777" w:rsidR="005324CD" w:rsidRDefault="005324CD">
            <w:pPr>
              <w:pStyle w:val="a0"/>
              <w:rPr>
                <w:color w:val="0000FF"/>
              </w:rPr>
            </w:pPr>
          </w:p>
        </w:tc>
      </w:tr>
      <w:tr w:rsidR="005324CD" w14:paraId="02E987CF" w14:textId="77777777">
        <w:trPr>
          <w:trHeight w:val="705"/>
          <w:jc w:val="center"/>
        </w:trPr>
        <w:tc>
          <w:tcPr>
            <w:tcW w:w="877" w:type="dxa"/>
            <w:tcBorders>
              <w:top w:val="single" w:sz="4" w:space="0" w:color="auto"/>
              <w:left w:val="single" w:sz="4" w:space="0" w:color="auto"/>
              <w:bottom w:val="single" w:sz="4" w:space="0" w:color="auto"/>
              <w:right w:val="single" w:sz="4" w:space="0" w:color="auto"/>
            </w:tcBorders>
            <w:vAlign w:val="center"/>
          </w:tcPr>
          <w:p w14:paraId="0EA9ADF5" w14:textId="77777777" w:rsidR="005324CD" w:rsidRDefault="00C869FE">
            <w:pPr>
              <w:pStyle w:val="a0"/>
              <w:rPr>
                <w:color w:val="000000"/>
              </w:rPr>
            </w:pPr>
            <w:r>
              <w:rPr>
                <w:rFonts w:hint="eastAsia"/>
                <w:color w:val="000000"/>
              </w:rPr>
              <w:t>4</w:t>
            </w:r>
          </w:p>
        </w:tc>
        <w:tc>
          <w:tcPr>
            <w:tcW w:w="1920" w:type="dxa"/>
            <w:tcBorders>
              <w:top w:val="single" w:sz="4" w:space="0" w:color="auto"/>
              <w:left w:val="nil"/>
              <w:bottom w:val="single" w:sz="4" w:space="0" w:color="auto"/>
              <w:right w:val="single" w:sz="4" w:space="0" w:color="auto"/>
            </w:tcBorders>
            <w:vAlign w:val="center"/>
          </w:tcPr>
          <w:p w14:paraId="1E8338B1" w14:textId="77777777" w:rsidR="005324CD" w:rsidRDefault="00C869FE">
            <w:pPr>
              <w:pStyle w:val="a0"/>
              <w:rPr>
                <w:color w:val="000000"/>
              </w:rPr>
            </w:pPr>
            <w:r>
              <w:rPr>
                <w:rFonts w:hint="eastAsia"/>
                <w:color w:val="000000"/>
              </w:rPr>
              <w:t>缺陷责任期</w:t>
            </w:r>
          </w:p>
        </w:tc>
        <w:tc>
          <w:tcPr>
            <w:tcW w:w="4860" w:type="dxa"/>
            <w:tcBorders>
              <w:top w:val="single" w:sz="4" w:space="0" w:color="auto"/>
              <w:left w:val="nil"/>
              <w:bottom w:val="single" w:sz="4" w:space="0" w:color="auto"/>
              <w:right w:val="single" w:sz="4" w:space="0" w:color="auto"/>
            </w:tcBorders>
            <w:vAlign w:val="center"/>
          </w:tcPr>
          <w:p w14:paraId="2B22A9FB" w14:textId="77777777" w:rsidR="005324CD" w:rsidRDefault="00C869FE">
            <w:pPr>
              <w:pStyle w:val="a0"/>
              <w:rPr>
                <w:color w:val="000000"/>
              </w:rPr>
            </w:pPr>
            <w:r>
              <w:rPr>
                <w:rFonts w:hint="eastAsia"/>
                <w:color w:val="000000"/>
              </w:rPr>
              <w:t>12</w:t>
            </w:r>
            <w:r>
              <w:rPr>
                <w:rFonts w:hint="eastAsia"/>
                <w:color w:val="000000"/>
              </w:rPr>
              <w:t>个月。</w:t>
            </w:r>
          </w:p>
        </w:tc>
        <w:tc>
          <w:tcPr>
            <w:tcW w:w="2542" w:type="dxa"/>
            <w:tcBorders>
              <w:top w:val="single" w:sz="4" w:space="0" w:color="auto"/>
              <w:left w:val="nil"/>
              <w:bottom w:val="single" w:sz="4" w:space="0" w:color="auto"/>
              <w:right w:val="single" w:sz="4" w:space="0" w:color="auto"/>
            </w:tcBorders>
            <w:vAlign w:val="center"/>
          </w:tcPr>
          <w:p w14:paraId="6BDFC731" w14:textId="77777777" w:rsidR="005324CD" w:rsidRDefault="005324CD">
            <w:pPr>
              <w:pStyle w:val="a0"/>
              <w:rPr>
                <w:color w:val="0000FF"/>
              </w:rPr>
            </w:pPr>
          </w:p>
        </w:tc>
      </w:tr>
      <w:tr w:rsidR="005324CD" w14:paraId="447AB653" w14:textId="77777777">
        <w:trPr>
          <w:trHeight w:val="611"/>
          <w:jc w:val="center"/>
        </w:trPr>
        <w:tc>
          <w:tcPr>
            <w:tcW w:w="877" w:type="dxa"/>
            <w:tcBorders>
              <w:top w:val="single" w:sz="4" w:space="0" w:color="auto"/>
              <w:left w:val="single" w:sz="4" w:space="0" w:color="auto"/>
              <w:bottom w:val="single" w:sz="4" w:space="0" w:color="auto"/>
              <w:right w:val="single" w:sz="4" w:space="0" w:color="auto"/>
            </w:tcBorders>
            <w:vAlign w:val="center"/>
          </w:tcPr>
          <w:p w14:paraId="540BBDFB" w14:textId="77777777" w:rsidR="005324CD" w:rsidRDefault="00C869FE">
            <w:pPr>
              <w:pStyle w:val="a0"/>
              <w:rPr>
                <w:color w:val="000000"/>
              </w:rPr>
            </w:pPr>
            <w:r>
              <w:rPr>
                <w:rFonts w:hint="eastAsia"/>
                <w:color w:val="000000"/>
              </w:rPr>
              <w:t>5</w:t>
            </w:r>
          </w:p>
        </w:tc>
        <w:tc>
          <w:tcPr>
            <w:tcW w:w="1920" w:type="dxa"/>
            <w:tcBorders>
              <w:top w:val="single" w:sz="4" w:space="0" w:color="auto"/>
              <w:left w:val="nil"/>
              <w:bottom w:val="single" w:sz="4" w:space="0" w:color="auto"/>
              <w:right w:val="single" w:sz="4" w:space="0" w:color="auto"/>
            </w:tcBorders>
            <w:vAlign w:val="center"/>
          </w:tcPr>
          <w:p w14:paraId="61841F59" w14:textId="77777777" w:rsidR="005324CD" w:rsidRDefault="00C869FE">
            <w:pPr>
              <w:pStyle w:val="a0"/>
              <w:rPr>
                <w:color w:val="000000"/>
              </w:rPr>
            </w:pPr>
            <w:r>
              <w:rPr>
                <w:rFonts w:hint="eastAsia"/>
                <w:color w:val="000000"/>
              </w:rPr>
              <w:t>分包</w:t>
            </w:r>
          </w:p>
        </w:tc>
        <w:tc>
          <w:tcPr>
            <w:tcW w:w="4860" w:type="dxa"/>
            <w:tcBorders>
              <w:top w:val="single" w:sz="4" w:space="0" w:color="auto"/>
              <w:left w:val="nil"/>
              <w:bottom w:val="single" w:sz="4" w:space="0" w:color="auto"/>
              <w:right w:val="single" w:sz="4" w:space="0" w:color="auto"/>
            </w:tcBorders>
            <w:vAlign w:val="center"/>
          </w:tcPr>
          <w:p w14:paraId="24B39005" w14:textId="77777777" w:rsidR="005324CD" w:rsidRDefault="00C869FE">
            <w:pPr>
              <w:pStyle w:val="a0"/>
              <w:rPr>
                <w:color w:val="000000"/>
              </w:rPr>
            </w:pPr>
            <w:r>
              <w:rPr>
                <w:rFonts w:hint="eastAsia"/>
                <w:color w:val="000000"/>
              </w:rPr>
              <w:t>不允许。</w:t>
            </w:r>
          </w:p>
        </w:tc>
        <w:tc>
          <w:tcPr>
            <w:tcW w:w="2542" w:type="dxa"/>
            <w:tcBorders>
              <w:top w:val="single" w:sz="4" w:space="0" w:color="auto"/>
              <w:left w:val="nil"/>
              <w:bottom w:val="single" w:sz="4" w:space="0" w:color="auto"/>
              <w:right w:val="single" w:sz="4" w:space="0" w:color="auto"/>
            </w:tcBorders>
            <w:vAlign w:val="center"/>
          </w:tcPr>
          <w:p w14:paraId="17A8DEDE" w14:textId="77777777" w:rsidR="005324CD" w:rsidRDefault="005324CD">
            <w:pPr>
              <w:pStyle w:val="a0"/>
              <w:rPr>
                <w:color w:val="0000FF"/>
              </w:rPr>
            </w:pPr>
          </w:p>
        </w:tc>
      </w:tr>
      <w:tr w:rsidR="005324CD" w14:paraId="41C6438F" w14:textId="77777777">
        <w:trPr>
          <w:trHeight w:val="623"/>
          <w:jc w:val="center"/>
        </w:trPr>
        <w:tc>
          <w:tcPr>
            <w:tcW w:w="877" w:type="dxa"/>
            <w:tcBorders>
              <w:top w:val="single" w:sz="4" w:space="0" w:color="auto"/>
              <w:left w:val="single" w:sz="4" w:space="0" w:color="auto"/>
              <w:bottom w:val="single" w:sz="4" w:space="0" w:color="auto"/>
              <w:right w:val="single" w:sz="4" w:space="0" w:color="auto"/>
            </w:tcBorders>
            <w:vAlign w:val="center"/>
          </w:tcPr>
          <w:p w14:paraId="32B17987" w14:textId="77777777" w:rsidR="005324CD" w:rsidRDefault="00C869FE">
            <w:pPr>
              <w:pStyle w:val="a0"/>
              <w:rPr>
                <w:color w:val="000000"/>
              </w:rPr>
            </w:pPr>
            <w:r>
              <w:rPr>
                <w:rFonts w:hint="eastAsia"/>
                <w:color w:val="000000"/>
              </w:rPr>
              <w:t>6</w:t>
            </w:r>
          </w:p>
        </w:tc>
        <w:tc>
          <w:tcPr>
            <w:tcW w:w="1920" w:type="dxa"/>
            <w:tcBorders>
              <w:top w:val="single" w:sz="4" w:space="0" w:color="auto"/>
              <w:left w:val="nil"/>
              <w:bottom w:val="single" w:sz="4" w:space="0" w:color="auto"/>
              <w:right w:val="single" w:sz="4" w:space="0" w:color="auto"/>
            </w:tcBorders>
            <w:vAlign w:val="center"/>
          </w:tcPr>
          <w:p w14:paraId="5D8FEEAE" w14:textId="77777777" w:rsidR="005324CD" w:rsidRDefault="00C869FE">
            <w:pPr>
              <w:pStyle w:val="a0"/>
              <w:rPr>
                <w:color w:val="000000"/>
              </w:rPr>
            </w:pPr>
            <w:r>
              <w:rPr>
                <w:rFonts w:hint="eastAsia"/>
                <w:color w:val="000000"/>
              </w:rPr>
              <w:t>价格调整</w:t>
            </w:r>
          </w:p>
        </w:tc>
        <w:tc>
          <w:tcPr>
            <w:tcW w:w="4860" w:type="dxa"/>
            <w:tcBorders>
              <w:top w:val="single" w:sz="4" w:space="0" w:color="auto"/>
              <w:left w:val="nil"/>
              <w:bottom w:val="single" w:sz="4" w:space="0" w:color="auto"/>
              <w:right w:val="single" w:sz="4" w:space="0" w:color="auto"/>
            </w:tcBorders>
            <w:vAlign w:val="center"/>
          </w:tcPr>
          <w:p w14:paraId="75C483B7" w14:textId="77777777" w:rsidR="005324CD" w:rsidRDefault="00C869FE">
            <w:pPr>
              <w:pStyle w:val="a0"/>
              <w:rPr>
                <w:color w:val="000000"/>
              </w:rPr>
            </w:pPr>
            <w:r>
              <w:rPr>
                <w:rFonts w:hint="eastAsia"/>
                <w:color w:val="000000"/>
              </w:rPr>
              <w:t>不予调整。</w:t>
            </w:r>
          </w:p>
        </w:tc>
        <w:tc>
          <w:tcPr>
            <w:tcW w:w="2542" w:type="dxa"/>
            <w:tcBorders>
              <w:top w:val="single" w:sz="4" w:space="0" w:color="auto"/>
              <w:left w:val="nil"/>
              <w:bottom w:val="single" w:sz="4" w:space="0" w:color="auto"/>
              <w:right w:val="single" w:sz="4" w:space="0" w:color="auto"/>
            </w:tcBorders>
            <w:vAlign w:val="center"/>
          </w:tcPr>
          <w:p w14:paraId="0EFE0303" w14:textId="77777777" w:rsidR="005324CD" w:rsidRDefault="005324CD">
            <w:pPr>
              <w:pStyle w:val="a0"/>
              <w:rPr>
                <w:color w:val="0000FF"/>
              </w:rPr>
            </w:pPr>
          </w:p>
        </w:tc>
      </w:tr>
      <w:tr w:rsidR="005324CD" w14:paraId="0EE2C2A7" w14:textId="77777777">
        <w:trPr>
          <w:trHeight w:val="718"/>
          <w:jc w:val="center"/>
        </w:trPr>
        <w:tc>
          <w:tcPr>
            <w:tcW w:w="877" w:type="dxa"/>
            <w:tcBorders>
              <w:top w:val="single" w:sz="4" w:space="0" w:color="auto"/>
              <w:left w:val="single" w:sz="4" w:space="0" w:color="auto"/>
              <w:bottom w:val="single" w:sz="4" w:space="0" w:color="auto"/>
              <w:right w:val="single" w:sz="4" w:space="0" w:color="auto"/>
            </w:tcBorders>
            <w:vAlign w:val="center"/>
          </w:tcPr>
          <w:p w14:paraId="6E1AAB00" w14:textId="77777777" w:rsidR="005324CD" w:rsidRDefault="00C869FE">
            <w:pPr>
              <w:pStyle w:val="a0"/>
              <w:rPr>
                <w:color w:val="000000"/>
              </w:rPr>
            </w:pPr>
            <w:r>
              <w:rPr>
                <w:rFonts w:hint="eastAsia"/>
                <w:color w:val="000000"/>
              </w:rPr>
              <w:t>7</w:t>
            </w:r>
          </w:p>
        </w:tc>
        <w:tc>
          <w:tcPr>
            <w:tcW w:w="1920" w:type="dxa"/>
            <w:tcBorders>
              <w:top w:val="single" w:sz="4" w:space="0" w:color="auto"/>
              <w:left w:val="nil"/>
              <w:bottom w:val="single" w:sz="4" w:space="0" w:color="auto"/>
              <w:right w:val="single" w:sz="4" w:space="0" w:color="auto"/>
            </w:tcBorders>
            <w:vAlign w:val="center"/>
          </w:tcPr>
          <w:p w14:paraId="101F07FA" w14:textId="77777777" w:rsidR="005324CD" w:rsidRDefault="00C869FE">
            <w:pPr>
              <w:pStyle w:val="a0"/>
              <w:rPr>
                <w:color w:val="000000"/>
              </w:rPr>
            </w:pPr>
            <w:r>
              <w:rPr>
                <w:rFonts w:hint="eastAsia"/>
                <w:color w:val="000000"/>
              </w:rPr>
              <w:t>履约保证金</w:t>
            </w:r>
          </w:p>
        </w:tc>
        <w:tc>
          <w:tcPr>
            <w:tcW w:w="4860" w:type="dxa"/>
            <w:tcBorders>
              <w:top w:val="single" w:sz="4" w:space="0" w:color="auto"/>
              <w:left w:val="nil"/>
              <w:bottom w:val="single" w:sz="4" w:space="0" w:color="auto"/>
              <w:right w:val="single" w:sz="4" w:space="0" w:color="auto"/>
            </w:tcBorders>
            <w:vAlign w:val="center"/>
          </w:tcPr>
          <w:p w14:paraId="1181C7BB" w14:textId="77777777" w:rsidR="005324CD" w:rsidRDefault="00C869FE">
            <w:pPr>
              <w:pStyle w:val="a0"/>
              <w:rPr>
                <w:color w:val="000000"/>
              </w:rPr>
            </w:pPr>
            <w:r>
              <w:rPr>
                <w:rFonts w:hint="eastAsia"/>
                <w:color w:val="000000"/>
              </w:rPr>
              <w:t>本采购项目不收取履约保证金。</w:t>
            </w:r>
          </w:p>
        </w:tc>
        <w:tc>
          <w:tcPr>
            <w:tcW w:w="2542" w:type="dxa"/>
            <w:tcBorders>
              <w:top w:val="single" w:sz="4" w:space="0" w:color="auto"/>
              <w:left w:val="nil"/>
              <w:bottom w:val="single" w:sz="4" w:space="0" w:color="auto"/>
              <w:right w:val="single" w:sz="4" w:space="0" w:color="auto"/>
            </w:tcBorders>
            <w:vAlign w:val="center"/>
          </w:tcPr>
          <w:p w14:paraId="3AD81678" w14:textId="77777777" w:rsidR="005324CD" w:rsidRDefault="005324CD">
            <w:pPr>
              <w:pStyle w:val="a0"/>
              <w:rPr>
                <w:color w:val="0000FF"/>
              </w:rPr>
            </w:pPr>
          </w:p>
        </w:tc>
      </w:tr>
      <w:tr w:rsidR="005324CD" w14:paraId="4396ABCC" w14:textId="77777777">
        <w:trPr>
          <w:trHeight w:val="380"/>
          <w:jc w:val="center"/>
        </w:trPr>
        <w:tc>
          <w:tcPr>
            <w:tcW w:w="877" w:type="dxa"/>
            <w:tcBorders>
              <w:top w:val="single" w:sz="4" w:space="0" w:color="auto"/>
              <w:left w:val="single" w:sz="4" w:space="0" w:color="auto"/>
              <w:bottom w:val="single" w:sz="4" w:space="0" w:color="auto"/>
              <w:right w:val="single" w:sz="4" w:space="0" w:color="auto"/>
            </w:tcBorders>
            <w:vAlign w:val="center"/>
          </w:tcPr>
          <w:p w14:paraId="2C5237F7" w14:textId="77777777" w:rsidR="005324CD" w:rsidRDefault="00C869FE">
            <w:pPr>
              <w:pStyle w:val="a0"/>
              <w:rPr>
                <w:color w:val="000000"/>
              </w:rPr>
            </w:pPr>
            <w:r>
              <w:rPr>
                <w:rFonts w:hint="eastAsia"/>
                <w:color w:val="000000"/>
              </w:rPr>
              <w:t>8</w:t>
            </w:r>
          </w:p>
        </w:tc>
        <w:tc>
          <w:tcPr>
            <w:tcW w:w="1920" w:type="dxa"/>
            <w:tcBorders>
              <w:top w:val="single" w:sz="4" w:space="0" w:color="auto"/>
              <w:left w:val="nil"/>
              <w:bottom w:val="single" w:sz="4" w:space="0" w:color="auto"/>
              <w:right w:val="single" w:sz="4" w:space="0" w:color="auto"/>
            </w:tcBorders>
            <w:vAlign w:val="center"/>
          </w:tcPr>
          <w:p w14:paraId="6939DA84" w14:textId="77777777" w:rsidR="005324CD" w:rsidRDefault="00C869FE">
            <w:pPr>
              <w:pStyle w:val="a0"/>
              <w:rPr>
                <w:color w:val="000000"/>
              </w:rPr>
            </w:pPr>
            <w:r>
              <w:rPr>
                <w:rFonts w:hint="eastAsia"/>
                <w:color w:val="000000"/>
              </w:rPr>
              <w:t>付款方式</w:t>
            </w:r>
          </w:p>
        </w:tc>
        <w:tc>
          <w:tcPr>
            <w:tcW w:w="4860" w:type="dxa"/>
            <w:tcBorders>
              <w:top w:val="single" w:sz="4" w:space="0" w:color="auto"/>
              <w:left w:val="nil"/>
              <w:bottom w:val="single" w:sz="4" w:space="0" w:color="auto"/>
              <w:right w:val="single" w:sz="4" w:space="0" w:color="auto"/>
            </w:tcBorders>
            <w:vAlign w:val="center"/>
          </w:tcPr>
          <w:p w14:paraId="6B80E759" w14:textId="77777777" w:rsidR="005324CD" w:rsidRDefault="00C869FE">
            <w:pPr>
              <w:pStyle w:val="a0"/>
              <w:rPr>
                <w:color w:val="000000"/>
              </w:rPr>
            </w:pPr>
            <w:r>
              <w:rPr>
                <w:rFonts w:hint="eastAsia"/>
                <w:color w:val="000000"/>
              </w:rPr>
              <w:t>签订合同后支付合同金额的</w:t>
            </w:r>
            <w:r>
              <w:rPr>
                <w:rFonts w:hint="eastAsia"/>
                <w:color w:val="000000"/>
              </w:rPr>
              <w:t>40</w:t>
            </w:r>
            <w:r>
              <w:rPr>
                <w:rFonts w:hint="eastAsia"/>
                <w:color w:val="000000"/>
              </w:rPr>
              <w:t>%</w:t>
            </w:r>
            <w:r>
              <w:rPr>
                <w:rFonts w:hint="eastAsia"/>
                <w:color w:val="000000"/>
              </w:rPr>
              <w:t>作为预付款</w:t>
            </w:r>
            <w:r>
              <w:rPr>
                <w:rFonts w:hint="eastAsia"/>
                <w:color w:val="000000"/>
              </w:rPr>
              <w:t>，工程完工且经验收合格后支付至合同金额的</w:t>
            </w:r>
            <w:r>
              <w:rPr>
                <w:rFonts w:hint="eastAsia"/>
                <w:color w:val="000000"/>
              </w:rPr>
              <w:t>60</w:t>
            </w:r>
            <w:r>
              <w:rPr>
                <w:rFonts w:hint="eastAsia"/>
                <w:color w:val="000000"/>
              </w:rPr>
              <w:t>%</w:t>
            </w:r>
            <w:r>
              <w:rPr>
                <w:rFonts w:hint="eastAsia"/>
                <w:color w:val="000000"/>
              </w:rPr>
              <w:t>；经竣工结算后支付至审定结算金额的</w:t>
            </w:r>
            <w:r>
              <w:rPr>
                <w:rFonts w:hint="eastAsia"/>
                <w:color w:val="000000"/>
              </w:rPr>
              <w:t>97%</w:t>
            </w:r>
            <w:r>
              <w:rPr>
                <w:rFonts w:hint="eastAsia"/>
                <w:color w:val="000000"/>
              </w:rPr>
              <w:t>，剩余</w:t>
            </w:r>
            <w:r>
              <w:rPr>
                <w:rFonts w:hint="eastAsia"/>
                <w:color w:val="000000"/>
              </w:rPr>
              <w:t>3%</w:t>
            </w:r>
            <w:r>
              <w:rPr>
                <w:rFonts w:hint="eastAsia"/>
                <w:color w:val="000000"/>
              </w:rPr>
              <w:t>缺陷责任期（</w:t>
            </w:r>
            <w:r>
              <w:rPr>
                <w:rFonts w:hint="eastAsia"/>
                <w:color w:val="000000"/>
              </w:rPr>
              <w:t>12</w:t>
            </w:r>
            <w:r>
              <w:rPr>
                <w:rFonts w:hint="eastAsia"/>
                <w:color w:val="000000"/>
              </w:rPr>
              <w:t>个月）满后一次性无息支付给成交供应商。</w:t>
            </w:r>
          </w:p>
        </w:tc>
        <w:tc>
          <w:tcPr>
            <w:tcW w:w="2542" w:type="dxa"/>
            <w:tcBorders>
              <w:top w:val="single" w:sz="4" w:space="0" w:color="auto"/>
              <w:left w:val="nil"/>
              <w:bottom w:val="single" w:sz="4" w:space="0" w:color="auto"/>
              <w:right w:val="single" w:sz="4" w:space="0" w:color="auto"/>
            </w:tcBorders>
            <w:vAlign w:val="center"/>
          </w:tcPr>
          <w:p w14:paraId="4B3822AA" w14:textId="77777777" w:rsidR="005324CD" w:rsidRDefault="005324CD">
            <w:pPr>
              <w:pStyle w:val="a0"/>
              <w:rPr>
                <w:color w:val="0000FF"/>
              </w:rPr>
            </w:pPr>
          </w:p>
        </w:tc>
      </w:tr>
      <w:tr w:rsidR="005324CD" w14:paraId="24BEC1E6" w14:textId="77777777">
        <w:trPr>
          <w:trHeight w:val="909"/>
          <w:jc w:val="center"/>
        </w:trPr>
        <w:tc>
          <w:tcPr>
            <w:tcW w:w="877" w:type="dxa"/>
            <w:tcBorders>
              <w:top w:val="single" w:sz="4" w:space="0" w:color="auto"/>
              <w:left w:val="single" w:sz="4" w:space="0" w:color="auto"/>
              <w:bottom w:val="single" w:sz="4" w:space="0" w:color="auto"/>
              <w:right w:val="single" w:sz="4" w:space="0" w:color="auto"/>
            </w:tcBorders>
            <w:vAlign w:val="center"/>
          </w:tcPr>
          <w:p w14:paraId="06499B5D" w14:textId="77777777" w:rsidR="005324CD" w:rsidRDefault="00C869FE">
            <w:pPr>
              <w:pStyle w:val="a0"/>
              <w:rPr>
                <w:color w:val="000000"/>
              </w:rPr>
            </w:pPr>
            <w:r>
              <w:rPr>
                <w:rFonts w:hint="eastAsia"/>
                <w:color w:val="000000"/>
              </w:rPr>
              <w:t>9</w:t>
            </w:r>
          </w:p>
        </w:tc>
        <w:tc>
          <w:tcPr>
            <w:tcW w:w="1920" w:type="dxa"/>
            <w:tcBorders>
              <w:top w:val="single" w:sz="4" w:space="0" w:color="auto"/>
              <w:left w:val="nil"/>
              <w:bottom w:val="single" w:sz="4" w:space="0" w:color="auto"/>
              <w:right w:val="single" w:sz="4" w:space="0" w:color="auto"/>
            </w:tcBorders>
            <w:vAlign w:val="center"/>
          </w:tcPr>
          <w:p w14:paraId="50D9E1A0" w14:textId="77777777" w:rsidR="005324CD" w:rsidRDefault="00C869FE">
            <w:pPr>
              <w:pStyle w:val="a0"/>
            </w:pPr>
            <w:r>
              <w:rPr>
                <w:rFonts w:hint="eastAsia"/>
              </w:rPr>
              <w:t>保修期</w:t>
            </w:r>
          </w:p>
        </w:tc>
        <w:tc>
          <w:tcPr>
            <w:tcW w:w="4860" w:type="dxa"/>
            <w:tcBorders>
              <w:top w:val="single" w:sz="4" w:space="0" w:color="auto"/>
              <w:left w:val="nil"/>
              <w:bottom w:val="single" w:sz="4" w:space="0" w:color="auto"/>
              <w:right w:val="single" w:sz="4" w:space="0" w:color="auto"/>
            </w:tcBorders>
            <w:vAlign w:val="center"/>
          </w:tcPr>
          <w:p w14:paraId="51B1A2B9" w14:textId="77777777" w:rsidR="005324CD" w:rsidRDefault="00C869FE">
            <w:pPr>
              <w:pStyle w:val="a0"/>
            </w:pPr>
            <w:r>
              <w:rPr>
                <w:rFonts w:hint="eastAsia"/>
              </w:rPr>
              <w:t>按照《建设工程质量管理条例》执行。</w:t>
            </w:r>
          </w:p>
        </w:tc>
        <w:tc>
          <w:tcPr>
            <w:tcW w:w="2542" w:type="dxa"/>
            <w:tcBorders>
              <w:top w:val="single" w:sz="4" w:space="0" w:color="auto"/>
              <w:left w:val="nil"/>
              <w:bottom w:val="single" w:sz="4" w:space="0" w:color="auto"/>
              <w:right w:val="single" w:sz="4" w:space="0" w:color="auto"/>
            </w:tcBorders>
            <w:vAlign w:val="center"/>
          </w:tcPr>
          <w:p w14:paraId="26BC66C1" w14:textId="77777777" w:rsidR="005324CD" w:rsidRDefault="005324CD">
            <w:pPr>
              <w:pStyle w:val="a0"/>
              <w:rPr>
                <w:color w:val="0000FF"/>
              </w:rPr>
            </w:pPr>
          </w:p>
        </w:tc>
      </w:tr>
      <w:tr w:rsidR="005324CD" w14:paraId="61406171" w14:textId="77777777">
        <w:trPr>
          <w:trHeight w:val="909"/>
          <w:jc w:val="center"/>
        </w:trPr>
        <w:tc>
          <w:tcPr>
            <w:tcW w:w="877" w:type="dxa"/>
            <w:tcBorders>
              <w:top w:val="single" w:sz="4" w:space="0" w:color="auto"/>
              <w:left w:val="single" w:sz="4" w:space="0" w:color="auto"/>
              <w:bottom w:val="single" w:sz="4" w:space="0" w:color="auto"/>
              <w:right w:val="single" w:sz="4" w:space="0" w:color="auto"/>
            </w:tcBorders>
            <w:vAlign w:val="center"/>
          </w:tcPr>
          <w:p w14:paraId="4521487B" w14:textId="77777777" w:rsidR="005324CD" w:rsidRDefault="00C869FE">
            <w:pPr>
              <w:pStyle w:val="a0"/>
              <w:rPr>
                <w:color w:val="000000"/>
              </w:rPr>
            </w:pPr>
            <w:r>
              <w:rPr>
                <w:rFonts w:hint="eastAsia"/>
                <w:color w:val="000000"/>
              </w:rPr>
              <w:lastRenderedPageBreak/>
              <w:t>10</w:t>
            </w:r>
          </w:p>
        </w:tc>
        <w:tc>
          <w:tcPr>
            <w:tcW w:w="1920" w:type="dxa"/>
            <w:tcBorders>
              <w:top w:val="single" w:sz="4" w:space="0" w:color="auto"/>
              <w:left w:val="nil"/>
              <w:bottom w:val="single" w:sz="4" w:space="0" w:color="auto"/>
              <w:right w:val="single" w:sz="4" w:space="0" w:color="auto"/>
            </w:tcBorders>
            <w:vAlign w:val="center"/>
          </w:tcPr>
          <w:p w14:paraId="28E66BCE" w14:textId="77777777" w:rsidR="005324CD" w:rsidRDefault="00C869FE">
            <w:pPr>
              <w:pStyle w:val="a0"/>
              <w:rPr>
                <w:color w:val="000000"/>
              </w:rPr>
            </w:pPr>
            <w:r>
              <w:rPr>
                <w:rFonts w:hint="eastAsia"/>
                <w:color w:val="000000"/>
              </w:rPr>
              <w:t>民工工资保证金</w:t>
            </w:r>
          </w:p>
        </w:tc>
        <w:tc>
          <w:tcPr>
            <w:tcW w:w="4860" w:type="dxa"/>
            <w:tcBorders>
              <w:top w:val="single" w:sz="4" w:space="0" w:color="auto"/>
              <w:left w:val="nil"/>
              <w:bottom w:val="single" w:sz="4" w:space="0" w:color="auto"/>
              <w:right w:val="single" w:sz="4" w:space="0" w:color="auto"/>
            </w:tcBorders>
            <w:vAlign w:val="center"/>
          </w:tcPr>
          <w:p w14:paraId="2AC27E80" w14:textId="77777777" w:rsidR="005324CD" w:rsidRDefault="00C869FE">
            <w:pPr>
              <w:pStyle w:val="a0"/>
              <w:rPr>
                <w:color w:val="000000"/>
              </w:rPr>
            </w:pPr>
            <w:r>
              <w:rPr>
                <w:rFonts w:hint="eastAsia"/>
                <w:color w:val="000000"/>
              </w:rPr>
              <w:t>按照乐山市住房和城乡建设局有关规定执行。</w:t>
            </w:r>
          </w:p>
        </w:tc>
        <w:tc>
          <w:tcPr>
            <w:tcW w:w="2542" w:type="dxa"/>
            <w:tcBorders>
              <w:top w:val="single" w:sz="4" w:space="0" w:color="auto"/>
              <w:left w:val="nil"/>
              <w:bottom w:val="single" w:sz="4" w:space="0" w:color="auto"/>
              <w:right w:val="single" w:sz="4" w:space="0" w:color="auto"/>
            </w:tcBorders>
            <w:vAlign w:val="center"/>
          </w:tcPr>
          <w:p w14:paraId="027BC4FA" w14:textId="77777777" w:rsidR="005324CD" w:rsidRDefault="005324CD">
            <w:pPr>
              <w:pStyle w:val="a0"/>
              <w:rPr>
                <w:color w:val="0000FF"/>
              </w:rPr>
            </w:pPr>
          </w:p>
        </w:tc>
      </w:tr>
    </w:tbl>
    <w:p w14:paraId="7DE715D9" w14:textId="77777777" w:rsidR="005324CD" w:rsidRDefault="005324CD">
      <w:pPr>
        <w:pStyle w:val="a0"/>
      </w:pPr>
    </w:p>
    <w:p w14:paraId="253E28F5" w14:textId="77777777" w:rsidR="005324CD" w:rsidRDefault="00C869FE">
      <w:pPr>
        <w:pStyle w:val="a0"/>
      </w:pPr>
      <w:r>
        <w:rPr>
          <w:rFonts w:hint="eastAsia"/>
        </w:rPr>
        <w:t>注：</w:t>
      </w:r>
    </w:p>
    <w:p w14:paraId="5CB6140C" w14:textId="77777777" w:rsidR="005324CD" w:rsidRDefault="00C869FE">
      <w:pPr>
        <w:pStyle w:val="a0"/>
      </w:pPr>
      <w:r>
        <w:rPr>
          <w:rFonts w:hint="eastAsia"/>
        </w:rPr>
        <w:t>注：</w:t>
      </w:r>
    </w:p>
    <w:p w14:paraId="502BF06B" w14:textId="77777777" w:rsidR="005324CD" w:rsidRDefault="00C869FE">
      <w:pPr>
        <w:pStyle w:val="a0"/>
      </w:pPr>
      <w:r>
        <w:rPr>
          <w:rFonts w:hint="eastAsia"/>
        </w:rPr>
        <w:t>1.</w:t>
      </w:r>
      <w:r>
        <w:rPr>
          <w:rFonts w:hint="eastAsia"/>
        </w:rPr>
        <w:t>根据《四川省财政厅关于印发政府采购工程项目采购文件范本的通知》川财采【</w:t>
      </w:r>
      <w:r>
        <w:rPr>
          <w:rFonts w:hint="eastAsia"/>
        </w:rPr>
        <w:t>2020</w:t>
      </w:r>
      <w:r>
        <w:rPr>
          <w:rFonts w:hint="eastAsia"/>
        </w:rPr>
        <w:t>】</w:t>
      </w:r>
      <w:r>
        <w:rPr>
          <w:rFonts w:hint="eastAsia"/>
        </w:rPr>
        <w:t>68</w:t>
      </w:r>
      <w:r>
        <w:rPr>
          <w:rFonts w:hint="eastAsia"/>
        </w:rPr>
        <w:t>号文规定施工员、质量员、安全员等可以在供应商成交后在政府采购合同中约定，不得要求必须在参加采购活动前提供该类工作人员信息，如需办理施工许可证，人员配备需满足办理施工许可证相关要求。</w:t>
      </w:r>
    </w:p>
    <w:p w14:paraId="40B30D77" w14:textId="77777777" w:rsidR="005324CD" w:rsidRDefault="00C869FE">
      <w:pPr>
        <w:pStyle w:val="a0"/>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30186AD8" w14:textId="77777777" w:rsidR="005324CD" w:rsidRDefault="00C869FE">
      <w:pPr>
        <w:pStyle w:val="a0"/>
      </w:pPr>
      <w:r>
        <w:rPr>
          <w:rFonts w:hint="eastAsia"/>
        </w:rPr>
        <w:t>★（三）供应商针对本项目的施工，必须达</w:t>
      </w:r>
      <w:r>
        <w:rPr>
          <w:rFonts w:hint="eastAsia"/>
        </w:rPr>
        <w:t>到国家及行业现行技术规范标准，符合国家及行业验收合格标准。</w:t>
      </w:r>
    </w:p>
    <w:p w14:paraId="33C7A76D" w14:textId="77777777" w:rsidR="005324CD" w:rsidRDefault="00C869FE">
      <w:pPr>
        <w:pStyle w:val="a0"/>
      </w:pPr>
      <w:r>
        <w:rPr>
          <w:rFonts w:hint="eastAsia"/>
        </w:rPr>
        <w:t>★（四）针对本项目的其他技术服务要求：</w:t>
      </w:r>
    </w:p>
    <w:p w14:paraId="0D6EDAF7" w14:textId="77777777" w:rsidR="005324CD" w:rsidRDefault="00C869FE">
      <w:pPr>
        <w:pStyle w:val="a0"/>
      </w:pPr>
      <w:r>
        <w:rPr>
          <w:rFonts w:hint="eastAsia"/>
        </w:rPr>
        <w:t>1.</w:t>
      </w:r>
      <w:r>
        <w:rPr>
          <w:rFonts w:hint="eastAsia"/>
        </w:rPr>
        <w:t>材料要求：材料、设备选用要满足设计和国家现行相关质量标准的要求。</w:t>
      </w:r>
    </w:p>
    <w:p w14:paraId="70D2EB74" w14:textId="77777777" w:rsidR="005324CD" w:rsidRDefault="00C869FE">
      <w:pPr>
        <w:pStyle w:val="a0"/>
      </w:pPr>
      <w:r>
        <w:rPr>
          <w:rFonts w:hint="eastAsia"/>
        </w:rPr>
        <w:t>2.</w:t>
      </w:r>
      <w:r>
        <w:rPr>
          <w:rFonts w:hint="eastAsia"/>
        </w:rPr>
        <w:t>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w:t>
      </w:r>
      <w:r>
        <w:rPr>
          <w:rFonts w:hint="eastAsia"/>
        </w:rPr>
        <w:t xml:space="preserve"> </w:t>
      </w:r>
    </w:p>
    <w:p w14:paraId="669FA40B" w14:textId="77777777" w:rsidR="005324CD" w:rsidRDefault="00C869FE">
      <w:pPr>
        <w:pStyle w:val="a0"/>
      </w:pPr>
      <w:r>
        <w:rPr>
          <w:rFonts w:hint="eastAsia"/>
        </w:rPr>
        <w:t>3.</w:t>
      </w:r>
      <w:r>
        <w:rPr>
          <w:rFonts w:hint="eastAsia"/>
        </w:rPr>
        <w:t>资料要求：验收合格后提供完整的《竣工验收资料》给监理单位且完成备案工作</w:t>
      </w:r>
      <w:r>
        <w:rPr>
          <w:rFonts w:hint="eastAsia"/>
        </w:rPr>
        <w:t xml:space="preserve">, </w:t>
      </w:r>
      <w:r>
        <w:rPr>
          <w:rFonts w:hint="eastAsia"/>
        </w:rPr>
        <w:t>若有图纸资料还须提供纸质及电</w:t>
      </w:r>
      <w:r>
        <w:rPr>
          <w:rFonts w:hint="eastAsia"/>
        </w:rPr>
        <w:t>子版。</w:t>
      </w:r>
    </w:p>
    <w:p w14:paraId="15653136" w14:textId="77777777" w:rsidR="005324CD" w:rsidRDefault="00C869FE">
      <w:pPr>
        <w:pStyle w:val="a0"/>
      </w:pPr>
      <w:r>
        <w:rPr>
          <w:rFonts w:hint="eastAsia"/>
        </w:rPr>
        <w:t>4.</w:t>
      </w:r>
      <w:r>
        <w:rPr>
          <w:rFonts w:hint="eastAsia"/>
        </w:rPr>
        <w:t>安全责任：在本工程施工期间所有的安全问题及安全责任均由成交供应商承担。</w:t>
      </w:r>
    </w:p>
    <w:p w14:paraId="661D97B7" w14:textId="77777777" w:rsidR="005324CD" w:rsidRDefault="00C869FE">
      <w:pPr>
        <w:pStyle w:val="a0"/>
      </w:pPr>
      <w:r>
        <w:rPr>
          <w:rFonts w:hint="eastAsia"/>
        </w:rPr>
        <w:t>5.</w:t>
      </w:r>
      <w:r>
        <w:rPr>
          <w:rFonts w:hint="eastAsia"/>
        </w:rPr>
        <w:t>关于工程保险的特别约定：</w:t>
      </w:r>
    </w:p>
    <w:p w14:paraId="1852430A" w14:textId="77777777" w:rsidR="005324CD" w:rsidRDefault="00C869FE">
      <w:pPr>
        <w:pStyle w:val="a0"/>
      </w:pPr>
      <w:r>
        <w:rPr>
          <w:rFonts w:hint="eastAsia"/>
        </w:rPr>
        <w:t>（</w:t>
      </w:r>
      <w:r>
        <w:rPr>
          <w:rFonts w:hint="eastAsia"/>
        </w:rPr>
        <w:t>1</w:t>
      </w:r>
      <w:r>
        <w:rPr>
          <w:rFonts w:hint="eastAsia"/>
        </w:rPr>
        <w:t>）本项目投保的所有保险内容，有关费用已包含在合同价款中，均由供应商购买，采购人不再额外支付，保险有限期至工程竣工验收合格交付采购人为止。</w:t>
      </w:r>
    </w:p>
    <w:p w14:paraId="26E29E44" w14:textId="77777777" w:rsidR="005324CD" w:rsidRDefault="00C869FE">
      <w:pPr>
        <w:pStyle w:val="a0"/>
      </w:pPr>
      <w:r>
        <w:rPr>
          <w:rFonts w:hint="eastAsia"/>
        </w:rPr>
        <w:t>（</w:t>
      </w:r>
      <w:r>
        <w:rPr>
          <w:rFonts w:hint="eastAsia"/>
        </w:rPr>
        <w:t>2</w:t>
      </w:r>
      <w:r>
        <w:rPr>
          <w:rFonts w:hint="eastAsia"/>
        </w:rPr>
        <w:t>）供应商应以双方的名义为本工程项目投保工程一切险和第三者责任险，其费用已包含在合同价款中，由供应商承担。当发生损失或损害时，供应商应及时向监理人和采购人报告。</w:t>
      </w:r>
    </w:p>
    <w:p w14:paraId="5EDE630E" w14:textId="77777777" w:rsidR="005324CD" w:rsidRDefault="00C869FE">
      <w:pPr>
        <w:pStyle w:val="a0"/>
      </w:pPr>
      <w:r>
        <w:rPr>
          <w:rFonts w:hint="eastAsia"/>
        </w:rPr>
        <w:t>（</w:t>
      </w:r>
      <w:r>
        <w:rPr>
          <w:rFonts w:hint="eastAsia"/>
        </w:rPr>
        <w:t>3</w:t>
      </w:r>
      <w:r>
        <w:rPr>
          <w:rFonts w:hint="eastAsia"/>
        </w:rPr>
        <w:t>）在该工程项目施工和缺陷修复过程中，采购人对供应商雇员的人身死亡或伤残，或财产（设备）的损失或损害不予赔偿；采购人不对供应商与此有关的索赔、损害、赔偿及诉讼等费用和其他开支承担任何责任。</w:t>
      </w:r>
    </w:p>
    <w:p w14:paraId="148AED73" w14:textId="77777777" w:rsidR="005324CD" w:rsidRDefault="00C869FE">
      <w:pPr>
        <w:pStyle w:val="a0"/>
      </w:pPr>
      <w:r>
        <w:rPr>
          <w:rFonts w:hint="eastAsia"/>
        </w:rPr>
        <w:t>（</w:t>
      </w:r>
      <w:r>
        <w:rPr>
          <w:rFonts w:hint="eastAsia"/>
        </w:rPr>
        <w:t>4</w:t>
      </w:r>
      <w:r>
        <w:rPr>
          <w:rFonts w:hint="eastAsia"/>
        </w:rPr>
        <w:t>）供应商若不投保，施工及缺陷修复期间所发生的的一切与本工程有关的人员、工程、财产等意外伤害、损失，由供应商承担全部责任和费用。</w:t>
      </w:r>
    </w:p>
    <w:p w14:paraId="30C414B1" w14:textId="77777777" w:rsidR="005324CD" w:rsidRDefault="00C869FE">
      <w:pPr>
        <w:pStyle w:val="a0"/>
      </w:pPr>
      <w:r>
        <w:rPr>
          <w:rFonts w:hint="eastAsia"/>
        </w:rPr>
        <w:t>★</w:t>
      </w:r>
      <w:r>
        <w:rPr>
          <w:rFonts w:hint="eastAsia"/>
        </w:rPr>
        <w:t>6.</w:t>
      </w:r>
      <w:r>
        <w:rPr>
          <w:rFonts w:hint="eastAsia"/>
        </w:rPr>
        <w:t>报价要求：</w:t>
      </w:r>
      <w:r>
        <w:rPr>
          <w:rFonts w:hint="eastAsia"/>
        </w:rPr>
        <w:t xml:space="preserve">  </w:t>
      </w:r>
    </w:p>
    <w:p w14:paraId="6D5AA1D1" w14:textId="77777777" w:rsidR="005324CD" w:rsidRDefault="00C869FE">
      <w:pPr>
        <w:pStyle w:val="a0"/>
      </w:pPr>
      <w:r>
        <w:rPr>
          <w:rFonts w:hint="eastAsia"/>
        </w:rPr>
        <w:t>本</w:t>
      </w:r>
      <w:r>
        <w:rPr>
          <w:rFonts w:hint="eastAsia"/>
        </w:rPr>
        <w:t>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14:paraId="48FEAEC2" w14:textId="77777777" w:rsidR="005324CD" w:rsidRDefault="00C869FE">
      <w:pPr>
        <w:pStyle w:val="a0"/>
      </w:pPr>
      <w:r>
        <w:rPr>
          <w:rFonts w:hint="eastAsia"/>
        </w:rPr>
        <w:t>★</w:t>
      </w:r>
      <w:r>
        <w:rPr>
          <w:rFonts w:hint="eastAsia"/>
        </w:rPr>
        <w:t>7.</w:t>
      </w:r>
      <w:r>
        <w:rPr>
          <w:rFonts w:hint="eastAsia"/>
        </w:rPr>
        <w:t>验收方法及标准</w:t>
      </w:r>
      <w:r>
        <w:rPr>
          <w:rFonts w:hint="eastAsia"/>
        </w:rPr>
        <w:t xml:space="preserve"> </w:t>
      </w:r>
    </w:p>
    <w:p w14:paraId="6D832E9A" w14:textId="77777777" w:rsidR="005324CD" w:rsidRDefault="00C869FE">
      <w:pPr>
        <w:pStyle w:val="a0"/>
      </w:pPr>
      <w:r>
        <w:rPr>
          <w:rFonts w:hint="eastAsia"/>
        </w:rPr>
        <w:t>（</w:t>
      </w:r>
      <w:r>
        <w:rPr>
          <w:rFonts w:hint="eastAsia"/>
        </w:rPr>
        <w:t>1</w:t>
      </w:r>
      <w:r>
        <w:rPr>
          <w:rFonts w:hint="eastAsia"/>
        </w:rPr>
        <w:t>）验收方法：成交供应商与采购人应严格按照《财政部关于进一步加强政府采购需求和履约验收管理的指导意见》（财库〔</w:t>
      </w:r>
      <w:r>
        <w:rPr>
          <w:rFonts w:hint="eastAsia"/>
        </w:rPr>
        <w:t>2016</w:t>
      </w:r>
      <w:r>
        <w:rPr>
          <w:rFonts w:hint="eastAsia"/>
        </w:rPr>
        <w:t>〕</w:t>
      </w:r>
      <w:r>
        <w:rPr>
          <w:rFonts w:hint="eastAsia"/>
        </w:rPr>
        <w:t>205</w:t>
      </w:r>
      <w:r>
        <w:rPr>
          <w:rFonts w:hint="eastAsia"/>
        </w:rPr>
        <w:t>号）和乐山市财政局《乐山市政府购项目需求论证和履约验收管理实施细则》的通知（乐市财政采〔</w:t>
      </w:r>
      <w:r>
        <w:rPr>
          <w:rFonts w:hint="eastAsia"/>
        </w:rPr>
        <w:t>2018</w:t>
      </w:r>
      <w:r>
        <w:rPr>
          <w:rFonts w:hint="eastAsia"/>
        </w:rPr>
        <w:t>〕</w:t>
      </w:r>
      <w:r>
        <w:rPr>
          <w:rFonts w:hint="eastAsia"/>
        </w:rPr>
        <w:t>16</w:t>
      </w:r>
      <w:r>
        <w:rPr>
          <w:rFonts w:hint="eastAsia"/>
        </w:rPr>
        <w:t>号）的要求进行验收。</w:t>
      </w:r>
    </w:p>
    <w:p w14:paraId="5C9FB9E3" w14:textId="77777777" w:rsidR="005324CD" w:rsidRDefault="00C869FE">
      <w:pPr>
        <w:pStyle w:val="a0"/>
      </w:pPr>
      <w:r>
        <w:rPr>
          <w:rFonts w:hint="eastAsia"/>
        </w:rPr>
        <w:lastRenderedPageBreak/>
        <w:t>（</w:t>
      </w:r>
      <w:r>
        <w:rPr>
          <w:rFonts w:hint="eastAsia"/>
        </w:rPr>
        <w:t>2</w:t>
      </w:r>
      <w:r>
        <w:rPr>
          <w:rFonts w:hint="eastAsia"/>
        </w:rPr>
        <w:t>）验收标准：按照现行相关的工程技术标准、规范进行验收，验收结果为合格。</w:t>
      </w:r>
    </w:p>
    <w:p w14:paraId="76AB21B0" w14:textId="77777777" w:rsidR="005324CD" w:rsidRDefault="00C869FE">
      <w:pPr>
        <w:pStyle w:val="2"/>
        <w:keepNext w:val="0"/>
        <w:keepLines w:val="0"/>
        <w:adjustRightInd w:val="0"/>
        <w:snapToGrid w:val="0"/>
        <w:spacing w:before="0" w:after="0" w:line="360" w:lineRule="auto"/>
        <w:ind w:firstLineChars="200" w:firstLine="482"/>
        <w:jc w:val="left"/>
        <w:rPr>
          <w:rFonts w:ascii="仿宋" w:eastAsia="仿宋" w:hAnsi="仿宋" w:cs="仿宋"/>
          <w:sz w:val="24"/>
          <w:szCs w:val="24"/>
        </w:rPr>
      </w:pPr>
      <w:r>
        <w:rPr>
          <w:rFonts w:ascii="仿宋" w:eastAsia="仿宋" w:hAnsi="仿宋" w:cs="仿宋" w:hint="eastAsia"/>
          <w:sz w:val="24"/>
          <w:szCs w:val="24"/>
        </w:rPr>
        <w:t>注：本章采购需求中标注“★”号的条款为本次谈判采购项目的实质性要求，供应商在谈判结束后应全部满足。</w:t>
      </w:r>
    </w:p>
    <w:p w14:paraId="1E38502E" w14:textId="77777777" w:rsidR="005324CD" w:rsidRDefault="005324CD">
      <w:pPr>
        <w:rPr>
          <w:rFonts w:ascii="宋体" w:hAnsi="宋体" w:cs="宋体"/>
          <w:color w:val="000000" w:themeColor="text1"/>
          <w:sz w:val="24"/>
          <w:szCs w:val="24"/>
        </w:rPr>
      </w:pPr>
    </w:p>
    <w:p w14:paraId="7168B645" w14:textId="77777777" w:rsidR="005324CD" w:rsidRDefault="005324CD">
      <w:pPr>
        <w:pStyle w:val="aa"/>
        <w:rPr>
          <w:rFonts w:ascii="宋体" w:hAnsi="宋体" w:cs="宋体"/>
          <w:color w:val="000000" w:themeColor="text1"/>
          <w:szCs w:val="24"/>
        </w:rPr>
      </w:pPr>
    </w:p>
    <w:p w14:paraId="592572CB" w14:textId="77777777" w:rsidR="005324CD" w:rsidRDefault="005324CD">
      <w:pPr>
        <w:rPr>
          <w:rFonts w:ascii="宋体" w:hAnsi="宋体" w:cs="宋体"/>
          <w:color w:val="000000" w:themeColor="text1"/>
          <w:sz w:val="24"/>
          <w:szCs w:val="24"/>
        </w:rPr>
      </w:pPr>
    </w:p>
    <w:p w14:paraId="0CB1CE29" w14:textId="77777777" w:rsidR="005324CD" w:rsidRDefault="005324CD">
      <w:pPr>
        <w:pStyle w:val="aa"/>
      </w:pPr>
    </w:p>
    <w:p w14:paraId="1C3EAA67" w14:textId="77777777" w:rsidR="005324CD" w:rsidRDefault="00C869FE">
      <w:pPr>
        <w:spacing w:after="120" w:line="360" w:lineRule="auto"/>
        <w:ind w:firstLineChars="200" w:firstLine="643"/>
        <w:jc w:val="center"/>
        <w:rPr>
          <w:rFonts w:ascii="仿宋" w:eastAsia="仿宋" w:hAnsi="仿宋"/>
        </w:rPr>
      </w:pPr>
      <w:r>
        <w:rPr>
          <w:rFonts w:ascii="仿宋" w:eastAsia="仿宋" w:hAnsi="仿宋" w:cs="仿宋" w:hint="eastAsia"/>
          <w:b/>
          <w:bCs/>
          <w:sz w:val="32"/>
          <w:szCs w:val="32"/>
        </w:rPr>
        <w:t>第四章谈判内容、谈判过程中可实质性变动的内容</w:t>
      </w:r>
      <w:bookmarkEnd w:id="85"/>
      <w:bookmarkEnd w:id="86"/>
    </w:p>
    <w:p w14:paraId="2B1BEB0A" w14:textId="77777777" w:rsidR="005324CD" w:rsidRDefault="005324CD">
      <w:pPr>
        <w:tabs>
          <w:tab w:val="left" w:pos="7665"/>
        </w:tabs>
        <w:spacing w:line="360" w:lineRule="auto"/>
        <w:ind w:firstLine="480"/>
        <w:rPr>
          <w:rFonts w:ascii="仿宋" w:eastAsia="仿宋" w:hAnsi="仿宋"/>
          <w:sz w:val="24"/>
          <w:szCs w:val="24"/>
        </w:rPr>
      </w:pPr>
    </w:p>
    <w:p w14:paraId="6914AC42" w14:textId="77777777" w:rsidR="005324CD" w:rsidRDefault="00C869FE">
      <w:pPr>
        <w:tabs>
          <w:tab w:val="left" w:pos="7665"/>
        </w:tabs>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592140B5" w14:textId="77777777" w:rsidR="005324CD" w:rsidRDefault="005324CD">
      <w:pPr>
        <w:tabs>
          <w:tab w:val="left" w:pos="7665"/>
        </w:tabs>
        <w:spacing w:line="360" w:lineRule="auto"/>
        <w:ind w:firstLine="480"/>
        <w:rPr>
          <w:rFonts w:ascii="仿宋" w:eastAsia="仿宋" w:hAnsi="仿宋"/>
          <w:sz w:val="24"/>
          <w:szCs w:val="24"/>
        </w:rPr>
      </w:pPr>
    </w:p>
    <w:p w14:paraId="6BBC4CB3" w14:textId="77777777" w:rsidR="005324CD" w:rsidRDefault="005324CD">
      <w:pPr>
        <w:tabs>
          <w:tab w:val="left" w:pos="7665"/>
        </w:tabs>
        <w:spacing w:line="360" w:lineRule="auto"/>
        <w:ind w:firstLine="480"/>
        <w:rPr>
          <w:rFonts w:ascii="仿宋" w:eastAsia="仿宋" w:hAnsi="仿宋"/>
          <w:sz w:val="24"/>
          <w:szCs w:val="24"/>
        </w:rPr>
      </w:pPr>
    </w:p>
    <w:p w14:paraId="31D74CEA" w14:textId="77777777" w:rsidR="005324CD" w:rsidRDefault="005324CD">
      <w:pPr>
        <w:tabs>
          <w:tab w:val="left" w:pos="7665"/>
        </w:tabs>
        <w:spacing w:line="360" w:lineRule="auto"/>
        <w:ind w:firstLine="480"/>
        <w:rPr>
          <w:rFonts w:ascii="仿宋" w:eastAsia="仿宋" w:hAnsi="仿宋"/>
          <w:sz w:val="24"/>
          <w:szCs w:val="24"/>
        </w:rPr>
      </w:pPr>
    </w:p>
    <w:p w14:paraId="2BAE776A" w14:textId="77777777" w:rsidR="005324CD" w:rsidRDefault="005324CD">
      <w:pPr>
        <w:tabs>
          <w:tab w:val="left" w:pos="7665"/>
        </w:tabs>
        <w:spacing w:line="360" w:lineRule="auto"/>
        <w:ind w:firstLine="480"/>
        <w:jc w:val="center"/>
        <w:rPr>
          <w:rFonts w:ascii="仿宋" w:eastAsia="仿宋" w:hAnsi="仿宋"/>
          <w:b/>
          <w:bCs/>
          <w:sz w:val="32"/>
          <w:szCs w:val="32"/>
        </w:rPr>
      </w:pPr>
    </w:p>
    <w:p w14:paraId="5F27DF25" w14:textId="77777777" w:rsidR="005324CD" w:rsidRDefault="005324CD">
      <w:pPr>
        <w:tabs>
          <w:tab w:val="left" w:pos="7665"/>
        </w:tabs>
        <w:spacing w:line="360" w:lineRule="auto"/>
        <w:ind w:firstLine="480"/>
        <w:jc w:val="center"/>
        <w:rPr>
          <w:rFonts w:ascii="仿宋" w:eastAsia="仿宋" w:hAnsi="仿宋"/>
          <w:b/>
          <w:bCs/>
          <w:sz w:val="32"/>
          <w:szCs w:val="32"/>
        </w:rPr>
      </w:pPr>
    </w:p>
    <w:p w14:paraId="17A86CC7" w14:textId="77777777" w:rsidR="005324CD" w:rsidRDefault="005324CD">
      <w:pPr>
        <w:tabs>
          <w:tab w:val="left" w:pos="7665"/>
        </w:tabs>
        <w:spacing w:line="360" w:lineRule="auto"/>
        <w:ind w:firstLine="480"/>
        <w:jc w:val="center"/>
        <w:rPr>
          <w:rFonts w:ascii="仿宋" w:eastAsia="仿宋" w:hAnsi="仿宋"/>
          <w:b/>
          <w:bCs/>
          <w:sz w:val="32"/>
          <w:szCs w:val="32"/>
        </w:rPr>
      </w:pPr>
    </w:p>
    <w:p w14:paraId="3361DC12" w14:textId="77777777" w:rsidR="005324CD" w:rsidRDefault="005324CD">
      <w:pPr>
        <w:tabs>
          <w:tab w:val="left" w:pos="7665"/>
        </w:tabs>
        <w:spacing w:line="360" w:lineRule="auto"/>
        <w:ind w:firstLine="480"/>
        <w:rPr>
          <w:rFonts w:ascii="仿宋" w:eastAsia="仿宋" w:hAnsi="仿宋"/>
          <w:sz w:val="24"/>
          <w:szCs w:val="24"/>
        </w:rPr>
      </w:pPr>
    </w:p>
    <w:p w14:paraId="4C4466D8" w14:textId="77777777" w:rsidR="005324CD" w:rsidRDefault="005324CD">
      <w:pPr>
        <w:tabs>
          <w:tab w:val="left" w:pos="7665"/>
        </w:tabs>
        <w:spacing w:line="360" w:lineRule="auto"/>
        <w:ind w:firstLine="480"/>
        <w:rPr>
          <w:rFonts w:ascii="仿宋" w:eastAsia="仿宋" w:hAnsi="仿宋"/>
          <w:b/>
          <w:bCs/>
          <w:sz w:val="32"/>
          <w:szCs w:val="32"/>
        </w:rPr>
      </w:pPr>
    </w:p>
    <w:p w14:paraId="772A512B" w14:textId="77777777" w:rsidR="005324CD" w:rsidRDefault="005324CD">
      <w:pPr>
        <w:tabs>
          <w:tab w:val="left" w:pos="7665"/>
        </w:tabs>
        <w:spacing w:line="360" w:lineRule="auto"/>
        <w:ind w:firstLine="480"/>
        <w:rPr>
          <w:rFonts w:ascii="仿宋" w:eastAsia="仿宋" w:hAnsi="仿宋"/>
          <w:b/>
          <w:bCs/>
          <w:sz w:val="32"/>
          <w:szCs w:val="32"/>
        </w:rPr>
      </w:pPr>
    </w:p>
    <w:p w14:paraId="2D78E39F" w14:textId="77777777" w:rsidR="005324CD" w:rsidRDefault="00C869FE">
      <w:pPr>
        <w:pStyle w:val="afc"/>
        <w:rPr>
          <w:rFonts w:ascii="仿宋" w:eastAsia="仿宋" w:hAnsi="仿宋" w:cs="Times New Roman"/>
        </w:rPr>
      </w:pPr>
      <w:r>
        <w:rPr>
          <w:rFonts w:ascii="仿宋" w:eastAsia="仿宋" w:hAnsi="仿宋" w:cs="Times New Roman"/>
        </w:rPr>
        <w:br w:type="page"/>
      </w:r>
      <w:bookmarkStart w:id="90" w:name="_Toc509579146"/>
      <w:bookmarkStart w:id="91" w:name="_Toc41037908"/>
      <w:r>
        <w:rPr>
          <w:rFonts w:ascii="仿宋" w:eastAsia="仿宋" w:hAnsi="仿宋" w:cs="仿宋" w:hint="eastAsia"/>
        </w:rPr>
        <w:lastRenderedPageBreak/>
        <w:t>第五章响应文件格式</w:t>
      </w:r>
      <w:bookmarkEnd w:id="90"/>
      <w:bookmarkEnd w:id="91"/>
    </w:p>
    <w:p w14:paraId="11C10E20" w14:textId="77777777" w:rsidR="005324CD" w:rsidRDefault="005324CD">
      <w:pPr>
        <w:spacing w:line="360" w:lineRule="auto"/>
        <w:jc w:val="left"/>
        <w:rPr>
          <w:rFonts w:ascii="仿宋" w:eastAsia="仿宋" w:hAnsi="仿宋"/>
          <w:b/>
          <w:bCs/>
          <w:sz w:val="32"/>
          <w:szCs w:val="32"/>
        </w:rPr>
      </w:pPr>
    </w:p>
    <w:p w14:paraId="3647A06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一、本章所制响应文件格式（不包括签字盖章），除格式中明确将该格式作为实质性要求的，不具有强制性。</w:t>
      </w:r>
    </w:p>
    <w:p w14:paraId="74E1E49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二、本章所制响应文件格式有关表格中的备注栏，由供应商根据自身响应情况作解释性说明，不作为必填项。</w:t>
      </w:r>
    </w:p>
    <w:p w14:paraId="190B45C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三、本章所制响应文件格式中需要填写的相关内容事项，可能会与本采购项目无关，在不改变响应文件原义、不影响本项目采购需求的情况下，供应商可以不予填写，但应当注明。</w:t>
      </w:r>
    </w:p>
    <w:p w14:paraId="6080C3B9" w14:textId="77777777" w:rsidR="005324CD" w:rsidRDefault="005324CD">
      <w:pPr>
        <w:spacing w:line="360" w:lineRule="auto"/>
        <w:jc w:val="center"/>
        <w:rPr>
          <w:rFonts w:ascii="仿宋" w:eastAsia="仿宋" w:hAnsi="仿宋"/>
          <w:b/>
          <w:bCs/>
          <w:sz w:val="32"/>
          <w:szCs w:val="32"/>
        </w:rPr>
      </w:pPr>
    </w:p>
    <w:p w14:paraId="46E187A5" w14:textId="77777777" w:rsidR="005324CD" w:rsidRDefault="00C869FE">
      <w:pPr>
        <w:widowControl/>
        <w:spacing w:line="360" w:lineRule="auto"/>
        <w:jc w:val="center"/>
        <w:rPr>
          <w:rFonts w:ascii="仿宋" w:eastAsia="仿宋" w:hAnsi="仿宋"/>
          <w:b/>
          <w:bCs/>
          <w:sz w:val="32"/>
          <w:szCs w:val="32"/>
        </w:rPr>
      </w:pPr>
      <w:r>
        <w:rPr>
          <w:rFonts w:ascii="仿宋" w:eastAsia="仿宋" w:hAnsi="仿宋"/>
          <w:b/>
          <w:bCs/>
          <w:sz w:val="32"/>
          <w:szCs w:val="32"/>
        </w:rPr>
        <w:br w:type="page"/>
      </w:r>
      <w:r>
        <w:rPr>
          <w:rFonts w:ascii="仿宋" w:eastAsia="仿宋" w:hAnsi="仿宋" w:cs="仿宋" w:hint="eastAsia"/>
          <w:b/>
          <w:bCs/>
          <w:sz w:val="32"/>
          <w:szCs w:val="32"/>
        </w:rPr>
        <w:lastRenderedPageBreak/>
        <w:t>响应文件格式</w:t>
      </w:r>
    </w:p>
    <w:p w14:paraId="551D8CF2" w14:textId="77777777" w:rsidR="005324CD" w:rsidRDefault="005324CD">
      <w:pPr>
        <w:spacing w:line="360" w:lineRule="auto"/>
        <w:rPr>
          <w:rFonts w:ascii="仿宋" w:eastAsia="仿宋" w:hAnsi="仿宋"/>
          <w:b/>
          <w:bCs/>
          <w:sz w:val="28"/>
          <w:szCs w:val="28"/>
        </w:rPr>
      </w:pPr>
    </w:p>
    <w:p w14:paraId="69B50F1B" w14:textId="77777777" w:rsidR="005324CD" w:rsidRDefault="00C869FE">
      <w:pPr>
        <w:spacing w:line="360" w:lineRule="auto"/>
        <w:rPr>
          <w:rFonts w:ascii="仿宋" w:eastAsia="仿宋" w:hAnsi="仿宋" w:cs="仿宋"/>
          <w:b/>
          <w:bCs/>
          <w:sz w:val="28"/>
          <w:szCs w:val="28"/>
        </w:rPr>
      </w:pPr>
      <w:r>
        <w:rPr>
          <w:rFonts w:ascii="仿宋" w:eastAsia="仿宋" w:hAnsi="仿宋" w:cs="仿宋" w:hint="eastAsia"/>
          <w:b/>
          <w:bCs/>
          <w:sz w:val="28"/>
          <w:szCs w:val="28"/>
        </w:rPr>
        <w:t>格式</w:t>
      </w:r>
      <w:r>
        <w:rPr>
          <w:rFonts w:ascii="仿宋" w:eastAsia="仿宋" w:hAnsi="仿宋" w:cs="仿宋" w:hint="eastAsia"/>
          <w:b/>
          <w:bCs/>
          <w:sz w:val="28"/>
          <w:szCs w:val="28"/>
        </w:rPr>
        <w:t>1</w:t>
      </w:r>
      <w:r>
        <w:rPr>
          <w:rFonts w:ascii="仿宋" w:eastAsia="仿宋" w:hAnsi="仿宋" w:cs="仿宋"/>
          <w:b/>
          <w:bCs/>
          <w:sz w:val="28"/>
          <w:szCs w:val="28"/>
        </w:rPr>
        <w:t>-1</w:t>
      </w:r>
    </w:p>
    <w:p w14:paraId="62116DED" w14:textId="77777777" w:rsidR="005324CD" w:rsidRDefault="00C869FE">
      <w:pPr>
        <w:spacing w:line="360" w:lineRule="auto"/>
        <w:rPr>
          <w:rFonts w:ascii="仿宋" w:eastAsia="仿宋" w:hAnsi="仿宋"/>
          <w:b/>
          <w:bCs/>
          <w:sz w:val="32"/>
          <w:szCs w:val="32"/>
        </w:rPr>
      </w:pPr>
      <w:r>
        <w:rPr>
          <w:rFonts w:ascii="仿宋" w:eastAsia="仿宋" w:hAnsi="仿宋" w:cs="仿宋" w:hint="eastAsia"/>
          <w:b/>
          <w:bCs/>
          <w:sz w:val="32"/>
          <w:szCs w:val="32"/>
        </w:rPr>
        <w:t>封面：</w:t>
      </w:r>
    </w:p>
    <w:p w14:paraId="51B3053F" w14:textId="77777777" w:rsidR="005324CD" w:rsidRDefault="00C869FE">
      <w:pPr>
        <w:spacing w:line="360" w:lineRule="auto"/>
        <w:jc w:val="right"/>
        <w:rPr>
          <w:rFonts w:ascii="仿宋" w:eastAsia="仿宋" w:hAnsi="仿宋"/>
          <w:b/>
          <w:bCs/>
          <w:sz w:val="36"/>
          <w:szCs w:val="36"/>
        </w:rPr>
      </w:pPr>
      <w:r>
        <w:rPr>
          <w:rFonts w:ascii="仿宋" w:eastAsia="仿宋" w:hAnsi="仿宋" w:cs="仿宋" w:hint="eastAsia"/>
          <w:b/>
          <w:bCs/>
          <w:sz w:val="36"/>
          <w:szCs w:val="36"/>
        </w:rPr>
        <w:t>（正本</w:t>
      </w:r>
      <w:r>
        <w:rPr>
          <w:rFonts w:ascii="仿宋" w:eastAsia="仿宋" w:hAnsi="仿宋" w:cs="仿宋"/>
          <w:b/>
          <w:bCs/>
          <w:sz w:val="36"/>
          <w:szCs w:val="36"/>
        </w:rPr>
        <w:t>/</w:t>
      </w:r>
      <w:r>
        <w:rPr>
          <w:rFonts w:ascii="仿宋" w:eastAsia="仿宋" w:hAnsi="仿宋" w:cs="仿宋" w:hint="eastAsia"/>
          <w:b/>
          <w:bCs/>
          <w:sz w:val="36"/>
          <w:szCs w:val="36"/>
        </w:rPr>
        <w:t>副本）</w:t>
      </w:r>
    </w:p>
    <w:p w14:paraId="5BDD2E28" w14:textId="77777777" w:rsidR="005324CD" w:rsidRDefault="005324CD">
      <w:pPr>
        <w:spacing w:line="360" w:lineRule="auto"/>
        <w:rPr>
          <w:rFonts w:ascii="仿宋" w:eastAsia="仿宋" w:hAnsi="仿宋"/>
          <w:b/>
          <w:bCs/>
          <w:sz w:val="32"/>
          <w:szCs w:val="32"/>
        </w:rPr>
      </w:pPr>
    </w:p>
    <w:p w14:paraId="4F40A06D" w14:textId="77777777" w:rsidR="005324CD" w:rsidRDefault="00C869FE">
      <w:pPr>
        <w:spacing w:line="360" w:lineRule="auto"/>
        <w:jc w:val="center"/>
        <w:rPr>
          <w:rFonts w:ascii="仿宋" w:eastAsia="仿宋" w:hAnsi="仿宋"/>
          <w:b/>
          <w:bCs/>
          <w:sz w:val="72"/>
          <w:szCs w:val="72"/>
        </w:rPr>
      </w:pPr>
      <w:r>
        <w:rPr>
          <w:rFonts w:ascii="仿宋" w:eastAsia="仿宋" w:hAnsi="仿宋" w:cs="仿宋"/>
          <w:b/>
          <w:bCs/>
          <w:sz w:val="40"/>
          <w:szCs w:val="40"/>
        </w:rPr>
        <w:t>XX</w:t>
      </w:r>
      <w:r>
        <w:rPr>
          <w:rFonts w:ascii="仿宋" w:eastAsia="仿宋" w:hAnsi="仿宋" w:cs="仿宋" w:hint="eastAsia"/>
          <w:b/>
          <w:bCs/>
          <w:sz w:val="40"/>
          <w:szCs w:val="40"/>
        </w:rPr>
        <w:t>项目</w:t>
      </w:r>
    </w:p>
    <w:p w14:paraId="7D576503" w14:textId="77777777" w:rsidR="005324CD" w:rsidRDefault="005324CD">
      <w:pPr>
        <w:spacing w:line="360" w:lineRule="auto"/>
        <w:rPr>
          <w:rFonts w:ascii="仿宋" w:eastAsia="仿宋" w:hAnsi="仿宋"/>
          <w:b/>
          <w:bCs/>
          <w:sz w:val="52"/>
          <w:szCs w:val="52"/>
        </w:rPr>
      </w:pPr>
    </w:p>
    <w:p w14:paraId="1CCB281E"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52"/>
          <w:szCs w:val="52"/>
        </w:rPr>
        <w:t>响应文件</w:t>
      </w:r>
    </w:p>
    <w:p w14:paraId="38CEBC79" w14:textId="77777777" w:rsidR="005324CD" w:rsidRDefault="005324CD">
      <w:pPr>
        <w:spacing w:line="360" w:lineRule="auto"/>
        <w:rPr>
          <w:rFonts w:ascii="仿宋" w:eastAsia="仿宋" w:hAnsi="仿宋"/>
          <w:b/>
          <w:bCs/>
          <w:sz w:val="36"/>
          <w:szCs w:val="36"/>
        </w:rPr>
      </w:pPr>
    </w:p>
    <w:p w14:paraId="6E2142EC" w14:textId="77777777" w:rsidR="005324CD" w:rsidRDefault="005324CD">
      <w:pPr>
        <w:spacing w:line="360" w:lineRule="auto"/>
        <w:rPr>
          <w:rFonts w:ascii="仿宋" w:eastAsia="仿宋" w:hAnsi="仿宋"/>
          <w:b/>
          <w:bCs/>
          <w:sz w:val="36"/>
          <w:szCs w:val="36"/>
        </w:rPr>
      </w:pPr>
    </w:p>
    <w:p w14:paraId="0D115731" w14:textId="77777777" w:rsidR="005324CD" w:rsidRDefault="00C869FE">
      <w:pPr>
        <w:spacing w:line="360" w:lineRule="auto"/>
        <w:ind w:firstLineChars="200" w:firstLine="643"/>
        <w:jc w:val="left"/>
        <w:rPr>
          <w:rFonts w:ascii="仿宋" w:eastAsia="仿宋" w:hAnsi="仿宋"/>
          <w:b/>
          <w:bCs/>
          <w:sz w:val="32"/>
          <w:szCs w:val="32"/>
          <w:u w:val="single"/>
        </w:rPr>
      </w:pPr>
      <w:r>
        <w:rPr>
          <w:rFonts w:ascii="仿宋" w:eastAsia="仿宋" w:hAnsi="仿宋" w:cs="仿宋" w:hint="eastAsia"/>
          <w:b/>
          <w:bCs/>
          <w:sz w:val="32"/>
          <w:szCs w:val="32"/>
        </w:rPr>
        <w:t>供应商名称：</w:t>
      </w:r>
    </w:p>
    <w:p w14:paraId="6D4AA53A" w14:textId="77777777" w:rsidR="005324CD" w:rsidRDefault="00C869FE">
      <w:pPr>
        <w:spacing w:line="360" w:lineRule="auto"/>
        <w:ind w:firstLineChars="200" w:firstLine="643"/>
        <w:jc w:val="left"/>
        <w:rPr>
          <w:rFonts w:ascii="仿宋" w:eastAsia="仿宋" w:hAnsi="仿宋"/>
          <w:b/>
          <w:bCs/>
          <w:sz w:val="32"/>
          <w:szCs w:val="32"/>
          <w:u w:val="single"/>
        </w:rPr>
      </w:pPr>
      <w:r>
        <w:rPr>
          <w:rFonts w:ascii="仿宋" w:eastAsia="仿宋" w:hAnsi="仿宋" w:cs="仿宋" w:hint="eastAsia"/>
          <w:b/>
          <w:bCs/>
          <w:sz w:val="32"/>
          <w:szCs w:val="32"/>
        </w:rPr>
        <w:t>采购项目编号：</w:t>
      </w:r>
    </w:p>
    <w:p w14:paraId="63B18546" w14:textId="77777777" w:rsidR="005324CD" w:rsidRDefault="00C869FE">
      <w:pPr>
        <w:spacing w:line="360" w:lineRule="auto"/>
        <w:ind w:firstLineChars="200" w:firstLine="643"/>
        <w:jc w:val="left"/>
        <w:rPr>
          <w:rFonts w:ascii="仿宋" w:eastAsia="仿宋" w:hAnsi="仿宋"/>
          <w:b/>
          <w:bCs/>
          <w:sz w:val="32"/>
          <w:szCs w:val="32"/>
          <w:u w:val="single"/>
        </w:rPr>
      </w:pPr>
      <w:r>
        <w:rPr>
          <w:rFonts w:ascii="仿宋" w:eastAsia="仿宋" w:hAnsi="仿宋" w:cs="仿宋" w:hint="eastAsia"/>
          <w:b/>
          <w:bCs/>
          <w:sz w:val="32"/>
          <w:szCs w:val="32"/>
        </w:rPr>
        <w:t>包号：</w:t>
      </w:r>
    </w:p>
    <w:p w14:paraId="2C52BB27" w14:textId="77777777" w:rsidR="005324CD" w:rsidRDefault="00C869FE">
      <w:pPr>
        <w:spacing w:line="360" w:lineRule="auto"/>
        <w:ind w:firstLineChars="246" w:firstLine="790"/>
        <w:jc w:val="center"/>
        <w:rPr>
          <w:rFonts w:ascii="仿宋" w:eastAsia="仿宋" w:hAnsi="仿宋"/>
          <w:b/>
          <w:bCs/>
          <w:sz w:val="32"/>
          <w:szCs w:val="32"/>
        </w:rPr>
      </w:pPr>
      <w:r>
        <w:rPr>
          <w:rFonts w:ascii="仿宋" w:eastAsia="仿宋" w:hAnsi="仿宋" w:cs="仿宋"/>
          <w:b/>
          <w:bCs/>
          <w:sz w:val="32"/>
          <w:szCs w:val="32"/>
        </w:rPr>
        <w:t xml:space="preserve">            XX</w:t>
      </w:r>
      <w:r>
        <w:rPr>
          <w:rFonts w:ascii="仿宋" w:eastAsia="仿宋" w:hAnsi="仿宋" w:cs="仿宋" w:hint="eastAsia"/>
          <w:b/>
          <w:bCs/>
          <w:sz w:val="32"/>
          <w:szCs w:val="32"/>
        </w:rPr>
        <w:t>年</w:t>
      </w:r>
      <w:r>
        <w:rPr>
          <w:rFonts w:ascii="仿宋" w:eastAsia="仿宋" w:hAnsi="仿宋" w:cs="仿宋"/>
          <w:b/>
          <w:bCs/>
          <w:sz w:val="32"/>
          <w:szCs w:val="32"/>
        </w:rPr>
        <w:t>XX</w:t>
      </w:r>
      <w:r>
        <w:rPr>
          <w:rFonts w:ascii="仿宋" w:eastAsia="仿宋" w:hAnsi="仿宋" w:cs="仿宋" w:hint="eastAsia"/>
          <w:b/>
          <w:bCs/>
          <w:sz w:val="32"/>
          <w:szCs w:val="32"/>
        </w:rPr>
        <w:t>月</w:t>
      </w:r>
      <w:r>
        <w:rPr>
          <w:rFonts w:ascii="仿宋" w:eastAsia="仿宋" w:hAnsi="仿宋" w:cs="仿宋"/>
          <w:b/>
          <w:bCs/>
          <w:sz w:val="32"/>
          <w:szCs w:val="32"/>
        </w:rPr>
        <w:t>XX</w:t>
      </w:r>
      <w:r>
        <w:rPr>
          <w:rFonts w:ascii="仿宋" w:eastAsia="仿宋" w:hAnsi="仿宋" w:cs="仿宋" w:hint="eastAsia"/>
          <w:b/>
          <w:bCs/>
          <w:sz w:val="32"/>
          <w:szCs w:val="32"/>
        </w:rPr>
        <w:t>日</w:t>
      </w:r>
    </w:p>
    <w:p w14:paraId="7CE29025" w14:textId="77777777" w:rsidR="005324CD" w:rsidRDefault="00C869FE">
      <w:pPr>
        <w:spacing w:line="360" w:lineRule="auto"/>
        <w:rPr>
          <w:rFonts w:ascii="仿宋" w:eastAsia="仿宋" w:hAnsi="仿宋"/>
          <w:b/>
          <w:bCs/>
          <w:sz w:val="32"/>
          <w:szCs w:val="32"/>
        </w:rPr>
      </w:pPr>
      <w:r>
        <w:rPr>
          <w:rFonts w:ascii="仿宋" w:eastAsia="仿宋" w:hAnsi="仿宋"/>
          <w:b/>
          <w:bCs/>
          <w:sz w:val="32"/>
          <w:szCs w:val="32"/>
        </w:rPr>
        <w:br w:type="page"/>
      </w:r>
      <w:r>
        <w:rPr>
          <w:rFonts w:ascii="仿宋" w:eastAsia="仿宋" w:hAnsi="仿宋" w:cs="仿宋" w:hint="eastAsia"/>
          <w:b/>
          <w:bCs/>
          <w:sz w:val="28"/>
          <w:szCs w:val="28"/>
        </w:rPr>
        <w:lastRenderedPageBreak/>
        <w:t>格式</w:t>
      </w:r>
      <w:r>
        <w:rPr>
          <w:rFonts w:ascii="仿宋" w:eastAsia="仿宋" w:hAnsi="仿宋" w:cs="仿宋" w:hint="eastAsia"/>
          <w:b/>
          <w:bCs/>
          <w:sz w:val="28"/>
          <w:szCs w:val="28"/>
        </w:rPr>
        <w:t>1</w:t>
      </w:r>
      <w:r>
        <w:rPr>
          <w:rFonts w:ascii="仿宋" w:eastAsia="仿宋" w:hAnsi="仿宋" w:cs="仿宋"/>
          <w:b/>
          <w:bCs/>
          <w:sz w:val="28"/>
          <w:szCs w:val="28"/>
        </w:rPr>
        <w:t>-2</w:t>
      </w:r>
    </w:p>
    <w:p w14:paraId="1AC0D880" w14:textId="77777777" w:rsidR="005324CD" w:rsidRDefault="00C869FE">
      <w:pPr>
        <w:spacing w:line="360" w:lineRule="auto"/>
        <w:jc w:val="center"/>
        <w:rPr>
          <w:rFonts w:ascii="仿宋" w:eastAsia="仿宋" w:hAnsi="仿宋"/>
          <w:b/>
          <w:bCs/>
          <w:sz w:val="32"/>
          <w:szCs w:val="32"/>
        </w:rPr>
      </w:pPr>
      <w:bookmarkStart w:id="92" w:name="_Toc308164824"/>
      <w:r>
        <w:rPr>
          <w:rFonts w:ascii="仿宋" w:eastAsia="仿宋" w:hAnsi="仿宋" w:cs="仿宋" w:hint="eastAsia"/>
          <w:b/>
          <w:bCs/>
          <w:sz w:val="32"/>
          <w:szCs w:val="32"/>
        </w:rPr>
        <w:t>一、法定代表人</w:t>
      </w:r>
      <w:r>
        <w:rPr>
          <w:rFonts w:ascii="仿宋" w:eastAsia="仿宋" w:hAnsi="仿宋" w:cs="仿宋"/>
          <w:b/>
          <w:bCs/>
          <w:sz w:val="32"/>
          <w:szCs w:val="32"/>
        </w:rPr>
        <w:t>/</w:t>
      </w:r>
      <w:r>
        <w:rPr>
          <w:rFonts w:ascii="仿宋" w:eastAsia="仿宋" w:hAnsi="仿宋" w:cs="仿宋" w:hint="eastAsia"/>
          <w:b/>
          <w:bCs/>
          <w:sz w:val="32"/>
          <w:szCs w:val="32"/>
        </w:rPr>
        <w:t>单位负责人授权书</w:t>
      </w:r>
    </w:p>
    <w:p w14:paraId="733E601E" w14:textId="77777777" w:rsidR="005324CD" w:rsidRDefault="005324CD">
      <w:pPr>
        <w:widowControl/>
        <w:spacing w:line="360" w:lineRule="auto"/>
        <w:ind w:firstLineChars="196" w:firstLine="472"/>
        <w:jc w:val="left"/>
        <w:outlineLvl w:val="1"/>
        <w:rPr>
          <w:rFonts w:ascii="仿宋" w:eastAsia="仿宋" w:hAnsi="仿宋"/>
          <w:b/>
          <w:bCs/>
          <w:sz w:val="24"/>
          <w:szCs w:val="24"/>
        </w:rPr>
      </w:pPr>
    </w:p>
    <w:p w14:paraId="3AFA52E3" w14:textId="77777777" w:rsidR="005324CD" w:rsidRDefault="005324CD">
      <w:pPr>
        <w:spacing w:line="360" w:lineRule="auto"/>
        <w:ind w:firstLineChars="150" w:firstLine="360"/>
        <w:rPr>
          <w:rFonts w:ascii="宋体" w:hAnsi="宋体" w:cs="宋体"/>
          <w:color w:val="000000" w:themeColor="text1"/>
          <w:sz w:val="24"/>
          <w:szCs w:val="24"/>
        </w:rPr>
      </w:pPr>
    </w:p>
    <w:p w14:paraId="304AAF33"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XXXXXXXX</w:t>
      </w:r>
      <w:r>
        <w:rPr>
          <w:rFonts w:ascii="宋体" w:hAnsi="宋体" w:cs="宋体" w:hint="eastAsia"/>
          <w:color w:val="000000" w:themeColor="text1"/>
          <w:sz w:val="24"/>
          <w:szCs w:val="24"/>
        </w:rPr>
        <w:t>（采购人名称）：</w:t>
      </w:r>
    </w:p>
    <w:p w14:paraId="3C2FFE1C"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本授权声明：</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单位负责人姓名、职务）授权</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（被授权人姓名、职务）为我方“</w:t>
      </w:r>
      <w:r>
        <w:rPr>
          <w:rFonts w:ascii="宋体" w:hAnsi="宋体" w:cs="宋体" w:hint="eastAsia"/>
          <w:color w:val="000000" w:themeColor="text1"/>
          <w:sz w:val="24"/>
          <w:szCs w:val="24"/>
        </w:rPr>
        <w:t>XXXXXXXX</w:t>
      </w:r>
      <w:r>
        <w:rPr>
          <w:rFonts w:ascii="宋体" w:hAnsi="宋体" w:cs="宋体" w:hint="eastAsia"/>
          <w:color w:val="000000" w:themeColor="text1"/>
          <w:sz w:val="24"/>
          <w:szCs w:val="24"/>
        </w:rPr>
        <w:t>”项目（采购项目编号：</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）谈判采购活动的合法代表，以我方名义全权处理该项目有关谈判采购、签订合同以及执行合同等一切事宜。</w:t>
      </w:r>
    </w:p>
    <w:p w14:paraId="1834560F"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特此声明。</w:t>
      </w:r>
    </w:p>
    <w:p w14:paraId="2AD647C8" w14:textId="77777777" w:rsidR="005324CD" w:rsidRDefault="005324CD">
      <w:pPr>
        <w:spacing w:line="360" w:lineRule="auto"/>
        <w:ind w:firstLineChars="150" w:firstLine="360"/>
        <w:rPr>
          <w:rFonts w:ascii="宋体" w:hAnsi="宋体" w:cs="宋体"/>
          <w:color w:val="000000" w:themeColor="text1"/>
          <w:sz w:val="24"/>
          <w:szCs w:val="24"/>
        </w:rPr>
      </w:pPr>
    </w:p>
    <w:p w14:paraId="798C7E52"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单位负责人（委托人）签字或加盖个人印章：</w:t>
      </w:r>
      <w:r>
        <w:rPr>
          <w:rFonts w:ascii="宋体" w:hAnsi="宋体" w:cs="宋体" w:hint="eastAsia"/>
          <w:color w:val="000000" w:themeColor="text1"/>
          <w:sz w:val="24"/>
          <w:szCs w:val="24"/>
        </w:rPr>
        <w:t>XXXX</w:t>
      </w:r>
    </w:p>
    <w:p w14:paraId="1DD7189C" w14:textId="77777777" w:rsidR="005324CD" w:rsidRDefault="005324CD">
      <w:pPr>
        <w:spacing w:line="360" w:lineRule="auto"/>
        <w:ind w:firstLineChars="150" w:firstLine="360"/>
        <w:rPr>
          <w:rFonts w:ascii="宋体" w:hAnsi="宋体" w:cs="宋体"/>
          <w:color w:val="000000" w:themeColor="text1"/>
          <w:sz w:val="24"/>
          <w:szCs w:val="24"/>
        </w:rPr>
      </w:pPr>
    </w:p>
    <w:p w14:paraId="5FD7E639"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授权代表（被授权人）签字：</w:t>
      </w:r>
      <w:r>
        <w:rPr>
          <w:rFonts w:ascii="宋体" w:hAnsi="宋体" w:cs="宋体" w:hint="eastAsia"/>
          <w:color w:val="000000" w:themeColor="text1"/>
          <w:sz w:val="24"/>
          <w:szCs w:val="24"/>
        </w:rPr>
        <w:t>XXXX</w:t>
      </w:r>
    </w:p>
    <w:p w14:paraId="78A7F278" w14:textId="77777777" w:rsidR="005324CD" w:rsidRDefault="005324CD">
      <w:pPr>
        <w:spacing w:line="360" w:lineRule="auto"/>
        <w:ind w:firstLineChars="150" w:firstLine="360"/>
        <w:rPr>
          <w:rFonts w:ascii="宋体" w:hAnsi="宋体" w:cs="宋体"/>
          <w:color w:val="000000" w:themeColor="text1"/>
          <w:sz w:val="24"/>
          <w:szCs w:val="24"/>
        </w:rPr>
      </w:pPr>
    </w:p>
    <w:p w14:paraId="5E0DD6A9"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（单位盖章）</w:t>
      </w:r>
    </w:p>
    <w:p w14:paraId="53F0EEFB" w14:textId="77777777" w:rsidR="005324CD" w:rsidRDefault="005324CD">
      <w:pPr>
        <w:spacing w:line="360" w:lineRule="auto"/>
        <w:ind w:firstLineChars="150" w:firstLine="360"/>
        <w:rPr>
          <w:rFonts w:ascii="宋体" w:hAnsi="宋体" w:cs="宋体"/>
          <w:color w:val="000000" w:themeColor="text1"/>
          <w:sz w:val="24"/>
          <w:szCs w:val="24"/>
        </w:rPr>
      </w:pPr>
    </w:p>
    <w:p w14:paraId="5D0CE800"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 xml:space="preserve">XXXX            </w:t>
      </w:r>
    </w:p>
    <w:p w14:paraId="532D3984" w14:textId="77777777" w:rsidR="005324CD" w:rsidRDefault="005324CD">
      <w:pPr>
        <w:spacing w:line="360" w:lineRule="auto"/>
        <w:ind w:firstLineChars="150" w:firstLine="360"/>
        <w:rPr>
          <w:rFonts w:ascii="宋体" w:hAnsi="宋体" w:cs="宋体"/>
          <w:color w:val="000000" w:themeColor="text1"/>
          <w:sz w:val="24"/>
          <w:szCs w:val="24"/>
        </w:rPr>
      </w:pPr>
      <w:bookmarkStart w:id="93" w:name="_Toc217446084"/>
    </w:p>
    <w:p w14:paraId="09045DEA" w14:textId="77777777" w:rsidR="005324CD" w:rsidRDefault="005324CD">
      <w:pPr>
        <w:spacing w:line="360" w:lineRule="auto"/>
        <w:ind w:firstLineChars="150" w:firstLine="360"/>
        <w:rPr>
          <w:rFonts w:ascii="宋体" w:hAnsi="宋体" w:cs="宋体"/>
          <w:color w:val="000000" w:themeColor="text1"/>
          <w:sz w:val="24"/>
          <w:szCs w:val="24"/>
        </w:rPr>
      </w:pPr>
    </w:p>
    <w:p w14:paraId="07938F23"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注：</w:t>
      </w:r>
    </w:p>
    <w:p w14:paraId="42E6DCE0"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、供应商为法人单位时提供“法定代表人授权书”，供应商为其他组织时提供“单位负责人授权书”，供应商为自然人时提供“自然人身份证明材料”。</w:t>
      </w:r>
    </w:p>
    <w:p w14:paraId="2DB448D4"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、应附法定代表人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单位负责人身份证明材料复印件和授权代表身份证明材料复印件。</w:t>
      </w:r>
    </w:p>
    <w:p w14:paraId="785AC37B"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、身份证明材料包括居民身份证或户口本或军官证或护照等。</w:t>
      </w:r>
    </w:p>
    <w:p w14:paraId="4D0A370D"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、身份证明材料应同时提供其在有效期的材料，如居民身份证正、反面复印件。</w:t>
      </w:r>
    </w:p>
    <w:bookmarkEnd w:id="93"/>
    <w:p w14:paraId="1BEEC0D2" w14:textId="77777777" w:rsidR="005324CD" w:rsidRDefault="00C869FE">
      <w:pPr>
        <w:spacing w:line="360" w:lineRule="auto"/>
        <w:jc w:val="center"/>
        <w:rPr>
          <w:rFonts w:ascii="仿宋" w:eastAsia="仿宋" w:hAnsi="仿宋"/>
          <w:b/>
          <w:bCs/>
          <w:sz w:val="32"/>
          <w:szCs w:val="32"/>
        </w:rPr>
      </w:pPr>
      <w:r>
        <w:rPr>
          <w:rFonts w:ascii="仿宋" w:eastAsia="仿宋" w:hAnsi="仿宋"/>
          <w:b/>
          <w:bCs/>
          <w:sz w:val="32"/>
          <w:szCs w:val="32"/>
        </w:rPr>
        <w:br w:type="page"/>
      </w:r>
    </w:p>
    <w:p w14:paraId="3167FCA0" w14:textId="77777777" w:rsidR="005324CD" w:rsidRDefault="00C869FE">
      <w:pPr>
        <w:spacing w:line="360" w:lineRule="auto"/>
        <w:jc w:val="left"/>
        <w:rPr>
          <w:rFonts w:ascii="仿宋" w:eastAsia="仿宋" w:hAnsi="仿宋"/>
          <w:b/>
          <w:bCs/>
          <w:sz w:val="32"/>
          <w:szCs w:val="32"/>
        </w:rPr>
      </w:pPr>
      <w:r>
        <w:rPr>
          <w:rFonts w:ascii="仿宋" w:eastAsia="仿宋" w:hAnsi="仿宋" w:cs="仿宋" w:hint="eastAsia"/>
          <w:b/>
          <w:bCs/>
          <w:sz w:val="28"/>
          <w:szCs w:val="28"/>
        </w:rPr>
        <w:lastRenderedPageBreak/>
        <w:t>格式</w:t>
      </w:r>
      <w:r>
        <w:rPr>
          <w:rFonts w:ascii="仿宋" w:eastAsia="仿宋" w:hAnsi="仿宋" w:cs="仿宋"/>
          <w:b/>
          <w:bCs/>
          <w:sz w:val="28"/>
          <w:szCs w:val="28"/>
        </w:rPr>
        <w:t>1-3</w:t>
      </w:r>
    </w:p>
    <w:p w14:paraId="7D5352C6"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二、报价函</w:t>
      </w:r>
    </w:p>
    <w:p w14:paraId="009B6F2B"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u w:val="single"/>
        </w:rPr>
        <w:t>XXXXXXX</w:t>
      </w:r>
      <w:r>
        <w:rPr>
          <w:rFonts w:ascii="宋体" w:hAnsi="宋体" w:cs="宋体" w:hint="eastAsia"/>
          <w:color w:val="000000" w:themeColor="text1"/>
          <w:sz w:val="24"/>
          <w:szCs w:val="24"/>
        </w:rPr>
        <w:t>（采购代理机构名称）</w:t>
      </w:r>
      <w:r>
        <w:rPr>
          <w:rFonts w:ascii="宋体" w:hAnsi="宋体" w:cs="宋体" w:hint="eastAsia"/>
          <w:color w:val="000000" w:themeColor="text1"/>
          <w:sz w:val="24"/>
          <w:szCs w:val="24"/>
        </w:rPr>
        <w:t xml:space="preserve">: </w:t>
      </w:r>
    </w:p>
    <w:p w14:paraId="66047433" w14:textId="77777777" w:rsidR="005324CD" w:rsidRDefault="00C869FE">
      <w:pPr>
        <w:pStyle w:val="affb"/>
        <w:tabs>
          <w:tab w:val="left" w:pos="227"/>
        </w:tabs>
        <w:spacing w:line="360" w:lineRule="auto"/>
        <w:ind w:firstLine="48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我方己仔细研究了（项目名称）谈判文件的全部内容，愿意以人民币（大写）</w:t>
      </w:r>
      <w:r>
        <w:rPr>
          <w:rFonts w:ascii="宋体" w:hAnsi="宋体" w:cs="宋体" w:hint="eastAsia"/>
          <w:color w:val="000000" w:themeColor="text1"/>
          <w:u w:val="single"/>
        </w:rPr>
        <w:t>XX</w:t>
      </w:r>
      <w:r>
        <w:rPr>
          <w:rFonts w:ascii="宋体" w:hAnsi="宋体" w:cs="宋体" w:hint="eastAsia"/>
          <w:color w:val="000000" w:themeColor="text1"/>
        </w:rPr>
        <w:t>（￥）的总报价，工期</w:t>
      </w:r>
      <w:r>
        <w:rPr>
          <w:rFonts w:ascii="宋体" w:hAnsi="宋体" w:cs="宋体" w:hint="eastAsia"/>
          <w:color w:val="000000" w:themeColor="text1"/>
          <w:u w:val="single"/>
        </w:rPr>
        <w:t xml:space="preserve"> XX </w:t>
      </w:r>
      <w:r>
        <w:rPr>
          <w:rFonts w:ascii="宋体" w:hAnsi="宋体" w:cs="宋体" w:hint="eastAsia"/>
          <w:color w:val="000000" w:themeColor="text1"/>
        </w:rPr>
        <w:t>日历天，按合同约定实施和完成承包工程，修补工程中的任何缺陷，工程质量达到规定要求标准。</w:t>
      </w:r>
    </w:p>
    <w:p w14:paraId="53EAAF7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．我方承诺在响应文件有效期天内不修改、撤销响应文件。</w:t>
      </w:r>
    </w:p>
    <w:p w14:paraId="6D5AD6A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．如我方成交：</w:t>
      </w:r>
    </w:p>
    <w:p w14:paraId="50E99DC2"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(l</w:t>
      </w:r>
      <w:r>
        <w:rPr>
          <w:rFonts w:ascii="宋体" w:hAnsi="宋体" w:cs="宋体" w:hint="eastAsia"/>
          <w:color w:val="000000" w:themeColor="text1"/>
          <w:sz w:val="24"/>
          <w:szCs w:val="24"/>
        </w:rPr>
        <w:t>）我方承诺在收到成交通知书后，在规定的期限内与采购人签订合同。</w:t>
      </w:r>
    </w:p>
    <w:p w14:paraId="2D55F445" w14:textId="77777777" w:rsidR="005324CD" w:rsidRDefault="00C869FE">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）我方承诺按照谈判文件规定的金额和方式向采购人缴纳履约保证金。</w:t>
      </w:r>
    </w:p>
    <w:p w14:paraId="5588B7E8" w14:textId="77777777" w:rsidR="005324CD" w:rsidRDefault="00C869FE">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）我方将严格履行政府采购合同规定的责任和义务。</w:t>
      </w:r>
    </w:p>
    <w:p w14:paraId="79042C00" w14:textId="77777777" w:rsidR="005324CD" w:rsidRDefault="00C869FE">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）我方同意本谈判文件依据《四川省政府采购当事人诚信管理办法》（川财采〔</w:t>
      </w:r>
      <w:r>
        <w:rPr>
          <w:rFonts w:ascii="宋体" w:hAnsi="宋体" w:cs="宋体" w:hint="eastAsia"/>
          <w:color w:val="000000" w:themeColor="text1"/>
          <w:sz w:val="24"/>
          <w:szCs w:val="24"/>
        </w:rPr>
        <w:t>2015</w:t>
      </w:r>
      <w:r>
        <w:rPr>
          <w:rFonts w:ascii="宋体" w:hAnsi="宋体" w:cs="宋体" w:hint="eastAsia"/>
          <w:color w:val="000000" w:themeColor="text1"/>
          <w:sz w:val="24"/>
          <w:szCs w:val="24"/>
        </w:rPr>
        <w:t>〕</w:t>
      </w:r>
      <w:r>
        <w:rPr>
          <w:rFonts w:ascii="宋体" w:hAnsi="宋体" w:cs="宋体" w:hint="eastAsia"/>
          <w:color w:val="000000" w:themeColor="text1"/>
          <w:sz w:val="24"/>
          <w:szCs w:val="24"/>
        </w:rPr>
        <w:t>33</w:t>
      </w:r>
      <w:r>
        <w:rPr>
          <w:rFonts w:ascii="宋体" w:hAnsi="宋体" w:cs="宋体" w:hint="eastAsia"/>
          <w:color w:val="000000" w:themeColor="text1"/>
          <w:sz w:val="24"/>
          <w:szCs w:val="24"/>
        </w:rPr>
        <w:t>号文件）对我方可能存在的失信行为进行惩戒。</w:t>
      </w:r>
    </w:p>
    <w:p w14:paraId="3018EB58" w14:textId="77777777" w:rsidR="005324CD" w:rsidRDefault="00C869FE">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）我方愿意提供贵单位可能另外要求的，与谈判报价有关的文件资料，并保证我方已提供和将要提供的文件资料是真实、准确的。</w:t>
      </w:r>
    </w:p>
    <w:p w14:paraId="470965CF" w14:textId="77777777" w:rsidR="005324CD" w:rsidRDefault="00C869FE">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6</w:t>
      </w:r>
      <w:r>
        <w:rPr>
          <w:rFonts w:ascii="宋体" w:hAnsi="宋体" w:cs="宋体" w:hint="eastAsia"/>
          <w:color w:val="000000" w:themeColor="text1"/>
          <w:sz w:val="24"/>
          <w:szCs w:val="24"/>
        </w:rPr>
        <w:t>）我方自愿按照谈判文件规定的各项要求完成工程建设项目，最后报价以《最后报价表》为准，接受采购人按照政府采购合同约定金额支付采购资金。</w:t>
      </w:r>
    </w:p>
    <w:p w14:paraId="4E93A40B" w14:textId="77777777" w:rsidR="005324CD" w:rsidRDefault="00C869FE">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7</w:t>
      </w:r>
      <w:r>
        <w:rPr>
          <w:rFonts w:ascii="宋体" w:hAnsi="宋体" w:cs="宋体" w:hint="eastAsia"/>
          <w:color w:val="000000" w:themeColor="text1"/>
          <w:sz w:val="24"/>
          <w:szCs w:val="24"/>
        </w:rPr>
        <w:t>）（其他补充说明）。</w:t>
      </w:r>
    </w:p>
    <w:p w14:paraId="11091EC7" w14:textId="77777777" w:rsidR="005324CD" w:rsidRDefault="005324CD">
      <w:pPr>
        <w:adjustRightInd w:val="0"/>
        <w:spacing w:line="360" w:lineRule="auto"/>
        <w:ind w:firstLineChars="200" w:firstLine="480"/>
        <w:jc w:val="left"/>
        <w:rPr>
          <w:rFonts w:ascii="宋体" w:hAnsi="宋体" w:cs="宋体"/>
          <w:color w:val="000000" w:themeColor="text1"/>
          <w:sz w:val="24"/>
          <w:szCs w:val="24"/>
        </w:rPr>
      </w:pPr>
    </w:p>
    <w:p w14:paraId="25EE7789" w14:textId="77777777" w:rsidR="005324CD" w:rsidRDefault="00C869FE">
      <w:pPr>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w:t>
      </w:r>
      <w:r>
        <w:rPr>
          <w:rFonts w:ascii="宋体" w:hAnsi="宋体" w:cs="宋体" w:hint="eastAsia"/>
          <w:color w:val="000000" w:themeColor="text1"/>
          <w:sz w:val="24"/>
          <w:szCs w:val="24"/>
        </w:rPr>
        <w:t>（盖单位公章）</w:t>
      </w:r>
    </w:p>
    <w:p w14:paraId="486C81EF"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单位负责人或授权代表（签字或加盖个人印章）：</w:t>
      </w:r>
      <w:r>
        <w:rPr>
          <w:rFonts w:ascii="宋体" w:hAnsi="宋体" w:cs="宋体" w:hint="eastAsia"/>
          <w:color w:val="000000" w:themeColor="text1"/>
          <w:sz w:val="24"/>
          <w:szCs w:val="24"/>
        </w:rPr>
        <w:t>XXX</w:t>
      </w:r>
    </w:p>
    <w:p w14:paraId="05C18C63"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通讯地址：</w:t>
      </w:r>
      <w:r>
        <w:rPr>
          <w:rFonts w:ascii="宋体" w:hAnsi="宋体" w:cs="宋体" w:hint="eastAsia"/>
          <w:color w:val="000000" w:themeColor="text1"/>
          <w:sz w:val="24"/>
          <w:szCs w:val="24"/>
        </w:rPr>
        <w:t>XXX</w:t>
      </w:r>
    </w:p>
    <w:p w14:paraId="6D336E48"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邮政编码：</w:t>
      </w:r>
      <w:r>
        <w:rPr>
          <w:rFonts w:ascii="宋体" w:hAnsi="宋体" w:cs="宋体" w:hint="eastAsia"/>
          <w:color w:val="000000" w:themeColor="text1"/>
          <w:sz w:val="24"/>
          <w:szCs w:val="24"/>
        </w:rPr>
        <w:t>XXX</w:t>
      </w:r>
    </w:p>
    <w:p w14:paraId="691AA276"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联系电话：</w:t>
      </w:r>
      <w:r>
        <w:rPr>
          <w:rFonts w:ascii="宋体" w:hAnsi="宋体" w:cs="宋体" w:hint="eastAsia"/>
          <w:color w:val="000000" w:themeColor="text1"/>
          <w:sz w:val="24"/>
          <w:szCs w:val="24"/>
        </w:rPr>
        <w:t>XXX</w:t>
      </w:r>
    </w:p>
    <w:p w14:paraId="3DD76EB2"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传真：</w:t>
      </w:r>
      <w:r>
        <w:rPr>
          <w:rFonts w:ascii="宋体" w:hAnsi="宋体" w:cs="宋体" w:hint="eastAsia"/>
          <w:color w:val="000000" w:themeColor="text1"/>
          <w:sz w:val="24"/>
          <w:szCs w:val="24"/>
        </w:rPr>
        <w:t>XXX</w:t>
      </w:r>
    </w:p>
    <w:p w14:paraId="0CBE76BD" w14:textId="77777777" w:rsidR="005324CD" w:rsidRDefault="00C869FE">
      <w:pPr>
        <w:ind w:firstLineChars="200" w:firstLine="480"/>
        <w:rPr>
          <w:rFonts w:ascii="仿宋" w:eastAsia="仿宋" w:hAnsi="仿宋" w:cs="仿宋"/>
          <w:b/>
          <w:bCs/>
          <w:sz w:val="32"/>
          <w:szCs w:val="32"/>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XXX</w:t>
      </w:r>
      <w:r>
        <w:rPr>
          <w:rFonts w:ascii="宋体" w:hAnsi="宋体" w:cs="宋体" w:hint="eastAsia"/>
          <w:color w:val="000000" w:themeColor="text1"/>
          <w:sz w:val="24"/>
          <w:szCs w:val="24"/>
        </w:rPr>
        <w:t>年</w:t>
      </w:r>
      <w:r>
        <w:rPr>
          <w:rFonts w:ascii="宋体" w:hAnsi="宋体" w:cs="宋体" w:hint="eastAsia"/>
          <w:color w:val="000000" w:themeColor="text1"/>
          <w:sz w:val="24"/>
          <w:szCs w:val="24"/>
        </w:rPr>
        <w:t>XXX</w:t>
      </w:r>
      <w:r>
        <w:rPr>
          <w:rFonts w:ascii="宋体" w:hAnsi="宋体" w:cs="宋体" w:hint="eastAsia"/>
          <w:color w:val="000000" w:themeColor="text1"/>
          <w:sz w:val="24"/>
          <w:szCs w:val="24"/>
        </w:rPr>
        <w:t>月</w:t>
      </w:r>
      <w:r>
        <w:rPr>
          <w:rFonts w:ascii="宋体" w:hAnsi="宋体" w:cs="宋体" w:hint="eastAsia"/>
          <w:color w:val="000000" w:themeColor="text1"/>
          <w:sz w:val="24"/>
          <w:szCs w:val="24"/>
        </w:rPr>
        <w:t>XXX</w:t>
      </w:r>
      <w:r>
        <w:rPr>
          <w:rFonts w:ascii="宋体" w:hAnsi="宋体" w:cs="宋体" w:hint="eastAsia"/>
          <w:color w:val="000000" w:themeColor="text1"/>
          <w:sz w:val="24"/>
          <w:szCs w:val="24"/>
        </w:rPr>
        <w:t>日</w:t>
      </w:r>
      <w:r>
        <w:rPr>
          <w:rFonts w:ascii="宋体" w:hAnsi="宋体" w:cs="宋体" w:hint="eastAsia"/>
          <w:b/>
          <w:bCs/>
          <w:color w:val="000000" w:themeColor="text1"/>
          <w:sz w:val="24"/>
          <w:szCs w:val="24"/>
        </w:rPr>
        <w:br w:type="page"/>
      </w:r>
      <w:r>
        <w:rPr>
          <w:rFonts w:ascii="仿宋" w:eastAsia="仿宋" w:hAnsi="仿宋" w:cs="仿宋" w:hint="eastAsia"/>
          <w:b/>
          <w:bCs/>
          <w:sz w:val="32"/>
          <w:szCs w:val="32"/>
        </w:rPr>
        <w:lastRenderedPageBreak/>
        <w:t>格式</w:t>
      </w:r>
      <w:r>
        <w:rPr>
          <w:rFonts w:ascii="仿宋" w:eastAsia="仿宋" w:hAnsi="仿宋" w:cs="仿宋" w:hint="eastAsia"/>
          <w:b/>
          <w:bCs/>
          <w:sz w:val="32"/>
          <w:szCs w:val="32"/>
        </w:rPr>
        <w:t>1</w:t>
      </w:r>
      <w:r>
        <w:rPr>
          <w:rFonts w:ascii="仿宋" w:eastAsia="仿宋" w:hAnsi="仿宋" w:cs="仿宋"/>
          <w:b/>
          <w:bCs/>
          <w:sz w:val="32"/>
          <w:szCs w:val="32"/>
        </w:rPr>
        <w:t>-</w:t>
      </w:r>
      <w:r>
        <w:rPr>
          <w:rFonts w:ascii="仿宋" w:eastAsia="仿宋" w:hAnsi="仿宋" w:cs="仿宋" w:hint="eastAsia"/>
          <w:b/>
          <w:bCs/>
          <w:sz w:val="32"/>
          <w:szCs w:val="32"/>
        </w:rPr>
        <w:t>4</w:t>
      </w:r>
    </w:p>
    <w:p w14:paraId="01DDDC7F" w14:textId="77777777" w:rsidR="005324CD" w:rsidRDefault="00C869FE">
      <w:pPr>
        <w:widowControl/>
        <w:jc w:val="center"/>
        <w:outlineLvl w:val="1"/>
        <w:rPr>
          <w:rFonts w:ascii="仿宋" w:eastAsia="仿宋" w:hAnsi="仿宋"/>
          <w:b/>
          <w:bCs/>
          <w:sz w:val="32"/>
          <w:szCs w:val="32"/>
        </w:rPr>
      </w:pPr>
      <w:r>
        <w:rPr>
          <w:rFonts w:ascii="仿宋" w:eastAsia="仿宋" w:hAnsi="仿宋" w:cs="仿宋" w:hint="eastAsia"/>
          <w:b/>
          <w:bCs/>
          <w:sz w:val="32"/>
          <w:szCs w:val="32"/>
        </w:rPr>
        <w:t>三、承诺函（实质性要求）</w:t>
      </w:r>
    </w:p>
    <w:p w14:paraId="3760B194" w14:textId="77777777" w:rsidR="005324CD" w:rsidRDefault="005324CD">
      <w:pPr>
        <w:widowControl/>
        <w:jc w:val="center"/>
        <w:outlineLvl w:val="1"/>
        <w:rPr>
          <w:rFonts w:ascii="仿宋" w:eastAsia="仿宋" w:hAnsi="仿宋"/>
          <w:b/>
          <w:bCs/>
          <w:sz w:val="24"/>
          <w:szCs w:val="24"/>
        </w:rPr>
      </w:pPr>
    </w:p>
    <w:p w14:paraId="13895283"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XXX</w:t>
      </w:r>
      <w:r>
        <w:rPr>
          <w:rFonts w:ascii="宋体" w:hAnsi="宋体" w:cs="宋体" w:hint="eastAsia"/>
          <w:color w:val="000000" w:themeColor="text1"/>
          <w:sz w:val="24"/>
          <w:szCs w:val="24"/>
        </w:rPr>
        <w:t>（采购代理机构名称）：</w:t>
      </w:r>
    </w:p>
    <w:p w14:paraId="162F2A9B"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我方作为本次采购项目的供应商，根据谈判文件要求，现郑重承诺如下：</w:t>
      </w:r>
    </w:p>
    <w:p w14:paraId="2A824CEF"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一、我方已认真阅读并接受本项目谈判文件的全部实质性要求。</w:t>
      </w:r>
    </w:p>
    <w:p w14:paraId="63CE3162"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二、在参加本次采购活动中，不存在与单位负责人为同一人或者存在直接控股、管理关系的其他供应商参与同一合同项下的政府采购活动的行为。</w:t>
      </w:r>
    </w:p>
    <w:p w14:paraId="78495E28"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三、为采购项目提供整体设计、规范编制或者项目管理、监理、检测等服务的供应商，不得再参加该采购项目的其他采购活动，我方承诺不属于此类禁止参加本项目的供应商。</w:t>
      </w:r>
    </w:p>
    <w:p w14:paraId="31AE1167"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四、在参加本次采购活动中，不存在和其他供应商在同一合同项下的采购项目中，同时委托同一个自然人、同一家庭的人员、同一单位的人员作为代理人的行为。</w:t>
      </w:r>
    </w:p>
    <w:p w14:paraId="7DDE7368"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五、我方实际控制人或者中高级管理人员或者其他工作人员，不存在同时是采购代理机构工作</w:t>
      </w:r>
      <w:r>
        <w:rPr>
          <w:rFonts w:ascii="宋体" w:hAnsi="宋体" w:cs="宋体" w:hint="eastAsia"/>
          <w:color w:val="000000" w:themeColor="text1"/>
          <w:sz w:val="24"/>
          <w:szCs w:val="24"/>
        </w:rPr>
        <w:t>人员的情形。</w:t>
      </w:r>
    </w:p>
    <w:p w14:paraId="59FE5890"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六、不存在同一母公司的两家以上的子公司，以不同供应商身份同时参加本项目同一合同项下的采购活动的情形。</w:t>
      </w:r>
    </w:p>
    <w:p w14:paraId="0D9868DA"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七、我方与采购代理机构不存在关联关系，也不是采购代理机构的母公司或子公司。</w:t>
      </w:r>
    </w:p>
    <w:p w14:paraId="2AFB3330"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八、如果有《四川省政府采购当事人诚信管理办法》（川财采</w:t>
      </w:r>
      <w:r>
        <w:rPr>
          <w:rFonts w:ascii="宋体" w:hAnsi="宋体" w:cs="宋体" w:hint="eastAsia"/>
          <w:color w:val="000000" w:themeColor="text1"/>
          <w:sz w:val="24"/>
          <w:szCs w:val="24"/>
        </w:rPr>
        <w:t>[2015]33</w:t>
      </w:r>
      <w:r>
        <w:rPr>
          <w:rFonts w:ascii="宋体" w:hAnsi="宋体" w:cs="宋体" w:hint="eastAsia"/>
          <w:color w:val="000000" w:themeColor="text1"/>
          <w:sz w:val="24"/>
          <w:szCs w:val="24"/>
        </w:rPr>
        <w:t>号）规定的记入诚信档案的失信行为，将在响应文件中全面如实反映。</w:t>
      </w:r>
    </w:p>
    <w:p w14:paraId="01E77090"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九、响应文件中提供的任何资料和技术、服务、商务等响应承诺情况都是真实的、有效的、合法的。</w:t>
      </w:r>
    </w:p>
    <w:p w14:paraId="26D5F9AA"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十、如本项目谈判采购过程中需要提供样品，则我方提供的样品即为成交后将要提供的成交产品，我方对提供</w:t>
      </w:r>
      <w:r>
        <w:rPr>
          <w:rFonts w:ascii="宋体" w:hAnsi="宋体" w:cs="宋体" w:hint="eastAsia"/>
          <w:color w:val="000000" w:themeColor="text1"/>
          <w:sz w:val="24"/>
          <w:szCs w:val="24"/>
        </w:rPr>
        <w:t>样品的性能和质量负责，因样品存在缺陷或者不符合谈判文件要求导致未能成交的，我方愿意承担相应不利后果。</w:t>
      </w:r>
    </w:p>
    <w:p w14:paraId="79D7AED2"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十一、国家或行业主管部门对工程项目的技术标准、质量标准和资格资质条件等有强制性规定的，我方承诺符合其要求。</w:t>
      </w:r>
    </w:p>
    <w:p w14:paraId="625AAABE"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十二、参加本次采购活动，我方完全同意谈判文件第二章关于“谈判费用”、“合同分包”、“合同转包”、“履约保证金”的实质性要求，并承诺严格按照谈判文件要求履行。</w:t>
      </w:r>
    </w:p>
    <w:p w14:paraId="4B552FFC"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w:t>
      </w:r>
      <w:r>
        <w:rPr>
          <w:rFonts w:ascii="宋体" w:hAnsi="宋体" w:cs="宋体" w:hint="eastAsia"/>
          <w:color w:val="000000" w:themeColor="text1"/>
          <w:sz w:val="24"/>
          <w:szCs w:val="24"/>
        </w:rPr>
        <w:t>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E1EC525"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十四、与我方存在直接控股关系的单位为：</w:t>
      </w:r>
      <w:r>
        <w:rPr>
          <w:rFonts w:ascii="宋体" w:hAnsi="宋体" w:cs="宋体" w:hint="eastAsia"/>
          <w:color w:val="000000" w:themeColor="text1"/>
          <w:sz w:val="24"/>
          <w:szCs w:val="24"/>
        </w:rPr>
        <w:t>XXX</w:t>
      </w:r>
      <w:r>
        <w:rPr>
          <w:rFonts w:ascii="宋体" w:hAnsi="宋体" w:cs="宋体" w:hint="eastAsia"/>
          <w:color w:val="000000" w:themeColor="text1"/>
          <w:sz w:val="24"/>
          <w:szCs w:val="24"/>
        </w:rPr>
        <w:t>；存在管理关系单位为：</w:t>
      </w:r>
      <w:r>
        <w:rPr>
          <w:rFonts w:ascii="宋体" w:hAnsi="宋体" w:cs="宋体" w:hint="eastAsia"/>
          <w:color w:val="000000" w:themeColor="text1"/>
          <w:sz w:val="24"/>
          <w:szCs w:val="24"/>
        </w:rPr>
        <w:t>XXX</w:t>
      </w:r>
      <w:r>
        <w:rPr>
          <w:rFonts w:ascii="宋体" w:hAnsi="宋体" w:cs="宋体" w:hint="eastAsia"/>
          <w:color w:val="000000" w:themeColor="text1"/>
          <w:sz w:val="24"/>
          <w:szCs w:val="24"/>
        </w:rPr>
        <w:t>。</w:t>
      </w:r>
    </w:p>
    <w:p w14:paraId="1D7DD3D1"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十五、我方承诺在本项目履约期间，严格执行《保障农民工工资支付条例》的相关规定，项目履约期间的引发的劳资纠纷责任，由我方自行承担，采购人不承担任何责任。</w:t>
      </w:r>
      <w:r>
        <w:rPr>
          <w:rFonts w:ascii="宋体" w:hAnsi="宋体" w:cs="宋体" w:hint="eastAsia"/>
          <w:color w:val="000000" w:themeColor="text1"/>
          <w:sz w:val="24"/>
          <w:szCs w:val="24"/>
        </w:rPr>
        <w:t xml:space="preserve"> </w:t>
      </w:r>
    </w:p>
    <w:p w14:paraId="7F33B551"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十六、我方同意本次谈判的有效期为</w:t>
      </w:r>
      <w:r>
        <w:rPr>
          <w:rFonts w:ascii="宋体" w:hAnsi="宋体" w:cs="宋体" w:hint="eastAsia"/>
          <w:color w:val="000000" w:themeColor="text1"/>
          <w:sz w:val="24"/>
          <w:szCs w:val="24"/>
        </w:rPr>
        <w:t>60</w:t>
      </w:r>
      <w:r>
        <w:rPr>
          <w:rFonts w:ascii="宋体" w:hAnsi="宋体" w:cs="宋体" w:hint="eastAsia"/>
          <w:color w:val="000000" w:themeColor="text1"/>
          <w:sz w:val="24"/>
          <w:szCs w:val="24"/>
        </w:rPr>
        <w:t>日历天</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p>
    <w:p w14:paraId="7DBFCDB2"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我方对上述承诺的内容事项真实性负责。如经查实上述承诺的内容事项存在虚假，我方愿意接受以提供虚假材料谋取成交的法律责任。</w:t>
      </w:r>
    </w:p>
    <w:p w14:paraId="42432DCF" w14:textId="77777777" w:rsidR="005324CD" w:rsidRDefault="005324CD">
      <w:pPr>
        <w:spacing w:line="440" w:lineRule="exact"/>
        <w:ind w:firstLineChars="200" w:firstLine="480"/>
        <w:rPr>
          <w:rFonts w:ascii="宋体" w:hAnsi="宋体" w:cs="宋体"/>
          <w:color w:val="000000" w:themeColor="text1"/>
          <w:sz w:val="24"/>
          <w:szCs w:val="24"/>
        </w:rPr>
      </w:pPr>
    </w:p>
    <w:p w14:paraId="264139B0" w14:textId="77777777" w:rsidR="005324CD" w:rsidRDefault="005324CD">
      <w:pPr>
        <w:spacing w:line="440" w:lineRule="exact"/>
        <w:ind w:firstLineChars="200" w:firstLine="480"/>
        <w:rPr>
          <w:rFonts w:ascii="宋体" w:hAnsi="宋体" w:cs="宋体"/>
          <w:color w:val="000000" w:themeColor="text1"/>
          <w:sz w:val="24"/>
          <w:szCs w:val="24"/>
        </w:rPr>
      </w:pPr>
    </w:p>
    <w:p w14:paraId="2F4EE676" w14:textId="77777777" w:rsidR="005324CD" w:rsidRDefault="005324CD">
      <w:pPr>
        <w:spacing w:line="440" w:lineRule="exact"/>
        <w:ind w:firstLineChars="200" w:firstLine="480"/>
        <w:rPr>
          <w:rFonts w:ascii="宋体" w:hAnsi="宋体" w:cs="宋体"/>
          <w:color w:val="000000" w:themeColor="text1"/>
          <w:sz w:val="24"/>
          <w:szCs w:val="24"/>
        </w:rPr>
      </w:pPr>
    </w:p>
    <w:p w14:paraId="00EC0853"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单位负责人或授权代表（签字或加盖个人印章）：</w:t>
      </w:r>
      <w:r>
        <w:rPr>
          <w:rFonts w:ascii="宋体" w:hAnsi="宋体" w:cs="宋体" w:hint="eastAsia"/>
          <w:color w:val="000000" w:themeColor="text1"/>
          <w:sz w:val="24"/>
          <w:szCs w:val="24"/>
        </w:rPr>
        <w:t>XXX</w:t>
      </w:r>
    </w:p>
    <w:p w14:paraId="7A080841"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（盖章）</w:t>
      </w:r>
    </w:p>
    <w:p w14:paraId="213196FC" w14:textId="77777777" w:rsidR="005324CD" w:rsidRDefault="00C869FE">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XXX</w:t>
      </w:r>
      <w:r>
        <w:rPr>
          <w:rFonts w:ascii="宋体" w:hAnsi="宋体" w:cs="宋体" w:hint="eastAsia"/>
          <w:color w:val="000000" w:themeColor="text1"/>
          <w:sz w:val="24"/>
          <w:szCs w:val="24"/>
        </w:rPr>
        <w:t>年</w:t>
      </w:r>
      <w:r>
        <w:rPr>
          <w:rFonts w:ascii="宋体" w:hAnsi="宋体" w:cs="宋体" w:hint="eastAsia"/>
          <w:color w:val="000000" w:themeColor="text1"/>
          <w:sz w:val="24"/>
          <w:szCs w:val="24"/>
        </w:rPr>
        <w:t>XXX</w:t>
      </w:r>
      <w:r>
        <w:rPr>
          <w:rFonts w:ascii="宋体" w:hAnsi="宋体" w:cs="宋体" w:hint="eastAsia"/>
          <w:color w:val="000000" w:themeColor="text1"/>
          <w:sz w:val="24"/>
          <w:szCs w:val="24"/>
        </w:rPr>
        <w:t>月</w:t>
      </w:r>
      <w:r>
        <w:rPr>
          <w:rFonts w:ascii="宋体" w:hAnsi="宋体" w:cs="宋体" w:hint="eastAsia"/>
          <w:color w:val="000000" w:themeColor="text1"/>
          <w:sz w:val="24"/>
          <w:szCs w:val="24"/>
        </w:rPr>
        <w:t>XXX</w:t>
      </w:r>
      <w:r>
        <w:rPr>
          <w:rFonts w:ascii="宋体" w:hAnsi="宋体" w:cs="宋体" w:hint="eastAsia"/>
          <w:color w:val="000000" w:themeColor="text1"/>
          <w:sz w:val="24"/>
          <w:szCs w:val="24"/>
        </w:rPr>
        <w:t>日</w:t>
      </w:r>
    </w:p>
    <w:p w14:paraId="0679F9D2" w14:textId="77777777" w:rsidR="005324CD" w:rsidRDefault="005324CD">
      <w:pPr>
        <w:spacing w:line="360" w:lineRule="auto"/>
        <w:ind w:firstLineChars="200" w:firstLine="480"/>
        <w:rPr>
          <w:rFonts w:ascii="仿宋" w:eastAsia="仿宋" w:hAnsi="仿宋"/>
          <w:sz w:val="24"/>
          <w:szCs w:val="24"/>
        </w:rPr>
      </w:pPr>
    </w:p>
    <w:p w14:paraId="1071B094" w14:textId="77777777" w:rsidR="005324CD" w:rsidRDefault="00C869FE">
      <w:pPr>
        <w:spacing w:line="360" w:lineRule="auto"/>
        <w:rPr>
          <w:rFonts w:ascii="仿宋" w:eastAsia="仿宋" w:hAnsi="仿宋"/>
          <w:b/>
          <w:bCs/>
          <w:sz w:val="32"/>
          <w:szCs w:val="32"/>
        </w:rPr>
      </w:pPr>
      <w:r>
        <w:rPr>
          <w:rFonts w:ascii="仿宋" w:eastAsia="仿宋" w:hAnsi="仿宋"/>
          <w:b/>
          <w:bCs/>
          <w:sz w:val="32"/>
          <w:szCs w:val="32"/>
        </w:rPr>
        <w:br w:type="page"/>
      </w:r>
      <w:bookmarkStart w:id="94" w:name="_Toc217446087"/>
      <w:bookmarkEnd w:id="92"/>
      <w:r>
        <w:rPr>
          <w:rFonts w:ascii="仿宋" w:eastAsia="仿宋" w:hAnsi="仿宋" w:cs="仿宋" w:hint="eastAsia"/>
          <w:b/>
          <w:bCs/>
          <w:sz w:val="28"/>
          <w:szCs w:val="28"/>
        </w:rPr>
        <w:lastRenderedPageBreak/>
        <w:t>格式</w:t>
      </w:r>
      <w:r>
        <w:rPr>
          <w:rFonts w:ascii="仿宋" w:eastAsia="仿宋" w:hAnsi="仿宋" w:cs="仿宋" w:hint="eastAsia"/>
          <w:b/>
          <w:bCs/>
          <w:sz w:val="28"/>
          <w:szCs w:val="28"/>
        </w:rPr>
        <w:t>1</w:t>
      </w:r>
      <w:r>
        <w:rPr>
          <w:rFonts w:ascii="仿宋" w:eastAsia="仿宋" w:hAnsi="仿宋" w:cs="仿宋"/>
          <w:b/>
          <w:bCs/>
          <w:sz w:val="28"/>
          <w:szCs w:val="28"/>
        </w:rPr>
        <w:t>-</w:t>
      </w:r>
      <w:r>
        <w:rPr>
          <w:rFonts w:ascii="仿宋" w:eastAsia="仿宋" w:hAnsi="仿宋" w:cs="仿宋" w:hint="eastAsia"/>
          <w:b/>
          <w:bCs/>
          <w:sz w:val="28"/>
          <w:szCs w:val="28"/>
        </w:rPr>
        <w:t>5</w:t>
      </w:r>
    </w:p>
    <w:p w14:paraId="748FD596" w14:textId="77777777" w:rsidR="005324CD" w:rsidRDefault="005324CD">
      <w:pPr>
        <w:widowControl/>
        <w:spacing w:line="360" w:lineRule="auto"/>
        <w:jc w:val="center"/>
        <w:outlineLvl w:val="1"/>
        <w:rPr>
          <w:rFonts w:ascii="仿宋" w:eastAsia="仿宋" w:hAnsi="仿宋"/>
          <w:b/>
          <w:bCs/>
          <w:sz w:val="32"/>
          <w:szCs w:val="32"/>
        </w:rPr>
      </w:pPr>
    </w:p>
    <w:p w14:paraId="4D01C1B2"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四、已标价工程量清单、施工组织设计（实施方案）</w:t>
      </w:r>
    </w:p>
    <w:p w14:paraId="57709A36" w14:textId="77777777" w:rsidR="005324CD" w:rsidRDefault="005324CD">
      <w:pPr>
        <w:widowControl/>
        <w:spacing w:line="360" w:lineRule="auto"/>
        <w:jc w:val="center"/>
        <w:outlineLvl w:val="1"/>
        <w:rPr>
          <w:rFonts w:ascii="仿宋" w:eastAsia="仿宋" w:hAnsi="仿宋"/>
          <w:b/>
          <w:bCs/>
          <w:sz w:val="32"/>
          <w:szCs w:val="32"/>
        </w:rPr>
      </w:pPr>
    </w:p>
    <w:p w14:paraId="15D8ED93" w14:textId="77777777" w:rsidR="005324CD" w:rsidRDefault="00C869FE">
      <w:pPr>
        <w:pStyle w:val="affb"/>
        <w:widowControl/>
        <w:numPr>
          <w:ilvl w:val="0"/>
          <w:numId w:val="2"/>
        </w:numPr>
        <w:spacing w:line="360" w:lineRule="auto"/>
        <w:ind w:firstLineChars="0"/>
        <w:outlineLvl w:val="1"/>
        <w:rPr>
          <w:rFonts w:ascii="宋体" w:hAnsi="宋体" w:cs="宋体"/>
          <w:color w:val="000000" w:themeColor="text1"/>
        </w:rPr>
      </w:pPr>
      <w:r>
        <w:rPr>
          <w:rFonts w:ascii="宋体" w:hAnsi="宋体" w:cs="宋体" w:hint="eastAsia"/>
          <w:color w:val="000000" w:themeColor="text1"/>
        </w:rPr>
        <w:t>已标价工程量清单相关要求详见谈判文件“第二章谈判须知”第</w:t>
      </w:r>
      <w:r>
        <w:rPr>
          <w:rFonts w:ascii="宋体" w:hAnsi="宋体" w:cs="宋体" w:hint="eastAsia"/>
          <w:color w:val="000000" w:themeColor="text1"/>
        </w:rPr>
        <w:t>15</w:t>
      </w:r>
      <w:r>
        <w:rPr>
          <w:rFonts w:ascii="宋体" w:hAnsi="宋体" w:cs="宋体" w:hint="eastAsia"/>
          <w:color w:val="000000" w:themeColor="text1"/>
        </w:rPr>
        <w:t>条关于报价的相关要求以及工程量清单总说明的相关要求。</w:t>
      </w:r>
    </w:p>
    <w:p w14:paraId="3E1EDFB8" w14:textId="77777777" w:rsidR="005324CD" w:rsidRDefault="00C869FE">
      <w:pPr>
        <w:pStyle w:val="affb"/>
        <w:widowControl/>
        <w:numPr>
          <w:ilvl w:val="0"/>
          <w:numId w:val="2"/>
        </w:numPr>
        <w:spacing w:line="360" w:lineRule="auto"/>
        <w:ind w:firstLineChars="0"/>
        <w:outlineLvl w:val="1"/>
        <w:rPr>
          <w:rFonts w:ascii="宋体" w:hAnsi="宋体" w:cs="宋体"/>
          <w:color w:val="000000" w:themeColor="text1"/>
        </w:rPr>
      </w:pPr>
      <w:r>
        <w:rPr>
          <w:rFonts w:ascii="宋体" w:hAnsi="宋体" w:cs="宋体" w:hint="eastAsia"/>
          <w:color w:val="000000" w:themeColor="text1"/>
        </w:rPr>
        <w:t>施工组织设计（实施方案）格式及内容自拟。</w:t>
      </w:r>
    </w:p>
    <w:p w14:paraId="41795BFA" w14:textId="77777777" w:rsidR="005324CD" w:rsidRDefault="00C869FE">
      <w:pPr>
        <w:widowControl/>
        <w:spacing w:line="360" w:lineRule="auto"/>
        <w:outlineLvl w:val="1"/>
        <w:rPr>
          <w:rFonts w:ascii="仿宋" w:eastAsia="仿宋" w:hAnsi="仿宋"/>
          <w:sz w:val="24"/>
          <w:szCs w:val="24"/>
        </w:rPr>
      </w:pPr>
      <w:r>
        <w:rPr>
          <w:rFonts w:ascii="宋体" w:hAnsi="宋体" w:cs="宋体" w:hint="eastAsia"/>
          <w:color w:val="000000" w:themeColor="text1"/>
          <w:sz w:val="24"/>
          <w:szCs w:val="24"/>
        </w:rPr>
        <w:br w:type="page"/>
      </w:r>
      <w:r>
        <w:rPr>
          <w:rFonts w:ascii="仿宋" w:eastAsia="仿宋" w:hAnsi="仿宋" w:cs="仿宋" w:hint="eastAsia"/>
          <w:b/>
          <w:bCs/>
          <w:sz w:val="28"/>
          <w:szCs w:val="28"/>
        </w:rPr>
        <w:lastRenderedPageBreak/>
        <w:t>格式</w:t>
      </w:r>
      <w:r>
        <w:rPr>
          <w:rFonts w:ascii="仿宋" w:eastAsia="仿宋" w:hAnsi="仿宋" w:cs="仿宋" w:hint="eastAsia"/>
          <w:b/>
          <w:bCs/>
          <w:sz w:val="28"/>
          <w:szCs w:val="28"/>
        </w:rPr>
        <w:t>1</w:t>
      </w:r>
      <w:r>
        <w:rPr>
          <w:rFonts w:ascii="仿宋" w:eastAsia="仿宋" w:hAnsi="仿宋" w:cs="仿宋"/>
          <w:b/>
          <w:bCs/>
          <w:sz w:val="28"/>
          <w:szCs w:val="28"/>
        </w:rPr>
        <w:t>-</w:t>
      </w:r>
      <w:r>
        <w:rPr>
          <w:rFonts w:ascii="仿宋" w:eastAsia="仿宋" w:hAnsi="仿宋" w:cs="仿宋" w:hint="eastAsia"/>
          <w:b/>
          <w:bCs/>
          <w:sz w:val="28"/>
          <w:szCs w:val="28"/>
        </w:rPr>
        <w:t>6</w:t>
      </w:r>
    </w:p>
    <w:p w14:paraId="67CA6042"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五、供应商基本情况表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5324CD" w14:paraId="568AA386" w14:textId="77777777">
        <w:trPr>
          <w:trHeight w:val="610"/>
          <w:jc w:val="center"/>
        </w:trPr>
        <w:tc>
          <w:tcPr>
            <w:tcW w:w="1620" w:type="dxa"/>
            <w:vAlign w:val="center"/>
          </w:tcPr>
          <w:p w14:paraId="59DBA708"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供应商名称</w:t>
            </w:r>
          </w:p>
        </w:tc>
        <w:tc>
          <w:tcPr>
            <w:tcW w:w="7560" w:type="dxa"/>
            <w:gridSpan w:val="11"/>
            <w:vAlign w:val="center"/>
          </w:tcPr>
          <w:p w14:paraId="5AA3BCB0" w14:textId="77777777" w:rsidR="005324CD" w:rsidRDefault="005324CD">
            <w:pPr>
              <w:spacing w:line="360" w:lineRule="auto"/>
              <w:jc w:val="center"/>
              <w:rPr>
                <w:rFonts w:ascii="宋体" w:hAnsi="宋体" w:cs="宋体"/>
                <w:color w:val="000000" w:themeColor="text1"/>
              </w:rPr>
            </w:pPr>
          </w:p>
        </w:tc>
      </w:tr>
      <w:tr w:rsidR="005324CD" w14:paraId="70AFB417" w14:textId="77777777">
        <w:trPr>
          <w:trHeight w:val="618"/>
          <w:jc w:val="center"/>
        </w:trPr>
        <w:tc>
          <w:tcPr>
            <w:tcW w:w="1620" w:type="dxa"/>
            <w:vAlign w:val="center"/>
          </w:tcPr>
          <w:p w14:paraId="1FB021A0"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注册地址</w:t>
            </w:r>
          </w:p>
        </w:tc>
        <w:tc>
          <w:tcPr>
            <w:tcW w:w="4680" w:type="dxa"/>
            <w:gridSpan w:val="6"/>
            <w:vAlign w:val="center"/>
          </w:tcPr>
          <w:p w14:paraId="4306B7B7" w14:textId="77777777" w:rsidR="005324CD" w:rsidRDefault="005324CD">
            <w:pPr>
              <w:spacing w:line="360" w:lineRule="auto"/>
              <w:jc w:val="center"/>
              <w:rPr>
                <w:rFonts w:ascii="宋体" w:hAnsi="宋体" w:cs="宋体"/>
                <w:color w:val="000000" w:themeColor="text1"/>
              </w:rPr>
            </w:pPr>
          </w:p>
        </w:tc>
        <w:tc>
          <w:tcPr>
            <w:tcW w:w="1260" w:type="dxa"/>
            <w:gridSpan w:val="3"/>
            <w:vAlign w:val="center"/>
          </w:tcPr>
          <w:p w14:paraId="73C2B0FB"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邮政编码</w:t>
            </w:r>
          </w:p>
        </w:tc>
        <w:tc>
          <w:tcPr>
            <w:tcW w:w="1620" w:type="dxa"/>
            <w:gridSpan w:val="2"/>
            <w:vAlign w:val="center"/>
          </w:tcPr>
          <w:p w14:paraId="0F0C94A8" w14:textId="77777777" w:rsidR="005324CD" w:rsidRDefault="005324CD">
            <w:pPr>
              <w:spacing w:line="360" w:lineRule="auto"/>
              <w:jc w:val="center"/>
              <w:rPr>
                <w:rFonts w:ascii="宋体" w:hAnsi="宋体" w:cs="宋体"/>
                <w:color w:val="000000" w:themeColor="text1"/>
              </w:rPr>
            </w:pPr>
          </w:p>
        </w:tc>
      </w:tr>
      <w:tr w:rsidR="005324CD" w14:paraId="004B87CF" w14:textId="77777777">
        <w:trPr>
          <w:trHeight w:val="612"/>
          <w:jc w:val="center"/>
        </w:trPr>
        <w:tc>
          <w:tcPr>
            <w:tcW w:w="1620" w:type="dxa"/>
            <w:vMerge w:val="restart"/>
            <w:vAlign w:val="center"/>
          </w:tcPr>
          <w:p w14:paraId="1F9CC600"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联系方式</w:t>
            </w:r>
          </w:p>
        </w:tc>
        <w:tc>
          <w:tcPr>
            <w:tcW w:w="1080" w:type="dxa"/>
            <w:vAlign w:val="center"/>
          </w:tcPr>
          <w:p w14:paraId="5C64BA5A"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联系人</w:t>
            </w:r>
          </w:p>
        </w:tc>
        <w:tc>
          <w:tcPr>
            <w:tcW w:w="3600" w:type="dxa"/>
            <w:gridSpan w:val="5"/>
            <w:vAlign w:val="center"/>
          </w:tcPr>
          <w:p w14:paraId="1F4DEC0F" w14:textId="77777777" w:rsidR="005324CD" w:rsidRDefault="005324CD">
            <w:pPr>
              <w:spacing w:line="360" w:lineRule="auto"/>
              <w:jc w:val="center"/>
              <w:rPr>
                <w:rFonts w:ascii="宋体" w:hAnsi="宋体" w:cs="宋体"/>
                <w:color w:val="000000" w:themeColor="text1"/>
              </w:rPr>
            </w:pPr>
          </w:p>
        </w:tc>
        <w:tc>
          <w:tcPr>
            <w:tcW w:w="1260" w:type="dxa"/>
            <w:gridSpan w:val="3"/>
            <w:vAlign w:val="center"/>
          </w:tcPr>
          <w:p w14:paraId="0B65BB5E"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联系电话</w:t>
            </w:r>
          </w:p>
        </w:tc>
        <w:tc>
          <w:tcPr>
            <w:tcW w:w="1620" w:type="dxa"/>
            <w:gridSpan w:val="2"/>
            <w:vAlign w:val="center"/>
          </w:tcPr>
          <w:p w14:paraId="58D1B64D" w14:textId="77777777" w:rsidR="005324CD" w:rsidRDefault="005324CD">
            <w:pPr>
              <w:spacing w:line="360" w:lineRule="auto"/>
              <w:jc w:val="center"/>
              <w:rPr>
                <w:rFonts w:ascii="宋体" w:hAnsi="宋体" w:cs="宋体"/>
                <w:color w:val="000000" w:themeColor="text1"/>
              </w:rPr>
            </w:pPr>
          </w:p>
        </w:tc>
      </w:tr>
      <w:tr w:rsidR="005324CD" w14:paraId="30C03920" w14:textId="77777777">
        <w:trPr>
          <w:trHeight w:val="688"/>
          <w:jc w:val="center"/>
        </w:trPr>
        <w:tc>
          <w:tcPr>
            <w:tcW w:w="1620" w:type="dxa"/>
            <w:vMerge/>
            <w:vAlign w:val="center"/>
          </w:tcPr>
          <w:p w14:paraId="6CA5CFE3" w14:textId="77777777" w:rsidR="005324CD" w:rsidRDefault="005324CD">
            <w:pPr>
              <w:spacing w:line="360" w:lineRule="auto"/>
              <w:jc w:val="center"/>
              <w:rPr>
                <w:rFonts w:ascii="宋体" w:hAnsi="宋体" w:cs="宋体"/>
                <w:color w:val="000000" w:themeColor="text1"/>
              </w:rPr>
            </w:pPr>
          </w:p>
        </w:tc>
        <w:tc>
          <w:tcPr>
            <w:tcW w:w="1080" w:type="dxa"/>
            <w:vAlign w:val="center"/>
          </w:tcPr>
          <w:p w14:paraId="30252071"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传真</w:t>
            </w:r>
          </w:p>
        </w:tc>
        <w:tc>
          <w:tcPr>
            <w:tcW w:w="3600" w:type="dxa"/>
            <w:gridSpan w:val="5"/>
            <w:vAlign w:val="center"/>
          </w:tcPr>
          <w:p w14:paraId="1B5A6359" w14:textId="77777777" w:rsidR="005324CD" w:rsidRDefault="005324CD">
            <w:pPr>
              <w:spacing w:line="360" w:lineRule="auto"/>
              <w:jc w:val="center"/>
              <w:rPr>
                <w:rFonts w:ascii="宋体" w:hAnsi="宋体" w:cs="宋体"/>
                <w:color w:val="000000" w:themeColor="text1"/>
              </w:rPr>
            </w:pPr>
          </w:p>
        </w:tc>
        <w:tc>
          <w:tcPr>
            <w:tcW w:w="1260" w:type="dxa"/>
            <w:gridSpan w:val="3"/>
            <w:vAlign w:val="center"/>
          </w:tcPr>
          <w:p w14:paraId="75A20E11"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网址</w:t>
            </w:r>
          </w:p>
        </w:tc>
        <w:tc>
          <w:tcPr>
            <w:tcW w:w="1620" w:type="dxa"/>
            <w:gridSpan w:val="2"/>
            <w:vAlign w:val="center"/>
          </w:tcPr>
          <w:p w14:paraId="65029FFA" w14:textId="77777777" w:rsidR="005324CD" w:rsidRDefault="005324CD">
            <w:pPr>
              <w:spacing w:line="360" w:lineRule="auto"/>
              <w:jc w:val="center"/>
              <w:rPr>
                <w:rFonts w:ascii="宋体" w:hAnsi="宋体" w:cs="宋体"/>
                <w:color w:val="000000" w:themeColor="text1"/>
              </w:rPr>
            </w:pPr>
          </w:p>
        </w:tc>
      </w:tr>
      <w:tr w:rsidR="005324CD" w14:paraId="099F8CA1" w14:textId="77777777">
        <w:trPr>
          <w:trHeight w:val="453"/>
          <w:jc w:val="center"/>
        </w:trPr>
        <w:tc>
          <w:tcPr>
            <w:tcW w:w="1620" w:type="dxa"/>
            <w:vAlign w:val="center"/>
          </w:tcPr>
          <w:p w14:paraId="595C4B6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法定代表人</w:t>
            </w:r>
            <w:r>
              <w:rPr>
                <w:rFonts w:ascii="宋体" w:hAnsi="宋体" w:cs="宋体" w:hint="eastAsia"/>
                <w:color w:val="000000" w:themeColor="text1"/>
              </w:rPr>
              <w:t>/</w:t>
            </w:r>
            <w:r>
              <w:rPr>
                <w:rFonts w:ascii="宋体" w:hAnsi="宋体" w:cs="宋体" w:hint="eastAsia"/>
                <w:color w:val="000000" w:themeColor="text1"/>
              </w:rPr>
              <w:t>主要负责人</w:t>
            </w:r>
          </w:p>
        </w:tc>
        <w:tc>
          <w:tcPr>
            <w:tcW w:w="1260" w:type="dxa"/>
            <w:gridSpan w:val="2"/>
            <w:vAlign w:val="center"/>
          </w:tcPr>
          <w:p w14:paraId="44C592E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姓名</w:t>
            </w:r>
          </w:p>
        </w:tc>
        <w:tc>
          <w:tcPr>
            <w:tcW w:w="1260" w:type="dxa"/>
            <w:vAlign w:val="center"/>
          </w:tcPr>
          <w:p w14:paraId="6AA14B48" w14:textId="77777777" w:rsidR="005324CD" w:rsidRDefault="005324CD">
            <w:pPr>
              <w:spacing w:line="360" w:lineRule="auto"/>
              <w:jc w:val="center"/>
              <w:rPr>
                <w:rFonts w:ascii="宋体" w:hAnsi="宋体" w:cs="宋体"/>
                <w:color w:val="000000" w:themeColor="text1"/>
              </w:rPr>
            </w:pPr>
          </w:p>
        </w:tc>
        <w:tc>
          <w:tcPr>
            <w:tcW w:w="1260" w:type="dxa"/>
            <w:vAlign w:val="center"/>
          </w:tcPr>
          <w:p w14:paraId="48D1FF2B"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技术职称</w:t>
            </w:r>
          </w:p>
        </w:tc>
        <w:tc>
          <w:tcPr>
            <w:tcW w:w="1260" w:type="dxa"/>
            <w:gridSpan w:val="3"/>
            <w:vAlign w:val="center"/>
          </w:tcPr>
          <w:p w14:paraId="3B36F1AF" w14:textId="77777777" w:rsidR="005324CD" w:rsidRDefault="005324CD">
            <w:pPr>
              <w:spacing w:line="360" w:lineRule="auto"/>
              <w:jc w:val="center"/>
              <w:rPr>
                <w:rFonts w:ascii="宋体" w:hAnsi="宋体" w:cs="宋体"/>
                <w:color w:val="000000" w:themeColor="text1"/>
              </w:rPr>
            </w:pPr>
          </w:p>
        </w:tc>
        <w:tc>
          <w:tcPr>
            <w:tcW w:w="1260" w:type="dxa"/>
            <w:gridSpan w:val="3"/>
            <w:vAlign w:val="center"/>
          </w:tcPr>
          <w:p w14:paraId="45E290FA"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联系电话</w:t>
            </w:r>
          </w:p>
        </w:tc>
        <w:tc>
          <w:tcPr>
            <w:tcW w:w="1260" w:type="dxa"/>
            <w:vAlign w:val="center"/>
          </w:tcPr>
          <w:p w14:paraId="1FE0AED3" w14:textId="77777777" w:rsidR="005324CD" w:rsidRDefault="005324CD">
            <w:pPr>
              <w:spacing w:line="360" w:lineRule="auto"/>
              <w:jc w:val="center"/>
              <w:rPr>
                <w:rFonts w:ascii="宋体" w:hAnsi="宋体" w:cs="宋体"/>
                <w:color w:val="000000" w:themeColor="text1"/>
              </w:rPr>
            </w:pPr>
          </w:p>
        </w:tc>
      </w:tr>
      <w:tr w:rsidR="005324CD" w14:paraId="1E7A150D" w14:textId="77777777">
        <w:trPr>
          <w:trHeight w:val="458"/>
          <w:jc w:val="center"/>
        </w:trPr>
        <w:tc>
          <w:tcPr>
            <w:tcW w:w="1620" w:type="dxa"/>
            <w:vAlign w:val="center"/>
          </w:tcPr>
          <w:p w14:paraId="48E2A3E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技术负责人</w:t>
            </w:r>
          </w:p>
        </w:tc>
        <w:tc>
          <w:tcPr>
            <w:tcW w:w="1260" w:type="dxa"/>
            <w:gridSpan w:val="2"/>
            <w:vAlign w:val="center"/>
          </w:tcPr>
          <w:p w14:paraId="39B69D39"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姓名</w:t>
            </w:r>
          </w:p>
        </w:tc>
        <w:tc>
          <w:tcPr>
            <w:tcW w:w="1260" w:type="dxa"/>
            <w:vAlign w:val="center"/>
          </w:tcPr>
          <w:p w14:paraId="2DBA7869" w14:textId="77777777" w:rsidR="005324CD" w:rsidRDefault="005324CD">
            <w:pPr>
              <w:spacing w:line="360" w:lineRule="auto"/>
              <w:jc w:val="center"/>
              <w:rPr>
                <w:rFonts w:ascii="宋体" w:hAnsi="宋体" w:cs="宋体"/>
                <w:color w:val="000000" w:themeColor="text1"/>
              </w:rPr>
            </w:pPr>
          </w:p>
        </w:tc>
        <w:tc>
          <w:tcPr>
            <w:tcW w:w="1260" w:type="dxa"/>
            <w:vAlign w:val="center"/>
          </w:tcPr>
          <w:p w14:paraId="65AA32C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技术职称</w:t>
            </w:r>
          </w:p>
        </w:tc>
        <w:tc>
          <w:tcPr>
            <w:tcW w:w="1260" w:type="dxa"/>
            <w:gridSpan w:val="3"/>
            <w:vAlign w:val="center"/>
          </w:tcPr>
          <w:p w14:paraId="4D6AE5F1" w14:textId="77777777" w:rsidR="005324CD" w:rsidRDefault="005324CD">
            <w:pPr>
              <w:spacing w:line="360" w:lineRule="auto"/>
              <w:jc w:val="center"/>
              <w:rPr>
                <w:rFonts w:ascii="宋体" w:hAnsi="宋体" w:cs="宋体"/>
                <w:color w:val="000000" w:themeColor="text1"/>
              </w:rPr>
            </w:pPr>
          </w:p>
        </w:tc>
        <w:tc>
          <w:tcPr>
            <w:tcW w:w="1260" w:type="dxa"/>
            <w:gridSpan w:val="3"/>
            <w:vAlign w:val="center"/>
          </w:tcPr>
          <w:p w14:paraId="19042CBD"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联系电话</w:t>
            </w:r>
          </w:p>
        </w:tc>
        <w:tc>
          <w:tcPr>
            <w:tcW w:w="1260" w:type="dxa"/>
            <w:vAlign w:val="center"/>
          </w:tcPr>
          <w:p w14:paraId="50350E80" w14:textId="77777777" w:rsidR="005324CD" w:rsidRDefault="005324CD">
            <w:pPr>
              <w:spacing w:line="360" w:lineRule="auto"/>
              <w:jc w:val="center"/>
              <w:rPr>
                <w:rFonts w:ascii="宋体" w:hAnsi="宋体" w:cs="宋体"/>
                <w:color w:val="000000" w:themeColor="text1"/>
              </w:rPr>
            </w:pPr>
          </w:p>
        </w:tc>
      </w:tr>
      <w:tr w:rsidR="005324CD" w14:paraId="0CB3C2F9" w14:textId="77777777">
        <w:trPr>
          <w:trHeight w:val="450"/>
          <w:jc w:val="center"/>
        </w:trPr>
        <w:tc>
          <w:tcPr>
            <w:tcW w:w="1620" w:type="dxa"/>
            <w:vAlign w:val="center"/>
          </w:tcPr>
          <w:p w14:paraId="4C865150"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成立时间</w:t>
            </w:r>
          </w:p>
        </w:tc>
        <w:tc>
          <w:tcPr>
            <w:tcW w:w="2520" w:type="dxa"/>
            <w:gridSpan w:val="3"/>
            <w:vAlign w:val="center"/>
          </w:tcPr>
          <w:p w14:paraId="57EA4FBD" w14:textId="77777777" w:rsidR="005324CD" w:rsidRDefault="005324CD">
            <w:pPr>
              <w:spacing w:line="360" w:lineRule="auto"/>
              <w:jc w:val="center"/>
              <w:rPr>
                <w:rFonts w:ascii="宋体" w:hAnsi="宋体" w:cs="宋体"/>
                <w:color w:val="000000" w:themeColor="text1"/>
              </w:rPr>
            </w:pPr>
          </w:p>
        </w:tc>
        <w:tc>
          <w:tcPr>
            <w:tcW w:w="5040" w:type="dxa"/>
            <w:gridSpan w:val="8"/>
            <w:vAlign w:val="center"/>
          </w:tcPr>
          <w:p w14:paraId="5301F228"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员工总人数：</w:t>
            </w:r>
          </w:p>
        </w:tc>
      </w:tr>
      <w:tr w:rsidR="005324CD" w14:paraId="7F4F34C1" w14:textId="77777777">
        <w:trPr>
          <w:trHeight w:val="456"/>
          <w:jc w:val="center"/>
        </w:trPr>
        <w:tc>
          <w:tcPr>
            <w:tcW w:w="1620" w:type="dxa"/>
            <w:vAlign w:val="center"/>
          </w:tcPr>
          <w:p w14:paraId="674B872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企业资质等级</w:t>
            </w:r>
          </w:p>
        </w:tc>
        <w:tc>
          <w:tcPr>
            <w:tcW w:w="2520" w:type="dxa"/>
            <w:gridSpan w:val="3"/>
            <w:vAlign w:val="center"/>
          </w:tcPr>
          <w:p w14:paraId="578C9B96" w14:textId="77777777" w:rsidR="005324CD" w:rsidRDefault="005324CD">
            <w:pPr>
              <w:spacing w:line="360" w:lineRule="auto"/>
              <w:jc w:val="center"/>
              <w:rPr>
                <w:rFonts w:ascii="宋体" w:hAnsi="宋体" w:cs="宋体"/>
                <w:color w:val="000000" w:themeColor="text1"/>
              </w:rPr>
            </w:pPr>
          </w:p>
        </w:tc>
        <w:tc>
          <w:tcPr>
            <w:tcW w:w="1680" w:type="dxa"/>
            <w:gridSpan w:val="2"/>
            <w:vMerge w:val="restart"/>
            <w:vAlign w:val="center"/>
          </w:tcPr>
          <w:p w14:paraId="4839C114"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其中</w:t>
            </w:r>
          </w:p>
        </w:tc>
        <w:tc>
          <w:tcPr>
            <w:tcW w:w="1680" w:type="dxa"/>
            <w:gridSpan w:val="3"/>
            <w:vAlign w:val="center"/>
          </w:tcPr>
          <w:p w14:paraId="6AB0F235"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项目经理</w:t>
            </w:r>
          </w:p>
        </w:tc>
        <w:tc>
          <w:tcPr>
            <w:tcW w:w="1680" w:type="dxa"/>
            <w:gridSpan w:val="3"/>
            <w:vAlign w:val="center"/>
          </w:tcPr>
          <w:p w14:paraId="2148C235" w14:textId="77777777" w:rsidR="005324CD" w:rsidRDefault="005324CD">
            <w:pPr>
              <w:spacing w:line="360" w:lineRule="auto"/>
              <w:jc w:val="center"/>
              <w:rPr>
                <w:rFonts w:ascii="宋体" w:hAnsi="宋体" w:cs="宋体"/>
                <w:color w:val="000000" w:themeColor="text1"/>
              </w:rPr>
            </w:pPr>
          </w:p>
        </w:tc>
      </w:tr>
      <w:tr w:rsidR="005324CD" w14:paraId="150D79B4" w14:textId="77777777">
        <w:trPr>
          <w:trHeight w:val="463"/>
          <w:jc w:val="center"/>
        </w:trPr>
        <w:tc>
          <w:tcPr>
            <w:tcW w:w="1620" w:type="dxa"/>
            <w:vAlign w:val="center"/>
          </w:tcPr>
          <w:p w14:paraId="1CA7D79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营业执照号</w:t>
            </w:r>
          </w:p>
        </w:tc>
        <w:tc>
          <w:tcPr>
            <w:tcW w:w="2520" w:type="dxa"/>
            <w:gridSpan w:val="3"/>
            <w:vAlign w:val="center"/>
          </w:tcPr>
          <w:p w14:paraId="6E06588D" w14:textId="77777777" w:rsidR="005324CD" w:rsidRDefault="005324CD">
            <w:pPr>
              <w:spacing w:line="360" w:lineRule="auto"/>
              <w:jc w:val="center"/>
              <w:rPr>
                <w:rFonts w:ascii="宋体" w:hAnsi="宋体" w:cs="宋体"/>
                <w:color w:val="000000" w:themeColor="text1"/>
              </w:rPr>
            </w:pPr>
          </w:p>
        </w:tc>
        <w:tc>
          <w:tcPr>
            <w:tcW w:w="1680" w:type="dxa"/>
            <w:gridSpan w:val="2"/>
            <w:vMerge/>
            <w:vAlign w:val="center"/>
          </w:tcPr>
          <w:p w14:paraId="048008DF" w14:textId="77777777" w:rsidR="005324CD" w:rsidRDefault="005324CD">
            <w:pPr>
              <w:spacing w:line="360" w:lineRule="auto"/>
              <w:jc w:val="center"/>
              <w:rPr>
                <w:rFonts w:ascii="宋体" w:hAnsi="宋体" w:cs="宋体"/>
                <w:color w:val="000000" w:themeColor="text1"/>
              </w:rPr>
            </w:pPr>
          </w:p>
        </w:tc>
        <w:tc>
          <w:tcPr>
            <w:tcW w:w="1680" w:type="dxa"/>
            <w:gridSpan w:val="3"/>
            <w:vAlign w:val="center"/>
          </w:tcPr>
          <w:p w14:paraId="3EE0F900"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高级职称人员</w:t>
            </w:r>
          </w:p>
        </w:tc>
        <w:tc>
          <w:tcPr>
            <w:tcW w:w="1680" w:type="dxa"/>
            <w:gridSpan w:val="3"/>
            <w:vAlign w:val="center"/>
          </w:tcPr>
          <w:p w14:paraId="57BD525C" w14:textId="77777777" w:rsidR="005324CD" w:rsidRDefault="005324CD">
            <w:pPr>
              <w:spacing w:line="360" w:lineRule="auto"/>
              <w:jc w:val="center"/>
              <w:rPr>
                <w:rFonts w:ascii="宋体" w:hAnsi="宋体" w:cs="宋体"/>
                <w:color w:val="000000" w:themeColor="text1"/>
              </w:rPr>
            </w:pPr>
          </w:p>
        </w:tc>
      </w:tr>
      <w:tr w:rsidR="005324CD" w14:paraId="1A2CBD6E" w14:textId="77777777">
        <w:trPr>
          <w:trHeight w:val="441"/>
          <w:jc w:val="center"/>
        </w:trPr>
        <w:tc>
          <w:tcPr>
            <w:tcW w:w="1620" w:type="dxa"/>
            <w:vAlign w:val="center"/>
          </w:tcPr>
          <w:p w14:paraId="41029F8B"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注册资金</w:t>
            </w:r>
          </w:p>
        </w:tc>
        <w:tc>
          <w:tcPr>
            <w:tcW w:w="2520" w:type="dxa"/>
            <w:gridSpan w:val="3"/>
            <w:vAlign w:val="center"/>
          </w:tcPr>
          <w:p w14:paraId="1CAF7755" w14:textId="77777777" w:rsidR="005324CD" w:rsidRDefault="005324CD">
            <w:pPr>
              <w:spacing w:line="360" w:lineRule="auto"/>
              <w:jc w:val="center"/>
              <w:rPr>
                <w:rFonts w:ascii="宋体" w:hAnsi="宋体" w:cs="宋体"/>
                <w:color w:val="000000" w:themeColor="text1"/>
              </w:rPr>
            </w:pPr>
          </w:p>
        </w:tc>
        <w:tc>
          <w:tcPr>
            <w:tcW w:w="1680" w:type="dxa"/>
            <w:gridSpan w:val="2"/>
            <w:vMerge/>
            <w:vAlign w:val="center"/>
          </w:tcPr>
          <w:p w14:paraId="1281B792" w14:textId="77777777" w:rsidR="005324CD" w:rsidRDefault="005324CD">
            <w:pPr>
              <w:spacing w:line="360" w:lineRule="auto"/>
              <w:jc w:val="center"/>
              <w:rPr>
                <w:rFonts w:ascii="宋体" w:hAnsi="宋体" w:cs="宋体"/>
                <w:color w:val="000000" w:themeColor="text1"/>
              </w:rPr>
            </w:pPr>
          </w:p>
        </w:tc>
        <w:tc>
          <w:tcPr>
            <w:tcW w:w="1680" w:type="dxa"/>
            <w:gridSpan w:val="3"/>
            <w:vAlign w:val="center"/>
          </w:tcPr>
          <w:p w14:paraId="156C1EA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中级职称人员</w:t>
            </w:r>
          </w:p>
        </w:tc>
        <w:tc>
          <w:tcPr>
            <w:tcW w:w="1680" w:type="dxa"/>
            <w:gridSpan w:val="3"/>
            <w:vAlign w:val="center"/>
          </w:tcPr>
          <w:p w14:paraId="6FE0B280" w14:textId="77777777" w:rsidR="005324CD" w:rsidRDefault="005324CD">
            <w:pPr>
              <w:spacing w:line="360" w:lineRule="auto"/>
              <w:jc w:val="center"/>
              <w:rPr>
                <w:rFonts w:ascii="宋体" w:hAnsi="宋体" w:cs="宋体"/>
                <w:color w:val="000000" w:themeColor="text1"/>
              </w:rPr>
            </w:pPr>
          </w:p>
        </w:tc>
      </w:tr>
      <w:tr w:rsidR="005324CD" w14:paraId="76AF7C94" w14:textId="77777777">
        <w:trPr>
          <w:trHeight w:val="461"/>
          <w:jc w:val="center"/>
        </w:trPr>
        <w:tc>
          <w:tcPr>
            <w:tcW w:w="1620" w:type="dxa"/>
            <w:vAlign w:val="center"/>
          </w:tcPr>
          <w:p w14:paraId="416BF23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开户银行</w:t>
            </w:r>
          </w:p>
        </w:tc>
        <w:tc>
          <w:tcPr>
            <w:tcW w:w="2520" w:type="dxa"/>
            <w:gridSpan w:val="3"/>
            <w:vAlign w:val="center"/>
          </w:tcPr>
          <w:p w14:paraId="6537E5DF" w14:textId="77777777" w:rsidR="005324CD" w:rsidRDefault="005324CD">
            <w:pPr>
              <w:spacing w:line="360" w:lineRule="auto"/>
              <w:jc w:val="center"/>
              <w:rPr>
                <w:rFonts w:ascii="宋体" w:hAnsi="宋体" w:cs="宋体"/>
                <w:color w:val="000000" w:themeColor="text1"/>
              </w:rPr>
            </w:pPr>
          </w:p>
        </w:tc>
        <w:tc>
          <w:tcPr>
            <w:tcW w:w="1680" w:type="dxa"/>
            <w:gridSpan w:val="2"/>
            <w:vMerge/>
            <w:vAlign w:val="center"/>
          </w:tcPr>
          <w:p w14:paraId="2C7A7733" w14:textId="77777777" w:rsidR="005324CD" w:rsidRDefault="005324CD">
            <w:pPr>
              <w:spacing w:line="360" w:lineRule="auto"/>
              <w:jc w:val="center"/>
              <w:rPr>
                <w:rFonts w:ascii="宋体" w:hAnsi="宋体" w:cs="宋体"/>
                <w:color w:val="000000" w:themeColor="text1"/>
              </w:rPr>
            </w:pPr>
          </w:p>
        </w:tc>
        <w:tc>
          <w:tcPr>
            <w:tcW w:w="1680" w:type="dxa"/>
            <w:gridSpan w:val="3"/>
            <w:vAlign w:val="center"/>
          </w:tcPr>
          <w:p w14:paraId="713BBB89"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初级职称人员</w:t>
            </w:r>
          </w:p>
        </w:tc>
        <w:tc>
          <w:tcPr>
            <w:tcW w:w="1680" w:type="dxa"/>
            <w:gridSpan w:val="3"/>
            <w:vAlign w:val="center"/>
          </w:tcPr>
          <w:p w14:paraId="1B967913" w14:textId="77777777" w:rsidR="005324CD" w:rsidRDefault="005324CD">
            <w:pPr>
              <w:spacing w:line="360" w:lineRule="auto"/>
              <w:jc w:val="center"/>
              <w:rPr>
                <w:rFonts w:ascii="宋体" w:hAnsi="宋体" w:cs="宋体"/>
                <w:color w:val="000000" w:themeColor="text1"/>
              </w:rPr>
            </w:pPr>
          </w:p>
        </w:tc>
      </w:tr>
      <w:tr w:rsidR="005324CD" w14:paraId="0418F35B" w14:textId="77777777">
        <w:trPr>
          <w:trHeight w:val="466"/>
          <w:jc w:val="center"/>
        </w:trPr>
        <w:tc>
          <w:tcPr>
            <w:tcW w:w="1620" w:type="dxa"/>
            <w:vAlign w:val="center"/>
          </w:tcPr>
          <w:p w14:paraId="454B4030"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账号</w:t>
            </w:r>
          </w:p>
        </w:tc>
        <w:tc>
          <w:tcPr>
            <w:tcW w:w="2520" w:type="dxa"/>
            <w:gridSpan w:val="3"/>
            <w:vAlign w:val="center"/>
          </w:tcPr>
          <w:p w14:paraId="72EA462E" w14:textId="77777777" w:rsidR="005324CD" w:rsidRDefault="005324CD">
            <w:pPr>
              <w:spacing w:line="360" w:lineRule="auto"/>
              <w:jc w:val="center"/>
              <w:rPr>
                <w:rFonts w:ascii="宋体" w:hAnsi="宋体" w:cs="宋体"/>
                <w:color w:val="000000" w:themeColor="text1"/>
              </w:rPr>
            </w:pPr>
          </w:p>
        </w:tc>
        <w:tc>
          <w:tcPr>
            <w:tcW w:w="1680" w:type="dxa"/>
            <w:gridSpan w:val="2"/>
            <w:vMerge/>
            <w:vAlign w:val="center"/>
          </w:tcPr>
          <w:p w14:paraId="20933D43" w14:textId="77777777" w:rsidR="005324CD" w:rsidRDefault="005324CD">
            <w:pPr>
              <w:spacing w:line="360" w:lineRule="auto"/>
              <w:jc w:val="center"/>
              <w:rPr>
                <w:rFonts w:ascii="宋体" w:hAnsi="宋体" w:cs="宋体"/>
                <w:color w:val="000000" w:themeColor="text1"/>
              </w:rPr>
            </w:pPr>
          </w:p>
        </w:tc>
        <w:tc>
          <w:tcPr>
            <w:tcW w:w="1680" w:type="dxa"/>
            <w:gridSpan w:val="3"/>
            <w:vAlign w:val="center"/>
          </w:tcPr>
          <w:p w14:paraId="4BA1F234"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技工</w:t>
            </w:r>
          </w:p>
        </w:tc>
        <w:tc>
          <w:tcPr>
            <w:tcW w:w="1680" w:type="dxa"/>
            <w:gridSpan w:val="3"/>
            <w:vAlign w:val="center"/>
          </w:tcPr>
          <w:p w14:paraId="1ED59DF1" w14:textId="77777777" w:rsidR="005324CD" w:rsidRDefault="005324CD">
            <w:pPr>
              <w:spacing w:line="360" w:lineRule="auto"/>
              <w:jc w:val="center"/>
              <w:rPr>
                <w:rFonts w:ascii="宋体" w:hAnsi="宋体" w:cs="宋体"/>
                <w:color w:val="000000" w:themeColor="text1"/>
              </w:rPr>
            </w:pPr>
          </w:p>
        </w:tc>
      </w:tr>
      <w:tr w:rsidR="005324CD" w14:paraId="3785DA46" w14:textId="77777777">
        <w:trPr>
          <w:trHeight w:val="1704"/>
          <w:jc w:val="center"/>
        </w:trPr>
        <w:tc>
          <w:tcPr>
            <w:tcW w:w="1620" w:type="dxa"/>
            <w:vAlign w:val="center"/>
          </w:tcPr>
          <w:p w14:paraId="4C3CA481"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经营范围</w:t>
            </w:r>
          </w:p>
        </w:tc>
        <w:tc>
          <w:tcPr>
            <w:tcW w:w="7560" w:type="dxa"/>
            <w:gridSpan w:val="11"/>
            <w:vAlign w:val="center"/>
          </w:tcPr>
          <w:p w14:paraId="4D7FB66A" w14:textId="77777777" w:rsidR="005324CD" w:rsidRDefault="005324CD">
            <w:pPr>
              <w:spacing w:line="360" w:lineRule="auto"/>
              <w:jc w:val="center"/>
              <w:rPr>
                <w:rFonts w:ascii="宋体" w:hAnsi="宋体" w:cs="宋体"/>
                <w:color w:val="000000" w:themeColor="text1"/>
              </w:rPr>
            </w:pPr>
          </w:p>
        </w:tc>
      </w:tr>
      <w:tr w:rsidR="005324CD" w14:paraId="1E6EB723" w14:textId="77777777">
        <w:trPr>
          <w:trHeight w:val="717"/>
          <w:jc w:val="center"/>
        </w:trPr>
        <w:tc>
          <w:tcPr>
            <w:tcW w:w="1620" w:type="dxa"/>
            <w:vAlign w:val="center"/>
          </w:tcPr>
          <w:p w14:paraId="25137A23"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备注</w:t>
            </w:r>
          </w:p>
        </w:tc>
        <w:tc>
          <w:tcPr>
            <w:tcW w:w="7560" w:type="dxa"/>
            <w:gridSpan w:val="11"/>
            <w:vAlign w:val="center"/>
          </w:tcPr>
          <w:p w14:paraId="774147DC" w14:textId="77777777" w:rsidR="005324CD" w:rsidRDefault="005324CD">
            <w:pPr>
              <w:spacing w:line="360" w:lineRule="auto"/>
              <w:jc w:val="center"/>
              <w:rPr>
                <w:rFonts w:ascii="宋体" w:hAnsi="宋体" w:cs="宋体"/>
                <w:color w:val="000000" w:themeColor="text1"/>
              </w:rPr>
            </w:pPr>
          </w:p>
        </w:tc>
      </w:tr>
    </w:tbl>
    <w:p w14:paraId="18748911" w14:textId="77777777" w:rsidR="005324CD" w:rsidRDefault="005324CD">
      <w:pPr>
        <w:adjustRightInd w:val="0"/>
        <w:spacing w:line="360" w:lineRule="auto"/>
        <w:jc w:val="left"/>
        <w:rPr>
          <w:rFonts w:ascii="宋体" w:hAnsi="宋体" w:cs="宋体"/>
          <w:color w:val="000000" w:themeColor="text1"/>
          <w:sz w:val="24"/>
          <w:szCs w:val="24"/>
        </w:rPr>
      </w:pPr>
    </w:p>
    <w:p w14:paraId="49BB125D" w14:textId="77777777" w:rsidR="005324CD" w:rsidRDefault="00C869FE">
      <w:pPr>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w:t>
      </w:r>
      <w:r>
        <w:rPr>
          <w:rFonts w:ascii="宋体" w:hAnsi="宋体" w:cs="宋体" w:hint="eastAsia"/>
          <w:color w:val="000000" w:themeColor="text1"/>
          <w:sz w:val="24"/>
          <w:szCs w:val="24"/>
        </w:rPr>
        <w:t>（盖单位公章）</w:t>
      </w:r>
    </w:p>
    <w:p w14:paraId="28BC54AD" w14:textId="77777777" w:rsidR="005324CD" w:rsidRDefault="00C869FE">
      <w:pPr>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单位负责人或授权代表（签字或加盖个人印章）：</w:t>
      </w:r>
      <w:r>
        <w:rPr>
          <w:rFonts w:ascii="宋体" w:hAnsi="宋体" w:cs="宋体" w:hint="eastAsia"/>
          <w:color w:val="000000" w:themeColor="text1"/>
          <w:sz w:val="24"/>
          <w:szCs w:val="24"/>
        </w:rPr>
        <w:t>XXX</w:t>
      </w:r>
    </w:p>
    <w:p w14:paraId="5C0930FC" w14:textId="77777777" w:rsidR="005324CD" w:rsidRDefault="00C869FE">
      <w:pPr>
        <w:spacing w:line="360" w:lineRule="auto"/>
        <w:rPr>
          <w:rFonts w:ascii="仿宋" w:eastAsia="仿宋" w:hAnsi="仿宋" w:cs="仿宋"/>
          <w:b/>
          <w:bCs/>
          <w:sz w:val="28"/>
          <w:szCs w:val="28"/>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XXX</w:t>
      </w:r>
      <w:r>
        <w:rPr>
          <w:rFonts w:ascii="宋体" w:hAnsi="宋体" w:cs="宋体" w:hint="eastAsia"/>
          <w:color w:val="000000" w:themeColor="text1"/>
          <w:sz w:val="24"/>
          <w:szCs w:val="24"/>
        </w:rPr>
        <w:t>年</w:t>
      </w:r>
      <w:r>
        <w:rPr>
          <w:rFonts w:ascii="宋体" w:hAnsi="宋体" w:cs="宋体" w:hint="eastAsia"/>
          <w:color w:val="000000" w:themeColor="text1"/>
          <w:sz w:val="24"/>
          <w:szCs w:val="24"/>
        </w:rPr>
        <w:t>XXX</w:t>
      </w:r>
      <w:r>
        <w:rPr>
          <w:rFonts w:ascii="宋体" w:hAnsi="宋体" w:cs="宋体" w:hint="eastAsia"/>
          <w:color w:val="000000" w:themeColor="text1"/>
          <w:sz w:val="24"/>
          <w:szCs w:val="24"/>
        </w:rPr>
        <w:t>月</w:t>
      </w:r>
      <w:r>
        <w:rPr>
          <w:rFonts w:ascii="宋体" w:hAnsi="宋体" w:cs="宋体" w:hint="eastAsia"/>
          <w:color w:val="000000" w:themeColor="text1"/>
          <w:sz w:val="24"/>
          <w:szCs w:val="24"/>
        </w:rPr>
        <w:t>XXX</w:t>
      </w:r>
      <w:r>
        <w:rPr>
          <w:rFonts w:ascii="宋体" w:hAnsi="宋体" w:cs="宋体" w:hint="eastAsia"/>
          <w:color w:val="000000" w:themeColor="text1"/>
          <w:sz w:val="24"/>
          <w:szCs w:val="24"/>
        </w:rPr>
        <w:t>日</w:t>
      </w:r>
      <w:r>
        <w:rPr>
          <w:rFonts w:ascii="仿宋" w:eastAsia="仿宋" w:hAnsi="仿宋"/>
          <w:b/>
          <w:bCs/>
          <w:sz w:val="28"/>
          <w:szCs w:val="28"/>
        </w:rPr>
        <w:br w:type="page"/>
      </w:r>
      <w:r>
        <w:rPr>
          <w:rFonts w:ascii="仿宋" w:eastAsia="仿宋" w:hAnsi="仿宋" w:cs="仿宋" w:hint="eastAsia"/>
          <w:b/>
          <w:bCs/>
          <w:sz w:val="28"/>
          <w:szCs w:val="28"/>
        </w:rPr>
        <w:lastRenderedPageBreak/>
        <w:t>格式</w:t>
      </w:r>
      <w:r>
        <w:rPr>
          <w:rFonts w:ascii="仿宋" w:eastAsia="仿宋" w:hAnsi="仿宋" w:cs="仿宋" w:hint="eastAsia"/>
          <w:b/>
          <w:bCs/>
          <w:sz w:val="28"/>
          <w:szCs w:val="28"/>
        </w:rPr>
        <w:t>1</w:t>
      </w:r>
      <w:r>
        <w:rPr>
          <w:rFonts w:ascii="仿宋" w:eastAsia="仿宋" w:hAnsi="仿宋" w:cs="仿宋"/>
          <w:b/>
          <w:bCs/>
          <w:sz w:val="28"/>
          <w:szCs w:val="28"/>
        </w:rPr>
        <w:t>-</w:t>
      </w:r>
      <w:r>
        <w:rPr>
          <w:rFonts w:ascii="仿宋" w:eastAsia="仿宋" w:hAnsi="仿宋" w:cs="仿宋" w:hint="eastAsia"/>
          <w:b/>
          <w:bCs/>
          <w:sz w:val="28"/>
          <w:szCs w:val="28"/>
        </w:rPr>
        <w:t>7</w:t>
      </w:r>
    </w:p>
    <w:p w14:paraId="67A91FF7" w14:textId="77777777" w:rsidR="005324CD" w:rsidRDefault="00C869FE">
      <w:pPr>
        <w:spacing w:line="360" w:lineRule="auto"/>
        <w:ind w:firstLineChars="200" w:firstLine="643"/>
        <w:rPr>
          <w:rFonts w:asciiTheme="minorEastAsia" w:eastAsiaTheme="minorEastAsia" w:hAnsiTheme="minorEastAsia"/>
          <w:b/>
          <w:bCs/>
          <w:sz w:val="32"/>
          <w:szCs w:val="32"/>
        </w:rPr>
      </w:pPr>
      <w:r>
        <w:rPr>
          <w:rFonts w:asciiTheme="minorEastAsia" w:eastAsiaTheme="minorEastAsia" w:hAnsiTheme="minorEastAsia" w:cs="仿宋" w:hint="eastAsia"/>
          <w:b/>
          <w:bCs/>
          <w:sz w:val="32"/>
          <w:szCs w:val="32"/>
        </w:rPr>
        <w:t>六、技术、服务、合同条款及其他商务要求应答表（实质性要求）</w:t>
      </w:r>
    </w:p>
    <w:p w14:paraId="5E3C4090" w14:textId="77777777" w:rsidR="005324CD" w:rsidRDefault="005324CD">
      <w:pPr>
        <w:spacing w:line="360" w:lineRule="auto"/>
        <w:ind w:firstLineChars="200" w:firstLine="482"/>
        <w:rPr>
          <w:rFonts w:asciiTheme="minorEastAsia" w:eastAsiaTheme="minorEastAsia" w:hAnsiTheme="minorEastAsia"/>
          <w:b/>
          <w:bCs/>
          <w:sz w:val="24"/>
          <w:szCs w:val="24"/>
        </w:rPr>
      </w:pPr>
    </w:p>
    <w:p w14:paraId="4885BB7D" w14:textId="77777777" w:rsidR="005324CD" w:rsidRDefault="00C869FE">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s="仿宋" w:hint="eastAsia"/>
          <w:sz w:val="24"/>
          <w:szCs w:val="24"/>
        </w:rPr>
        <w:t>注：</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、供应商应按照“第三章</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采购项目技术、服务、政府采购合同内容条款及其他商务要求”逐项应答。</w:t>
      </w:r>
    </w:p>
    <w:p w14:paraId="4D7688D2" w14:textId="77777777" w:rsidR="005324CD" w:rsidRDefault="00C869FE">
      <w:pPr>
        <w:spacing w:line="360" w:lineRule="auto"/>
        <w:ind w:firstLineChars="400" w:firstLine="960"/>
        <w:rPr>
          <w:rFonts w:asciiTheme="minorEastAsia" w:eastAsiaTheme="minorEastAsia" w:hAnsiTheme="minorEastAsia"/>
          <w:b/>
          <w:bCs/>
          <w:sz w:val="24"/>
          <w:szCs w:val="24"/>
        </w:rPr>
      </w:pPr>
      <w:r>
        <w:rPr>
          <w:rFonts w:asciiTheme="minorEastAsia" w:eastAsiaTheme="minorEastAsia" w:hAnsiTheme="minorEastAsia" w:cs="仿宋" w:hint="eastAsia"/>
          <w:sz w:val="24"/>
          <w:szCs w:val="24"/>
        </w:rPr>
        <w:t>2</w:t>
      </w:r>
      <w:r>
        <w:rPr>
          <w:rFonts w:asciiTheme="minorEastAsia" w:eastAsiaTheme="minorEastAsia" w:hAnsiTheme="minorEastAsia" w:cs="仿宋" w:hint="eastAsia"/>
          <w:sz w:val="24"/>
          <w:szCs w:val="24"/>
        </w:rPr>
        <w:t>、供应商必须根据谈判文件要求据实逐条填写，不得虚假响应，虚假响应的，其响应文件无效并按规定追究其相关责任。</w:t>
      </w:r>
    </w:p>
    <w:p w14:paraId="576BB508" w14:textId="77777777" w:rsidR="005324CD" w:rsidRDefault="005324CD">
      <w:pPr>
        <w:spacing w:line="360" w:lineRule="auto"/>
        <w:ind w:firstLineChars="200" w:firstLine="480"/>
        <w:rPr>
          <w:rFonts w:asciiTheme="minorEastAsia" w:eastAsiaTheme="minorEastAsia" w:hAnsiTheme="minorEastAsia"/>
          <w:color w:val="000000"/>
          <w:sz w:val="24"/>
        </w:rPr>
      </w:pPr>
    </w:p>
    <w:p w14:paraId="5A0CDE74" w14:textId="77777777" w:rsidR="005324CD" w:rsidRDefault="005324CD">
      <w:pPr>
        <w:spacing w:line="360" w:lineRule="auto"/>
        <w:ind w:firstLineChars="100" w:firstLine="240"/>
        <w:rPr>
          <w:rFonts w:asciiTheme="minorEastAsia" w:eastAsiaTheme="minorEastAsia" w:hAnsiTheme="minorEastAsia"/>
          <w:color w:val="000000"/>
          <w:sz w:val="24"/>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4170"/>
        <w:gridCol w:w="3402"/>
      </w:tblGrid>
      <w:tr w:rsidR="005324CD" w14:paraId="110BBBEC" w14:textId="77777777">
        <w:trPr>
          <w:trHeight w:val="606"/>
          <w:jc w:val="center"/>
        </w:trPr>
        <w:tc>
          <w:tcPr>
            <w:tcW w:w="1245" w:type="dxa"/>
            <w:vAlign w:val="center"/>
          </w:tcPr>
          <w:p w14:paraId="3ABEED38" w14:textId="77777777" w:rsidR="005324CD" w:rsidRDefault="00C869F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4170" w:type="dxa"/>
            <w:vAlign w:val="center"/>
          </w:tcPr>
          <w:p w14:paraId="499F5875" w14:textId="77777777" w:rsidR="005324CD" w:rsidRDefault="00C869F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采购文件要求</w:t>
            </w:r>
          </w:p>
        </w:tc>
        <w:tc>
          <w:tcPr>
            <w:tcW w:w="3402" w:type="dxa"/>
            <w:vAlign w:val="center"/>
          </w:tcPr>
          <w:p w14:paraId="0111558D" w14:textId="77777777" w:rsidR="005324CD" w:rsidRDefault="00C869FE">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响应文件响应</w:t>
            </w:r>
          </w:p>
        </w:tc>
      </w:tr>
      <w:tr w:rsidR="005324CD" w14:paraId="5E3CFCAD" w14:textId="77777777">
        <w:trPr>
          <w:trHeight w:val="1080"/>
          <w:jc w:val="center"/>
        </w:trPr>
        <w:tc>
          <w:tcPr>
            <w:tcW w:w="1245" w:type="dxa"/>
          </w:tcPr>
          <w:p w14:paraId="0A34FAF8" w14:textId="77777777" w:rsidR="005324CD" w:rsidRDefault="005324CD">
            <w:pPr>
              <w:jc w:val="center"/>
              <w:rPr>
                <w:rFonts w:asciiTheme="minorEastAsia" w:eastAsiaTheme="minorEastAsia" w:hAnsiTheme="minorEastAsia"/>
                <w:color w:val="000000"/>
                <w:sz w:val="24"/>
              </w:rPr>
            </w:pPr>
          </w:p>
        </w:tc>
        <w:tc>
          <w:tcPr>
            <w:tcW w:w="4170" w:type="dxa"/>
          </w:tcPr>
          <w:p w14:paraId="2D8CBDD8" w14:textId="77777777" w:rsidR="005324CD" w:rsidRDefault="005324CD">
            <w:pPr>
              <w:jc w:val="center"/>
              <w:rPr>
                <w:rFonts w:asciiTheme="minorEastAsia" w:eastAsiaTheme="minorEastAsia" w:hAnsiTheme="minorEastAsia"/>
                <w:color w:val="000000"/>
                <w:sz w:val="24"/>
              </w:rPr>
            </w:pPr>
          </w:p>
        </w:tc>
        <w:tc>
          <w:tcPr>
            <w:tcW w:w="3402" w:type="dxa"/>
          </w:tcPr>
          <w:p w14:paraId="0B5BDD14" w14:textId="77777777" w:rsidR="005324CD" w:rsidRDefault="005324CD">
            <w:pPr>
              <w:jc w:val="center"/>
              <w:rPr>
                <w:rFonts w:asciiTheme="minorEastAsia" w:eastAsiaTheme="minorEastAsia" w:hAnsiTheme="minorEastAsia"/>
                <w:color w:val="000000"/>
                <w:sz w:val="24"/>
              </w:rPr>
            </w:pPr>
          </w:p>
        </w:tc>
      </w:tr>
      <w:tr w:rsidR="005324CD" w14:paraId="4A24FFDF" w14:textId="77777777">
        <w:trPr>
          <w:trHeight w:val="1080"/>
          <w:jc w:val="center"/>
        </w:trPr>
        <w:tc>
          <w:tcPr>
            <w:tcW w:w="1245" w:type="dxa"/>
          </w:tcPr>
          <w:p w14:paraId="64B66814" w14:textId="77777777" w:rsidR="005324CD" w:rsidRDefault="005324CD">
            <w:pPr>
              <w:jc w:val="center"/>
              <w:rPr>
                <w:rFonts w:asciiTheme="minorEastAsia" w:eastAsiaTheme="minorEastAsia" w:hAnsiTheme="minorEastAsia"/>
                <w:color w:val="000000"/>
                <w:sz w:val="24"/>
              </w:rPr>
            </w:pPr>
          </w:p>
        </w:tc>
        <w:tc>
          <w:tcPr>
            <w:tcW w:w="4170" w:type="dxa"/>
          </w:tcPr>
          <w:p w14:paraId="44C3A6B9" w14:textId="77777777" w:rsidR="005324CD" w:rsidRDefault="005324CD">
            <w:pPr>
              <w:jc w:val="center"/>
              <w:rPr>
                <w:rFonts w:asciiTheme="minorEastAsia" w:eastAsiaTheme="minorEastAsia" w:hAnsiTheme="minorEastAsia"/>
                <w:color w:val="000000"/>
                <w:sz w:val="24"/>
              </w:rPr>
            </w:pPr>
          </w:p>
        </w:tc>
        <w:tc>
          <w:tcPr>
            <w:tcW w:w="3402" w:type="dxa"/>
          </w:tcPr>
          <w:p w14:paraId="20DFF0C9" w14:textId="77777777" w:rsidR="005324CD" w:rsidRDefault="005324CD">
            <w:pPr>
              <w:jc w:val="center"/>
              <w:rPr>
                <w:rFonts w:asciiTheme="minorEastAsia" w:eastAsiaTheme="minorEastAsia" w:hAnsiTheme="minorEastAsia"/>
                <w:color w:val="000000"/>
                <w:sz w:val="24"/>
              </w:rPr>
            </w:pPr>
          </w:p>
        </w:tc>
      </w:tr>
      <w:tr w:rsidR="005324CD" w14:paraId="1BEEFF78" w14:textId="77777777">
        <w:trPr>
          <w:trHeight w:val="1080"/>
          <w:jc w:val="center"/>
        </w:trPr>
        <w:tc>
          <w:tcPr>
            <w:tcW w:w="1245" w:type="dxa"/>
          </w:tcPr>
          <w:p w14:paraId="0878F857" w14:textId="77777777" w:rsidR="005324CD" w:rsidRDefault="005324CD">
            <w:pPr>
              <w:jc w:val="center"/>
              <w:rPr>
                <w:rFonts w:asciiTheme="minorEastAsia" w:eastAsiaTheme="minorEastAsia" w:hAnsiTheme="minorEastAsia"/>
                <w:color w:val="000000"/>
                <w:sz w:val="24"/>
              </w:rPr>
            </w:pPr>
          </w:p>
        </w:tc>
        <w:tc>
          <w:tcPr>
            <w:tcW w:w="4170" w:type="dxa"/>
          </w:tcPr>
          <w:p w14:paraId="23DBCB6B" w14:textId="77777777" w:rsidR="005324CD" w:rsidRDefault="005324CD">
            <w:pPr>
              <w:jc w:val="center"/>
              <w:rPr>
                <w:rFonts w:asciiTheme="minorEastAsia" w:eastAsiaTheme="minorEastAsia" w:hAnsiTheme="minorEastAsia"/>
                <w:color w:val="000000"/>
                <w:sz w:val="24"/>
              </w:rPr>
            </w:pPr>
          </w:p>
        </w:tc>
        <w:tc>
          <w:tcPr>
            <w:tcW w:w="3402" w:type="dxa"/>
          </w:tcPr>
          <w:p w14:paraId="421788FC" w14:textId="77777777" w:rsidR="005324CD" w:rsidRDefault="005324CD">
            <w:pPr>
              <w:jc w:val="center"/>
              <w:rPr>
                <w:rFonts w:asciiTheme="minorEastAsia" w:eastAsiaTheme="minorEastAsia" w:hAnsiTheme="minorEastAsia"/>
                <w:color w:val="000000"/>
                <w:sz w:val="24"/>
              </w:rPr>
            </w:pPr>
          </w:p>
        </w:tc>
      </w:tr>
      <w:tr w:rsidR="005324CD" w14:paraId="33E0135F" w14:textId="77777777">
        <w:trPr>
          <w:trHeight w:val="1080"/>
          <w:jc w:val="center"/>
        </w:trPr>
        <w:tc>
          <w:tcPr>
            <w:tcW w:w="1245" w:type="dxa"/>
          </w:tcPr>
          <w:p w14:paraId="3ACB62DB" w14:textId="77777777" w:rsidR="005324CD" w:rsidRDefault="005324CD">
            <w:pPr>
              <w:jc w:val="center"/>
              <w:rPr>
                <w:rFonts w:asciiTheme="minorEastAsia" w:eastAsiaTheme="minorEastAsia" w:hAnsiTheme="minorEastAsia"/>
                <w:color w:val="000000"/>
                <w:sz w:val="24"/>
              </w:rPr>
            </w:pPr>
          </w:p>
        </w:tc>
        <w:tc>
          <w:tcPr>
            <w:tcW w:w="4170" w:type="dxa"/>
          </w:tcPr>
          <w:p w14:paraId="279C313E" w14:textId="77777777" w:rsidR="005324CD" w:rsidRDefault="005324CD">
            <w:pPr>
              <w:jc w:val="center"/>
              <w:rPr>
                <w:rFonts w:asciiTheme="minorEastAsia" w:eastAsiaTheme="minorEastAsia" w:hAnsiTheme="minorEastAsia"/>
                <w:color w:val="000000"/>
                <w:sz w:val="24"/>
              </w:rPr>
            </w:pPr>
          </w:p>
        </w:tc>
        <w:tc>
          <w:tcPr>
            <w:tcW w:w="3402" w:type="dxa"/>
          </w:tcPr>
          <w:p w14:paraId="2E19EE84" w14:textId="77777777" w:rsidR="005324CD" w:rsidRDefault="005324CD">
            <w:pPr>
              <w:jc w:val="center"/>
              <w:rPr>
                <w:rFonts w:asciiTheme="minorEastAsia" w:eastAsiaTheme="minorEastAsia" w:hAnsiTheme="minorEastAsia"/>
                <w:color w:val="000000"/>
                <w:sz w:val="24"/>
              </w:rPr>
            </w:pPr>
          </w:p>
        </w:tc>
      </w:tr>
    </w:tbl>
    <w:p w14:paraId="3654000D" w14:textId="77777777" w:rsidR="005324CD" w:rsidRDefault="005324CD">
      <w:pPr>
        <w:ind w:firstLineChars="200" w:firstLine="482"/>
        <w:rPr>
          <w:rFonts w:asciiTheme="minorEastAsia" w:eastAsiaTheme="minorEastAsia" w:hAnsiTheme="minorEastAsia"/>
          <w:b/>
          <w:color w:val="000000"/>
          <w:sz w:val="24"/>
        </w:rPr>
      </w:pPr>
    </w:p>
    <w:p w14:paraId="4F92B2B6" w14:textId="77777777" w:rsidR="005324CD" w:rsidRDefault="005324CD">
      <w:pPr>
        <w:ind w:firstLineChars="200" w:firstLine="480"/>
        <w:rPr>
          <w:rFonts w:asciiTheme="minorEastAsia" w:eastAsiaTheme="minorEastAsia" w:hAnsiTheme="minorEastAsia"/>
          <w:color w:val="000000"/>
          <w:sz w:val="24"/>
        </w:rPr>
      </w:pPr>
    </w:p>
    <w:p w14:paraId="49DECE9A" w14:textId="77777777" w:rsidR="005324CD" w:rsidRDefault="005324CD">
      <w:pPr>
        <w:adjustRightInd w:val="0"/>
        <w:spacing w:line="360" w:lineRule="auto"/>
        <w:ind w:firstLineChars="200" w:firstLine="480"/>
        <w:jc w:val="left"/>
        <w:rPr>
          <w:rFonts w:asciiTheme="minorEastAsia" w:eastAsiaTheme="minorEastAsia" w:hAnsiTheme="minorEastAsia"/>
          <w:sz w:val="24"/>
          <w:szCs w:val="24"/>
        </w:rPr>
      </w:pPr>
    </w:p>
    <w:p w14:paraId="03A8C5A9" w14:textId="77777777" w:rsidR="005324CD" w:rsidRDefault="00C869FE">
      <w:pPr>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仿宋" w:hint="eastAsia"/>
          <w:sz w:val="24"/>
          <w:szCs w:val="24"/>
        </w:rPr>
        <w:t>供应商名称：</w:t>
      </w:r>
      <w:r>
        <w:rPr>
          <w:rFonts w:asciiTheme="minorEastAsia" w:eastAsiaTheme="minorEastAsia" w:hAnsiTheme="minorEastAsia" w:cs="仿宋"/>
          <w:sz w:val="24"/>
          <w:szCs w:val="24"/>
        </w:rPr>
        <w:t>XXX</w:t>
      </w:r>
      <w:r>
        <w:rPr>
          <w:rFonts w:asciiTheme="minorEastAsia" w:eastAsiaTheme="minorEastAsia" w:hAnsiTheme="minorEastAsia" w:cs="仿宋" w:hint="eastAsia"/>
          <w:sz w:val="24"/>
          <w:szCs w:val="24"/>
        </w:rPr>
        <w:t>（盖单位公章）</w:t>
      </w:r>
    </w:p>
    <w:p w14:paraId="7CB3A474" w14:textId="77777777" w:rsidR="005324CD" w:rsidRDefault="00C869FE">
      <w:pPr>
        <w:adjustRightInd w:val="0"/>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w:t>
      </w:r>
      <w:r>
        <w:rPr>
          <w:rFonts w:asciiTheme="minorEastAsia" w:eastAsiaTheme="minorEastAsia" w:hAnsiTheme="minorEastAsia" w:cs="仿宋"/>
          <w:sz w:val="24"/>
          <w:szCs w:val="24"/>
        </w:rPr>
        <w:t>/</w:t>
      </w:r>
      <w:r>
        <w:rPr>
          <w:rFonts w:asciiTheme="minorEastAsia" w:eastAsiaTheme="minorEastAsia" w:hAnsiTheme="minorEastAsia" w:cs="仿宋" w:hint="eastAsia"/>
          <w:sz w:val="24"/>
          <w:szCs w:val="24"/>
        </w:rPr>
        <w:t>单位负责人或授权代表（签字或加盖个人印章）：</w:t>
      </w:r>
      <w:r>
        <w:rPr>
          <w:rFonts w:asciiTheme="minorEastAsia" w:eastAsiaTheme="minorEastAsia" w:hAnsiTheme="minorEastAsia" w:cs="仿宋"/>
          <w:sz w:val="24"/>
          <w:szCs w:val="24"/>
        </w:rPr>
        <w:t>XXX</w:t>
      </w:r>
    </w:p>
    <w:p w14:paraId="12B901F6" w14:textId="77777777" w:rsidR="005324CD" w:rsidRDefault="00C869FE">
      <w:pPr>
        <w:adjustRightInd w:val="0"/>
        <w:spacing w:line="360" w:lineRule="auto"/>
        <w:ind w:firstLineChars="225" w:firstLine="540"/>
        <w:jc w:val="left"/>
        <w:rPr>
          <w:rFonts w:asciiTheme="minorEastAsia" w:eastAsiaTheme="minorEastAsia" w:hAnsiTheme="minorEastAsia"/>
        </w:rPr>
      </w:pPr>
      <w:r>
        <w:rPr>
          <w:rFonts w:asciiTheme="minorEastAsia" w:eastAsiaTheme="minorEastAsia" w:hAnsiTheme="minorEastAsia" w:cs="仿宋" w:hint="eastAsia"/>
          <w:sz w:val="24"/>
          <w:szCs w:val="24"/>
        </w:rPr>
        <w:t>日</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期：</w:t>
      </w:r>
      <w:r>
        <w:rPr>
          <w:rFonts w:asciiTheme="minorEastAsia" w:eastAsiaTheme="minorEastAsia" w:hAnsiTheme="minorEastAsia" w:cs="仿宋"/>
          <w:sz w:val="24"/>
          <w:szCs w:val="24"/>
        </w:rPr>
        <w:t>XXX</w:t>
      </w:r>
      <w:r>
        <w:rPr>
          <w:rFonts w:asciiTheme="minorEastAsia" w:eastAsiaTheme="minorEastAsia" w:hAnsiTheme="minorEastAsia" w:cs="仿宋" w:hint="eastAsia"/>
          <w:sz w:val="24"/>
          <w:szCs w:val="24"/>
        </w:rPr>
        <w:t>年</w:t>
      </w:r>
      <w:r>
        <w:rPr>
          <w:rFonts w:asciiTheme="minorEastAsia" w:eastAsiaTheme="minorEastAsia" w:hAnsiTheme="minorEastAsia" w:cs="仿宋"/>
          <w:sz w:val="24"/>
          <w:szCs w:val="24"/>
        </w:rPr>
        <w:t>XXX</w:t>
      </w:r>
      <w:r>
        <w:rPr>
          <w:rFonts w:asciiTheme="minorEastAsia" w:eastAsiaTheme="minorEastAsia" w:hAnsiTheme="minorEastAsia" w:cs="仿宋" w:hint="eastAsia"/>
          <w:sz w:val="24"/>
          <w:szCs w:val="24"/>
        </w:rPr>
        <w:t>月</w:t>
      </w:r>
      <w:r>
        <w:rPr>
          <w:rFonts w:asciiTheme="minorEastAsia" w:eastAsiaTheme="minorEastAsia" w:hAnsiTheme="minorEastAsia" w:cs="仿宋"/>
          <w:sz w:val="24"/>
          <w:szCs w:val="24"/>
        </w:rPr>
        <w:t>XXX</w:t>
      </w:r>
      <w:r>
        <w:rPr>
          <w:rFonts w:asciiTheme="minorEastAsia" w:eastAsiaTheme="minorEastAsia" w:hAnsiTheme="minorEastAsia" w:cs="仿宋" w:hint="eastAsia"/>
          <w:sz w:val="24"/>
          <w:szCs w:val="24"/>
        </w:rPr>
        <w:t>日</w:t>
      </w:r>
    </w:p>
    <w:p w14:paraId="5E8CEBBE" w14:textId="77777777" w:rsidR="005324CD" w:rsidRDefault="005324CD">
      <w:pPr>
        <w:adjustRightInd w:val="0"/>
        <w:spacing w:line="360" w:lineRule="auto"/>
        <w:ind w:firstLineChars="225" w:firstLine="540"/>
        <w:jc w:val="left"/>
        <w:rPr>
          <w:rFonts w:ascii="仿宋" w:eastAsia="仿宋" w:hAnsi="仿宋"/>
          <w:sz w:val="24"/>
          <w:szCs w:val="24"/>
        </w:rPr>
      </w:pPr>
    </w:p>
    <w:p w14:paraId="5F3CCCC3" w14:textId="77777777" w:rsidR="005324CD" w:rsidRDefault="005324CD">
      <w:pPr>
        <w:adjustRightInd w:val="0"/>
        <w:spacing w:line="360" w:lineRule="auto"/>
        <w:ind w:firstLineChars="225" w:firstLine="540"/>
        <w:jc w:val="left"/>
        <w:rPr>
          <w:rFonts w:ascii="仿宋" w:eastAsia="仿宋" w:hAnsi="仿宋"/>
          <w:sz w:val="24"/>
          <w:szCs w:val="24"/>
        </w:rPr>
      </w:pPr>
    </w:p>
    <w:p w14:paraId="3A882E88" w14:textId="77777777" w:rsidR="005324CD" w:rsidRDefault="005324CD">
      <w:pPr>
        <w:pStyle w:val="a0"/>
        <w:rPr>
          <w:rFonts w:ascii="仿宋" w:eastAsia="仿宋" w:hAnsi="仿宋"/>
          <w:sz w:val="24"/>
          <w:szCs w:val="24"/>
        </w:rPr>
      </w:pPr>
    </w:p>
    <w:p w14:paraId="156DDB25" w14:textId="77777777" w:rsidR="005324CD" w:rsidRDefault="00C869FE">
      <w:pPr>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格式</w:t>
      </w:r>
      <w:r>
        <w:rPr>
          <w:rFonts w:ascii="仿宋" w:eastAsia="仿宋" w:hAnsi="仿宋" w:cs="仿宋" w:hint="eastAsia"/>
          <w:b/>
          <w:bCs/>
          <w:sz w:val="28"/>
          <w:szCs w:val="28"/>
        </w:rPr>
        <w:t>1-8</w:t>
      </w:r>
    </w:p>
    <w:p w14:paraId="327CD5B6" w14:textId="77777777" w:rsidR="005324CD" w:rsidRDefault="005324CD">
      <w:pPr>
        <w:spacing w:line="360" w:lineRule="auto"/>
        <w:jc w:val="center"/>
        <w:rPr>
          <w:rFonts w:ascii="仿宋" w:eastAsia="仿宋" w:hAnsi="仿宋"/>
          <w:b/>
          <w:bCs/>
          <w:sz w:val="32"/>
          <w:szCs w:val="32"/>
        </w:rPr>
      </w:pPr>
    </w:p>
    <w:p w14:paraId="7A1F7497"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七、供应商类似项目业绩一览表</w:t>
      </w:r>
    </w:p>
    <w:p w14:paraId="23C8BE04" w14:textId="77777777" w:rsidR="005324CD" w:rsidRDefault="005324CD">
      <w:pPr>
        <w:spacing w:line="360" w:lineRule="auto"/>
        <w:rPr>
          <w:rFonts w:ascii="仿宋" w:eastAsia="仿宋" w:hAnsi="仿宋"/>
          <w:sz w:val="24"/>
          <w:szCs w:val="24"/>
        </w:rPr>
      </w:pPr>
    </w:p>
    <w:tbl>
      <w:tblPr>
        <w:tblW w:w="10506" w:type="dxa"/>
        <w:jc w:val="center"/>
        <w:tblLayout w:type="fixed"/>
        <w:tblLook w:val="04A0" w:firstRow="1" w:lastRow="0" w:firstColumn="1" w:lastColumn="0" w:noHBand="0" w:noVBand="1"/>
      </w:tblPr>
      <w:tblGrid>
        <w:gridCol w:w="658"/>
        <w:gridCol w:w="1417"/>
        <w:gridCol w:w="1559"/>
        <w:gridCol w:w="1276"/>
        <w:gridCol w:w="1418"/>
        <w:gridCol w:w="1134"/>
        <w:gridCol w:w="1133"/>
        <w:gridCol w:w="1224"/>
        <w:gridCol w:w="687"/>
      </w:tblGrid>
      <w:tr w:rsidR="005324CD" w14:paraId="1107390B" w14:textId="77777777">
        <w:trPr>
          <w:trHeight w:val="601"/>
          <w:jc w:val="center"/>
        </w:trPr>
        <w:tc>
          <w:tcPr>
            <w:tcW w:w="658" w:type="dxa"/>
            <w:tcBorders>
              <w:top w:val="single" w:sz="4" w:space="0" w:color="auto"/>
              <w:left w:val="single" w:sz="4" w:space="0" w:color="auto"/>
              <w:bottom w:val="single" w:sz="4" w:space="0" w:color="auto"/>
              <w:right w:val="single" w:sz="4" w:space="0" w:color="auto"/>
            </w:tcBorders>
            <w:vAlign w:val="center"/>
          </w:tcPr>
          <w:p w14:paraId="672E6E5A"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序号</w:t>
            </w:r>
          </w:p>
        </w:tc>
        <w:tc>
          <w:tcPr>
            <w:tcW w:w="1417" w:type="dxa"/>
            <w:tcBorders>
              <w:top w:val="single" w:sz="4" w:space="0" w:color="auto"/>
              <w:left w:val="nil"/>
              <w:bottom w:val="single" w:sz="4" w:space="0" w:color="auto"/>
              <w:right w:val="single" w:sz="4" w:space="0" w:color="auto"/>
            </w:tcBorders>
            <w:vAlign w:val="center"/>
          </w:tcPr>
          <w:p w14:paraId="7B4C56CC" w14:textId="77777777" w:rsidR="005324CD" w:rsidRDefault="00C869FE">
            <w:pPr>
              <w:widowControl/>
              <w:spacing w:line="360" w:lineRule="auto"/>
              <w:ind w:leftChars="-33" w:left="-69" w:rightChars="-45" w:right="-94"/>
              <w:jc w:val="center"/>
              <w:rPr>
                <w:rFonts w:ascii="宋体" w:hAnsi="宋体" w:cs="宋体"/>
                <w:color w:val="000000" w:themeColor="text1"/>
                <w:kern w:val="0"/>
              </w:rPr>
            </w:pPr>
            <w:r>
              <w:rPr>
                <w:rFonts w:ascii="宋体" w:hAnsi="宋体" w:cs="宋体" w:hint="eastAsia"/>
                <w:color w:val="000000" w:themeColor="text1"/>
                <w:kern w:val="0"/>
              </w:rPr>
              <w:t>项目业主</w:t>
            </w:r>
          </w:p>
        </w:tc>
        <w:tc>
          <w:tcPr>
            <w:tcW w:w="1559" w:type="dxa"/>
            <w:tcBorders>
              <w:top w:val="single" w:sz="4" w:space="0" w:color="auto"/>
              <w:left w:val="nil"/>
              <w:bottom w:val="single" w:sz="4" w:space="0" w:color="auto"/>
              <w:right w:val="single" w:sz="4" w:space="0" w:color="auto"/>
            </w:tcBorders>
            <w:vAlign w:val="center"/>
          </w:tcPr>
          <w:p w14:paraId="3AAAC3B9"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项目名称</w:t>
            </w:r>
          </w:p>
        </w:tc>
        <w:tc>
          <w:tcPr>
            <w:tcW w:w="1276" w:type="dxa"/>
            <w:tcBorders>
              <w:top w:val="single" w:sz="4" w:space="0" w:color="auto"/>
              <w:left w:val="nil"/>
              <w:bottom w:val="single" w:sz="4" w:space="0" w:color="auto"/>
              <w:right w:val="single" w:sz="4" w:space="0" w:color="auto"/>
            </w:tcBorders>
            <w:vAlign w:val="center"/>
          </w:tcPr>
          <w:p w14:paraId="44237489"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工程类别</w:t>
            </w:r>
          </w:p>
        </w:tc>
        <w:tc>
          <w:tcPr>
            <w:tcW w:w="1418" w:type="dxa"/>
            <w:tcBorders>
              <w:top w:val="single" w:sz="4" w:space="0" w:color="auto"/>
              <w:left w:val="nil"/>
              <w:bottom w:val="single" w:sz="4" w:space="0" w:color="auto"/>
              <w:right w:val="single" w:sz="4" w:space="0" w:color="auto"/>
            </w:tcBorders>
            <w:vAlign w:val="center"/>
          </w:tcPr>
          <w:p w14:paraId="1F3A8DEE"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开工日期</w:t>
            </w:r>
          </w:p>
        </w:tc>
        <w:tc>
          <w:tcPr>
            <w:tcW w:w="1134" w:type="dxa"/>
            <w:tcBorders>
              <w:top w:val="single" w:sz="4" w:space="0" w:color="auto"/>
              <w:left w:val="nil"/>
              <w:bottom w:val="single" w:sz="4" w:space="0" w:color="auto"/>
              <w:right w:val="single" w:sz="4" w:space="0" w:color="auto"/>
            </w:tcBorders>
            <w:vAlign w:val="center"/>
          </w:tcPr>
          <w:p w14:paraId="246394FE" w14:textId="77777777" w:rsidR="005324CD" w:rsidRDefault="00C869FE">
            <w:pPr>
              <w:spacing w:line="360" w:lineRule="auto"/>
              <w:jc w:val="center"/>
              <w:rPr>
                <w:rFonts w:ascii="宋体" w:hAnsi="宋体" w:cs="宋体"/>
                <w:color w:val="000000" w:themeColor="text1"/>
                <w:kern w:val="0"/>
              </w:rPr>
            </w:pPr>
            <w:r>
              <w:rPr>
                <w:rFonts w:ascii="宋体" w:hAnsi="宋体" w:cs="宋体" w:hint="eastAsia"/>
                <w:color w:val="000000" w:themeColor="text1"/>
                <w:kern w:val="0"/>
              </w:rPr>
              <w:t>竣工日期</w:t>
            </w:r>
          </w:p>
        </w:tc>
        <w:tc>
          <w:tcPr>
            <w:tcW w:w="1133" w:type="dxa"/>
            <w:tcBorders>
              <w:top w:val="single" w:sz="4" w:space="0" w:color="auto"/>
              <w:left w:val="nil"/>
              <w:bottom w:val="single" w:sz="4" w:space="0" w:color="auto"/>
              <w:right w:val="single" w:sz="4" w:space="0" w:color="auto"/>
            </w:tcBorders>
            <w:vAlign w:val="center"/>
          </w:tcPr>
          <w:p w14:paraId="1B578A39" w14:textId="77777777" w:rsidR="005324CD" w:rsidRDefault="00C869FE">
            <w:pPr>
              <w:widowControl/>
              <w:spacing w:line="360" w:lineRule="auto"/>
              <w:ind w:leftChars="-44" w:left="13" w:rightChars="-45" w:right="-94" w:hangingChars="50" w:hanging="105"/>
              <w:jc w:val="center"/>
              <w:rPr>
                <w:rFonts w:ascii="宋体" w:hAnsi="宋体" w:cs="宋体"/>
                <w:color w:val="000000" w:themeColor="text1"/>
                <w:kern w:val="0"/>
              </w:rPr>
            </w:pPr>
            <w:r>
              <w:rPr>
                <w:rFonts w:ascii="宋体" w:hAnsi="宋体" w:cs="宋体" w:hint="eastAsia"/>
                <w:color w:val="000000" w:themeColor="text1"/>
                <w:kern w:val="0"/>
              </w:rPr>
              <w:t>建设规模</w:t>
            </w:r>
          </w:p>
        </w:tc>
        <w:tc>
          <w:tcPr>
            <w:tcW w:w="1224" w:type="dxa"/>
            <w:tcBorders>
              <w:top w:val="single" w:sz="4" w:space="0" w:color="auto"/>
              <w:left w:val="nil"/>
              <w:bottom w:val="single" w:sz="4" w:space="0" w:color="auto"/>
              <w:right w:val="single" w:sz="4" w:space="0" w:color="auto"/>
            </w:tcBorders>
            <w:vAlign w:val="center"/>
          </w:tcPr>
          <w:p w14:paraId="085E7E28" w14:textId="77777777" w:rsidR="005324CD" w:rsidRDefault="00C869FE">
            <w:pPr>
              <w:widowControl/>
              <w:spacing w:line="360" w:lineRule="auto"/>
              <w:ind w:rightChars="-45" w:right="-94"/>
              <w:jc w:val="center"/>
              <w:rPr>
                <w:rFonts w:ascii="宋体" w:hAnsi="宋体" w:cs="宋体"/>
                <w:color w:val="000000" w:themeColor="text1"/>
                <w:kern w:val="0"/>
              </w:rPr>
            </w:pPr>
            <w:r>
              <w:rPr>
                <w:rFonts w:ascii="宋体" w:hAnsi="宋体" w:cs="宋体" w:hint="eastAsia"/>
                <w:color w:val="000000" w:themeColor="text1"/>
                <w:kern w:val="0"/>
              </w:rPr>
              <w:t>合同价格（元）</w:t>
            </w:r>
          </w:p>
        </w:tc>
        <w:tc>
          <w:tcPr>
            <w:tcW w:w="687" w:type="dxa"/>
            <w:tcBorders>
              <w:top w:val="single" w:sz="4" w:space="0" w:color="auto"/>
              <w:left w:val="nil"/>
              <w:bottom w:val="single" w:sz="4" w:space="0" w:color="auto"/>
              <w:right w:val="single" w:sz="4" w:space="0" w:color="auto"/>
            </w:tcBorders>
            <w:vAlign w:val="center"/>
          </w:tcPr>
          <w:p w14:paraId="2C1A8904" w14:textId="77777777" w:rsidR="005324CD" w:rsidRDefault="00C869FE">
            <w:pPr>
              <w:widowControl/>
              <w:spacing w:line="360" w:lineRule="auto"/>
              <w:ind w:rightChars="-45" w:right="-94"/>
              <w:jc w:val="center"/>
              <w:rPr>
                <w:rFonts w:ascii="宋体" w:hAnsi="宋体" w:cs="宋体"/>
                <w:color w:val="000000" w:themeColor="text1"/>
                <w:kern w:val="0"/>
              </w:rPr>
            </w:pPr>
            <w:r>
              <w:rPr>
                <w:rFonts w:ascii="宋体" w:hAnsi="宋体" w:cs="宋体" w:hint="eastAsia"/>
                <w:color w:val="000000" w:themeColor="text1"/>
                <w:kern w:val="0"/>
              </w:rPr>
              <w:t>备注</w:t>
            </w:r>
          </w:p>
        </w:tc>
      </w:tr>
      <w:tr w:rsidR="005324CD" w14:paraId="44920CA9" w14:textId="77777777">
        <w:trPr>
          <w:trHeight w:val="601"/>
          <w:jc w:val="center"/>
        </w:trPr>
        <w:tc>
          <w:tcPr>
            <w:tcW w:w="658" w:type="dxa"/>
            <w:tcBorders>
              <w:top w:val="single" w:sz="4" w:space="0" w:color="auto"/>
              <w:left w:val="single" w:sz="4" w:space="0" w:color="auto"/>
              <w:bottom w:val="single" w:sz="4" w:space="0" w:color="auto"/>
              <w:right w:val="single" w:sz="4" w:space="0" w:color="auto"/>
            </w:tcBorders>
            <w:vAlign w:val="center"/>
          </w:tcPr>
          <w:p w14:paraId="5D2425A0"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1</w:t>
            </w:r>
          </w:p>
        </w:tc>
        <w:tc>
          <w:tcPr>
            <w:tcW w:w="1417" w:type="dxa"/>
            <w:tcBorders>
              <w:top w:val="single" w:sz="4" w:space="0" w:color="auto"/>
              <w:left w:val="nil"/>
              <w:bottom w:val="single" w:sz="4" w:space="0" w:color="auto"/>
              <w:right w:val="single" w:sz="4" w:space="0" w:color="auto"/>
            </w:tcBorders>
            <w:vAlign w:val="center"/>
          </w:tcPr>
          <w:p w14:paraId="4EC441AB" w14:textId="77777777" w:rsidR="005324CD" w:rsidRDefault="005324CD">
            <w:pPr>
              <w:widowControl/>
              <w:spacing w:line="360" w:lineRule="auto"/>
              <w:jc w:val="center"/>
              <w:rPr>
                <w:rFonts w:ascii="宋体" w:hAnsi="宋体" w:cs="宋体"/>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14:paraId="5A180F17" w14:textId="77777777" w:rsidR="005324CD" w:rsidRDefault="005324CD">
            <w:pPr>
              <w:widowControl/>
              <w:spacing w:line="360" w:lineRule="auto"/>
              <w:jc w:val="center"/>
              <w:rPr>
                <w:rFonts w:ascii="宋体" w:hAnsi="宋体" w:cs="宋体"/>
                <w:color w:val="000000" w:themeColor="text1"/>
                <w:kern w:val="0"/>
              </w:rPr>
            </w:pPr>
          </w:p>
        </w:tc>
        <w:tc>
          <w:tcPr>
            <w:tcW w:w="1276" w:type="dxa"/>
            <w:tcBorders>
              <w:top w:val="single" w:sz="4" w:space="0" w:color="auto"/>
              <w:left w:val="nil"/>
              <w:bottom w:val="single" w:sz="4" w:space="0" w:color="auto"/>
              <w:right w:val="single" w:sz="4" w:space="0" w:color="auto"/>
            </w:tcBorders>
            <w:vAlign w:val="center"/>
          </w:tcPr>
          <w:p w14:paraId="6807DA9E" w14:textId="77777777" w:rsidR="005324CD" w:rsidRDefault="005324CD">
            <w:pPr>
              <w:widowControl/>
              <w:spacing w:line="360" w:lineRule="auto"/>
              <w:jc w:val="center"/>
              <w:rPr>
                <w:rFonts w:ascii="宋体" w:hAnsi="宋体" w:cs="宋体"/>
                <w:color w:val="000000" w:themeColor="text1"/>
                <w:kern w:val="0"/>
              </w:rPr>
            </w:pPr>
          </w:p>
        </w:tc>
        <w:tc>
          <w:tcPr>
            <w:tcW w:w="1418" w:type="dxa"/>
            <w:tcBorders>
              <w:top w:val="single" w:sz="4" w:space="0" w:color="auto"/>
              <w:left w:val="nil"/>
              <w:bottom w:val="single" w:sz="4" w:space="0" w:color="auto"/>
              <w:right w:val="single" w:sz="4" w:space="0" w:color="auto"/>
            </w:tcBorders>
            <w:vAlign w:val="center"/>
          </w:tcPr>
          <w:p w14:paraId="105AC382" w14:textId="77777777" w:rsidR="005324CD" w:rsidRDefault="005324CD">
            <w:pPr>
              <w:widowControl/>
              <w:spacing w:line="360" w:lineRule="auto"/>
              <w:jc w:val="center"/>
              <w:rPr>
                <w:rFonts w:ascii="宋体" w:hAnsi="宋体" w:cs="宋体"/>
                <w:color w:val="000000" w:themeColor="text1"/>
                <w:kern w:val="0"/>
              </w:rPr>
            </w:pPr>
          </w:p>
        </w:tc>
        <w:tc>
          <w:tcPr>
            <w:tcW w:w="1134" w:type="dxa"/>
            <w:tcBorders>
              <w:top w:val="single" w:sz="4" w:space="0" w:color="auto"/>
              <w:left w:val="nil"/>
              <w:bottom w:val="single" w:sz="4" w:space="0" w:color="auto"/>
              <w:right w:val="single" w:sz="4" w:space="0" w:color="auto"/>
            </w:tcBorders>
            <w:vAlign w:val="center"/>
          </w:tcPr>
          <w:p w14:paraId="050AF91E" w14:textId="77777777" w:rsidR="005324CD" w:rsidRDefault="005324CD">
            <w:pPr>
              <w:widowControl/>
              <w:spacing w:line="360" w:lineRule="auto"/>
              <w:jc w:val="center"/>
              <w:rPr>
                <w:rFonts w:ascii="宋体" w:hAnsi="宋体" w:cs="宋体"/>
                <w:color w:val="000000" w:themeColor="text1"/>
                <w:kern w:val="0"/>
              </w:rPr>
            </w:pPr>
          </w:p>
        </w:tc>
        <w:tc>
          <w:tcPr>
            <w:tcW w:w="1133" w:type="dxa"/>
            <w:tcBorders>
              <w:top w:val="single" w:sz="4" w:space="0" w:color="auto"/>
              <w:left w:val="nil"/>
              <w:bottom w:val="single" w:sz="4" w:space="0" w:color="auto"/>
              <w:right w:val="single" w:sz="4" w:space="0" w:color="auto"/>
            </w:tcBorders>
            <w:vAlign w:val="center"/>
          </w:tcPr>
          <w:p w14:paraId="1103B1CB" w14:textId="77777777" w:rsidR="005324CD" w:rsidRDefault="005324CD">
            <w:pPr>
              <w:widowControl/>
              <w:spacing w:line="360" w:lineRule="auto"/>
              <w:jc w:val="center"/>
              <w:rPr>
                <w:rFonts w:ascii="宋体" w:hAnsi="宋体" w:cs="宋体"/>
                <w:color w:val="000000" w:themeColor="text1"/>
                <w:kern w:val="0"/>
              </w:rPr>
            </w:pPr>
          </w:p>
        </w:tc>
        <w:tc>
          <w:tcPr>
            <w:tcW w:w="1224" w:type="dxa"/>
            <w:tcBorders>
              <w:top w:val="single" w:sz="4" w:space="0" w:color="auto"/>
              <w:left w:val="nil"/>
              <w:bottom w:val="single" w:sz="4" w:space="0" w:color="auto"/>
              <w:right w:val="single" w:sz="4" w:space="0" w:color="auto"/>
            </w:tcBorders>
            <w:vAlign w:val="center"/>
          </w:tcPr>
          <w:p w14:paraId="55C86D92" w14:textId="77777777" w:rsidR="005324CD" w:rsidRDefault="005324CD">
            <w:pPr>
              <w:widowControl/>
              <w:spacing w:line="360" w:lineRule="auto"/>
              <w:jc w:val="center"/>
              <w:rPr>
                <w:rFonts w:ascii="宋体" w:hAnsi="宋体" w:cs="宋体"/>
                <w:color w:val="000000" w:themeColor="text1"/>
                <w:kern w:val="0"/>
              </w:rPr>
            </w:pPr>
          </w:p>
        </w:tc>
        <w:tc>
          <w:tcPr>
            <w:tcW w:w="687" w:type="dxa"/>
            <w:tcBorders>
              <w:top w:val="single" w:sz="4" w:space="0" w:color="auto"/>
              <w:left w:val="nil"/>
              <w:bottom w:val="single" w:sz="4" w:space="0" w:color="auto"/>
              <w:right w:val="single" w:sz="4" w:space="0" w:color="auto"/>
            </w:tcBorders>
          </w:tcPr>
          <w:p w14:paraId="0520560E" w14:textId="77777777" w:rsidR="005324CD" w:rsidRDefault="005324CD">
            <w:pPr>
              <w:widowControl/>
              <w:spacing w:line="360" w:lineRule="auto"/>
              <w:jc w:val="center"/>
              <w:rPr>
                <w:rFonts w:ascii="宋体" w:hAnsi="宋体" w:cs="宋体"/>
                <w:color w:val="000000" w:themeColor="text1"/>
                <w:kern w:val="0"/>
              </w:rPr>
            </w:pPr>
          </w:p>
        </w:tc>
      </w:tr>
      <w:tr w:rsidR="005324CD" w14:paraId="1BAE0C13" w14:textId="77777777">
        <w:trPr>
          <w:trHeight w:val="537"/>
          <w:jc w:val="center"/>
        </w:trPr>
        <w:tc>
          <w:tcPr>
            <w:tcW w:w="658" w:type="dxa"/>
            <w:tcBorders>
              <w:top w:val="single" w:sz="4" w:space="0" w:color="auto"/>
              <w:left w:val="single" w:sz="4" w:space="0" w:color="auto"/>
              <w:bottom w:val="single" w:sz="4" w:space="0" w:color="auto"/>
              <w:right w:val="single" w:sz="4" w:space="0" w:color="auto"/>
            </w:tcBorders>
            <w:vAlign w:val="center"/>
          </w:tcPr>
          <w:p w14:paraId="31FC845D"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2</w:t>
            </w:r>
          </w:p>
        </w:tc>
        <w:tc>
          <w:tcPr>
            <w:tcW w:w="1417" w:type="dxa"/>
            <w:tcBorders>
              <w:top w:val="single" w:sz="4" w:space="0" w:color="auto"/>
              <w:left w:val="nil"/>
              <w:bottom w:val="single" w:sz="4" w:space="0" w:color="auto"/>
              <w:right w:val="single" w:sz="4" w:space="0" w:color="auto"/>
            </w:tcBorders>
            <w:vAlign w:val="center"/>
          </w:tcPr>
          <w:p w14:paraId="3F6EBCE0" w14:textId="77777777" w:rsidR="005324CD" w:rsidRDefault="005324CD">
            <w:pPr>
              <w:widowControl/>
              <w:spacing w:line="360" w:lineRule="auto"/>
              <w:jc w:val="center"/>
              <w:rPr>
                <w:rFonts w:ascii="宋体" w:hAnsi="宋体" w:cs="宋体"/>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14:paraId="1650B618" w14:textId="77777777" w:rsidR="005324CD" w:rsidRDefault="005324CD">
            <w:pPr>
              <w:widowControl/>
              <w:spacing w:line="360" w:lineRule="auto"/>
              <w:jc w:val="center"/>
              <w:rPr>
                <w:rFonts w:ascii="宋体" w:hAnsi="宋体" w:cs="宋体"/>
                <w:color w:val="000000" w:themeColor="text1"/>
                <w:kern w:val="0"/>
              </w:rPr>
            </w:pPr>
          </w:p>
        </w:tc>
        <w:tc>
          <w:tcPr>
            <w:tcW w:w="1276" w:type="dxa"/>
            <w:tcBorders>
              <w:top w:val="single" w:sz="4" w:space="0" w:color="auto"/>
              <w:left w:val="nil"/>
              <w:bottom w:val="single" w:sz="4" w:space="0" w:color="auto"/>
              <w:right w:val="single" w:sz="4" w:space="0" w:color="auto"/>
            </w:tcBorders>
            <w:vAlign w:val="center"/>
          </w:tcPr>
          <w:p w14:paraId="31666C98" w14:textId="77777777" w:rsidR="005324CD" w:rsidRDefault="005324CD">
            <w:pPr>
              <w:widowControl/>
              <w:spacing w:line="360" w:lineRule="auto"/>
              <w:jc w:val="center"/>
              <w:rPr>
                <w:rFonts w:ascii="宋体" w:hAnsi="宋体" w:cs="宋体"/>
                <w:color w:val="000000" w:themeColor="text1"/>
                <w:kern w:val="0"/>
              </w:rPr>
            </w:pPr>
          </w:p>
        </w:tc>
        <w:tc>
          <w:tcPr>
            <w:tcW w:w="1418" w:type="dxa"/>
            <w:tcBorders>
              <w:top w:val="single" w:sz="4" w:space="0" w:color="auto"/>
              <w:left w:val="nil"/>
              <w:bottom w:val="single" w:sz="4" w:space="0" w:color="auto"/>
              <w:right w:val="single" w:sz="4" w:space="0" w:color="auto"/>
            </w:tcBorders>
            <w:vAlign w:val="center"/>
          </w:tcPr>
          <w:p w14:paraId="4160CDB3" w14:textId="77777777" w:rsidR="005324CD" w:rsidRDefault="005324CD">
            <w:pPr>
              <w:widowControl/>
              <w:spacing w:line="360" w:lineRule="auto"/>
              <w:jc w:val="center"/>
              <w:rPr>
                <w:rFonts w:ascii="宋体" w:hAnsi="宋体" w:cs="宋体"/>
                <w:color w:val="000000" w:themeColor="text1"/>
                <w:kern w:val="0"/>
              </w:rPr>
            </w:pPr>
          </w:p>
        </w:tc>
        <w:tc>
          <w:tcPr>
            <w:tcW w:w="1134" w:type="dxa"/>
            <w:tcBorders>
              <w:top w:val="single" w:sz="4" w:space="0" w:color="auto"/>
              <w:left w:val="nil"/>
              <w:bottom w:val="single" w:sz="4" w:space="0" w:color="auto"/>
              <w:right w:val="single" w:sz="4" w:space="0" w:color="auto"/>
            </w:tcBorders>
            <w:vAlign w:val="center"/>
          </w:tcPr>
          <w:p w14:paraId="39C014A2" w14:textId="77777777" w:rsidR="005324CD" w:rsidRDefault="005324CD">
            <w:pPr>
              <w:widowControl/>
              <w:spacing w:line="360" w:lineRule="auto"/>
              <w:jc w:val="center"/>
              <w:rPr>
                <w:rFonts w:ascii="宋体" w:hAnsi="宋体" w:cs="宋体"/>
                <w:color w:val="000000" w:themeColor="text1"/>
                <w:kern w:val="0"/>
              </w:rPr>
            </w:pPr>
          </w:p>
        </w:tc>
        <w:tc>
          <w:tcPr>
            <w:tcW w:w="1133" w:type="dxa"/>
            <w:tcBorders>
              <w:top w:val="single" w:sz="4" w:space="0" w:color="auto"/>
              <w:left w:val="nil"/>
              <w:bottom w:val="single" w:sz="4" w:space="0" w:color="auto"/>
              <w:right w:val="single" w:sz="4" w:space="0" w:color="auto"/>
            </w:tcBorders>
            <w:vAlign w:val="center"/>
          </w:tcPr>
          <w:p w14:paraId="18E46511" w14:textId="77777777" w:rsidR="005324CD" w:rsidRDefault="005324CD">
            <w:pPr>
              <w:widowControl/>
              <w:spacing w:line="360" w:lineRule="auto"/>
              <w:jc w:val="center"/>
              <w:rPr>
                <w:rFonts w:ascii="宋体" w:hAnsi="宋体" w:cs="宋体"/>
                <w:color w:val="000000" w:themeColor="text1"/>
                <w:kern w:val="0"/>
              </w:rPr>
            </w:pPr>
          </w:p>
        </w:tc>
        <w:tc>
          <w:tcPr>
            <w:tcW w:w="1224" w:type="dxa"/>
            <w:tcBorders>
              <w:top w:val="single" w:sz="4" w:space="0" w:color="auto"/>
              <w:left w:val="nil"/>
              <w:bottom w:val="single" w:sz="4" w:space="0" w:color="auto"/>
              <w:right w:val="single" w:sz="4" w:space="0" w:color="auto"/>
            </w:tcBorders>
            <w:vAlign w:val="center"/>
          </w:tcPr>
          <w:p w14:paraId="0D060B54" w14:textId="77777777" w:rsidR="005324CD" w:rsidRDefault="005324CD">
            <w:pPr>
              <w:widowControl/>
              <w:spacing w:line="360" w:lineRule="auto"/>
              <w:jc w:val="center"/>
              <w:rPr>
                <w:rFonts w:ascii="宋体" w:hAnsi="宋体" w:cs="宋体"/>
                <w:color w:val="000000" w:themeColor="text1"/>
                <w:kern w:val="0"/>
              </w:rPr>
            </w:pPr>
          </w:p>
        </w:tc>
        <w:tc>
          <w:tcPr>
            <w:tcW w:w="687" w:type="dxa"/>
            <w:tcBorders>
              <w:top w:val="single" w:sz="4" w:space="0" w:color="auto"/>
              <w:left w:val="nil"/>
              <w:bottom w:val="single" w:sz="4" w:space="0" w:color="auto"/>
              <w:right w:val="single" w:sz="4" w:space="0" w:color="auto"/>
            </w:tcBorders>
          </w:tcPr>
          <w:p w14:paraId="3BED5A4D" w14:textId="77777777" w:rsidR="005324CD" w:rsidRDefault="005324CD">
            <w:pPr>
              <w:widowControl/>
              <w:spacing w:line="360" w:lineRule="auto"/>
              <w:jc w:val="center"/>
              <w:rPr>
                <w:rFonts w:ascii="宋体" w:hAnsi="宋体" w:cs="宋体"/>
                <w:color w:val="000000" w:themeColor="text1"/>
                <w:kern w:val="0"/>
              </w:rPr>
            </w:pPr>
          </w:p>
        </w:tc>
      </w:tr>
      <w:tr w:rsidR="005324CD" w14:paraId="3FB62A69" w14:textId="77777777">
        <w:trPr>
          <w:trHeight w:val="537"/>
          <w:jc w:val="center"/>
        </w:trPr>
        <w:tc>
          <w:tcPr>
            <w:tcW w:w="658" w:type="dxa"/>
            <w:tcBorders>
              <w:top w:val="single" w:sz="4" w:space="0" w:color="auto"/>
              <w:left w:val="single" w:sz="4" w:space="0" w:color="auto"/>
              <w:bottom w:val="single" w:sz="4" w:space="0" w:color="auto"/>
              <w:right w:val="single" w:sz="4" w:space="0" w:color="auto"/>
            </w:tcBorders>
            <w:vAlign w:val="center"/>
          </w:tcPr>
          <w:p w14:paraId="7F11EF0B"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3</w:t>
            </w:r>
          </w:p>
        </w:tc>
        <w:tc>
          <w:tcPr>
            <w:tcW w:w="1417" w:type="dxa"/>
            <w:tcBorders>
              <w:top w:val="single" w:sz="4" w:space="0" w:color="auto"/>
              <w:left w:val="nil"/>
              <w:bottom w:val="single" w:sz="4" w:space="0" w:color="auto"/>
              <w:right w:val="single" w:sz="4" w:space="0" w:color="auto"/>
            </w:tcBorders>
            <w:vAlign w:val="center"/>
          </w:tcPr>
          <w:p w14:paraId="6E0C7766" w14:textId="77777777" w:rsidR="005324CD" w:rsidRDefault="005324CD">
            <w:pPr>
              <w:widowControl/>
              <w:spacing w:line="360" w:lineRule="auto"/>
              <w:jc w:val="center"/>
              <w:rPr>
                <w:rFonts w:ascii="宋体" w:hAnsi="宋体" w:cs="宋体"/>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14:paraId="6F4D6E60" w14:textId="77777777" w:rsidR="005324CD" w:rsidRDefault="005324CD">
            <w:pPr>
              <w:widowControl/>
              <w:spacing w:line="360" w:lineRule="auto"/>
              <w:jc w:val="center"/>
              <w:rPr>
                <w:rFonts w:ascii="宋体" w:hAnsi="宋体" w:cs="宋体"/>
                <w:color w:val="000000" w:themeColor="text1"/>
                <w:kern w:val="0"/>
              </w:rPr>
            </w:pPr>
          </w:p>
        </w:tc>
        <w:tc>
          <w:tcPr>
            <w:tcW w:w="1276" w:type="dxa"/>
            <w:tcBorders>
              <w:top w:val="single" w:sz="4" w:space="0" w:color="auto"/>
              <w:left w:val="nil"/>
              <w:bottom w:val="single" w:sz="4" w:space="0" w:color="auto"/>
              <w:right w:val="single" w:sz="4" w:space="0" w:color="auto"/>
            </w:tcBorders>
            <w:vAlign w:val="center"/>
          </w:tcPr>
          <w:p w14:paraId="08904F7D" w14:textId="77777777" w:rsidR="005324CD" w:rsidRDefault="005324CD">
            <w:pPr>
              <w:widowControl/>
              <w:spacing w:line="360" w:lineRule="auto"/>
              <w:jc w:val="center"/>
              <w:rPr>
                <w:rFonts w:ascii="宋体" w:hAnsi="宋体" w:cs="宋体"/>
                <w:color w:val="000000" w:themeColor="text1"/>
                <w:kern w:val="0"/>
              </w:rPr>
            </w:pPr>
          </w:p>
        </w:tc>
        <w:tc>
          <w:tcPr>
            <w:tcW w:w="1418" w:type="dxa"/>
            <w:tcBorders>
              <w:top w:val="single" w:sz="4" w:space="0" w:color="auto"/>
              <w:left w:val="nil"/>
              <w:bottom w:val="single" w:sz="4" w:space="0" w:color="auto"/>
              <w:right w:val="single" w:sz="4" w:space="0" w:color="auto"/>
            </w:tcBorders>
            <w:vAlign w:val="center"/>
          </w:tcPr>
          <w:p w14:paraId="23463691" w14:textId="77777777" w:rsidR="005324CD" w:rsidRDefault="005324CD">
            <w:pPr>
              <w:widowControl/>
              <w:spacing w:line="360" w:lineRule="auto"/>
              <w:jc w:val="center"/>
              <w:rPr>
                <w:rFonts w:ascii="宋体" w:hAnsi="宋体" w:cs="宋体"/>
                <w:color w:val="000000" w:themeColor="text1"/>
                <w:kern w:val="0"/>
              </w:rPr>
            </w:pPr>
          </w:p>
        </w:tc>
        <w:tc>
          <w:tcPr>
            <w:tcW w:w="1134" w:type="dxa"/>
            <w:tcBorders>
              <w:top w:val="single" w:sz="4" w:space="0" w:color="auto"/>
              <w:left w:val="nil"/>
              <w:bottom w:val="single" w:sz="4" w:space="0" w:color="auto"/>
              <w:right w:val="single" w:sz="4" w:space="0" w:color="auto"/>
            </w:tcBorders>
            <w:vAlign w:val="center"/>
          </w:tcPr>
          <w:p w14:paraId="57A82F71" w14:textId="77777777" w:rsidR="005324CD" w:rsidRDefault="005324CD">
            <w:pPr>
              <w:widowControl/>
              <w:spacing w:line="360" w:lineRule="auto"/>
              <w:jc w:val="center"/>
              <w:rPr>
                <w:rFonts w:ascii="宋体" w:hAnsi="宋体" w:cs="宋体"/>
                <w:color w:val="000000" w:themeColor="text1"/>
                <w:kern w:val="0"/>
              </w:rPr>
            </w:pPr>
          </w:p>
        </w:tc>
        <w:tc>
          <w:tcPr>
            <w:tcW w:w="1133" w:type="dxa"/>
            <w:tcBorders>
              <w:top w:val="single" w:sz="4" w:space="0" w:color="auto"/>
              <w:left w:val="nil"/>
              <w:bottom w:val="single" w:sz="4" w:space="0" w:color="auto"/>
              <w:right w:val="single" w:sz="4" w:space="0" w:color="auto"/>
            </w:tcBorders>
            <w:vAlign w:val="center"/>
          </w:tcPr>
          <w:p w14:paraId="6A30E8ED" w14:textId="77777777" w:rsidR="005324CD" w:rsidRDefault="005324CD">
            <w:pPr>
              <w:widowControl/>
              <w:spacing w:line="360" w:lineRule="auto"/>
              <w:jc w:val="center"/>
              <w:rPr>
                <w:rFonts w:ascii="宋体" w:hAnsi="宋体" w:cs="宋体"/>
                <w:color w:val="000000" w:themeColor="text1"/>
                <w:kern w:val="0"/>
              </w:rPr>
            </w:pPr>
          </w:p>
        </w:tc>
        <w:tc>
          <w:tcPr>
            <w:tcW w:w="1224" w:type="dxa"/>
            <w:tcBorders>
              <w:top w:val="single" w:sz="4" w:space="0" w:color="auto"/>
              <w:left w:val="nil"/>
              <w:bottom w:val="single" w:sz="4" w:space="0" w:color="auto"/>
              <w:right w:val="single" w:sz="4" w:space="0" w:color="auto"/>
            </w:tcBorders>
            <w:vAlign w:val="center"/>
          </w:tcPr>
          <w:p w14:paraId="7164B4FF" w14:textId="77777777" w:rsidR="005324CD" w:rsidRDefault="005324CD">
            <w:pPr>
              <w:widowControl/>
              <w:spacing w:line="360" w:lineRule="auto"/>
              <w:jc w:val="center"/>
              <w:rPr>
                <w:rFonts w:ascii="宋体" w:hAnsi="宋体" w:cs="宋体"/>
                <w:color w:val="000000" w:themeColor="text1"/>
                <w:kern w:val="0"/>
              </w:rPr>
            </w:pPr>
          </w:p>
        </w:tc>
        <w:tc>
          <w:tcPr>
            <w:tcW w:w="687" w:type="dxa"/>
            <w:tcBorders>
              <w:top w:val="single" w:sz="4" w:space="0" w:color="auto"/>
              <w:left w:val="nil"/>
              <w:bottom w:val="single" w:sz="4" w:space="0" w:color="auto"/>
              <w:right w:val="single" w:sz="4" w:space="0" w:color="auto"/>
            </w:tcBorders>
          </w:tcPr>
          <w:p w14:paraId="3F807FDD" w14:textId="77777777" w:rsidR="005324CD" w:rsidRDefault="005324CD">
            <w:pPr>
              <w:widowControl/>
              <w:spacing w:line="360" w:lineRule="auto"/>
              <w:jc w:val="center"/>
              <w:rPr>
                <w:rFonts w:ascii="宋体" w:hAnsi="宋体" w:cs="宋体"/>
                <w:color w:val="000000" w:themeColor="text1"/>
                <w:kern w:val="0"/>
              </w:rPr>
            </w:pPr>
          </w:p>
        </w:tc>
      </w:tr>
      <w:tr w:rsidR="005324CD" w14:paraId="11FEB838" w14:textId="77777777">
        <w:trPr>
          <w:trHeight w:val="537"/>
          <w:jc w:val="center"/>
        </w:trPr>
        <w:tc>
          <w:tcPr>
            <w:tcW w:w="658" w:type="dxa"/>
            <w:tcBorders>
              <w:top w:val="single" w:sz="4" w:space="0" w:color="auto"/>
              <w:left w:val="single" w:sz="4" w:space="0" w:color="auto"/>
              <w:bottom w:val="single" w:sz="4" w:space="0" w:color="auto"/>
              <w:right w:val="single" w:sz="4" w:space="0" w:color="auto"/>
            </w:tcBorders>
            <w:vAlign w:val="center"/>
          </w:tcPr>
          <w:p w14:paraId="4A85D1EA" w14:textId="77777777" w:rsidR="005324CD" w:rsidRDefault="00C869FE">
            <w:pPr>
              <w:widowControl/>
              <w:spacing w:line="360" w:lineRule="auto"/>
              <w:jc w:val="center"/>
              <w:rPr>
                <w:rFonts w:ascii="宋体" w:hAnsi="宋体" w:cs="宋体"/>
                <w:color w:val="000000" w:themeColor="text1"/>
                <w:kern w:val="0"/>
              </w:rPr>
            </w:pPr>
            <w:r>
              <w:rPr>
                <w:rFonts w:ascii="宋体" w:hAnsi="宋体" w:cs="宋体" w:hint="eastAsia"/>
                <w:color w:val="000000" w:themeColor="text1"/>
                <w:kern w:val="0"/>
              </w:rPr>
              <w:t>…</w:t>
            </w:r>
          </w:p>
        </w:tc>
        <w:tc>
          <w:tcPr>
            <w:tcW w:w="1417" w:type="dxa"/>
            <w:tcBorders>
              <w:top w:val="single" w:sz="4" w:space="0" w:color="auto"/>
              <w:left w:val="nil"/>
              <w:bottom w:val="single" w:sz="4" w:space="0" w:color="auto"/>
              <w:right w:val="single" w:sz="4" w:space="0" w:color="auto"/>
            </w:tcBorders>
            <w:vAlign w:val="center"/>
          </w:tcPr>
          <w:p w14:paraId="0AD2DAB3" w14:textId="77777777" w:rsidR="005324CD" w:rsidRDefault="005324CD">
            <w:pPr>
              <w:widowControl/>
              <w:spacing w:line="360" w:lineRule="auto"/>
              <w:jc w:val="center"/>
              <w:rPr>
                <w:rFonts w:ascii="宋体" w:hAnsi="宋体" w:cs="宋体"/>
                <w:color w:val="000000" w:themeColor="text1"/>
                <w:kern w:val="0"/>
              </w:rPr>
            </w:pPr>
          </w:p>
        </w:tc>
        <w:tc>
          <w:tcPr>
            <w:tcW w:w="1559" w:type="dxa"/>
            <w:tcBorders>
              <w:top w:val="single" w:sz="4" w:space="0" w:color="auto"/>
              <w:left w:val="nil"/>
              <w:bottom w:val="single" w:sz="4" w:space="0" w:color="auto"/>
              <w:right w:val="single" w:sz="4" w:space="0" w:color="auto"/>
            </w:tcBorders>
            <w:vAlign w:val="center"/>
          </w:tcPr>
          <w:p w14:paraId="561CAC97" w14:textId="77777777" w:rsidR="005324CD" w:rsidRDefault="005324CD">
            <w:pPr>
              <w:widowControl/>
              <w:spacing w:line="360" w:lineRule="auto"/>
              <w:jc w:val="center"/>
              <w:rPr>
                <w:rFonts w:ascii="宋体" w:hAnsi="宋体" w:cs="宋体"/>
                <w:color w:val="000000" w:themeColor="text1"/>
                <w:kern w:val="0"/>
              </w:rPr>
            </w:pPr>
          </w:p>
        </w:tc>
        <w:tc>
          <w:tcPr>
            <w:tcW w:w="1276" w:type="dxa"/>
            <w:tcBorders>
              <w:top w:val="single" w:sz="4" w:space="0" w:color="auto"/>
              <w:left w:val="nil"/>
              <w:bottom w:val="single" w:sz="4" w:space="0" w:color="auto"/>
              <w:right w:val="single" w:sz="4" w:space="0" w:color="auto"/>
            </w:tcBorders>
            <w:vAlign w:val="center"/>
          </w:tcPr>
          <w:p w14:paraId="2515F31A" w14:textId="77777777" w:rsidR="005324CD" w:rsidRDefault="005324CD">
            <w:pPr>
              <w:widowControl/>
              <w:spacing w:line="360" w:lineRule="auto"/>
              <w:jc w:val="center"/>
              <w:rPr>
                <w:rFonts w:ascii="宋体" w:hAnsi="宋体" w:cs="宋体"/>
                <w:color w:val="000000" w:themeColor="text1"/>
                <w:kern w:val="0"/>
              </w:rPr>
            </w:pPr>
          </w:p>
        </w:tc>
        <w:tc>
          <w:tcPr>
            <w:tcW w:w="1418" w:type="dxa"/>
            <w:tcBorders>
              <w:top w:val="single" w:sz="4" w:space="0" w:color="auto"/>
              <w:left w:val="nil"/>
              <w:bottom w:val="single" w:sz="4" w:space="0" w:color="auto"/>
              <w:right w:val="single" w:sz="4" w:space="0" w:color="auto"/>
            </w:tcBorders>
            <w:vAlign w:val="center"/>
          </w:tcPr>
          <w:p w14:paraId="561BE28B" w14:textId="77777777" w:rsidR="005324CD" w:rsidRDefault="005324CD">
            <w:pPr>
              <w:widowControl/>
              <w:spacing w:line="360" w:lineRule="auto"/>
              <w:jc w:val="center"/>
              <w:rPr>
                <w:rFonts w:ascii="宋体" w:hAnsi="宋体" w:cs="宋体"/>
                <w:color w:val="000000" w:themeColor="text1"/>
                <w:kern w:val="0"/>
              </w:rPr>
            </w:pPr>
          </w:p>
        </w:tc>
        <w:tc>
          <w:tcPr>
            <w:tcW w:w="1134" w:type="dxa"/>
            <w:tcBorders>
              <w:top w:val="single" w:sz="4" w:space="0" w:color="auto"/>
              <w:left w:val="nil"/>
              <w:bottom w:val="single" w:sz="4" w:space="0" w:color="auto"/>
              <w:right w:val="single" w:sz="4" w:space="0" w:color="auto"/>
            </w:tcBorders>
            <w:vAlign w:val="center"/>
          </w:tcPr>
          <w:p w14:paraId="06CECDE2" w14:textId="77777777" w:rsidR="005324CD" w:rsidRDefault="005324CD">
            <w:pPr>
              <w:widowControl/>
              <w:spacing w:line="360" w:lineRule="auto"/>
              <w:jc w:val="center"/>
              <w:rPr>
                <w:rFonts w:ascii="宋体" w:hAnsi="宋体" w:cs="宋体"/>
                <w:color w:val="000000" w:themeColor="text1"/>
                <w:kern w:val="0"/>
              </w:rPr>
            </w:pPr>
          </w:p>
        </w:tc>
        <w:tc>
          <w:tcPr>
            <w:tcW w:w="1133" w:type="dxa"/>
            <w:tcBorders>
              <w:top w:val="single" w:sz="4" w:space="0" w:color="auto"/>
              <w:left w:val="nil"/>
              <w:bottom w:val="single" w:sz="4" w:space="0" w:color="auto"/>
              <w:right w:val="single" w:sz="4" w:space="0" w:color="auto"/>
            </w:tcBorders>
            <w:vAlign w:val="center"/>
          </w:tcPr>
          <w:p w14:paraId="46BD1358" w14:textId="77777777" w:rsidR="005324CD" w:rsidRDefault="005324CD">
            <w:pPr>
              <w:widowControl/>
              <w:spacing w:line="360" w:lineRule="auto"/>
              <w:jc w:val="center"/>
              <w:rPr>
                <w:rFonts w:ascii="宋体" w:hAnsi="宋体" w:cs="宋体"/>
                <w:color w:val="000000" w:themeColor="text1"/>
                <w:kern w:val="0"/>
              </w:rPr>
            </w:pPr>
          </w:p>
        </w:tc>
        <w:tc>
          <w:tcPr>
            <w:tcW w:w="1224" w:type="dxa"/>
            <w:tcBorders>
              <w:top w:val="single" w:sz="4" w:space="0" w:color="auto"/>
              <w:left w:val="nil"/>
              <w:bottom w:val="single" w:sz="4" w:space="0" w:color="auto"/>
              <w:right w:val="single" w:sz="4" w:space="0" w:color="auto"/>
            </w:tcBorders>
            <w:vAlign w:val="center"/>
          </w:tcPr>
          <w:p w14:paraId="5E9BF24E" w14:textId="77777777" w:rsidR="005324CD" w:rsidRDefault="005324CD">
            <w:pPr>
              <w:widowControl/>
              <w:spacing w:line="360" w:lineRule="auto"/>
              <w:jc w:val="center"/>
              <w:rPr>
                <w:rFonts w:ascii="宋体" w:hAnsi="宋体" w:cs="宋体"/>
                <w:color w:val="000000" w:themeColor="text1"/>
                <w:kern w:val="0"/>
              </w:rPr>
            </w:pPr>
          </w:p>
        </w:tc>
        <w:tc>
          <w:tcPr>
            <w:tcW w:w="687" w:type="dxa"/>
            <w:tcBorders>
              <w:top w:val="single" w:sz="4" w:space="0" w:color="auto"/>
              <w:left w:val="nil"/>
              <w:bottom w:val="single" w:sz="4" w:space="0" w:color="auto"/>
              <w:right w:val="single" w:sz="4" w:space="0" w:color="auto"/>
            </w:tcBorders>
          </w:tcPr>
          <w:p w14:paraId="1FAB8449" w14:textId="77777777" w:rsidR="005324CD" w:rsidRDefault="005324CD">
            <w:pPr>
              <w:widowControl/>
              <w:spacing w:line="360" w:lineRule="auto"/>
              <w:jc w:val="center"/>
              <w:rPr>
                <w:rFonts w:ascii="宋体" w:hAnsi="宋体" w:cs="宋体"/>
                <w:color w:val="000000" w:themeColor="text1"/>
                <w:kern w:val="0"/>
              </w:rPr>
            </w:pPr>
          </w:p>
        </w:tc>
      </w:tr>
    </w:tbl>
    <w:p w14:paraId="73EDEBB2" w14:textId="77777777" w:rsidR="005324CD" w:rsidRDefault="005324CD">
      <w:pPr>
        <w:spacing w:line="360" w:lineRule="auto"/>
        <w:rPr>
          <w:rFonts w:ascii="宋体" w:hAnsi="宋体" w:cs="宋体"/>
          <w:color w:val="000000" w:themeColor="text1"/>
          <w:sz w:val="24"/>
          <w:szCs w:val="24"/>
        </w:rPr>
      </w:pPr>
    </w:p>
    <w:p w14:paraId="09780414" w14:textId="77777777" w:rsidR="005324CD" w:rsidRDefault="005324CD">
      <w:pPr>
        <w:spacing w:line="360" w:lineRule="auto"/>
        <w:ind w:left="360"/>
        <w:jc w:val="center"/>
        <w:rPr>
          <w:rFonts w:ascii="宋体" w:hAnsi="宋体" w:cs="宋体"/>
          <w:color w:val="000000" w:themeColor="text1"/>
          <w:sz w:val="24"/>
          <w:szCs w:val="24"/>
        </w:rPr>
      </w:pPr>
    </w:p>
    <w:p w14:paraId="5C4122D8" w14:textId="77777777" w:rsidR="005324CD" w:rsidRDefault="005324CD">
      <w:pPr>
        <w:spacing w:line="360" w:lineRule="auto"/>
        <w:jc w:val="left"/>
        <w:rPr>
          <w:rFonts w:ascii="宋体" w:hAnsi="宋体" w:cs="宋体"/>
          <w:color w:val="000000" w:themeColor="text1"/>
        </w:rPr>
      </w:pPr>
    </w:p>
    <w:p w14:paraId="49E29F6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（盖单位公章）</w:t>
      </w:r>
    </w:p>
    <w:p w14:paraId="160ABBB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 XXXX</w:t>
      </w:r>
    </w:p>
    <w:p w14:paraId="34D122C5" w14:textId="77777777" w:rsidR="005324CD" w:rsidRDefault="00C869FE">
      <w:pPr>
        <w:widowControl/>
        <w:jc w:val="left"/>
        <w:rPr>
          <w:rFonts w:ascii="仿宋" w:eastAsia="仿宋" w:hAnsi="仿宋" w:cs="仿宋"/>
          <w:b/>
          <w:bCs/>
          <w:sz w:val="28"/>
          <w:szCs w:val="28"/>
        </w:rPr>
      </w:pPr>
      <w:r>
        <w:rPr>
          <w:rFonts w:ascii="宋体" w:hAnsi="宋体" w:cs="宋体" w:hint="eastAsia"/>
          <w:color w:val="000000" w:themeColor="text1"/>
          <w:sz w:val="24"/>
          <w:szCs w:val="24"/>
        </w:rPr>
        <w:br w:type="page"/>
      </w:r>
      <w:r>
        <w:rPr>
          <w:rFonts w:ascii="仿宋" w:eastAsia="仿宋" w:hAnsi="仿宋" w:cs="仿宋" w:hint="eastAsia"/>
          <w:b/>
          <w:bCs/>
          <w:sz w:val="28"/>
          <w:szCs w:val="28"/>
        </w:rPr>
        <w:lastRenderedPageBreak/>
        <w:t>格式</w:t>
      </w:r>
      <w:r>
        <w:rPr>
          <w:rFonts w:ascii="仿宋" w:eastAsia="仿宋" w:hAnsi="仿宋" w:cs="仿宋" w:hint="eastAsia"/>
          <w:b/>
          <w:bCs/>
          <w:sz w:val="28"/>
          <w:szCs w:val="28"/>
        </w:rPr>
        <w:t>1-9</w:t>
      </w:r>
    </w:p>
    <w:p w14:paraId="562FA2A0"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八、供应商类似项目业绩情况表</w:t>
      </w:r>
    </w:p>
    <w:p w14:paraId="7C7EC3C4" w14:textId="77777777" w:rsidR="005324CD" w:rsidRDefault="005324CD">
      <w:pPr>
        <w:spacing w:line="360" w:lineRule="auto"/>
        <w:rPr>
          <w:rFonts w:ascii="仿宋" w:eastAsia="仿宋" w:hAnsi="仿宋"/>
          <w:sz w:val="24"/>
          <w:szCs w:val="24"/>
        </w:rPr>
      </w:pPr>
    </w:p>
    <w:tbl>
      <w:tblPr>
        <w:tblW w:w="9530" w:type="dxa"/>
        <w:jc w:val="center"/>
        <w:tblLayout w:type="fixed"/>
        <w:tblLook w:val="04A0" w:firstRow="1" w:lastRow="0" w:firstColumn="1" w:lastColumn="0" w:noHBand="0" w:noVBand="1"/>
      </w:tblPr>
      <w:tblGrid>
        <w:gridCol w:w="677"/>
        <w:gridCol w:w="8853"/>
      </w:tblGrid>
      <w:tr w:rsidR="005324CD" w14:paraId="72E6A44C" w14:textId="77777777">
        <w:trPr>
          <w:cantSplit/>
          <w:trHeight w:val="638"/>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262928C5"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1</w:t>
            </w:r>
          </w:p>
        </w:tc>
        <w:tc>
          <w:tcPr>
            <w:tcW w:w="8853" w:type="dxa"/>
            <w:tcBorders>
              <w:top w:val="single" w:sz="4" w:space="0" w:color="auto"/>
              <w:left w:val="nil"/>
              <w:bottom w:val="single" w:sz="4" w:space="0" w:color="auto"/>
              <w:right w:val="single" w:sz="4" w:space="0" w:color="auto"/>
            </w:tcBorders>
            <w:vAlign w:val="center"/>
          </w:tcPr>
          <w:p w14:paraId="140DDD11" w14:textId="77777777" w:rsidR="005324CD" w:rsidRDefault="00C869FE">
            <w:pPr>
              <w:spacing w:line="360" w:lineRule="auto"/>
              <w:rPr>
                <w:rFonts w:ascii="宋体" w:hAnsi="宋体" w:cs="宋体"/>
                <w:color w:val="000000" w:themeColor="text1"/>
              </w:rPr>
            </w:pPr>
            <w:r>
              <w:rPr>
                <w:rFonts w:ascii="宋体" w:hAnsi="宋体" w:cs="宋体" w:hint="eastAsia"/>
                <w:color w:val="000000" w:themeColor="text1"/>
              </w:rPr>
              <w:t>合同名称：</w:t>
            </w:r>
          </w:p>
        </w:tc>
      </w:tr>
      <w:tr w:rsidR="005324CD" w14:paraId="6617D98D" w14:textId="77777777">
        <w:trPr>
          <w:cantSplit/>
          <w:trHeight w:val="638"/>
          <w:jc w:val="center"/>
        </w:trPr>
        <w:tc>
          <w:tcPr>
            <w:tcW w:w="677" w:type="dxa"/>
            <w:vMerge/>
            <w:tcBorders>
              <w:top w:val="single" w:sz="4" w:space="0" w:color="auto"/>
              <w:left w:val="single" w:sz="4" w:space="0" w:color="auto"/>
              <w:bottom w:val="single" w:sz="4" w:space="0" w:color="auto"/>
              <w:right w:val="single" w:sz="4" w:space="0" w:color="auto"/>
            </w:tcBorders>
            <w:vAlign w:val="center"/>
          </w:tcPr>
          <w:p w14:paraId="1539F09F" w14:textId="77777777" w:rsidR="005324CD" w:rsidRDefault="005324CD">
            <w:pPr>
              <w:widowControl/>
              <w:spacing w:line="360" w:lineRule="auto"/>
              <w:jc w:val="left"/>
              <w:rPr>
                <w:rFonts w:ascii="宋体" w:hAnsi="宋体" w:cs="宋体"/>
                <w:color w:val="000000" w:themeColor="text1"/>
              </w:rPr>
            </w:pPr>
          </w:p>
        </w:tc>
        <w:tc>
          <w:tcPr>
            <w:tcW w:w="8853" w:type="dxa"/>
            <w:tcBorders>
              <w:top w:val="single" w:sz="4" w:space="0" w:color="auto"/>
              <w:left w:val="nil"/>
              <w:bottom w:val="single" w:sz="4" w:space="0" w:color="auto"/>
              <w:right w:val="single" w:sz="4" w:space="0" w:color="auto"/>
            </w:tcBorders>
            <w:vAlign w:val="center"/>
          </w:tcPr>
          <w:p w14:paraId="6AD0C4B9" w14:textId="77777777" w:rsidR="005324CD" w:rsidRDefault="00C869FE">
            <w:pPr>
              <w:spacing w:line="360" w:lineRule="auto"/>
              <w:rPr>
                <w:rFonts w:ascii="宋体" w:hAnsi="宋体" w:cs="宋体"/>
                <w:color w:val="000000" w:themeColor="text1"/>
              </w:rPr>
            </w:pPr>
            <w:r>
              <w:rPr>
                <w:rFonts w:ascii="宋体" w:hAnsi="宋体" w:cs="宋体" w:hint="eastAsia"/>
                <w:color w:val="000000" w:themeColor="text1"/>
              </w:rPr>
              <w:t>业主名称：</w:t>
            </w:r>
          </w:p>
        </w:tc>
      </w:tr>
      <w:tr w:rsidR="005324CD" w14:paraId="1237B4B4" w14:textId="77777777">
        <w:trPr>
          <w:cantSplit/>
          <w:trHeight w:val="638"/>
          <w:jc w:val="center"/>
        </w:trPr>
        <w:tc>
          <w:tcPr>
            <w:tcW w:w="677" w:type="dxa"/>
            <w:vMerge/>
            <w:tcBorders>
              <w:top w:val="single" w:sz="4" w:space="0" w:color="auto"/>
              <w:left w:val="single" w:sz="4" w:space="0" w:color="auto"/>
              <w:bottom w:val="single" w:sz="4" w:space="0" w:color="auto"/>
              <w:right w:val="single" w:sz="4" w:space="0" w:color="auto"/>
            </w:tcBorders>
            <w:vAlign w:val="center"/>
          </w:tcPr>
          <w:p w14:paraId="3C01E93D" w14:textId="77777777" w:rsidR="005324CD" w:rsidRDefault="005324CD">
            <w:pPr>
              <w:widowControl/>
              <w:spacing w:line="360" w:lineRule="auto"/>
              <w:jc w:val="left"/>
              <w:rPr>
                <w:rFonts w:ascii="宋体" w:hAnsi="宋体" w:cs="宋体"/>
                <w:color w:val="000000" w:themeColor="text1"/>
              </w:rPr>
            </w:pPr>
          </w:p>
        </w:tc>
        <w:tc>
          <w:tcPr>
            <w:tcW w:w="8853" w:type="dxa"/>
            <w:tcBorders>
              <w:top w:val="single" w:sz="4" w:space="0" w:color="auto"/>
              <w:left w:val="nil"/>
              <w:bottom w:val="single" w:sz="4" w:space="0" w:color="auto"/>
              <w:right w:val="single" w:sz="4" w:space="0" w:color="auto"/>
            </w:tcBorders>
            <w:vAlign w:val="center"/>
          </w:tcPr>
          <w:p w14:paraId="305D9C08" w14:textId="77777777" w:rsidR="005324CD" w:rsidRDefault="00C869FE">
            <w:pPr>
              <w:spacing w:line="360" w:lineRule="auto"/>
              <w:rPr>
                <w:rFonts w:ascii="宋体" w:hAnsi="宋体" w:cs="宋体"/>
                <w:color w:val="000000" w:themeColor="text1"/>
              </w:rPr>
            </w:pPr>
            <w:r>
              <w:rPr>
                <w:rFonts w:ascii="宋体" w:hAnsi="宋体" w:cs="宋体" w:hint="eastAsia"/>
                <w:color w:val="000000" w:themeColor="text1"/>
              </w:rPr>
              <w:t>合同价格：</w:t>
            </w:r>
          </w:p>
        </w:tc>
      </w:tr>
      <w:tr w:rsidR="005324CD" w14:paraId="40ED2475" w14:textId="77777777">
        <w:trPr>
          <w:cantSplit/>
          <w:trHeight w:val="638"/>
          <w:jc w:val="center"/>
        </w:trPr>
        <w:tc>
          <w:tcPr>
            <w:tcW w:w="677" w:type="dxa"/>
            <w:vMerge/>
            <w:tcBorders>
              <w:top w:val="single" w:sz="4" w:space="0" w:color="auto"/>
              <w:left w:val="single" w:sz="4" w:space="0" w:color="auto"/>
              <w:bottom w:val="single" w:sz="4" w:space="0" w:color="auto"/>
              <w:right w:val="single" w:sz="4" w:space="0" w:color="auto"/>
            </w:tcBorders>
            <w:vAlign w:val="center"/>
          </w:tcPr>
          <w:p w14:paraId="7E1C100A" w14:textId="77777777" w:rsidR="005324CD" w:rsidRDefault="005324CD">
            <w:pPr>
              <w:widowControl/>
              <w:spacing w:line="360" w:lineRule="auto"/>
              <w:jc w:val="left"/>
              <w:rPr>
                <w:rFonts w:ascii="宋体" w:hAnsi="宋体" w:cs="宋体"/>
                <w:color w:val="000000" w:themeColor="text1"/>
              </w:rPr>
            </w:pPr>
          </w:p>
        </w:tc>
        <w:tc>
          <w:tcPr>
            <w:tcW w:w="8853" w:type="dxa"/>
            <w:tcBorders>
              <w:top w:val="single" w:sz="4" w:space="0" w:color="auto"/>
              <w:left w:val="nil"/>
              <w:bottom w:val="single" w:sz="4" w:space="0" w:color="auto"/>
              <w:right w:val="single" w:sz="4" w:space="0" w:color="auto"/>
            </w:tcBorders>
            <w:vAlign w:val="center"/>
          </w:tcPr>
          <w:p w14:paraId="15A047BF" w14:textId="77777777" w:rsidR="005324CD" w:rsidRDefault="00C869FE">
            <w:pPr>
              <w:spacing w:line="360" w:lineRule="auto"/>
              <w:ind w:leftChars="-10" w:left="4" w:hangingChars="12" w:hanging="25"/>
              <w:rPr>
                <w:rFonts w:ascii="宋体" w:hAnsi="宋体" w:cs="宋体"/>
                <w:color w:val="000000" w:themeColor="text1"/>
              </w:rPr>
            </w:pPr>
            <w:r>
              <w:rPr>
                <w:rFonts w:ascii="宋体" w:hAnsi="宋体" w:cs="宋体" w:hint="eastAsia"/>
                <w:color w:val="000000" w:themeColor="text1"/>
              </w:rPr>
              <w:t>工程地址：</w:t>
            </w:r>
          </w:p>
        </w:tc>
      </w:tr>
      <w:tr w:rsidR="005324CD" w14:paraId="75860AC2"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649C6D93"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2</w:t>
            </w:r>
          </w:p>
        </w:tc>
        <w:tc>
          <w:tcPr>
            <w:tcW w:w="8853" w:type="dxa"/>
            <w:tcBorders>
              <w:top w:val="single" w:sz="4" w:space="0" w:color="auto"/>
              <w:left w:val="nil"/>
              <w:bottom w:val="single" w:sz="4" w:space="0" w:color="auto"/>
              <w:right w:val="single" w:sz="4" w:space="0" w:color="auto"/>
            </w:tcBorders>
            <w:vAlign w:val="center"/>
          </w:tcPr>
          <w:p w14:paraId="60248EC5" w14:textId="77777777" w:rsidR="005324CD" w:rsidRDefault="00C869FE">
            <w:pPr>
              <w:pStyle w:val="PlainText1"/>
              <w:spacing w:line="360" w:lineRule="auto"/>
              <w:rPr>
                <w:rFonts w:hAnsi="宋体"/>
                <w:color w:val="000000" w:themeColor="text1"/>
                <w:sz w:val="21"/>
                <w:szCs w:val="21"/>
              </w:rPr>
            </w:pPr>
            <w:r>
              <w:rPr>
                <w:rFonts w:hAnsi="宋体" w:hint="eastAsia"/>
                <w:color w:val="000000" w:themeColor="text1"/>
                <w:sz w:val="21"/>
                <w:szCs w:val="21"/>
              </w:rPr>
              <w:t>所承担合同的主要内容：</w:t>
            </w:r>
          </w:p>
        </w:tc>
      </w:tr>
      <w:tr w:rsidR="005324CD" w14:paraId="1A34704B"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3257A399"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3</w:t>
            </w:r>
          </w:p>
        </w:tc>
        <w:tc>
          <w:tcPr>
            <w:tcW w:w="8853" w:type="dxa"/>
            <w:tcBorders>
              <w:top w:val="single" w:sz="4" w:space="0" w:color="auto"/>
              <w:left w:val="nil"/>
              <w:bottom w:val="single" w:sz="4" w:space="0" w:color="auto"/>
              <w:right w:val="single" w:sz="4" w:space="0" w:color="auto"/>
            </w:tcBorders>
            <w:vAlign w:val="center"/>
          </w:tcPr>
          <w:p w14:paraId="672BE671" w14:textId="77777777" w:rsidR="005324CD" w:rsidRDefault="00C869FE">
            <w:pPr>
              <w:pStyle w:val="PlainText1"/>
              <w:spacing w:line="360" w:lineRule="auto"/>
              <w:rPr>
                <w:rFonts w:hAnsi="宋体"/>
                <w:color w:val="000000" w:themeColor="text1"/>
                <w:sz w:val="21"/>
                <w:szCs w:val="21"/>
              </w:rPr>
            </w:pPr>
            <w:r>
              <w:rPr>
                <w:rFonts w:hAnsi="宋体" w:hint="eastAsia"/>
                <w:color w:val="000000" w:themeColor="text1"/>
                <w:sz w:val="21"/>
                <w:szCs w:val="21"/>
              </w:rPr>
              <w:t>工程类别：</w:t>
            </w:r>
          </w:p>
        </w:tc>
      </w:tr>
      <w:tr w:rsidR="005324CD" w14:paraId="690F42CA"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68C4AEA8"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4</w:t>
            </w:r>
          </w:p>
        </w:tc>
        <w:tc>
          <w:tcPr>
            <w:tcW w:w="8853" w:type="dxa"/>
            <w:tcBorders>
              <w:top w:val="single" w:sz="4" w:space="0" w:color="auto"/>
              <w:left w:val="nil"/>
              <w:bottom w:val="single" w:sz="4" w:space="0" w:color="auto"/>
              <w:right w:val="single" w:sz="4" w:space="0" w:color="auto"/>
            </w:tcBorders>
            <w:vAlign w:val="center"/>
          </w:tcPr>
          <w:p w14:paraId="5C6D52D3" w14:textId="77777777" w:rsidR="005324CD" w:rsidRDefault="00C869FE">
            <w:pPr>
              <w:pStyle w:val="PlainText1"/>
              <w:spacing w:line="360" w:lineRule="auto"/>
              <w:rPr>
                <w:rFonts w:hAnsi="宋体"/>
                <w:color w:val="000000" w:themeColor="text1"/>
                <w:sz w:val="21"/>
                <w:szCs w:val="21"/>
              </w:rPr>
            </w:pPr>
            <w:r>
              <w:rPr>
                <w:rFonts w:hAnsi="宋体" w:hint="eastAsia"/>
                <w:color w:val="000000" w:themeColor="text1"/>
                <w:sz w:val="21"/>
                <w:szCs w:val="21"/>
              </w:rPr>
              <w:t>建设规模：</w:t>
            </w:r>
          </w:p>
        </w:tc>
      </w:tr>
      <w:tr w:rsidR="005324CD" w14:paraId="127738E0"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09822CEE"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5</w:t>
            </w:r>
          </w:p>
        </w:tc>
        <w:tc>
          <w:tcPr>
            <w:tcW w:w="8853" w:type="dxa"/>
            <w:tcBorders>
              <w:top w:val="single" w:sz="4" w:space="0" w:color="auto"/>
              <w:left w:val="nil"/>
              <w:bottom w:val="single" w:sz="4" w:space="0" w:color="auto"/>
              <w:right w:val="single" w:sz="4" w:space="0" w:color="auto"/>
            </w:tcBorders>
            <w:vAlign w:val="center"/>
          </w:tcPr>
          <w:p w14:paraId="62026F5D" w14:textId="77777777" w:rsidR="005324CD" w:rsidRDefault="00C869FE">
            <w:pPr>
              <w:pStyle w:val="PlainText1"/>
              <w:spacing w:line="360" w:lineRule="auto"/>
              <w:rPr>
                <w:rFonts w:hAnsi="宋体"/>
                <w:color w:val="000000" w:themeColor="text1"/>
                <w:sz w:val="21"/>
                <w:szCs w:val="21"/>
              </w:rPr>
            </w:pPr>
            <w:r>
              <w:rPr>
                <w:rFonts w:hAnsi="宋体" w:hint="eastAsia"/>
                <w:color w:val="000000" w:themeColor="text1"/>
                <w:sz w:val="21"/>
                <w:szCs w:val="21"/>
              </w:rPr>
              <w:t>项目负责人：</w:t>
            </w:r>
          </w:p>
        </w:tc>
      </w:tr>
      <w:tr w:rsidR="005324CD" w14:paraId="341FE72C"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02CDA70C"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6</w:t>
            </w:r>
          </w:p>
        </w:tc>
        <w:tc>
          <w:tcPr>
            <w:tcW w:w="8853" w:type="dxa"/>
            <w:tcBorders>
              <w:top w:val="single" w:sz="4" w:space="0" w:color="auto"/>
              <w:left w:val="nil"/>
              <w:bottom w:val="single" w:sz="4" w:space="0" w:color="auto"/>
              <w:right w:val="single" w:sz="4" w:space="0" w:color="auto"/>
            </w:tcBorders>
            <w:vAlign w:val="center"/>
          </w:tcPr>
          <w:p w14:paraId="268E1748" w14:textId="77777777" w:rsidR="005324CD" w:rsidRDefault="00C869FE">
            <w:pPr>
              <w:pStyle w:val="PlainText1"/>
              <w:spacing w:line="360" w:lineRule="auto"/>
              <w:rPr>
                <w:rFonts w:hAnsi="宋体"/>
                <w:color w:val="000000" w:themeColor="text1"/>
                <w:sz w:val="21"/>
                <w:szCs w:val="21"/>
              </w:rPr>
            </w:pPr>
            <w:r>
              <w:rPr>
                <w:rFonts w:hAnsi="宋体" w:hint="eastAsia"/>
                <w:color w:val="000000" w:themeColor="text1"/>
                <w:sz w:val="21"/>
                <w:szCs w:val="21"/>
              </w:rPr>
              <w:t>开工日期：</w:t>
            </w:r>
          </w:p>
        </w:tc>
      </w:tr>
      <w:tr w:rsidR="005324CD" w14:paraId="1FD6CA89"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46F44E70"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7</w:t>
            </w:r>
          </w:p>
        </w:tc>
        <w:tc>
          <w:tcPr>
            <w:tcW w:w="8853" w:type="dxa"/>
            <w:tcBorders>
              <w:top w:val="single" w:sz="4" w:space="0" w:color="auto"/>
              <w:left w:val="nil"/>
              <w:bottom w:val="single" w:sz="4" w:space="0" w:color="auto"/>
              <w:right w:val="single" w:sz="4" w:space="0" w:color="auto"/>
            </w:tcBorders>
            <w:vAlign w:val="center"/>
          </w:tcPr>
          <w:p w14:paraId="2571F528" w14:textId="77777777" w:rsidR="005324CD" w:rsidRDefault="00C869FE">
            <w:pPr>
              <w:pStyle w:val="PlainText1"/>
              <w:spacing w:line="360" w:lineRule="auto"/>
              <w:rPr>
                <w:rFonts w:hAnsi="宋体"/>
                <w:color w:val="000000" w:themeColor="text1"/>
                <w:sz w:val="21"/>
                <w:szCs w:val="21"/>
              </w:rPr>
            </w:pPr>
            <w:r>
              <w:rPr>
                <w:rFonts w:hAnsi="宋体" w:hint="eastAsia"/>
                <w:color w:val="000000" w:themeColor="text1"/>
                <w:sz w:val="21"/>
                <w:szCs w:val="21"/>
              </w:rPr>
              <w:t>竣工日期（或计划竣工日期）：</w:t>
            </w:r>
          </w:p>
        </w:tc>
      </w:tr>
      <w:tr w:rsidR="005324CD" w14:paraId="5F78AA4E"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0E24BCCB"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8</w:t>
            </w:r>
          </w:p>
        </w:tc>
        <w:tc>
          <w:tcPr>
            <w:tcW w:w="8853" w:type="dxa"/>
            <w:tcBorders>
              <w:top w:val="single" w:sz="4" w:space="0" w:color="auto"/>
              <w:left w:val="nil"/>
              <w:bottom w:val="single" w:sz="4" w:space="0" w:color="auto"/>
              <w:right w:val="single" w:sz="4" w:space="0" w:color="auto"/>
            </w:tcBorders>
            <w:vAlign w:val="center"/>
          </w:tcPr>
          <w:p w14:paraId="326B751D" w14:textId="77777777" w:rsidR="005324CD" w:rsidRDefault="00C869FE">
            <w:pPr>
              <w:spacing w:line="360" w:lineRule="auto"/>
              <w:ind w:leftChars="-10" w:left="4" w:hangingChars="12" w:hanging="25"/>
              <w:rPr>
                <w:rFonts w:ascii="宋体" w:hAnsi="宋体" w:cs="宋体"/>
                <w:color w:val="000000" w:themeColor="text1"/>
              </w:rPr>
            </w:pPr>
            <w:r>
              <w:rPr>
                <w:rFonts w:ascii="宋体" w:hAnsi="宋体" w:cs="宋体" w:hint="eastAsia"/>
                <w:color w:val="000000" w:themeColor="text1"/>
              </w:rPr>
              <w:t>项目描述：</w:t>
            </w:r>
          </w:p>
        </w:tc>
      </w:tr>
      <w:tr w:rsidR="005324CD" w14:paraId="48B9D3F1"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332A6B32" w14:textId="77777777" w:rsidR="005324CD" w:rsidRDefault="00C869FE">
            <w:pPr>
              <w:pStyle w:val="a5"/>
              <w:spacing w:line="360" w:lineRule="auto"/>
              <w:ind w:firstLineChars="0" w:firstLine="0"/>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9</w:t>
            </w:r>
          </w:p>
        </w:tc>
        <w:tc>
          <w:tcPr>
            <w:tcW w:w="8853" w:type="dxa"/>
            <w:tcBorders>
              <w:top w:val="single" w:sz="4" w:space="0" w:color="auto"/>
              <w:left w:val="nil"/>
              <w:bottom w:val="single" w:sz="4" w:space="0" w:color="auto"/>
              <w:right w:val="single" w:sz="4" w:space="0" w:color="auto"/>
            </w:tcBorders>
            <w:vAlign w:val="center"/>
          </w:tcPr>
          <w:p w14:paraId="7D5F367A" w14:textId="77777777" w:rsidR="005324CD" w:rsidRDefault="00C869FE">
            <w:pPr>
              <w:spacing w:line="360" w:lineRule="auto"/>
              <w:ind w:leftChars="-10" w:left="4" w:hangingChars="12" w:hanging="25"/>
              <w:rPr>
                <w:rFonts w:ascii="宋体" w:hAnsi="宋体" w:cs="宋体"/>
                <w:color w:val="000000" w:themeColor="text1"/>
              </w:rPr>
            </w:pPr>
            <w:r>
              <w:rPr>
                <w:rFonts w:ascii="宋体" w:hAnsi="宋体" w:cs="宋体" w:hint="eastAsia"/>
                <w:color w:val="000000" w:themeColor="text1"/>
              </w:rPr>
              <w:t>其他：</w:t>
            </w:r>
          </w:p>
        </w:tc>
      </w:tr>
    </w:tbl>
    <w:p w14:paraId="1C049480" w14:textId="77777777" w:rsidR="005324CD" w:rsidRDefault="005324CD">
      <w:pPr>
        <w:autoSpaceDE w:val="0"/>
        <w:autoSpaceDN w:val="0"/>
        <w:adjustRightInd w:val="0"/>
        <w:snapToGrid w:val="0"/>
        <w:spacing w:line="360" w:lineRule="auto"/>
        <w:jc w:val="left"/>
        <w:rPr>
          <w:rFonts w:ascii="宋体" w:hAnsi="宋体" w:cs="宋体"/>
          <w:color w:val="000000" w:themeColor="text1"/>
          <w:sz w:val="24"/>
          <w:szCs w:val="24"/>
        </w:rPr>
      </w:pPr>
    </w:p>
    <w:p w14:paraId="76C1C511" w14:textId="77777777" w:rsidR="005324CD" w:rsidRDefault="00C869FE">
      <w:pPr>
        <w:autoSpaceDE w:val="0"/>
        <w:autoSpaceDN w:val="0"/>
        <w:adjustRightInd w:val="0"/>
        <w:snapToGri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注：</w:t>
      </w:r>
      <w:r>
        <w:rPr>
          <w:rFonts w:ascii="宋体" w:hAnsi="宋体" w:cs="宋体" w:hint="eastAsia"/>
          <w:color w:val="000000" w:themeColor="text1"/>
          <w:sz w:val="24"/>
          <w:szCs w:val="24"/>
        </w:rPr>
        <w:t>1</w:t>
      </w:r>
      <w:r>
        <w:rPr>
          <w:rFonts w:ascii="宋体" w:hAnsi="宋体" w:cs="宋体" w:hint="eastAsia"/>
          <w:color w:val="000000" w:themeColor="text1"/>
          <w:sz w:val="24"/>
          <w:szCs w:val="24"/>
        </w:rPr>
        <w:t>、每个业绩项目单独填表并编号，应按要求填报工程业绩表并附相关有效证明材料，盖章方式不作要求。</w:t>
      </w:r>
    </w:p>
    <w:p w14:paraId="02B223D3" w14:textId="77777777" w:rsidR="005324CD" w:rsidRDefault="00C869FE">
      <w:pPr>
        <w:spacing w:line="360" w:lineRule="auto"/>
        <w:ind w:firstLineChars="350" w:firstLine="840"/>
        <w:jc w:val="left"/>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、表中所有空格内容均须填写，如确实不须填写或无法填写，应在空格中填写“无”。</w:t>
      </w:r>
    </w:p>
    <w:p w14:paraId="071518DE" w14:textId="77777777" w:rsidR="005324CD" w:rsidRDefault="00C869FE">
      <w:pPr>
        <w:widowControl/>
        <w:jc w:val="left"/>
        <w:rPr>
          <w:rFonts w:ascii="仿宋" w:eastAsia="仿宋" w:hAnsi="仿宋" w:cs="仿宋"/>
          <w:b/>
          <w:bCs/>
          <w:sz w:val="28"/>
          <w:szCs w:val="28"/>
        </w:rPr>
      </w:pPr>
      <w:r>
        <w:rPr>
          <w:rFonts w:ascii="宋体" w:hAnsi="宋体" w:cs="宋体" w:hint="eastAsia"/>
          <w:b/>
          <w:bCs/>
          <w:color w:val="000000" w:themeColor="text1"/>
          <w:sz w:val="32"/>
          <w:szCs w:val="32"/>
        </w:rPr>
        <w:br w:type="page"/>
      </w:r>
      <w:r>
        <w:rPr>
          <w:rFonts w:ascii="仿宋" w:eastAsia="仿宋" w:hAnsi="仿宋" w:cs="仿宋" w:hint="eastAsia"/>
          <w:b/>
          <w:bCs/>
          <w:sz w:val="28"/>
          <w:szCs w:val="28"/>
        </w:rPr>
        <w:lastRenderedPageBreak/>
        <w:t>格式</w:t>
      </w:r>
      <w:r>
        <w:rPr>
          <w:rFonts w:ascii="仿宋" w:eastAsia="仿宋" w:hAnsi="仿宋" w:cs="仿宋" w:hint="eastAsia"/>
          <w:b/>
          <w:bCs/>
          <w:sz w:val="28"/>
          <w:szCs w:val="28"/>
        </w:rPr>
        <w:t>1-10</w:t>
      </w:r>
    </w:p>
    <w:p w14:paraId="4F67AD81"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九、项目管理机构</w:t>
      </w:r>
    </w:p>
    <w:p w14:paraId="577808D1" w14:textId="77777777" w:rsidR="005324CD" w:rsidRDefault="005324CD">
      <w:pPr>
        <w:spacing w:line="360" w:lineRule="auto"/>
        <w:rPr>
          <w:rFonts w:ascii="仿宋" w:eastAsia="仿宋" w:hAnsi="仿宋"/>
          <w:sz w:val="32"/>
          <w:szCs w:val="32"/>
        </w:rPr>
      </w:pPr>
    </w:p>
    <w:p w14:paraId="32F7181D" w14:textId="77777777" w:rsidR="005324CD" w:rsidRDefault="00C869FE">
      <w:pPr>
        <w:spacing w:line="360" w:lineRule="auto"/>
        <w:jc w:val="center"/>
        <w:rPr>
          <w:rFonts w:ascii="仿宋" w:eastAsia="仿宋" w:hAnsi="仿宋"/>
          <w:b/>
          <w:bCs/>
          <w:sz w:val="24"/>
          <w:szCs w:val="24"/>
        </w:rPr>
      </w:pPr>
      <w:r>
        <w:rPr>
          <w:rFonts w:ascii="仿宋" w:eastAsia="仿宋" w:hAnsi="仿宋" w:cs="仿宋"/>
          <w:b/>
          <w:bCs/>
          <w:sz w:val="24"/>
          <w:szCs w:val="24"/>
        </w:rPr>
        <w:t xml:space="preserve"> (</w:t>
      </w:r>
      <w:r>
        <w:rPr>
          <w:rFonts w:ascii="仿宋" w:eastAsia="仿宋" w:hAnsi="仿宋" w:cs="仿宋" w:hint="eastAsia"/>
          <w:b/>
          <w:bCs/>
          <w:sz w:val="24"/>
          <w:szCs w:val="24"/>
        </w:rPr>
        <w:t>一</w:t>
      </w:r>
      <w:r>
        <w:rPr>
          <w:rFonts w:ascii="仿宋" w:eastAsia="仿宋" w:hAnsi="仿宋" w:cs="仿宋"/>
          <w:b/>
          <w:bCs/>
          <w:sz w:val="24"/>
          <w:szCs w:val="24"/>
        </w:rPr>
        <w:t>)</w:t>
      </w:r>
      <w:r>
        <w:rPr>
          <w:rFonts w:ascii="仿宋" w:eastAsia="仿宋" w:hAnsi="仿宋" w:cs="仿宋" w:hint="eastAsia"/>
          <w:b/>
          <w:bCs/>
          <w:sz w:val="24"/>
          <w:szCs w:val="24"/>
        </w:rPr>
        <w:t>项目管理机构组成表</w:t>
      </w:r>
    </w:p>
    <w:p w14:paraId="4C64D060" w14:textId="77777777" w:rsidR="005324CD" w:rsidRDefault="005324CD">
      <w:pPr>
        <w:autoSpaceDE w:val="0"/>
        <w:autoSpaceDN w:val="0"/>
        <w:adjustRightInd w:val="0"/>
        <w:spacing w:line="360" w:lineRule="auto"/>
        <w:ind w:left="220" w:right="-20"/>
        <w:jc w:val="center"/>
        <w:rPr>
          <w:rFonts w:ascii="仿宋" w:eastAsia="仿宋" w:hAnsi="仿宋"/>
          <w:b/>
          <w:bCs/>
        </w:rPr>
      </w:pPr>
    </w:p>
    <w:tbl>
      <w:tblPr>
        <w:tblW w:w="9366" w:type="dxa"/>
        <w:jc w:val="center"/>
        <w:tblLayout w:type="fixed"/>
        <w:tblCellMar>
          <w:left w:w="0" w:type="dxa"/>
          <w:right w:w="0" w:type="dxa"/>
        </w:tblCellMar>
        <w:tblLook w:val="04A0" w:firstRow="1" w:lastRow="0" w:firstColumn="1" w:lastColumn="0" w:noHBand="0" w:noVBand="1"/>
      </w:tblPr>
      <w:tblGrid>
        <w:gridCol w:w="857"/>
        <w:gridCol w:w="1695"/>
        <w:gridCol w:w="1423"/>
        <w:gridCol w:w="1276"/>
        <w:gridCol w:w="1301"/>
        <w:gridCol w:w="1134"/>
        <w:gridCol w:w="1680"/>
      </w:tblGrid>
      <w:tr w:rsidR="005324CD" w14:paraId="0EDB7607" w14:textId="77777777">
        <w:trPr>
          <w:trHeight w:val="614"/>
          <w:jc w:val="center"/>
        </w:trPr>
        <w:tc>
          <w:tcPr>
            <w:tcW w:w="857" w:type="dxa"/>
            <w:vMerge w:val="restart"/>
            <w:tcBorders>
              <w:top w:val="single" w:sz="4" w:space="0" w:color="auto"/>
              <w:left w:val="single" w:sz="4" w:space="0" w:color="auto"/>
              <w:right w:val="single" w:sz="4" w:space="0" w:color="auto"/>
            </w:tcBorders>
            <w:vAlign w:val="center"/>
          </w:tcPr>
          <w:p w14:paraId="529AC36C"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序号</w:t>
            </w:r>
          </w:p>
        </w:tc>
        <w:tc>
          <w:tcPr>
            <w:tcW w:w="1695" w:type="dxa"/>
            <w:vMerge w:val="restart"/>
            <w:tcBorders>
              <w:top w:val="single" w:sz="4" w:space="0" w:color="auto"/>
              <w:left w:val="nil"/>
              <w:right w:val="single" w:sz="4" w:space="0" w:color="auto"/>
            </w:tcBorders>
            <w:vAlign w:val="center"/>
          </w:tcPr>
          <w:p w14:paraId="1647EA31"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职务</w:t>
            </w:r>
          </w:p>
        </w:tc>
        <w:tc>
          <w:tcPr>
            <w:tcW w:w="1423" w:type="dxa"/>
            <w:vMerge w:val="restart"/>
            <w:tcBorders>
              <w:top w:val="single" w:sz="4" w:space="0" w:color="auto"/>
              <w:left w:val="nil"/>
              <w:right w:val="single" w:sz="4" w:space="0" w:color="auto"/>
            </w:tcBorders>
            <w:vAlign w:val="center"/>
          </w:tcPr>
          <w:p w14:paraId="5FF0191D"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姓名</w:t>
            </w:r>
          </w:p>
        </w:tc>
        <w:tc>
          <w:tcPr>
            <w:tcW w:w="2577" w:type="dxa"/>
            <w:gridSpan w:val="2"/>
            <w:tcBorders>
              <w:top w:val="single" w:sz="4" w:space="0" w:color="auto"/>
              <w:left w:val="nil"/>
              <w:bottom w:val="single" w:sz="4" w:space="0" w:color="auto"/>
              <w:right w:val="single" w:sz="4" w:space="0" w:color="auto"/>
            </w:tcBorders>
            <w:vAlign w:val="center"/>
          </w:tcPr>
          <w:p w14:paraId="19005A09"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执业或职业资格</w:t>
            </w:r>
          </w:p>
        </w:tc>
        <w:tc>
          <w:tcPr>
            <w:tcW w:w="2814" w:type="dxa"/>
            <w:gridSpan w:val="2"/>
            <w:tcBorders>
              <w:top w:val="single" w:sz="4" w:space="0" w:color="auto"/>
              <w:left w:val="nil"/>
              <w:bottom w:val="single" w:sz="4" w:space="0" w:color="auto"/>
              <w:right w:val="single" w:sz="4" w:space="0" w:color="auto"/>
            </w:tcBorders>
            <w:vAlign w:val="center"/>
          </w:tcPr>
          <w:p w14:paraId="3D8ABF58"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职称</w:t>
            </w:r>
          </w:p>
        </w:tc>
      </w:tr>
      <w:tr w:rsidR="005324CD" w14:paraId="037243BF" w14:textId="77777777">
        <w:trPr>
          <w:trHeight w:val="614"/>
          <w:jc w:val="center"/>
        </w:trPr>
        <w:tc>
          <w:tcPr>
            <w:tcW w:w="857" w:type="dxa"/>
            <w:vMerge/>
            <w:tcBorders>
              <w:left w:val="single" w:sz="4" w:space="0" w:color="auto"/>
              <w:bottom w:val="single" w:sz="4" w:space="0" w:color="auto"/>
              <w:right w:val="single" w:sz="4" w:space="0" w:color="auto"/>
            </w:tcBorders>
            <w:vAlign w:val="center"/>
          </w:tcPr>
          <w:p w14:paraId="144BA2F8" w14:textId="77777777" w:rsidR="005324CD" w:rsidRDefault="005324CD">
            <w:pPr>
              <w:spacing w:line="360" w:lineRule="auto"/>
              <w:jc w:val="center"/>
              <w:rPr>
                <w:rFonts w:ascii="宋体" w:hAnsi="宋体" w:cs="宋体"/>
                <w:color w:val="000000" w:themeColor="text1"/>
              </w:rPr>
            </w:pPr>
          </w:p>
        </w:tc>
        <w:tc>
          <w:tcPr>
            <w:tcW w:w="1695" w:type="dxa"/>
            <w:vMerge/>
            <w:tcBorders>
              <w:left w:val="nil"/>
              <w:bottom w:val="single" w:sz="4" w:space="0" w:color="auto"/>
              <w:right w:val="single" w:sz="4" w:space="0" w:color="auto"/>
            </w:tcBorders>
            <w:vAlign w:val="center"/>
          </w:tcPr>
          <w:p w14:paraId="34B7AEF4" w14:textId="77777777" w:rsidR="005324CD" w:rsidRDefault="005324CD">
            <w:pPr>
              <w:spacing w:line="360" w:lineRule="auto"/>
              <w:jc w:val="center"/>
              <w:rPr>
                <w:rFonts w:ascii="宋体" w:hAnsi="宋体" w:cs="宋体"/>
                <w:color w:val="000000" w:themeColor="text1"/>
              </w:rPr>
            </w:pPr>
          </w:p>
        </w:tc>
        <w:tc>
          <w:tcPr>
            <w:tcW w:w="1423" w:type="dxa"/>
            <w:vMerge/>
            <w:tcBorders>
              <w:left w:val="nil"/>
              <w:bottom w:val="single" w:sz="4" w:space="0" w:color="auto"/>
              <w:right w:val="single" w:sz="4" w:space="0" w:color="auto"/>
            </w:tcBorders>
            <w:vAlign w:val="center"/>
          </w:tcPr>
          <w:p w14:paraId="05BF9C96"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22E6E715"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证书名称</w:t>
            </w:r>
          </w:p>
        </w:tc>
        <w:tc>
          <w:tcPr>
            <w:tcW w:w="1301" w:type="dxa"/>
            <w:tcBorders>
              <w:top w:val="single" w:sz="4" w:space="0" w:color="auto"/>
              <w:left w:val="nil"/>
              <w:bottom w:val="single" w:sz="4" w:space="0" w:color="auto"/>
              <w:right w:val="single" w:sz="4" w:space="0" w:color="auto"/>
            </w:tcBorders>
            <w:vAlign w:val="center"/>
          </w:tcPr>
          <w:p w14:paraId="0F3BDA23"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证书编号</w:t>
            </w:r>
          </w:p>
        </w:tc>
        <w:tc>
          <w:tcPr>
            <w:tcW w:w="1134" w:type="dxa"/>
            <w:tcBorders>
              <w:top w:val="single" w:sz="4" w:space="0" w:color="auto"/>
              <w:left w:val="nil"/>
              <w:bottom w:val="single" w:sz="4" w:space="0" w:color="auto"/>
              <w:right w:val="single" w:sz="4" w:space="0" w:color="auto"/>
            </w:tcBorders>
            <w:vAlign w:val="center"/>
          </w:tcPr>
          <w:p w14:paraId="062C2B7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职称专业</w:t>
            </w:r>
          </w:p>
        </w:tc>
        <w:tc>
          <w:tcPr>
            <w:tcW w:w="1680" w:type="dxa"/>
            <w:tcBorders>
              <w:top w:val="single" w:sz="4" w:space="0" w:color="auto"/>
              <w:left w:val="nil"/>
              <w:bottom w:val="single" w:sz="4" w:space="0" w:color="auto"/>
              <w:right w:val="single" w:sz="4" w:space="0" w:color="auto"/>
            </w:tcBorders>
            <w:vAlign w:val="center"/>
          </w:tcPr>
          <w:p w14:paraId="678C10ED"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级别</w:t>
            </w:r>
          </w:p>
        </w:tc>
      </w:tr>
      <w:tr w:rsidR="005324CD" w14:paraId="55905FF2"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519D9C3A"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1</w:t>
            </w:r>
          </w:p>
        </w:tc>
        <w:tc>
          <w:tcPr>
            <w:tcW w:w="1695" w:type="dxa"/>
            <w:tcBorders>
              <w:top w:val="single" w:sz="4" w:space="0" w:color="auto"/>
              <w:left w:val="nil"/>
              <w:bottom w:val="single" w:sz="4" w:space="0" w:color="auto"/>
              <w:right w:val="single" w:sz="4" w:space="0" w:color="auto"/>
            </w:tcBorders>
            <w:vAlign w:val="center"/>
          </w:tcPr>
          <w:p w14:paraId="267F2C7F"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项目负责人</w:t>
            </w:r>
          </w:p>
          <w:p w14:paraId="77DACC4A"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（项目经理）</w:t>
            </w:r>
          </w:p>
        </w:tc>
        <w:tc>
          <w:tcPr>
            <w:tcW w:w="1423" w:type="dxa"/>
            <w:tcBorders>
              <w:top w:val="single" w:sz="4" w:space="0" w:color="auto"/>
              <w:left w:val="nil"/>
              <w:bottom w:val="single" w:sz="4" w:space="0" w:color="auto"/>
              <w:right w:val="single" w:sz="4" w:space="0" w:color="auto"/>
            </w:tcBorders>
            <w:vAlign w:val="center"/>
          </w:tcPr>
          <w:p w14:paraId="1FDC3004"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5D2ACA1D" w14:textId="77777777" w:rsidR="005324CD" w:rsidRDefault="005324CD">
            <w:pPr>
              <w:spacing w:line="360" w:lineRule="auto"/>
              <w:jc w:val="center"/>
              <w:rPr>
                <w:rFonts w:ascii="宋体" w:hAnsi="宋体" w:cs="宋体"/>
                <w:color w:val="000000" w:themeColor="text1"/>
              </w:rPr>
            </w:pPr>
          </w:p>
        </w:tc>
        <w:tc>
          <w:tcPr>
            <w:tcW w:w="1301" w:type="dxa"/>
            <w:tcBorders>
              <w:top w:val="single" w:sz="4" w:space="0" w:color="auto"/>
              <w:left w:val="nil"/>
              <w:bottom w:val="single" w:sz="4" w:space="0" w:color="auto"/>
              <w:right w:val="single" w:sz="4" w:space="0" w:color="auto"/>
            </w:tcBorders>
            <w:vAlign w:val="center"/>
          </w:tcPr>
          <w:p w14:paraId="4D98B15F"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75D9667F" w14:textId="77777777" w:rsidR="005324CD" w:rsidRDefault="005324CD">
            <w:pPr>
              <w:spacing w:line="360" w:lineRule="auto"/>
              <w:jc w:val="center"/>
              <w:rPr>
                <w:rFonts w:ascii="宋体" w:hAnsi="宋体" w:cs="宋体"/>
                <w:color w:val="000000" w:themeColor="text1"/>
              </w:rPr>
            </w:pPr>
          </w:p>
        </w:tc>
        <w:tc>
          <w:tcPr>
            <w:tcW w:w="1680" w:type="dxa"/>
            <w:tcBorders>
              <w:top w:val="single" w:sz="4" w:space="0" w:color="auto"/>
              <w:left w:val="nil"/>
              <w:bottom w:val="single" w:sz="4" w:space="0" w:color="auto"/>
              <w:right w:val="single" w:sz="4" w:space="0" w:color="auto"/>
            </w:tcBorders>
          </w:tcPr>
          <w:p w14:paraId="303DFFF0" w14:textId="77777777" w:rsidR="005324CD" w:rsidRDefault="005324CD">
            <w:pPr>
              <w:spacing w:line="360" w:lineRule="auto"/>
              <w:jc w:val="center"/>
              <w:rPr>
                <w:rFonts w:ascii="宋体" w:hAnsi="宋体" w:cs="宋体"/>
                <w:color w:val="000000" w:themeColor="text1"/>
              </w:rPr>
            </w:pPr>
          </w:p>
        </w:tc>
      </w:tr>
      <w:tr w:rsidR="005324CD" w14:paraId="4DF82A03"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1EBDA4E0"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2</w:t>
            </w:r>
          </w:p>
        </w:tc>
        <w:tc>
          <w:tcPr>
            <w:tcW w:w="1695" w:type="dxa"/>
            <w:tcBorders>
              <w:top w:val="single" w:sz="4" w:space="0" w:color="auto"/>
              <w:left w:val="nil"/>
              <w:bottom w:val="single" w:sz="4" w:space="0" w:color="auto"/>
              <w:right w:val="single" w:sz="4" w:space="0" w:color="auto"/>
            </w:tcBorders>
            <w:vAlign w:val="center"/>
          </w:tcPr>
          <w:p w14:paraId="6C6AF6AB" w14:textId="77777777" w:rsidR="005324CD" w:rsidRDefault="00C869FE">
            <w:pPr>
              <w:spacing w:line="360" w:lineRule="auto"/>
              <w:jc w:val="left"/>
              <w:rPr>
                <w:rFonts w:ascii="宋体" w:hAnsi="宋体" w:cs="宋体"/>
                <w:color w:val="000000" w:themeColor="text1"/>
              </w:rPr>
            </w:pPr>
            <w:r>
              <w:rPr>
                <w:rFonts w:ascii="宋体" w:hAnsi="宋体" w:cs="宋体" w:hint="eastAsia"/>
                <w:color w:val="000000" w:themeColor="text1"/>
              </w:rPr>
              <w:t>项目技术负责人</w:t>
            </w:r>
          </w:p>
        </w:tc>
        <w:tc>
          <w:tcPr>
            <w:tcW w:w="1423" w:type="dxa"/>
            <w:tcBorders>
              <w:top w:val="single" w:sz="4" w:space="0" w:color="auto"/>
              <w:left w:val="nil"/>
              <w:bottom w:val="single" w:sz="4" w:space="0" w:color="auto"/>
              <w:right w:val="single" w:sz="4" w:space="0" w:color="auto"/>
            </w:tcBorders>
            <w:vAlign w:val="center"/>
          </w:tcPr>
          <w:p w14:paraId="5E860165"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55F06285" w14:textId="77777777" w:rsidR="005324CD" w:rsidRDefault="005324CD">
            <w:pPr>
              <w:spacing w:line="360" w:lineRule="auto"/>
              <w:jc w:val="center"/>
              <w:rPr>
                <w:rFonts w:ascii="宋体" w:hAnsi="宋体" w:cs="宋体"/>
                <w:color w:val="000000" w:themeColor="text1"/>
              </w:rPr>
            </w:pPr>
          </w:p>
        </w:tc>
        <w:tc>
          <w:tcPr>
            <w:tcW w:w="1301" w:type="dxa"/>
            <w:tcBorders>
              <w:top w:val="single" w:sz="4" w:space="0" w:color="auto"/>
              <w:left w:val="nil"/>
              <w:bottom w:val="single" w:sz="4" w:space="0" w:color="auto"/>
              <w:right w:val="single" w:sz="4" w:space="0" w:color="auto"/>
            </w:tcBorders>
            <w:vAlign w:val="center"/>
          </w:tcPr>
          <w:p w14:paraId="02007890"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671DE388" w14:textId="77777777" w:rsidR="005324CD" w:rsidRDefault="005324CD">
            <w:pPr>
              <w:spacing w:line="360" w:lineRule="auto"/>
              <w:jc w:val="center"/>
              <w:rPr>
                <w:rFonts w:ascii="宋体" w:hAnsi="宋体" w:cs="宋体"/>
                <w:color w:val="000000" w:themeColor="text1"/>
              </w:rPr>
            </w:pPr>
          </w:p>
        </w:tc>
        <w:tc>
          <w:tcPr>
            <w:tcW w:w="1680" w:type="dxa"/>
            <w:tcBorders>
              <w:top w:val="single" w:sz="4" w:space="0" w:color="auto"/>
              <w:left w:val="nil"/>
              <w:bottom w:val="single" w:sz="4" w:space="0" w:color="auto"/>
              <w:right w:val="single" w:sz="4" w:space="0" w:color="auto"/>
            </w:tcBorders>
          </w:tcPr>
          <w:p w14:paraId="00AED398" w14:textId="77777777" w:rsidR="005324CD" w:rsidRDefault="005324CD">
            <w:pPr>
              <w:spacing w:line="360" w:lineRule="auto"/>
              <w:jc w:val="center"/>
              <w:rPr>
                <w:rFonts w:ascii="宋体" w:hAnsi="宋体" w:cs="宋体"/>
                <w:color w:val="000000" w:themeColor="text1"/>
              </w:rPr>
            </w:pPr>
          </w:p>
        </w:tc>
      </w:tr>
      <w:tr w:rsidR="005324CD" w14:paraId="3816A090"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44708CFB"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3</w:t>
            </w:r>
          </w:p>
        </w:tc>
        <w:tc>
          <w:tcPr>
            <w:tcW w:w="1695" w:type="dxa"/>
            <w:tcBorders>
              <w:top w:val="single" w:sz="4" w:space="0" w:color="auto"/>
              <w:left w:val="nil"/>
              <w:bottom w:val="single" w:sz="4" w:space="0" w:color="auto"/>
              <w:right w:val="single" w:sz="4" w:space="0" w:color="auto"/>
            </w:tcBorders>
            <w:vAlign w:val="center"/>
          </w:tcPr>
          <w:p w14:paraId="2CDD60F6"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施工员</w:t>
            </w:r>
          </w:p>
        </w:tc>
        <w:tc>
          <w:tcPr>
            <w:tcW w:w="1423" w:type="dxa"/>
            <w:tcBorders>
              <w:top w:val="single" w:sz="4" w:space="0" w:color="auto"/>
              <w:left w:val="nil"/>
              <w:bottom w:val="single" w:sz="4" w:space="0" w:color="auto"/>
              <w:right w:val="single" w:sz="4" w:space="0" w:color="auto"/>
            </w:tcBorders>
            <w:vAlign w:val="center"/>
          </w:tcPr>
          <w:p w14:paraId="43DD86CC"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24891A40" w14:textId="77777777" w:rsidR="005324CD" w:rsidRDefault="005324CD">
            <w:pPr>
              <w:spacing w:line="360" w:lineRule="auto"/>
              <w:jc w:val="center"/>
              <w:rPr>
                <w:rFonts w:ascii="宋体" w:hAnsi="宋体" w:cs="宋体"/>
                <w:color w:val="000000" w:themeColor="text1"/>
              </w:rPr>
            </w:pPr>
          </w:p>
        </w:tc>
        <w:tc>
          <w:tcPr>
            <w:tcW w:w="1301" w:type="dxa"/>
            <w:tcBorders>
              <w:top w:val="single" w:sz="4" w:space="0" w:color="auto"/>
              <w:left w:val="nil"/>
              <w:bottom w:val="single" w:sz="4" w:space="0" w:color="auto"/>
              <w:right w:val="single" w:sz="4" w:space="0" w:color="auto"/>
            </w:tcBorders>
            <w:vAlign w:val="center"/>
          </w:tcPr>
          <w:p w14:paraId="3AC0D06F"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1208FB3C" w14:textId="77777777" w:rsidR="005324CD" w:rsidRDefault="005324CD">
            <w:pPr>
              <w:spacing w:line="360" w:lineRule="auto"/>
              <w:jc w:val="center"/>
              <w:rPr>
                <w:rFonts w:ascii="宋体" w:hAnsi="宋体" w:cs="宋体"/>
                <w:color w:val="000000" w:themeColor="text1"/>
              </w:rPr>
            </w:pPr>
          </w:p>
        </w:tc>
        <w:tc>
          <w:tcPr>
            <w:tcW w:w="1680" w:type="dxa"/>
            <w:tcBorders>
              <w:top w:val="single" w:sz="4" w:space="0" w:color="auto"/>
              <w:left w:val="nil"/>
              <w:bottom w:val="single" w:sz="4" w:space="0" w:color="auto"/>
              <w:right w:val="single" w:sz="4" w:space="0" w:color="auto"/>
            </w:tcBorders>
          </w:tcPr>
          <w:p w14:paraId="7D9AD627" w14:textId="77777777" w:rsidR="005324CD" w:rsidRDefault="005324CD">
            <w:pPr>
              <w:spacing w:line="360" w:lineRule="auto"/>
              <w:jc w:val="center"/>
              <w:rPr>
                <w:rFonts w:ascii="宋体" w:hAnsi="宋体" w:cs="宋体"/>
                <w:color w:val="000000" w:themeColor="text1"/>
              </w:rPr>
            </w:pPr>
          </w:p>
        </w:tc>
      </w:tr>
      <w:tr w:rsidR="005324CD" w14:paraId="35D6A9A4"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571A7AAB"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4</w:t>
            </w:r>
          </w:p>
        </w:tc>
        <w:tc>
          <w:tcPr>
            <w:tcW w:w="1695" w:type="dxa"/>
            <w:tcBorders>
              <w:top w:val="single" w:sz="4" w:space="0" w:color="auto"/>
              <w:left w:val="nil"/>
              <w:bottom w:val="single" w:sz="4" w:space="0" w:color="auto"/>
              <w:right w:val="single" w:sz="4" w:space="0" w:color="auto"/>
            </w:tcBorders>
            <w:vAlign w:val="center"/>
          </w:tcPr>
          <w:p w14:paraId="2DE0E17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质量员</w:t>
            </w:r>
          </w:p>
        </w:tc>
        <w:tc>
          <w:tcPr>
            <w:tcW w:w="1423" w:type="dxa"/>
            <w:tcBorders>
              <w:top w:val="single" w:sz="4" w:space="0" w:color="auto"/>
              <w:left w:val="nil"/>
              <w:bottom w:val="single" w:sz="4" w:space="0" w:color="auto"/>
              <w:right w:val="single" w:sz="4" w:space="0" w:color="auto"/>
            </w:tcBorders>
            <w:vAlign w:val="center"/>
          </w:tcPr>
          <w:p w14:paraId="273668ED"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6D6405A4" w14:textId="77777777" w:rsidR="005324CD" w:rsidRDefault="005324CD">
            <w:pPr>
              <w:spacing w:line="360" w:lineRule="auto"/>
              <w:jc w:val="center"/>
              <w:rPr>
                <w:rFonts w:ascii="宋体" w:hAnsi="宋体" w:cs="宋体"/>
                <w:color w:val="000000" w:themeColor="text1"/>
              </w:rPr>
            </w:pPr>
          </w:p>
        </w:tc>
        <w:tc>
          <w:tcPr>
            <w:tcW w:w="1301" w:type="dxa"/>
            <w:tcBorders>
              <w:top w:val="single" w:sz="4" w:space="0" w:color="auto"/>
              <w:left w:val="nil"/>
              <w:bottom w:val="single" w:sz="4" w:space="0" w:color="auto"/>
              <w:right w:val="single" w:sz="4" w:space="0" w:color="auto"/>
            </w:tcBorders>
            <w:vAlign w:val="center"/>
          </w:tcPr>
          <w:p w14:paraId="3139519A"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7EFC3F82" w14:textId="77777777" w:rsidR="005324CD" w:rsidRDefault="005324CD">
            <w:pPr>
              <w:spacing w:line="360" w:lineRule="auto"/>
              <w:jc w:val="center"/>
              <w:rPr>
                <w:rFonts w:ascii="宋体" w:hAnsi="宋体" w:cs="宋体"/>
                <w:color w:val="000000" w:themeColor="text1"/>
              </w:rPr>
            </w:pPr>
          </w:p>
        </w:tc>
        <w:tc>
          <w:tcPr>
            <w:tcW w:w="1680" w:type="dxa"/>
            <w:tcBorders>
              <w:top w:val="single" w:sz="4" w:space="0" w:color="auto"/>
              <w:left w:val="nil"/>
              <w:bottom w:val="single" w:sz="4" w:space="0" w:color="auto"/>
              <w:right w:val="single" w:sz="4" w:space="0" w:color="auto"/>
            </w:tcBorders>
          </w:tcPr>
          <w:p w14:paraId="2E1D51C4" w14:textId="77777777" w:rsidR="005324CD" w:rsidRDefault="005324CD">
            <w:pPr>
              <w:spacing w:line="360" w:lineRule="auto"/>
              <w:jc w:val="center"/>
              <w:rPr>
                <w:rFonts w:ascii="宋体" w:hAnsi="宋体" w:cs="宋体"/>
                <w:color w:val="000000" w:themeColor="text1"/>
              </w:rPr>
            </w:pPr>
          </w:p>
        </w:tc>
      </w:tr>
      <w:tr w:rsidR="005324CD" w14:paraId="62ED6391"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0736BF7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5</w:t>
            </w:r>
          </w:p>
        </w:tc>
        <w:tc>
          <w:tcPr>
            <w:tcW w:w="1695" w:type="dxa"/>
            <w:tcBorders>
              <w:top w:val="single" w:sz="4" w:space="0" w:color="auto"/>
              <w:left w:val="nil"/>
              <w:bottom w:val="single" w:sz="4" w:space="0" w:color="auto"/>
              <w:right w:val="single" w:sz="4" w:space="0" w:color="auto"/>
            </w:tcBorders>
            <w:vAlign w:val="center"/>
          </w:tcPr>
          <w:p w14:paraId="5A5BE543"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安全员</w:t>
            </w:r>
          </w:p>
        </w:tc>
        <w:tc>
          <w:tcPr>
            <w:tcW w:w="1423" w:type="dxa"/>
            <w:tcBorders>
              <w:top w:val="single" w:sz="4" w:space="0" w:color="auto"/>
              <w:left w:val="nil"/>
              <w:bottom w:val="single" w:sz="4" w:space="0" w:color="auto"/>
              <w:right w:val="single" w:sz="4" w:space="0" w:color="auto"/>
            </w:tcBorders>
            <w:vAlign w:val="center"/>
          </w:tcPr>
          <w:p w14:paraId="12771B8D"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7E68AC63" w14:textId="77777777" w:rsidR="005324CD" w:rsidRDefault="005324CD">
            <w:pPr>
              <w:spacing w:line="360" w:lineRule="auto"/>
              <w:jc w:val="center"/>
              <w:rPr>
                <w:rFonts w:ascii="宋体" w:hAnsi="宋体" w:cs="宋体"/>
                <w:color w:val="000000" w:themeColor="text1"/>
              </w:rPr>
            </w:pPr>
          </w:p>
        </w:tc>
        <w:tc>
          <w:tcPr>
            <w:tcW w:w="1301" w:type="dxa"/>
            <w:tcBorders>
              <w:top w:val="single" w:sz="4" w:space="0" w:color="auto"/>
              <w:left w:val="nil"/>
              <w:bottom w:val="single" w:sz="4" w:space="0" w:color="auto"/>
              <w:right w:val="single" w:sz="4" w:space="0" w:color="auto"/>
            </w:tcBorders>
            <w:vAlign w:val="center"/>
          </w:tcPr>
          <w:p w14:paraId="10AA4CB3"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704D36E2" w14:textId="77777777" w:rsidR="005324CD" w:rsidRDefault="005324CD">
            <w:pPr>
              <w:spacing w:line="360" w:lineRule="auto"/>
              <w:jc w:val="center"/>
              <w:rPr>
                <w:rFonts w:ascii="宋体" w:hAnsi="宋体" w:cs="宋体"/>
                <w:color w:val="000000" w:themeColor="text1"/>
              </w:rPr>
            </w:pPr>
          </w:p>
        </w:tc>
        <w:tc>
          <w:tcPr>
            <w:tcW w:w="1680" w:type="dxa"/>
            <w:tcBorders>
              <w:top w:val="single" w:sz="4" w:space="0" w:color="auto"/>
              <w:left w:val="nil"/>
              <w:bottom w:val="single" w:sz="4" w:space="0" w:color="auto"/>
              <w:right w:val="single" w:sz="4" w:space="0" w:color="auto"/>
            </w:tcBorders>
          </w:tcPr>
          <w:p w14:paraId="5D3F5D5B" w14:textId="77777777" w:rsidR="005324CD" w:rsidRDefault="005324CD">
            <w:pPr>
              <w:spacing w:line="360" w:lineRule="auto"/>
              <w:jc w:val="center"/>
              <w:rPr>
                <w:rFonts w:ascii="宋体" w:hAnsi="宋体" w:cs="宋体"/>
                <w:color w:val="000000" w:themeColor="text1"/>
              </w:rPr>
            </w:pPr>
          </w:p>
        </w:tc>
      </w:tr>
      <w:tr w:rsidR="005324CD" w14:paraId="2EE74204"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4811A703"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w:t>
            </w:r>
          </w:p>
        </w:tc>
        <w:tc>
          <w:tcPr>
            <w:tcW w:w="1695" w:type="dxa"/>
            <w:tcBorders>
              <w:top w:val="single" w:sz="4" w:space="0" w:color="auto"/>
              <w:left w:val="nil"/>
              <w:bottom w:val="single" w:sz="4" w:space="0" w:color="auto"/>
              <w:right w:val="single" w:sz="4" w:space="0" w:color="auto"/>
            </w:tcBorders>
            <w:vAlign w:val="center"/>
          </w:tcPr>
          <w:p w14:paraId="68410929"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w:t>
            </w:r>
          </w:p>
        </w:tc>
        <w:tc>
          <w:tcPr>
            <w:tcW w:w="1423" w:type="dxa"/>
            <w:tcBorders>
              <w:top w:val="single" w:sz="4" w:space="0" w:color="auto"/>
              <w:left w:val="nil"/>
              <w:bottom w:val="single" w:sz="4" w:space="0" w:color="auto"/>
              <w:right w:val="single" w:sz="4" w:space="0" w:color="auto"/>
            </w:tcBorders>
            <w:vAlign w:val="center"/>
          </w:tcPr>
          <w:p w14:paraId="22095964" w14:textId="77777777" w:rsidR="005324CD" w:rsidRDefault="005324CD">
            <w:pPr>
              <w:spacing w:line="360" w:lineRule="auto"/>
              <w:jc w:val="center"/>
              <w:rPr>
                <w:rFonts w:ascii="宋体" w:hAnsi="宋体" w:cs="宋体"/>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5BB70F98" w14:textId="77777777" w:rsidR="005324CD" w:rsidRDefault="005324CD">
            <w:pPr>
              <w:spacing w:line="360" w:lineRule="auto"/>
              <w:jc w:val="center"/>
              <w:rPr>
                <w:rFonts w:ascii="宋体" w:hAnsi="宋体" w:cs="宋体"/>
                <w:color w:val="000000" w:themeColor="text1"/>
              </w:rPr>
            </w:pPr>
          </w:p>
        </w:tc>
        <w:tc>
          <w:tcPr>
            <w:tcW w:w="1301" w:type="dxa"/>
            <w:tcBorders>
              <w:top w:val="single" w:sz="4" w:space="0" w:color="auto"/>
              <w:left w:val="nil"/>
              <w:bottom w:val="single" w:sz="4" w:space="0" w:color="auto"/>
              <w:right w:val="single" w:sz="4" w:space="0" w:color="auto"/>
            </w:tcBorders>
            <w:vAlign w:val="center"/>
          </w:tcPr>
          <w:p w14:paraId="18DE11E3"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1A60F8E0" w14:textId="77777777" w:rsidR="005324CD" w:rsidRDefault="005324CD">
            <w:pPr>
              <w:spacing w:line="360" w:lineRule="auto"/>
              <w:jc w:val="center"/>
              <w:rPr>
                <w:rFonts w:ascii="宋体" w:hAnsi="宋体" w:cs="宋体"/>
                <w:color w:val="000000" w:themeColor="text1"/>
              </w:rPr>
            </w:pPr>
          </w:p>
        </w:tc>
        <w:tc>
          <w:tcPr>
            <w:tcW w:w="1680" w:type="dxa"/>
            <w:tcBorders>
              <w:top w:val="single" w:sz="4" w:space="0" w:color="auto"/>
              <w:left w:val="nil"/>
              <w:bottom w:val="single" w:sz="4" w:space="0" w:color="auto"/>
              <w:right w:val="single" w:sz="4" w:space="0" w:color="auto"/>
            </w:tcBorders>
          </w:tcPr>
          <w:p w14:paraId="153860D3" w14:textId="77777777" w:rsidR="005324CD" w:rsidRDefault="005324CD">
            <w:pPr>
              <w:spacing w:line="360" w:lineRule="auto"/>
              <w:jc w:val="center"/>
              <w:rPr>
                <w:rFonts w:ascii="宋体" w:hAnsi="宋体" w:cs="宋体"/>
                <w:color w:val="000000" w:themeColor="text1"/>
              </w:rPr>
            </w:pPr>
          </w:p>
        </w:tc>
      </w:tr>
    </w:tbl>
    <w:p w14:paraId="78DC523D" w14:textId="77777777" w:rsidR="005324CD" w:rsidRDefault="005324CD">
      <w:pPr>
        <w:spacing w:line="360" w:lineRule="auto"/>
        <w:rPr>
          <w:rFonts w:ascii="宋体" w:hAnsi="宋体" w:cs="宋体"/>
          <w:color w:val="000000" w:themeColor="text1"/>
        </w:rPr>
      </w:pPr>
    </w:p>
    <w:p w14:paraId="374BF69B" w14:textId="77777777" w:rsidR="005324CD" w:rsidRDefault="00C869FE">
      <w:pPr>
        <w:spacing w:line="360" w:lineRule="auto"/>
        <w:rPr>
          <w:rFonts w:ascii="宋体" w:hAnsi="宋体" w:cs="宋体"/>
          <w:color w:val="000000" w:themeColor="text1"/>
        </w:rPr>
      </w:pPr>
      <w:r>
        <w:rPr>
          <w:rFonts w:ascii="宋体" w:hAnsi="宋体" w:cs="宋体" w:hint="eastAsia"/>
          <w:color w:val="000000" w:themeColor="text1"/>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14:paraId="7840694E" w14:textId="77777777" w:rsidR="005324CD" w:rsidRDefault="005324CD">
      <w:pPr>
        <w:spacing w:line="360" w:lineRule="auto"/>
        <w:ind w:leftChars="171" w:left="359"/>
        <w:rPr>
          <w:rFonts w:ascii="宋体" w:hAnsi="宋体" w:cs="宋体"/>
          <w:color w:val="000000" w:themeColor="text1"/>
        </w:rPr>
      </w:pPr>
    </w:p>
    <w:p w14:paraId="5A14BCBC"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w:t>
      </w:r>
      <w:r>
        <w:rPr>
          <w:rFonts w:ascii="宋体" w:hAnsi="宋体" w:cs="宋体" w:hint="eastAsia"/>
          <w:color w:val="000000" w:themeColor="text1"/>
          <w:sz w:val="24"/>
          <w:szCs w:val="24"/>
        </w:rPr>
        <w:t>（盖单位公章）</w:t>
      </w:r>
    </w:p>
    <w:p w14:paraId="68996B9C"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单位负责人或授权代表（签字或加盖个人印章）：</w:t>
      </w:r>
      <w:r>
        <w:rPr>
          <w:rFonts w:ascii="宋体" w:hAnsi="宋体" w:cs="宋体" w:hint="eastAsia"/>
          <w:color w:val="000000" w:themeColor="text1"/>
          <w:sz w:val="24"/>
          <w:szCs w:val="24"/>
        </w:rPr>
        <w:t>XXX</w:t>
      </w:r>
    </w:p>
    <w:p w14:paraId="60C22E6A"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XXX</w:t>
      </w:r>
    </w:p>
    <w:p w14:paraId="147B842F" w14:textId="77777777" w:rsidR="005324CD" w:rsidRDefault="00C869FE">
      <w:pPr>
        <w:spacing w:line="360" w:lineRule="auto"/>
        <w:jc w:val="center"/>
        <w:rPr>
          <w:rFonts w:ascii="仿宋" w:eastAsia="仿宋" w:hAnsi="仿宋"/>
          <w:b/>
          <w:bCs/>
          <w:sz w:val="24"/>
          <w:szCs w:val="24"/>
        </w:rPr>
      </w:pPr>
      <w:r>
        <w:rPr>
          <w:rFonts w:ascii="宋体" w:hAnsi="宋体" w:cs="宋体" w:hint="eastAsia"/>
          <w:color w:val="000000" w:themeColor="text1"/>
        </w:rPr>
        <w:br w:type="page"/>
      </w:r>
      <w:r>
        <w:rPr>
          <w:rFonts w:ascii="仿宋" w:eastAsia="仿宋" w:hAnsi="仿宋" w:cs="仿宋"/>
          <w:b/>
          <w:bCs/>
          <w:sz w:val="24"/>
          <w:szCs w:val="24"/>
        </w:rPr>
        <w:lastRenderedPageBreak/>
        <w:t>(</w:t>
      </w:r>
      <w:r>
        <w:rPr>
          <w:rFonts w:ascii="仿宋" w:eastAsia="仿宋" w:hAnsi="仿宋" w:cs="仿宋" w:hint="eastAsia"/>
          <w:b/>
          <w:bCs/>
          <w:sz w:val="24"/>
          <w:szCs w:val="24"/>
        </w:rPr>
        <w:t>二</w:t>
      </w:r>
      <w:r>
        <w:rPr>
          <w:rFonts w:ascii="仿宋" w:eastAsia="仿宋" w:hAnsi="仿宋" w:cs="仿宋"/>
          <w:b/>
          <w:bCs/>
          <w:sz w:val="24"/>
          <w:szCs w:val="24"/>
        </w:rPr>
        <w:t>)</w:t>
      </w:r>
      <w:r>
        <w:rPr>
          <w:rFonts w:ascii="仿宋" w:eastAsia="仿宋" w:hAnsi="仿宋" w:cs="仿宋" w:hint="eastAsia"/>
          <w:b/>
          <w:bCs/>
          <w:sz w:val="24"/>
          <w:szCs w:val="24"/>
        </w:rPr>
        <w:t>主要人员简历表</w:t>
      </w:r>
    </w:p>
    <w:p w14:paraId="618AB339" w14:textId="77777777" w:rsidR="005324CD" w:rsidRDefault="005324CD">
      <w:pPr>
        <w:spacing w:line="360" w:lineRule="auto"/>
        <w:rPr>
          <w:rFonts w:ascii="仿宋" w:eastAsia="仿宋" w:hAnsi="仿宋"/>
        </w:rPr>
      </w:pPr>
    </w:p>
    <w:tbl>
      <w:tblPr>
        <w:tblW w:w="9406" w:type="dxa"/>
        <w:jc w:val="center"/>
        <w:tblLayout w:type="fixed"/>
        <w:tblCellMar>
          <w:left w:w="0" w:type="dxa"/>
          <w:right w:w="0" w:type="dxa"/>
        </w:tblCellMar>
        <w:tblLook w:val="04A0" w:firstRow="1" w:lastRow="0" w:firstColumn="1" w:lastColumn="0" w:noHBand="0" w:noVBand="1"/>
      </w:tblPr>
      <w:tblGrid>
        <w:gridCol w:w="1595"/>
        <w:gridCol w:w="25"/>
        <w:gridCol w:w="1215"/>
        <w:gridCol w:w="1134"/>
        <w:gridCol w:w="1276"/>
        <w:gridCol w:w="1843"/>
        <w:gridCol w:w="2318"/>
      </w:tblGrid>
      <w:tr w:rsidR="005324CD" w14:paraId="3A5127B3" w14:textId="77777777">
        <w:trPr>
          <w:trHeight w:val="463"/>
          <w:jc w:val="center"/>
        </w:trPr>
        <w:tc>
          <w:tcPr>
            <w:tcW w:w="1595" w:type="dxa"/>
            <w:tcBorders>
              <w:top w:val="single" w:sz="4" w:space="0" w:color="auto"/>
              <w:left w:val="single" w:sz="4" w:space="0" w:color="auto"/>
              <w:bottom w:val="single" w:sz="4" w:space="0" w:color="auto"/>
              <w:right w:val="single" w:sz="4" w:space="0" w:color="auto"/>
            </w:tcBorders>
            <w:vAlign w:val="center"/>
          </w:tcPr>
          <w:p w14:paraId="210A7BBC"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姓名</w:t>
            </w:r>
          </w:p>
        </w:tc>
        <w:tc>
          <w:tcPr>
            <w:tcW w:w="1240" w:type="dxa"/>
            <w:gridSpan w:val="2"/>
            <w:tcBorders>
              <w:top w:val="single" w:sz="4" w:space="0" w:color="auto"/>
              <w:left w:val="nil"/>
              <w:bottom w:val="single" w:sz="4" w:space="0" w:color="auto"/>
              <w:right w:val="single" w:sz="4" w:space="0" w:color="auto"/>
            </w:tcBorders>
          </w:tcPr>
          <w:p w14:paraId="2A398F99"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7D46B22D"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年龄</w:t>
            </w:r>
          </w:p>
        </w:tc>
        <w:tc>
          <w:tcPr>
            <w:tcW w:w="5437" w:type="dxa"/>
            <w:gridSpan w:val="3"/>
            <w:tcBorders>
              <w:top w:val="single" w:sz="4" w:space="0" w:color="auto"/>
              <w:left w:val="nil"/>
              <w:bottom w:val="single" w:sz="4" w:space="0" w:color="auto"/>
              <w:right w:val="single" w:sz="4" w:space="0" w:color="auto"/>
            </w:tcBorders>
          </w:tcPr>
          <w:p w14:paraId="1C2E6122" w14:textId="77777777" w:rsidR="005324CD" w:rsidRDefault="005324CD">
            <w:pPr>
              <w:spacing w:line="360" w:lineRule="auto"/>
              <w:jc w:val="center"/>
              <w:rPr>
                <w:rFonts w:ascii="宋体" w:hAnsi="宋体" w:cs="宋体"/>
                <w:color w:val="000000" w:themeColor="text1"/>
              </w:rPr>
            </w:pPr>
          </w:p>
        </w:tc>
      </w:tr>
      <w:tr w:rsidR="005324CD" w14:paraId="4F899F1D" w14:textId="77777777">
        <w:trPr>
          <w:trHeight w:val="451"/>
          <w:jc w:val="center"/>
        </w:trPr>
        <w:tc>
          <w:tcPr>
            <w:tcW w:w="1595" w:type="dxa"/>
            <w:tcBorders>
              <w:top w:val="single" w:sz="4" w:space="0" w:color="auto"/>
              <w:left w:val="single" w:sz="4" w:space="0" w:color="auto"/>
              <w:bottom w:val="single" w:sz="4" w:space="0" w:color="auto"/>
              <w:right w:val="single" w:sz="4" w:space="0" w:color="auto"/>
            </w:tcBorders>
            <w:vAlign w:val="center"/>
          </w:tcPr>
          <w:p w14:paraId="566CC96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职称</w:t>
            </w:r>
          </w:p>
        </w:tc>
        <w:tc>
          <w:tcPr>
            <w:tcW w:w="1240" w:type="dxa"/>
            <w:gridSpan w:val="2"/>
            <w:tcBorders>
              <w:top w:val="single" w:sz="4" w:space="0" w:color="auto"/>
              <w:left w:val="nil"/>
              <w:bottom w:val="single" w:sz="4" w:space="0" w:color="auto"/>
              <w:right w:val="single" w:sz="4" w:space="0" w:color="auto"/>
            </w:tcBorders>
          </w:tcPr>
          <w:p w14:paraId="26776A48" w14:textId="77777777" w:rsidR="005324CD" w:rsidRDefault="005324CD">
            <w:pPr>
              <w:spacing w:line="360" w:lineRule="auto"/>
              <w:jc w:val="center"/>
              <w:rPr>
                <w:rFonts w:ascii="宋体" w:hAnsi="宋体" w:cs="宋体"/>
                <w:color w:val="000000" w:themeColor="text1"/>
              </w:rPr>
            </w:pPr>
          </w:p>
        </w:tc>
        <w:tc>
          <w:tcPr>
            <w:tcW w:w="1134" w:type="dxa"/>
            <w:tcBorders>
              <w:top w:val="single" w:sz="4" w:space="0" w:color="auto"/>
              <w:left w:val="nil"/>
              <w:bottom w:val="single" w:sz="4" w:space="0" w:color="auto"/>
              <w:right w:val="single" w:sz="4" w:space="0" w:color="auto"/>
            </w:tcBorders>
            <w:vAlign w:val="center"/>
          </w:tcPr>
          <w:p w14:paraId="4E351B48"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职务</w:t>
            </w:r>
          </w:p>
        </w:tc>
        <w:tc>
          <w:tcPr>
            <w:tcW w:w="1276" w:type="dxa"/>
            <w:tcBorders>
              <w:top w:val="single" w:sz="4" w:space="0" w:color="auto"/>
              <w:left w:val="nil"/>
              <w:bottom w:val="single" w:sz="4" w:space="0" w:color="auto"/>
              <w:right w:val="single" w:sz="4" w:space="0" w:color="auto"/>
            </w:tcBorders>
          </w:tcPr>
          <w:p w14:paraId="66646BCD" w14:textId="77777777" w:rsidR="005324CD" w:rsidRDefault="005324CD">
            <w:pPr>
              <w:spacing w:line="360" w:lineRule="auto"/>
              <w:jc w:val="center"/>
              <w:rPr>
                <w:rFonts w:ascii="宋体" w:hAnsi="宋体" w:cs="宋体"/>
                <w:color w:val="000000" w:themeColor="text1"/>
              </w:rPr>
            </w:pPr>
          </w:p>
        </w:tc>
        <w:tc>
          <w:tcPr>
            <w:tcW w:w="1843" w:type="dxa"/>
            <w:tcBorders>
              <w:top w:val="single" w:sz="4" w:space="0" w:color="auto"/>
              <w:left w:val="nil"/>
              <w:bottom w:val="single" w:sz="4" w:space="0" w:color="auto"/>
              <w:right w:val="single" w:sz="4" w:space="0" w:color="auto"/>
            </w:tcBorders>
            <w:vAlign w:val="center"/>
          </w:tcPr>
          <w:p w14:paraId="35887EBA"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拟在本合同任职</w:t>
            </w:r>
          </w:p>
        </w:tc>
        <w:tc>
          <w:tcPr>
            <w:tcW w:w="2318" w:type="dxa"/>
            <w:tcBorders>
              <w:top w:val="single" w:sz="4" w:space="0" w:color="auto"/>
              <w:left w:val="nil"/>
              <w:bottom w:val="single" w:sz="4" w:space="0" w:color="auto"/>
              <w:right w:val="single" w:sz="4" w:space="0" w:color="auto"/>
            </w:tcBorders>
          </w:tcPr>
          <w:p w14:paraId="50726496" w14:textId="77777777" w:rsidR="005324CD" w:rsidRDefault="005324CD">
            <w:pPr>
              <w:spacing w:line="360" w:lineRule="auto"/>
              <w:jc w:val="center"/>
              <w:rPr>
                <w:rFonts w:ascii="宋体" w:hAnsi="宋体" w:cs="宋体"/>
                <w:color w:val="000000" w:themeColor="text1"/>
              </w:rPr>
            </w:pPr>
          </w:p>
        </w:tc>
      </w:tr>
      <w:tr w:rsidR="005324CD" w14:paraId="2EC69810" w14:textId="77777777">
        <w:trPr>
          <w:trHeight w:val="613"/>
          <w:jc w:val="center"/>
        </w:trPr>
        <w:tc>
          <w:tcPr>
            <w:tcW w:w="9406" w:type="dxa"/>
            <w:gridSpan w:val="7"/>
            <w:tcBorders>
              <w:top w:val="single" w:sz="4" w:space="0" w:color="auto"/>
              <w:left w:val="single" w:sz="4" w:space="0" w:color="auto"/>
              <w:bottom w:val="single" w:sz="4" w:space="0" w:color="auto"/>
              <w:right w:val="single" w:sz="4" w:space="0" w:color="auto"/>
            </w:tcBorders>
            <w:vAlign w:val="center"/>
          </w:tcPr>
          <w:p w14:paraId="6DAA0675" w14:textId="77777777" w:rsidR="005324CD" w:rsidRDefault="00C869FE">
            <w:pPr>
              <w:spacing w:line="360" w:lineRule="auto"/>
              <w:ind w:firstLineChars="2000" w:firstLine="4200"/>
              <w:rPr>
                <w:rFonts w:ascii="宋体" w:hAnsi="宋体" w:cs="宋体"/>
                <w:color w:val="000000" w:themeColor="text1"/>
              </w:rPr>
            </w:pPr>
            <w:r>
              <w:rPr>
                <w:rFonts w:ascii="宋体" w:hAnsi="宋体" w:cs="宋体" w:hint="eastAsia"/>
                <w:color w:val="000000" w:themeColor="text1"/>
              </w:rPr>
              <w:t>主要工作经历</w:t>
            </w:r>
          </w:p>
        </w:tc>
      </w:tr>
      <w:tr w:rsidR="005324CD" w14:paraId="1F69B073" w14:textId="7777777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14:paraId="13C46479"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时间</w:t>
            </w:r>
          </w:p>
        </w:tc>
        <w:tc>
          <w:tcPr>
            <w:tcW w:w="3625" w:type="dxa"/>
            <w:gridSpan w:val="3"/>
            <w:tcBorders>
              <w:top w:val="single" w:sz="4" w:space="0" w:color="auto"/>
              <w:left w:val="nil"/>
              <w:bottom w:val="single" w:sz="4" w:space="0" w:color="auto"/>
              <w:right w:val="single" w:sz="4" w:space="0" w:color="auto"/>
            </w:tcBorders>
            <w:vAlign w:val="center"/>
          </w:tcPr>
          <w:p w14:paraId="704F3472"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项目名称</w:t>
            </w:r>
          </w:p>
        </w:tc>
        <w:tc>
          <w:tcPr>
            <w:tcW w:w="1843" w:type="dxa"/>
            <w:tcBorders>
              <w:top w:val="single" w:sz="4" w:space="0" w:color="auto"/>
              <w:left w:val="nil"/>
              <w:bottom w:val="single" w:sz="4" w:space="0" w:color="auto"/>
              <w:right w:val="single" w:sz="4" w:space="0" w:color="auto"/>
            </w:tcBorders>
            <w:vAlign w:val="center"/>
          </w:tcPr>
          <w:p w14:paraId="299BE5FD"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担任职务</w:t>
            </w:r>
          </w:p>
        </w:tc>
        <w:tc>
          <w:tcPr>
            <w:tcW w:w="2318" w:type="dxa"/>
            <w:tcBorders>
              <w:top w:val="single" w:sz="4" w:space="0" w:color="auto"/>
              <w:left w:val="nil"/>
              <w:bottom w:val="single" w:sz="4" w:space="0" w:color="auto"/>
              <w:right w:val="single" w:sz="4" w:space="0" w:color="auto"/>
            </w:tcBorders>
            <w:vAlign w:val="center"/>
          </w:tcPr>
          <w:p w14:paraId="5CD2D607" w14:textId="77777777" w:rsidR="005324CD" w:rsidRDefault="00C869FE">
            <w:pPr>
              <w:spacing w:line="360" w:lineRule="auto"/>
              <w:jc w:val="center"/>
              <w:rPr>
                <w:rFonts w:ascii="宋体" w:hAnsi="宋体" w:cs="宋体"/>
                <w:color w:val="000000" w:themeColor="text1"/>
              </w:rPr>
            </w:pPr>
            <w:r>
              <w:rPr>
                <w:rFonts w:ascii="宋体" w:hAnsi="宋体" w:cs="宋体" w:hint="eastAsia"/>
                <w:color w:val="000000" w:themeColor="text1"/>
              </w:rPr>
              <w:t>发包人</w:t>
            </w:r>
          </w:p>
        </w:tc>
      </w:tr>
      <w:tr w:rsidR="005324CD" w14:paraId="2BCD2FAB" w14:textId="7777777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14:paraId="34A2E074" w14:textId="77777777" w:rsidR="005324CD" w:rsidRDefault="005324CD">
            <w:pPr>
              <w:spacing w:line="360" w:lineRule="auto"/>
              <w:jc w:val="center"/>
              <w:rPr>
                <w:rFonts w:ascii="宋体" w:hAnsi="宋体" w:cs="宋体"/>
                <w:color w:val="000000" w:themeColor="text1"/>
              </w:rPr>
            </w:pPr>
          </w:p>
        </w:tc>
        <w:tc>
          <w:tcPr>
            <w:tcW w:w="3625" w:type="dxa"/>
            <w:gridSpan w:val="3"/>
            <w:tcBorders>
              <w:top w:val="single" w:sz="4" w:space="0" w:color="auto"/>
              <w:left w:val="nil"/>
              <w:bottom w:val="single" w:sz="4" w:space="0" w:color="auto"/>
              <w:right w:val="single" w:sz="4" w:space="0" w:color="auto"/>
            </w:tcBorders>
            <w:vAlign w:val="center"/>
          </w:tcPr>
          <w:p w14:paraId="67899037" w14:textId="77777777" w:rsidR="005324CD" w:rsidRDefault="005324CD">
            <w:pPr>
              <w:spacing w:line="360" w:lineRule="auto"/>
              <w:jc w:val="center"/>
              <w:rPr>
                <w:rFonts w:ascii="宋体" w:hAnsi="宋体" w:cs="宋体"/>
                <w:color w:val="000000" w:themeColor="text1"/>
              </w:rPr>
            </w:pPr>
          </w:p>
        </w:tc>
        <w:tc>
          <w:tcPr>
            <w:tcW w:w="1843" w:type="dxa"/>
            <w:tcBorders>
              <w:top w:val="single" w:sz="4" w:space="0" w:color="auto"/>
              <w:left w:val="nil"/>
              <w:bottom w:val="single" w:sz="4" w:space="0" w:color="auto"/>
              <w:right w:val="single" w:sz="4" w:space="0" w:color="auto"/>
            </w:tcBorders>
            <w:vAlign w:val="center"/>
          </w:tcPr>
          <w:p w14:paraId="236E7229" w14:textId="77777777" w:rsidR="005324CD" w:rsidRDefault="005324CD">
            <w:pPr>
              <w:spacing w:line="360" w:lineRule="auto"/>
              <w:jc w:val="center"/>
              <w:rPr>
                <w:rFonts w:ascii="宋体" w:hAnsi="宋体" w:cs="宋体"/>
                <w:color w:val="000000" w:themeColor="text1"/>
              </w:rPr>
            </w:pPr>
          </w:p>
        </w:tc>
        <w:tc>
          <w:tcPr>
            <w:tcW w:w="2318" w:type="dxa"/>
            <w:tcBorders>
              <w:top w:val="single" w:sz="4" w:space="0" w:color="auto"/>
              <w:left w:val="nil"/>
              <w:bottom w:val="single" w:sz="4" w:space="0" w:color="auto"/>
              <w:right w:val="single" w:sz="4" w:space="0" w:color="auto"/>
            </w:tcBorders>
            <w:vAlign w:val="center"/>
          </w:tcPr>
          <w:p w14:paraId="5F1E631D" w14:textId="77777777" w:rsidR="005324CD" w:rsidRDefault="005324CD">
            <w:pPr>
              <w:spacing w:line="360" w:lineRule="auto"/>
              <w:jc w:val="center"/>
              <w:rPr>
                <w:rFonts w:ascii="宋体" w:hAnsi="宋体" w:cs="宋体"/>
                <w:color w:val="000000" w:themeColor="text1"/>
              </w:rPr>
            </w:pPr>
          </w:p>
        </w:tc>
      </w:tr>
      <w:tr w:rsidR="005324CD" w14:paraId="43C220E9" w14:textId="7777777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14:paraId="79AA8EAE" w14:textId="77777777" w:rsidR="005324CD" w:rsidRDefault="005324CD">
            <w:pPr>
              <w:spacing w:line="360" w:lineRule="auto"/>
              <w:jc w:val="center"/>
              <w:rPr>
                <w:rFonts w:ascii="宋体" w:hAnsi="宋体" w:cs="宋体"/>
                <w:color w:val="000000" w:themeColor="text1"/>
              </w:rPr>
            </w:pPr>
          </w:p>
        </w:tc>
        <w:tc>
          <w:tcPr>
            <w:tcW w:w="3625" w:type="dxa"/>
            <w:gridSpan w:val="3"/>
            <w:tcBorders>
              <w:top w:val="single" w:sz="4" w:space="0" w:color="auto"/>
              <w:left w:val="nil"/>
              <w:bottom w:val="single" w:sz="4" w:space="0" w:color="auto"/>
              <w:right w:val="single" w:sz="4" w:space="0" w:color="auto"/>
            </w:tcBorders>
            <w:vAlign w:val="center"/>
          </w:tcPr>
          <w:p w14:paraId="1F30A811" w14:textId="77777777" w:rsidR="005324CD" w:rsidRDefault="005324CD">
            <w:pPr>
              <w:spacing w:line="360" w:lineRule="auto"/>
              <w:jc w:val="center"/>
              <w:rPr>
                <w:rFonts w:ascii="宋体" w:hAnsi="宋体" w:cs="宋体"/>
                <w:color w:val="000000" w:themeColor="text1"/>
              </w:rPr>
            </w:pPr>
          </w:p>
        </w:tc>
        <w:tc>
          <w:tcPr>
            <w:tcW w:w="1843" w:type="dxa"/>
            <w:tcBorders>
              <w:top w:val="single" w:sz="4" w:space="0" w:color="auto"/>
              <w:left w:val="nil"/>
              <w:bottom w:val="single" w:sz="4" w:space="0" w:color="auto"/>
              <w:right w:val="single" w:sz="4" w:space="0" w:color="auto"/>
            </w:tcBorders>
            <w:vAlign w:val="center"/>
          </w:tcPr>
          <w:p w14:paraId="28AC5B96" w14:textId="77777777" w:rsidR="005324CD" w:rsidRDefault="005324CD">
            <w:pPr>
              <w:spacing w:line="360" w:lineRule="auto"/>
              <w:jc w:val="center"/>
              <w:rPr>
                <w:rFonts w:ascii="宋体" w:hAnsi="宋体" w:cs="宋体"/>
                <w:color w:val="000000" w:themeColor="text1"/>
              </w:rPr>
            </w:pPr>
          </w:p>
        </w:tc>
        <w:tc>
          <w:tcPr>
            <w:tcW w:w="2318" w:type="dxa"/>
            <w:tcBorders>
              <w:top w:val="single" w:sz="4" w:space="0" w:color="auto"/>
              <w:left w:val="nil"/>
              <w:bottom w:val="single" w:sz="4" w:space="0" w:color="auto"/>
              <w:right w:val="single" w:sz="4" w:space="0" w:color="auto"/>
            </w:tcBorders>
            <w:vAlign w:val="center"/>
          </w:tcPr>
          <w:p w14:paraId="774240F0" w14:textId="77777777" w:rsidR="005324CD" w:rsidRDefault="005324CD">
            <w:pPr>
              <w:spacing w:line="360" w:lineRule="auto"/>
              <w:jc w:val="center"/>
              <w:rPr>
                <w:rFonts w:ascii="宋体" w:hAnsi="宋体" w:cs="宋体"/>
                <w:color w:val="000000" w:themeColor="text1"/>
              </w:rPr>
            </w:pPr>
          </w:p>
        </w:tc>
      </w:tr>
      <w:tr w:rsidR="005324CD" w14:paraId="719BFBE3" w14:textId="7777777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14:paraId="09756FE0" w14:textId="77777777" w:rsidR="005324CD" w:rsidRDefault="005324CD">
            <w:pPr>
              <w:spacing w:line="360" w:lineRule="auto"/>
              <w:jc w:val="center"/>
              <w:rPr>
                <w:rFonts w:ascii="宋体" w:hAnsi="宋体" w:cs="宋体"/>
                <w:color w:val="000000" w:themeColor="text1"/>
              </w:rPr>
            </w:pPr>
          </w:p>
        </w:tc>
        <w:tc>
          <w:tcPr>
            <w:tcW w:w="3625" w:type="dxa"/>
            <w:gridSpan w:val="3"/>
            <w:tcBorders>
              <w:top w:val="single" w:sz="4" w:space="0" w:color="auto"/>
              <w:left w:val="nil"/>
              <w:bottom w:val="single" w:sz="4" w:space="0" w:color="auto"/>
              <w:right w:val="single" w:sz="4" w:space="0" w:color="auto"/>
            </w:tcBorders>
            <w:vAlign w:val="center"/>
          </w:tcPr>
          <w:p w14:paraId="7951A70F" w14:textId="77777777" w:rsidR="005324CD" w:rsidRDefault="005324CD">
            <w:pPr>
              <w:spacing w:line="360" w:lineRule="auto"/>
              <w:jc w:val="center"/>
              <w:rPr>
                <w:rFonts w:ascii="宋体" w:hAnsi="宋体" w:cs="宋体"/>
                <w:color w:val="000000" w:themeColor="text1"/>
              </w:rPr>
            </w:pPr>
          </w:p>
        </w:tc>
        <w:tc>
          <w:tcPr>
            <w:tcW w:w="1843" w:type="dxa"/>
            <w:tcBorders>
              <w:top w:val="single" w:sz="4" w:space="0" w:color="auto"/>
              <w:left w:val="nil"/>
              <w:bottom w:val="single" w:sz="4" w:space="0" w:color="auto"/>
              <w:right w:val="single" w:sz="4" w:space="0" w:color="auto"/>
            </w:tcBorders>
            <w:vAlign w:val="center"/>
          </w:tcPr>
          <w:p w14:paraId="4C82DD9D" w14:textId="77777777" w:rsidR="005324CD" w:rsidRDefault="005324CD">
            <w:pPr>
              <w:spacing w:line="360" w:lineRule="auto"/>
              <w:jc w:val="center"/>
              <w:rPr>
                <w:rFonts w:ascii="宋体" w:hAnsi="宋体" w:cs="宋体"/>
                <w:color w:val="000000" w:themeColor="text1"/>
              </w:rPr>
            </w:pPr>
          </w:p>
        </w:tc>
        <w:tc>
          <w:tcPr>
            <w:tcW w:w="2318" w:type="dxa"/>
            <w:tcBorders>
              <w:top w:val="single" w:sz="4" w:space="0" w:color="auto"/>
              <w:left w:val="nil"/>
              <w:bottom w:val="single" w:sz="4" w:space="0" w:color="auto"/>
              <w:right w:val="single" w:sz="4" w:space="0" w:color="auto"/>
            </w:tcBorders>
            <w:vAlign w:val="center"/>
          </w:tcPr>
          <w:p w14:paraId="537CB0EB" w14:textId="77777777" w:rsidR="005324CD" w:rsidRDefault="005324CD">
            <w:pPr>
              <w:spacing w:line="360" w:lineRule="auto"/>
              <w:jc w:val="center"/>
              <w:rPr>
                <w:rFonts w:ascii="宋体" w:hAnsi="宋体" w:cs="宋体"/>
                <w:color w:val="000000" w:themeColor="text1"/>
              </w:rPr>
            </w:pPr>
          </w:p>
        </w:tc>
      </w:tr>
    </w:tbl>
    <w:p w14:paraId="081B2F7A" w14:textId="77777777" w:rsidR="005324CD" w:rsidRDefault="005324CD">
      <w:pPr>
        <w:spacing w:line="360" w:lineRule="auto"/>
        <w:rPr>
          <w:rFonts w:ascii="宋体" w:hAnsi="宋体" w:cs="宋体"/>
          <w:color w:val="000000" w:themeColor="text1"/>
        </w:rPr>
      </w:pPr>
    </w:p>
    <w:p w14:paraId="15F9001D" w14:textId="77777777" w:rsidR="005324CD" w:rsidRDefault="00C869FE">
      <w:pPr>
        <w:spacing w:line="360" w:lineRule="auto"/>
        <w:ind w:left="105" w:hangingChars="50" w:hanging="105"/>
        <w:rPr>
          <w:rFonts w:ascii="宋体" w:hAnsi="宋体" w:cs="宋体"/>
          <w:color w:val="000000" w:themeColor="text1"/>
        </w:rPr>
      </w:pPr>
      <w:r>
        <w:rPr>
          <w:rFonts w:ascii="宋体" w:hAnsi="宋体" w:cs="宋体" w:hint="eastAsia"/>
          <w:color w:val="000000" w:themeColor="text1"/>
        </w:rPr>
        <w:t>注：</w:t>
      </w:r>
    </w:p>
    <w:p w14:paraId="0C861322" w14:textId="77777777" w:rsidR="005324CD" w:rsidRDefault="00C869FE">
      <w:pPr>
        <w:spacing w:line="360" w:lineRule="auto"/>
        <w:ind w:left="105" w:hangingChars="50" w:hanging="105"/>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、人员应附身份证复印件。</w:t>
      </w:r>
    </w:p>
    <w:p w14:paraId="0E98B47B" w14:textId="77777777" w:rsidR="005324CD" w:rsidRDefault="00C869FE">
      <w:pPr>
        <w:spacing w:line="360" w:lineRule="auto"/>
        <w:ind w:left="105" w:hangingChars="50" w:hanging="105"/>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、人员应附执业或职业资格证或上岗证或职称证复印件。</w:t>
      </w:r>
    </w:p>
    <w:p w14:paraId="13507DD8" w14:textId="77777777" w:rsidR="005324CD" w:rsidRDefault="005324CD">
      <w:pPr>
        <w:spacing w:line="360" w:lineRule="auto"/>
        <w:rPr>
          <w:rFonts w:ascii="宋体" w:hAnsi="宋体" w:cs="宋体"/>
          <w:color w:val="000000" w:themeColor="text1"/>
        </w:rPr>
      </w:pPr>
    </w:p>
    <w:p w14:paraId="11F892ED" w14:textId="77777777" w:rsidR="005324CD" w:rsidRDefault="005324CD">
      <w:pPr>
        <w:spacing w:line="360" w:lineRule="auto"/>
        <w:rPr>
          <w:rFonts w:ascii="宋体" w:hAnsi="宋体" w:cs="宋体"/>
          <w:color w:val="000000" w:themeColor="text1"/>
        </w:rPr>
      </w:pPr>
    </w:p>
    <w:p w14:paraId="08293E35" w14:textId="77777777" w:rsidR="005324CD" w:rsidRDefault="005324CD">
      <w:pPr>
        <w:spacing w:line="360" w:lineRule="auto"/>
        <w:rPr>
          <w:rFonts w:ascii="宋体" w:hAnsi="宋体" w:cs="宋体"/>
          <w:color w:val="000000" w:themeColor="text1"/>
        </w:rPr>
      </w:pPr>
    </w:p>
    <w:p w14:paraId="31441BE5" w14:textId="77777777" w:rsidR="005324CD" w:rsidRDefault="005324CD">
      <w:pPr>
        <w:spacing w:line="360" w:lineRule="auto"/>
        <w:rPr>
          <w:rFonts w:ascii="宋体" w:hAnsi="宋体" w:cs="宋体"/>
          <w:color w:val="000000" w:themeColor="text1"/>
        </w:rPr>
      </w:pPr>
    </w:p>
    <w:p w14:paraId="1CEEF337" w14:textId="77777777" w:rsidR="005324CD" w:rsidRDefault="005324CD">
      <w:pPr>
        <w:spacing w:line="360" w:lineRule="auto"/>
        <w:rPr>
          <w:rFonts w:ascii="宋体" w:hAnsi="宋体" w:cs="宋体"/>
          <w:color w:val="000000" w:themeColor="text1"/>
        </w:rPr>
      </w:pPr>
    </w:p>
    <w:p w14:paraId="15F5425A" w14:textId="77777777" w:rsidR="005324CD" w:rsidRDefault="005324CD">
      <w:pPr>
        <w:spacing w:line="360" w:lineRule="auto"/>
        <w:rPr>
          <w:rFonts w:ascii="宋体" w:hAnsi="宋体" w:cs="宋体"/>
          <w:color w:val="000000" w:themeColor="text1"/>
        </w:rPr>
      </w:pPr>
    </w:p>
    <w:p w14:paraId="7CFF211A" w14:textId="77777777" w:rsidR="005324CD" w:rsidRDefault="005324CD">
      <w:pPr>
        <w:spacing w:line="360" w:lineRule="auto"/>
        <w:rPr>
          <w:rFonts w:ascii="宋体" w:hAnsi="宋体" w:cs="宋体"/>
          <w:color w:val="000000" w:themeColor="text1"/>
        </w:rPr>
      </w:pPr>
    </w:p>
    <w:p w14:paraId="62A5DB4E" w14:textId="77777777" w:rsidR="005324CD" w:rsidRDefault="005324CD">
      <w:pPr>
        <w:spacing w:line="360" w:lineRule="auto"/>
        <w:rPr>
          <w:rFonts w:ascii="宋体" w:hAnsi="宋体" w:cs="宋体"/>
          <w:color w:val="000000" w:themeColor="text1"/>
        </w:rPr>
      </w:pPr>
    </w:p>
    <w:p w14:paraId="0FDB18BB" w14:textId="77777777" w:rsidR="005324CD" w:rsidRDefault="005324CD">
      <w:pPr>
        <w:spacing w:line="360" w:lineRule="auto"/>
        <w:rPr>
          <w:rFonts w:ascii="宋体" w:hAnsi="宋体" w:cs="宋体"/>
          <w:color w:val="000000" w:themeColor="text1"/>
        </w:rPr>
      </w:pPr>
    </w:p>
    <w:p w14:paraId="635065CB" w14:textId="77777777" w:rsidR="005324CD" w:rsidRDefault="005324CD">
      <w:pPr>
        <w:spacing w:line="360" w:lineRule="auto"/>
        <w:rPr>
          <w:rFonts w:ascii="宋体" w:hAnsi="宋体" w:cs="宋体"/>
          <w:color w:val="000000" w:themeColor="text1"/>
        </w:rPr>
      </w:pPr>
    </w:p>
    <w:p w14:paraId="1E5E0EDD" w14:textId="77777777" w:rsidR="005324CD" w:rsidRDefault="005324CD">
      <w:pPr>
        <w:spacing w:line="360" w:lineRule="auto"/>
        <w:rPr>
          <w:rFonts w:ascii="宋体" w:hAnsi="宋体" w:cs="宋体"/>
          <w:color w:val="000000" w:themeColor="text1"/>
        </w:rPr>
      </w:pPr>
    </w:p>
    <w:p w14:paraId="196D0044" w14:textId="77777777" w:rsidR="005324CD" w:rsidRDefault="005324CD">
      <w:pPr>
        <w:spacing w:line="360" w:lineRule="auto"/>
        <w:rPr>
          <w:rFonts w:ascii="宋体" w:hAnsi="宋体" w:cs="宋体"/>
          <w:color w:val="000000" w:themeColor="text1"/>
        </w:rPr>
      </w:pPr>
    </w:p>
    <w:p w14:paraId="05AFEB3A" w14:textId="77777777" w:rsidR="005324CD" w:rsidRDefault="005324CD">
      <w:pPr>
        <w:spacing w:line="360" w:lineRule="auto"/>
        <w:rPr>
          <w:rFonts w:ascii="宋体" w:hAnsi="宋体" w:cs="宋体"/>
          <w:color w:val="000000" w:themeColor="text1"/>
        </w:rPr>
      </w:pPr>
    </w:p>
    <w:p w14:paraId="48DFBE3A" w14:textId="77777777" w:rsidR="005324CD" w:rsidRDefault="005324CD">
      <w:pPr>
        <w:spacing w:line="360" w:lineRule="auto"/>
        <w:rPr>
          <w:rFonts w:ascii="宋体" w:hAnsi="宋体" w:cs="宋体"/>
          <w:color w:val="000000" w:themeColor="text1"/>
        </w:rPr>
      </w:pPr>
    </w:p>
    <w:p w14:paraId="4A918CB7" w14:textId="77777777" w:rsidR="005324CD" w:rsidRDefault="005324CD">
      <w:pPr>
        <w:spacing w:line="360" w:lineRule="auto"/>
        <w:rPr>
          <w:rFonts w:ascii="宋体" w:hAnsi="宋体" w:cs="宋体"/>
          <w:color w:val="000000" w:themeColor="text1"/>
        </w:rPr>
      </w:pPr>
    </w:p>
    <w:p w14:paraId="4CD0138F" w14:textId="77777777" w:rsidR="005324CD" w:rsidRDefault="005324CD">
      <w:pPr>
        <w:spacing w:line="360" w:lineRule="auto"/>
        <w:rPr>
          <w:rFonts w:ascii="宋体" w:hAnsi="宋体" w:cs="宋体"/>
          <w:color w:val="000000" w:themeColor="text1"/>
        </w:rPr>
      </w:pPr>
    </w:p>
    <w:p w14:paraId="658B2EF0" w14:textId="77777777" w:rsidR="005324CD" w:rsidRDefault="005324CD">
      <w:pPr>
        <w:spacing w:line="360" w:lineRule="auto"/>
        <w:rPr>
          <w:rFonts w:ascii="宋体" w:hAnsi="宋体" w:cs="宋体"/>
          <w:color w:val="000000" w:themeColor="text1"/>
        </w:rPr>
      </w:pPr>
    </w:p>
    <w:p w14:paraId="27948CCC" w14:textId="77777777" w:rsidR="005324CD" w:rsidRDefault="005324CD">
      <w:pPr>
        <w:spacing w:line="360" w:lineRule="auto"/>
        <w:rPr>
          <w:rFonts w:ascii="宋体" w:hAnsi="宋体" w:cs="宋体"/>
          <w:color w:val="000000" w:themeColor="text1"/>
        </w:rPr>
      </w:pPr>
    </w:p>
    <w:p w14:paraId="08EA3F43" w14:textId="77777777" w:rsidR="005324CD" w:rsidRDefault="00C869FE">
      <w:pPr>
        <w:pStyle w:val="aa"/>
        <w:spacing w:line="360" w:lineRule="auto"/>
        <w:ind w:firstLineChars="200" w:firstLine="480"/>
        <w:rPr>
          <w:color w:val="000000"/>
        </w:rPr>
      </w:pPr>
      <w:r>
        <w:rPr>
          <w:rFonts w:hint="eastAsia"/>
          <w:color w:val="000000"/>
        </w:rPr>
        <w:lastRenderedPageBreak/>
        <w:t>（三）、项目经理和技术负责人相关证明材料</w:t>
      </w:r>
    </w:p>
    <w:p w14:paraId="1D8995F4" w14:textId="77777777" w:rsidR="005324CD" w:rsidRDefault="00C869FE">
      <w:pPr>
        <w:pStyle w:val="aa"/>
        <w:spacing w:line="360" w:lineRule="auto"/>
        <w:ind w:firstLineChars="200" w:firstLine="480"/>
        <w:rPr>
          <w:color w:val="FF0000"/>
        </w:rPr>
      </w:pPr>
      <w:r>
        <w:rPr>
          <w:rFonts w:hint="eastAsia"/>
          <w:color w:val="FF0000"/>
        </w:rPr>
        <w:t>项目经理：</w:t>
      </w:r>
    </w:p>
    <w:p w14:paraId="424A765A" w14:textId="77777777" w:rsidR="005324CD" w:rsidRDefault="00C869FE">
      <w:pPr>
        <w:pStyle w:val="aa"/>
        <w:spacing w:line="360" w:lineRule="auto"/>
        <w:ind w:firstLineChars="200" w:firstLine="480"/>
        <w:rPr>
          <w:color w:val="FF0000"/>
        </w:rPr>
      </w:pPr>
      <w:r>
        <w:rPr>
          <w:rFonts w:ascii="汉仪书宋二S" w:eastAsia="汉仪书宋二S" w:hAnsi="汉仪书宋二S" w:cs="汉仪书宋二S" w:hint="eastAsia"/>
          <w:color w:val="FF0000"/>
        </w:rPr>
        <w:t>①</w:t>
      </w:r>
      <w:r>
        <w:rPr>
          <w:rFonts w:hint="eastAsia"/>
          <w:color w:val="FF0000"/>
        </w:rPr>
        <w:t>具备</w:t>
      </w:r>
      <w:r>
        <w:rPr>
          <w:rFonts w:hint="eastAsia"/>
          <w:color w:val="FF0000"/>
        </w:rPr>
        <w:t>建筑工程</w:t>
      </w:r>
      <w:r>
        <w:rPr>
          <w:rFonts w:hint="eastAsia"/>
          <w:color w:val="FF0000"/>
        </w:rPr>
        <w:t>专业二级及以上注册建造师资格，并具有行政主管部门颁发的安全生产考核合格证（安</w:t>
      </w:r>
      <w:r>
        <w:rPr>
          <w:rFonts w:hint="eastAsia"/>
          <w:color w:val="FF0000"/>
        </w:rPr>
        <w:t>B</w:t>
      </w:r>
      <w:r>
        <w:rPr>
          <w:rFonts w:hint="eastAsia"/>
          <w:color w:val="FF0000"/>
        </w:rPr>
        <w:t>）。</w:t>
      </w:r>
      <w:r>
        <w:rPr>
          <w:rFonts w:hint="eastAsia"/>
          <w:color w:val="FF0000"/>
        </w:rPr>
        <w:t>（</w:t>
      </w:r>
      <w:r>
        <w:rPr>
          <w:rFonts w:hint="eastAsia"/>
          <w:color w:val="FF0000"/>
        </w:rPr>
        <w:t>提供人员证书复印件并加盖单位鲜章。</w:t>
      </w:r>
      <w:r>
        <w:rPr>
          <w:rFonts w:hint="eastAsia"/>
          <w:color w:val="FF0000"/>
        </w:rPr>
        <w:t>）</w:t>
      </w:r>
    </w:p>
    <w:p w14:paraId="3DAB23D3" w14:textId="77777777" w:rsidR="005324CD" w:rsidRDefault="00C869FE">
      <w:pPr>
        <w:pStyle w:val="aa"/>
        <w:spacing w:line="360" w:lineRule="auto"/>
        <w:ind w:firstLineChars="200" w:firstLine="480"/>
        <w:rPr>
          <w:color w:val="FF0000"/>
        </w:rPr>
      </w:pPr>
      <w:r>
        <w:rPr>
          <w:rFonts w:hint="eastAsia"/>
          <w:color w:val="FF0000"/>
        </w:rPr>
        <w:t>②</w:t>
      </w:r>
      <w:r>
        <w:rPr>
          <w:rFonts w:hint="eastAsia"/>
          <w:color w:val="FF0000"/>
        </w:rPr>
        <w:t>参加本项目投标时没有在其他未完工项目担任项目经理，成交后至完工前也不得在其他项目担任项目经理。</w:t>
      </w:r>
      <w:r>
        <w:rPr>
          <w:rFonts w:hint="eastAsia"/>
          <w:color w:val="FF0000"/>
        </w:rPr>
        <w:t>（</w:t>
      </w:r>
      <w:r>
        <w:rPr>
          <w:rFonts w:hint="eastAsia"/>
          <w:color w:val="FF0000"/>
        </w:rPr>
        <w:t>提供承诺函原件，加盖单位鲜章。</w:t>
      </w:r>
      <w:r>
        <w:rPr>
          <w:rFonts w:hint="eastAsia"/>
          <w:color w:val="FF0000"/>
        </w:rPr>
        <w:t>）</w:t>
      </w:r>
    </w:p>
    <w:p w14:paraId="698A3A47" w14:textId="77777777" w:rsidR="005324CD" w:rsidRDefault="00C869FE">
      <w:pPr>
        <w:pStyle w:val="aa"/>
        <w:spacing w:line="360" w:lineRule="auto"/>
        <w:ind w:firstLineChars="200" w:firstLine="480"/>
        <w:rPr>
          <w:color w:val="FF0000"/>
        </w:rPr>
      </w:pPr>
      <w:r>
        <w:rPr>
          <w:rFonts w:hint="eastAsia"/>
          <w:color w:val="FF0000"/>
        </w:rPr>
        <w:t>技术负责人：</w:t>
      </w:r>
    </w:p>
    <w:p w14:paraId="76EAB3D2" w14:textId="77777777" w:rsidR="005324CD" w:rsidRDefault="00C869FE">
      <w:pPr>
        <w:pStyle w:val="aa"/>
        <w:spacing w:line="360" w:lineRule="auto"/>
        <w:ind w:firstLineChars="200" w:firstLine="480"/>
        <w:rPr>
          <w:color w:val="FF0000"/>
        </w:rPr>
      </w:pPr>
      <w:r>
        <w:rPr>
          <w:rFonts w:hint="eastAsia"/>
          <w:color w:val="FF0000"/>
        </w:rPr>
        <w:t>技术负责人</w:t>
      </w:r>
      <w:r>
        <w:rPr>
          <w:rFonts w:hint="eastAsia"/>
          <w:color w:val="FF0000"/>
        </w:rPr>
        <w:t>两人，其中一人具有房屋建筑类专业中级及以上职称，另一人具有园林绿化或市政工程专业中级及以上职称</w:t>
      </w:r>
      <w:r>
        <w:rPr>
          <w:rFonts w:hint="eastAsia"/>
          <w:color w:val="FF0000"/>
        </w:rPr>
        <w:t>。</w:t>
      </w:r>
      <w:r>
        <w:rPr>
          <w:rFonts w:hint="eastAsia"/>
          <w:color w:val="FF0000"/>
        </w:rPr>
        <w:t>（</w:t>
      </w:r>
      <w:r>
        <w:rPr>
          <w:rFonts w:hint="eastAsia"/>
          <w:color w:val="FF0000"/>
        </w:rPr>
        <w:t>提供人员证书复印件并加盖单位鲜章</w:t>
      </w:r>
      <w:r>
        <w:rPr>
          <w:rFonts w:hint="eastAsia"/>
          <w:color w:val="FF0000"/>
        </w:rPr>
        <w:t>。</w:t>
      </w:r>
      <w:r>
        <w:rPr>
          <w:rFonts w:hint="eastAsia"/>
          <w:color w:val="FF0000"/>
        </w:rPr>
        <w:t>）</w:t>
      </w:r>
    </w:p>
    <w:p w14:paraId="25016D10" w14:textId="77777777" w:rsidR="005324CD" w:rsidRDefault="00C869FE">
      <w:pPr>
        <w:spacing w:line="360" w:lineRule="auto"/>
        <w:rPr>
          <w:rFonts w:ascii="仿宋" w:eastAsia="仿宋" w:hAnsi="仿宋" w:cs="仿宋"/>
          <w:b/>
          <w:bCs/>
          <w:sz w:val="28"/>
          <w:szCs w:val="28"/>
        </w:rPr>
      </w:pPr>
      <w:r>
        <w:rPr>
          <w:rFonts w:ascii="宋体" w:hAnsi="宋体" w:cs="宋体" w:hint="eastAsia"/>
          <w:color w:val="FF0000"/>
        </w:rPr>
        <w:br w:type="page"/>
      </w:r>
      <w:bookmarkEnd w:id="94"/>
      <w:r>
        <w:rPr>
          <w:rFonts w:ascii="仿宋" w:eastAsia="仿宋" w:hAnsi="仿宋" w:cs="仿宋" w:hint="eastAsia"/>
          <w:b/>
          <w:bCs/>
          <w:sz w:val="28"/>
          <w:szCs w:val="28"/>
        </w:rPr>
        <w:lastRenderedPageBreak/>
        <w:t>格式</w:t>
      </w:r>
      <w:r>
        <w:rPr>
          <w:rFonts w:ascii="仿宋" w:eastAsia="仿宋" w:hAnsi="仿宋" w:cs="仿宋" w:hint="eastAsia"/>
          <w:b/>
          <w:bCs/>
          <w:sz w:val="28"/>
          <w:szCs w:val="28"/>
        </w:rPr>
        <w:t>1-11</w:t>
      </w:r>
    </w:p>
    <w:p w14:paraId="42C1B656" w14:textId="77777777" w:rsidR="005324CD" w:rsidRDefault="00C869FE">
      <w:pPr>
        <w:spacing w:line="360" w:lineRule="auto"/>
        <w:jc w:val="center"/>
        <w:rPr>
          <w:rFonts w:ascii="仿宋" w:eastAsia="仿宋" w:hAnsi="仿宋"/>
          <w:b/>
          <w:bCs/>
          <w:sz w:val="32"/>
          <w:szCs w:val="32"/>
        </w:rPr>
      </w:pPr>
      <w:r>
        <w:rPr>
          <w:rFonts w:ascii="仿宋" w:eastAsia="仿宋" w:hAnsi="仿宋" w:cs="仿宋" w:hint="eastAsia"/>
          <w:b/>
          <w:bCs/>
          <w:sz w:val="32"/>
          <w:szCs w:val="32"/>
        </w:rPr>
        <w:t>十、供应商诚信情况承诺函</w:t>
      </w:r>
    </w:p>
    <w:p w14:paraId="1C7CCB93" w14:textId="77777777" w:rsidR="005324CD" w:rsidRDefault="005324CD">
      <w:pPr>
        <w:spacing w:line="360" w:lineRule="auto"/>
        <w:rPr>
          <w:rFonts w:ascii="仿宋" w:eastAsia="仿宋" w:hAnsi="仿宋"/>
          <w:sz w:val="24"/>
          <w:szCs w:val="24"/>
        </w:rPr>
      </w:pPr>
    </w:p>
    <w:p w14:paraId="7A9A8111"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致（采购代理机构）：</w:t>
      </w:r>
    </w:p>
    <w:p w14:paraId="145671F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w:t>
      </w:r>
      <w:r>
        <w:rPr>
          <w:rFonts w:ascii="宋体" w:hAnsi="宋体" w:cs="宋体" w:hint="eastAsia"/>
          <w:color w:val="000000" w:themeColor="text1"/>
          <w:sz w:val="24"/>
          <w:szCs w:val="24"/>
          <w:u w:val="single"/>
        </w:rPr>
        <w:t>XXXX</w:t>
      </w:r>
      <w:r>
        <w:rPr>
          <w:rFonts w:ascii="宋体" w:hAnsi="宋体" w:cs="宋体" w:hint="eastAsia"/>
          <w:color w:val="000000" w:themeColor="text1"/>
          <w:sz w:val="24"/>
          <w:szCs w:val="24"/>
          <w:u w:val="single"/>
        </w:rPr>
        <w:t>（供应商名称）</w:t>
      </w:r>
      <w:r>
        <w:rPr>
          <w:rFonts w:ascii="宋体" w:hAnsi="宋体" w:cs="宋体" w:hint="eastAsia"/>
          <w:color w:val="000000" w:themeColor="text1"/>
          <w:sz w:val="24"/>
          <w:szCs w:val="24"/>
        </w:rPr>
        <w:t>参加</w:t>
      </w:r>
      <w:r>
        <w:rPr>
          <w:rFonts w:ascii="宋体" w:hAnsi="宋体" w:cs="宋体" w:hint="eastAsia"/>
          <w:color w:val="000000" w:themeColor="text1"/>
          <w:sz w:val="24"/>
          <w:szCs w:val="24"/>
          <w:u w:val="single"/>
        </w:rPr>
        <w:t>XXXX</w:t>
      </w:r>
      <w:r>
        <w:rPr>
          <w:rFonts w:ascii="宋体" w:hAnsi="宋体" w:cs="宋体" w:hint="eastAsia"/>
          <w:color w:val="000000" w:themeColor="text1"/>
          <w:sz w:val="24"/>
          <w:szCs w:val="24"/>
          <w:u w:val="single"/>
        </w:rPr>
        <w:t>（项目名称及采购编号）</w:t>
      </w:r>
      <w:r>
        <w:rPr>
          <w:rFonts w:ascii="宋体" w:hAnsi="宋体" w:cs="宋体" w:hint="eastAsia"/>
          <w:color w:val="000000" w:themeColor="text1"/>
          <w:sz w:val="24"/>
          <w:szCs w:val="24"/>
        </w:rPr>
        <w:t>的政府采购活动，现根据《四川省政府采购当事人诚信管理办法》（川财采</w:t>
      </w:r>
      <w:r>
        <w:rPr>
          <w:rFonts w:ascii="宋体" w:hAnsi="宋体" w:cs="宋体" w:hint="eastAsia"/>
          <w:color w:val="000000" w:themeColor="text1"/>
          <w:sz w:val="24"/>
          <w:szCs w:val="24"/>
        </w:rPr>
        <w:t>[2015]33</w:t>
      </w:r>
      <w:r>
        <w:rPr>
          <w:rFonts w:ascii="宋体" w:hAnsi="宋体" w:cs="宋体" w:hint="eastAsia"/>
          <w:color w:val="000000" w:themeColor="text1"/>
          <w:sz w:val="24"/>
          <w:szCs w:val="24"/>
        </w:rPr>
        <w:t>号）的相关规定，针对本单位的诚信情况作出以下承诺：</w:t>
      </w:r>
    </w:p>
    <w:p w14:paraId="53601130" w14:textId="77777777" w:rsidR="005324CD" w:rsidRDefault="005324CD">
      <w:pPr>
        <w:spacing w:line="360" w:lineRule="auto"/>
        <w:ind w:firstLineChars="200" w:firstLine="480"/>
        <w:rPr>
          <w:rFonts w:ascii="宋体" w:hAnsi="宋体" w:cs="宋体"/>
          <w:color w:val="000000" w:themeColor="text1"/>
          <w:sz w:val="24"/>
          <w:szCs w:val="24"/>
        </w:rPr>
      </w:pPr>
    </w:p>
    <w:p w14:paraId="2780383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我单位具有《四川省政府采购当事人诚信管理办法》（川财采</w:t>
      </w:r>
      <w:r>
        <w:rPr>
          <w:rFonts w:ascii="宋体" w:hAnsi="宋体" w:cs="宋体" w:hint="eastAsia"/>
          <w:color w:val="000000" w:themeColor="text1"/>
          <w:sz w:val="24"/>
          <w:szCs w:val="24"/>
        </w:rPr>
        <w:t>[2015]33</w:t>
      </w:r>
      <w:r>
        <w:rPr>
          <w:rFonts w:ascii="宋体" w:hAnsi="宋体" w:cs="宋体" w:hint="eastAsia"/>
          <w:color w:val="000000" w:themeColor="text1"/>
          <w:sz w:val="24"/>
          <w:szCs w:val="24"/>
        </w:rPr>
        <w:t>号）所规定的失信行为</w:t>
      </w:r>
      <w:r>
        <w:rPr>
          <w:rFonts w:ascii="宋体" w:hAnsi="宋体" w:cs="宋体" w:hint="eastAsia"/>
          <w:color w:val="000000" w:themeColor="text1"/>
          <w:sz w:val="24"/>
          <w:szCs w:val="24"/>
          <w:u w:val="single"/>
        </w:rPr>
        <w:t>XXXX</w:t>
      </w:r>
      <w:r>
        <w:rPr>
          <w:rFonts w:ascii="宋体" w:hAnsi="宋体" w:cs="宋体" w:hint="eastAsia"/>
          <w:color w:val="000000" w:themeColor="text1"/>
          <w:sz w:val="24"/>
          <w:szCs w:val="24"/>
        </w:rPr>
        <w:t>次（填写失信行为的次数时，建议使用大写数字，如零、壹、贰、叁、肆等。）；（仅限递交响应文件截止当日仍在有效期的次数）</w:t>
      </w:r>
    </w:p>
    <w:p w14:paraId="7CF8ED97" w14:textId="77777777" w:rsidR="005324CD" w:rsidRDefault="005324CD">
      <w:pPr>
        <w:spacing w:line="360" w:lineRule="auto"/>
        <w:ind w:firstLineChars="200" w:firstLine="480"/>
        <w:rPr>
          <w:rFonts w:ascii="宋体" w:hAnsi="宋体" w:cs="宋体"/>
          <w:color w:val="000000" w:themeColor="text1"/>
          <w:sz w:val="24"/>
          <w:szCs w:val="24"/>
        </w:rPr>
      </w:pPr>
    </w:p>
    <w:p w14:paraId="74BFBDB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我单位对以上填写信息的真实性负责。如有不实，本单位愿承担由此产生的一切法律责任和后果。</w:t>
      </w:r>
    </w:p>
    <w:p w14:paraId="7ADE7CC8" w14:textId="77777777" w:rsidR="005324CD" w:rsidRDefault="005324CD">
      <w:pPr>
        <w:spacing w:line="360" w:lineRule="auto"/>
        <w:rPr>
          <w:rFonts w:ascii="宋体" w:hAnsi="宋体" w:cs="宋体"/>
          <w:color w:val="000000" w:themeColor="text1"/>
          <w:sz w:val="24"/>
          <w:szCs w:val="24"/>
        </w:rPr>
      </w:pPr>
    </w:p>
    <w:p w14:paraId="4465FA5E" w14:textId="77777777" w:rsidR="005324CD" w:rsidRDefault="00C869FE">
      <w:pPr>
        <w:widowControl/>
        <w:spacing w:line="360" w:lineRule="auto"/>
        <w:ind w:firstLineChars="196" w:firstLine="470"/>
        <w:jc w:val="left"/>
        <w:outlineLvl w:val="1"/>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（单位盖章）。</w:t>
      </w:r>
    </w:p>
    <w:p w14:paraId="1742CFC7" w14:textId="77777777" w:rsidR="005324CD" w:rsidRDefault="00C869FE">
      <w:pPr>
        <w:widowControl/>
        <w:spacing w:line="360" w:lineRule="auto"/>
        <w:ind w:firstLineChars="196" w:firstLine="470"/>
        <w:jc w:val="left"/>
        <w:outlineLvl w:val="1"/>
        <w:rPr>
          <w:rFonts w:ascii="宋体" w:hAnsi="宋体" w:cs="宋体"/>
          <w:color w:val="000000" w:themeColor="text1"/>
          <w:sz w:val="24"/>
          <w:szCs w:val="24"/>
        </w:rPr>
      </w:pPr>
      <w:r>
        <w:rPr>
          <w:rFonts w:ascii="宋体" w:hAnsi="宋体" w:cs="宋体" w:hint="eastAsia"/>
          <w:color w:val="000000" w:themeColor="text1"/>
          <w:sz w:val="24"/>
          <w:szCs w:val="24"/>
        </w:rPr>
        <w:t>递交响应文件截止日期</w:t>
      </w:r>
      <w:r>
        <w:rPr>
          <w:rFonts w:ascii="宋体" w:hAnsi="宋体" w:cs="宋体" w:hint="eastAsia"/>
          <w:color w:val="000000" w:themeColor="text1"/>
          <w:sz w:val="24"/>
          <w:szCs w:val="24"/>
        </w:rPr>
        <w:t>: XXXX</w:t>
      </w:r>
      <w:r>
        <w:rPr>
          <w:rFonts w:ascii="宋体" w:hAnsi="宋体" w:cs="宋体" w:hint="eastAsia"/>
          <w:color w:val="000000" w:themeColor="text1"/>
          <w:sz w:val="24"/>
          <w:szCs w:val="24"/>
        </w:rPr>
        <w:t>。</w:t>
      </w:r>
    </w:p>
    <w:p w14:paraId="7929C0C8" w14:textId="77777777" w:rsidR="005324CD" w:rsidRDefault="005324CD">
      <w:pPr>
        <w:spacing w:line="360" w:lineRule="auto"/>
        <w:rPr>
          <w:rFonts w:ascii="宋体" w:hAnsi="宋体" w:cs="宋体"/>
          <w:color w:val="000000" w:themeColor="text1"/>
          <w:sz w:val="24"/>
          <w:szCs w:val="24"/>
        </w:rPr>
      </w:pPr>
    </w:p>
    <w:p w14:paraId="51D5C166" w14:textId="77777777" w:rsidR="005324CD" w:rsidRDefault="005324CD">
      <w:pPr>
        <w:spacing w:line="360" w:lineRule="auto"/>
        <w:rPr>
          <w:rFonts w:ascii="宋体" w:hAnsi="宋体" w:cs="宋体"/>
          <w:color w:val="000000" w:themeColor="text1"/>
          <w:sz w:val="24"/>
          <w:szCs w:val="24"/>
        </w:rPr>
      </w:pPr>
    </w:p>
    <w:p w14:paraId="106952EE"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w:t>
      </w:r>
    </w:p>
    <w:p w14:paraId="339F2504"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、本表格式及内容仅供参考，供应商也可提供自己的格式；</w:t>
      </w:r>
    </w:p>
    <w:p w14:paraId="7B5BD8E6"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、供应商存在以上所述失信行为的，将按照第二章谈判须知附表的要求进行处理；</w:t>
      </w:r>
    </w:p>
    <w:p w14:paraId="0D9CF694" w14:textId="77777777" w:rsidR="005324CD" w:rsidRDefault="00C869FE">
      <w:pPr>
        <w:spacing w:line="360" w:lineRule="auto"/>
        <w:rPr>
          <w:rFonts w:ascii="宋体" w:hAnsi="宋体" w:cs="宋体"/>
          <w:color w:val="000000" w:themeColor="text1"/>
          <w:kern w:val="0"/>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、财政部门对政府采购当事人的失信行为依法进行处罚、处理后，应当在四川政府采购网向社会公告，并记入诚信档案，有效期为</w:t>
      </w:r>
      <w:r>
        <w:rPr>
          <w:rFonts w:ascii="宋体" w:hAnsi="宋体" w:cs="宋体" w:hint="eastAsia"/>
          <w:color w:val="000000" w:themeColor="text1"/>
          <w:sz w:val="24"/>
          <w:szCs w:val="24"/>
        </w:rPr>
        <w:t>1</w:t>
      </w:r>
      <w:r>
        <w:rPr>
          <w:rFonts w:ascii="宋体" w:hAnsi="宋体" w:cs="宋体" w:hint="eastAsia"/>
          <w:color w:val="000000" w:themeColor="text1"/>
          <w:sz w:val="24"/>
          <w:szCs w:val="24"/>
        </w:rPr>
        <w:t>年。工商部门、税务部门、审判机关及其他有关部门单位认定供应商的失信行为明</w:t>
      </w:r>
      <w:r>
        <w:rPr>
          <w:rFonts w:ascii="宋体" w:hAnsi="宋体" w:cs="宋体" w:hint="eastAsia"/>
          <w:color w:val="000000" w:themeColor="text1"/>
          <w:kern w:val="0"/>
          <w:sz w:val="24"/>
          <w:szCs w:val="24"/>
        </w:rPr>
        <w:t>确了有效期的，不再重复计算。</w:t>
      </w:r>
    </w:p>
    <w:p w14:paraId="59AC4B87"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kern w:val="0"/>
          <w:sz w:val="24"/>
          <w:szCs w:val="24"/>
        </w:rPr>
        <w:t>4</w:t>
      </w:r>
      <w:r>
        <w:rPr>
          <w:rFonts w:ascii="宋体" w:hAnsi="宋体" w:cs="宋体" w:hint="eastAsia"/>
          <w:color w:val="000000" w:themeColor="text1"/>
          <w:kern w:val="0"/>
          <w:sz w:val="24"/>
          <w:szCs w:val="24"/>
        </w:rPr>
        <w:t>、</w:t>
      </w:r>
      <w:r>
        <w:rPr>
          <w:rFonts w:ascii="宋体" w:hAnsi="宋体" w:cs="宋体" w:hint="eastAsia"/>
          <w:color w:val="000000" w:themeColor="text1"/>
          <w:sz w:val="24"/>
          <w:szCs w:val="24"/>
        </w:rPr>
        <w:t>供应商的失信行为受到行政处罚或司法惩处的，评审时不再对其以价格加成进行惩戒。</w:t>
      </w:r>
    </w:p>
    <w:p w14:paraId="41DA69FC" w14:textId="77777777" w:rsidR="005324CD" w:rsidRDefault="00C869FE">
      <w:pPr>
        <w:widowControl/>
        <w:jc w:val="left"/>
        <w:rPr>
          <w:rFonts w:ascii="仿宋" w:eastAsia="仿宋" w:hAnsi="仿宋" w:cs="仿宋"/>
          <w:b/>
          <w:bCs/>
          <w:sz w:val="28"/>
          <w:szCs w:val="28"/>
        </w:rPr>
      </w:pPr>
      <w:r>
        <w:rPr>
          <w:rFonts w:ascii="仿宋" w:eastAsia="仿宋" w:hAnsi="仿宋"/>
          <w:sz w:val="24"/>
          <w:szCs w:val="24"/>
        </w:rPr>
        <w:br w:type="page"/>
      </w:r>
      <w:bookmarkStart w:id="95" w:name="_Toc28334876"/>
      <w:r>
        <w:rPr>
          <w:rFonts w:ascii="仿宋" w:eastAsia="仿宋" w:hAnsi="仿宋" w:cs="仿宋" w:hint="eastAsia"/>
          <w:b/>
          <w:bCs/>
          <w:sz w:val="28"/>
          <w:szCs w:val="28"/>
        </w:rPr>
        <w:lastRenderedPageBreak/>
        <w:t>格式</w:t>
      </w:r>
      <w:r>
        <w:rPr>
          <w:rFonts w:ascii="仿宋" w:eastAsia="仿宋" w:hAnsi="仿宋" w:cs="仿宋" w:hint="eastAsia"/>
          <w:b/>
          <w:bCs/>
          <w:sz w:val="28"/>
          <w:szCs w:val="28"/>
        </w:rPr>
        <w:t>1-12</w:t>
      </w:r>
    </w:p>
    <w:p w14:paraId="7320D09F" w14:textId="77777777" w:rsidR="005324CD" w:rsidRDefault="00C869FE">
      <w:pPr>
        <w:pStyle w:val="2"/>
        <w:tabs>
          <w:tab w:val="left" w:pos="426"/>
          <w:tab w:val="left" w:pos="567"/>
        </w:tabs>
        <w:jc w:val="center"/>
        <w:rPr>
          <w:rFonts w:ascii="宋体" w:eastAsia="宋体" w:hAnsi="宋体" w:cs="宋体"/>
          <w:color w:val="000000" w:themeColor="text1"/>
        </w:rPr>
      </w:pPr>
      <w:r>
        <w:rPr>
          <w:rFonts w:ascii="宋体" w:eastAsia="宋体" w:hAnsi="宋体" w:cs="宋体" w:hint="eastAsia"/>
          <w:color w:val="000000" w:themeColor="text1"/>
        </w:rPr>
        <w:t>十一、最后报价表</w:t>
      </w:r>
      <w:bookmarkEnd w:id="95"/>
    </w:p>
    <w:p w14:paraId="4CF04910"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项目名称：</w:t>
      </w:r>
      <w:r>
        <w:rPr>
          <w:rFonts w:ascii="宋体" w:hAnsi="宋体" w:cs="宋体" w:hint="eastAsia"/>
          <w:color w:val="000000" w:themeColor="text1"/>
          <w:sz w:val="24"/>
          <w:szCs w:val="24"/>
        </w:rPr>
        <w:t>XXX</w:t>
      </w:r>
      <w:r>
        <w:rPr>
          <w:rFonts w:ascii="宋体" w:hAnsi="宋体" w:cs="宋体" w:hint="eastAsia"/>
          <w:color w:val="000000" w:themeColor="text1"/>
          <w:sz w:val="24"/>
          <w:szCs w:val="24"/>
        </w:rPr>
        <w:t>采购项目</w:t>
      </w:r>
    </w:p>
    <w:p w14:paraId="392FDAD5"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项目编号：</w:t>
      </w:r>
      <w:r>
        <w:rPr>
          <w:rFonts w:ascii="宋体" w:hAnsi="宋体" w:cs="宋体" w:hint="eastAsia"/>
          <w:color w:val="000000" w:themeColor="text1"/>
          <w:sz w:val="24"/>
          <w:szCs w:val="24"/>
        </w:rPr>
        <w:t>XXX</w:t>
      </w:r>
      <w:r>
        <w:rPr>
          <w:rFonts w:ascii="宋体" w:hAnsi="宋体" w:cs="宋体" w:hint="eastAsia"/>
          <w:color w:val="000000" w:themeColor="text1"/>
          <w:sz w:val="24"/>
          <w:szCs w:val="24"/>
        </w:rPr>
        <w:t>号</w:t>
      </w:r>
    </w:p>
    <w:tbl>
      <w:tblPr>
        <w:tblpPr w:leftFromText="180" w:rightFromText="180" w:vertAnchor="text" w:tblpXSpec="center" w:tblpY="128"/>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282"/>
        <w:gridCol w:w="2693"/>
      </w:tblGrid>
      <w:tr w:rsidR="005324CD" w14:paraId="42CEF135" w14:textId="77777777">
        <w:trPr>
          <w:trHeight w:val="699"/>
        </w:trPr>
        <w:tc>
          <w:tcPr>
            <w:tcW w:w="1129" w:type="dxa"/>
            <w:vAlign w:val="center"/>
          </w:tcPr>
          <w:p w14:paraId="7BEAE60E" w14:textId="77777777" w:rsidR="005324CD" w:rsidRDefault="00C869FE">
            <w:pPr>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5282" w:type="dxa"/>
            <w:vAlign w:val="center"/>
          </w:tcPr>
          <w:p w14:paraId="7D88AEA1" w14:textId="77777777" w:rsidR="005324CD" w:rsidRDefault="00C869FE">
            <w:pPr>
              <w:jc w:val="center"/>
              <w:rPr>
                <w:rFonts w:ascii="宋体" w:hAnsi="宋体" w:cs="宋体"/>
                <w:color w:val="000000" w:themeColor="text1"/>
                <w:sz w:val="24"/>
                <w:szCs w:val="24"/>
              </w:rPr>
            </w:pPr>
            <w:r>
              <w:rPr>
                <w:rFonts w:ascii="宋体" w:hAnsi="宋体" w:cs="宋体" w:hint="eastAsia"/>
                <w:color w:val="000000" w:themeColor="text1"/>
                <w:sz w:val="24"/>
                <w:szCs w:val="24"/>
              </w:rPr>
              <w:t>采购内容</w:t>
            </w:r>
          </w:p>
        </w:tc>
        <w:tc>
          <w:tcPr>
            <w:tcW w:w="2693" w:type="dxa"/>
            <w:vAlign w:val="center"/>
          </w:tcPr>
          <w:p w14:paraId="7FA046F4" w14:textId="77777777" w:rsidR="005324CD" w:rsidRDefault="00C869FE">
            <w:pPr>
              <w:jc w:val="center"/>
              <w:rPr>
                <w:rFonts w:ascii="宋体" w:hAnsi="宋体" w:cs="宋体"/>
                <w:color w:val="000000" w:themeColor="text1"/>
                <w:sz w:val="24"/>
                <w:szCs w:val="24"/>
              </w:rPr>
            </w:pPr>
            <w:r>
              <w:rPr>
                <w:rFonts w:ascii="宋体" w:hAnsi="宋体" w:cs="宋体" w:hint="eastAsia"/>
                <w:color w:val="000000" w:themeColor="text1"/>
                <w:sz w:val="24"/>
                <w:szCs w:val="24"/>
              </w:rPr>
              <w:t>报价</w:t>
            </w:r>
          </w:p>
        </w:tc>
      </w:tr>
      <w:tr w:rsidR="005324CD" w14:paraId="47CE7816" w14:textId="77777777">
        <w:trPr>
          <w:trHeight w:val="979"/>
        </w:trPr>
        <w:tc>
          <w:tcPr>
            <w:tcW w:w="1129" w:type="dxa"/>
            <w:vAlign w:val="center"/>
          </w:tcPr>
          <w:p w14:paraId="18084DC1" w14:textId="77777777" w:rsidR="005324CD" w:rsidRDefault="00C869FE">
            <w:pPr>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5282" w:type="dxa"/>
            <w:vAlign w:val="center"/>
          </w:tcPr>
          <w:p w14:paraId="119BB43E" w14:textId="77777777" w:rsidR="005324CD" w:rsidRDefault="00C869FE">
            <w:pPr>
              <w:jc w:val="center"/>
              <w:rPr>
                <w:rFonts w:ascii="宋体" w:hAnsi="宋体" w:cs="宋体"/>
                <w:color w:val="000000" w:themeColor="text1"/>
                <w:sz w:val="24"/>
                <w:szCs w:val="24"/>
              </w:rPr>
            </w:pPr>
            <w:r>
              <w:rPr>
                <w:rFonts w:ascii="宋体" w:hAnsi="宋体" w:cs="宋体" w:hint="eastAsia"/>
                <w:color w:val="000000" w:themeColor="text1"/>
                <w:sz w:val="24"/>
                <w:szCs w:val="24"/>
              </w:rPr>
              <w:t>XXX</w:t>
            </w:r>
          </w:p>
        </w:tc>
        <w:tc>
          <w:tcPr>
            <w:tcW w:w="2693" w:type="dxa"/>
            <w:vAlign w:val="center"/>
          </w:tcPr>
          <w:p w14:paraId="1D5E5ACF" w14:textId="77777777" w:rsidR="005324CD" w:rsidRDefault="00C869FE">
            <w:pPr>
              <w:ind w:firstLineChars="312" w:firstLine="749"/>
              <w:rPr>
                <w:rFonts w:ascii="宋体" w:hAnsi="宋体" w:cs="宋体"/>
                <w:color w:val="000000" w:themeColor="text1"/>
                <w:sz w:val="24"/>
                <w:szCs w:val="24"/>
              </w:rPr>
            </w:pPr>
            <w:r>
              <w:rPr>
                <w:rFonts w:ascii="宋体" w:hAnsi="宋体" w:cs="宋体" w:hint="eastAsia"/>
                <w:color w:val="000000" w:themeColor="text1"/>
                <w:sz w:val="24"/>
                <w:szCs w:val="24"/>
              </w:rPr>
              <w:t xml:space="preserve"> XX</w:t>
            </w:r>
            <w:r>
              <w:rPr>
                <w:rFonts w:ascii="宋体" w:hAnsi="宋体" w:cs="宋体" w:hint="eastAsia"/>
                <w:color w:val="000000" w:themeColor="text1"/>
                <w:sz w:val="24"/>
                <w:szCs w:val="24"/>
              </w:rPr>
              <w:t>元</w:t>
            </w:r>
          </w:p>
        </w:tc>
      </w:tr>
    </w:tbl>
    <w:p w14:paraId="56E1C95E" w14:textId="77777777" w:rsidR="005324CD" w:rsidRDefault="005324CD">
      <w:pPr>
        <w:snapToGrid w:val="0"/>
        <w:spacing w:line="360" w:lineRule="auto"/>
        <w:ind w:rightChars="-297" w:right="-624"/>
        <w:rPr>
          <w:rFonts w:ascii="宋体" w:hAnsi="宋体" w:cs="宋体"/>
          <w:color w:val="000000" w:themeColor="text1"/>
          <w:sz w:val="24"/>
          <w:szCs w:val="24"/>
        </w:rPr>
      </w:pPr>
    </w:p>
    <w:p w14:paraId="2EF71223" w14:textId="77777777" w:rsidR="005324CD" w:rsidRDefault="005324CD">
      <w:pPr>
        <w:snapToGrid w:val="0"/>
        <w:spacing w:line="360" w:lineRule="auto"/>
        <w:ind w:rightChars="-297" w:right="-624"/>
        <w:rPr>
          <w:rFonts w:ascii="宋体" w:hAnsi="宋体" w:cs="宋体"/>
          <w:color w:val="000000" w:themeColor="text1"/>
          <w:sz w:val="24"/>
          <w:szCs w:val="24"/>
        </w:rPr>
      </w:pPr>
    </w:p>
    <w:p w14:paraId="577F8D46" w14:textId="77777777" w:rsidR="005324CD" w:rsidRDefault="00C869FE">
      <w:pPr>
        <w:pStyle w:val="CD"/>
        <w:rPr>
          <w:rFonts w:ascii="宋体" w:hAnsi="宋体" w:cs="宋体"/>
          <w:color w:val="000000" w:themeColor="text1"/>
          <w:sz w:val="24"/>
          <w:szCs w:val="24"/>
        </w:rPr>
      </w:pPr>
      <w:r>
        <w:rPr>
          <w:rFonts w:ascii="宋体" w:hAnsi="宋体" w:cs="宋体" w:hint="eastAsia"/>
          <w:color w:val="000000" w:themeColor="text1"/>
          <w:sz w:val="24"/>
          <w:szCs w:val="24"/>
        </w:rPr>
        <w:t>最后报价（大写人民币）：</w:t>
      </w:r>
      <w:r>
        <w:rPr>
          <w:rFonts w:ascii="宋体" w:hAnsi="宋体" w:cs="宋体" w:hint="eastAsia"/>
          <w:color w:val="000000" w:themeColor="text1"/>
          <w:sz w:val="24"/>
          <w:szCs w:val="24"/>
        </w:rPr>
        <w:t>XXXX</w:t>
      </w:r>
    </w:p>
    <w:p w14:paraId="535B97FC" w14:textId="77777777" w:rsidR="005324CD" w:rsidRDefault="005324CD">
      <w:pPr>
        <w:pStyle w:val="CD"/>
        <w:ind w:firstLine="0"/>
        <w:rPr>
          <w:rFonts w:ascii="宋体" w:hAnsi="宋体" w:cs="宋体"/>
          <w:color w:val="000000" w:themeColor="text1"/>
          <w:sz w:val="24"/>
          <w:szCs w:val="24"/>
        </w:rPr>
      </w:pPr>
    </w:p>
    <w:p w14:paraId="7BE28B6A" w14:textId="77777777" w:rsidR="005324CD" w:rsidRDefault="00C869FE">
      <w:pPr>
        <w:pStyle w:val="CD"/>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供应商名称：</w:t>
      </w:r>
      <w:r>
        <w:rPr>
          <w:rFonts w:ascii="宋体" w:hAnsi="宋体" w:cs="宋体" w:hint="eastAsia"/>
          <w:color w:val="000000" w:themeColor="text1"/>
          <w:sz w:val="24"/>
          <w:szCs w:val="24"/>
        </w:rPr>
        <w:t>XXXX</w:t>
      </w:r>
    </w:p>
    <w:p w14:paraId="3D0B5ECA" w14:textId="77777777" w:rsidR="005324CD" w:rsidRDefault="00C869FE">
      <w:pPr>
        <w:pStyle w:val="CD"/>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法定代表人或代理人：</w:t>
      </w:r>
      <w:r>
        <w:rPr>
          <w:rFonts w:ascii="宋体" w:hAnsi="宋体" w:cs="宋体" w:hint="eastAsia"/>
          <w:color w:val="000000" w:themeColor="text1"/>
          <w:sz w:val="24"/>
          <w:szCs w:val="24"/>
        </w:rPr>
        <w:t>XXXX</w:t>
      </w:r>
      <w:r>
        <w:rPr>
          <w:rFonts w:ascii="宋体" w:hAnsi="宋体" w:cs="宋体" w:hint="eastAsia"/>
          <w:color w:val="000000" w:themeColor="text1"/>
          <w:sz w:val="24"/>
          <w:szCs w:val="24"/>
        </w:rPr>
        <w:t>（签字）</w:t>
      </w:r>
    </w:p>
    <w:p w14:paraId="784039D4" w14:textId="77777777" w:rsidR="005324CD" w:rsidRDefault="00C869FE">
      <w:pPr>
        <w:pStyle w:val="CD"/>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rPr>
        <w:t>XX</w:t>
      </w:r>
      <w:r>
        <w:rPr>
          <w:rFonts w:ascii="宋体" w:hAnsi="宋体" w:cs="宋体" w:hint="eastAsia"/>
          <w:color w:val="000000" w:themeColor="text1"/>
          <w:sz w:val="24"/>
          <w:szCs w:val="24"/>
        </w:rPr>
        <w:t>年</w:t>
      </w:r>
      <w:r>
        <w:rPr>
          <w:rFonts w:ascii="宋体" w:hAnsi="宋体" w:cs="宋体" w:hint="eastAsia"/>
          <w:color w:val="000000" w:themeColor="text1"/>
          <w:sz w:val="24"/>
          <w:szCs w:val="24"/>
        </w:rPr>
        <w:t>XX</w:t>
      </w:r>
      <w:r>
        <w:rPr>
          <w:rFonts w:ascii="宋体" w:hAnsi="宋体" w:cs="宋体" w:hint="eastAsia"/>
          <w:color w:val="000000" w:themeColor="text1"/>
          <w:sz w:val="24"/>
          <w:szCs w:val="24"/>
        </w:rPr>
        <w:t>月</w:t>
      </w:r>
      <w:r>
        <w:rPr>
          <w:rFonts w:ascii="宋体" w:hAnsi="宋体" w:cs="宋体" w:hint="eastAsia"/>
          <w:color w:val="000000" w:themeColor="text1"/>
          <w:sz w:val="24"/>
          <w:szCs w:val="24"/>
        </w:rPr>
        <w:t>XX</w:t>
      </w:r>
      <w:r>
        <w:rPr>
          <w:rFonts w:ascii="宋体" w:hAnsi="宋体" w:cs="宋体" w:hint="eastAsia"/>
          <w:color w:val="000000" w:themeColor="text1"/>
          <w:sz w:val="24"/>
          <w:szCs w:val="24"/>
        </w:rPr>
        <w:t>日</w:t>
      </w:r>
    </w:p>
    <w:p w14:paraId="52F78109" w14:textId="77777777" w:rsidR="005324CD" w:rsidRDefault="00C869FE">
      <w:pPr>
        <w:pStyle w:val="CD"/>
        <w:ind w:firstLine="551"/>
        <w:rPr>
          <w:rFonts w:ascii="宋体" w:hAnsi="宋体" w:cs="宋体"/>
          <w:color w:val="000000" w:themeColor="text1"/>
          <w:sz w:val="24"/>
          <w:szCs w:val="24"/>
        </w:rPr>
      </w:pPr>
      <w:r>
        <w:rPr>
          <w:rFonts w:ascii="宋体" w:hAnsi="宋体" w:cs="宋体" w:hint="eastAsia"/>
          <w:color w:val="000000" w:themeColor="text1"/>
          <w:sz w:val="24"/>
          <w:szCs w:val="24"/>
        </w:rPr>
        <w:t>说明：</w:t>
      </w: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14:paraId="7C1E1C65" w14:textId="77777777" w:rsidR="005324CD" w:rsidRDefault="00C869FE">
      <w:pPr>
        <w:pStyle w:val="CD"/>
        <w:ind w:firstLine="551"/>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、报价应是包括谈判文件规定的全部相应内容的报价。</w:t>
      </w:r>
    </w:p>
    <w:p w14:paraId="2A343EA3" w14:textId="77777777" w:rsidR="005324CD" w:rsidRDefault="005324CD"/>
    <w:p w14:paraId="3153B514" w14:textId="77777777" w:rsidR="005324CD" w:rsidRDefault="00C869FE">
      <w:pPr>
        <w:pStyle w:val="afc"/>
        <w:rPr>
          <w:rFonts w:ascii="仿宋" w:eastAsia="仿宋" w:hAnsi="仿宋" w:cs="Times New Roman"/>
        </w:rPr>
      </w:pPr>
      <w:r>
        <w:rPr>
          <w:rFonts w:ascii="仿宋" w:eastAsia="仿宋" w:hAnsi="仿宋" w:cs="Times New Roman"/>
          <w:sz w:val="24"/>
          <w:szCs w:val="24"/>
        </w:rPr>
        <w:br w:type="page"/>
      </w:r>
      <w:bookmarkStart w:id="96" w:name="_Toc509579147"/>
      <w:bookmarkStart w:id="97" w:name="_Toc41037909"/>
      <w:r>
        <w:rPr>
          <w:rFonts w:ascii="仿宋" w:eastAsia="仿宋" w:hAnsi="仿宋" w:cs="仿宋" w:hint="eastAsia"/>
        </w:rPr>
        <w:lastRenderedPageBreak/>
        <w:t>第六章</w:t>
      </w:r>
      <w:r>
        <w:rPr>
          <w:rFonts w:ascii="仿宋" w:eastAsia="仿宋" w:hAnsi="仿宋" w:cs="仿宋"/>
        </w:rPr>
        <w:t xml:space="preserve">  </w:t>
      </w:r>
      <w:r>
        <w:rPr>
          <w:rFonts w:ascii="仿宋" w:eastAsia="仿宋" w:hAnsi="仿宋" w:cs="仿宋" w:hint="eastAsia"/>
        </w:rPr>
        <w:t>评审方法</w:t>
      </w:r>
      <w:bookmarkEnd w:id="96"/>
      <w:bookmarkEnd w:id="97"/>
    </w:p>
    <w:p w14:paraId="73568D24" w14:textId="77777777" w:rsidR="005324CD" w:rsidRDefault="005324CD">
      <w:pPr>
        <w:pStyle w:val="2"/>
        <w:keepNext w:val="0"/>
        <w:keepLines w:val="0"/>
        <w:spacing w:before="0" w:after="0" w:line="360" w:lineRule="auto"/>
        <w:ind w:firstLineChars="196" w:firstLine="472"/>
        <w:rPr>
          <w:rFonts w:ascii="仿宋" w:eastAsia="仿宋" w:hAnsi="仿宋" w:cs="Times New Roman"/>
          <w:sz w:val="24"/>
          <w:szCs w:val="24"/>
        </w:rPr>
      </w:pPr>
      <w:bookmarkStart w:id="98" w:name="_Toc209847065"/>
      <w:bookmarkStart w:id="99" w:name="_Toc101174146"/>
      <w:bookmarkStart w:id="100" w:name="_Toc101338358"/>
      <w:bookmarkStart w:id="101" w:name="_Toc430773924"/>
      <w:bookmarkStart w:id="102" w:name="_Toc101250640"/>
    </w:p>
    <w:bookmarkEnd w:id="98"/>
    <w:bookmarkEnd w:id="99"/>
    <w:bookmarkEnd w:id="100"/>
    <w:bookmarkEnd w:id="101"/>
    <w:bookmarkEnd w:id="102"/>
    <w:p w14:paraId="5A7185DA" w14:textId="77777777" w:rsidR="005324CD" w:rsidRDefault="00C869FE">
      <w:pPr>
        <w:pStyle w:val="2"/>
        <w:keepNext w:val="0"/>
        <w:keepLines w:val="0"/>
        <w:spacing w:before="0" w:after="0" w:line="360" w:lineRule="auto"/>
        <w:ind w:firstLineChars="196" w:firstLine="47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总则</w:t>
      </w:r>
    </w:p>
    <w:p w14:paraId="5028EC10"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1.1 </w:t>
      </w:r>
      <w:r>
        <w:rPr>
          <w:rFonts w:ascii="宋体" w:eastAsia="宋体" w:hAnsi="宋体" w:cs="宋体" w:hint="eastAsia"/>
          <w:b w:val="0"/>
          <w:bCs w:val="0"/>
          <w:color w:val="000000" w:themeColor="text1"/>
          <w:sz w:val="24"/>
          <w:szCs w:val="24"/>
        </w:rPr>
        <w:t>根据《中华人民共和国政府采购法》、《中华人民共和国政府采购法实施条例》、《政府采购非招标采购方式管理办法》等法律制度，结合本采购项目特点制定本次谈判采购评审方法。</w:t>
      </w:r>
    </w:p>
    <w:p w14:paraId="4CF502EB"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1.2 </w:t>
      </w:r>
      <w:r>
        <w:rPr>
          <w:rFonts w:ascii="宋体" w:eastAsia="宋体" w:hAnsi="宋体" w:cs="宋体" w:hint="eastAsia"/>
          <w:b w:val="0"/>
          <w:bCs w:val="0"/>
          <w:color w:val="000000" w:themeColor="text1"/>
          <w:sz w:val="24"/>
          <w:szCs w:val="24"/>
        </w:rPr>
        <w:t>谈判工作由采购代理机构负责组织，具体谈判由采购代理机构依法组建的谈判小组负责。</w:t>
      </w:r>
    </w:p>
    <w:p w14:paraId="6E7DDACB"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1.3 </w:t>
      </w:r>
      <w:r>
        <w:rPr>
          <w:rFonts w:ascii="宋体" w:eastAsia="宋体" w:hAnsi="宋体" w:cs="宋体" w:hint="eastAsia"/>
          <w:b w:val="0"/>
          <w:bCs w:val="0"/>
          <w:color w:val="000000" w:themeColor="text1"/>
          <w:sz w:val="24"/>
          <w:szCs w:val="24"/>
        </w:rPr>
        <w:t>谈判工作应遵循公平、公正、科学及择优的原则，并以相同的谈判程序和标准对待所有的供应商。</w:t>
      </w:r>
    </w:p>
    <w:p w14:paraId="6D3F8D63"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1.4 </w:t>
      </w:r>
      <w:r>
        <w:rPr>
          <w:rFonts w:ascii="宋体" w:eastAsia="宋体" w:hAnsi="宋体" w:cs="宋体" w:hint="eastAsia"/>
          <w:b w:val="0"/>
          <w:bCs w:val="0"/>
          <w:color w:val="000000" w:themeColor="text1"/>
          <w:sz w:val="24"/>
          <w:szCs w:val="24"/>
        </w:rPr>
        <w:t>谈判小组按照谈判文件规定的谈判程序进行评审，并独立履行下列职责：</w:t>
      </w:r>
    </w:p>
    <w:p w14:paraId="3A2001AE"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（一）熟悉和理解谈判文件，确定谈判文件内容是否违反国家有关强制性规定或者谈判文件存在歧义、重大缺陷，根据需要书面要求采购人、采购代理机构对谈判文件作出解释；</w:t>
      </w:r>
    </w:p>
    <w:p w14:paraId="78ED4DA5"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（二）审查供应商响应文件是否满足谈判文件要求，并作出公正评价；</w:t>
      </w:r>
    </w:p>
    <w:p w14:paraId="42C8A030"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（三）根据需要要求供应商对响应文件中含义不明确、同类问题表述不一致或者有明显文字和计算错误的内容等作出必要的澄清、说明或者更正；</w:t>
      </w:r>
    </w:p>
    <w:p w14:paraId="25B624FC"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（四）推荐成交供应商，或者受采购人委托确定成交供应商；</w:t>
      </w:r>
    </w:p>
    <w:p w14:paraId="57B59F54"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（五）起草评审报告并进行签署；</w:t>
      </w:r>
    </w:p>
    <w:p w14:paraId="6DAE33CD"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（六）向采购人、采购代理机构、财政部门或者其他监督部门报告非法干预评审工作的行为；</w:t>
      </w:r>
    </w:p>
    <w:p w14:paraId="4F063AF4"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（七）法律、法规和规章规定的其他职责。</w:t>
      </w:r>
    </w:p>
    <w:p w14:paraId="3D1089AB"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1.5</w:t>
      </w:r>
      <w:r>
        <w:rPr>
          <w:rFonts w:ascii="宋体" w:eastAsia="宋体" w:hAnsi="宋体" w:cs="宋体" w:hint="eastAsia"/>
          <w:b w:val="0"/>
          <w:bCs w:val="0"/>
          <w:color w:val="000000" w:themeColor="text1"/>
          <w:sz w:val="24"/>
          <w:szCs w:val="24"/>
        </w:rPr>
        <w:t>谈判过程独立、保密。供应商非法干预谈判过程的，其响应文件作无效处理。</w:t>
      </w:r>
    </w:p>
    <w:p w14:paraId="3E7E3598" w14:textId="77777777" w:rsidR="005324CD" w:rsidRDefault="005324CD">
      <w:pPr>
        <w:spacing w:line="360" w:lineRule="auto"/>
        <w:ind w:firstLine="413"/>
        <w:rPr>
          <w:rFonts w:ascii="宋体" w:hAnsi="宋体" w:cs="宋体"/>
          <w:color w:val="000000" w:themeColor="text1"/>
          <w:sz w:val="24"/>
          <w:szCs w:val="24"/>
        </w:rPr>
      </w:pPr>
    </w:p>
    <w:p w14:paraId="0ADAE535" w14:textId="77777777" w:rsidR="005324CD" w:rsidRDefault="00C869FE">
      <w:pPr>
        <w:pStyle w:val="2"/>
        <w:keepNext w:val="0"/>
        <w:keepLines w:val="0"/>
        <w:spacing w:before="0" w:after="0" w:line="360" w:lineRule="auto"/>
        <w:ind w:firstLineChars="196" w:firstLine="47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谈判程序</w:t>
      </w:r>
    </w:p>
    <w:p w14:paraId="0A97E5B1"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2.1</w:t>
      </w:r>
      <w:r>
        <w:rPr>
          <w:rFonts w:ascii="宋体" w:eastAsia="宋体" w:hAnsi="宋体" w:cs="宋体" w:hint="eastAsia"/>
          <w:b w:val="0"/>
          <w:bCs w:val="0"/>
          <w:color w:val="000000" w:themeColor="text1"/>
          <w:sz w:val="24"/>
          <w:szCs w:val="24"/>
        </w:rPr>
        <w:t>审查谈判文件和停止评审。</w:t>
      </w:r>
    </w:p>
    <w:p w14:paraId="00537D10"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2.1.1 </w:t>
      </w:r>
      <w:r>
        <w:rPr>
          <w:rFonts w:ascii="宋体" w:eastAsia="宋体" w:hAnsi="宋体" w:cs="宋体" w:hint="eastAsia"/>
          <w:b w:val="0"/>
          <w:bCs w:val="0"/>
          <w:color w:val="000000" w:themeColor="text1"/>
          <w:sz w:val="24"/>
          <w:szCs w:val="24"/>
        </w:rPr>
        <w:t>谈判小组正式评审前，应当对谈判文件进行熟悉和理解，内容主要包</w:t>
      </w:r>
      <w:r>
        <w:rPr>
          <w:rFonts w:ascii="宋体" w:eastAsia="宋体" w:hAnsi="宋体" w:cs="宋体" w:hint="eastAsia"/>
          <w:b w:val="0"/>
          <w:bCs w:val="0"/>
          <w:color w:val="000000" w:themeColor="text1"/>
          <w:sz w:val="24"/>
          <w:szCs w:val="24"/>
        </w:rPr>
        <w:lastRenderedPageBreak/>
        <w:t>括谈判文件中供应商资格条件要求、采购项目技术、服务和商务要求、谈判办法和标准、政府采购政策要求以及政府采购合同主要条款等。</w:t>
      </w:r>
    </w:p>
    <w:p w14:paraId="1DF18669"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2.1.2 </w:t>
      </w:r>
      <w:r>
        <w:rPr>
          <w:rFonts w:ascii="宋体" w:eastAsia="宋体" w:hAnsi="宋体" w:cs="宋体" w:hint="eastAsia"/>
          <w:b w:val="0"/>
          <w:bCs w:val="0"/>
          <w:color w:val="000000" w:themeColor="text1"/>
          <w:sz w:val="24"/>
          <w:szCs w:val="24"/>
        </w:rPr>
        <w:t>本谈判文件有下列情形之一的，谈判小组应当停止评审：</w:t>
      </w:r>
    </w:p>
    <w:p w14:paraId="55BE3B71"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1</w:t>
      </w:r>
      <w:r>
        <w:rPr>
          <w:rFonts w:ascii="宋体" w:eastAsia="宋体" w:hAnsi="宋体" w:cs="宋体" w:hint="eastAsia"/>
          <w:b w:val="0"/>
          <w:bCs w:val="0"/>
          <w:color w:val="000000" w:themeColor="text1"/>
          <w:sz w:val="24"/>
          <w:szCs w:val="24"/>
        </w:rPr>
        <w:t>）谈判文件的规定存在歧义、重大缺陷，导致评审无法进行的；</w:t>
      </w:r>
    </w:p>
    <w:p w14:paraId="7DFB4958"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2</w:t>
      </w:r>
      <w:r>
        <w:rPr>
          <w:rFonts w:ascii="宋体" w:eastAsia="宋体" w:hAnsi="宋体" w:cs="宋体" w:hint="eastAsia"/>
          <w:b w:val="0"/>
          <w:bCs w:val="0"/>
          <w:color w:val="000000" w:themeColor="text1"/>
          <w:sz w:val="24"/>
          <w:szCs w:val="24"/>
        </w:rPr>
        <w:t>）谈判文件明显以不合理条件对供应商实行差别待遇或者歧视待遇的；</w:t>
      </w:r>
    </w:p>
    <w:p w14:paraId="2C39B95E"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3</w:t>
      </w:r>
      <w:r>
        <w:rPr>
          <w:rFonts w:ascii="宋体" w:eastAsia="宋体" w:hAnsi="宋体" w:cs="宋体" w:hint="eastAsia"/>
          <w:b w:val="0"/>
          <w:bCs w:val="0"/>
          <w:color w:val="000000" w:themeColor="text1"/>
          <w:sz w:val="24"/>
          <w:szCs w:val="24"/>
        </w:rPr>
        <w:t>）采购项目属于国家规定的优先、强制采购范围，但是谈判文件未依法体现优先、强制采购相关规定的；</w:t>
      </w:r>
    </w:p>
    <w:p w14:paraId="3D89237D"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4</w:t>
      </w:r>
      <w:r>
        <w:rPr>
          <w:rFonts w:ascii="宋体" w:eastAsia="宋体" w:hAnsi="宋体" w:cs="宋体" w:hint="eastAsia"/>
          <w:b w:val="0"/>
          <w:bCs w:val="0"/>
          <w:color w:val="000000" w:themeColor="text1"/>
          <w:sz w:val="24"/>
          <w:szCs w:val="24"/>
        </w:rPr>
        <w:t>）采购项目属于政府采购促进中小企业发展的范围，但是谈判文件未依法体现促进中小企业发展相关规定的；</w:t>
      </w:r>
    </w:p>
    <w:p w14:paraId="5123522B"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5</w:t>
      </w:r>
      <w:r>
        <w:rPr>
          <w:rFonts w:ascii="宋体" w:eastAsia="宋体" w:hAnsi="宋体" w:cs="宋体" w:hint="eastAsia"/>
          <w:b w:val="0"/>
          <w:bCs w:val="0"/>
          <w:color w:val="000000" w:themeColor="text1"/>
          <w:sz w:val="24"/>
          <w:szCs w:val="24"/>
        </w:rPr>
        <w:t>）谈判文件载明的成交原则不合法的；</w:t>
      </w:r>
    </w:p>
    <w:p w14:paraId="53141AB4"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6</w:t>
      </w:r>
      <w:r>
        <w:rPr>
          <w:rFonts w:ascii="宋体" w:eastAsia="宋体" w:hAnsi="宋体" w:cs="宋体" w:hint="eastAsia"/>
          <w:b w:val="0"/>
          <w:bCs w:val="0"/>
          <w:color w:val="000000" w:themeColor="text1"/>
          <w:sz w:val="24"/>
          <w:szCs w:val="24"/>
        </w:rPr>
        <w:t>）谈判文件有违反国家其他有关强制性规定的情形。</w:t>
      </w:r>
    </w:p>
    <w:p w14:paraId="4551587C"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 xml:space="preserve">2.1.3 </w:t>
      </w:r>
      <w:r>
        <w:rPr>
          <w:rFonts w:ascii="宋体" w:eastAsia="宋体" w:hAnsi="宋体" w:cs="宋体" w:hint="eastAsia"/>
          <w:b w:val="0"/>
          <w:bCs w:val="0"/>
          <w:color w:val="000000" w:themeColor="text1"/>
          <w:sz w:val="24"/>
          <w:szCs w:val="24"/>
        </w:rPr>
        <w:t>出现本条</w:t>
      </w:r>
      <w:r>
        <w:rPr>
          <w:rFonts w:ascii="宋体" w:eastAsia="宋体" w:hAnsi="宋体" w:cs="宋体" w:hint="eastAsia"/>
          <w:b w:val="0"/>
          <w:bCs w:val="0"/>
          <w:color w:val="000000" w:themeColor="text1"/>
          <w:sz w:val="24"/>
          <w:szCs w:val="24"/>
        </w:rPr>
        <w:t>2.1.2</w:t>
      </w:r>
      <w:r>
        <w:rPr>
          <w:rFonts w:ascii="宋体" w:eastAsia="宋体" w:hAnsi="宋体" w:cs="宋体" w:hint="eastAsia"/>
          <w:b w:val="0"/>
          <w:bCs w:val="0"/>
          <w:color w:val="000000" w:themeColor="text1"/>
          <w:sz w:val="24"/>
          <w:szCs w:val="24"/>
        </w:rPr>
        <w:t>规定应当停止评审情形的，谈判小组应当向采购组织单位书面书面说明情况。除</w:t>
      </w:r>
      <w:r>
        <w:rPr>
          <w:rFonts w:ascii="宋体" w:eastAsia="宋体" w:hAnsi="宋体" w:cs="宋体" w:hint="eastAsia"/>
          <w:b w:val="0"/>
          <w:bCs w:val="0"/>
          <w:color w:val="000000" w:themeColor="text1"/>
          <w:sz w:val="24"/>
          <w:szCs w:val="24"/>
        </w:rPr>
        <w:t>2.1.2</w:t>
      </w:r>
      <w:r>
        <w:rPr>
          <w:rFonts w:ascii="宋体" w:eastAsia="宋体" w:hAnsi="宋体" w:cs="宋体" w:hint="eastAsia"/>
          <w:b w:val="0"/>
          <w:bCs w:val="0"/>
          <w:color w:val="000000" w:themeColor="text1"/>
          <w:sz w:val="24"/>
          <w:szCs w:val="24"/>
        </w:rPr>
        <w:t>规定的情形外，谈判小组不得以任何方式和理由停止评审。</w:t>
      </w:r>
    </w:p>
    <w:p w14:paraId="5CBC78DE"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w:t>
      </w:r>
      <w:r>
        <w:rPr>
          <w:rFonts w:ascii="宋体" w:eastAsia="宋体" w:hAnsi="宋体" w:cs="宋体" w:hint="eastAsia"/>
          <w:b w:val="0"/>
          <w:bCs w:val="0"/>
          <w:color w:val="000000" w:themeColor="text1"/>
          <w:sz w:val="24"/>
          <w:szCs w:val="24"/>
        </w:rPr>
        <w:t>谈判。</w:t>
      </w:r>
    </w:p>
    <w:p w14:paraId="4575C519"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2.2.1</w:t>
      </w:r>
      <w:r>
        <w:rPr>
          <w:rFonts w:ascii="宋体" w:eastAsia="宋体" w:hAnsi="宋体" w:cs="宋体" w:hint="eastAsia"/>
          <w:b w:val="0"/>
          <w:bCs w:val="0"/>
          <w:color w:val="000000" w:themeColor="text1"/>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521731DD"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2.2.2</w:t>
      </w:r>
      <w:r>
        <w:rPr>
          <w:rFonts w:ascii="宋体" w:eastAsia="宋体" w:hAnsi="宋体" w:cs="宋体" w:hint="eastAsia"/>
          <w:b w:val="0"/>
          <w:bCs w:val="0"/>
          <w:color w:val="000000" w:themeColor="text1"/>
          <w:sz w:val="24"/>
          <w:szCs w:val="24"/>
        </w:rPr>
        <w:t>每轮谈判开始前，谈判小组应根据谈判文件的规定，并结合各供应商的响应文件拟定谈判内容。</w:t>
      </w:r>
    </w:p>
    <w:p w14:paraId="5EE0C6B2"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2.2.3</w:t>
      </w:r>
      <w:r>
        <w:rPr>
          <w:rFonts w:ascii="宋体" w:eastAsia="宋体" w:hAnsi="宋体" w:cs="宋体" w:hint="eastAsia"/>
          <w:b w:val="0"/>
          <w:bCs w:val="0"/>
          <w:color w:val="000000" w:themeColor="text1"/>
          <w:sz w:val="24"/>
          <w:szCs w:val="24"/>
        </w:rPr>
        <w:t>在谈判过程中，谈判小组可以根据谈判文件和谈判情况实</w:t>
      </w:r>
      <w:r>
        <w:rPr>
          <w:rFonts w:ascii="宋体" w:eastAsia="宋体" w:hAnsi="宋体" w:cs="宋体" w:hint="eastAsia"/>
          <w:b w:val="0"/>
          <w:bCs w:val="0"/>
          <w:color w:val="000000" w:themeColor="text1"/>
          <w:sz w:val="24"/>
          <w:szCs w:val="24"/>
        </w:rPr>
        <w:t>质性变动谈判文件的技术、服务要求以及合同草案条款，但不得变动谈判文件中的其他内容。实质性变动的内容，须经采购人代表书面确认。</w:t>
      </w:r>
    </w:p>
    <w:p w14:paraId="70338B94"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2.2.4</w:t>
      </w:r>
      <w:r>
        <w:rPr>
          <w:rFonts w:ascii="宋体" w:eastAsia="宋体" w:hAnsi="宋体" w:cs="宋体" w:hint="eastAsia"/>
          <w:b w:val="0"/>
          <w:bCs w:val="0"/>
          <w:color w:val="000000" w:themeColor="text1"/>
          <w:sz w:val="24"/>
          <w:szCs w:val="24"/>
        </w:rPr>
        <w:t>对谈判文件作出的实质性变动是谈判文件的有效组成部分，谈判小组应当及时以书面形式同时通知所有参加谈判的供应商。</w:t>
      </w:r>
    </w:p>
    <w:p w14:paraId="047EA2B5"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2.2.5</w:t>
      </w:r>
      <w:r>
        <w:rPr>
          <w:rFonts w:ascii="宋体" w:eastAsia="宋体" w:hAnsi="宋体" w:cs="宋体" w:hint="eastAsia"/>
          <w:b w:val="0"/>
          <w:bCs w:val="0"/>
          <w:color w:val="000000" w:themeColor="text1"/>
          <w:sz w:val="24"/>
          <w:szCs w:val="24"/>
        </w:rPr>
        <w:t>谈判过程中，谈判文件变动的，供应商应当按照谈判文件的变动情况和谈判小组的要求重新提交响应文件，并由其法定代表人</w:t>
      </w: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主要负责人</w:t>
      </w:r>
      <w:r>
        <w:rPr>
          <w:rFonts w:ascii="宋体" w:eastAsia="宋体" w:hAnsi="宋体" w:cs="宋体" w:hint="eastAsia"/>
          <w:b w:val="0"/>
          <w:bCs w:val="0"/>
          <w:color w:val="000000" w:themeColor="text1"/>
          <w:sz w:val="24"/>
          <w:szCs w:val="24"/>
        </w:rPr>
        <w:t>/</w:t>
      </w:r>
      <w:r>
        <w:rPr>
          <w:rFonts w:ascii="宋体" w:eastAsia="宋体" w:hAnsi="宋体" w:cs="宋体" w:hint="eastAsia"/>
          <w:b w:val="0"/>
          <w:bCs w:val="0"/>
          <w:color w:val="000000" w:themeColor="text1"/>
          <w:sz w:val="24"/>
          <w:szCs w:val="24"/>
        </w:rPr>
        <w:t>本人或其授权代表签字（注：供应商为法人的，应当由其法定代表人或者授权代表签字确认；供应商为其他组织的，应当由其主要负责人或者授权代表</w:t>
      </w:r>
      <w:r>
        <w:rPr>
          <w:rFonts w:ascii="宋体" w:eastAsia="宋体" w:hAnsi="宋体" w:cs="宋体" w:hint="eastAsia"/>
          <w:b w:val="0"/>
          <w:bCs w:val="0"/>
          <w:color w:val="000000" w:themeColor="text1"/>
          <w:sz w:val="24"/>
          <w:szCs w:val="24"/>
        </w:rPr>
        <w:t>签字确认；供应商为自然人的，应当由其本人或者授权代表签字确认）或者加盖公章。谈判过程中，</w:t>
      </w:r>
      <w:r>
        <w:rPr>
          <w:rFonts w:ascii="宋体" w:eastAsia="宋体" w:hAnsi="宋体" w:cs="宋体" w:hint="eastAsia"/>
          <w:b w:val="0"/>
          <w:bCs w:val="0"/>
          <w:color w:val="000000" w:themeColor="text1"/>
          <w:sz w:val="24"/>
          <w:szCs w:val="24"/>
        </w:rPr>
        <w:lastRenderedPageBreak/>
        <w:t>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0934A9A3" w14:textId="77777777" w:rsidR="005324CD" w:rsidRDefault="00C869FE">
      <w:pPr>
        <w:pStyle w:val="af"/>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2.2.6</w:t>
      </w:r>
      <w:r>
        <w:rPr>
          <w:rFonts w:hAnsi="宋体" w:hint="eastAsia"/>
          <w:color w:val="000000" w:themeColor="text1"/>
          <w:sz w:val="24"/>
          <w:szCs w:val="24"/>
          <w:lang w:val="zh-CN"/>
        </w:rPr>
        <w:t>有效性、完整性和响应程度审查</w:t>
      </w:r>
    </w:p>
    <w:p w14:paraId="445C8850" w14:textId="77777777" w:rsidR="005324CD" w:rsidRDefault="00C869FE">
      <w:pPr>
        <w:pStyle w:val="af"/>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2.2.6.1</w:t>
      </w:r>
      <w:r>
        <w:rPr>
          <w:rFonts w:hAnsi="宋体" w:hint="eastAsia"/>
          <w:color w:val="000000" w:themeColor="text1"/>
          <w:sz w:val="24"/>
          <w:szCs w:val="24"/>
        </w:rPr>
        <w:t>谈判过程中，</w:t>
      </w:r>
      <w:r>
        <w:rPr>
          <w:rFonts w:hAnsi="宋体" w:hint="eastAsia"/>
          <w:color w:val="000000" w:themeColor="text1"/>
          <w:sz w:val="24"/>
          <w:szCs w:val="24"/>
          <w:lang w:val="zh-CN"/>
        </w:rPr>
        <w:t>谈判小组对供应商首次递交的响应文件进行审查，审查中发现供应商首次响应文件有下列情况之一的，应按照无效响应文件处理：</w:t>
      </w:r>
    </w:p>
    <w:p w14:paraId="2CE64473"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rPr>
        <w:t>1</w:t>
      </w:r>
      <w:r>
        <w:rPr>
          <w:rFonts w:hAnsi="宋体" w:hint="eastAsia"/>
          <w:color w:val="000000" w:themeColor="text1"/>
          <w:sz w:val="24"/>
          <w:szCs w:val="24"/>
          <w:lang w:val="zh-CN"/>
        </w:rPr>
        <w:t>）响应文件的语言、报价货币、知识产权、响应文件有效期不符合采购文件的规定，影响谈判小组评判的；</w:t>
      </w:r>
    </w:p>
    <w:p w14:paraId="18DCAC06"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lang w:val="zh-CN"/>
        </w:rPr>
        <w:t>2</w:t>
      </w:r>
      <w:r>
        <w:rPr>
          <w:rFonts w:hAnsi="宋体" w:hint="eastAsia"/>
          <w:color w:val="000000" w:themeColor="text1"/>
          <w:sz w:val="24"/>
          <w:szCs w:val="24"/>
          <w:lang w:val="zh-CN"/>
        </w:rPr>
        <w:t>）响应文件中未附已标价工程量清单。</w:t>
      </w:r>
    </w:p>
    <w:p w14:paraId="64C01727" w14:textId="77777777" w:rsidR="005324CD" w:rsidRDefault="00C869FE">
      <w:pPr>
        <w:pStyle w:val="af"/>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lang w:val="zh-CN"/>
        </w:rPr>
        <w:t>2.4.6.2</w:t>
      </w:r>
      <w:r>
        <w:rPr>
          <w:rFonts w:hAnsi="宋体" w:hint="eastAsia"/>
          <w:color w:val="000000" w:themeColor="text1"/>
          <w:sz w:val="24"/>
          <w:szCs w:val="24"/>
          <w:lang w:val="zh-CN"/>
        </w:rPr>
        <w:t>经最终谈判后，响应文件仍有下列情况之一的，应按照无效响应文件处理：</w:t>
      </w:r>
    </w:p>
    <w:p w14:paraId="38451D1E" w14:textId="77777777" w:rsidR="005324CD" w:rsidRDefault="00C869FE">
      <w:pPr>
        <w:pStyle w:val="af"/>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1</w:t>
      </w:r>
      <w:r>
        <w:rPr>
          <w:rFonts w:hAnsi="宋体" w:hint="eastAsia"/>
          <w:color w:val="000000" w:themeColor="text1"/>
          <w:sz w:val="24"/>
          <w:szCs w:val="24"/>
        </w:rPr>
        <w:t>）</w:t>
      </w:r>
      <w:r>
        <w:rPr>
          <w:rFonts w:hAnsi="宋体" w:hint="eastAsia"/>
          <w:color w:val="000000" w:themeColor="text1"/>
          <w:sz w:val="24"/>
          <w:szCs w:val="24"/>
          <w:lang w:val="zh-CN"/>
        </w:rPr>
        <w:t>响应文件仍不能实质响应采购文件的实质性要求的；</w:t>
      </w:r>
    </w:p>
    <w:p w14:paraId="4E7ADB98" w14:textId="77777777" w:rsidR="005324CD" w:rsidRDefault="00C869FE">
      <w:pPr>
        <w:pStyle w:val="af"/>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2</w:t>
      </w:r>
      <w:r>
        <w:rPr>
          <w:rFonts w:hAnsi="宋体" w:hint="eastAsia"/>
          <w:color w:val="000000" w:themeColor="text1"/>
          <w:sz w:val="24"/>
          <w:szCs w:val="24"/>
        </w:rPr>
        <w:t>）响应文件仍中有谈判文件规定的其他无效响应情形的。</w:t>
      </w:r>
    </w:p>
    <w:p w14:paraId="5A472BEF"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2.2.6.3</w:t>
      </w:r>
      <w:r>
        <w:rPr>
          <w:rFonts w:hAnsi="宋体" w:hint="eastAsia"/>
          <w:color w:val="000000" w:themeColor="text1"/>
          <w:sz w:val="24"/>
          <w:szCs w:val="24"/>
          <w:lang w:val="zh-CN"/>
        </w:rPr>
        <w:t>谈判小组对响应文件签署、盖章等进行审查过程中，有下列情形的，谈判小组应当评定为不影响整个响应文件有效性和采购活动公平竞争，并通过响应文件的有效性审查：</w:t>
      </w:r>
    </w:p>
    <w:p w14:paraId="776D683B"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rPr>
        <w:t>1</w:t>
      </w:r>
      <w:r>
        <w:rPr>
          <w:rFonts w:hAnsi="宋体" w:hint="eastAsia"/>
          <w:color w:val="000000" w:themeColor="text1"/>
          <w:sz w:val="24"/>
          <w:szCs w:val="24"/>
          <w:lang w:val="zh-CN"/>
        </w:rPr>
        <w:t>）响应文件存在个别地方（总数不能超过</w:t>
      </w:r>
      <w:r>
        <w:rPr>
          <w:rFonts w:hAnsi="宋体" w:hint="eastAsia"/>
          <w:color w:val="000000" w:themeColor="text1"/>
          <w:sz w:val="24"/>
          <w:szCs w:val="24"/>
          <w:lang w:val="zh-CN"/>
        </w:rPr>
        <w:t>2</w:t>
      </w:r>
      <w:r>
        <w:rPr>
          <w:rFonts w:hAnsi="宋体" w:hint="eastAsia"/>
          <w:color w:val="000000" w:themeColor="text1"/>
          <w:sz w:val="24"/>
          <w:szCs w:val="24"/>
          <w:lang w:val="zh-CN"/>
        </w:rPr>
        <w:t>个）没有法定代表人</w:t>
      </w:r>
      <w:r>
        <w:rPr>
          <w:rFonts w:hAnsi="宋体" w:hint="eastAsia"/>
          <w:color w:val="000000" w:themeColor="text1"/>
          <w:sz w:val="24"/>
          <w:szCs w:val="24"/>
          <w:lang w:val="zh-CN"/>
        </w:rPr>
        <w:t>/</w:t>
      </w:r>
      <w:r>
        <w:rPr>
          <w:rFonts w:hAnsi="宋体" w:hint="eastAsia"/>
          <w:color w:val="000000" w:themeColor="text1"/>
          <w:sz w:val="24"/>
          <w:szCs w:val="24"/>
          <w:lang w:val="zh-CN"/>
        </w:rPr>
        <w:t>单位负责人签字，但有法定代表人</w:t>
      </w:r>
      <w:r>
        <w:rPr>
          <w:rFonts w:hAnsi="宋体" w:hint="eastAsia"/>
          <w:color w:val="000000" w:themeColor="text1"/>
          <w:sz w:val="24"/>
          <w:szCs w:val="24"/>
          <w:lang w:val="zh-CN"/>
        </w:rPr>
        <w:t>/</w:t>
      </w:r>
      <w:r>
        <w:rPr>
          <w:rFonts w:hAnsi="宋体" w:hint="eastAsia"/>
          <w:color w:val="000000" w:themeColor="text1"/>
          <w:sz w:val="24"/>
          <w:szCs w:val="24"/>
          <w:lang w:val="zh-CN"/>
        </w:rPr>
        <w:t>单位负责人的私人印章或者有效授权代理人签字的，但法定代表人</w:t>
      </w:r>
      <w:r>
        <w:rPr>
          <w:rFonts w:hAnsi="宋体" w:hint="eastAsia"/>
          <w:color w:val="000000" w:themeColor="text1"/>
          <w:sz w:val="24"/>
          <w:szCs w:val="24"/>
          <w:lang w:val="zh-CN"/>
        </w:rPr>
        <w:t>/</w:t>
      </w:r>
      <w:r>
        <w:rPr>
          <w:rFonts w:hAnsi="宋体" w:hint="eastAsia"/>
          <w:color w:val="000000" w:themeColor="text1"/>
          <w:sz w:val="24"/>
          <w:szCs w:val="24"/>
          <w:lang w:val="zh-CN"/>
        </w:rPr>
        <w:t>单位负责人授权书除外；</w:t>
      </w:r>
    </w:p>
    <w:p w14:paraId="3B449BAA"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rPr>
        <w:t>2</w:t>
      </w:r>
      <w:r>
        <w:rPr>
          <w:rFonts w:hAnsi="宋体" w:hint="eastAsia"/>
          <w:color w:val="000000" w:themeColor="text1"/>
          <w:sz w:val="24"/>
          <w:szCs w:val="24"/>
          <w:lang w:val="zh-CN"/>
        </w:rPr>
        <w:t>）响应文件除采购文件明确要求加盖单位</w:t>
      </w:r>
      <w:r>
        <w:rPr>
          <w:rFonts w:hAnsi="宋体" w:hint="eastAsia"/>
          <w:color w:val="000000" w:themeColor="text1"/>
          <w:sz w:val="24"/>
          <w:szCs w:val="24"/>
          <w:lang w:val="zh-CN"/>
        </w:rPr>
        <w:t>(</w:t>
      </w:r>
      <w:r>
        <w:rPr>
          <w:rFonts w:hAnsi="宋体" w:hint="eastAsia"/>
          <w:color w:val="000000" w:themeColor="text1"/>
          <w:sz w:val="24"/>
          <w:szCs w:val="24"/>
          <w:lang w:val="zh-CN"/>
        </w:rPr>
        <w:t>法人</w:t>
      </w:r>
      <w:r>
        <w:rPr>
          <w:rFonts w:hAnsi="宋体" w:hint="eastAsia"/>
          <w:color w:val="000000" w:themeColor="text1"/>
          <w:sz w:val="24"/>
          <w:szCs w:val="24"/>
          <w:lang w:val="zh-CN"/>
        </w:rPr>
        <w:t>)</w:t>
      </w:r>
      <w:r>
        <w:rPr>
          <w:rFonts w:hAnsi="宋体" w:hint="eastAsia"/>
          <w:color w:val="000000" w:themeColor="text1"/>
          <w:sz w:val="24"/>
          <w:szCs w:val="24"/>
          <w:lang w:val="zh-CN"/>
        </w:rPr>
        <w:t>公章的以外，其他地方以相关专用章加盖的；</w:t>
      </w:r>
    </w:p>
    <w:p w14:paraId="5214A8E4"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rPr>
        <w:t>3</w:t>
      </w:r>
      <w:r>
        <w:rPr>
          <w:rFonts w:hAnsi="宋体" w:hint="eastAsia"/>
          <w:color w:val="000000" w:themeColor="text1"/>
          <w:sz w:val="24"/>
          <w:szCs w:val="24"/>
          <w:lang w:val="zh-CN"/>
        </w:rPr>
        <w:t>）以骑缝章的形式代替响应文件内容逐页盖章的（但是骑缝章模糊不清，印章名称无</w:t>
      </w:r>
      <w:r>
        <w:rPr>
          <w:rFonts w:hAnsi="宋体" w:hint="eastAsia"/>
          <w:color w:val="000000" w:themeColor="text1"/>
          <w:sz w:val="24"/>
          <w:szCs w:val="24"/>
          <w:lang w:val="zh-CN"/>
        </w:rPr>
        <w:t>法辨认的除外）。</w:t>
      </w:r>
    </w:p>
    <w:p w14:paraId="7DA00E63" w14:textId="77777777" w:rsidR="005324CD" w:rsidRDefault="00C869FE">
      <w:pPr>
        <w:pStyle w:val="af"/>
        <w:snapToGrid w:val="0"/>
        <w:spacing w:line="360" w:lineRule="auto"/>
        <w:ind w:firstLineChars="200" w:firstLine="480"/>
        <w:rPr>
          <w:rFonts w:hAnsi="宋体"/>
          <w:color w:val="000000" w:themeColor="text1"/>
          <w:sz w:val="24"/>
          <w:szCs w:val="24"/>
        </w:rPr>
      </w:pPr>
      <w:r>
        <w:rPr>
          <w:rFonts w:hAnsi="宋体" w:hint="eastAsia"/>
          <w:color w:val="000000" w:themeColor="text1"/>
          <w:sz w:val="24"/>
          <w:szCs w:val="24"/>
        </w:rPr>
        <w:t>2.2.6.4</w:t>
      </w:r>
      <w:r>
        <w:rPr>
          <w:rFonts w:hAnsi="宋体" w:hint="eastAsia"/>
          <w:color w:val="000000" w:themeColor="text1"/>
          <w:sz w:val="24"/>
          <w:szCs w:val="24"/>
        </w:rPr>
        <w:t>谈判小组</w:t>
      </w:r>
      <w:r>
        <w:rPr>
          <w:rFonts w:hAnsi="宋体" w:hint="eastAsia"/>
          <w:color w:val="000000" w:themeColor="text1"/>
          <w:sz w:val="24"/>
          <w:szCs w:val="24"/>
          <w:lang w:val="zh-CN"/>
        </w:rPr>
        <w:t>对所有响应文件的有效性、完整性和响应程度进行审查</w:t>
      </w:r>
      <w:r>
        <w:rPr>
          <w:rFonts w:hAnsi="宋体" w:hint="eastAsia"/>
          <w:color w:val="000000" w:themeColor="text1"/>
          <w:sz w:val="24"/>
          <w:szCs w:val="24"/>
        </w:rPr>
        <w:t>后，向采购</w:t>
      </w:r>
      <w:r>
        <w:rPr>
          <w:rFonts w:hAnsi="宋体" w:hint="eastAsia"/>
          <w:color w:val="000000" w:themeColor="text1"/>
          <w:sz w:val="24"/>
          <w:szCs w:val="24"/>
          <w:lang w:val="zh-CN"/>
        </w:rPr>
        <w:t>代理机构</w:t>
      </w:r>
      <w:r>
        <w:rPr>
          <w:rFonts w:hAnsi="宋体" w:hint="eastAsia"/>
          <w:color w:val="000000" w:themeColor="text1"/>
          <w:sz w:val="24"/>
          <w:szCs w:val="24"/>
        </w:rPr>
        <w:t>出具</w:t>
      </w:r>
      <w:r>
        <w:rPr>
          <w:rFonts w:hAnsi="宋体" w:hint="eastAsia"/>
          <w:color w:val="000000" w:themeColor="text1"/>
          <w:sz w:val="24"/>
          <w:szCs w:val="24"/>
          <w:lang w:val="zh-CN"/>
        </w:rPr>
        <w:t>有效性、完整性和响应程度</w:t>
      </w:r>
      <w:r>
        <w:rPr>
          <w:rFonts w:hAnsi="宋体" w:hint="eastAsia"/>
          <w:color w:val="000000" w:themeColor="text1"/>
          <w:sz w:val="24"/>
          <w:szCs w:val="24"/>
        </w:rPr>
        <w:t>审查报告，确定继续谈判的供应商名单。没有通过</w:t>
      </w:r>
      <w:r>
        <w:rPr>
          <w:rFonts w:hAnsi="宋体" w:hint="eastAsia"/>
          <w:color w:val="000000" w:themeColor="text1"/>
          <w:sz w:val="24"/>
          <w:szCs w:val="24"/>
          <w:lang w:val="zh-CN"/>
        </w:rPr>
        <w:t>有效性、完整性和响应程度</w:t>
      </w:r>
      <w:r>
        <w:rPr>
          <w:rFonts w:hAnsi="宋体" w:hint="eastAsia"/>
          <w:color w:val="000000" w:themeColor="text1"/>
          <w:sz w:val="24"/>
          <w:szCs w:val="24"/>
        </w:rPr>
        <w:t>审查的供应商，谈判小组应在</w:t>
      </w:r>
      <w:r>
        <w:rPr>
          <w:rFonts w:hAnsi="宋体" w:hint="eastAsia"/>
          <w:color w:val="000000" w:themeColor="text1"/>
          <w:sz w:val="24"/>
          <w:szCs w:val="24"/>
          <w:lang w:val="zh-CN"/>
        </w:rPr>
        <w:t>有效性、完整性和响应程度</w:t>
      </w:r>
      <w:r>
        <w:rPr>
          <w:rFonts w:hAnsi="宋体" w:hint="eastAsia"/>
          <w:color w:val="000000" w:themeColor="text1"/>
          <w:sz w:val="24"/>
          <w:szCs w:val="24"/>
        </w:rPr>
        <w:t>审查报告中说明原因。</w:t>
      </w:r>
    </w:p>
    <w:p w14:paraId="0054EAD3"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2.2.7</w:t>
      </w:r>
      <w:r>
        <w:rPr>
          <w:rFonts w:ascii="宋体" w:eastAsia="宋体" w:hAnsi="宋体" w:cs="宋体" w:hint="eastAsia"/>
          <w:b w:val="0"/>
          <w:bCs w:val="0"/>
          <w:color w:val="000000" w:themeColor="text1"/>
          <w:sz w:val="24"/>
          <w:szCs w:val="24"/>
        </w:rPr>
        <w:t>谈判过程中，谈判的任何一方不得透露与谈判有关的其他供应商的技术资料、价格和其他信息。</w:t>
      </w:r>
    </w:p>
    <w:p w14:paraId="54C141B2"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lastRenderedPageBreak/>
        <w:t>2.2.8</w:t>
      </w:r>
      <w:r>
        <w:rPr>
          <w:rFonts w:ascii="宋体" w:eastAsia="宋体" w:hAnsi="宋体" w:cs="宋体" w:hint="eastAsia"/>
          <w:b w:val="0"/>
          <w:bCs w:val="0"/>
          <w:color w:val="000000" w:themeColor="text1"/>
          <w:sz w:val="24"/>
          <w:szCs w:val="24"/>
        </w:rPr>
        <w:t>谈判过程中，谈判小组发现或者知晓供应商存在违法、违纪行为的，谈判小组应当将该供应商响应文件作无效处理，不允许其提交最后报价。</w:t>
      </w:r>
    </w:p>
    <w:p w14:paraId="1502277B" w14:textId="77777777" w:rsidR="005324CD" w:rsidRDefault="00C869FE">
      <w:pPr>
        <w:pStyle w:val="2"/>
        <w:keepNext w:val="0"/>
        <w:keepLines w:val="0"/>
        <w:spacing w:before="0" w:after="0" w:line="360" w:lineRule="auto"/>
        <w:ind w:firstLineChars="196" w:firstLine="470"/>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2.2.9</w:t>
      </w:r>
      <w:r>
        <w:rPr>
          <w:rFonts w:ascii="宋体" w:eastAsia="宋体" w:hAnsi="宋体" w:cs="宋体" w:hint="eastAsia"/>
          <w:b w:val="0"/>
          <w:bCs w:val="0"/>
          <w:color w:val="000000" w:themeColor="text1"/>
          <w:sz w:val="24"/>
          <w:szCs w:val="24"/>
        </w:rPr>
        <w:t>谈判完成后，谈判小组应出具谈判情况记录表，谈判情况记录表需包含谈判内容、谈判意见、实质性变动内容等。</w:t>
      </w:r>
    </w:p>
    <w:p w14:paraId="0EB14512" w14:textId="77777777" w:rsidR="005324CD" w:rsidRDefault="00C869FE">
      <w:pPr>
        <w:spacing w:line="360" w:lineRule="auto"/>
        <w:ind w:firstLineChars="200" w:firstLine="480"/>
        <w:rPr>
          <w:ins w:id="103" w:author="ts" w:date="2018-05-17T10:56:00Z"/>
          <w:rFonts w:ascii="宋体" w:hAnsi="宋体" w:cs="宋体"/>
          <w:color w:val="000000" w:themeColor="text1"/>
          <w:sz w:val="24"/>
          <w:szCs w:val="24"/>
        </w:rPr>
      </w:pPr>
      <w:r>
        <w:rPr>
          <w:rFonts w:ascii="宋体" w:hAnsi="宋体" w:cs="宋体" w:hint="eastAsia"/>
          <w:color w:val="000000" w:themeColor="text1"/>
          <w:sz w:val="24"/>
          <w:szCs w:val="24"/>
        </w:rPr>
        <w:t>2.3</w:t>
      </w:r>
      <w:r>
        <w:rPr>
          <w:rFonts w:ascii="宋体" w:hAnsi="宋体" w:cs="宋体" w:hint="eastAsia"/>
          <w:color w:val="000000" w:themeColor="text1"/>
          <w:sz w:val="24"/>
          <w:szCs w:val="24"/>
        </w:rPr>
        <w:t>报价</w:t>
      </w:r>
    </w:p>
    <w:p w14:paraId="41B37D89" w14:textId="77777777" w:rsidR="005324CD" w:rsidRDefault="00C869FE">
      <w:pPr>
        <w:spacing w:line="360" w:lineRule="auto"/>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rPr>
        <w:t>2.3.1</w:t>
      </w:r>
      <w:r>
        <w:rPr>
          <w:rFonts w:ascii="宋体" w:hAnsi="宋体" w:cs="宋体" w:hint="eastAsia"/>
          <w:color w:val="000000" w:themeColor="text1"/>
          <w:sz w:val="24"/>
          <w:szCs w:val="24"/>
        </w:rPr>
        <w:t>除首次响应文件中的报价以外，供应商报价采用现场报价。现场报价前，谈判小组应对供应商首次响应文件中的报价（</w:t>
      </w:r>
      <w:r>
        <w:rPr>
          <w:rFonts w:ascii="宋体" w:hAnsi="宋体" w:cs="宋体" w:hint="eastAsia"/>
          <w:color w:val="000000" w:themeColor="text1"/>
          <w:sz w:val="24"/>
          <w:szCs w:val="24"/>
          <w:lang w:val="zh-CN"/>
        </w:rPr>
        <w:t>已标价工程量清单</w:t>
      </w:r>
      <w:r>
        <w:rPr>
          <w:rFonts w:ascii="宋体" w:hAnsi="宋体" w:cs="宋体" w:hint="eastAsia"/>
          <w:color w:val="000000" w:themeColor="text1"/>
          <w:sz w:val="24"/>
          <w:szCs w:val="24"/>
        </w:rPr>
        <w:t>）进行评审：</w:t>
      </w:r>
    </w:p>
    <w:p w14:paraId="1DE3BAE0"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lang w:val="zh-CN"/>
        </w:rPr>
        <w:t>1</w:t>
      </w:r>
      <w:r>
        <w:rPr>
          <w:rFonts w:hAnsi="宋体" w:hint="eastAsia"/>
          <w:color w:val="000000" w:themeColor="text1"/>
          <w:sz w:val="24"/>
          <w:szCs w:val="24"/>
          <w:lang w:val="zh-CN"/>
        </w:rPr>
        <w:t>）供应商已标价工程量清单出现谈判文件“供应商须知附表”中第</w:t>
      </w:r>
      <w:r>
        <w:rPr>
          <w:rFonts w:hAnsi="宋体" w:hint="eastAsia"/>
          <w:color w:val="000000" w:themeColor="text1"/>
          <w:sz w:val="24"/>
          <w:szCs w:val="24"/>
          <w:lang w:val="zh-CN"/>
        </w:rPr>
        <w:t>5</w:t>
      </w:r>
      <w:r>
        <w:rPr>
          <w:rFonts w:hAnsi="宋体" w:hint="eastAsia"/>
          <w:color w:val="000000" w:themeColor="text1"/>
          <w:sz w:val="24"/>
          <w:szCs w:val="24"/>
          <w:lang w:val="zh-CN"/>
        </w:rPr>
        <w:t>项规定情形之一的，应按照无效响应文件处理；</w:t>
      </w:r>
    </w:p>
    <w:p w14:paraId="4484EF81"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lang w:val="zh-CN"/>
        </w:rPr>
        <w:t>2</w:t>
      </w:r>
      <w:r>
        <w:rPr>
          <w:rFonts w:hAnsi="宋体" w:hint="eastAsia"/>
          <w:color w:val="000000" w:themeColor="text1"/>
          <w:sz w:val="24"/>
          <w:szCs w:val="24"/>
          <w:lang w:val="zh-CN"/>
        </w:rPr>
        <w:t>）谈判小组对供应商已标价工程量清单进行算术性复核，如果出现下列不一致的，按以下原则进行修正：</w:t>
      </w:r>
    </w:p>
    <w:p w14:paraId="3AE4F052"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14:paraId="7BE44610"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修正后的报价经供应商确认后产生约束力，供应商不确认的，其响应文件作为无效处理。供应商确认采取书面且加盖单位公章或者供应商授权代表签字的方式。</w:t>
      </w:r>
    </w:p>
    <w:p w14:paraId="7F60D091"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不得未经澄清、说明或者更正，直接将供应商响应文件作为无效处理。</w:t>
      </w:r>
    </w:p>
    <w:p w14:paraId="402E3526" w14:textId="77777777" w:rsidR="005324CD" w:rsidRDefault="00C869FE">
      <w:pPr>
        <w:pStyle w:val="af"/>
        <w:snapToGrid w:val="0"/>
        <w:spacing w:line="360" w:lineRule="auto"/>
        <w:ind w:firstLineChars="200" w:firstLine="480"/>
        <w:rPr>
          <w:rFonts w:hAnsi="宋体"/>
          <w:color w:val="000000" w:themeColor="text1"/>
          <w:sz w:val="24"/>
          <w:szCs w:val="24"/>
          <w:lang w:val="zh-CN"/>
        </w:rPr>
      </w:pPr>
      <w:r>
        <w:rPr>
          <w:rFonts w:hAnsi="宋体" w:hint="eastAsia"/>
          <w:color w:val="000000" w:themeColor="text1"/>
          <w:sz w:val="24"/>
          <w:szCs w:val="24"/>
          <w:lang w:val="zh-CN"/>
        </w:rPr>
        <w:t>（</w:t>
      </w:r>
      <w:r>
        <w:rPr>
          <w:rFonts w:hAnsi="宋体" w:hint="eastAsia"/>
          <w:color w:val="000000" w:themeColor="text1"/>
          <w:sz w:val="24"/>
          <w:szCs w:val="24"/>
          <w:lang w:val="zh-CN"/>
        </w:rPr>
        <w:t>3</w:t>
      </w:r>
      <w:r>
        <w:rPr>
          <w:rFonts w:hAnsi="宋体" w:hint="eastAsia"/>
          <w:color w:val="000000" w:themeColor="text1"/>
          <w:sz w:val="24"/>
          <w:szCs w:val="24"/>
          <w:lang w:val="zh-CN"/>
        </w:rPr>
        <w:t>）谈判</w:t>
      </w:r>
      <w:r>
        <w:rPr>
          <w:rFonts w:hAnsi="宋体" w:hint="eastAsia"/>
          <w:color w:val="000000" w:themeColor="text1"/>
          <w:sz w:val="24"/>
          <w:szCs w:val="24"/>
          <w:lang w:val="zh-CN"/>
        </w:rPr>
        <w:t>小组对供应商已标价工程量清单的项目单价进行评审，对明显不合理的单价（如明显偏高或偏低）项目</w:t>
      </w:r>
      <w:r>
        <w:rPr>
          <w:rFonts w:hAnsi="宋体" w:hint="eastAsia"/>
          <w:color w:val="000000" w:themeColor="text1"/>
          <w:sz w:val="24"/>
          <w:szCs w:val="24"/>
          <w:lang w:val="zh-CN"/>
        </w:rPr>
        <w:t>,</w:t>
      </w:r>
      <w:r>
        <w:rPr>
          <w:rFonts w:hAnsi="宋体" w:hint="eastAsia"/>
          <w:color w:val="000000" w:themeColor="text1"/>
          <w:sz w:val="24"/>
          <w:szCs w:val="24"/>
          <w:lang w:val="zh-CN"/>
        </w:rPr>
        <w:t>应在评审报告中记录，提醒采购人在签订合同时注意，并在合同履行过程中加强风险防范。</w:t>
      </w:r>
    </w:p>
    <w:p w14:paraId="47B9D0F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2.3.2</w:t>
      </w:r>
      <w:r>
        <w:rPr>
          <w:rFonts w:ascii="宋体" w:hAnsi="宋体" w:cs="宋体" w:hint="eastAsia"/>
          <w:color w:val="000000" w:themeColor="text1"/>
          <w:sz w:val="24"/>
          <w:szCs w:val="24"/>
        </w:rPr>
        <w:t>已标价工程量清单评审结束后，谈判小组应当要求所有实质性响应的供应商在规定时间内提交最后报价或者多轮报价后再最后报价，提交最后报价的供应商不得少于</w:t>
      </w:r>
      <w:r>
        <w:rPr>
          <w:rFonts w:ascii="宋体" w:hAnsi="宋体" w:cs="宋体" w:hint="eastAsia"/>
          <w:color w:val="000000" w:themeColor="text1"/>
          <w:sz w:val="24"/>
          <w:szCs w:val="24"/>
        </w:rPr>
        <w:t>3</w:t>
      </w:r>
      <w:r>
        <w:rPr>
          <w:rFonts w:ascii="宋体" w:hAnsi="宋体" w:cs="宋体" w:hint="eastAsia"/>
          <w:color w:val="000000" w:themeColor="text1"/>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w:t>
      </w:r>
      <w:r>
        <w:rPr>
          <w:rFonts w:ascii="宋体" w:hAnsi="宋体" w:cs="宋体" w:hint="eastAsia"/>
          <w:color w:val="000000" w:themeColor="text1"/>
          <w:sz w:val="24"/>
          <w:szCs w:val="24"/>
        </w:rPr>
        <w:t>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3E93601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2.3.3</w:t>
      </w:r>
      <w:r>
        <w:rPr>
          <w:rFonts w:ascii="宋体" w:hAnsi="宋体" w:cs="宋体" w:hint="eastAsia"/>
          <w:color w:val="000000" w:themeColor="text1"/>
          <w:sz w:val="24"/>
          <w:szCs w:val="24"/>
        </w:rPr>
        <w:t>参与报价的供应商按谈判小组要求进行报价。最后报价超过竞争性谈</w:t>
      </w:r>
      <w:r>
        <w:rPr>
          <w:rFonts w:ascii="宋体" w:hAnsi="宋体" w:cs="宋体" w:hint="eastAsia"/>
          <w:color w:val="000000" w:themeColor="text1"/>
          <w:sz w:val="24"/>
          <w:szCs w:val="24"/>
        </w:rPr>
        <w:lastRenderedPageBreak/>
        <w:t>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w:t>
      </w:r>
      <w:r>
        <w:rPr>
          <w:rFonts w:ascii="宋体" w:hAnsi="宋体" w:cs="宋体" w:hint="eastAsia"/>
          <w:color w:val="000000" w:themeColor="text1"/>
          <w:sz w:val="24"/>
          <w:szCs w:val="24"/>
        </w:rPr>
        <w:t>行修正。修正后的报价经供应商确认后产生约束力，供应商不确认的，其响应文件作为无效处理。</w:t>
      </w:r>
    </w:p>
    <w:p w14:paraId="36DB091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2.3.4</w:t>
      </w:r>
      <w:r>
        <w:rPr>
          <w:rFonts w:ascii="宋体" w:hAnsi="宋体" w:cs="宋体" w:hint="eastAsia"/>
          <w:color w:val="000000" w:themeColor="text1"/>
          <w:sz w:val="24"/>
          <w:szCs w:val="24"/>
        </w:rPr>
        <w:t>供应商报价应当由法定代表人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主要负责人</w:t>
      </w:r>
      <w:r>
        <w:rPr>
          <w:rFonts w:ascii="宋体" w:hAnsi="宋体" w:cs="宋体" w:hint="eastAsia"/>
          <w:color w:val="000000" w:themeColor="text1"/>
          <w:sz w:val="24"/>
          <w:szCs w:val="24"/>
        </w:rPr>
        <w:t>/</w:t>
      </w:r>
      <w:r>
        <w:rPr>
          <w:rFonts w:ascii="宋体" w:hAnsi="宋体" w:cs="宋体" w:hint="eastAsia"/>
          <w:color w:val="000000" w:themeColor="text1"/>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0BF84E9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2.3.5</w:t>
      </w:r>
      <w:r>
        <w:rPr>
          <w:rFonts w:ascii="宋体" w:hAnsi="宋体" w:cs="宋体" w:hint="eastAsia"/>
          <w:color w:val="000000" w:themeColor="text1"/>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14:paraId="4FEB8FC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2.3.6 </w:t>
      </w:r>
      <w:r>
        <w:rPr>
          <w:rFonts w:ascii="宋体" w:hAnsi="宋体" w:cs="宋体" w:hint="eastAsia"/>
          <w:color w:val="000000" w:themeColor="text1"/>
          <w:sz w:val="24"/>
          <w:szCs w:val="24"/>
        </w:rPr>
        <w:t>谈判小组应当将供应</w:t>
      </w:r>
      <w:r>
        <w:rPr>
          <w:rFonts w:ascii="宋体" w:hAnsi="宋体" w:cs="宋体" w:hint="eastAsia"/>
          <w:color w:val="000000" w:themeColor="text1"/>
          <w:sz w:val="24"/>
          <w:szCs w:val="24"/>
        </w:rPr>
        <w:t>商的最后报价进行促进中小企业发展的价格扣除和对失信供应商的价格加成后进行排序。</w:t>
      </w:r>
    </w:p>
    <w:p w14:paraId="1AF8BE5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2.4</w:t>
      </w:r>
      <w:r>
        <w:rPr>
          <w:rFonts w:ascii="宋体" w:hAnsi="宋体" w:cs="宋体" w:hint="eastAsia"/>
          <w:color w:val="000000" w:themeColor="text1"/>
          <w:sz w:val="24"/>
          <w:szCs w:val="24"/>
        </w:rPr>
        <w:t>谈判小组复核。供应商最后报价结束后，谈判小组应当进行评审复核，对拟推荐为成交候选供应商的、报价最低的、供应商响应文件作无效处理的重点复核。</w:t>
      </w:r>
    </w:p>
    <w:p w14:paraId="53AA9D5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2.5</w:t>
      </w:r>
      <w:r>
        <w:rPr>
          <w:rFonts w:ascii="宋体" w:hAnsi="宋体" w:cs="宋体" w:hint="eastAsia"/>
          <w:color w:val="000000" w:themeColor="text1"/>
          <w:sz w:val="24"/>
          <w:szCs w:val="24"/>
        </w:rPr>
        <w:t>推荐成交候选供应商。谈判小组应当根据报价低到高顺序推荐</w:t>
      </w:r>
      <w:r>
        <w:rPr>
          <w:rFonts w:ascii="宋体" w:hAnsi="宋体" w:cs="宋体" w:hint="eastAsia"/>
          <w:color w:val="000000" w:themeColor="text1"/>
          <w:sz w:val="24"/>
          <w:szCs w:val="24"/>
        </w:rPr>
        <w:t>3</w:t>
      </w:r>
      <w:r>
        <w:rPr>
          <w:rFonts w:ascii="宋体" w:hAnsi="宋体" w:cs="宋体" w:hint="eastAsia"/>
          <w:color w:val="000000" w:themeColor="text1"/>
          <w:sz w:val="24"/>
          <w:szCs w:val="24"/>
        </w:rPr>
        <w:t>家以上成交候选供应商，并编写谈判报告。最后报价相同的，成交候选供应商并列，由采购人随机抽签确定成交供应商。</w:t>
      </w:r>
    </w:p>
    <w:p w14:paraId="53620F7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2.6</w:t>
      </w:r>
      <w:r>
        <w:rPr>
          <w:rFonts w:ascii="宋体" w:hAnsi="宋体" w:cs="宋体" w:hint="eastAsia"/>
          <w:color w:val="000000" w:themeColor="text1"/>
          <w:sz w:val="24"/>
          <w:szCs w:val="24"/>
        </w:rPr>
        <w:t>编写谈判报告。谈判小组推荐成交候选供应商后，应向采购代理机构出具谈判报告。谈判报告应当包括以下主要内容：</w:t>
      </w:r>
    </w:p>
    <w:p w14:paraId="73F8C07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）邀请供应商参加采购活动的具体方式和相关情况；</w:t>
      </w:r>
    </w:p>
    <w:p w14:paraId="28FC8CD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）响应文件开启日期和地点；</w:t>
      </w:r>
    </w:p>
    <w:p w14:paraId="7BB303D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）获取谈判文件的供应商名单和谈判小组成员名单；</w:t>
      </w:r>
    </w:p>
    <w:p w14:paraId="1DA8429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）评审情况记录和说明，包括对供应商的资格审查情况、供应商响应文件审查情况、谈判情况、报价情况等；</w:t>
      </w:r>
    </w:p>
    <w:p w14:paraId="5B0FD79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）提出的成交候选供应商的排序名单及理由。</w:t>
      </w:r>
    </w:p>
    <w:p w14:paraId="09CEF7A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谈判报告应当由谈判小组全体人员签字认可。谈判小组成员对谈判报告有异</w:t>
      </w:r>
      <w:r>
        <w:rPr>
          <w:rFonts w:ascii="宋体" w:hAnsi="宋体" w:cs="宋体" w:hint="eastAsia"/>
          <w:color w:val="000000" w:themeColor="text1"/>
          <w:sz w:val="24"/>
          <w:szCs w:val="24"/>
        </w:rPr>
        <w:lastRenderedPageBreak/>
        <w:t>议的，谈判小组按照少数服从多数的原则推荐成交候选供应商，采购程序继续进行。对谈判报告有异议的谈判小组成员，应当在报告上签署不同意见并说明理由，由谈判小组书面记录相关情</w:t>
      </w:r>
      <w:r>
        <w:rPr>
          <w:rFonts w:ascii="宋体" w:hAnsi="宋体" w:cs="宋体" w:hint="eastAsia"/>
          <w:color w:val="000000" w:themeColor="text1"/>
          <w:sz w:val="24"/>
          <w:szCs w:val="24"/>
        </w:rPr>
        <w:t>况。谈判小组成员拒绝在报告上签字又不书面说明其不同意见和理由的，视为同意谈判报告。</w:t>
      </w:r>
    </w:p>
    <w:p w14:paraId="63FE964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2.7</w:t>
      </w:r>
      <w:r>
        <w:rPr>
          <w:rFonts w:ascii="宋体" w:hAnsi="宋体" w:cs="宋体" w:hint="eastAsia"/>
          <w:color w:val="000000" w:themeColor="text1"/>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8D91EB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2.8</w:t>
      </w:r>
      <w:r>
        <w:rPr>
          <w:rFonts w:ascii="宋体" w:hAnsi="宋体" w:cs="宋体" w:hint="eastAsia"/>
          <w:color w:val="000000" w:themeColor="text1"/>
          <w:sz w:val="24"/>
          <w:szCs w:val="24"/>
        </w:rPr>
        <w:t>供应商澄清、说明</w:t>
      </w:r>
    </w:p>
    <w:p w14:paraId="7C7CB11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2.8.1</w:t>
      </w:r>
      <w:r>
        <w:rPr>
          <w:rFonts w:ascii="宋体" w:hAnsi="宋体" w:cs="宋体" w:hint="eastAsia"/>
          <w:color w:val="000000" w:themeColor="text1"/>
          <w:sz w:val="24"/>
          <w:szCs w:val="24"/>
        </w:rPr>
        <w:t>谈判小组在对响应文件的有效性、完整性和响应程度进行审查时，可以要求供应商对响应文件中含义不明确、同类问题表述不一致或者有明显文字和计算错误的内容等</w:t>
      </w:r>
      <w:r>
        <w:rPr>
          <w:rFonts w:ascii="宋体" w:hAnsi="宋体" w:cs="宋体" w:hint="eastAsia"/>
          <w:color w:val="000000" w:themeColor="text1"/>
          <w:sz w:val="24"/>
          <w:szCs w:val="24"/>
        </w:rPr>
        <w:t>作出必要的澄清、说明或者更正。供应商的澄清、说明或者更正不得超出响应文件的范围或者改变响应文件的实质性内容。</w:t>
      </w:r>
    </w:p>
    <w:p w14:paraId="56A2B24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2.8.2</w:t>
      </w:r>
      <w:r>
        <w:rPr>
          <w:rFonts w:ascii="宋体" w:hAnsi="宋体" w:cs="宋体" w:hint="eastAsia"/>
          <w:color w:val="000000" w:themeColor="text1"/>
          <w:sz w:val="24"/>
          <w:szCs w:val="24"/>
        </w:rPr>
        <w:t>谈判小组要求供应商澄清、说明或者更正响应文件应当以书面形式作出。供应商的澄清、说明或者更正应当由法定代表人</w:t>
      </w:r>
      <w:r>
        <w:rPr>
          <w:rFonts w:ascii="宋体" w:hAnsi="宋体" w:cs="宋体" w:hint="eastAsia"/>
          <w:color w:val="000000" w:themeColor="text1"/>
          <w:sz w:val="24"/>
          <w:szCs w:val="24"/>
        </w:rPr>
        <w:t>/</w:t>
      </w:r>
      <w:r>
        <w:rPr>
          <w:rFonts w:ascii="宋体" w:hAnsi="宋体" w:cs="宋体" w:hint="eastAsia"/>
          <w:color w:val="000000" w:themeColor="text1"/>
          <w:sz w:val="24"/>
          <w:szCs w:val="24"/>
        </w:rPr>
        <w:t>主要负责人</w:t>
      </w:r>
      <w:r>
        <w:rPr>
          <w:rFonts w:ascii="宋体" w:hAnsi="宋体" w:cs="宋体" w:hint="eastAsia"/>
          <w:color w:val="000000" w:themeColor="text1"/>
          <w:sz w:val="24"/>
          <w:szCs w:val="24"/>
        </w:rPr>
        <w:t>/</w:t>
      </w:r>
      <w:r>
        <w:rPr>
          <w:rFonts w:ascii="宋体" w:hAnsi="宋体" w:cs="宋体" w:hint="eastAsia"/>
          <w:color w:val="000000" w:themeColor="text1"/>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3A9ED9A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2.9</w:t>
      </w:r>
      <w:r>
        <w:rPr>
          <w:rFonts w:ascii="宋体" w:hAnsi="宋体" w:cs="宋体" w:hint="eastAsia"/>
          <w:color w:val="000000" w:themeColor="text1"/>
          <w:sz w:val="24"/>
          <w:szCs w:val="24"/>
        </w:rPr>
        <w:t>终止谈判采购活动。</w:t>
      </w:r>
    </w:p>
    <w:p w14:paraId="7B11103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出现下列情形之一的，采购人或者采购代</w:t>
      </w:r>
      <w:r>
        <w:rPr>
          <w:rFonts w:ascii="宋体" w:hAnsi="宋体" w:cs="宋体" w:hint="eastAsia"/>
          <w:color w:val="000000" w:themeColor="text1"/>
          <w:sz w:val="24"/>
          <w:szCs w:val="24"/>
        </w:rPr>
        <w:t>理机构应当终止竞争性谈判采购活动，发布项目终止公告并说明原因，重新开展采购活动：</w:t>
      </w:r>
    </w:p>
    <w:p w14:paraId="58A9114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）因情况变化，不再符合规定的竞争性谈判采购方式适用情形的；</w:t>
      </w:r>
    </w:p>
    <w:p w14:paraId="6908F39C"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）出现影响采购公正的违法、违规行为的；</w:t>
      </w:r>
    </w:p>
    <w:p w14:paraId="17769C9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）在采购过程中符合要求的供应商或者最后报价未超过采购预算的供应商不足</w:t>
      </w:r>
      <w:r>
        <w:rPr>
          <w:rFonts w:ascii="宋体" w:hAnsi="宋体" w:cs="宋体" w:hint="eastAsia"/>
          <w:color w:val="000000" w:themeColor="text1"/>
          <w:sz w:val="24"/>
          <w:szCs w:val="24"/>
        </w:rPr>
        <w:t>3</w:t>
      </w:r>
      <w:r>
        <w:rPr>
          <w:rFonts w:ascii="宋体" w:hAnsi="宋体" w:cs="宋体" w:hint="eastAsia"/>
          <w:color w:val="000000" w:themeColor="text1"/>
          <w:sz w:val="24"/>
          <w:szCs w:val="24"/>
        </w:rPr>
        <w:t>家的。</w:t>
      </w:r>
    </w:p>
    <w:p w14:paraId="3C61019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2.10</w:t>
      </w:r>
      <w:r>
        <w:rPr>
          <w:rFonts w:ascii="宋体" w:hAnsi="宋体" w:cs="宋体" w:hint="eastAsia"/>
          <w:color w:val="000000" w:themeColor="text1"/>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14:paraId="70864642" w14:textId="77777777" w:rsidR="005324CD" w:rsidRDefault="00C869FE">
      <w:pPr>
        <w:tabs>
          <w:tab w:val="left" w:pos="851"/>
        </w:tabs>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3.</w:t>
      </w:r>
      <w:r>
        <w:rPr>
          <w:rFonts w:ascii="宋体" w:hAnsi="宋体" w:cs="宋体" w:hint="eastAsia"/>
          <w:b/>
          <w:bCs/>
          <w:color w:val="000000" w:themeColor="text1"/>
          <w:sz w:val="24"/>
          <w:szCs w:val="24"/>
        </w:rPr>
        <w:t>谈判纪律及注意事项</w:t>
      </w:r>
    </w:p>
    <w:p w14:paraId="6A42345B"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w:t>
      </w:r>
      <w:r>
        <w:rPr>
          <w:rFonts w:ascii="宋体" w:hAnsi="宋体" w:cs="宋体" w:hint="eastAsia"/>
          <w:color w:val="000000" w:themeColor="text1"/>
          <w:sz w:val="24"/>
          <w:szCs w:val="24"/>
        </w:rPr>
        <w:t>谈判小组内部讨论的情况和意见必须保密，任何人不得以任何形式透露给供应商或与供应商有关的单位或个人。</w:t>
      </w:r>
    </w:p>
    <w:p w14:paraId="08DF73EF"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w:t>
      </w:r>
      <w:r>
        <w:rPr>
          <w:rFonts w:ascii="宋体" w:hAnsi="宋体" w:cs="宋体" w:hint="eastAsia"/>
          <w:color w:val="000000" w:themeColor="text1"/>
          <w:sz w:val="24"/>
          <w:szCs w:val="24"/>
        </w:rPr>
        <w:t>在谈判过程中，供应商不得以任何形式对谈判小组成员进行旨在影响谈判结果的私下接触，否则将取消其参与谈判的资格。</w:t>
      </w:r>
    </w:p>
    <w:p w14:paraId="7F6F4860"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w:t>
      </w:r>
      <w:r>
        <w:rPr>
          <w:rFonts w:ascii="宋体" w:hAnsi="宋体" w:cs="宋体" w:hint="eastAsia"/>
          <w:color w:val="000000" w:themeColor="text1"/>
          <w:sz w:val="24"/>
          <w:szCs w:val="24"/>
        </w:rPr>
        <w:t>对各供应商的商业秘密，谈判小组成员应予以保密，不得泄露给其他供应商。</w:t>
      </w:r>
    </w:p>
    <w:p w14:paraId="6B387FB0"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3.4 </w:t>
      </w:r>
      <w:r>
        <w:rPr>
          <w:rFonts w:ascii="宋体" w:hAnsi="宋体" w:cs="宋体" w:hint="eastAsia"/>
          <w:color w:val="000000" w:themeColor="text1"/>
          <w:sz w:val="24"/>
          <w:szCs w:val="24"/>
        </w:rPr>
        <w:t>谈判小组独立评判，推荐成交候选人，并写出书面报告。</w:t>
      </w:r>
    </w:p>
    <w:p w14:paraId="718763AB" w14:textId="77777777" w:rsidR="005324CD" w:rsidRDefault="00C869FE">
      <w:pPr>
        <w:tabs>
          <w:tab w:val="left" w:pos="851"/>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3.5 </w:t>
      </w:r>
      <w:r>
        <w:rPr>
          <w:rFonts w:ascii="宋体" w:hAnsi="宋体" w:cs="宋体" w:hint="eastAsia"/>
          <w:color w:val="000000" w:themeColor="text1"/>
          <w:sz w:val="24"/>
          <w:szCs w:val="24"/>
        </w:rPr>
        <w:t>谈判小组可根据需要对供应商进行实地考察。</w:t>
      </w:r>
    </w:p>
    <w:p w14:paraId="72078424" w14:textId="77777777" w:rsidR="005324CD" w:rsidRDefault="005324CD">
      <w:pPr>
        <w:spacing w:line="360" w:lineRule="auto"/>
        <w:ind w:firstLineChars="200" w:firstLine="480"/>
        <w:rPr>
          <w:rFonts w:ascii="宋体" w:hAnsi="宋体" w:cs="宋体"/>
          <w:color w:val="000000" w:themeColor="text1"/>
          <w:sz w:val="24"/>
          <w:szCs w:val="24"/>
        </w:rPr>
      </w:pPr>
    </w:p>
    <w:p w14:paraId="25653E02" w14:textId="77777777" w:rsidR="005324CD" w:rsidRDefault="00C869FE">
      <w:pPr>
        <w:tabs>
          <w:tab w:val="left" w:pos="7665"/>
        </w:tabs>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4.</w:t>
      </w:r>
      <w:r>
        <w:rPr>
          <w:rFonts w:ascii="宋体" w:hAnsi="宋体" w:cs="宋体" w:hint="eastAsia"/>
          <w:b/>
          <w:bCs/>
          <w:color w:val="000000" w:themeColor="text1"/>
          <w:sz w:val="24"/>
          <w:szCs w:val="24"/>
        </w:rPr>
        <w:t>谈判小组在政府采购活动中承担以下义务：</w:t>
      </w:r>
    </w:p>
    <w:p w14:paraId="38089FFA"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4.1</w:t>
      </w:r>
      <w:r>
        <w:rPr>
          <w:rFonts w:ascii="宋体" w:hAnsi="宋体" w:cs="宋体" w:hint="eastAsia"/>
          <w:color w:val="000000" w:themeColor="text1"/>
          <w:kern w:val="2"/>
        </w:rPr>
        <w:t>遵守评审工作纪律；</w:t>
      </w:r>
    </w:p>
    <w:p w14:paraId="3DEE1E13"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4.2</w:t>
      </w:r>
      <w:r>
        <w:rPr>
          <w:rFonts w:ascii="宋体" w:hAnsi="宋体" w:cs="宋体" w:hint="eastAsia"/>
          <w:color w:val="000000" w:themeColor="text1"/>
          <w:kern w:val="2"/>
        </w:rPr>
        <w:t>按照客观、公正、审慎的原则，根据谈判文件规定的评审程序、评审方法和评审标准进行独立评审；</w:t>
      </w:r>
    </w:p>
    <w:p w14:paraId="73049A16"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4.3</w:t>
      </w:r>
      <w:r>
        <w:rPr>
          <w:rFonts w:ascii="宋体" w:hAnsi="宋体" w:cs="宋体" w:hint="eastAsia"/>
          <w:color w:val="000000" w:themeColor="text1"/>
          <w:kern w:val="2"/>
        </w:rPr>
        <w:t>不得泄露评审文件、评审情况和在评审过程中获悉的商业秘密；</w:t>
      </w:r>
    </w:p>
    <w:p w14:paraId="1298405F"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4.4</w:t>
      </w:r>
      <w:r>
        <w:rPr>
          <w:rFonts w:ascii="宋体" w:hAnsi="宋体" w:cs="宋体" w:hint="eastAsia"/>
          <w:color w:val="000000" w:themeColor="text1"/>
          <w:kern w:val="2"/>
        </w:rPr>
        <w:t>及时向财政部门报告评审过程中发现的采购人、采购代理机构向评审专家做倾向性、误导性的解释或者说明，以及供应商行贿、提供虚假材料或者串通等违法行为；</w:t>
      </w:r>
    </w:p>
    <w:p w14:paraId="75EA3215"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4.5</w:t>
      </w:r>
      <w:r>
        <w:rPr>
          <w:rFonts w:ascii="宋体" w:hAnsi="宋体" w:cs="宋体" w:hint="eastAsia"/>
          <w:color w:val="000000" w:themeColor="text1"/>
          <w:kern w:val="2"/>
        </w:rPr>
        <w:t>发现谈判文件内容违反国家有关强制性规定或者谈判文件存在歧义、重大缺陷导致评审工作无法进行时，停止评审并向采购人或者采购代理机构书面说明情况；</w:t>
      </w:r>
    </w:p>
    <w:p w14:paraId="34904AF6"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4.6</w:t>
      </w:r>
      <w:r>
        <w:rPr>
          <w:rFonts w:ascii="宋体" w:hAnsi="宋体" w:cs="宋体" w:hint="eastAsia"/>
          <w:color w:val="000000" w:themeColor="text1"/>
          <w:kern w:val="2"/>
        </w:rPr>
        <w:t>及时向财政、监察等部门举报在评审过程中受到非法</w:t>
      </w:r>
      <w:r>
        <w:rPr>
          <w:rFonts w:ascii="宋体" w:hAnsi="宋体" w:cs="宋体" w:hint="eastAsia"/>
          <w:color w:val="000000" w:themeColor="text1"/>
          <w:kern w:val="2"/>
        </w:rPr>
        <w:t>干预的情况；</w:t>
      </w:r>
    </w:p>
    <w:p w14:paraId="1E98989C"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4.7</w:t>
      </w:r>
      <w:r>
        <w:rPr>
          <w:rFonts w:ascii="宋体" w:hAnsi="宋体" w:cs="宋体" w:hint="eastAsia"/>
          <w:color w:val="000000" w:themeColor="text1"/>
          <w:kern w:val="2"/>
        </w:rPr>
        <w:t>配合答复处理供应商的询问、质疑和投诉等事项；</w:t>
      </w:r>
    </w:p>
    <w:p w14:paraId="5F2358F5"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4.8</w:t>
      </w:r>
      <w:r>
        <w:rPr>
          <w:rFonts w:ascii="宋体" w:hAnsi="宋体" w:cs="宋体" w:hint="eastAsia"/>
          <w:color w:val="000000" w:themeColor="text1"/>
          <w:kern w:val="2"/>
        </w:rPr>
        <w:t>法律、法规和规章规定的其他义务。</w:t>
      </w:r>
    </w:p>
    <w:p w14:paraId="6A18A95C" w14:textId="77777777" w:rsidR="005324CD" w:rsidRDefault="005324CD">
      <w:pPr>
        <w:tabs>
          <w:tab w:val="left" w:pos="7665"/>
        </w:tabs>
        <w:spacing w:line="360" w:lineRule="auto"/>
        <w:rPr>
          <w:rFonts w:ascii="宋体" w:hAnsi="宋体" w:cs="宋体"/>
          <w:color w:val="000000" w:themeColor="text1"/>
          <w:sz w:val="24"/>
          <w:szCs w:val="24"/>
        </w:rPr>
      </w:pPr>
    </w:p>
    <w:p w14:paraId="4F262003" w14:textId="77777777" w:rsidR="005324CD" w:rsidRDefault="00C869FE">
      <w:pPr>
        <w:tabs>
          <w:tab w:val="left" w:pos="766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评审专家在政府采购活动中应当遵守以下工作纪律：</w:t>
      </w:r>
    </w:p>
    <w:p w14:paraId="04A6FB05"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5.1</w:t>
      </w:r>
      <w:r>
        <w:rPr>
          <w:rFonts w:ascii="宋体" w:hAnsi="宋体" w:cs="宋体" w:hint="eastAsia"/>
          <w:color w:val="000000" w:themeColor="text1"/>
          <w:kern w:val="2"/>
        </w:rPr>
        <w:t>不得参加与自己有《中华人民共和国政府采购法实施条例》第九条规定的利害关系的政府采购项目的评审活动。发现参加了与自己有利害关系的评审活动，须主动提出回避，退出评审；</w:t>
      </w:r>
    </w:p>
    <w:p w14:paraId="14F89FD3"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5.2</w:t>
      </w:r>
      <w:r>
        <w:rPr>
          <w:rFonts w:ascii="宋体" w:hAnsi="宋体" w:cs="宋体" w:hint="eastAsia"/>
          <w:color w:val="000000" w:themeColor="text1"/>
          <w:kern w:val="2"/>
        </w:rPr>
        <w:t>评审前，应当将通讯工具或者相关电子设备交由采购代理机构统一保</w:t>
      </w:r>
      <w:r>
        <w:rPr>
          <w:rFonts w:ascii="宋体" w:hAnsi="宋体" w:cs="宋体" w:hint="eastAsia"/>
          <w:color w:val="000000" w:themeColor="text1"/>
          <w:kern w:val="2"/>
        </w:rPr>
        <w:lastRenderedPageBreak/>
        <w:t>管；</w:t>
      </w:r>
    </w:p>
    <w:p w14:paraId="21180D30"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5.3</w:t>
      </w:r>
      <w:r>
        <w:rPr>
          <w:rFonts w:ascii="宋体" w:hAnsi="宋体" w:cs="宋体" w:hint="eastAsia"/>
          <w:color w:val="000000" w:themeColor="text1"/>
          <w:kern w:val="2"/>
        </w:rPr>
        <w:t>评审过程中，不得与外界联系，因发生不可预见情况，确实需要与外界联系的，应当在监督人员监督之下办理；</w:t>
      </w:r>
    </w:p>
    <w:p w14:paraId="32BEB25F"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5.4</w:t>
      </w:r>
      <w:r>
        <w:rPr>
          <w:rFonts w:ascii="宋体" w:hAnsi="宋体" w:cs="宋体" w:hint="eastAsia"/>
          <w:color w:val="000000" w:themeColor="text1"/>
          <w:kern w:val="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58CDA85F"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5.5</w:t>
      </w:r>
      <w:r>
        <w:rPr>
          <w:rFonts w:ascii="宋体" w:hAnsi="宋体" w:cs="宋体" w:hint="eastAsia"/>
          <w:color w:val="000000" w:themeColor="text1"/>
          <w:kern w:val="2"/>
        </w:rPr>
        <w:t>在评审过程中和评审结束后，不得记录、复制或带走任何评审资料，不得向外界透露评审内容；</w:t>
      </w:r>
    </w:p>
    <w:p w14:paraId="64C137C0"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5.6</w:t>
      </w:r>
      <w:r>
        <w:rPr>
          <w:rFonts w:ascii="宋体" w:hAnsi="宋体" w:cs="宋体" w:hint="eastAsia"/>
          <w:color w:val="000000" w:themeColor="text1"/>
          <w:kern w:val="2"/>
        </w:rPr>
        <w:t>评审现场服从采购代理机构工作人员的管理，接受现场监督人员的合法监督；</w:t>
      </w:r>
    </w:p>
    <w:p w14:paraId="6384A886" w14:textId="77777777" w:rsidR="005324CD" w:rsidRDefault="00C869FE">
      <w:pPr>
        <w:pStyle w:val="affb"/>
        <w:tabs>
          <w:tab w:val="left" w:pos="7665"/>
        </w:tabs>
        <w:spacing w:line="360" w:lineRule="auto"/>
        <w:ind w:left="567" w:firstLineChars="0" w:firstLine="0"/>
        <w:rPr>
          <w:rFonts w:ascii="宋体" w:hAnsi="宋体" w:cs="宋体"/>
          <w:color w:val="000000" w:themeColor="text1"/>
          <w:kern w:val="2"/>
        </w:rPr>
      </w:pPr>
      <w:r>
        <w:rPr>
          <w:rFonts w:ascii="宋体" w:hAnsi="宋体" w:cs="宋体" w:hint="eastAsia"/>
          <w:color w:val="000000" w:themeColor="text1"/>
          <w:kern w:val="2"/>
        </w:rPr>
        <w:t>5.7</w:t>
      </w:r>
      <w:r>
        <w:rPr>
          <w:rFonts w:ascii="宋体" w:hAnsi="宋体" w:cs="宋体" w:hint="eastAsia"/>
          <w:color w:val="000000" w:themeColor="text1"/>
          <w:kern w:val="2"/>
        </w:rPr>
        <w:t>遵守有关廉洁自</w:t>
      </w:r>
      <w:r>
        <w:rPr>
          <w:rFonts w:ascii="宋体" w:hAnsi="宋体" w:cs="宋体" w:hint="eastAsia"/>
          <w:color w:val="000000" w:themeColor="text1"/>
          <w:kern w:val="2"/>
        </w:rPr>
        <w:t>律规定，不得私下接触供应商，不得收受供应商及有关业务单位和个人的财物或好处，不得接受采购代理机构的请托。</w:t>
      </w:r>
    </w:p>
    <w:p w14:paraId="73420C78" w14:textId="77777777" w:rsidR="005324CD" w:rsidRDefault="005324CD">
      <w:pPr>
        <w:spacing w:line="360" w:lineRule="auto"/>
        <w:rPr>
          <w:rFonts w:ascii="仿宋" w:eastAsia="仿宋" w:hAnsi="仿宋"/>
        </w:rPr>
      </w:pPr>
    </w:p>
    <w:p w14:paraId="47E55818" w14:textId="77777777" w:rsidR="005324CD" w:rsidRDefault="00C869FE">
      <w:pPr>
        <w:pStyle w:val="afc"/>
        <w:rPr>
          <w:rFonts w:ascii="仿宋" w:eastAsia="仿宋" w:hAnsi="仿宋" w:cs="Times New Roman"/>
        </w:rPr>
      </w:pPr>
      <w:r>
        <w:rPr>
          <w:rFonts w:ascii="仿宋" w:eastAsia="仿宋" w:hAnsi="仿宋" w:cs="Times New Roman"/>
        </w:rPr>
        <w:br w:type="page"/>
      </w:r>
      <w:bookmarkStart w:id="104" w:name="_Toc41037910"/>
      <w:bookmarkStart w:id="105" w:name="_Toc509579148"/>
      <w:r>
        <w:rPr>
          <w:rFonts w:ascii="仿宋" w:eastAsia="仿宋" w:hAnsi="仿宋" w:cs="仿宋" w:hint="eastAsia"/>
        </w:rPr>
        <w:lastRenderedPageBreak/>
        <w:t>第七章政府采购合同（草案）</w:t>
      </w:r>
      <w:bookmarkEnd w:id="104"/>
      <w:bookmarkEnd w:id="105"/>
    </w:p>
    <w:bookmarkEnd w:id="87"/>
    <w:bookmarkEnd w:id="88"/>
    <w:bookmarkEnd w:id="89"/>
    <w:p w14:paraId="44717E57" w14:textId="77777777" w:rsidR="005324CD" w:rsidRDefault="005324CD">
      <w:pPr>
        <w:spacing w:line="360" w:lineRule="auto"/>
        <w:rPr>
          <w:rFonts w:ascii="仿宋" w:eastAsia="仿宋" w:hAnsi="仿宋"/>
          <w:sz w:val="24"/>
          <w:szCs w:val="24"/>
        </w:rPr>
      </w:pPr>
    </w:p>
    <w:p w14:paraId="51089F7A" w14:textId="77777777" w:rsidR="005324CD" w:rsidRDefault="00C869FE">
      <w:pPr>
        <w:pStyle w:val="23"/>
        <w:spacing w:line="360" w:lineRule="auto"/>
        <w:ind w:firstLine="480"/>
        <w:rPr>
          <w:rFonts w:ascii="宋体" w:hAnsi="宋体" w:cs="宋体"/>
          <w:color w:val="000000" w:themeColor="text1"/>
        </w:rPr>
      </w:pPr>
      <w:r>
        <w:rPr>
          <w:rFonts w:ascii="宋体" w:hAnsi="宋体" w:cs="宋体" w:hint="eastAsia"/>
          <w:color w:val="000000" w:themeColor="text1"/>
        </w:rPr>
        <w:t>根据《中华人民共和国政府采购法》、《中华人民共和国合同法》、《中华人民共和国建筑法》及</w:t>
      </w:r>
      <w:r>
        <w:rPr>
          <w:rFonts w:ascii="宋体" w:hAnsi="宋体" w:cs="宋体" w:hint="eastAsia"/>
          <w:color w:val="000000" w:themeColor="text1"/>
        </w:rPr>
        <w:t>XXX</w:t>
      </w:r>
      <w:r>
        <w:rPr>
          <w:rFonts w:ascii="宋体" w:hAnsi="宋体" w:cs="宋体" w:hint="eastAsia"/>
          <w:color w:val="000000" w:themeColor="text1"/>
        </w:rPr>
        <w:t>采购项目（项目编号：</w:t>
      </w:r>
      <w:r>
        <w:rPr>
          <w:rFonts w:ascii="宋体" w:hAnsi="宋体" w:cs="宋体" w:hint="eastAsia"/>
          <w:color w:val="000000" w:themeColor="text1"/>
        </w:rPr>
        <w:t>XXX</w:t>
      </w:r>
      <w:r>
        <w:rPr>
          <w:rFonts w:ascii="宋体" w:hAnsi="宋体" w:cs="宋体" w:hint="eastAsia"/>
          <w:color w:val="000000" w:themeColor="text1"/>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14:paraId="52DAFD49" w14:textId="77777777" w:rsidR="005324CD" w:rsidRDefault="00C869FE">
      <w:pPr>
        <w:pStyle w:val="23"/>
        <w:spacing w:line="360" w:lineRule="auto"/>
        <w:ind w:firstLine="480"/>
        <w:rPr>
          <w:rFonts w:ascii="宋体" w:hAnsi="宋体" w:cs="宋体"/>
          <w:color w:val="000000" w:themeColor="text1"/>
        </w:rPr>
      </w:pPr>
      <w:r>
        <w:rPr>
          <w:rFonts w:ascii="宋体" w:hAnsi="宋体" w:cs="宋体" w:hint="eastAsia"/>
          <w:color w:val="000000" w:themeColor="text1"/>
        </w:rPr>
        <w:t>为强化采购人主体责任，避免或者减少采购项目竣工结算中的违法违规和权力寻租行为，本采购项目政府采购合同约定履行按照《中华人民共和国政府采购法》及其实施条例</w:t>
      </w:r>
      <w:r>
        <w:rPr>
          <w:rFonts w:ascii="宋体" w:hAnsi="宋体" w:cs="宋体" w:hint="eastAsia"/>
          <w:color w:val="000000" w:themeColor="text1"/>
        </w:rPr>
        <w:t>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宋体" w:hAnsi="宋体" w:cs="宋体" w:hint="eastAsia"/>
          <w:color w:val="000000" w:themeColor="text1"/>
        </w:rPr>
        <w:t>30</w:t>
      </w:r>
      <w:r>
        <w:rPr>
          <w:rFonts w:ascii="宋体" w:hAnsi="宋体" w:cs="宋体" w:hint="eastAsia"/>
          <w:color w:val="000000" w:themeColor="text1"/>
        </w:rPr>
        <w:t>内支付采购资金。验收所产生的任何费用应由采购人承担，不要求或者专家成交供应商负担。</w:t>
      </w:r>
    </w:p>
    <w:p w14:paraId="3633BDED" w14:textId="77777777" w:rsidR="005324CD" w:rsidRDefault="00C869FE">
      <w:pPr>
        <w:pStyle w:val="23"/>
        <w:spacing w:line="360" w:lineRule="auto"/>
        <w:ind w:firstLine="480"/>
        <w:rPr>
          <w:rFonts w:ascii="宋体" w:hAnsi="宋体" w:cs="宋体"/>
          <w:color w:val="000000" w:themeColor="text1"/>
        </w:rPr>
      </w:pPr>
      <w:r>
        <w:rPr>
          <w:rFonts w:ascii="宋体" w:hAnsi="宋体" w:cs="宋体" w:hint="eastAsia"/>
          <w:color w:val="000000" w:themeColor="text1"/>
        </w:rPr>
        <w:t>本项目通用合同条款参照《建设工程施工合同</w:t>
      </w:r>
      <w:r>
        <w:rPr>
          <w:rFonts w:ascii="宋体" w:hAnsi="宋体" w:cs="宋体" w:hint="eastAsia"/>
          <w:color w:val="000000" w:themeColor="text1"/>
        </w:rPr>
        <w:t>(</w:t>
      </w:r>
      <w:r>
        <w:rPr>
          <w:rFonts w:ascii="宋体" w:hAnsi="宋体" w:cs="宋体" w:hint="eastAsia"/>
          <w:color w:val="000000" w:themeColor="text1"/>
        </w:rPr>
        <w:t>示范文本</w:t>
      </w:r>
      <w:r>
        <w:rPr>
          <w:rFonts w:ascii="宋体" w:hAnsi="宋体" w:cs="宋体" w:hint="eastAsia"/>
          <w:color w:val="000000" w:themeColor="text1"/>
        </w:rPr>
        <w:t>)</w:t>
      </w:r>
      <w:r>
        <w:rPr>
          <w:rFonts w:ascii="宋体" w:hAnsi="宋体" w:cs="宋体" w:hint="eastAsia"/>
          <w:color w:val="000000" w:themeColor="text1"/>
        </w:rPr>
        <w:t>》</w:t>
      </w:r>
      <w:r>
        <w:rPr>
          <w:rFonts w:ascii="宋体" w:hAnsi="宋体" w:cs="宋体" w:hint="eastAsia"/>
          <w:color w:val="000000" w:themeColor="text1"/>
        </w:rPr>
        <w:t>(GF-2017-0201)</w:t>
      </w:r>
      <w:r>
        <w:rPr>
          <w:rFonts w:ascii="宋体" w:hAnsi="宋体" w:cs="宋体" w:hint="eastAsia"/>
          <w:color w:val="000000" w:themeColor="text1"/>
        </w:rPr>
        <w:t>通用合同条款执行。如有最新版本，参照最新版本执行。</w:t>
      </w:r>
    </w:p>
    <w:p w14:paraId="7A09EFDB" w14:textId="77777777" w:rsidR="005324CD" w:rsidRDefault="00C869FE">
      <w:pPr>
        <w:pStyle w:val="23"/>
        <w:spacing w:line="360" w:lineRule="auto"/>
        <w:ind w:firstLine="480"/>
        <w:rPr>
          <w:rFonts w:ascii="宋体" w:hAnsi="宋体" w:cs="宋体"/>
          <w:color w:val="000000" w:themeColor="text1"/>
        </w:rPr>
      </w:pPr>
      <w:r>
        <w:rPr>
          <w:rFonts w:ascii="宋体" w:hAnsi="宋体" w:cs="宋体" w:hint="eastAsia"/>
          <w:color w:val="000000" w:themeColor="text1"/>
        </w:rPr>
        <w:t>注：本采购合同中出现的</w:t>
      </w:r>
      <w:r>
        <w:rPr>
          <w:rFonts w:ascii="宋体" w:hAnsi="宋体" w:cs="宋体" w:hint="eastAsia"/>
          <w:color w:val="000000" w:themeColor="text1"/>
        </w:rPr>
        <w:t>措辞“发包人”与谈判文件中的“采购人”含义相同；</w:t>
      </w:r>
    </w:p>
    <w:p w14:paraId="6A439EB1" w14:textId="77777777" w:rsidR="005324CD" w:rsidRDefault="00C869FE">
      <w:pPr>
        <w:pStyle w:val="23"/>
        <w:spacing w:line="360" w:lineRule="auto"/>
        <w:ind w:firstLine="480"/>
        <w:rPr>
          <w:rFonts w:ascii="宋体" w:hAnsi="宋体" w:cs="宋体"/>
          <w:color w:val="000000" w:themeColor="text1"/>
        </w:rPr>
      </w:pPr>
      <w:r>
        <w:rPr>
          <w:rFonts w:ascii="宋体" w:hAnsi="宋体" w:cs="宋体" w:hint="eastAsia"/>
          <w:color w:val="000000" w:themeColor="text1"/>
        </w:rPr>
        <w:t>“投标人”与“供应商“含义相同；</w:t>
      </w:r>
    </w:p>
    <w:p w14:paraId="3F2BC923" w14:textId="77777777" w:rsidR="005324CD" w:rsidRDefault="00C869FE">
      <w:pPr>
        <w:pStyle w:val="23"/>
        <w:spacing w:line="360" w:lineRule="auto"/>
        <w:ind w:firstLine="480"/>
        <w:rPr>
          <w:rFonts w:ascii="宋体" w:hAnsi="宋体" w:cs="宋体"/>
          <w:color w:val="000000" w:themeColor="text1"/>
        </w:rPr>
      </w:pPr>
      <w:r>
        <w:rPr>
          <w:rFonts w:ascii="宋体" w:hAnsi="宋体" w:cs="宋体" w:hint="eastAsia"/>
          <w:color w:val="000000" w:themeColor="text1"/>
        </w:rPr>
        <w:t>“招标文件”与“采购文件”及“谈判文件”含义相同。</w:t>
      </w:r>
    </w:p>
    <w:p w14:paraId="0DD01F95" w14:textId="77777777" w:rsidR="005324CD" w:rsidRDefault="005324CD">
      <w:pPr>
        <w:widowControl/>
        <w:jc w:val="left"/>
        <w:rPr>
          <w:rFonts w:ascii="宋体" w:hAnsi="宋体" w:cs="宋体"/>
          <w:color w:val="000000" w:themeColor="text1"/>
          <w:sz w:val="32"/>
          <w:szCs w:val="32"/>
        </w:rPr>
        <w:sectPr w:rsidR="005324CD">
          <w:headerReference w:type="default" r:id="rId9"/>
          <w:footerReference w:type="default" r:id="rId10"/>
          <w:pgSz w:w="11907" w:h="16840"/>
          <w:pgMar w:top="1440" w:right="1797" w:bottom="1440" w:left="1797" w:header="720" w:footer="720" w:gutter="0"/>
          <w:cols w:space="720"/>
        </w:sectPr>
      </w:pPr>
    </w:p>
    <w:p w14:paraId="04583EC5" w14:textId="77777777" w:rsidR="005324CD" w:rsidRDefault="00C869FE">
      <w:pPr>
        <w:keepNext/>
        <w:keepLines/>
        <w:spacing w:before="260" w:after="260" w:line="360" w:lineRule="auto"/>
        <w:jc w:val="center"/>
        <w:outlineLvl w:val="2"/>
        <w:rPr>
          <w:rFonts w:ascii="宋体" w:hAnsi="宋体" w:cs="宋体"/>
          <w:color w:val="000000" w:themeColor="text1"/>
          <w:sz w:val="32"/>
          <w:szCs w:val="32"/>
        </w:rPr>
      </w:pPr>
      <w:r>
        <w:rPr>
          <w:rFonts w:ascii="宋体" w:hAnsi="宋体" w:cs="宋体" w:hint="eastAsia"/>
          <w:color w:val="000000" w:themeColor="text1"/>
          <w:sz w:val="32"/>
          <w:szCs w:val="32"/>
        </w:rPr>
        <w:lastRenderedPageBreak/>
        <w:t>第一节合同协议书</w:t>
      </w:r>
    </w:p>
    <w:p w14:paraId="486CC26A" w14:textId="77777777" w:rsidR="005324CD" w:rsidRDefault="00C869FE">
      <w:pPr>
        <w:spacing w:line="360" w:lineRule="auto"/>
        <w:rPr>
          <w:rFonts w:ascii="仿宋" w:eastAsia="仿宋" w:hAnsi="仿宋"/>
          <w:b/>
          <w:bCs/>
          <w:sz w:val="24"/>
          <w:szCs w:val="24"/>
          <w:u w:val="single"/>
        </w:rPr>
      </w:pPr>
      <w:r>
        <w:rPr>
          <w:rFonts w:ascii="仿宋" w:eastAsia="仿宋" w:hAnsi="仿宋" w:cs="仿宋" w:hint="eastAsia"/>
          <w:b/>
          <w:bCs/>
          <w:sz w:val="24"/>
          <w:szCs w:val="24"/>
        </w:rPr>
        <w:t>发包人（全称）：（甲方）</w:t>
      </w:r>
    </w:p>
    <w:p w14:paraId="0F6B34DA" w14:textId="77777777" w:rsidR="005324CD" w:rsidRDefault="00C869FE">
      <w:pPr>
        <w:spacing w:line="360" w:lineRule="auto"/>
        <w:rPr>
          <w:rFonts w:ascii="仿宋" w:eastAsia="仿宋" w:hAnsi="仿宋"/>
          <w:sz w:val="24"/>
          <w:szCs w:val="24"/>
        </w:rPr>
      </w:pPr>
      <w:r>
        <w:rPr>
          <w:rFonts w:ascii="仿宋" w:eastAsia="仿宋" w:hAnsi="仿宋" w:cs="仿宋" w:hint="eastAsia"/>
          <w:b/>
          <w:bCs/>
          <w:sz w:val="24"/>
          <w:szCs w:val="24"/>
        </w:rPr>
        <w:t>承包人（全称）：（乙方）</w:t>
      </w:r>
    </w:p>
    <w:p w14:paraId="1ED74898"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06" w:name="_Toc351203481"/>
      <w:r>
        <w:rPr>
          <w:rFonts w:ascii="宋体" w:hAnsi="宋体" w:cs="宋体" w:hint="eastAsia"/>
          <w:color w:val="000000" w:themeColor="text1"/>
          <w:sz w:val="24"/>
          <w:szCs w:val="24"/>
        </w:rPr>
        <w:t>一、工程概况</w:t>
      </w:r>
      <w:bookmarkEnd w:id="106"/>
    </w:p>
    <w:p w14:paraId="4408A7F1" w14:textId="77777777" w:rsidR="005324CD" w:rsidRDefault="00C869FE">
      <w:pPr>
        <w:spacing w:line="360" w:lineRule="auto"/>
        <w:ind w:firstLineChars="196" w:firstLine="470"/>
        <w:rPr>
          <w:rFonts w:ascii="宋体" w:hAnsi="宋体" w:cs="宋体"/>
          <w:color w:val="000000" w:themeColor="text1"/>
          <w:sz w:val="24"/>
          <w:szCs w:val="24"/>
          <w:u w:val="single"/>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工程名称：。</w:t>
      </w:r>
    </w:p>
    <w:p w14:paraId="1B1F8F49"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工程地点：。</w:t>
      </w:r>
    </w:p>
    <w:p w14:paraId="24C8A8FB"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项目编号：。</w:t>
      </w:r>
    </w:p>
    <w:p w14:paraId="41076745"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工程内容：。</w:t>
      </w:r>
    </w:p>
    <w:p w14:paraId="5411A3D9" w14:textId="77777777" w:rsidR="005324CD" w:rsidRDefault="00C869FE">
      <w:pPr>
        <w:spacing w:line="360" w:lineRule="auto"/>
        <w:ind w:firstLineChars="196" w:firstLine="47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工程承包范围：。</w:t>
      </w:r>
    </w:p>
    <w:p w14:paraId="43C7973F"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107" w:name="_Toc351203482"/>
      <w:r>
        <w:rPr>
          <w:rFonts w:ascii="宋体" w:hAnsi="宋体" w:cs="宋体" w:hint="eastAsia"/>
          <w:color w:val="000000" w:themeColor="text1"/>
          <w:sz w:val="24"/>
          <w:szCs w:val="24"/>
        </w:rPr>
        <w:t>二、合同工期</w:t>
      </w:r>
      <w:bookmarkEnd w:id="107"/>
    </w:p>
    <w:p w14:paraId="5B021670" w14:textId="77777777" w:rsidR="005324CD" w:rsidRDefault="00C869FE">
      <w:pPr>
        <w:spacing w:line="360" w:lineRule="auto"/>
        <w:ind w:firstLine="459"/>
        <w:rPr>
          <w:rFonts w:ascii="宋体" w:hAnsi="宋体" w:cs="宋体"/>
          <w:color w:val="000000" w:themeColor="text1"/>
          <w:sz w:val="24"/>
          <w:szCs w:val="24"/>
        </w:rPr>
      </w:pPr>
      <w:r>
        <w:rPr>
          <w:rFonts w:ascii="宋体" w:hAnsi="宋体" w:cs="宋体" w:hint="eastAsia"/>
          <w:color w:val="000000" w:themeColor="text1"/>
          <w:sz w:val="24"/>
          <w:szCs w:val="24"/>
        </w:rPr>
        <w:t>计划开工日期：年月日。</w:t>
      </w:r>
    </w:p>
    <w:p w14:paraId="7A23BC9F" w14:textId="77777777" w:rsidR="005324CD" w:rsidRDefault="00C869FE">
      <w:pPr>
        <w:spacing w:line="360" w:lineRule="auto"/>
        <w:ind w:firstLine="459"/>
        <w:rPr>
          <w:rFonts w:ascii="宋体" w:hAnsi="宋体" w:cs="宋体"/>
          <w:color w:val="000000" w:themeColor="text1"/>
          <w:sz w:val="24"/>
          <w:szCs w:val="24"/>
        </w:rPr>
      </w:pPr>
      <w:r>
        <w:rPr>
          <w:rFonts w:ascii="宋体" w:hAnsi="宋体" w:cs="宋体" w:hint="eastAsia"/>
          <w:color w:val="000000" w:themeColor="text1"/>
          <w:sz w:val="24"/>
          <w:szCs w:val="24"/>
        </w:rPr>
        <w:t>计划竣工日期：年月日。</w:t>
      </w:r>
    </w:p>
    <w:p w14:paraId="48081C38" w14:textId="77777777" w:rsidR="005324CD" w:rsidRDefault="00C869FE">
      <w:pPr>
        <w:spacing w:line="360" w:lineRule="auto"/>
        <w:ind w:firstLine="459"/>
        <w:rPr>
          <w:rFonts w:ascii="宋体" w:hAnsi="宋体" w:cs="宋体"/>
          <w:color w:val="000000" w:themeColor="text1"/>
          <w:sz w:val="24"/>
          <w:szCs w:val="24"/>
        </w:rPr>
      </w:pPr>
      <w:r>
        <w:rPr>
          <w:rFonts w:ascii="宋体" w:hAnsi="宋体" w:cs="宋体" w:hint="eastAsia"/>
          <w:color w:val="000000" w:themeColor="text1"/>
          <w:sz w:val="24"/>
          <w:szCs w:val="24"/>
        </w:rPr>
        <w:t>工期总日历天数：天。工期总日历天数与根据前述计划开竣工日期计算的工期天数不一致的，以工期总日历天数为准。</w:t>
      </w:r>
    </w:p>
    <w:p w14:paraId="7A2F5EF1"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08" w:name="_Toc351203483"/>
      <w:r>
        <w:rPr>
          <w:rFonts w:ascii="宋体" w:hAnsi="宋体" w:cs="宋体" w:hint="eastAsia"/>
          <w:color w:val="000000" w:themeColor="text1"/>
          <w:sz w:val="24"/>
          <w:szCs w:val="24"/>
        </w:rPr>
        <w:t>三、质量标准</w:t>
      </w:r>
      <w:bookmarkEnd w:id="108"/>
    </w:p>
    <w:p w14:paraId="065A3226" w14:textId="77777777" w:rsidR="005324CD" w:rsidRDefault="00C869FE">
      <w:pPr>
        <w:spacing w:line="360" w:lineRule="auto"/>
        <w:ind w:firstLine="459"/>
        <w:rPr>
          <w:rFonts w:ascii="宋体" w:hAnsi="宋体" w:cs="宋体"/>
          <w:color w:val="000000" w:themeColor="text1"/>
          <w:sz w:val="24"/>
          <w:szCs w:val="24"/>
        </w:rPr>
      </w:pPr>
      <w:r>
        <w:rPr>
          <w:rFonts w:ascii="宋体" w:hAnsi="宋体" w:cs="宋体" w:hint="eastAsia"/>
          <w:color w:val="000000" w:themeColor="text1"/>
          <w:sz w:val="24"/>
          <w:szCs w:val="24"/>
        </w:rPr>
        <w:t>工程质量符合标准。</w:t>
      </w:r>
    </w:p>
    <w:p w14:paraId="4D42932D"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09" w:name="_Toc351203484"/>
      <w:r>
        <w:rPr>
          <w:rFonts w:ascii="宋体" w:hAnsi="宋体" w:cs="宋体" w:hint="eastAsia"/>
          <w:color w:val="000000" w:themeColor="text1"/>
          <w:sz w:val="24"/>
          <w:szCs w:val="24"/>
        </w:rPr>
        <w:t>四、签约合同价与合同价格形式</w:t>
      </w:r>
      <w:bookmarkEnd w:id="109"/>
      <w:r>
        <w:rPr>
          <w:rFonts w:ascii="宋体" w:hAnsi="宋体" w:cs="宋体" w:hint="eastAsia"/>
          <w:color w:val="000000" w:themeColor="text1"/>
          <w:sz w:val="24"/>
          <w:szCs w:val="24"/>
        </w:rPr>
        <w:tab/>
      </w:r>
    </w:p>
    <w:p w14:paraId="0E15081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签约合同价为：</w:t>
      </w:r>
    </w:p>
    <w:p w14:paraId="57E4B6B8" w14:textId="77777777" w:rsidR="005324CD" w:rsidRDefault="00C869FE">
      <w:pPr>
        <w:spacing w:line="360" w:lineRule="auto"/>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人民币（大写）</w:t>
      </w:r>
      <w:r>
        <w:rPr>
          <w:rFonts w:ascii="宋体" w:hAnsi="宋体" w:cs="宋体" w:hint="eastAsia"/>
          <w:color w:val="000000" w:themeColor="text1"/>
          <w:sz w:val="24"/>
          <w:szCs w:val="24"/>
        </w:rPr>
        <w:t>(¥</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p w14:paraId="7C42928C"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其中：</w:t>
      </w:r>
    </w:p>
    <w:p w14:paraId="20FCFFA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）安全文明施工费：</w:t>
      </w:r>
    </w:p>
    <w:p w14:paraId="24E911DF" w14:textId="77777777" w:rsidR="005324CD" w:rsidRDefault="00C869FE">
      <w:pPr>
        <w:spacing w:line="360" w:lineRule="auto"/>
        <w:ind w:firstLineChars="450" w:firstLine="1080"/>
        <w:rPr>
          <w:rFonts w:ascii="宋体" w:hAnsi="宋体" w:cs="宋体"/>
          <w:color w:val="000000" w:themeColor="text1"/>
          <w:sz w:val="24"/>
          <w:szCs w:val="24"/>
        </w:rPr>
      </w:pPr>
      <w:r>
        <w:rPr>
          <w:rFonts w:ascii="宋体" w:hAnsi="宋体" w:cs="宋体" w:hint="eastAsia"/>
          <w:color w:val="000000" w:themeColor="text1"/>
          <w:sz w:val="24"/>
          <w:szCs w:val="24"/>
        </w:rPr>
        <w:t>人民币（大写）</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p w14:paraId="1C5F6E2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）材料和工程设备暂估价金额：</w:t>
      </w:r>
    </w:p>
    <w:p w14:paraId="1412B035" w14:textId="77777777" w:rsidR="005324CD" w:rsidRDefault="00C869FE">
      <w:pPr>
        <w:spacing w:line="360" w:lineRule="auto"/>
        <w:ind w:firstLineChars="450" w:firstLine="1080"/>
        <w:rPr>
          <w:rFonts w:ascii="宋体" w:hAnsi="宋体" w:cs="宋体"/>
          <w:color w:val="000000" w:themeColor="text1"/>
          <w:sz w:val="24"/>
          <w:szCs w:val="24"/>
        </w:rPr>
      </w:pPr>
      <w:r>
        <w:rPr>
          <w:rFonts w:ascii="宋体" w:hAnsi="宋体" w:cs="宋体" w:hint="eastAsia"/>
          <w:color w:val="000000" w:themeColor="text1"/>
          <w:sz w:val="24"/>
          <w:szCs w:val="24"/>
        </w:rPr>
        <w:t>人民币（大写）</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p w14:paraId="2BFE9E6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）专业工程暂估价金额：</w:t>
      </w:r>
    </w:p>
    <w:p w14:paraId="620F6AEC" w14:textId="77777777" w:rsidR="005324CD" w:rsidRDefault="00C869FE">
      <w:pPr>
        <w:spacing w:line="360" w:lineRule="auto"/>
        <w:ind w:firstLineChars="450" w:firstLine="1080"/>
        <w:rPr>
          <w:rFonts w:ascii="宋体" w:hAnsi="宋体" w:cs="宋体"/>
          <w:color w:val="000000" w:themeColor="text1"/>
          <w:sz w:val="24"/>
          <w:szCs w:val="24"/>
        </w:rPr>
      </w:pPr>
      <w:r>
        <w:rPr>
          <w:rFonts w:ascii="宋体" w:hAnsi="宋体" w:cs="宋体" w:hint="eastAsia"/>
          <w:color w:val="000000" w:themeColor="text1"/>
          <w:sz w:val="24"/>
          <w:szCs w:val="24"/>
        </w:rPr>
        <w:t>人民币（大写）</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p w14:paraId="0485BE9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）暂列金额：</w:t>
      </w:r>
    </w:p>
    <w:p w14:paraId="19EDA569" w14:textId="77777777" w:rsidR="005324CD" w:rsidRDefault="00C869FE">
      <w:pPr>
        <w:spacing w:line="360" w:lineRule="auto"/>
        <w:ind w:firstLineChars="450" w:firstLine="1080"/>
        <w:rPr>
          <w:rFonts w:ascii="宋体" w:hAnsi="宋体" w:cs="宋体"/>
          <w:color w:val="000000" w:themeColor="text1"/>
          <w:sz w:val="24"/>
          <w:szCs w:val="24"/>
        </w:rPr>
      </w:pPr>
      <w:r>
        <w:rPr>
          <w:rFonts w:ascii="宋体" w:hAnsi="宋体" w:cs="宋体" w:hint="eastAsia"/>
          <w:color w:val="000000" w:themeColor="text1"/>
          <w:sz w:val="24"/>
          <w:szCs w:val="24"/>
        </w:rPr>
        <w:lastRenderedPageBreak/>
        <w:t>人民币（大写）</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p w14:paraId="4CEF7EF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合同价格形式：。</w:t>
      </w:r>
    </w:p>
    <w:p w14:paraId="1AE6B10F"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110" w:name="_Toc351203485"/>
      <w:r>
        <w:rPr>
          <w:rFonts w:ascii="宋体" w:hAnsi="宋体" w:cs="宋体" w:hint="eastAsia"/>
          <w:color w:val="000000" w:themeColor="text1"/>
          <w:sz w:val="24"/>
          <w:szCs w:val="24"/>
        </w:rPr>
        <w:t>五、</w:t>
      </w:r>
      <w:bookmarkEnd w:id="110"/>
      <w:r>
        <w:rPr>
          <w:rFonts w:ascii="宋体" w:hAnsi="宋体" w:cs="宋体" w:hint="eastAsia"/>
          <w:color w:val="000000" w:themeColor="text1"/>
          <w:sz w:val="24"/>
          <w:szCs w:val="24"/>
        </w:rPr>
        <w:t>项目经理</w:t>
      </w:r>
    </w:p>
    <w:p w14:paraId="1F23526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承包人项目经理：。</w:t>
      </w:r>
    </w:p>
    <w:p w14:paraId="291E38D4"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11" w:name="_Toc351203486"/>
      <w:r>
        <w:rPr>
          <w:rFonts w:ascii="宋体" w:hAnsi="宋体" w:cs="宋体" w:hint="eastAsia"/>
          <w:color w:val="000000" w:themeColor="text1"/>
          <w:sz w:val="24"/>
          <w:szCs w:val="24"/>
        </w:rPr>
        <w:t>六、合同文件构成</w:t>
      </w:r>
      <w:bookmarkEnd w:id="111"/>
    </w:p>
    <w:p w14:paraId="0776E1F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本协议书与下列文件一起构成合同文件：</w:t>
      </w:r>
    </w:p>
    <w:p w14:paraId="76C7054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）成交通知书；</w:t>
      </w:r>
    </w:p>
    <w:p w14:paraId="4C23A654"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）专用合同条款及其附件；</w:t>
      </w:r>
    </w:p>
    <w:p w14:paraId="0EB0BD75"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）通用合同条款；</w:t>
      </w:r>
    </w:p>
    <w:p w14:paraId="2D60FC49"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）谈判文件；</w:t>
      </w:r>
    </w:p>
    <w:p w14:paraId="7CBB3AA2"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）响应文件：</w:t>
      </w:r>
    </w:p>
    <w:p w14:paraId="35C548F2"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6</w:t>
      </w:r>
      <w:r>
        <w:rPr>
          <w:rFonts w:ascii="宋体" w:hAnsi="宋体" w:cs="宋体" w:hint="eastAsia"/>
          <w:color w:val="000000" w:themeColor="text1"/>
          <w:sz w:val="24"/>
          <w:szCs w:val="24"/>
        </w:rPr>
        <w:t>）评审报告；</w:t>
      </w:r>
    </w:p>
    <w:p w14:paraId="6C8C3B8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7</w:t>
      </w:r>
      <w:r>
        <w:rPr>
          <w:rFonts w:ascii="宋体" w:hAnsi="宋体" w:cs="宋体" w:hint="eastAsia"/>
          <w:color w:val="000000" w:themeColor="text1"/>
          <w:sz w:val="24"/>
          <w:szCs w:val="24"/>
        </w:rPr>
        <w:t>）技术标准和要求；</w:t>
      </w:r>
    </w:p>
    <w:p w14:paraId="5AD5E05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8</w:t>
      </w:r>
      <w:r>
        <w:rPr>
          <w:rFonts w:ascii="宋体" w:hAnsi="宋体" w:cs="宋体" w:hint="eastAsia"/>
          <w:color w:val="000000" w:themeColor="text1"/>
          <w:sz w:val="24"/>
          <w:szCs w:val="24"/>
        </w:rPr>
        <w:t>）图纸；</w:t>
      </w:r>
    </w:p>
    <w:p w14:paraId="5A0D8D6D"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9</w:t>
      </w:r>
      <w:r>
        <w:rPr>
          <w:rFonts w:ascii="宋体" w:hAnsi="宋体" w:cs="宋体" w:hint="eastAsia"/>
          <w:color w:val="000000" w:themeColor="text1"/>
          <w:sz w:val="24"/>
          <w:szCs w:val="24"/>
        </w:rPr>
        <w:t>）已标价工程量清单或预算书；</w:t>
      </w:r>
    </w:p>
    <w:p w14:paraId="54F78489"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10</w:t>
      </w:r>
      <w:r>
        <w:rPr>
          <w:rFonts w:ascii="宋体" w:hAnsi="宋体" w:cs="宋体" w:hint="eastAsia"/>
          <w:color w:val="000000" w:themeColor="text1"/>
          <w:sz w:val="24"/>
          <w:szCs w:val="24"/>
        </w:rPr>
        <w:t>）其他合同文件。</w:t>
      </w:r>
    </w:p>
    <w:p w14:paraId="36A451DD"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在合同订立及履行过程中形成的与合同有关的文件均构成合同文件组成部分。</w:t>
      </w:r>
    </w:p>
    <w:p w14:paraId="58E559C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上述各项合同文件包括合同当事人就该项合同文件所作出的补充和修改，属于同一类内容的文件，应以最新签署的为准。专用合同条款及其附件须经合同当事人签字或盖章。</w:t>
      </w:r>
    </w:p>
    <w:p w14:paraId="71B341D3"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112" w:name="_Toc351203487"/>
      <w:r>
        <w:rPr>
          <w:rFonts w:ascii="宋体" w:hAnsi="宋体" w:cs="宋体" w:hint="eastAsia"/>
          <w:color w:val="000000" w:themeColor="text1"/>
          <w:sz w:val="24"/>
          <w:szCs w:val="24"/>
        </w:rPr>
        <w:t>七、承诺</w:t>
      </w:r>
      <w:bookmarkEnd w:id="112"/>
    </w:p>
    <w:p w14:paraId="04F11D8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发包人承诺按照法律规定履行项目审批手续、筹集工程建设资金并按照合同约定的期限和方式支付合同价款。</w:t>
      </w:r>
    </w:p>
    <w:p w14:paraId="3105E6C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承包人承诺按照法律规定及合同约定组织完成工程施工，确保工程质量和安全，不进行转包及违法分包，并在缺陷责任期及保修期内承担相应的工程维修责任。</w:t>
      </w:r>
    </w:p>
    <w:p w14:paraId="4A7274D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发包人和承包人通过招投标形式签订合同的，双方理解并承诺不再就同一工程另行签订与合同实质性内容相背</w:t>
      </w:r>
      <w:r>
        <w:rPr>
          <w:rFonts w:ascii="宋体" w:hAnsi="宋体" w:cs="宋体" w:hint="eastAsia"/>
          <w:color w:val="000000" w:themeColor="text1"/>
          <w:sz w:val="24"/>
          <w:szCs w:val="24"/>
        </w:rPr>
        <w:t>离的协议。</w:t>
      </w:r>
    </w:p>
    <w:p w14:paraId="23F9708A" w14:textId="77777777" w:rsidR="005324CD" w:rsidRDefault="00C869FE">
      <w:pPr>
        <w:spacing w:line="360" w:lineRule="auto"/>
        <w:rPr>
          <w:rFonts w:ascii="宋体" w:hAnsi="宋体" w:cs="宋体"/>
          <w:color w:val="000000" w:themeColor="text1"/>
          <w:sz w:val="24"/>
          <w:szCs w:val="24"/>
        </w:rPr>
      </w:pPr>
      <w:bookmarkStart w:id="113" w:name="_Toc351203488"/>
      <w:r>
        <w:rPr>
          <w:rFonts w:ascii="宋体" w:hAnsi="宋体" w:cs="宋体" w:hint="eastAsia"/>
          <w:b/>
          <w:bCs/>
          <w:color w:val="000000" w:themeColor="text1"/>
          <w:sz w:val="24"/>
          <w:szCs w:val="24"/>
        </w:rPr>
        <w:t>八、词语含义</w:t>
      </w:r>
      <w:bookmarkEnd w:id="113"/>
    </w:p>
    <w:p w14:paraId="335F317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本协议书中词语含义与第二部分通用合同条款中赋予的含义相同。</w:t>
      </w:r>
    </w:p>
    <w:p w14:paraId="65F90861"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14" w:name="_Toc351203489"/>
      <w:r>
        <w:rPr>
          <w:rFonts w:ascii="宋体" w:hAnsi="宋体" w:cs="宋体" w:hint="eastAsia"/>
          <w:color w:val="000000" w:themeColor="text1"/>
          <w:sz w:val="24"/>
          <w:szCs w:val="24"/>
        </w:rPr>
        <w:lastRenderedPageBreak/>
        <w:t>九、签订时间</w:t>
      </w:r>
      <w:bookmarkEnd w:id="114"/>
    </w:p>
    <w:p w14:paraId="1DC357E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本合同于</w:t>
      </w:r>
      <w:r>
        <w:rPr>
          <w:rFonts w:ascii="宋体" w:hAnsi="宋体" w:cs="宋体" w:hint="eastAsia"/>
          <w:color w:val="000000" w:themeColor="text1"/>
          <w:sz w:val="24"/>
          <w:szCs w:val="24"/>
        </w:rPr>
        <w:t>XX</w:t>
      </w:r>
      <w:r>
        <w:rPr>
          <w:rFonts w:ascii="宋体" w:hAnsi="宋体" w:cs="宋体" w:hint="eastAsia"/>
          <w:color w:val="000000" w:themeColor="text1"/>
          <w:sz w:val="24"/>
          <w:szCs w:val="24"/>
        </w:rPr>
        <w:t>年</w:t>
      </w:r>
      <w:r>
        <w:rPr>
          <w:rFonts w:ascii="宋体" w:hAnsi="宋体" w:cs="宋体" w:hint="eastAsia"/>
          <w:color w:val="000000" w:themeColor="text1"/>
          <w:sz w:val="24"/>
          <w:szCs w:val="24"/>
        </w:rPr>
        <w:t>XX</w:t>
      </w:r>
      <w:r>
        <w:rPr>
          <w:rFonts w:ascii="宋体" w:hAnsi="宋体" w:cs="宋体" w:hint="eastAsia"/>
          <w:color w:val="000000" w:themeColor="text1"/>
          <w:sz w:val="24"/>
          <w:szCs w:val="24"/>
        </w:rPr>
        <w:t>月</w:t>
      </w:r>
      <w:r>
        <w:rPr>
          <w:rFonts w:ascii="宋体" w:hAnsi="宋体" w:cs="宋体" w:hint="eastAsia"/>
          <w:color w:val="000000" w:themeColor="text1"/>
          <w:sz w:val="24"/>
          <w:szCs w:val="24"/>
        </w:rPr>
        <w:t>XX</w:t>
      </w:r>
      <w:r>
        <w:rPr>
          <w:rFonts w:ascii="宋体" w:hAnsi="宋体" w:cs="宋体" w:hint="eastAsia"/>
          <w:color w:val="000000" w:themeColor="text1"/>
          <w:sz w:val="24"/>
          <w:szCs w:val="24"/>
        </w:rPr>
        <w:t>日签订。</w:t>
      </w:r>
    </w:p>
    <w:p w14:paraId="6A0F99D2"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15" w:name="_Toc351203490"/>
      <w:r>
        <w:rPr>
          <w:rFonts w:ascii="宋体" w:hAnsi="宋体" w:cs="宋体" w:hint="eastAsia"/>
          <w:color w:val="000000" w:themeColor="text1"/>
          <w:sz w:val="24"/>
          <w:szCs w:val="24"/>
        </w:rPr>
        <w:t>十、签订地点</w:t>
      </w:r>
      <w:bookmarkEnd w:id="115"/>
    </w:p>
    <w:p w14:paraId="738CFEE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本合同在</w:t>
      </w:r>
      <w:r>
        <w:rPr>
          <w:rFonts w:ascii="宋体" w:hAnsi="宋体" w:cs="宋体" w:hint="eastAsia"/>
          <w:color w:val="000000" w:themeColor="text1"/>
          <w:sz w:val="24"/>
          <w:szCs w:val="24"/>
        </w:rPr>
        <w:t>XXX</w:t>
      </w:r>
      <w:r>
        <w:rPr>
          <w:rFonts w:ascii="宋体" w:hAnsi="宋体" w:cs="宋体" w:hint="eastAsia"/>
          <w:color w:val="000000" w:themeColor="text1"/>
          <w:sz w:val="24"/>
          <w:szCs w:val="24"/>
        </w:rPr>
        <w:t>签订。</w:t>
      </w:r>
    </w:p>
    <w:p w14:paraId="031AE5AB"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16" w:name="_Toc351203491"/>
      <w:r>
        <w:rPr>
          <w:rFonts w:ascii="宋体" w:hAnsi="宋体" w:cs="宋体" w:hint="eastAsia"/>
          <w:color w:val="000000" w:themeColor="text1"/>
          <w:sz w:val="24"/>
          <w:szCs w:val="24"/>
        </w:rPr>
        <w:t>十一、补充协议</w:t>
      </w:r>
      <w:bookmarkEnd w:id="116"/>
    </w:p>
    <w:p w14:paraId="39E98233" w14:textId="77777777" w:rsidR="005324CD" w:rsidRDefault="00C869FE">
      <w:pPr>
        <w:spacing w:line="360" w:lineRule="auto"/>
        <w:ind w:firstLineChars="200" w:firstLine="480"/>
        <w:rPr>
          <w:rFonts w:ascii="宋体" w:hAnsi="宋体" w:cs="宋体"/>
          <w:b/>
          <w:bCs/>
          <w:color w:val="000000" w:themeColor="text1"/>
          <w:sz w:val="24"/>
          <w:szCs w:val="24"/>
        </w:rPr>
      </w:pPr>
      <w:r>
        <w:rPr>
          <w:rFonts w:ascii="宋体" w:hAnsi="宋体" w:cs="宋体" w:hint="eastAsia"/>
          <w:color w:val="000000" w:themeColor="text1"/>
          <w:sz w:val="24"/>
          <w:szCs w:val="24"/>
        </w:rPr>
        <w:t>合同未尽事宜，合同当事人另行签订补充协议，补充协议是合同的组成部分。</w:t>
      </w:r>
    </w:p>
    <w:p w14:paraId="4E34B765"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17" w:name="_Toc351203492"/>
      <w:r>
        <w:rPr>
          <w:rFonts w:ascii="宋体" w:hAnsi="宋体" w:cs="宋体" w:hint="eastAsia"/>
          <w:color w:val="000000" w:themeColor="text1"/>
          <w:sz w:val="24"/>
          <w:szCs w:val="24"/>
        </w:rPr>
        <w:t>十二、合同生效</w:t>
      </w:r>
      <w:bookmarkEnd w:id="117"/>
    </w:p>
    <w:p w14:paraId="576C788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本合同自生效。</w:t>
      </w:r>
    </w:p>
    <w:p w14:paraId="7757CC65" w14:textId="77777777" w:rsidR="005324CD" w:rsidRDefault="00C869FE">
      <w:pPr>
        <w:keepNext/>
        <w:keepLines/>
        <w:spacing w:before="120" w:after="120" w:line="360" w:lineRule="auto"/>
        <w:outlineLvl w:val="3"/>
        <w:rPr>
          <w:rFonts w:ascii="宋体" w:hAnsi="宋体" w:cs="宋体"/>
          <w:b/>
          <w:bCs/>
          <w:color w:val="000000" w:themeColor="text1"/>
          <w:sz w:val="24"/>
          <w:szCs w:val="24"/>
        </w:rPr>
      </w:pPr>
      <w:bookmarkStart w:id="118" w:name="_Toc351203493"/>
      <w:r>
        <w:rPr>
          <w:rFonts w:ascii="宋体" w:hAnsi="宋体" w:cs="宋体" w:hint="eastAsia"/>
          <w:color w:val="000000" w:themeColor="text1"/>
          <w:sz w:val="24"/>
          <w:szCs w:val="24"/>
        </w:rPr>
        <w:t>十三、合同份数</w:t>
      </w:r>
      <w:bookmarkEnd w:id="118"/>
    </w:p>
    <w:p w14:paraId="7E492F3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本合同一式份，均具有同等法律效力，发包人执份，承包人执份。</w:t>
      </w:r>
    </w:p>
    <w:p w14:paraId="58A5E40B" w14:textId="77777777" w:rsidR="005324CD" w:rsidRDefault="005324CD">
      <w:pPr>
        <w:spacing w:line="360" w:lineRule="auto"/>
        <w:rPr>
          <w:rFonts w:ascii="宋体" w:hAnsi="宋体" w:cs="宋体"/>
          <w:color w:val="000000" w:themeColor="text1"/>
          <w:sz w:val="24"/>
          <w:szCs w:val="24"/>
        </w:rPr>
      </w:pPr>
    </w:p>
    <w:bookmarkEnd w:id="52"/>
    <w:p w14:paraId="6F2A4C57" w14:textId="77777777" w:rsidR="005324CD" w:rsidRDefault="005324CD">
      <w:pPr>
        <w:spacing w:line="360" w:lineRule="auto"/>
        <w:rPr>
          <w:rFonts w:ascii="宋体" w:hAnsi="宋体" w:cs="宋体"/>
          <w:color w:val="000000" w:themeColor="text1"/>
          <w:sz w:val="24"/>
          <w:szCs w:val="24"/>
        </w:rPr>
      </w:pPr>
    </w:p>
    <w:p w14:paraId="44BF9759"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发包人：</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公章</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承包人：</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公章</w:t>
      </w:r>
      <w:r>
        <w:rPr>
          <w:rFonts w:ascii="宋体" w:hAnsi="宋体" w:cs="宋体" w:hint="eastAsia"/>
          <w:color w:val="000000" w:themeColor="text1"/>
          <w:sz w:val="24"/>
          <w:szCs w:val="24"/>
        </w:rPr>
        <w:t>)</w:t>
      </w:r>
    </w:p>
    <w:p w14:paraId="051E00FC" w14:textId="77777777" w:rsidR="005324CD" w:rsidRDefault="005324CD">
      <w:pPr>
        <w:spacing w:line="360" w:lineRule="auto"/>
        <w:rPr>
          <w:rFonts w:ascii="宋体" w:hAnsi="宋体" w:cs="宋体"/>
          <w:color w:val="000000" w:themeColor="text1"/>
          <w:sz w:val="24"/>
          <w:szCs w:val="24"/>
          <w:u w:val="single"/>
        </w:rPr>
      </w:pPr>
    </w:p>
    <w:p w14:paraId="6B187A3E"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法定代表人或其委托代理人：法定代表人或其委托代理人：</w:t>
      </w:r>
    </w:p>
    <w:p w14:paraId="25168D4B"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（签字）（签字）</w:t>
      </w:r>
    </w:p>
    <w:p w14:paraId="6D3737F5" w14:textId="77777777" w:rsidR="005324CD" w:rsidRDefault="005324CD">
      <w:pPr>
        <w:spacing w:line="360" w:lineRule="auto"/>
        <w:rPr>
          <w:rFonts w:ascii="宋体" w:hAnsi="宋体" w:cs="宋体"/>
          <w:color w:val="000000" w:themeColor="text1"/>
          <w:sz w:val="24"/>
          <w:szCs w:val="24"/>
          <w:u w:val="single"/>
        </w:rPr>
      </w:pPr>
    </w:p>
    <w:p w14:paraId="7A6A974E" w14:textId="77777777" w:rsidR="005324CD" w:rsidRDefault="00C869FE">
      <w:pPr>
        <w:tabs>
          <w:tab w:val="left" w:pos="4410"/>
        </w:tabs>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组织机构代码：组织机构代码：</w:t>
      </w:r>
    </w:p>
    <w:p w14:paraId="663B7B5A"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地址：地址：</w:t>
      </w:r>
    </w:p>
    <w:p w14:paraId="12F81AD1"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邮政编码：邮政编码：</w:t>
      </w:r>
    </w:p>
    <w:p w14:paraId="532985B6"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法定代表人：法定代表人：</w:t>
      </w:r>
    </w:p>
    <w:p w14:paraId="7AFB8363"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委托代理人：委托代理人：</w:t>
      </w:r>
    </w:p>
    <w:p w14:paraId="1DEC58DD"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电话：电话：</w:t>
      </w:r>
    </w:p>
    <w:p w14:paraId="0F19DF58"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传真：传真：</w:t>
      </w:r>
    </w:p>
    <w:p w14:paraId="6E99EA43"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电子信箱：电子信箱：</w:t>
      </w:r>
    </w:p>
    <w:p w14:paraId="21BD0E7E"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开户银行：开户银行：</w:t>
      </w:r>
    </w:p>
    <w:p w14:paraId="6CE1BEE1" w14:textId="77777777" w:rsidR="005324CD" w:rsidRDefault="00C869FE">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账号：账号：</w:t>
      </w:r>
    </w:p>
    <w:p w14:paraId="2B64A60A" w14:textId="77777777" w:rsidR="005324CD" w:rsidRDefault="005324CD">
      <w:pPr>
        <w:spacing w:line="360" w:lineRule="auto"/>
        <w:jc w:val="center"/>
        <w:rPr>
          <w:rFonts w:ascii="宋体" w:hAnsi="宋体" w:cs="宋体"/>
          <w:color w:val="000000" w:themeColor="text1"/>
          <w:sz w:val="24"/>
          <w:szCs w:val="24"/>
        </w:rPr>
      </w:pPr>
      <w:bookmarkStart w:id="119" w:name="_Toc351203494"/>
    </w:p>
    <w:p w14:paraId="4F42A17A" w14:textId="77777777" w:rsidR="005324CD" w:rsidRDefault="005324CD">
      <w:pPr>
        <w:spacing w:line="360" w:lineRule="auto"/>
        <w:jc w:val="center"/>
        <w:rPr>
          <w:rFonts w:ascii="宋体" w:hAnsi="宋体" w:cs="宋体"/>
          <w:color w:val="000000" w:themeColor="text1"/>
          <w:sz w:val="24"/>
          <w:szCs w:val="24"/>
        </w:rPr>
      </w:pPr>
    </w:p>
    <w:p w14:paraId="4A39A8FA" w14:textId="77777777" w:rsidR="005324CD" w:rsidRDefault="00C869FE">
      <w:pPr>
        <w:spacing w:line="360" w:lineRule="auto"/>
        <w:jc w:val="center"/>
        <w:rPr>
          <w:rFonts w:ascii="宋体" w:hAnsi="宋体" w:cs="宋体"/>
          <w:b/>
          <w:bCs/>
          <w:color w:val="000000" w:themeColor="text1"/>
          <w:sz w:val="32"/>
          <w:szCs w:val="32"/>
        </w:rPr>
      </w:pPr>
      <w:r>
        <w:rPr>
          <w:rFonts w:ascii="宋体" w:hAnsi="宋体" w:cs="宋体" w:hint="eastAsia"/>
          <w:color w:val="000000" w:themeColor="text1"/>
          <w:sz w:val="32"/>
          <w:szCs w:val="32"/>
        </w:rPr>
        <w:t>第二节通用合同条款</w:t>
      </w:r>
      <w:bookmarkStart w:id="120" w:name="_Toc337558727"/>
      <w:bookmarkEnd w:id="119"/>
    </w:p>
    <w:p w14:paraId="211448A0" w14:textId="77777777" w:rsidR="005324CD" w:rsidRDefault="00C869FE">
      <w:pPr>
        <w:keepNext/>
        <w:keepLines/>
        <w:spacing w:before="260" w:after="260" w:line="360" w:lineRule="auto"/>
        <w:jc w:val="left"/>
        <w:outlineLvl w:val="2"/>
        <w:rPr>
          <w:rFonts w:ascii="宋体" w:hAnsi="宋体" w:cs="宋体"/>
          <w:color w:val="000000" w:themeColor="text1"/>
          <w:sz w:val="24"/>
          <w:szCs w:val="24"/>
        </w:rPr>
      </w:pPr>
      <w:bookmarkStart w:id="121" w:name="_Toc351203632"/>
      <w:bookmarkEnd w:id="120"/>
      <w:r>
        <w:rPr>
          <w:rFonts w:ascii="宋体" w:hAnsi="宋体" w:cs="宋体" w:hint="eastAsia"/>
          <w:color w:val="000000" w:themeColor="text1"/>
          <w:sz w:val="24"/>
          <w:szCs w:val="24"/>
        </w:rPr>
        <w:t>备注：</w:t>
      </w:r>
    </w:p>
    <w:p w14:paraId="2232F8BF" w14:textId="77777777" w:rsidR="005324CD" w:rsidRDefault="00C869FE">
      <w:pPr>
        <w:keepNext/>
        <w:keepLines/>
        <w:spacing w:before="260" w:after="260" w:line="360" w:lineRule="auto"/>
        <w:ind w:firstLineChars="300" w:firstLine="720"/>
        <w:jc w:val="left"/>
        <w:outlineLvl w:val="2"/>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、本项目通用合同条款参照《建设工程施工合同</w:t>
      </w:r>
      <w:r>
        <w:rPr>
          <w:rFonts w:ascii="宋体" w:hAnsi="宋体" w:cs="宋体" w:hint="eastAsia"/>
          <w:color w:val="000000" w:themeColor="text1"/>
          <w:sz w:val="24"/>
          <w:szCs w:val="24"/>
        </w:rPr>
        <w:t>(</w:t>
      </w:r>
      <w:r>
        <w:rPr>
          <w:rFonts w:ascii="宋体" w:hAnsi="宋体" w:cs="宋体" w:hint="eastAsia"/>
          <w:color w:val="000000" w:themeColor="text1"/>
          <w:sz w:val="24"/>
          <w:szCs w:val="24"/>
        </w:rPr>
        <w:t>示范文本</w:t>
      </w:r>
      <w:r>
        <w:rPr>
          <w:rFonts w:ascii="宋体" w:hAnsi="宋体" w:cs="宋体" w:hint="eastAsia"/>
          <w:color w:val="000000" w:themeColor="text1"/>
          <w:sz w:val="24"/>
          <w:szCs w:val="24"/>
        </w:rPr>
        <w:t>)</w:t>
      </w:r>
      <w:r>
        <w:rPr>
          <w:rFonts w:ascii="宋体" w:hAnsi="宋体" w:cs="宋体" w:hint="eastAsia"/>
          <w:color w:val="000000" w:themeColor="text1"/>
          <w:sz w:val="24"/>
          <w:szCs w:val="24"/>
        </w:rPr>
        <w:t>》</w:t>
      </w:r>
      <w:r>
        <w:rPr>
          <w:rFonts w:ascii="宋体" w:hAnsi="宋体" w:cs="宋体" w:hint="eastAsia"/>
          <w:color w:val="000000" w:themeColor="text1"/>
          <w:sz w:val="24"/>
          <w:szCs w:val="24"/>
        </w:rPr>
        <w:t>(GF-2017-0201)</w:t>
      </w:r>
      <w:r>
        <w:rPr>
          <w:rFonts w:ascii="宋体" w:hAnsi="宋体" w:cs="宋体" w:hint="eastAsia"/>
          <w:color w:val="000000" w:themeColor="text1"/>
          <w:sz w:val="24"/>
          <w:szCs w:val="24"/>
        </w:rPr>
        <w:t>通用合同条款执行。</w:t>
      </w:r>
    </w:p>
    <w:p w14:paraId="187D69F7" w14:textId="77777777" w:rsidR="005324CD" w:rsidRDefault="00C869FE">
      <w:pPr>
        <w:keepNext/>
        <w:keepLines/>
        <w:spacing w:before="260" w:after="260" w:line="360" w:lineRule="auto"/>
        <w:ind w:firstLineChars="300" w:firstLine="720"/>
        <w:jc w:val="left"/>
        <w:outlineLvl w:val="2"/>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、如有最新版本，参照最新版本执行。</w:t>
      </w:r>
    </w:p>
    <w:p w14:paraId="1E56F383" w14:textId="77777777" w:rsidR="005324CD" w:rsidRDefault="00C869FE">
      <w:pPr>
        <w:keepNext/>
        <w:keepLines/>
        <w:spacing w:before="260" w:after="260" w:line="360" w:lineRule="auto"/>
        <w:jc w:val="center"/>
        <w:outlineLvl w:val="2"/>
        <w:rPr>
          <w:rFonts w:ascii="宋体" w:hAnsi="宋体" w:cs="宋体"/>
          <w:b/>
          <w:bCs/>
          <w:color w:val="000000" w:themeColor="text1"/>
          <w:sz w:val="24"/>
          <w:szCs w:val="24"/>
        </w:rPr>
      </w:pPr>
      <w:r>
        <w:rPr>
          <w:rFonts w:ascii="宋体" w:hAnsi="宋体" w:cs="宋体" w:hint="eastAsia"/>
          <w:b/>
          <w:bCs/>
          <w:color w:val="000000" w:themeColor="text1"/>
          <w:sz w:val="24"/>
          <w:szCs w:val="24"/>
        </w:rPr>
        <w:br w:type="page"/>
      </w:r>
      <w:bookmarkStart w:id="122" w:name="PO_默认文件内容_28"/>
      <w:r>
        <w:rPr>
          <w:rFonts w:ascii="宋体" w:hAnsi="宋体" w:cs="宋体" w:hint="eastAsia"/>
          <w:color w:val="000000" w:themeColor="text1"/>
          <w:sz w:val="32"/>
          <w:szCs w:val="32"/>
        </w:rPr>
        <w:lastRenderedPageBreak/>
        <w:t>第三节专用合同条款</w:t>
      </w:r>
      <w:bookmarkEnd w:id="121"/>
    </w:p>
    <w:p w14:paraId="08C8A6B6"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123" w:name="_Toc351203633"/>
      <w:r>
        <w:rPr>
          <w:rFonts w:ascii="宋体" w:hAnsi="宋体" w:cs="宋体" w:hint="eastAsia"/>
          <w:color w:val="000000" w:themeColor="text1"/>
          <w:sz w:val="24"/>
          <w:szCs w:val="24"/>
        </w:rPr>
        <w:t>1</w:t>
      </w:r>
      <w:bookmarkStart w:id="124" w:name="_Toc297120456"/>
      <w:bookmarkStart w:id="125" w:name="_Toc296346657"/>
      <w:bookmarkStart w:id="126" w:name="_Toc296944495"/>
      <w:bookmarkStart w:id="127" w:name="_Toc296347155"/>
      <w:bookmarkStart w:id="128" w:name="_Toc296891196"/>
      <w:bookmarkStart w:id="129" w:name="_Toc297048342"/>
      <w:bookmarkStart w:id="130" w:name="_Toc292559361"/>
      <w:bookmarkStart w:id="131" w:name="_Toc296890984"/>
      <w:bookmarkStart w:id="132" w:name="_Toc292559866"/>
      <w:bookmarkStart w:id="133" w:name="_Toc296503156"/>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一般约定</w:t>
      </w:r>
      <w:bookmarkEnd w:id="123"/>
    </w:p>
    <w:bookmarkEnd w:id="124"/>
    <w:bookmarkEnd w:id="125"/>
    <w:bookmarkEnd w:id="126"/>
    <w:bookmarkEnd w:id="127"/>
    <w:bookmarkEnd w:id="128"/>
    <w:bookmarkEnd w:id="129"/>
    <w:bookmarkEnd w:id="130"/>
    <w:bookmarkEnd w:id="131"/>
    <w:bookmarkEnd w:id="132"/>
    <w:bookmarkEnd w:id="133"/>
    <w:p w14:paraId="14B0377C"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1.1 </w:t>
      </w:r>
      <w:r>
        <w:rPr>
          <w:rFonts w:ascii="宋体" w:hAnsi="宋体" w:cs="宋体" w:hint="eastAsia"/>
          <w:color w:val="000000" w:themeColor="text1"/>
          <w:sz w:val="24"/>
          <w:szCs w:val="24"/>
        </w:rPr>
        <w:t>词语定义</w:t>
      </w:r>
    </w:p>
    <w:p w14:paraId="474D5FB2"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1.1.1</w:t>
      </w:r>
      <w:r>
        <w:rPr>
          <w:rFonts w:ascii="宋体" w:hAnsi="宋体" w:cs="宋体" w:hint="eastAsia"/>
          <w:color w:val="000000" w:themeColor="text1"/>
          <w:kern w:val="0"/>
          <w:sz w:val="24"/>
          <w:szCs w:val="24"/>
        </w:rPr>
        <w:t>合同</w:t>
      </w:r>
    </w:p>
    <w:p w14:paraId="7E5D0CB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kern w:val="0"/>
          <w:sz w:val="24"/>
          <w:szCs w:val="24"/>
        </w:rPr>
        <w:t>1.1.1.1</w:t>
      </w:r>
      <w:r>
        <w:rPr>
          <w:rFonts w:ascii="宋体" w:hAnsi="宋体" w:cs="宋体" w:hint="eastAsia"/>
          <w:color w:val="000000" w:themeColor="text1"/>
          <w:kern w:val="0"/>
          <w:sz w:val="24"/>
          <w:szCs w:val="24"/>
        </w:rPr>
        <w:t>其他合同文件包括：</w:t>
      </w:r>
      <w:r>
        <w:rPr>
          <w:rFonts w:ascii="宋体" w:hAnsi="宋体" w:cs="宋体" w:hint="eastAsia"/>
          <w:color w:val="000000" w:themeColor="text1"/>
          <w:sz w:val="24"/>
          <w:szCs w:val="24"/>
        </w:rPr>
        <w:t>。</w:t>
      </w:r>
    </w:p>
    <w:p w14:paraId="52BE05F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 </w:t>
      </w:r>
      <w:r>
        <w:rPr>
          <w:rFonts w:ascii="宋体" w:hAnsi="宋体" w:cs="宋体" w:hint="eastAsia"/>
          <w:color w:val="000000" w:themeColor="text1"/>
          <w:sz w:val="24"/>
          <w:szCs w:val="24"/>
        </w:rPr>
        <w:t>合同当事人及其他相关方</w:t>
      </w:r>
    </w:p>
    <w:p w14:paraId="5EF8098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1.2.1 </w:t>
      </w:r>
      <w:r>
        <w:rPr>
          <w:rFonts w:ascii="宋体" w:hAnsi="宋体" w:cs="宋体" w:hint="eastAsia"/>
          <w:color w:val="000000" w:themeColor="text1"/>
          <w:sz w:val="24"/>
          <w:szCs w:val="24"/>
        </w:rPr>
        <w:t>监理人：</w:t>
      </w:r>
    </w:p>
    <w:p w14:paraId="6C928BB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名称：；</w:t>
      </w:r>
    </w:p>
    <w:p w14:paraId="4D068EC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资质类别和等级：；</w:t>
      </w:r>
    </w:p>
    <w:p w14:paraId="0FA00AB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联系电话：；</w:t>
      </w:r>
    </w:p>
    <w:p w14:paraId="09C6C3B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电子信箱：；</w:t>
      </w:r>
    </w:p>
    <w:p w14:paraId="294F7C7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通信地址：。</w:t>
      </w:r>
    </w:p>
    <w:p w14:paraId="6967403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1.2.2 </w:t>
      </w:r>
      <w:r>
        <w:rPr>
          <w:rFonts w:ascii="宋体" w:hAnsi="宋体" w:cs="宋体" w:hint="eastAsia"/>
          <w:color w:val="000000" w:themeColor="text1"/>
          <w:sz w:val="24"/>
          <w:szCs w:val="24"/>
        </w:rPr>
        <w:t>设计人：</w:t>
      </w:r>
    </w:p>
    <w:p w14:paraId="39176D6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名称：；</w:t>
      </w:r>
    </w:p>
    <w:p w14:paraId="52CCBFB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资质类别和等级：；</w:t>
      </w:r>
    </w:p>
    <w:p w14:paraId="13E3AB4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联系电话：；</w:t>
      </w:r>
    </w:p>
    <w:p w14:paraId="202E3D1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电子信箱：；</w:t>
      </w:r>
    </w:p>
    <w:p w14:paraId="28EAC96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通信地址：。</w:t>
      </w:r>
    </w:p>
    <w:p w14:paraId="523DBF7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1.3 </w:t>
      </w:r>
      <w:r>
        <w:rPr>
          <w:rFonts w:ascii="宋体" w:hAnsi="宋体" w:cs="宋体" w:hint="eastAsia"/>
          <w:color w:val="000000" w:themeColor="text1"/>
          <w:sz w:val="24"/>
          <w:szCs w:val="24"/>
        </w:rPr>
        <w:t>工程和设备</w:t>
      </w:r>
    </w:p>
    <w:p w14:paraId="25E7683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1.3.1 </w:t>
      </w:r>
      <w:r>
        <w:rPr>
          <w:rFonts w:ascii="宋体" w:hAnsi="宋体" w:cs="宋体" w:hint="eastAsia"/>
          <w:color w:val="000000" w:themeColor="text1"/>
          <w:sz w:val="24"/>
          <w:szCs w:val="24"/>
        </w:rPr>
        <w:t>作为施工现场组成部分的其他场所包括：。</w:t>
      </w:r>
    </w:p>
    <w:p w14:paraId="3996B97D"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1.3.2 </w:t>
      </w:r>
      <w:r>
        <w:rPr>
          <w:rFonts w:ascii="宋体" w:hAnsi="宋体" w:cs="宋体" w:hint="eastAsia"/>
          <w:color w:val="000000" w:themeColor="text1"/>
          <w:kern w:val="0"/>
          <w:sz w:val="24"/>
          <w:szCs w:val="24"/>
        </w:rPr>
        <w:t>永久占地包括：。</w:t>
      </w:r>
    </w:p>
    <w:p w14:paraId="6656B544"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1.3.3 </w:t>
      </w:r>
      <w:r>
        <w:rPr>
          <w:rFonts w:ascii="宋体" w:hAnsi="宋体" w:cs="宋体" w:hint="eastAsia"/>
          <w:color w:val="000000" w:themeColor="text1"/>
          <w:kern w:val="0"/>
          <w:sz w:val="24"/>
          <w:szCs w:val="24"/>
        </w:rPr>
        <w:t>临时占地包括：。</w:t>
      </w:r>
    </w:p>
    <w:p w14:paraId="2774EF23"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1.4</w:t>
      </w:r>
      <w:r>
        <w:rPr>
          <w:rFonts w:ascii="宋体" w:hAnsi="宋体" w:cs="宋体" w:hint="eastAsia"/>
          <w:color w:val="000000" w:themeColor="text1"/>
          <w:sz w:val="24"/>
          <w:szCs w:val="24"/>
        </w:rPr>
        <w:t>法律</w:t>
      </w:r>
    </w:p>
    <w:p w14:paraId="4C06C7BD" w14:textId="77777777" w:rsidR="005324CD" w:rsidRDefault="00C869FE">
      <w:pPr>
        <w:autoSpaceDE w:val="0"/>
        <w:autoSpaceDN w:val="0"/>
        <w:adjustRightInd w:val="0"/>
        <w:spacing w:line="360" w:lineRule="auto"/>
        <w:ind w:leftChars="284" w:left="596"/>
        <w:jc w:val="left"/>
        <w:rPr>
          <w:rFonts w:ascii="宋体" w:hAnsi="宋体" w:cs="宋体"/>
          <w:color w:val="000000" w:themeColor="text1"/>
          <w:sz w:val="24"/>
          <w:szCs w:val="24"/>
        </w:rPr>
      </w:pPr>
      <w:r>
        <w:rPr>
          <w:rFonts w:ascii="宋体" w:hAnsi="宋体" w:cs="宋体" w:hint="eastAsia"/>
          <w:color w:val="000000" w:themeColor="text1"/>
          <w:sz w:val="24"/>
          <w:szCs w:val="24"/>
        </w:rPr>
        <w:t>适用于合同的其他规范性文件：。</w:t>
      </w:r>
    </w:p>
    <w:p w14:paraId="3B297613"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1.5 </w:t>
      </w:r>
      <w:r>
        <w:rPr>
          <w:rFonts w:ascii="宋体" w:hAnsi="宋体" w:cs="宋体" w:hint="eastAsia"/>
          <w:color w:val="000000" w:themeColor="text1"/>
          <w:sz w:val="24"/>
          <w:szCs w:val="24"/>
        </w:rPr>
        <w:t>标准和规范</w:t>
      </w:r>
    </w:p>
    <w:p w14:paraId="40A39DA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1.5.1</w:t>
      </w:r>
      <w:r>
        <w:rPr>
          <w:rFonts w:ascii="宋体" w:hAnsi="宋体" w:cs="宋体" w:hint="eastAsia"/>
          <w:color w:val="000000" w:themeColor="text1"/>
          <w:sz w:val="24"/>
          <w:szCs w:val="24"/>
        </w:rPr>
        <w:t>适用于工程的标准规范包括：。</w:t>
      </w:r>
    </w:p>
    <w:p w14:paraId="5FE30473" w14:textId="77777777" w:rsidR="005324CD" w:rsidRDefault="00C869FE">
      <w:pPr>
        <w:spacing w:line="360" w:lineRule="auto"/>
        <w:ind w:firstLineChars="200" w:firstLine="480"/>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1.5.2 </w:t>
      </w:r>
      <w:r>
        <w:rPr>
          <w:rFonts w:ascii="宋体" w:hAnsi="宋体" w:cs="宋体" w:hint="eastAsia"/>
          <w:color w:val="000000" w:themeColor="text1"/>
          <w:kern w:val="0"/>
          <w:sz w:val="24"/>
          <w:szCs w:val="24"/>
        </w:rPr>
        <w:t>发包人提供国外标准、规范的名称：；</w:t>
      </w:r>
    </w:p>
    <w:p w14:paraId="232E9D40" w14:textId="77777777" w:rsidR="005324CD" w:rsidRDefault="00C869FE">
      <w:pPr>
        <w:spacing w:line="360" w:lineRule="auto"/>
        <w:ind w:firstLineChars="500" w:firstLine="1200"/>
        <w:rPr>
          <w:rFonts w:ascii="宋体" w:hAnsi="宋体" w:cs="宋体"/>
          <w:color w:val="000000" w:themeColor="text1"/>
          <w:kern w:val="0"/>
          <w:sz w:val="24"/>
          <w:szCs w:val="24"/>
        </w:rPr>
      </w:pPr>
      <w:r>
        <w:rPr>
          <w:rFonts w:ascii="宋体" w:hAnsi="宋体" w:cs="宋体" w:hint="eastAsia"/>
          <w:color w:val="000000" w:themeColor="text1"/>
          <w:kern w:val="0"/>
          <w:sz w:val="24"/>
          <w:szCs w:val="24"/>
        </w:rPr>
        <w:t>发包人提供国外标准、规范的份数：；</w:t>
      </w:r>
    </w:p>
    <w:p w14:paraId="4E536230" w14:textId="77777777" w:rsidR="005324CD" w:rsidRDefault="00C869FE">
      <w:pPr>
        <w:spacing w:line="360" w:lineRule="auto"/>
        <w:ind w:firstLineChars="500" w:firstLine="1200"/>
        <w:rPr>
          <w:rFonts w:ascii="宋体" w:hAnsi="宋体" w:cs="宋体"/>
          <w:color w:val="000000" w:themeColor="text1"/>
          <w:sz w:val="24"/>
          <w:szCs w:val="24"/>
        </w:rPr>
      </w:pPr>
      <w:r>
        <w:rPr>
          <w:rFonts w:ascii="宋体" w:hAnsi="宋体" w:cs="宋体" w:hint="eastAsia"/>
          <w:color w:val="000000" w:themeColor="text1"/>
          <w:kern w:val="0"/>
          <w:sz w:val="24"/>
          <w:szCs w:val="24"/>
        </w:rPr>
        <w:lastRenderedPageBreak/>
        <w:t>发包人提供国外标准、规范的名称：。</w:t>
      </w:r>
    </w:p>
    <w:p w14:paraId="6FEA9F4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1.5.3</w:t>
      </w:r>
      <w:r>
        <w:rPr>
          <w:rFonts w:ascii="宋体" w:hAnsi="宋体" w:cs="宋体" w:hint="eastAsia"/>
          <w:color w:val="000000" w:themeColor="text1"/>
          <w:sz w:val="24"/>
          <w:szCs w:val="24"/>
        </w:rPr>
        <w:t>发包人对工程的技术标准和功能要求的特殊要求：。</w:t>
      </w:r>
    </w:p>
    <w:p w14:paraId="16ED70D0"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1.6 </w:t>
      </w:r>
      <w:r>
        <w:rPr>
          <w:rFonts w:ascii="宋体" w:hAnsi="宋体" w:cs="宋体" w:hint="eastAsia"/>
          <w:color w:val="000000" w:themeColor="text1"/>
          <w:sz w:val="24"/>
          <w:szCs w:val="24"/>
        </w:rPr>
        <w:t>合同文件的优先顺序</w:t>
      </w:r>
    </w:p>
    <w:p w14:paraId="2E0DA58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合同文件组成及优先顺序为：</w:t>
      </w:r>
    </w:p>
    <w:p w14:paraId="5C939D8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）合同协议书；</w:t>
      </w:r>
    </w:p>
    <w:p w14:paraId="260E54ED"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）成交通知书；</w:t>
      </w:r>
    </w:p>
    <w:p w14:paraId="0EDCD3A1"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）专用合同条款及其附件；</w:t>
      </w:r>
    </w:p>
    <w:p w14:paraId="48AF7E8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）通用合同条款；</w:t>
      </w:r>
    </w:p>
    <w:p w14:paraId="0F972133"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）谈判文件；</w:t>
      </w:r>
    </w:p>
    <w:p w14:paraId="33E14E8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6</w:t>
      </w:r>
      <w:r>
        <w:rPr>
          <w:rFonts w:ascii="宋体" w:hAnsi="宋体" w:cs="宋体" w:hint="eastAsia"/>
          <w:color w:val="000000" w:themeColor="text1"/>
          <w:sz w:val="24"/>
          <w:szCs w:val="24"/>
        </w:rPr>
        <w:t>）响应文件：</w:t>
      </w:r>
    </w:p>
    <w:p w14:paraId="658FA428"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7</w:t>
      </w:r>
      <w:r>
        <w:rPr>
          <w:rFonts w:ascii="宋体" w:hAnsi="宋体" w:cs="宋体" w:hint="eastAsia"/>
          <w:color w:val="000000" w:themeColor="text1"/>
          <w:sz w:val="24"/>
          <w:szCs w:val="24"/>
        </w:rPr>
        <w:t>）评审报告；</w:t>
      </w:r>
    </w:p>
    <w:p w14:paraId="52997510"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8</w:t>
      </w:r>
      <w:r>
        <w:rPr>
          <w:rFonts w:ascii="宋体" w:hAnsi="宋体" w:cs="宋体" w:hint="eastAsia"/>
          <w:color w:val="000000" w:themeColor="text1"/>
          <w:sz w:val="24"/>
          <w:szCs w:val="24"/>
        </w:rPr>
        <w:t>）技术标准和要求；</w:t>
      </w:r>
    </w:p>
    <w:p w14:paraId="642CBB2E"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9</w:t>
      </w:r>
      <w:r>
        <w:rPr>
          <w:rFonts w:ascii="宋体" w:hAnsi="宋体" w:cs="宋体" w:hint="eastAsia"/>
          <w:color w:val="000000" w:themeColor="text1"/>
          <w:sz w:val="24"/>
          <w:szCs w:val="24"/>
        </w:rPr>
        <w:t>）图纸；</w:t>
      </w:r>
    </w:p>
    <w:p w14:paraId="2315C1C8"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10</w:t>
      </w:r>
      <w:r>
        <w:rPr>
          <w:rFonts w:ascii="宋体" w:hAnsi="宋体" w:cs="宋体" w:hint="eastAsia"/>
          <w:color w:val="000000" w:themeColor="text1"/>
          <w:sz w:val="24"/>
          <w:szCs w:val="24"/>
        </w:rPr>
        <w:t>）已标价工程量清单或预算书；</w:t>
      </w:r>
    </w:p>
    <w:p w14:paraId="14B7E8FB"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11</w:t>
      </w:r>
      <w:r>
        <w:rPr>
          <w:rFonts w:ascii="宋体" w:hAnsi="宋体" w:cs="宋体" w:hint="eastAsia"/>
          <w:color w:val="000000" w:themeColor="text1"/>
          <w:sz w:val="24"/>
          <w:szCs w:val="24"/>
        </w:rPr>
        <w:t>）其他合同文件。</w:t>
      </w:r>
    </w:p>
    <w:p w14:paraId="6E71980F"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1.7 </w:t>
      </w:r>
      <w:r>
        <w:rPr>
          <w:rFonts w:ascii="宋体" w:hAnsi="宋体" w:cs="宋体" w:hint="eastAsia"/>
          <w:color w:val="000000" w:themeColor="text1"/>
          <w:sz w:val="24"/>
          <w:szCs w:val="24"/>
        </w:rPr>
        <w:t>图纸和承包人文件</w:t>
      </w:r>
      <w:r>
        <w:rPr>
          <w:rFonts w:ascii="宋体" w:hAnsi="宋体" w:cs="宋体" w:hint="eastAsia"/>
          <w:color w:val="000000" w:themeColor="text1"/>
          <w:sz w:val="24"/>
          <w:szCs w:val="24"/>
        </w:rPr>
        <w:tab/>
      </w:r>
    </w:p>
    <w:p w14:paraId="16E35E1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1.7.1 </w:t>
      </w:r>
      <w:r>
        <w:rPr>
          <w:rFonts w:ascii="宋体" w:hAnsi="宋体" w:cs="宋体" w:hint="eastAsia"/>
          <w:color w:val="000000" w:themeColor="text1"/>
          <w:sz w:val="24"/>
          <w:szCs w:val="24"/>
        </w:rPr>
        <w:t>图纸的提供</w:t>
      </w:r>
    </w:p>
    <w:p w14:paraId="2B9DDF9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发包人向承包人提供图纸的期限：；</w:t>
      </w:r>
    </w:p>
    <w:p w14:paraId="62977D0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发包人向承包人提供图纸的数量：；</w:t>
      </w:r>
    </w:p>
    <w:p w14:paraId="68A4087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发包人向承包人提供图纸的内容：。</w:t>
      </w:r>
    </w:p>
    <w:p w14:paraId="77E6EE9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1.7.2 </w:t>
      </w:r>
      <w:r>
        <w:rPr>
          <w:rFonts w:ascii="宋体" w:hAnsi="宋体" w:cs="宋体" w:hint="eastAsia"/>
          <w:color w:val="000000" w:themeColor="text1"/>
          <w:sz w:val="24"/>
          <w:szCs w:val="24"/>
        </w:rPr>
        <w:t>承包人文件</w:t>
      </w:r>
    </w:p>
    <w:p w14:paraId="715CEE4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需要由承包人提供的文件，包括：；</w:t>
      </w:r>
    </w:p>
    <w:p w14:paraId="152CF8C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承包人提供的文件的期限为：；</w:t>
      </w:r>
    </w:p>
    <w:p w14:paraId="7950909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承包人提供的文件的数量为：；</w:t>
      </w:r>
    </w:p>
    <w:p w14:paraId="22C7770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承包人提供的文件的形式为：；</w:t>
      </w:r>
    </w:p>
    <w:p w14:paraId="592D10F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发包人审批承包人文件的期限：。</w:t>
      </w:r>
    </w:p>
    <w:p w14:paraId="30EFD48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1.7.3 </w:t>
      </w:r>
      <w:r>
        <w:rPr>
          <w:rFonts w:ascii="宋体" w:hAnsi="宋体" w:cs="宋体" w:hint="eastAsia"/>
          <w:color w:val="000000" w:themeColor="text1"/>
          <w:sz w:val="24"/>
          <w:szCs w:val="24"/>
        </w:rPr>
        <w:t>现场图纸准备</w:t>
      </w:r>
    </w:p>
    <w:p w14:paraId="7BB8225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关于现场图纸准备的约定：。</w:t>
      </w:r>
    </w:p>
    <w:p w14:paraId="620B5141"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1.8 </w:t>
      </w:r>
      <w:r>
        <w:rPr>
          <w:rFonts w:ascii="宋体" w:hAnsi="宋体" w:cs="宋体" w:hint="eastAsia"/>
          <w:color w:val="000000" w:themeColor="text1"/>
          <w:sz w:val="24"/>
          <w:szCs w:val="24"/>
        </w:rPr>
        <w:t>联络</w:t>
      </w:r>
    </w:p>
    <w:p w14:paraId="67391409"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1.8.1</w:t>
      </w:r>
      <w:r>
        <w:rPr>
          <w:rFonts w:ascii="宋体" w:hAnsi="宋体" w:cs="宋体" w:hint="eastAsia"/>
          <w:color w:val="000000" w:themeColor="text1"/>
          <w:kern w:val="0"/>
          <w:sz w:val="24"/>
          <w:szCs w:val="24"/>
        </w:rPr>
        <w:t>发包人和承包人应当在天内将与合同有关的通知、批准、证明、证书、指示、指令、要求、请求、同意、意见、确定和决定等书面函件送达对方当事人。</w:t>
      </w:r>
    </w:p>
    <w:p w14:paraId="13C28CEA"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1.8.2 </w:t>
      </w:r>
      <w:r>
        <w:rPr>
          <w:rFonts w:ascii="宋体" w:hAnsi="宋体" w:cs="宋体" w:hint="eastAsia"/>
          <w:color w:val="000000" w:themeColor="text1"/>
          <w:kern w:val="0"/>
          <w:sz w:val="24"/>
          <w:szCs w:val="24"/>
        </w:rPr>
        <w:t>发包人接收文件的地点：；</w:t>
      </w:r>
    </w:p>
    <w:p w14:paraId="29A4B936"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发包人指定的接收人为：。</w:t>
      </w:r>
    </w:p>
    <w:p w14:paraId="2F621C0B"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承包人接收文件的地点：；</w:t>
      </w:r>
    </w:p>
    <w:p w14:paraId="61DA9A26"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承包人指定的接收人为：。</w:t>
      </w:r>
    </w:p>
    <w:p w14:paraId="1A58A0F0"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监理人接收文件的地点：；</w:t>
      </w:r>
    </w:p>
    <w:p w14:paraId="5522D7B3"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监理人指定的接收人为：。</w:t>
      </w:r>
    </w:p>
    <w:p w14:paraId="34B9D6EE"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1.9 </w:t>
      </w:r>
      <w:r>
        <w:rPr>
          <w:rFonts w:ascii="宋体" w:hAnsi="宋体" w:cs="宋体" w:hint="eastAsia"/>
          <w:color w:val="000000" w:themeColor="text1"/>
          <w:sz w:val="24"/>
          <w:szCs w:val="24"/>
        </w:rPr>
        <w:t>交通运输</w:t>
      </w:r>
    </w:p>
    <w:p w14:paraId="58772753" w14:textId="77777777" w:rsidR="005324CD" w:rsidRDefault="00C869FE">
      <w:pPr>
        <w:spacing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w:t>
      </w:r>
      <w:bookmarkStart w:id="134" w:name="_Toc318581155"/>
      <w:bookmarkStart w:id="135" w:name="_Toc312677986"/>
      <w:bookmarkStart w:id="136" w:name="_Toc303539100"/>
      <w:bookmarkStart w:id="137" w:name="_Toc304295521"/>
      <w:bookmarkStart w:id="138" w:name="_Toc300934943"/>
      <w:r>
        <w:rPr>
          <w:rFonts w:ascii="宋体" w:hAnsi="宋体" w:cs="宋体" w:hint="eastAsia"/>
          <w:color w:val="000000" w:themeColor="text1"/>
          <w:sz w:val="24"/>
          <w:szCs w:val="24"/>
        </w:rPr>
        <w:t xml:space="preserve">.9.1 </w:t>
      </w:r>
      <w:r>
        <w:rPr>
          <w:rFonts w:ascii="宋体" w:hAnsi="宋体" w:cs="宋体" w:hint="eastAsia"/>
          <w:color w:val="000000" w:themeColor="text1"/>
          <w:sz w:val="24"/>
          <w:szCs w:val="24"/>
        </w:rPr>
        <w:t>出入现场的权利</w:t>
      </w:r>
    </w:p>
    <w:p w14:paraId="6E2C8433" w14:textId="77777777" w:rsidR="005324CD" w:rsidRDefault="00C869FE">
      <w:pPr>
        <w:spacing w:line="360" w:lineRule="auto"/>
        <w:ind w:leftChars="284" w:left="596"/>
        <w:rPr>
          <w:rFonts w:ascii="宋体" w:hAnsi="宋体" w:cs="宋体"/>
          <w:color w:val="000000" w:themeColor="text1"/>
          <w:sz w:val="24"/>
          <w:szCs w:val="24"/>
        </w:rPr>
      </w:pPr>
      <w:r>
        <w:rPr>
          <w:rFonts w:ascii="宋体" w:hAnsi="宋体" w:cs="宋体" w:hint="eastAsia"/>
          <w:color w:val="000000" w:themeColor="text1"/>
          <w:sz w:val="24"/>
          <w:szCs w:val="24"/>
        </w:rPr>
        <w:t>关于出入现场的权利的约定：。</w:t>
      </w:r>
    </w:p>
    <w:bookmarkEnd w:id="134"/>
    <w:bookmarkEnd w:id="135"/>
    <w:bookmarkEnd w:id="136"/>
    <w:bookmarkEnd w:id="137"/>
    <w:bookmarkEnd w:id="138"/>
    <w:p w14:paraId="3CD88BB1" w14:textId="77777777" w:rsidR="005324CD" w:rsidRDefault="00C869FE">
      <w:pPr>
        <w:spacing w:line="360" w:lineRule="auto"/>
        <w:ind w:firstLineChars="200" w:firstLine="480"/>
        <w:jc w:val="left"/>
        <w:outlineLvl w:val="0"/>
        <w:rPr>
          <w:rFonts w:ascii="宋体" w:hAnsi="宋体" w:cs="宋体"/>
          <w:color w:val="000000" w:themeColor="text1"/>
          <w:sz w:val="24"/>
          <w:szCs w:val="24"/>
        </w:rPr>
      </w:pPr>
      <w:r>
        <w:rPr>
          <w:rFonts w:ascii="宋体" w:hAnsi="宋体" w:cs="宋体" w:hint="eastAsia"/>
          <w:color w:val="000000" w:themeColor="text1"/>
          <w:sz w:val="24"/>
          <w:szCs w:val="24"/>
        </w:rPr>
        <w:t>1</w:t>
      </w:r>
      <w:bookmarkStart w:id="139" w:name="_Toc318581156"/>
      <w:bookmarkStart w:id="140" w:name="_Toc303539101"/>
      <w:bookmarkStart w:id="141" w:name="_Toc312677987"/>
      <w:bookmarkStart w:id="142" w:name="_Toc300934944"/>
      <w:bookmarkStart w:id="143" w:name="_Toc304295522"/>
      <w:r>
        <w:rPr>
          <w:rFonts w:ascii="宋体" w:hAnsi="宋体" w:cs="宋体" w:hint="eastAsia"/>
          <w:color w:val="000000" w:themeColor="text1"/>
          <w:sz w:val="24"/>
          <w:szCs w:val="24"/>
        </w:rPr>
        <w:t xml:space="preserve">.9.2 </w:t>
      </w:r>
      <w:r>
        <w:rPr>
          <w:rFonts w:ascii="宋体" w:hAnsi="宋体" w:cs="宋体" w:hint="eastAsia"/>
          <w:color w:val="000000" w:themeColor="text1"/>
          <w:sz w:val="24"/>
          <w:szCs w:val="24"/>
        </w:rPr>
        <w:t>场内交通</w:t>
      </w:r>
    </w:p>
    <w:p w14:paraId="5A73E62F"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关于场外交通和场内交通的边界的约定：</w:t>
      </w:r>
      <w:r>
        <w:rPr>
          <w:rFonts w:ascii="宋体" w:hAnsi="宋体" w:cs="宋体" w:hint="eastAsia"/>
          <w:color w:val="000000" w:themeColor="text1"/>
          <w:sz w:val="24"/>
          <w:szCs w:val="24"/>
        </w:rPr>
        <w:t>。</w:t>
      </w:r>
    </w:p>
    <w:p w14:paraId="2B526D9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关于发包人向承包人免费提供满足工程施工需要的场内道路和交通设施的约定：。</w:t>
      </w:r>
      <w:bookmarkStart w:id="144" w:name="_Toc318581157"/>
      <w:bookmarkEnd w:id="139"/>
      <w:bookmarkEnd w:id="140"/>
      <w:bookmarkEnd w:id="141"/>
      <w:bookmarkEnd w:id="142"/>
      <w:bookmarkEnd w:id="143"/>
    </w:p>
    <w:p w14:paraId="144335D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1.9.3 </w:t>
      </w:r>
      <w:r>
        <w:rPr>
          <w:rFonts w:ascii="宋体" w:hAnsi="宋体" w:cs="宋体" w:hint="eastAsia"/>
          <w:color w:val="000000" w:themeColor="text1"/>
          <w:sz w:val="24"/>
          <w:szCs w:val="24"/>
        </w:rPr>
        <w:t>超大件和超重件的运输</w:t>
      </w:r>
    </w:p>
    <w:p w14:paraId="71762A5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运输超大件或超重件所需的道路和桥梁临时加固改造费用和其他有关费用由承担。</w:t>
      </w:r>
      <w:bookmarkEnd w:id="144"/>
    </w:p>
    <w:p w14:paraId="5D440BC6"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1.10 </w:t>
      </w:r>
      <w:r>
        <w:rPr>
          <w:rFonts w:ascii="宋体" w:hAnsi="宋体" w:cs="宋体" w:hint="eastAsia"/>
          <w:color w:val="000000" w:themeColor="text1"/>
          <w:sz w:val="24"/>
          <w:szCs w:val="24"/>
        </w:rPr>
        <w:t>知识产权</w:t>
      </w:r>
    </w:p>
    <w:p w14:paraId="16848A9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1.10.1</w:t>
      </w:r>
      <w:r>
        <w:rPr>
          <w:rFonts w:ascii="宋体" w:hAnsi="宋体" w:cs="宋体" w:hint="eastAsia"/>
          <w:color w:val="000000" w:themeColor="text1"/>
          <w:sz w:val="24"/>
          <w:szCs w:val="24"/>
        </w:rPr>
        <w:t>关于发包人提供给承包人的图纸、发包人为实施工程自行编制或委托编制的技术规范以及反映发包人关于合同要求或其他类似性质的文件的著作权的归属：。</w:t>
      </w:r>
    </w:p>
    <w:p w14:paraId="75C68126" w14:textId="77777777" w:rsidR="005324CD" w:rsidRDefault="00C869FE">
      <w:pPr>
        <w:spacing w:line="360" w:lineRule="auto"/>
        <w:ind w:leftChars="284" w:left="596"/>
        <w:rPr>
          <w:rFonts w:ascii="宋体" w:hAnsi="宋体" w:cs="宋体"/>
          <w:color w:val="000000" w:themeColor="text1"/>
          <w:sz w:val="24"/>
          <w:szCs w:val="24"/>
        </w:rPr>
      </w:pPr>
      <w:r>
        <w:rPr>
          <w:rFonts w:ascii="宋体" w:hAnsi="宋体" w:cs="宋体" w:hint="eastAsia"/>
          <w:color w:val="000000" w:themeColor="text1"/>
          <w:sz w:val="24"/>
          <w:szCs w:val="24"/>
        </w:rPr>
        <w:t>关于发包人提供的上述文件的使用限制的要求：。</w:t>
      </w:r>
    </w:p>
    <w:p w14:paraId="5B558005" w14:textId="77777777" w:rsidR="005324CD" w:rsidRDefault="00C869FE">
      <w:pPr>
        <w:spacing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1.10.2 </w:t>
      </w:r>
      <w:r>
        <w:rPr>
          <w:rFonts w:ascii="宋体" w:hAnsi="宋体" w:cs="宋体" w:hint="eastAsia"/>
          <w:color w:val="000000" w:themeColor="text1"/>
          <w:sz w:val="24"/>
          <w:szCs w:val="24"/>
        </w:rPr>
        <w:t>关于承</w:t>
      </w:r>
      <w:r>
        <w:rPr>
          <w:rFonts w:ascii="宋体" w:hAnsi="宋体" w:cs="宋体" w:hint="eastAsia"/>
          <w:color w:val="000000" w:themeColor="text1"/>
          <w:sz w:val="24"/>
          <w:szCs w:val="24"/>
        </w:rPr>
        <w:t>包人为实施工程所编制文件的著作权的归属：。</w:t>
      </w:r>
    </w:p>
    <w:p w14:paraId="7A1D2B5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关于承包人提供的上述文件的使用限制的要求：。</w:t>
      </w:r>
    </w:p>
    <w:p w14:paraId="4C14752F" w14:textId="77777777" w:rsidR="005324CD" w:rsidRDefault="00C869FE">
      <w:pPr>
        <w:spacing w:line="360" w:lineRule="auto"/>
        <w:ind w:firstLineChars="200" w:firstLine="480"/>
        <w:outlineLvl w:val="0"/>
        <w:rPr>
          <w:rFonts w:ascii="宋体" w:hAnsi="宋体" w:cs="宋体"/>
          <w:color w:val="000000" w:themeColor="text1"/>
          <w:kern w:val="0"/>
          <w:sz w:val="24"/>
          <w:szCs w:val="24"/>
        </w:rPr>
      </w:pPr>
      <w:r>
        <w:rPr>
          <w:rFonts w:ascii="宋体" w:hAnsi="宋体" w:cs="宋体" w:hint="eastAsia"/>
          <w:color w:val="000000" w:themeColor="text1"/>
          <w:sz w:val="24"/>
          <w:szCs w:val="24"/>
        </w:rPr>
        <w:t xml:space="preserve">1.10.3 </w:t>
      </w:r>
      <w:r>
        <w:rPr>
          <w:rFonts w:ascii="宋体" w:hAnsi="宋体" w:cs="宋体" w:hint="eastAsia"/>
          <w:color w:val="000000" w:themeColor="text1"/>
          <w:sz w:val="24"/>
          <w:szCs w:val="24"/>
        </w:rPr>
        <w:t>承包人在施工过程中所采用的专利、专有技术、技术秘密的使用费的承担方式：</w:t>
      </w:r>
      <w:r>
        <w:rPr>
          <w:rFonts w:ascii="宋体" w:hAnsi="宋体" w:cs="宋体" w:hint="eastAsia"/>
          <w:color w:val="000000" w:themeColor="text1"/>
          <w:kern w:val="0"/>
          <w:sz w:val="24"/>
          <w:szCs w:val="24"/>
        </w:rPr>
        <w:t>。</w:t>
      </w:r>
    </w:p>
    <w:p w14:paraId="47E05820"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1.11</w:t>
      </w:r>
      <w:r>
        <w:rPr>
          <w:rFonts w:ascii="宋体" w:hAnsi="宋体" w:cs="宋体" w:hint="eastAsia"/>
          <w:color w:val="000000" w:themeColor="text1"/>
          <w:sz w:val="24"/>
          <w:szCs w:val="24"/>
        </w:rPr>
        <w:t>工程量清单错误的修正</w:t>
      </w:r>
    </w:p>
    <w:p w14:paraId="04A1AB7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出现工程量清单错误时，是否调整合同价格：</w:t>
      </w:r>
      <w:r>
        <w:rPr>
          <w:rFonts w:ascii="宋体" w:hAnsi="宋体" w:cs="宋体" w:hint="eastAsia"/>
          <w:color w:val="000000" w:themeColor="text1"/>
          <w:kern w:val="0"/>
          <w:sz w:val="24"/>
          <w:szCs w:val="24"/>
        </w:rPr>
        <w:t>。</w:t>
      </w:r>
    </w:p>
    <w:p w14:paraId="493C37B8"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sz w:val="24"/>
          <w:szCs w:val="24"/>
        </w:rPr>
        <w:t>允许调整合同价格的工程量偏差范围：</w:t>
      </w:r>
      <w:r>
        <w:rPr>
          <w:rFonts w:ascii="宋体" w:hAnsi="宋体" w:cs="宋体" w:hint="eastAsia"/>
          <w:color w:val="000000" w:themeColor="text1"/>
          <w:kern w:val="0"/>
          <w:sz w:val="24"/>
          <w:szCs w:val="24"/>
        </w:rPr>
        <w:t>。</w:t>
      </w:r>
    </w:p>
    <w:p w14:paraId="263263DD" w14:textId="77777777" w:rsidR="005324CD" w:rsidRDefault="005324CD">
      <w:pPr>
        <w:spacing w:line="360" w:lineRule="auto"/>
        <w:ind w:firstLineChars="200" w:firstLine="480"/>
        <w:rPr>
          <w:rFonts w:ascii="宋体" w:hAnsi="宋体" w:cs="宋体"/>
          <w:color w:val="000000" w:themeColor="text1"/>
          <w:kern w:val="0"/>
          <w:sz w:val="24"/>
          <w:szCs w:val="24"/>
        </w:rPr>
      </w:pPr>
    </w:p>
    <w:p w14:paraId="762DDCD7"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145" w:name="_Toc351203634"/>
      <w:r>
        <w:rPr>
          <w:rFonts w:ascii="宋体" w:hAnsi="宋体" w:cs="宋体" w:hint="eastAsia"/>
          <w:color w:val="000000" w:themeColor="text1"/>
          <w:sz w:val="24"/>
          <w:szCs w:val="24"/>
        </w:rPr>
        <w:lastRenderedPageBreak/>
        <w:t>2</w:t>
      </w:r>
      <w:bookmarkStart w:id="146" w:name="_Toc296891197"/>
      <w:bookmarkStart w:id="147" w:name="_Toc292559362"/>
      <w:bookmarkStart w:id="148" w:name="_Toc297120457"/>
      <w:bookmarkStart w:id="149" w:name="_Toc297048343"/>
      <w:bookmarkStart w:id="150" w:name="_Toc296346658"/>
      <w:bookmarkStart w:id="151" w:name="_Toc296347156"/>
      <w:bookmarkStart w:id="152" w:name="_Toc296944496"/>
      <w:bookmarkStart w:id="153" w:name="_Toc296890985"/>
      <w:bookmarkStart w:id="154" w:name="_Toc292559867"/>
      <w:bookmarkStart w:id="155" w:name="_Toc296503157"/>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发包人</w:t>
      </w:r>
      <w:bookmarkEnd w:id="145"/>
    </w:p>
    <w:bookmarkEnd w:id="146"/>
    <w:bookmarkEnd w:id="147"/>
    <w:bookmarkEnd w:id="148"/>
    <w:bookmarkEnd w:id="149"/>
    <w:bookmarkEnd w:id="150"/>
    <w:bookmarkEnd w:id="151"/>
    <w:bookmarkEnd w:id="152"/>
    <w:bookmarkEnd w:id="153"/>
    <w:bookmarkEnd w:id="154"/>
    <w:bookmarkEnd w:id="155"/>
    <w:p w14:paraId="587E0FDA"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2.1 </w:t>
      </w:r>
      <w:r>
        <w:rPr>
          <w:rFonts w:ascii="宋体" w:hAnsi="宋体" w:cs="宋体" w:hint="eastAsia"/>
          <w:color w:val="000000" w:themeColor="text1"/>
          <w:sz w:val="24"/>
          <w:szCs w:val="24"/>
        </w:rPr>
        <w:t>发包人代表</w:t>
      </w:r>
    </w:p>
    <w:p w14:paraId="7732FFD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发包人代表：</w:t>
      </w:r>
    </w:p>
    <w:p w14:paraId="7A8D357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姓名：；</w:t>
      </w:r>
    </w:p>
    <w:p w14:paraId="1649F5B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身份证号：；</w:t>
      </w:r>
    </w:p>
    <w:p w14:paraId="2E6470A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职务：；</w:t>
      </w:r>
    </w:p>
    <w:p w14:paraId="5E439F1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联系电话：；</w:t>
      </w:r>
    </w:p>
    <w:p w14:paraId="633A69E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电子信箱：；</w:t>
      </w:r>
    </w:p>
    <w:p w14:paraId="52FDA02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通信地址：。</w:t>
      </w:r>
    </w:p>
    <w:p w14:paraId="66F4EA5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发包人对发包人代表的授权范围如下：。</w:t>
      </w:r>
    </w:p>
    <w:p w14:paraId="5CCE7846"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2.2 </w:t>
      </w:r>
      <w:r>
        <w:rPr>
          <w:rFonts w:ascii="宋体" w:hAnsi="宋体" w:cs="宋体" w:hint="eastAsia"/>
          <w:color w:val="000000" w:themeColor="text1"/>
          <w:sz w:val="24"/>
          <w:szCs w:val="24"/>
        </w:rPr>
        <w:t>施工现场、施工条件和基础资料的提供</w:t>
      </w:r>
    </w:p>
    <w:p w14:paraId="77E8F48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2.2.1 </w:t>
      </w:r>
      <w:r>
        <w:rPr>
          <w:rFonts w:ascii="宋体" w:hAnsi="宋体" w:cs="宋体" w:hint="eastAsia"/>
          <w:color w:val="000000" w:themeColor="text1"/>
          <w:sz w:val="24"/>
          <w:szCs w:val="24"/>
        </w:rPr>
        <w:t>提供施工现场</w:t>
      </w:r>
    </w:p>
    <w:p w14:paraId="3EF932B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关于发包人移交施工现场的期限要求：。</w:t>
      </w:r>
    </w:p>
    <w:p w14:paraId="791A4F6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2.4.2 </w:t>
      </w:r>
      <w:r>
        <w:rPr>
          <w:rFonts w:ascii="宋体" w:hAnsi="宋体" w:cs="宋体" w:hint="eastAsia"/>
          <w:color w:val="000000" w:themeColor="text1"/>
          <w:sz w:val="24"/>
          <w:szCs w:val="24"/>
        </w:rPr>
        <w:t>提供施工条件</w:t>
      </w:r>
    </w:p>
    <w:p w14:paraId="0164BE2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关于发包人应负责提供施工所需要的条件，包括：</w:t>
      </w:r>
    </w:p>
    <w:p w14:paraId="10DF4D03" w14:textId="77777777" w:rsidR="005324CD" w:rsidRDefault="00C869FE">
      <w:pPr>
        <w:spacing w:after="120" w:line="360" w:lineRule="auto"/>
        <w:ind w:firstLineChars="200" w:firstLine="480"/>
        <w:outlineLvl w:val="0"/>
        <w:rPr>
          <w:rFonts w:ascii="宋体" w:hAnsi="宋体" w:cs="宋体"/>
          <w:color w:val="000000" w:themeColor="text1"/>
          <w:sz w:val="24"/>
          <w:szCs w:val="24"/>
          <w:u w:val="single"/>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）将施工所需的水、电、通讯线路接至施工场地的时间、地点和供应要求：。</w:t>
      </w:r>
    </w:p>
    <w:p w14:paraId="619A2F13"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）施工场地与公共道路通道开通的时间和要求：。</w:t>
      </w:r>
    </w:p>
    <w:p w14:paraId="730CE013"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）工程地质和地下管线资料的提供时间：。</w:t>
      </w:r>
    </w:p>
    <w:p w14:paraId="4FFD3E46"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）由发包人办理的施工所需所证、批件的名称和完成时间：。</w:t>
      </w:r>
    </w:p>
    <w:p w14:paraId="414AE98F"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）水准点与座标控制制点交验要求：。</w:t>
      </w:r>
    </w:p>
    <w:p w14:paraId="71EEDC87" w14:textId="77777777" w:rsidR="005324CD" w:rsidRDefault="00C869FE">
      <w:pPr>
        <w:spacing w:after="120" w:line="360" w:lineRule="auto"/>
        <w:ind w:firstLineChars="200" w:firstLine="480"/>
        <w:outlineLvl w:val="0"/>
        <w:rPr>
          <w:rFonts w:ascii="宋体" w:hAnsi="宋体" w:cs="宋体"/>
          <w:color w:val="000000" w:themeColor="text1"/>
          <w:sz w:val="24"/>
          <w:szCs w:val="24"/>
          <w:u w:val="single"/>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6</w:t>
      </w:r>
      <w:r>
        <w:rPr>
          <w:rFonts w:ascii="宋体" w:hAnsi="宋体" w:cs="宋体" w:hint="eastAsia"/>
          <w:color w:val="000000" w:themeColor="text1"/>
          <w:sz w:val="24"/>
          <w:szCs w:val="24"/>
        </w:rPr>
        <w:t>）图纸会审和设计交底时间：</w:t>
      </w:r>
    </w:p>
    <w:p w14:paraId="738F0F1E" w14:textId="77777777" w:rsidR="005324CD" w:rsidRDefault="00C869FE">
      <w:pPr>
        <w:spacing w:after="120" w:line="360" w:lineRule="auto"/>
        <w:ind w:firstLineChars="200" w:firstLine="480"/>
        <w:outlineLvl w:val="0"/>
        <w:rPr>
          <w:rFonts w:ascii="宋体" w:hAnsi="宋体" w:cs="宋体"/>
          <w:color w:val="000000" w:themeColor="text1"/>
          <w:sz w:val="24"/>
          <w:szCs w:val="24"/>
          <w:u w:val="single"/>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7</w:t>
      </w:r>
      <w:r>
        <w:rPr>
          <w:rFonts w:ascii="宋体" w:hAnsi="宋体" w:cs="宋体" w:hint="eastAsia"/>
          <w:color w:val="000000" w:themeColor="text1"/>
          <w:sz w:val="24"/>
          <w:szCs w:val="24"/>
        </w:rPr>
        <w:t>）协调处理施工场地周围地下管线和邻近建筑物、构筑物（含文物保护建筑）、古树名木的保护工作：。</w:t>
      </w:r>
    </w:p>
    <w:p w14:paraId="5243D747"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8</w:t>
      </w:r>
      <w:r>
        <w:rPr>
          <w:rFonts w:ascii="宋体" w:hAnsi="宋体" w:cs="宋体" w:hint="eastAsia"/>
          <w:color w:val="000000" w:themeColor="text1"/>
          <w:sz w:val="24"/>
          <w:szCs w:val="24"/>
        </w:rPr>
        <w:t>）发包人应做的其他工作：。</w:t>
      </w:r>
    </w:p>
    <w:p w14:paraId="0FA68F7E"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2.3 </w:t>
      </w:r>
      <w:r>
        <w:rPr>
          <w:rFonts w:ascii="宋体" w:hAnsi="宋体" w:cs="宋体" w:hint="eastAsia"/>
          <w:color w:val="000000" w:themeColor="text1"/>
          <w:sz w:val="24"/>
          <w:szCs w:val="24"/>
        </w:rPr>
        <w:t>资金来源证明及支付担保</w:t>
      </w:r>
    </w:p>
    <w:p w14:paraId="03DBA04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发包人提供资金来源证明的期限要求：。</w:t>
      </w:r>
    </w:p>
    <w:p w14:paraId="1BA1876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发包人是否提供支付担保：。</w:t>
      </w:r>
    </w:p>
    <w:p w14:paraId="1ED48E0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发包人提供支付担保的形式：。</w:t>
      </w:r>
    </w:p>
    <w:p w14:paraId="5B5975F0"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156" w:name="_Toc351203635"/>
      <w:r>
        <w:rPr>
          <w:rFonts w:ascii="宋体" w:hAnsi="宋体" w:cs="宋体" w:hint="eastAsia"/>
          <w:color w:val="000000" w:themeColor="text1"/>
          <w:sz w:val="24"/>
          <w:szCs w:val="24"/>
        </w:rPr>
        <w:t>3</w:t>
      </w:r>
      <w:bookmarkStart w:id="157" w:name="_Toc292559363"/>
      <w:bookmarkStart w:id="158" w:name="_Toc296503158"/>
      <w:bookmarkStart w:id="159" w:name="_Toc296346659"/>
      <w:bookmarkStart w:id="160" w:name="_Toc297048344"/>
      <w:bookmarkStart w:id="161" w:name="_Toc296347157"/>
      <w:bookmarkStart w:id="162" w:name="_Toc292559868"/>
      <w:bookmarkStart w:id="163" w:name="_Toc296944497"/>
      <w:bookmarkStart w:id="164" w:name="_Toc296891198"/>
      <w:bookmarkStart w:id="165" w:name="_Toc297120458"/>
      <w:bookmarkStart w:id="166" w:name="_Toc296890986"/>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承包人</w:t>
      </w:r>
      <w:bookmarkEnd w:id="156"/>
    </w:p>
    <w:bookmarkEnd w:id="157"/>
    <w:bookmarkEnd w:id="158"/>
    <w:bookmarkEnd w:id="159"/>
    <w:bookmarkEnd w:id="160"/>
    <w:bookmarkEnd w:id="161"/>
    <w:bookmarkEnd w:id="162"/>
    <w:bookmarkEnd w:id="163"/>
    <w:bookmarkEnd w:id="164"/>
    <w:bookmarkEnd w:id="165"/>
    <w:bookmarkEnd w:id="166"/>
    <w:p w14:paraId="120E5866"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3.1 </w:t>
      </w:r>
      <w:r>
        <w:rPr>
          <w:rFonts w:ascii="宋体" w:hAnsi="宋体" w:cs="宋体" w:hint="eastAsia"/>
          <w:color w:val="000000" w:themeColor="text1"/>
          <w:sz w:val="24"/>
          <w:szCs w:val="24"/>
        </w:rPr>
        <w:t>承包人的一般义务</w:t>
      </w:r>
    </w:p>
    <w:p w14:paraId="4B61FD3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hint="eastAsia"/>
          <w:color w:val="000000" w:themeColor="text1"/>
          <w:sz w:val="24"/>
          <w:szCs w:val="24"/>
        </w:rPr>
        <w:t>承包人提交的竣工资料的内容：。</w:t>
      </w:r>
    </w:p>
    <w:p w14:paraId="093C4814" w14:textId="77777777" w:rsidR="005324CD" w:rsidRDefault="00C869FE">
      <w:pPr>
        <w:spacing w:line="360" w:lineRule="auto"/>
        <w:ind w:firstLineChars="300" w:firstLine="720"/>
        <w:jc w:val="left"/>
        <w:rPr>
          <w:rFonts w:ascii="宋体" w:hAnsi="宋体" w:cs="宋体"/>
          <w:color w:val="000000" w:themeColor="text1"/>
          <w:sz w:val="24"/>
          <w:szCs w:val="24"/>
        </w:rPr>
      </w:pPr>
      <w:r>
        <w:rPr>
          <w:rFonts w:ascii="宋体" w:hAnsi="宋体" w:cs="宋体" w:hint="eastAsia"/>
          <w:color w:val="000000" w:themeColor="text1"/>
          <w:sz w:val="24"/>
          <w:szCs w:val="24"/>
        </w:rPr>
        <w:t>承包人需要提交的竣工资料套数：。</w:t>
      </w:r>
    </w:p>
    <w:p w14:paraId="68A5EEF8" w14:textId="77777777" w:rsidR="005324CD" w:rsidRDefault="00C869FE">
      <w:pPr>
        <w:spacing w:line="360" w:lineRule="auto"/>
        <w:ind w:leftChars="304" w:left="638"/>
        <w:jc w:val="left"/>
        <w:rPr>
          <w:rFonts w:ascii="宋体" w:hAnsi="宋体" w:cs="宋体"/>
          <w:color w:val="000000" w:themeColor="text1"/>
          <w:sz w:val="24"/>
          <w:szCs w:val="24"/>
        </w:rPr>
      </w:pPr>
      <w:r>
        <w:rPr>
          <w:rFonts w:ascii="宋体" w:hAnsi="宋体" w:cs="宋体" w:hint="eastAsia"/>
          <w:color w:val="000000" w:themeColor="text1"/>
          <w:sz w:val="24"/>
          <w:szCs w:val="24"/>
        </w:rPr>
        <w:t>承包人提交的竣工资料的费用承担：。</w:t>
      </w:r>
    </w:p>
    <w:p w14:paraId="40CD99C7" w14:textId="77777777" w:rsidR="005324CD" w:rsidRDefault="00C869FE">
      <w:pPr>
        <w:spacing w:line="360" w:lineRule="auto"/>
        <w:ind w:leftChars="304" w:left="638"/>
        <w:jc w:val="left"/>
        <w:rPr>
          <w:rFonts w:ascii="宋体" w:hAnsi="宋体" w:cs="宋体"/>
          <w:color w:val="000000" w:themeColor="text1"/>
          <w:sz w:val="24"/>
          <w:szCs w:val="24"/>
        </w:rPr>
      </w:pPr>
      <w:r>
        <w:rPr>
          <w:rFonts w:ascii="宋体" w:hAnsi="宋体" w:cs="宋体" w:hint="eastAsia"/>
          <w:color w:val="000000" w:themeColor="text1"/>
          <w:sz w:val="24"/>
          <w:szCs w:val="24"/>
        </w:rPr>
        <w:t>承包人提交的竣工资料移交时间：。</w:t>
      </w:r>
    </w:p>
    <w:p w14:paraId="2A91408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承包人提交的竣工资料形式要求：。</w:t>
      </w:r>
    </w:p>
    <w:p w14:paraId="2165880F"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）承包人应履行的其他义务：</w:t>
      </w:r>
    </w:p>
    <w:p w14:paraId="4F217B71"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完成深化设计文件提交时间：。</w:t>
      </w:r>
    </w:p>
    <w:p w14:paraId="52898FA4"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应提供计划、报表的名称及完成时间：。</w:t>
      </w:r>
    </w:p>
    <w:p w14:paraId="02586E82"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承担施工安全保卫工作及非夜间施工照明的责任和要求：。</w:t>
      </w:r>
    </w:p>
    <w:p w14:paraId="1594223C" w14:textId="77777777" w:rsidR="005324CD" w:rsidRDefault="00C869FE">
      <w:pPr>
        <w:pStyle w:val="affb"/>
        <w:numPr>
          <w:ilvl w:val="2"/>
          <w:numId w:val="3"/>
        </w:numPr>
        <w:spacing w:line="360" w:lineRule="auto"/>
        <w:ind w:firstLineChars="0"/>
        <w:rPr>
          <w:rFonts w:ascii="宋体" w:hAnsi="宋体" w:cs="宋体"/>
          <w:color w:val="000000" w:themeColor="text1"/>
          <w:u w:val="single"/>
        </w:rPr>
      </w:pPr>
      <w:r>
        <w:rPr>
          <w:rFonts w:ascii="宋体" w:hAnsi="宋体" w:cs="宋体" w:hint="eastAsia"/>
          <w:color w:val="000000" w:themeColor="text1"/>
        </w:rPr>
        <w:t>向发包人提供的办公和生活房屋及设施的要求：</w:t>
      </w:r>
      <w:r>
        <w:rPr>
          <w:rFonts w:ascii="宋体" w:hAnsi="宋体" w:cs="宋体" w:hint="eastAsia"/>
          <w:color w:val="000000" w:themeColor="text1"/>
          <w:u w:val="single"/>
        </w:rPr>
        <w:t>无</w:t>
      </w:r>
      <w:r>
        <w:rPr>
          <w:rFonts w:ascii="宋体" w:hAnsi="宋体" w:cs="宋体" w:hint="eastAsia"/>
          <w:color w:val="000000" w:themeColor="text1"/>
        </w:rPr>
        <w:t>。</w:t>
      </w:r>
    </w:p>
    <w:p w14:paraId="6EF20354" w14:textId="77777777" w:rsidR="005324CD" w:rsidRDefault="00C869FE">
      <w:pPr>
        <w:pStyle w:val="affb"/>
        <w:numPr>
          <w:ilvl w:val="2"/>
          <w:numId w:val="3"/>
        </w:numPr>
        <w:spacing w:line="360" w:lineRule="auto"/>
        <w:ind w:firstLineChars="0"/>
        <w:rPr>
          <w:rFonts w:ascii="宋体" w:hAnsi="宋体" w:cs="宋体"/>
          <w:color w:val="000000" w:themeColor="text1"/>
          <w:u w:val="single"/>
        </w:rPr>
      </w:pPr>
      <w:r>
        <w:rPr>
          <w:rFonts w:ascii="宋体" w:hAnsi="宋体" w:cs="宋体" w:hint="eastAsia"/>
          <w:color w:val="000000" w:themeColor="text1"/>
        </w:rPr>
        <w:t>需承包人办理的有关施工场地交通、环卫和施工噪音管理手续：。</w:t>
      </w:r>
    </w:p>
    <w:p w14:paraId="5576B2D0"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已完工程成品保护的特殊要求及费用承担：。</w:t>
      </w:r>
    </w:p>
    <w:p w14:paraId="45B6B4CC"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施工场地周围地下管线和邻近建筑物、构筑物（含文物保护建筑）、古树名木的保护要求及费用承担：。</w:t>
      </w:r>
    </w:p>
    <w:p w14:paraId="0D42CAC8"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施工场地清洁卫生的要求：。</w:t>
      </w:r>
    </w:p>
    <w:p w14:paraId="566A17DF"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消防相关工程、资料完善并确保通过消防验收。</w:t>
      </w:r>
    </w:p>
    <w:p w14:paraId="3F22AF36"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按合同约定支付竣工结算效益审计费用。</w:t>
      </w:r>
    </w:p>
    <w:p w14:paraId="30A8855B"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承包人应按有关法律规定纳税，应缴纳的税金包括在合同价格内。</w:t>
      </w:r>
    </w:p>
    <w:p w14:paraId="4C10CCA0" w14:textId="77777777" w:rsidR="005324CD" w:rsidRDefault="00C869FE">
      <w:pPr>
        <w:pStyle w:val="affb"/>
        <w:numPr>
          <w:ilvl w:val="2"/>
          <w:numId w:val="3"/>
        </w:numPr>
        <w:spacing w:line="360" w:lineRule="auto"/>
        <w:ind w:firstLineChars="0"/>
        <w:rPr>
          <w:rFonts w:ascii="宋体" w:hAnsi="宋体" w:cs="宋体"/>
          <w:color w:val="000000" w:themeColor="text1"/>
        </w:rPr>
      </w:pPr>
      <w:r>
        <w:rPr>
          <w:rFonts w:ascii="宋体" w:hAnsi="宋体" w:cs="宋体" w:hint="eastAsia"/>
          <w:color w:val="000000" w:themeColor="text1"/>
        </w:rPr>
        <w:t>双方约定承包人应做的其他工作：。</w:t>
      </w:r>
    </w:p>
    <w:p w14:paraId="3B86E46D"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3.2 </w:t>
      </w:r>
      <w:r>
        <w:rPr>
          <w:rFonts w:ascii="宋体" w:hAnsi="宋体" w:cs="宋体" w:hint="eastAsia"/>
          <w:color w:val="000000" w:themeColor="text1"/>
          <w:sz w:val="24"/>
          <w:szCs w:val="24"/>
        </w:rPr>
        <w:t>项目经理</w:t>
      </w:r>
    </w:p>
    <w:p w14:paraId="40F5FC5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kern w:val="0"/>
          <w:sz w:val="24"/>
          <w:szCs w:val="24"/>
        </w:rPr>
        <w:t xml:space="preserve">3.2.1 </w:t>
      </w:r>
      <w:r>
        <w:rPr>
          <w:rFonts w:ascii="宋体" w:hAnsi="宋体" w:cs="宋体" w:hint="eastAsia"/>
          <w:color w:val="000000" w:themeColor="text1"/>
          <w:sz w:val="24"/>
          <w:szCs w:val="24"/>
        </w:rPr>
        <w:t>项目经理：</w:t>
      </w:r>
    </w:p>
    <w:p w14:paraId="37DD9DA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姓名：；</w:t>
      </w:r>
    </w:p>
    <w:p w14:paraId="4BF5A43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身份证号：；</w:t>
      </w:r>
    </w:p>
    <w:p w14:paraId="29A9098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建造师执业资格等级：；</w:t>
      </w:r>
    </w:p>
    <w:p w14:paraId="54DF411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建造师注册证书号：；</w:t>
      </w:r>
    </w:p>
    <w:p w14:paraId="13D08F9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建造师执业印章号：；</w:t>
      </w:r>
    </w:p>
    <w:p w14:paraId="43210F8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安全生产考核合格证书号：；</w:t>
      </w:r>
    </w:p>
    <w:p w14:paraId="665CD9E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联系电话：；</w:t>
      </w:r>
    </w:p>
    <w:p w14:paraId="1320271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电子信箱：；</w:t>
      </w:r>
    </w:p>
    <w:p w14:paraId="5387A133"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通信地址：；</w:t>
      </w:r>
    </w:p>
    <w:p w14:paraId="153FFC3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承包人对项目经理的授权范围如下：。</w:t>
      </w:r>
    </w:p>
    <w:p w14:paraId="52BAB566"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关于项目经理每月在施工现场的时间要求：</w:t>
      </w:r>
      <w:r>
        <w:rPr>
          <w:rFonts w:ascii="宋体" w:hAnsi="宋体" w:cs="宋体" w:hint="eastAsia"/>
          <w:color w:val="000000" w:themeColor="text1"/>
          <w:sz w:val="24"/>
          <w:szCs w:val="24"/>
        </w:rPr>
        <w:t>。</w:t>
      </w:r>
    </w:p>
    <w:p w14:paraId="5FCDDC79" w14:textId="77777777" w:rsidR="005324CD" w:rsidRDefault="00C869FE">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承包人未提交劳动合同，以及没有为项目经理缴纳社会保险证明的违约责任：</w:t>
      </w:r>
      <w:r>
        <w:rPr>
          <w:rFonts w:ascii="宋体" w:hAnsi="宋体" w:cs="宋体" w:hint="eastAsia"/>
          <w:color w:val="000000" w:themeColor="text1"/>
          <w:sz w:val="24"/>
          <w:szCs w:val="24"/>
        </w:rPr>
        <w:t>。</w:t>
      </w:r>
    </w:p>
    <w:p w14:paraId="779006AA"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ascii="宋体" w:hAnsi="宋体" w:cs="宋体" w:hint="eastAsia"/>
          <w:color w:val="000000" w:themeColor="text1"/>
          <w:sz w:val="24"/>
          <w:szCs w:val="24"/>
        </w:rPr>
        <w:t>。</w:t>
      </w:r>
    </w:p>
    <w:p w14:paraId="6B5C997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3.2.2 </w:t>
      </w:r>
      <w:r>
        <w:rPr>
          <w:rFonts w:ascii="宋体" w:hAnsi="宋体" w:cs="宋体" w:hint="eastAsia"/>
          <w:color w:val="000000" w:themeColor="text1"/>
          <w:sz w:val="24"/>
          <w:szCs w:val="24"/>
        </w:rPr>
        <w:t>承包人擅自更换项目经理或技术负责人的违约责任：。</w:t>
      </w:r>
    </w:p>
    <w:p w14:paraId="5A799326" w14:textId="77777777" w:rsidR="005324CD" w:rsidRDefault="00C869FE">
      <w:pPr>
        <w:spacing w:line="360" w:lineRule="auto"/>
        <w:ind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3.2.3 </w:t>
      </w:r>
      <w:r>
        <w:rPr>
          <w:rFonts w:ascii="宋体" w:hAnsi="宋体" w:cs="宋体" w:hint="eastAsia"/>
          <w:color w:val="000000" w:themeColor="text1"/>
          <w:sz w:val="24"/>
          <w:szCs w:val="24"/>
        </w:rPr>
        <w:t>承包人无正当理由拒绝更换项目经理的违约责任：。</w:t>
      </w:r>
    </w:p>
    <w:p w14:paraId="050EF5F2"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 </w:t>
      </w:r>
      <w:r>
        <w:rPr>
          <w:rFonts w:ascii="宋体" w:hAnsi="宋体" w:cs="宋体" w:hint="eastAsia"/>
          <w:color w:val="000000" w:themeColor="text1"/>
          <w:sz w:val="24"/>
          <w:szCs w:val="24"/>
        </w:rPr>
        <w:t>承包人人员</w:t>
      </w:r>
    </w:p>
    <w:p w14:paraId="29FDEFE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3.3.1 </w:t>
      </w:r>
      <w:r>
        <w:rPr>
          <w:rFonts w:ascii="宋体" w:hAnsi="宋体" w:cs="宋体" w:hint="eastAsia"/>
          <w:color w:val="000000" w:themeColor="text1"/>
          <w:sz w:val="24"/>
          <w:szCs w:val="24"/>
        </w:rPr>
        <w:t>承包人</w:t>
      </w:r>
      <w:r>
        <w:rPr>
          <w:rFonts w:ascii="宋体" w:hAnsi="宋体" w:cs="宋体" w:hint="eastAsia"/>
          <w:color w:val="000000" w:themeColor="text1"/>
          <w:sz w:val="24"/>
          <w:szCs w:val="24"/>
        </w:rPr>
        <w:t>提交项目管理机构及施工现场管理人员安排报告的期限：。</w:t>
      </w:r>
    </w:p>
    <w:p w14:paraId="0DEA149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3.3.2 </w:t>
      </w:r>
      <w:r>
        <w:rPr>
          <w:rFonts w:ascii="宋体" w:hAnsi="宋体" w:cs="宋体" w:hint="eastAsia"/>
          <w:color w:val="000000" w:themeColor="text1"/>
          <w:sz w:val="24"/>
          <w:szCs w:val="24"/>
        </w:rPr>
        <w:t>承包人无正当理由拒绝撤换主要施工管理人员的违约责任：。</w:t>
      </w:r>
    </w:p>
    <w:p w14:paraId="6825A9B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3.3.3 </w:t>
      </w:r>
      <w:r>
        <w:rPr>
          <w:rFonts w:ascii="宋体" w:hAnsi="宋体" w:cs="宋体" w:hint="eastAsia"/>
          <w:color w:val="000000" w:themeColor="text1"/>
          <w:sz w:val="24"/>
          <w:szCs w:val="24"/>
        </w:rPr>
        <w:t>承包人主要施工管理人员离开施工现场的批准要求：。</w:t>
      </w:r>
    </w:p>
    <w:p w14:paraId="07EDCEA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3.3.4 </w:t>
      </w:r>
      <w:r>
        <w:rPr>
          <w:rFonts w:ascii="宋体" w:hAnsi="宋体" w:cs="宋体" w:hint="eastAsia"/>
          <w:color w:val="000000" w:themeColor="text1"/>
          <w:sz w:val="24"/>
          <w:szCs w:val="24"/>
        </w:rPr>
        <w:t>承包人擅自更换主要施工管理人员的违约责任：。</w:t>
      </w:r>
    </w:p>
    <w:p w14:paraId="491D43A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3.3.5 </w:t>
      </w:r>
      <w:r>
        <w:rPr>
          <w:rFonts w:ascii="宋体" w:hAnsi="宋体" w:cs="宋体" w:hint="eastAsia"/>
          <w:color w:val="000000" w:themeColor="text1"/>
          <w:sz w:val="24"/>
          <w:szCs w:val="24"/>
        </w:rPr>
        <w:t>承包人主要施工管理人员擅自离开施工现场的违约责任：。</w:t>
      </w:r>
    </w:p>
    <w:p w14:paraId="02B8D129"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bookmarkStart w:id="167" w:name="_Toc296503159"/>
      <w:bookmarkStart w:id="168" w:name="_Toc312677988"/>
      <w:bookmarkStart w:id="169" w:name="_Toc296346660"/>
      <w:bookmarkStart w:id="170" w:name="_Toc296891199"/>
      <w:bookmarkStart w:id="171" w:name="_Toc296944498"/>
      <w:bookmarkStart w:id="172" w:name="_Toc297216151"/>
      <w:bookmarkStart w:id="173" w:name="_Toc297048345"/>
      <w:bookmarkStart w:id="174" w:name="_Toc297120459"/>
      <w:bookmarkStart w:id="175" w:name="_Toc300934945"/>
      <w:bookmarkStart w:id="176" w:name="_Toc304295523"/>
      <w:bookmarkStart w:id="177" w:name="_Toc296890987"/>
      <w:bookmarkStart w:id="178" w:name="_Toc303539102"/>
      <w:bookmarkStart w:id="179" w:name="_Toc292559364"/>
      <w:bookmarkStart w:id="180" w:name="_Toc297123492"/>
      <w:bookmarkStart w:id="181" w:name="_Toc292559869"/>
      <w:bookmarkStart w:id="182" w:name="_Toc296347158"/>
      <w:r>
        <w:rPr>
          <w:rFonts w:ascii="宋体" w:hAnsi="宋体" w:cs="宋体" w:hint="eastAsia"/>
          <w:color w:val="000000" w:themeColor="text1"/>
          <w:sz w:val="24"/>
          <w:szCs w:val="24"/>
        </w:rPr>
        <w:t xml:space="preserve">.4 </w:t>
      </w:r>
      <w:r>
        <w:rPr>
          <w:rFonts w:ascii="宋体" w:hAnsi="宋体" w:cs="宋体" w:hint="eastAsia"/>
          <w:color w:val="000000" w:themeColor="text1"/>
          <w:sz w:val="24"/>
          <w:szCs w:val="24"/>
        </w:rPr>
        <w:t>分包</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073CB89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bookmarkStart w:id="183" w:name="_Toc296503160"/>
      <w:bookmarkStart w:id="184" w:name="_Toc303539103"/>
      <w:bookmarkStart w:id="185" w:name="_Toc297120460"/>
      <w:bookmarkStart w:id="186" w:name="_Toc296347159"/>
      <w:bookmarkStart w:id="187" w:name="_Toc304295524"/>
      <w:bookmarkStart w:id="188" w:name="_Toc296346661"/>
      <w:bookmarkStart w:id="189" w:name="_Toc300934946"/>
      <w:bookmarkStart w:id="190" w:name="_Toc296891200"/>
      <w:bookmarkStart w:id="191" w:name="_Toc297048346"/>
      <w:bookmarkStart w:id="192" w:name="_Toc292559365"/>
      <w:bookmarkStart w:id="193" w:name="_Toc296890988"/>
      <w:bookmarkStart w:id="194" w:name="_Toc296944499"/>
      <w:bookmarkStart w:id="195" w:name="_Toc297123493"/>
      <w:bookmarkStart w:id="196" w:name="_Toc292559870"/>
      <w:bookmarkStart w:id="197" w:name="_Toc297216152"/>
      <w:bookmarkStart w:id="198" w:name="_Toc318581158"/>
      <w:bookmarkStart w:id="199" w:name="_Toc312677989"/>
      <w:r>
        <w:rPr>
          <w:rFonts w:ascii="宋体" w:hAnsi="宋体" w:cs="宋体" w:hint="eastAsia"/>
          <w:color w:val="000000" w:themeColor="text1"/>
          <w:sz w:val="24"/>
          <w:szCs w:val="24"/>
        </w:rPr>
        <w:t xml:space="preserve">.4.1 </w:t>
      </w:r>
      <w:r>
        <w:rPr>
          <w:rFonts w:ascii="宋体" w:hAnsi="宋体" w:cs="宋体" w:hint="eastAsia"/>
          <w:color w:val="000000" w:themeColor="text1"/>
          <w:sz w:val="24"/>
          <w:szCs w:val="24"/>
        </w:rPr>
        <w:t>分包的一般约定</w:t>
      </w:r>
    </w:p>
    <w:p w14:paraId="3F81154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禁止分包的工程包括：</w:t>
      </w:r>
      <w:r>
        <w:rPr>
          <w:rFonts w:ascii="宋体" w:hAnsi="宋体" w:cs="宋体" w:hint="eastAsia"/>
          <w:color w:val="000000" w:themeColor="text1"/>
          <w:sz w:val="24"/>
          <w:szCs w:val="24"/>
          <w:u w:val="single"/>
        </w:rPr>
        <w:t>本工程无分包</w:t>
      </w:r>
      <w:r>
        <w:rPr>
          <w:rFonts w:ascii="宋体" w:hAnsi="宋体" w:cs="宋体" w:hint="eastAsia"/>
          <w:color w:val="000000" w:themeColor="text1"/>
          <w:sz w:val="24"/>
          <w:szCs w:val="24"/>
        </w:rPr>
        <w:t>。</w:t>
      </w:r>
    </w:p>
    <w:p w14:paraId="561B0327" w14:textId="77777777" w:rsidR="005324CD" w:rsidRDefault="00C869FE">
      <w:pPr>
        <w:spacing w:line="360" w:lineRule="auto"/>
        <w:ind w:firstLineChars="200" w:firstLine="480"/>
        <w:jc w:val="left"/>
        <w:rPr>
          <w:rFonts w:ascii="宋体" w:hAnsi="宋体" w:cs="宋体"/>
          <w:color w:val="000000" w:themeColor="text1"/>
          <w:sz w:val="24"/>
          <w:szCs w:val="24"/>
          <w:u w:val="single"/>
        </w:rPr>
      </w:pPr>
      <w:r>
        <w:rPr>
          <w:rFonts w:ascii="宋体" w:hAnsi="宋体" w:cs="宋体" w:hint="eastAsia"/>
          <w:color w:val="000000" w:themeColor="text1"/>
          <w:sz w:val="24"/>
          <w:szCs w:val="24"/>
        </w:rPr>
        <w:t>主体结构、关键性工作的范围：。</w:t>
      </w:r>
      <w:bookmarkStart w:id="200" w:name="_Toc296347160"/>
      <w:bookmarkStart w:id="201" w:name="_Toc297120461"/>
      <w:bookmarkStart w:id="202" w:name="_Toc297123494"/>
      <w:bookmarkStart w:id="203" w:name="_Toc296503161"/>
      <w:bookmarkStart w:id="204" w:name="_Toc297048347"/>
      <w:bookmarkStart w:id="205" w:name="_Toc296346662"/>
      <w:bookmarkStart w:id="206" w:name="_Toc296890989"/>
      <w:bookmarkStart w:id="207" w:name="_Toc303539104"/>
      <w:bookmarkStart w:id="208" w:name="_Toc296891201"/>
      <w:bookmarkStart w:id="209" w:name="_Toc296944500"/>
      <w:bookmarkStart w:id="210" w:name="_Toc304295525"/>
      <w:bookmarkStart w:id="211" w:name="_Toc300934947"/>
      <w:bookmarkStart w:id="212" w:name="_Toc2972161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14:paraId="6554D811"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3</w:t>
      </w:r>
      <w:bookmarkStart w:id="213" w:name="_Toc312677990"/>
      <w:bookmarkStart w:id="214" w:name="_Toc318581159"/>
      <w:r>
        <w:rPr>
          <w:rFonts w:ascii="宋体" w:hAnsi="宋体" w:cs="宋体" w:hint="eastAsia"/>
          <w:color w:val="000000" w:themeColor="text1"/>
          <w:sz w:val="24"/>
          <w:szCs w:val="24"/>
        </w:rPr>
        <w:t>.4.2</w:t>
      </w:r>
      <w:r>
        <w:rPr>
          <w:rFonts w:ascii="宋体" w:hAnsi="宋体" w:cs="宋体" w:hint="eastAsia"/>
          <w:color w:val="000000" w:themeColor="text1"/>
          <w:sz w:val="24"/>
          <w:szCs w:val="24"/>
        </w:rPr>
        <w:t>分包的确定</w:t>
      </w:r>
    </w:p>
    <w:p w14:paraId="02F1E968" w14:textId="77777777" w:rsidR="005324CD" w:rsidRDefault="00C869FE">
      <w:pPr>
        <w:spacing w:line="360" w:lineRule="auto"/>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允许分包的专业工程包括：</w:t>
      </w:r>
      <w:r>
        <w:rPr>
          <w:rFonts w:ascii="宋体" w:hAnsi="宋体" w:cs="宋体" w:hint="eastAsia"/>
          <w:color w:val="000000" w:themeColor="text1"/>
          <w:sz w:val="24"/>
          <w:szCs w:val="24"/>
          <w:u w:val="single"/>
        </w:rPr>
        <w:t>无</w:t>
      </w:r>
      <w:r>
        <w:rPr>
          <w:rFonts w:ascii="宋体" w:hAnsi="宋体" w:cs="宋体" w:hint="eastAsia"/>
          <w:color w:val="000000" w:themeColor="text1"/>
          <w:sz w:val="24"/>
          <w:szCs w:val="24"/>
        </w:rPr>
        <w:t>。</w:t>
      </w:r>
    </w:p>
    <w:p w14:paraId="1593FD7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其他关于分包的约定：。</w:t>
      </w:r>
    </w:p>
    <w:p w14:paraId="696FB16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3.4.3 </w:t>
      </w:r>
      <w:r>
        <w:rPr>
          <w:rFonts w:ascii="宋体" w:hAnsi="宋体" w:cs="宋体" w:hint="eastAsia"/>
          <w:color w:val="000000" w:themeColor="text1"/>
          <w:sz w:val="24"/>
          <w:szCs w:val="24"/>
        </w:rPr>
        <w:t>分包合同价款</w:t>
      </w:r>
    </w:p>
    <w:p w14:paraId="7CF5678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关于分包合同价款支付的约定：。</w:t>
      </w:r>
    </w:p>
    <w:bookmarkEnd w:id="213"/>
    <w:bookmarkEnd w:id="214"/>
    <w:p w14:paraId="6D908458"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3.5 </w:t>
      </w:r>
      <w:r>
        <w:rPr>
          <w:rFonts w:ascii="宋体" w:hAnsi="宋体" w:cs="宋体" w:hint="eastAsia"/>
          <w:color w:val="000000" w:themeColor="text1"/>
          <w:sz w:val="24"/>
          <w:szCs w:val="24"/>
        </w:rPr>
        <w:t>工程照管与成品、半成品保护</w:t>
      </w:r>
    </w:p>
    <w:p w14:paraId="5C322512" w14:textId="77777777" w:rsidR="005324CD" w:rsidRDefault="00C869FE">
      <w:pPr>
        <w:spacing w:before="120" w:after="120"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承包人负责照管工程及工程相关的材料、工程设备的起始时间：。</w:t>
      </w:r>
    </w:p>
    <w:p w14:paraId="0AC4FC2F"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3.6 </w:t>
      </w:r>
      <w:r>
        <w:rPr>
          <w:rFonts w:ascii="宋体" w:hAnsi="宋体" w:cs="宋体" w:hint="eastAsia"/>
          <w:color w:val="000000" w:themeColor="text1"/>
          <w:sz w:val="24"/>
          <w:szCs w:val="24"/>
        </w:rPr>
        <w:t>履约担保</w:t>
      </w:r>
    </w:p>
    <w:p w14:paraId="420B45F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承包人是否提供履约担保：。</w:t>
      </w:r>
    </w:p>
    <w:p w14:paraId="45887CC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承包人提供履约担保的形式、金额及期限：。</w:t>
      </w:r>
    </w:p>
    <w:p w14:paraId="2027F341"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215" w:name="_Toc351203636"/>
      <w:r>
        <w:rPr>
          <w:rFonts w:ascii="宋体" w:hAnsi="宋体" w:cs="宋体" w:hint="eastAsia"/>
          <w:color w:val="000000" w:themeColor="text1"/>
          <w:sz w:val="24"/>
          <w:szCs w:val="24"/>
        </w:rPr>
        <w:t>4</w:t>
      </w:r>
      <w:bookmarkStart w:id="216" w:name="_Toc296890990"/>
      <w:bookmarkStart w:id="217" w:name="_Toc292559871"/>
      <w:bookmarkStart w:id="218" w:name="_Toc292559366"/>
      <w:bookmarkStart w:id="219" w:name="_Toc296944501"/>
      <w:bookmarkStart w:id="220" w:name="_Toc297048348"/>
      <w:bookmarkStart w:id="221" w:name="_Toc296346663"/>
      <w:bookmarkStart w:id="222" w:name="_Toc267251413"/>
      <w:bookmarkStart w:id="223" w:name="_Toc296503162"/>
      <w:bookmarkStart w:id="224" w:name="_Toc296891202"/>
      <w:bookmarkStart w:id="225" w:name="_Toc296347161"/>
      <w:bookmarkStart w:id="226" w:name="_Toc297120462"/>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监</w:t>
      </w:r>
      <w:bookmarkEnd w:id="216"/>
      <w:bookmarkEnd w:id="217"/>
      <w:bookmarkEnd w:id="218"/>
      <w:bookmarkEnd w:id="219"/>
      <w:bookmarkEnd w:id="220"/>
      <w:bookmarkEnd w:id="221"/>
      <w:bookmarkEnd w:id="222"/>
      <w:bookmarkEnd w:id="223"/>
      <w:bookmarkEnd w:id="224"/>
      <w:bookmarkEnd w:id="225"/>
      <w:bookmarkEnd w:id="226"/>
      <w:r>
        <w:rPr>
          <w:rFonts w:ascii="宋体" w:hAnsi="宋体" w:cs="宋体" w:hint="eastAsia"/>
          <w:color w:val="000000" w:themeColor="text1"/>
          <w:sz w:val="24"/>
          <w:szCs w:val="24"/>
        </w:rPr>
        <w:t>理人</w:t>
      </w:r>
      <w:bookmarkEnd w:id="215"/>
    </w:p>
    <w:p w14:paraId="37ABBBFC"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w:t>
      </w:r>
      <w:r>
        <w:rPr>
          <w:rFonts w:ascii="宋体" w:hAnsi="宋体" w:cs="宋体" w:hint="eastAsia"/>
          <w:color w:val="000000" w:themeColor="text1"/>
          <w:sz w:val="24"/>
          <w:szCs w:val="24"/>
        </w:rPr>
        <w:t>监理人的一般规定</w:t>
      </w:r>
    </w:p>
    <w:p w14:paraId="5257954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关于监理人的监理内容：。</w:t>
      </w:r>
    </w:p>
    <w:p w14:paraId="0507944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关于监理人的监理权限：。</w:t>
      </w:r>
    </w:p>
    <w:p w14:paraId="0ECF1699"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关于监理人在施工现场的办公场所、生活场所的提供和费用承担的约定：。</w:t>
      </w:r>
    </w:p>
    <w:p w14:paraId="39A299AA"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4.2 </w:t>
      </w:r>
      <w:r>
        <w:rPr>
          <w:rFonts w:ascii="宋体" w:hAnsi="宋体" w:cs="宋体" w:hint="eastAsia"/>
          <w:color w:val="000000" w:themeColor="text1"/>
          <w:sz w:val="24"/>
          <w:szCs w:val="24"/>
        </w:rPr>
        <w:t>监理人员</w:t>
      </w:r>
    </w:p>
    <w:p w14:paraId="2DEDDD6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总监理工程师：</w:t>
      </w:r>
    </w:p>
    <w:p w14:paraId="1954BA87"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姓名：；</w:t>
      </w:r>
    </w:p>
    <w:p w14:paraId="6284804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职务：；</w:t>
      </w:r>
    </w:p>
    <w:p w14:paraId="103AA06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监理工程师执业资格证书号：；</w:t>
      </w:r>
    </w:p>
    <w:p w14:paraId="342768A1"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联系电话：；</w:t>
      </w:r>
    </w:p>
    <w:p w14:paraId="66E5B59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电子信箱：；</w:t>
      </w:r>
    </w:p>
    <w:p w14:paraId="1574382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通信地址：；</w:t>
      </w:r>
    </w:p>
    <w:p w14:paraId="269BD36B"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关于监理人的其他约定：。</w:t>
      </w:r>
    </w:p>
    <w:p w14:paraId="430A64C5"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4.3 </w:t>
      </w:r>
      <w:r>
        <w:rPr>
          <w:rFonts w:ascii="宋体" w:hAnsi="宋体" w:cs="宋体" w:hint="eastAsia"/>
          <w:color w:val="000000" w:themeColor="text1"/>
          <w:sz w:val="24"/>
          <w:szCs w:val="24"/>
        </w:rPr>
        <w:t>商定或确定</w:t>
      </w:r>
    </w:p>
    <w:p w14:paraId="00C8BC8D" w14:textId="77777777" w:rsidR="005324CD" w:rsidRDefault="00C869FE">
      <w:pPr>
        <w:spacing w:line="360" w:lineRule="auto"/>
        <w:ind w:firstLineChars="200" w:firstLine="480"/>
        <w:rPr>
          <w:rFonts w:ascii="宋体" w:hAnsi="宋体" w:cs="宋体"/>
          <w:color w:val="000000" w:themeColor="text1"/>
          <w:sz w:val="24"/>
          <w:szCs w:val="24"/>
        </w:rPr>
      </w:pPr>
      <w:bookmarkStart w:id="227" w:name="_Toc267251418"/>
      <w:r>
        <w:rPr>
          <w:rFonts w:ascii="宋体" w:hAnsi="宋体" w:cs="宋体" w:hint="eastAsia"/>
          <w:color w:val="000000" w:themeColor="text1"/>
          <w:sz w:val="24"/>
          <w:szCs w:val="24"/>
        </w:rPr>
        <w:t>在发包人和承包人不能通过协商达成一致意见时，发包人授权监理人对以下事项进行确定：</w:t>
      </w:r>
    </w:p>
    <w:p w14:paraId="2FF61EAD"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hint="eastAsia"/>
          <w:color w:val="000000" w:themeColor="text1"/>
          <w:sz w:val="24"/>
          <w:szCs w:val="24"/>
        </w:rPr>
        <w:t>；</w:t>
      </w:r>
    </w:p>
    <w:p w14:paraId="1003A832"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hint="eastAsia"/>
          <w:color w:val="000000" w:themeColor="text1"/>
          <w:sz w:val="24"/>
          <w:szCs w:val="24"/>
        </w:rPr>
        <w:t>；</w:t>
      </w:r>
    </w:p>
    <w:p w14:paraId="775840DE"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hint="eastAsia"/>
          <w:color w:val="000000" w:themeColor="text1"/>
          <w:sz w:val="24"/>
          <w:szCs w:val="24"/>
        </w:rPr>
        <w:t>。</w:t>
      </w:r>
    </w:p>
    <w:p w14:paraId="0FBD7DC6"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228" w:name="_Toc351203637"/>
      <w:r>
        <w:rPr>
          <w:rFonts w:ascii="宋体" w:hAnsi="宋体" w:cs="宋体" w:hint="eastAsia"/>
          <w:color w:val="000000" w:themeColor="text1"/>
          <w:sz w:val="24"/>
          <w:szCs w:val="24"/>
        </w:rPr>
        <w:t>5</w:t>
      </w:r>
      <w:bookmarkStart w:id="229" w:name="_Toc296347162"/>
      <w:bookmarkStart w:id="230" w:name="_Toc297120463"/>
      <w:bookmarkStart w:id="231" w:name="_Toc296346664"/>
      <w:bookmarkStart w:id="232" w:name="_Toc296944502"/>
      <w:bookmarkStart w:id="233" w:name="_Toc296891203"/>
      <w:bookmarkStart w:id="234" w:name="_Toc292559367"/>
      <w:bookmarkStart w:id="235" w:name="_Toc296503163"/>
      <w:bookmarkStart w:id="236" w:name="_Toc297048349"/>
      <w:bookmarkStart w:id="237" w:name="_Toc292559872"/>
      <w:bookmarkStart w:id="238" w:name="_Toc296890991"/>
      <w:bookmarkEnd w:id="227"/>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工程质量</w:t>
      </w:r>
      <w:bookmarkEnd w:id="228"/>
    </w:p>
    <w:p w14:paraId="738ECD33"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5.1 </w:t>
      </w:r>
      <w:r>
        <w:rPr>
          <w:rFonts w:ascii="宋体" w:hAnsi="宋体" w:cs="宋体" w:hint="eastAsia"/>
          <w:color w:val="000000" w:themeColor="text1"/>
          <w:sz w:val="24"/>
          <w:szCs w:val="24"/>
        </w:rPr>
        <w:t>质量要求</w:t>
      </w:r>
    </w:p>
    <w:p w14:paraId="4863072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w:t>
      </w:r>
      <w:bookmarkStart w:id="239" w:name="_Toc312677997"/>
      <w:bookmarkStart w:id="240" w:name="_Toc297216155"/>
      <w:bookmarkStart w:id="241" w:name="_Toc300934949"/>
      <w:bookmarkStart w:id="242" w:name="_Toc297123496"/>
      <w:bookmarkStart w:id="243" w:name="_Toc304295527"/>
      <w:bookmarkStart w:id="244" w:name="_Toc303539106"/>
      <w:bookmarkStart w:id="245" w:name="_Toc318581164"/>
      <w:r>
        <w:rPr>
          <w:rFonts w:ascii="宋体" w:hAnsi="宋体" w:cs="宋体" w:hint="eastAsia"/>
          <w:color w:val="000000" w:themeColor="text1"/>
          <w:sz w:val="24"/>
          <w:szCs w:val="24"/>
        </w:rPr>
        <w:t xml:space="preserve">.1.1 </w:t>
      </w:r>
      <w:r>
        <w:rPr>
          <w:rFonts w:ascii="宋体" w:hAnsi="宋体" w:cs="宋体" w:hint="eastAsia"/>
          <w:color w:val="000000" w:themeColor="text1"/>
          <w:sz w:val="24"/>
          <w:szCs w:val="24"/>
        </w:rPr>
        <w:t>特殊质量标准和要求：。</w:t>
      </w:r>
    </w:p>
    <w:p w14:paraId="1A1727AF"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关于工程奖项的约定：。</w:t>
      </w:r>
    </w:p>
    <w:p w14:paraId="055A325B"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5.2 </w:t>
      </w:r>
      <w:r>
        <w:rPr>
          <w:rFonts w:ascii="宋体" w:hAnsi="宋体" w:cs="宋体" w:hint="eastAsia"/>
          <w:color w:val="000000" w:themeColor="text1"/>
          <w:sz w:val="24"/>
          <w:szCs w:val="24"/>
        </w:rPr>
        <w:t>隐蔽工程检查</w:t>
      </w:r>
    </w:p>
    <w:p w14:paraId="704A6F0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5.2.1</w:t>
      </w:r>
      <w:r>
        <w:rPr>
          <w:rFonts w:ascii="宋体" w:hAnsi="宋体" w:cs="宋体" w:hint="eastAsia"/>
          <w:color w:val="000000" w:themeColor="text1"/>
          <w:sz w:val="24"/>
          <w:szCs w:val="24"/>
        </w:rPr>
        <w:t>承包人提前通知监理人隐蔽工程检查的期限的约定：。</w:t>
      </w:r>
    </w:p>
    <w:p w14:paraId="729137B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监理人不能按时进行检查时，应提前</w:t>
      </w:r>
      <w:r>
        <w:rPr>
          <w:rFonts w:ascii="宋体" w:hAnsi="宋体" w:cs="宋体" w:hint="eastAsia"/>
          <w:color w:val="000000" w:themeColor="text1"/>
          <w:sz w:val="24"/>
          <w:szCs w:val="24"/>
        </w:rPr>
        <w:t>X</w:t>
      </w:r>
      <w:r>
        <w:rPr>
          <w:rFonts w:ascii="宋体" w:hAnsi="宋体" w:cs="宋体" w:hint="eastAsia"/>
          <w:color w:val="000000" w:themeColor="text1"/>
          <w:sz w:val="24"/>
          <w:szCs w:val="24"/>
        </w:rPr>
        <w:t>小时提交书面延期要求。</w:t>
      </w:r>
    </w:p>
    <w:p w14:paraId="4812D306"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关于延期最长不得超过：</w:t>
      </w:r>
      <w:r>
        <w:rPr>
          <w:rFonts w:ascii="宋体" w:hAnsi="宋体" w:cs="宋体" w:hint="eastAsia"/>
          <w:color w:val="000000" w:themeColor="text1"/>
          <w:sz w:val="24"/>
          <w:szCs w:val="24"/>
        </w:rPr>
        <w:t>X</w:t>
      </w:r>
      <w:r>
        <w:rPr>
          <w:rFonts w:ascii="宋体" w:hAnsi="宋体" w:cs="宋体" w:hint="eastAsia"/>
          <w:color w:val="000000" w:themeColor="text1"/>
          <w:sz w:val="24"/>
          <w:szCs w:val="24"/>
        </w:rPr>
        <w:t>小时。</w:t>
      </w:r>
    </w:p>
    <w:p w14:paraId="153676E8"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246" w:name="_Toc351203638"/>
      <w:r>
        <w:rPr>
          <w:rFonts w:ascii="宋体" w:hAnsi="宋体" w:cs="宋体" w:hint="eastAsia"/>
          <w:color w:val="000000" w:themeColor="text1"/>
          <w:sz w:val="24"/>
          <w:szCs w:val="24"/>
        </w:rPr>
        <w:t xml:space="preserve">6. </w:t>
      </w:r>
      <w:r>
        <w:rPr>
          <w:rFonts w:ascii="宋体" w:hAnsi="宋体" w:cs="宋体" w:hint="eastAsia"/>
          <w:color w:val="000000" w:themeColor="text1"/>
          <w:sz w:val="24"/>
          <w:szCs w:val="24"/>
        </w:rPr>
        <w:t>安全文明施工与环境保护</w:t>
      </w:r>
      <w:bookmarkEnd w:id="246"/>
    </w:p>
    <w:p w14:paraId="657C6112"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6.1</w:t>
      </w:r>
      <w:r>
        <w:rPr>
          <w:rFonts w:ascii="宋体" w:hAnsi="宋体" w:cs="宋体" w:hint="eastAsia"/>
          <w:color w:val="000000" w:themeColor="text1"/>
          <w:sz w:val="24"/>
          <w:szCs w:val="24"/>
        </w:rPr>
        <w:t>安全文明施工</w:t>
      </w:r>
    </w:p>
    <w:p w14:paraId="6FA4D19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6.1.1 </w:t>
      </w:r>
      <w:r>
        <w:rPr>
          <w:rFonts w:ascii="宋体" w:hAnsi="宋体" w:cs="宋体" w:hint="eastAsia"/>
          <w:color w:val="000000" w:themeColor="text1"/>
          <w:sz w:val="24"/>
          <w:szCs w:val="24"/>
        </w:rPr>
        <w:t>项目安全生产的达标目标及相应事项的约定：。</w:t>
      </w:r>
    </w:p>
    <w:p w14:paraId="210A91B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6.1.2 </w:t>
      </w:r>
      <w:r>
        <w:rPr>
          <w:rFonts w:ascii="宋体" w:hAnsi="宋体" w:cs="宋体" w:hint="eastAsia"/>
          <w:color w:val="000000" w:themeColor="text1"/>
          <w:sz w:val="24"/>
          <w:szCs w:val="24"/>
        </w:rPr>
        <w:t>关于治安保卫的特别约定：。</w:t>
      </w:r>
    </w:p>
    <w:p w14:paraId="2D83C70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关于编制施工场地治安管理计划的约定：。</w:t>
      </w:r>
    </w:p>
    <w:p w14:paraId="337668C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6.1.3 </w:t>
      </w:r>
      <w:r>
        <w:rPr>
          <w:rFonts w:ascii="宋体" w:hAnsi="宋体" w:cs="宋体" w:hint="eastAsia"/>
          <w:color w:val="000000" w:themeColor="text1"/>
          <w:sz w:val="24"/>
          <w:szCs w:val="24"/>
        </w:rPr>
        <w:t>文明施工</w:t>
      </w:r>
    </w:p>
    <w:p w14:paraId="609F487A"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合同当事人对文明施工的要求：。</w:t>
      </w:r>
    </w:p>
    <w:p w14:paraId="59AC5F8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6.1.4 </w:t>
      </w:r>
      <w:r>
        <w:rPr>
          <w:rFonts w:ascii="宋体" w:hAnsi="宋体" w:cs="宋体" w:hint="eastAsia"/>
          <w:color w:val="000000" w:themeColor="text1"/>
          <w:sz w:val="24"/>
          <w:szCs w:val="24"/>
        </w:rPr>
        <w:t>关于安全文明施工费支付比例和支付期限的约定：。</w:t>
      </w:r>
    </w:p>
    <w:p w14:paraId="44D913B5"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247" w:name="_Toc351203639"/>
      <w:bookmarkEnd w:id="239"/>
      <w:bookmarkEnd w:id="240"/>
      <w:bookmarkEnd w:id="241"/>
      <w:bookmarkEnd w:id="242"/>
      <w:bookmarkEnd w:id="243"/>
      <w:bookmarkEnd w:id="244"/>
      <w:bookmarkEnd w:id="245"/>
      <w:r>
        <w:rPr>
          <w:rFonts w:ascii="宋体" w:hAnsi="宋体" w:cs="宋体" w:hint="eastAsia"/>
          <w:color w:val="000000" w:themeColor="text1"/>
          <w:sz w:val="24"/>
          <w:szCs w:val="24"/>
        </w:rPr>
        <w:t xml:space="preserve">7. </w:t>
      </w:r>
      <w:r>
        <w:rPr>
          <w:rFonts w:ascii="宋体" w:hAnsi="宋体" w:cs="宋体" w:hint="eastAsia"/>
          <w:color w:val="000000" w:themeColor="text1"/>
          <w:sz w:val="24"/>
          <w:szCs w:val="24"/>
        </w:rPr>
        <w:t>工期和进度</w:t>
      </w:r>
      <w:bookmarkEnd w:id="247"/>
    </w:p>
    <w:p w14:paraId="56D5EEE7"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7.1 </w:t>
      </w:r>
      <w:r>
        <w:rPr>
          <w:rFonts w:ascii="宋体" w:hAnsi="宋体" w:cs="宋体" w:hint="eastAsia"/>
          <w:color w:val="000000" w:themeColor="text1"/>
          <w:sz w:val="24"/>
          <w:szCs w:val="24"/>
        </w:rPr>
        <w:t>施工组织设计</w:t>
      </w:r>
    </w:p>
    <w:p w14:paraId="683B0030"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sz w:val="24"/>
          <w:szCs w:val="24"/>
        </w:rPr>
        <w:t xml:space="preserve">7.1.1 </w:t>
      </w:r>
      <w:r>
        <w:rPr>
          <w:rFonts w:ascii="宋体" w:hAnsi="宋体" w:cs="宋体" w:hint="eastAsia"/>
          <w:color w:val="000000" w:themeColor="text1"/>
          <w:sz w:val="24"/>
          <w:szCs w:val="24"/>
        </w:rPr>
        <w:t>合</w:t>
      </w:r>
      <w:r>
        <w:rPr>
          <w:rFonts w:ascii="宋体" w:hAnsi="宋体" w:cs="宋体" w:hint="eastAsia"/>
          <w:color w:val="000000" w:themeColor="text1"/>
          <w:kern w:val="0"/>
          <w:sz w:val="24"/>
          <w:szCs w:val="24"/>
        </w:rPr>
        <w:t>同当事人约定的施工组织设计应包括的其他内容：</w:t>
      </w:r>
      <w:r>
        <w:rPr>
          <w:rFonts w:ascii="宋体" w:hAnsi="宋体" w:cs="宋体" w:hint="eastAsia"/>
          <w:color w:val="000000" w:themeColor="text1"/>
          <w:sz w:val="24"/>
          <w:szCs w:val="24"/>
        </w:rPr>
        <w:t>。</w:t>
      </w:r>
    </w:p>
    <w:p w14:paraId="3A831D56"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sz w:val="24"/>
          <w:szCs w:val="24"/>
        </w:rPr>
        <w:t xml:space="preserve">7.1.2 </w:t>
      </w:r>
      <w:r>
        <w:rPr>
          <w:rFonts w:ascii="宋体" w:hAnsi="宋体" w:cs="宋体" w:hint="eastAsia"/>
          <w:color w:val="000000" w:themeColor="text1"/>
          <w:kern w:val="0"/>
          <w:sz w:val="24"/>
          <w:szCs w:val="24"/>
        </w:rPr>
        <w:t>施工组织设计的提交和修改</w:t>
      </w:r>
    </w:p>
    <w:p w14:paraId="5309354C"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承包人提交详细施工组织设计的期限的约定：</w:t>
      </w:r>
      <w:r>
        <w:rPr>
          <w:rFonts w:ascii="宋体" w:hAnsi="宋体" w:cs="宋体" w:hint="eastAsia"/>
          <w:color w:val="000000" w:themeColor="text1"/>
          <w:sz w:val="24"/>
          <w:szCs w:val="24"/>
        </w:rPr>
        <w:t>。</w:t>
      </w:r>
    </w:p>
    <w:p w14:paraId="234E8246"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发包人和监理人在收到详细的施工组织设计后确认或提出修改意见的期限：。</w:t>
      </w:r>
    </w:p>
    <w:p w14:paraId="15E86CDB"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bookmarkStart w:id="248" w:name="_Toc303539123"/>
      <w:bookmarkStart w:id="249" w:name="_Toc297216173"/>
      <w:bookmarkStart w:id="250" w:name="_Toc297123514"/>
      <w:bookmarkStart w:id="251" w:name="_Toc304295541"/>
      <w:bookmarkStart w:id="252" w:name="_Toc300934966"/>
      <w:bookmarkStart w:id="253" w:name="_Toc312678005"/>
      <w:bookmarkStart w:id="254" w:name="_Toc312677479"/>
      <w:r>
        <w:rPr>
          <w:rFonts w:ascii="宋体" w:hAnsi="宋体" w:cs="宋体" w:hint="eastAsia"/>
          <w:color w:val="000000" w:themeColor="text1"/>
          <w:sz w:val="24"/>
          <w:szCs w:val="24"/>
        </w:rPr>
        <w:t xml:space="preserve">.2 </w:t>
      </w:r>
      <w:r>
        <w:rPr>
          <w:rFonts w:ascii="宋体" w:hAnsi="宋体" w:cs="宋体" w:hint="eastAsia"/>
          <w:color w:val="000000" w:themeColor="text1"/>
          <w:sz w:val="24"/>
          <w:szCs w:val="24"/>
        </w:rPr>
        <w:t>施工进度计划</w:t>
      </w:r>
    </w:p>
    <w:p w14:paraId="10A4D49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7.2.1 </w:t>
      </w:r>
      <w:r>
        <w:rPr>
          <w:rFonts w:ascii="宋体" w:hAnsi="宋体" w:cs="宋体" w:hint="eastAsia"/>
          <w:color w:val="000000" w:themeColor="text1"/>
          <w:sz w:val="24"/>
          <w:szCs w:val="24"/>
        </w:rPr>
        <w:t>施工进度计划的修订</w:t>
      </w:r>
    </w:p>
    <w:p w14:paraId="1E7C863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承包人提供施工组织设计（施工方案）和进度计划的时间：。</w:t>
      </w:r>
    </w:p>
    <w:p w14:paraId="2A34B768"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7.3 </w:t>
      </w:r>
      <w:r>
        <w:rPr>
          <w:rFonts w:ascii="宋体" w:hAnsi="宋体" w:cs="宋体" w:hint="eastAsia"/>
          <w:color w:val="000000" w:themeColor="text1"/>
          <w:sz w:val="24"/>
          <w:szCs w:val="24"/>
        </w:rPr>
        <w:t>开工</w:t>
      </w:r>
    </w:p>
    <w:p w14:paraId="436CCDB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7.3.1 </w:t>
      </w:r>
      <w:r>
        <w:rPr>
          <w:rFonts w:ascii="宋体" w:hAnsi="宋体" w:cs="宋体" w:hint="eastAsia"/>
          <w:color w:val="000000" w:themeColor="text1"/>
          <w:sz w:val="24"/>
          <w:szCs w:val="24"/>
        </w:rPr>
        <w:t>开工准备</w:t>
      </w:r>
    </w:p>
    <w:p w14:paraId="401C195B" w14:textId="77777777" w:rsidR="005324CD" w:rsidRDefault="00C869FE">
      <w:pPr>
        <w:spacing w:line="360" w:lineRule="auto"/>
        <w:ind w:firstLine="645"/>
        <w:jc w:val="left"/>
        <w:rPr>
          <w:rFonts w:ascii="宋体" w:hAnsi="宋体" w:cs="宋体"/>
          <w:color w:val="000000" w:themeColor="text1"/>
          <w:sz w:val="24"/>
          <w:szCs w:val="24"/>
          <w:u w:val="single"/>
        </w:rPr>
      </w:pPr>
      <w:r>
        <w:rPr>
          <w:rFonts w:ascii="宋体" w:hAnsi="宋体" w:cs="宋体" w:hint="eastAsia"/>
          <w:color w:val="000000" w:themeColor="text1"/>
          <w:sz w:val="24"/>
          <w:szCs w:val="24"/>
        </w:rPr>
        <w:t>关于承包人提交</w:t>
      </w:r>
      <w:r>
        <w:rPr>
          <w:rFonts w:ascii="宋体" w:hAnsi="宋体" w:cs="宋体" w:hint="eastAsia"/>
          <w:color w:val="000000" w:themeColor="text1"/>
          <w:kern w:val="0"/>
          <w:sz w:val="24"/>
          <w:szCs w:val="24"/>
        </w:rPr>
        <w:t>工程开工报审表的期限：</w:t>
      </w:r>
      <w:r>
        <w:rPr>
          <w:rFonts w:ascii="宋体" w:hAnsi="宋体" w:cs="宋体" w:hint="eastAsia"/>
          <w:color w:val="000000" w:themeColor="text1"/>
          <w:sz w:val="24"/>
          <w:szCs w:val="24"/>
        </w:rPr>
        <w:t>。</w:t>
      </w:r>
    </w:p>
    <w:p w14:paraId="11057CEC" w14:textId="77777777" w:rsidR="005324CD" w:rsidRDefault="00C869FE">
      <w:pPr>
        <w:spacing w:line="360" w:lineRule="auto"/>
        <w:ind w:firstLine="645"/>
        <w:jc w:val="left"/>
        <w:rPr>
          <w:rFonts w:ascii="宋体" w:hAnsi="宋体" w:cs="宋体"/>
          <w:color w:val="000000" w:themeColor="text1"/>
          <w:sz w:val="24"/>
          <w:szCs w:val="24"/>
        </w:rPr>
      </w:pPr>
      <w:r>
        <w:rPr>
          <w:rFonts w:ascii="宋体" w:hAnsi="宋体" w:cs="宋体" w:hint="eastAsia"/>
          <w:color w:val="000000" w:themeColor="text1"/>
          <w:sz w:val="24"/>
          <w:szCs w:val="24"/>
        </w:rPr>
        <w:t>关于发包人应完成的其他开工准备工作及期限：。</w:t>
      </w:r>
    </w:p>
    <w:p w14:paraId="1A961A7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关于承包人应完成的其他开工准备工作及期限：。</w:t>
      </w:r>
    </w:p>
    <w:p w14:paraId="0B81171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7.3.2</w:t>
      </w:r>
      <w:r>
        <w:rPr>
          <w:rFonts w:ascii="宋体" w:hAnsi="宋体" w:cs="宋体" w:hint="eastAsia"/>
          <w:color w:val="000000" w:themeColor="text1"/>
          <w:sz w:val="24"/>
          <w:szCs w:val="24"/>
        </w:rPr>
        <w:t>开工通知</w:t>
      </w:r>
    </w:p>
    <w:p w14:paraId="725F0C5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因发包人原因造成监理人未能在计划开工日期之日起</w:t>
      </w:r>
      <w:r>
        <w:rPr>
          <w:rFonts w:ascii="宋体" w:hAnsi="宋体" w:cs="宋体" w:hint="eastAsia"/>
          <w:color w:val="000000" w:themeColor="text1"/>
          <w:sz w:val="24"/>
          <w:szCs w:val="24"/>
        </w:rPr>
        <w:t>X</w:t>
      </w:r>
      <w:r>
        <w:rPr>
          <w:rFonts w:ascii="宋体" w:hAnsi="宋体" w:cs="宋体" w:hint="eastAsia"/>
          <w:color w:val="000000" w:themeColor="text1"/>
          <w:sz w:val="24"/>
          <w:szCs w:val="24"/>
        </w:rPr>
        <w:t>天内发出开工通知的，承包</w:t>
      </w:r>
      <w:r>
        <w:rPr>
          <w:rFonts w:ascii="宋体" w:hAnsi="宋体" w:cs="宋体" w:hint="eastAsia"/>
          <w:color w:val="000000" w:themeColor="text1"/>
          <w:sz w:val="24"/>
          <w:szCs w:val="24"/>
        </w:rPr>
        <w:lastRenderedPageBreak/>
        <w:t>人有权提出价格调整要求，或者解除合同。</w:t>
      </w:r>
    </w:p>
    <w:bookmarkEnd w:id="248"/>
    <w:bookmarkEnd w:id="249"/>
    <w:bookmarkEnd w:id="250"/>
    <w:bookmarkEnd w:id="251"/>
    <w:bookmarkEnd w:id="252"/>
    <w:bookmarkEnd w:id="253"/>
    <w:bookmarkEnd w:id="254"/>
    <w:p w14:paraId="43686627"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7.4 </w:t>
      </w:r>
      <w:r>
        <w:rPr>
          <w:rFonts w:ascii="宋体" w:hAnsi="宋体" w:cs="宋体" w:hint="eastAsia"/>
          <w:color w:val="000000" w:themeColor="text1"/>
          <w:sz w:val="24"/>
          <w:szCs w:val="24"/>
        </w:rPr>
        <w:t>测量放线</w:t>
      </w:r>
    </w:p>
    <w:p w14:paraId="1723C135"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7.4.1</w:t>
      </w:r>
      <w:r>
        <w:rPr>
          <w:rFonts w:ascii="宋体" w:hAnsi="宋体" w:cs="宋体" w:hint="eastAsia"/>
          <w:color w:val="000000" w:themeColor="text1"/>
          <w:sz w:val="24"/>
          <w:szCs w:val="24"/>
        </w:rPr>
        <w:t>发包人通过监理人向承包人提供测量基准点、基准线和水准点及其书面资料的期限：。</w:t>
      </w:r>
    </w:p>
    <w:p w14:paraId="51B7DC54"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bookmarkStart w:id="255" w:name="_Toc312678010"/>
      <w:bookmarkStart w:id="256" w:name="_Toc297216175"/>
      <w:bookmarkStart w:id="257" w:name="_Toc312677484"/>
      <w:bookmarkStart w:id="258" w:name="_Toc303539125"/>
      <w:bookmarkStart w:id="259" w:name="_Toc297123516"/>
      <w:bookmarkStart w:id="260" w:name="_Toc300934968"/>
      <w:bookmarkStart w:id="261" w:name="_Toc304295546"/>
      <w:r>
        <w:rPr>
          <w:rFonts w:ascii="宋体" w:hAnsi="宋体" w:cs="宋体" w:hint="eastAsia"/>
          <w:color w:val="000000" w:themeColor="text1"/>
          <w:sz w:val="24"/>
          <w:szCs w:val="24"/>
        </w:rPr>
        <w:t xml:space="preserve">.5 </w:t>
      </w:r>
      <w:r>
        <w:rPr>
          <w:rFonts w:ascii="宋体" w:hAnsi="宋体" w:cs="宋体" w:hint="eastAsia"/>
          <w:color w:val="000000" w:themeColor="text1"/>
          <w:sz w:val="24"/>
          <w:szCs w:val="24"/>
        </w:rPr>
        <w:t>工期延误</w:t>
      </w:r>
    </w:p>
    <w:bookmarkEnd w:id="255"/>
    <w:bookmarkEnd w:id="256"/>
    <w:bookmarkEnd w:id="257"/>
    <w:bookmarkEnd w:id="258"/>
    <w:bookmarkEnd w:id="259"/>
    <w:bookmarkEnd w:id="260"/>
    <w:bookmarkEnd w:id="261"/>
    <w:p w14:paraId="158C66B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7.5.1 </w:t>
      </w:r>
      <w:r>
        <w:rPr>
          <w:rFonts w:ascii="宋体" w:hAnsi="宋体" w:cs="宋体" w:hint="eastAsia"/>
          <w:color w:val="000000" w:themeColor="text1"/>
          <w:sz w:val="24"/>
          <w:szCs w:val="24"/>
        </w:rPr>
        <w:t>因发包人原因导致工期延误</w:t>
      </w:r>
    </w:p>
    <w:p w14:paraId="464C8EE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因发包人原因导致工期延误的其他情形：</w:t>
      </w:r>
    </w:p>
    <w:p w14:paraId="0212543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w:t>
      </w:r>
      <w:bookmarkStart w:id="262" w:name="_Toc312678012"/>
      <w:bookmarkStart w:id="263" w:name="_Toc312677486"/>
      <w:bookmarkStart w:id="264" w:name="_Toc318581169"/>
      <w:bookmarkStart w:id="265" w:name="_Toc304295548"/>
      <w:bookmarkStart w:id="266" w:name="_Toc297216177"/>
      <w:bookmarkStart w:id="267" w:name="_Toc300934970"/>
      <w:bookmarkStart w:id="268" w:name="_Toc303539127"/>
      <w:bookmarkStart w:id="269" w:name="_Toc297123518"/>
      <w:r>
        <w:rPr>
          <w:rFonts w:ascii="宋体" w:hAnsi="宋体" w:cs="宋体" w:hint="eastAsia"/>
          <w:color w:val="000000" w:themeColor="text1"/>
          <w:sz w:val="24"/>
          <w:szCs w:val="24"/>
        </w:rPr>
        <w:t xml:space="preserve">.5.2 </w:t>
      </w:r>
      <w:r>
        <w:rPr>
          <w:rFonts w:ascii="宋体" w:hAnsi="宋体" w:cs="宋体" w:hint="eastAsia"/>
          <w:color w:val="000000" w:themeColor="text1"/>
          <w:sz w:val="24"/>
          <w:szCs w:val="24"/>
        </w:rPr>
        <w:t>因承包人原因导致工期延误</w:t>
      </w:r>
    </w:p>
    <w:bookmarkEnd w:id="262"/>
    <w:bookmarkEnd w:id="263"/>
    <w:bookmarkEnd w:id="264"/>
    <w:p w14:paraId="14365D5D" w14:textId="77777777" w:rsidR="005324CD" w:rsidRDefault="00C869FE">
      <w:pPr>
        <w:spacing w:line="360" w:lineRule="auto"/>
        <w:ind w:firstLineChars="200" w:firstLine="480"/>
        <w:jc w:val="left"/>
        <w:rPr>
          <w:rFonts w:ascii="宋体" w:hAnsi="宋体" w:cs="宋体"/>
          <w:color w:val="000000" w:themeColor="text1"/>
          <w:sz w:val="24"/>
          <w:szCs w:val="24"/>
          <w:u w:val="single"/>
        </w:rPr>
      </w:pPr>
      <w:r>
        <w:rPr>
          <w:rFonts w:ascii="宋体" w:hAnsi="宋体" w:cs="宋体" w:hint="eastAsia"/>
          <w:color w:val="000000" w:themeColor="text1"/>
          <w:sz w:val="24"/>
          <w:szCs w:val="24"/>
        </w:rPr>
        <w:t>因</w:t>
      </w:r>
      <w:bookmarkStart w:id="270" w:name="_Toc318581170"/>
      <w:bookmarkStart w:id="271" w:name="_Toc312678013"/>
      <w:bookmarkStart w:id="272" w:name="_Toc312677487"/>
      <w:r>
        <w:rPr>
          <w:rFonts w:ascii="宋体" w:hAnsi="宋体" w:cs="宋体" w:hint="eastAsia"/>
          <w:color w:val="000000" w:themeColor="text1"/>
          <w:sz w:val="24"/>
          <w:szCs w:val="24"/>
        </w:rPr>
        <w:t>承包人原因造成工期延误，逾期竣工违约金的计算方法为：</w:t>
      </w:r>
    </w:p>
    <w:bookmarkEnd w:id="265"/>
    <w:bookmarkEnd w:id="266"/>
    <w:bookmarkEnd w:id="267"/>
    <w:bookmarkEnd w:id="268"/>
    <w:bookmarkEnd w:id="269"/>
    <w:bookmarkEnd w:id="270"/>
    <w:bookmarkEnd w:id="271"/>
    <w:bookmarkEnd w:id="272"/>
    <w:p w14:paraId="04A86AE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因承包人原因造成工期延误，逾</w:t>
      </w:r>
      <w:bookmarkStart w:id="273" w:name="_Toc312678014"/>
      <w:bookmarkStart w:id="274" w:name="_Toc318581171"/>
      <w:r>
        <w:rPr>
          <w:rFonts w:ascii="宋体" w:hAnsi="宋体" w:cs="宋体" w:hint="eastAsia"/>
          <w:color w:val="000000" w:themeColor="text1"/>
          <w:sz w:val="24"/>
          <w:szCs w:val="24"/>
        </w:rPr>
        <w:t>期竣工违约金的上限：</w:t>
      </w:r>
      <w:r>
        <w:rPr>
          <w:rFonts w:ascii="宋体" w:hAnsi="宋体" w:cs="宋体" w:hint="eastAsia"/>
          <w:color w:val="000000" w:themeColor="text1"/>
          <w:sz w:val="24"/>
          <w:szCs w:val="24"/>
          <w:u w:val="single"/>
        </w:rPr>
        <w:t>签约合同价款的</w:t>
      </w:r>
      <w:r>
        <w:rPr>
          <w:rFonts w:ascii="宋体" w:hAnsi="宋体" w:cs="宋体" w:hint="eastAsia"/>
          <w:color w:val="000000" w:themeColor="text1"/>
          <w:sz w:val="24"/>
          <w:szCs w:val="24"/>
          <w:u w:val="single"/>
        </w:rPr>
        <w:t>10%</w:t>
      </w:r>
      <w:r>
        <w:rPr>
          <w:rFonts w:ascii="宋体" w:hAnsi="宋体" w:cs="宋体" w:hint="eastAsia"/>
          <w:color w:val="000000" w:themeColor="text1"/>
          <w:sz w:val="24"/>
          <w:szCs w:val="24"/>
        </w:rPr>
        <w:t>。</w:t>
      </w:r>
      <w:bookmarkEnd w:id="273"/>
      <w:bookmarkEnd w:id="274"/>
    </w:p>
    <w:p w14:paraId="4C1A7158"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bookmarkStart w:id="275" w:name="_Toc297216178"/>
      <w:bookmarkStart w:id="276" w:name="_Toc312678015"/>
      <w:bookmarkStart w:id="277" w:name="_Toc300934971"/>
      <w:bookmarkStart w:id="278" w:name="_Toc297123519"/>
      <w:bookmarkStart w:id="279" w:name="_Toc303539128"/>
      <w:bookmarkStart w:id="280" w:name="_Toc304295549"/>
      <w:r>
        <w:rPr>
          <w:rFonts w:ascii="宋体" w:hAnsi="宋体" w:cs="宋体" w:hint="eastAsia"/>
          <w:color w:val="000000" w:themeColor="text1"/>
          <w:sz w:val="24"/>
          <w:szCs w:val="24"/>
        </w:rPr>
        <w:t xml:space="preserve">.6 </w:t>
      </w:r>
      <w:r>
        <w:rPr>
          <w:rFonts w:ascii="宋体" w:hAnsi="宋体" w:cs="宋体" w:hint="eastAsia"/>
          <w:color w:val="000000" w:themeColor="text1"/>
          <w:sz w:val="24"/>
          <w:szCs w:val="24"/>
        </w:rPr>
        <w:t>不</w:t>
      </w:r>
      <w:bookmarkEnd w:id="275"/>
      <w:bookmarkEnd w:id="276"/>
      <w:bookmarkEnd w:id="277"/>
      <w:bookmarkEnd w:id="278"/>
      <w:bookmarkEnd w:id="279"/>
      <w:bookmarkEnd w:id="280"/>
      <w:r>
        <w:rPr>
          <w:rFonts w:ascii="宋体" w:hAnsi="宋体" w:cs="宋体" w:hint="eastAsia"/>
          <w:color w:val="000000" w:themeColor="text1"/>
          <w:sz w:val="24"/>
          <w:szCs w:val="24"/>
        </w:rPr>
        <w:t>利物质条件</w:t>
      </w:r>
    </w:p>
    <w:p w14:paraId="2D7B0ABF" w14:textId="77777777" w:rsidR="005324CD" w:rsidRDefault="00C869FE">
      <w:pPr>
        <w:spacing w:line="360" w:lineRule="auto"/>
        <w:ind w:firstLineChars="200" w:firstLine="480"/>
        <w:jc w:val="left"/>
        <w:rPr>
          <w:rFonts w:ascii="宋体" w:hAnsi="宋体" w:cs="宋体"/>
          <w:color w:val="000000" w:themeColor="text1"/>
          <w:sz w:val="24"/>
          <w:szCs w:val="24"/>
        </w:rPr>
      </w:pPr>
      <w:bookmarkStart w:id="281" w:name="_Toc297216179"/>
      <w:bookmarkStart w:id="282" w:name="_Toc318581172"/>
      <w:bookmarkStart w:id="283" w:name="_Toc312678016"/>
      <w:bookmarkStart w:id="284" w:name="_Toc304295550"/>
      <w:bookmarkStart w:id="285" w:name="_Toc297123520"/>
      <w:bookmarkStart w:id="286" w:name="_Toc303539129"/>
      <w:bookmarkStart w:id="287" w:name="_Toc300934972"/>
      <w:r>
        <w:rPr>
          <w:rFonts w:ascii="宋体" w:hAnsi="宋体" w:cs="宋体" w:hint="eastAsia"/>
          <w:color w:val="000000" w:themeColor="text1"/>
          <w:sz w:val="24"/>
          <w:szCs w:val="24"/>
        </w:rPr>
        <w:t>不利物质条件的其他情形和有关约定：。</w:t>
      </w:r>
    </w:p>
    <w:bookmarkEnd w:id="281"/>
    <w:bookmarkEnd w:id="282"/>
    <w:bookmarkEnd w:id="283"/>
    <w:bookmarkEnd w:id="284"/>
    <w:bookmarkEnd w:id="285"/>
    <w:bookmarkEnd w:id="286"/>
    <w:bookmarkEnd w:id="287"/>
    <w:p w14:paraId="645809B1"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bookmarkStart w:id="288" w:name="_Toc297123521"/>
      <w:bookmarkStart w:id="289" w:name="_Toc297216180"/>
      <w:bookmarkStart w:id="290" w:name="_Toc300934973"/>
      <w:bookmarkStart w:id="291" w:name="_Toc312678017"/>
      <w:bookmarkStart w:id="292" w:name="_Toc303539130"/>
      <w:bookmarkStart w:id="293" w:name="_Toc304295551"/>
      <w:r>
        <w:rPr>
          <w:rFonts w:ascii="宋体" w:hAnsi="宋体" w:cs="宋体" w:hint="eastAsia"/>
          <w:color w:val="000000" w:themeColor="text1"/>
          <w:sz w:val="24"/>
          <w:szCs w:val="24"/>
        </w:rPr>
        <w:t>.7</w:t>
      </w:r>
      <w:r>
        <w:rPr>
          <w:rFonts w:ascii="宋体" w:hAnsi="宋体" w:cs="宋体" w:hint="eastAsia"/>
          <w:color w:val="000000" w:themeColor="text1"/>
          <w:sz w:val="24"/>
          <w:szCs w:val="24"/>
        </w:rPr>
        <w:t>异常恶劣的气候条件</w:t>
      </w:r>
    </w:p>
    <w:bookmarkEnd w:id="288"/>
    <w:bookmarkEnd w:id="289"/>
    <w:bookmarkEnd w:id="290"/>
    <w:bookmarkEnd w:id="291"/>
    <w:bookmarkEnd w:id="292"/>
    <w:bookmarkEnd w:id="293"/>
    <w:p w14:paraId="2078B00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发包人和承包人同意以下情形视为异常恶劣的气候条件：</w:t>
      </w:r>
    </w:p>
    <w:p w14:paraId="5104F4FF"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p>
    <w:p w14:paraId="4637C44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w:t>
      </w:r>
    </w:p>
    <w:p w14:paraId="647202B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w:t>
      </w:r>
    </w:p>
    <w:p w14:paraId="04DE9999"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7.8 </w:t>
      </w:r>
      <w:r>
        <w:rPr>
          <w:rFonts w:ascii="宋体" w:hAnsi="宋体" w:cs="宋体" w:hint="eastAsia"/>
          <w:color w:val="000000" w:themeColor="text1"/>
          <w:sz w:val="24"/>
          <w:szCs w:val="24"/>
        </w:rPr>
        <w:t>提前竣工的奖励</w:t>
      </w:r>
    </w:p>
    <w:p w14:paraId="6AB72CC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7.8.1</w:t>
      </w:r>
      <w:r>
        <w:rPr>
          <w:rFonts w:ascii="宋体" w:hAnsi="宋体" w:cs="宋体" w:hint="eastAsia"/>
          <w:color w:val="000000" w:themeColor="text1"/>
          <w:sz w:val="24"/>
          <w:szCs w:val="24"/>
        </w:rPr>
        <w:t>提前竣工的奖励：</w:t>
      </w:r>
      <w:r>
        <w:rPr>
          <w:rFonts w:ascii="宋体" w:hAnsi="宋体" w:cs="宋体" w:hint="eastAsia"/>
          <w:color w:val="000000" w:themeColor="text1"/>
          <w:sz w:val="24"/>
          <w:szCs w:val="24"/>
          <w:u w:val="single"/>
        </w:rPr>
        <w:t>无</w:t>
      </w:r>
      <w:r>
        <w:rPr>
          <w:rFonts w:ascii="宋体" w:hAnsi="宋体" w:cs="宋体" w:hint="eastAsia"/>
          <w:color w:val="000000" w:themeColor="text1"/>
          <w:sz w:val="24"/>
          <w:szCs w:val="24"/>
        </w:rPr>
        <w:t>。</w:t>
      </w:r>
    </w:p>
    <w:p w14:paraId="103D3F29"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294" w:name="_Toc351203640"/>
      <w:r>
        <w:rPr>
          <w:rFonts w:ascii="宋体" w:hAnsi="宋体" w:cs="宋体" w:hint="eastAsia"/>
          <w:color w:val="000000" w:themeColor="text1"/>
          <w:sz w:val="24"/>
          <w:szCs w:val="24"/>
        </w:rPr>
        <w:t xml:space="preserve">8. </w:t>
      </w:r>
      <w:r>
        <w:rPr>
          <w:rFonts w:ascii="宋体" w:hAnsi="宋体" w:cs="宋体" w:hint="eastAsia"/>
          <w:color w:val="000000" w:themeColor="text1"/>
          <w:sz w:val="24"/>
          <w:szCs w:val="24"/>
        </w:rPr>
        <w:t>材料与设备</w:t>
      </w:r>
      <w:bookmarkEnd w:id="294"/>
    </w:p>
    <w:p w14:paraId="18ACC736"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8.1</w:t>
      </w:r>
      <w:r>
        <w:rPr>
          <w:rFonts w:ascii="宋体" w:hAnsi="宋体" w:cs="宋体" w:hint="eastAsia"/>
          <w:color w:val="000000" w:themeColor="text1"/>
          <w:sz w:val="24"/>
          <w:szCs w:val="24"/>
        </w:rPr>
        <w:t>承包人采购材料与工程设备</w:t>
      </w:r>
    </w:p>
    <w:bookmarkEnd w:id="229"/>
    <w:bookmarkEnd w:id="230"/>
    <w:bookmarkEnd w:id="231"/>
    <w:bookmarkEnd w:id="232"/>
    <w:bookmarkEnd w:id="233"/>
    <w:bookmarkEnd w:id="234"/>
    <w:bookmarkEnd w:id="235"/>
    <w:bookmarkEnd w:id="236"/>
    <w:bookmarkEnd w:id="237"/>
    <w:bookmarkEnd w:id="238"/>
    <w:p w14:paraId="376328C0"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w:t>
      </w:r>
      <w:bookmarkStart w:id="295" w:name="_Toc312677493"/>
      <w:bookmarkStart w:id="296" w:name="_Toc296503167"/>
      <w:bookmarkStart w:id="297" w:name="_Toc292559372"/>
      <w:bookmarkStart w:id="298" w:name="_Toc297216186"/>
      <w:bookmarkStart w:id="299" w:name="_Toc296944506"/>
      <w:bookmarkStart w:id="300" w:name="_Toc304295556"/>
      <w:bookmarkStart w:id="301" w:name="_Toc296347166"/>
      <w:bookmarkStart w:id="302" w:name="_Toc297123527"/>
      <w:bookmarkStart w:id="303" w:name="_Toc297048353"/>
      <w:bookmarkStart w:id="304" w:name="_Toc296346668"/>
      <w:bookmarkStart w:id="305" w:name="_Toc303539136"/>
      <w:bookmarkStart w:id="306" w:name="_Toc280868654"/>
      <w:bookmarkStart w:id="307" w:name="_Toc297120467"/>
      <w:bookmarkStart w:id="308" w:name="_Toc300934979"/>
      <w:bookmarkStart w:id="309" w:name="_Toc296890995"/>
      <w:bookmarkStart w:id="310" w:name="_Toc296891207"/>
      <w:bookmarkStart w:id="311" w:name="_Toc312678019"/>
      <w:bookmarkStart w:id="312" w:name="_Toc292559877"/>
      <w:bookmarkStart w:id="313" w:name="_Toc280868655"/>
      <w:bookmarkStart w:id="314" w:name="_Toc267251424"/>
      <w:bookmarkStart w:id="315" w:name="_Toc280868656"/>
      <w:r>
        <w:rPr>
          <w:rFonts w:ascii="宋体" w:hAnsi="宋体" w:cs="宋体" w:hint="eastAsia"/>
          <w:color w:val="000000" w:themeColor="text1"/>
          <w:sz w:val="24"/>
          <w:szCs w:val="24"/>
        </w:rPr>
        <w:t>.2</w:t>
      </w:r>
      <w:r>
        <w:rPr>
          <w:rFonts w:ascii="宋体" w:hAnsi="宋体" w:cs="宋体" w:hint="eastAsia"/>
          <w:color w:val="000000" w:themeColor="text1"/>
          <w:sz w:val="24"/>
          <w:szCs w:val="24"/>
        </w:rPr>
        <w:t>材料与工程设备的保管与使用</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721F283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8</w:t>
      </w:r>
      <w:bookmarkStart w:id="316" w:name="_Toc292559373"/>
      <w:bookmarkStart w:id="317" w:name="_Toc292559878"/>
      <w:bookmarkStart w:id="318" w:name="_Toc296347167"/>
      <w:bookmarkStart w:id="319" w:name="_Toc296503168"/>
      <w:bookmarkStart w:id="320" w:name="_Toc297216187"/>
      <w:bookmarkStart w:id="321" w:name="_Toc296891208"/>
      <w:bookmarkStart w:id="322" w:name="_Toc304295557"/>
      <w:bookmarkStart w:id="323" w:name="_Toc300934980"/>
      <w:bookmarkStart w:id="324" w:name="_Toc318581173"/>
      <w:bookmarkStart w:id="325" w:name="_Toc297048354"/>
      <w:bookmarkStart w:id="326" w:name="_Toc303539137"/>
      <w:bookmarkStart w:id="327" w:name="_Toc296944507"/>
      <w:bookmarkStart w:id="328" w:name="_Toc297123528"/>
      <w:bookmarkStart w:id="329" w:name="_Toc296890996"/>
      <w:bookmarkStart w:id="330" w:name="_Toc297120468"/>
      <w:bookmarkStart w:id="331" w:name="_Toc312678020"/>
      <w:bookmarkStart w:id="332" w:name="_Toc296346669"/>
      <w:bookmarkStart w:id="333" w:name="_Toc312677494"/>
      <w:r>
        <w:rPr>
          <w:rFonts w:ascii="宋体" w:hAnsi="宋体" w:cs="宋体" w:hint="eastAsia"/>
          <w:color w:val="000000" w:themeColor="text1"/>
          <w:sz w:val="24"/>
          <w:szCs w:val="24"/>
        </w:rPr>
        <w:t>.2.1</w:t>
      </w:r>
      <w:r>
        <w:rPr>
          <w:rFonts w:ascii="宋体" w:hAnsi="宋体" w:cs="宋体" w:hint="eastAsia"/>
          <w:color w:val="000000" w:themeColor="text1"/>
          <w:sz w:val="24"/>
          <w:szCs w:val="24"/>
        </w:rPr>
        <w:t>发包人供应的材料设备的保管费用的承担：。</w:t>
      </w:r>
      <w:bookmarkEnd w:id="316"/>
      <w:bookmarkEnd w:id="317"/>
    </w:p>
    <w:p w14:paraId="30559C7E"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8.3 </w:t>
      </w:r>
      <w:r>
        <w:rPr>
          <w:rFonts w:ascii="宋体" w:hAnsi="宋体" w:cs="宋体" w:hint="eastAsia"/>
          <w:color w:val="000000" w:themeColor="text1"/>
          <w:sz w:val="24"/>
          <w:szCs w:val="24"/>
        </w:rPr>
        <w:t>样品</w:t>
      </w:r>
    </w:p>
    <w:p w14:paraId="5F616CB5"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8.3.1</w:t>
      </w:r>
      <w:r>
        <w:rPr>
          <w:rFonts w:ascii="宋体" w:hAnsi="宋体" w:cs="宋体" w:hint="eastAsia"/>
          <w:color w:val="000000" w:themeColor="text1"/>
          <w:kern w:val="0"/>
          <w:sz w:val="24"/>
          <w:szCs w:val="24"/>
        </w:rPr>
        <w:tab/>
      </w:r>
      <w:r>
        <w:rPr>
          <w:rFonts w:ascii="宋体" w:hAnsi="宋体" w:cs="宋体" w:hint="eastAsia"/>
          <w:color w:val="000000" w:themeColor="text1"/>
          <w:kern w:val="0"/>
          <w:sz w:val="24"/>
          <w:szCs w:val="24"/>
        </w:rPr>
        <w:t>样品的报送与封存</w:t>
      </w:r>
    </w:p>
    <w:p w14:paraId="37943AEA"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需要承包人报送样品的材料或工程设备，样品的种类、名称、规格、数量要求：</w:t>
      </w:r>
      <w:r>
        <w:rPr>
          <w:rFonts w:ascii="宋体" w:hAnsi="宋体" w:cs="宋体" w:hint="eastAsia"/>
          <w:color w:val="000000" w:themeColor="text1"/>
          <w:sz w:val="24"/>
          <w:szCs w:val="24"/>
        </w:rPr>
        <w:t>。</w:t>
      </w:r>
    </w:p>
    <w:p w14:paraId="4CA4F0B5"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8.4 </w:t>
      </w:r>
      <w:r>
        <w:rPr>
          <w:rFonts w:ascii="宋体" w:hAnsi="宋体" w:cs="宋体" w:hint="eastAsia"/>
          <w:color w:val="000000" w:themeColor="text1"/>
          <w:sz w:val="24"/>
          <w:szCs w:val="24"/>
        </w:rPr>
        <w:t>施工设备和临时设施</w:t>
      </w:r>
    </w:p>
    <w:p w14:paraId="6EB33774"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8.4.1 </w:t>
      </w:r>
      <w:r>
        <w:rPr>
          <w:rFonts w:ascii="宋体" w:hAnsi="宋体" w:cs="宋体" w:hint="eastAsia"/>
          <w:color w:val="000000" w:themeColor="text1"/>
          <w:sz w:val="24"/>
          <w:szCs w:val="24"/>
        </w:rPr>
        <w:t>承包人提供的施工设备和临时设施</w:t>
      </w:r>
    </w:p>
    <w:p w14:paraId="6C6345F7" w14:textId="77777777" w:rsidR="005324CD" w:rsidRDefault="00C869FE">
      <w:pPr>
        <w:autoSpaceDE w:val="0"/>
        <w:autoSpaceDN w:val="0"/>
        <w:adjustRightIn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8.4.2 </w:t>
      </w:r>
      <w:r>
        <w:rPr>
          <w:rFonts w:ascii="宋体" w:hAnsi="宋体" w:cs="宋体" w:hint="eastAsia"/>
          <w:color w:val="000000" w:themeColor="text1"/>
          <w:sz w:val="24"/>
          <w:szCs w:val="24"/>
        </w:rPr>
        <w:t>关于修建临时设施费用承担的约定：。</w:t>
      </w:r>
    </w:p>
    <w:p w14:paraId="377FF311"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334" w:name="_Toc35120364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ascii="宋体" w:hAnsi="宋体" w:cs="宋体" w:hint="eastAsia"/>
          <w:color w:val="000000" w:themeColor="text1"/>
          <w:sz w:val="24"/>
          <w:szCs w:val="24"/>
        </w:rPr>
        <w:t>9</w:t>
      </w:r>
      <w:bookmarkStart w:id="335" w:name="_Toc303539139"/>
      <w:bookmarkStart w:id="336" w:name="_Toc297216192"/>
      <w:bookmarkStart w:id="337" w:name="_Toc312677495"/>
      <w:bookmarkStart w:id="338" w:name="_Toc312678021"/>
      <w:bookmarkStart w:id="339" w:name="_Toc300934982"/>
      <w:bookmarkStart w:id="340" w:name="_Toc297123533"/>
      <w:bookmarkStart w:id="341" w:name="_Toc304295559"/>
      <w:bookmarkStart w:id="342" w:name="_Toc296503173"/>
      <w:bookmarkStart w:id="343" w:name="_Toc292559883"/>
      <w:bookmarkStart w:id="344" w:name="_Toc296347172"/>
      <w:bookmarkStart w:id="345" w:name="_Toc296944512"/>
      <w:bookmarkStart w:id="346" w:name="_Toc297048359"/>
      <w:bookmarkStart w:id="347" w:name="_Toc267251427"/>
      <w:bookmarkStart w:id="348" w:name="_Toc267251428"/>
      <w:bookmarkStart w:id="349" w:name="_Toc297120473"/>
      <w:bookmarkStart w:id="350" w:name="_Toc296891001"/>
      <w:bookmarkStart w:id="351" w:name="_Toc292559378"/>
      <w:bookmarkStart w:id="352" w:name="_Toc296346674"/>
      <w:bookmarkStart w:id="353" w:name="_Toc296891213"/>
      <w:bookmarkEnd w:id="313"/>
      <w:bookmarkEnd w:id="314"/>
      <w:bookmarkEnd w:id="315"/>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试验与检验</w:t>
      </w:r>
      <w:bookmarkEnd w:id="334"/>
    </w:p>
    <w:bookmarkEnd w:id="335"/>
    <w:bookmarkEnd w:id="336"/>
    <w:bookmarkEnd w:id="337"/>
    <w:bookmarkEnd w:id="338"/>
    <w:bookmarkEnd w:id="339"/>
    <w:bookmarkEnd w:id="340"/>
    <w:bookmarkEnd w:id="341"/>
    <w:p w14:paraId="429CA107"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w:t>
      </w:r>
      <w:bookmarkStart w:id="354" w:name="_Toc297123534"/>
      <w:bookmarkStart w:id="355" w:name="_Toc300934983"/>
      <w:bookmarkStart w:id="356" w:name="_Toc312678022"/>
      <w:bookmarkStart w:id="357" w:name="_Toc304295560"/>
      <w:bookmarkStart w:id="358" w:name="_Toc312677496"/>
      <w:bookmarkStart w:id="359" w:name="_Toc303539140"/>
      <w:bookmarkStart w:id="360" w:name="_Toc297216193"/>
      <w:r>
        <w:rPr>
          <w:rFonts w:ascii="宋体" w:hAnsi="宋体" w:cs="宋体" w:hint="eastAsia"/>
          <w:color w:val="000000" w:themeColor="text1"/>
          <w:sz w:val="24"/>
          <w:szCs w:val="24"/>
        </w:rPr>
        <w:t>.1</w:t>
      </w:r>
      <w:r>
        <w:rPr>
          <w:rFonts w:ascii="宋体" w:hAnsi="宋体" w:cs="宋体" w:hint="eastAsia"/>
          <w:color w:val="000000" w:themeColor="text1"/>
          <w:sz w:val="24"/>
          <w:szCs w:val="24"/>
        </w:rPr>
        <w:t>试验设备与试验人员</w:t>
      </w:r>
    </w:p>
    <w:bookmarkEnd w:id="354"/>
    <w:bookmarkEnd w:id="355"/>
    <w:bookmarkEnd w:id="356"/>
    <w:bookmarkEnd w:id="357"/>
    <w:bookmarkEnd w:id="358"/>
    <w:bookmarkEnd w:id="359"/>
    <w:bookmarkEnd w:id="360"/>
    <w:p w14:paraId="0DDA58D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9</w:t>
      </w:r>
      <w:bookmarkStart w:id="361" w:name="_Toc297216194"/>
      <w:bookmarkStart w:id="362" w:name="_Toc312677497"/>
      <w:bookmarkStart w:id="363" w:name="_Toc300934984"/>
      <w:bookmarkStart w:id="364" w:name="_Toc304295561"/>
      <w:bookmarkStart w:id="365" w:name="_Toc297123535"/>
      <w:bookmarkStart w:id="366" w:name="_Toc312678023"/>
      <w:bookmarkStart w:id="367" w:name="_Toc303539141"/>
      <w:bookmarkStart w:id="368" w:name="_Toc318581174"/>
      <w:r>
        <w:rPr>
          <w:rFonts w:ascii="宋体" w:hAnsi="宋体" w:cs="宋体" w:hint="eastAsia"/>
          <w:color w:val="000000" w:themeColor="text1"/>
          <w:sz w:val="24"/>
          <w:szCs w:val="24"/>
        </w:rPr>
        <w:t xml:space="preserve">.1.1 </w:t>
      </w:r>
      <w:r>
        <w:rPr>
          <w:rFonts w:ascii="宋体" w:hAnsi="宋体" w:cs="宋体" w:hint="eastAsia"/>
          <w:color w:val="000000" w:themeColor="text1"/>
          <w:sz w:val="24"/>
          <w:szCs w:val="24"/>
        </w:rPr>
        <w:t>试验设备</w:t>
      </w:r>
    </w:p>
    <w:p w14:paraId="0C8E2A8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施工现场需要配置的试验场所：</w:t>
      </w:r>
      <w:bookmarkStart w:id="369" w:name="_Toc297216195"/>
      <w:bookmarkStart w:id="370" w:name="_Toc312677498"/>
      <w:bookmarkStart w:id="371" w:name="_Toc300934985"/>
      <w:bookmarkStart w:id="372" w:name="_Toc304295562"/>
      <w:bookmarkStart w:id="373" w:name="_Toc303539142"/>
      <w:bookmarkStart w:id="374" w:name="_Toc312678024"/>
      <w:bookmarkStart w:id="375" w:name="_Toc297123536"/>
      <w:bookmarkEnd w:id="361"/>
      <w:bookmarkEnd w:id="362"/>
      <w:bookmarkEnd w:id="363"/>
      <w:bookmarkEnd w:id="364"/>
      <w:bookmarkEnd w:id="365"/>
      <w:bookmarkEnd w:id="366"/>
      <w:bookmarkEnd w:id="367"/>
      <w:r>
        <w:rPr>
          <w:rFonts w:ascii="宋体" w:hAnsi="宋体" w:cs="宋体" w:hint="eastAsia"/>
          <w:color w:val="000000" w:themeColor="text1"/>
          <w:sz w:val="24"/>
          <w:szCs w:val="24"/>
        </w:rPr>
        <w:t>。</w:t>
      </w:r>
    </w:p>
    <w:p w14:paraId="45019C3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施工现场需要配备的试验设备：。</w:t>
      </w:r>
    </w:p>
    <w:p w14:paraId="69D38FE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施工现场需要具备的其他试验条件：。</w:t>
      </w:r>
    </w:p>
    <w:p w14:paraId="744540AD"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9.2 </w:t>
      </w:r>
      <w:r>
        <w:rPr>
          <w:rFonts w:ascii="宋体" w:hAnsi="宋体" w:cs="宋体" w:hint="eastAsia"/>
          <w:color w:val="000000" w:themeColor="text1"/>
          <w:sz w:val="24"/>
          <w:szCs w:val="24"/>
        </w:rPr>
        <w:t>现场工艺试验</w:t>
      </w:r>
    </w:p>
    <w:p w14:paraId="1FCF14E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现场工艺试验的有关约定：。</w:t>
      </w:r>
    </w:p>
    <w:p w14:paraId="6662871C"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376" w:name="_Toc351203642"/>
      <w:bookmarkEnd w:id="368"/>
      <w:bookmarkEnd w:id="369"/>
      <w:bookmarkEnd w:id="370"/>
      <w:bookmarkEnd w:id="371"/>
      <w:bookmarkEnd w:id="372"/>
      <w:bookmarkEnd w:id="373"/>
      <w:bookmarkEnd w:id="374"/>
      <w:bookmarkEnd w:id="375"/>
      <w:r>
        <w:rPr>
          <w:rFonts w:ascii="宋体" w:hAnsi="宋体" w:cs="宋体" w:hint="eastAsia"/>
          <w:color w:val="000000" w:themeColor="text1"/>
          <w:sz w:val="24"/>
          <w:szCs w:val="24"/>
        </w:rPr>
        <w:t>1</w:t>
      </w:r>
      <w:bookmarkStart w:id="377" w:name="_Toc296503193"/>
      <w:bookmarkStart w:id="378" w:name="_Toc292559398"/>
      <w:bookmarkStart w:id="379" w:name="_Toc296944532"/>
      <w:bookmarkStart w:id="380" w:name="_Toc303539146"/>
      <w:bookmarkStart w:id="381" w:name="_Toc296891233"/>
      <w:bookmarkStart w:id="382" w:name="_Toc297123540"/>
      <w:bookmarkStart w:id="383" w:name="_Toc304295566"/>
      <w:bookmarkStart w:id="384" w:name="_Toc296891021"/>
      <w:bookmarkStart w:id="385" w:name="_Toc297216199"/>
      <w:bookmarkStart w:id="386" w:name="_Toc292559903"/>
      <w:bookmarkStart w:id="387" w:name="_Toc300934989"/>
      <w:bookmarkStart w:id="388" w:name="_Toc296346694"/>
      <w:bookmarkStart w:id="389" w:name="_Toc297048379"/>
      <w:bookmarkStart w:id="390" w:name="_Toc297120493"/>
      <w:bookmarkStart w:id="391" w:name="_Toc296347192"/>
      <w:bookmarkStart w:id="392" w:name="_Toc312678025"/>
      <w:bookmarkStart w:id="393" w:name="_Toc312677499"/>
      <w:bookmarkStart w:id="394" w:name="_Toc267251437"/>
      <w:bookmarkStart w:id="395" w:name="_Toc267251435"/>
      <w:bookmarkStart w:id="396" w:name="_Toc267251439"/>
      <w:bookmarkStart w:id="397" w:name="_Toc267251440"/>
      <w:bookmarkStart w:id="398" w:name="_Toc267251433"/>
      <w:bookmarkStart w:id="399" w:name="_Toc267251441"/>
      <w:bookmarkStart w:id="400" w:name="_Toc267251442"/>
      <w:bookmarkEnd w:id="342"/>
      <w:bookmarkEnd w:id="343"/>
      <w:bookmarkEnd w:id="344"/>
      <w:bookmarkEnd w:id="345"/>
      <w:bookmarkEnd w:id="346"/>
      <w:bookmarkEnd w:id="347"/>
      <w:bookmarkEnd w:id="348"/>
      <w:bookmarkEnd w:id="349"/>
      <w:bookmarkEnd w:id="350"/>
      <w:bookmarkEnd w:id="351"/>
      <w:bookmarkEnd w:id="352"/>
      <w:bookmarkEnd w:id="353"/>
      <w:r>
        <w:rPr>
          <w:rFonts w:ascii="宋体" w:hAnsi="宋体" w:cs="宋体" w:hint="eastAsia"/>
          <w:color w:val="000000" w:themeColor="text1"/>
          <w:sz w:val="24"/>
          <w:szCs w:val="24"/>
        </w:rPr>
        <w:t xml:space="preserve">0. </w:t>
      </w:r>
      <w:r>
        <w:rPr>
          <w:rFonts w:ascii="宋体" w:hAnsi="宋体" w:cs="宋体" w:hint="eastAsia"/>
          <w:color w:val="000000" w:themeColor="text1"/>
          <w:sz w:val="24"/>
          <w:szCs w:val="24"/>
        </w:rPr>
        <w:t>变更</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bookmarkEnd w:id="392"/>
    <w:bookmarkEnd w:id="393"/>
    <w:p w14:paraId="6CE63428"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bookmarkStart w:id="401" w:name="_Toc292559399"/>
      <w:bookmarkStart w:id="402" w:name="_Toc297216200"/>
      <w:bookmarkStart w:id="403" w:name="_Toc292559904"/>
      <w:bookmarkStart w:id="404" w:name="_Toc297048380"/>
      <w:bookmarkStart w:id="405" w:name="_Toc297123541"/>
      <w:bookmarkStart w:id="406" w:name="_Toc296346695"/>
      <w:bookmarkStart w:id="407" w:name="_Toc297120494"/>
      <w:bookmarkStart w:id="408" w:name="_Toc296891022"/>
      <w:bookmarkStart w:id="409" w:name="_Toc300934990"/>
      <w:bookmarkStart w:id="410" w:name="_Toc304295567"/>
      <w:bookmarkStart w:id="411" w:name="_Toc296503194"/>
      <w:bookmarkStart w:id="412" w:name="_Toc312678026"/>
      <w:bookmarkStart w:id="413" w:name="_Toc303539147"/>
      <w:bookmarkStart w:id="414" w:name="_Toc296347193"/>
      <w:bookmarkStart w:id="415" w:name="_Toc296944533"/>
      <w:bookmarkStart w:id="416" w:name="_Toc296891234"/>
      <w:bookmarkStart w:id="417" w:name="_Toc312677500"/>
      <w:r>
        <w:rPr>
          <w:rFonts w:ascii="宋体" w:hAnsi="宋体" w:cs="宋体" w:hint="eastAsia"/>
          <w:color w:val="000000" w:themeColor="text1"/>
          <w:sz w:val="24"/>
          <w:szCs w:val="24"/>
        </w:rPr>
        <w:t xml:space="preserve">0.1 </w:t>
      </w:r>
      <w:r>
        <w:rPr>
          <w:rFonts w:ascii="宋体" w:hAnsi="宋体" w:cs="宋体" w:hint="eastAsia"/>
          <w:color w:val="000000" w:themeColor="text1"/>
          <w:sz w:val="24"/>
          <w:szCs w:val="24"/>
        </w:rPr>
        <w:t>变更的范围</w:t>
      </w:r>
    </w:p>
    <w:p w14:paraId="566BCD74" w14:textId="77777777" w:rsidR="005324CD" w:rsidRDefault="00C869FE">
      <w:pPr>
        <w:spacing w:line="360" w:lineRule="auto"/>
        <w:ind w:firstLine="600"/>
        <w:jc w:val="left"/>
        <w:rPr>
          <w:rFonts w:ascii="宋体" w:hAnsi="宋体" w:cs="宋体"/>
          <w:color w:val="000000" w:themeColor="text1"/>
          <w:sz w:val="24"/>
          <w:szCs w:val="24"/>
        </w:rPr>
      </w:pPr>
      <w:r>
        <w:rPr>
          <w:rFonts w:ascii="宋体" w:hAnsi="宋体" w:cs="宋体" w:hint="eastAsia"/>
          <w:color w:val="000000" w:themeColor="text1"/>
          <w:sz w:val="24"/>
          <w:szCs w:val="24"/>
        </w:rPr>
        <w:t>关于变更的范围的约定：。</w:t>
      </w:r>
    </w:p>
    <w:p w14:paraId="00B5BCC7"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10.2 </w:t>
      </w:r>
      <w:r>
        <w:rPr>
          <w:rFonts w:ascii="宋体" w:hAnsi="宋体" w:cs="宋体" w:hint="eastAsia"/>
          <w:color w:val="000000" w:themeColor="text1"/>
          <w:sz w:val="24"/>
          <w:szCs w:val="24"/>
        </w:rPr>
        <w:t>变更估价</w:t>
      </w:r>
    </w:p>
    <w:p w14:paraId="5717C56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10.2.1 </w:t>
      </w:r>
      <w:r>
        <w:rPr>
          <w:rFonts w:ascii="宋体" w:hAnsi="宋体" w:cs="宋体" w:hint="eastAsia"/>
          <w:color w:val="000000" w:themeColor="text1"/>
          <w:sz w:val="24"/>
          <w:szCs w:val="24"/>
        </w:rPr>
        <w:t>变更估价原则</w:t>
      </w:r>
    </w:p>
    <w:p w14:paraId="45FCF994"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关于变更估价的约定</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w:t>
      </w:r>
    </w:p>
    <w:p w14:paraId="14FF7D0F"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bookmarkStart w:id="418" w:name="_Toc296891025"/>
      <w:bookmarkStart w:id="419" w:name="_Toc297123544"/>
      <w:bookmarkStart w:id="420" w:name="_Toc303539150"/>
      <w:bookmarkStart w:id="421" w:name="_Toc300934993"/>
      <w:bookmarkStart w:id="422" w:name="_Toc296346698"/>
      <w:bookmarkStart w:id="423" w:name="_Toc292559907"/>
      <w:bookmarkStart w:id="424" w:name="_Toc296347196"/>
      <w:bookmarkStart w:id="425" w:name="_Toc297048383"/>
      <w:bookmarkStart w:id="426" w:name="_Toc292559402"/>
      <w:bookmarkStart w:id="427" w:name="_Toc296944536"/>
      <w:bookmarkStart w:id="428" w:name="_Toc296503197"/>
      <w:bookmarkStart w:id="429" w:name="_Toc297216203"/>
      <w:bookmarkStart w:id="430" w:name="_Toc296891237"/>
      <w:bookmarkStart w:id="431" w:name="_Toc297120497"/>
      <w:bookmarkStart w:id="432" w:name="_Toc312678029"/>
      <w:bookmarkStart w:id="433" w:name="_Toc312677503"/>
      <w:bookmarkStart w:id="434" w:name="_Toc30429557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ascii="宋体" w:hAnsi="宋体" w:cs="宋体" w:hint="eastAsia"/>
          <w:color w:val="000000" w:themeColor="text1"/>
          <w:sz w:val="24"/>
          <w:szCs w:val="24"/>
        </w:rPr>
        <w:t xml:space="preserve">0.3 </w:t>
      </w:r>
      <w:r>
        <w:rPr>
          <w:rFonts w:ascii="宋体" w:hAnsi="宋体" w:cs="宋体" w:hint="eastAsia"/>
          <w:color w:val="000000" w:themeColor="text1"/>
          <w:sz w:val="24"/>
          <w:szCs w:val="24"/>
        </w:rPr>
        <w:t>承</w:t>
      </w:r>
      <w:bookmarkStart w:id="435" w:name="_Toc300934994"/>
      <w:bookmarkStart w:id="436" w:name="_Toc296891031"/>
      <w:bookmarkStart w:id="437" w:name="_Toc296347202"/>
      <w:bookmarkStart w:id="438" w:name="_Toc297216204"/>
      <w:bookmarkStart w:id="439" w:name="_Toc297048389"/>
      <w:bookmarkStart w:id="440" w:name="_Toc296503203"/>
      <w:bookmarkStart w:id="441" w:name="_Toc296891243"/>
      <w:bookmarkStart w:id="442" w:name="_Toc303539151"/>
      <w:bookmarkStart w:id="443" w:name="_Toc292559408"/>
      <w:bookmarkStart w:id="444" w:name="_Toc296346704"/>
      <w:bookmarkStart w:id="445" w:name="_Toc297123545"/>
      <w:bookmarkStart w:id="446" w:name="_Toc292559913"/>
      <w:bookmarkStart w:id="447" w:name="_Toc297120503"/>
      <w:bookmarkStart w:id="448" w:name="_Toc296944542"/>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ascii="宋体" w:hAnsi="宋体" w:cs="宋体" w:hint="eastAsia"/>
          <w:color w:val="000000" w:themeColor="text1"/>
          <w:sz w:val="24"/>
          <w:szCs w:val="24"/>
        </w:rPr>
        <w:t>包人的合理化建议</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14:paraId="286D5735"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监理人审查承包人合理化建议的期限：。</w:t>
      </w:r>
    </w:p>
    <w:p w14:paraId="05B74CE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发包人审批承包人合理化建议的期限：。</w:t>
      </w:r>
    </w:p>
    <w:p w14:paraId="640EA3D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w:t>
      </w:r>
      <w:bookmarkStart w:id="449" w:name="_Toc300934995"/>
      <w:bookmarkStart w:id="450" w:name="_Toc303539152"/>
      <w:bookmarkStart w:id="451" w:name="_Toc297048390"/>
      <w:bookmarkStart w:id="452" w:name="_Toc296346705"/>
      <w:bookmarkStart w:id="453" w:name="_Toc318581175"/>
      <w:bookmarkStart w:id="454" w:name="_Toc296891244"/>
      <w:bookmarkStart w:id="455" w:name="_Toc296944543"/>
      <w:bookmarkStart w:id="456" w:name="_Toc312677504"/>
      <w:bookmarkStart w:id="457" w:name="_Toc312678030"/>
      <w:bookmarkStart w:id="458" w:name="_Toc292559409"/>
      <w:bookmarkStart w:id="459" w:name="_Toc296347203"/>
      <w:bookmarkStart w:id="460" w:name="_Toc292559914"/>
      <w:bookmarkStart w:id="461" w:name="_Toc296891032"/>
      <w:bookmarkStart w:id="462" w:name="_Toc297120504"/>
      <w:bookmarkStart w:id="463" w:name="_Toc297123546"/>
      <w:bookmarkStart w:id="464" w:name="_Toc296503204"/>
      <w:bookmarkStart w:id="465" w:name="_Toc297216205"/>
      <w:bookmarkStart w:id="466" w:name="_Toc304295571"/>
      <w:r>
        <w:rPr>
          <w:rFonts w:ascii="宋体" w:hAnsi="宋体" w:cs="宋体" w:hint="eastAsia"/>
          <w:color w:val="000000" w:themeColor="text1"/>
          <w:sz w:val="24"/>
          <w:szCs w:val="24"/>
        </w:rPr>
        <w:t>包人提出的合理化建议降低了合同价格或者提高了工程经济效益的奖励的方法和金额为：。</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20B07275"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w:t>
      </w:r>
      <w:bookmarkStart w:id="467" w:name="_Toc297048385"/>
      <w:bookmarkStart w:id="468" w:name="_Toc304295574"/>
      <w:bookmarkStart w:id="469" w:name="_Toc296891239"/>
      <w:bookmarkStart w:id="470" w:name="_Toc300934997"/>
      <w:bookmarkStart w:id="471" w:name="_Toc297216207"/>
      <w:bookmarkStart w:id="472" w:name="_Toc297120499"/>
      <w:bookmarkStart w:id="473" w:name="_Toc296503199"/>
      <w:bookmarkStart w:id="474" w:name="_Toc312677507"/>
      <w:bookmarkStart w:id="475" w:name="_Toc303539154"/>
      <w:bookmarkStart w:id="476" w:name="_Toc296346700"/>
      <w:bookmarkStart w:id="477" w:name="_Toc292559404"/>
      <w:bookmarkStart w:id="478" w:name="_Toc292559909"/>
      <w:bookmarkStart w:id="479" w:name="_Toc312678033"/>
      <w:bookmarkStart w:id="480" w:name="_Toc296347198"/>
      <w:bookmarkStart w:id="481" w:name="_Toc296944538"/>
      <w:bookmarkStart w:id="482" w:name="_Toc297123548"/>
      <w:bookmarkStart w:id="483" w:name="_Toc296891027"/>
      <w:r>
        <w:rPr>
          <w:rFonts w:ascii="宋体" w:hAnsi="宋体" w:cs="宋体" w:hint="eastAsia"/>
          <w:color w:val="000000" w:themeColor="text1"/>
          <w:sz w:val="24"/>
          <w:szCs w:val="24"/>
        </w:rPr>
        <w:t xml:space="preserve">0.4 </w:t>
      </w:r>
      <w:r>
        <w:rPr>
          <w:rFonts w:ascii="宋体" w:hAnsi="宋体" w:cs="宋体" w:hint="eastAsia"/>
          <w:color w:val="000000" w:themeColor="text1"/>
          <w:sz w:val="24"/>
          <w:szCs w:val="24"/>
        </w:rPr>
        <w:t>暂估价</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2C23B5F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w:t>
      </w:r>
      <w:bookmarkStart w:id="484" w:name="_Toc312678035"/>
      <w:bookmarkStart w:id="485" w:name="_Toc318581177"/>
      <w:bookmarkStart w:id="486" w:name="_Toc312677509"/>
      <w:r>
        <w:rPr>
          <w:rFonts w:ascii="宋体" w:hAnsi="宋体" w:cs="宋体" w:hint="eastAsia"/>
          <w:color w:val="000000" w:themeColor="text1"/>
          <w:sz w:val="24"/>
          <w:szCs w:val="24"/>
        </w:rPr>
        <w:t xml:space="preserve">0.4.1 </w:t>
      </w:r>
      <w:r>
        <w:rPr>
          <w:rFonts w:ascii="宋体" w:hAnsi="宋体" w:cs="宋体" w:hint="eastAsia"/>
          <w:color w:val="000000" w:themeColor="text1"/>
          <w:sz w:val="24"/>
          <w:szCs w:val="24"/>
        </w:rPr>
        <w:t>依法必须招标的暂估价项目</w:t>
      </w:r>
    </w:p>
    <w:bookmarkEnd w:id="484"/>
    <w:bookmarkEnd w:id="485"/>
    <w:bookmarkEnd w:id="486"/>
    <w:p w14:paraId="7107A44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对于依法必须招标的暂估价项目的确认和批准采取第种方式确定。</w:t>
      </w:r>
    </w:p>
    <w:p w14:paraId="4D3748A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10.4.2 </w:t>
      </w:r>
      <w:r>
        <w:rPr>
          <w:rFonts w:ascii="宋体" w:hAnsi="宋体" w:cs="宋体" w:hint="eastAsia"/>
          <w:color w:val="000000" w:themeColor="text1"/>
          <w:sz w:val="24"/>
          <w:szCs w:val="24"/>
        </w:rPr>
        <w:t>不属于依法必须招标的暂估价项目</w:t>
      </w:r>
    </w:p>
    <w:p w14:paraId="5CEB4CD7"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对于不属于依法必须招标的暂估价项目的确认和批准采取第</w:t>
      </w:r>
      <w:r>
        <w:rPr>
          <w:rFonts w:ascii="宋体" w:hAnsi="宋体" w:cs="宋体" w:hint="eastAsia"/>
          <w:color w:val="000000" w:themeColor="text1"/>
          <w:sz w:val="24"/>
          <w:szCs w:val="24"/>
        </w:rPr>
        <w:t>X</w:t>
      </w:r>
      <w:r>
        <w:rPr>
          <w:rFonts w:ascii="宋体" w:hAnsi="宋体" w:cs="宋体" w:hint="eastAsia"/>
          <w:color w:val="000000" w:themeColor="text1"/>
          <w:sz w:val="24"/>
          <w:szCs w:val="24"/>
        </w:rPr>
        <w:t>种方式确定。</w:t>
      </w:r>
    </w:p>
    <w:p w14:paraId="49EFBEF4"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sz w:val="24"/>
          <w:szCs w:val="24"/>
        </w:rPr>
        <w:t>第</w:t>
      </w:r>
      <w:r>
        <w:rPr>
          <w:rFonts w:ascii="宋体" w:hAnsi="宋体" w:cs="宋体" w:hint="eastAsia"/>
          <w:color w:val="000000" w:themeColor="text1"/>
          <w:sz w:val="24"/>
          <w:szCs w:val="24"/>
        </w:rPr>
        <w:t>3</w:t>
      </w:r>
      <w:r>
        <w:rPr>
          <w:rFonts w:ascii="宋体" w:hAnsi="宋体" w:cs="宋体" w:hint="eastAsia"/>
          <w:color w:val="000000" w:themeColor="text1"/>
          <w:sz w:val="24"/>
          <w:szCs w:val="24"/>
        </w:rPr>
        <w:t>种方式：</w:t>
      </w:r>
      <w:r>
        <w:rPr>
          <w:rFonts w:ascii="宋体" w:hAnsi="宋体" w:cs="宋体" w:hint="eastAsia"/>
          <w:color w:val="000000" w:themeColor="text1"/>
          <w:kern w:val="0"/>
          <w:sz w:val="24"/>
          <w:szCs w:val="24"/>
        </w:rPr>
        <w:t>承包人直接实施的暂估价项目</w:t>
      </w:r>
    </w:p>
    <w:p w14:paraId="0D7D713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承包人直接实施的暂估价项目的约定：。</w:t>
      </w:r>
    </w:p>
    <w:p w14:paraId="206DAF10"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10.5 </w:t>
      </w:r>
      <w:r>
        <w:rPr>
          <w:rFonts w:ascii="宋体" w:hAnsi="宋体" w:cs="宋体" w:hint="eastAsia"/>
          <w:color w:val="000000" w:themeColor="text1"/>
          <w:sz w:val="24"/>
          <w:szCs w:val="24"/>
        </w:rPr>
        <w:t>暂列金额</w:t>
      </w:r>
    </w:p>
    <w:p w14:paraId="2AE1CF5B"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合同当事人关于暂列金额使用的约定：。</w:t>
      </w:r>
    </w:p>
    <w:p w14:paraId="33DCA808"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487" w:name="_Toc351203643"/>
      <w:r>
        <w:rPr>
          <w:rFonts w:ascii="宋体" w:hAnsi="宋体" w:cs="宋体" w:hint="eastAsia"/>
          <w:color w:val="000000" w:themeColor="text1"/>
          <w:sz w:val="24"/>
          <w:szCs w:val="24"/>
        </w:rPr>
        <w:t xml:space="preserve">11. </w:t>
      </w:r>
      <w:r>
        <w:rPr>
          <w:rFonts w:ascii="宋体" w:hAnsi="宋体" w:cs="宋体" w:hint="eastAsia"/>
          <w:color w:val="000000" w:themeColor="text1"/>
          <w:sz w:val="24"/>
          <w:szCs w:val="24"/>
        </w:rPr>
        <w:t>价格调整</w:t>
      </w:r>
      <w:bookmarkEnd w:id="487"/>
    </w:p>
    <w:p w14:paraId="332709CF" w14:textId="77777777" w:rsidR="005324CD" w:rsidRDefault="00C869FE">
      <w:pPr>
        <w:spacing w:after="120" w:line="360" w:lineRule="auto"/>
        <w:ind w:firstLineChars="200" w:firstLine="480"/>
        <w:rPr>
          <w:rFonts w:ascii="宋体" w:hAnsi="宋体" w:cs="宋体"/>
          <w:color w:val="000000" w:themeColor="text1"/>
          <w:sz w:val="24"/>
          <w:szCs w:val="24"/>
        </w:rPr>
      </w:pPr>
      <w:bookmarkStart w:id="488" w:name="_Toc296503201"/>
      <w:bookmarkStart w:id="489" w:name="_Toc297120501"/>
      <w:bookmarkStart w:id="490" w:name="_Toc304295577"/>
      <w:bookmarkStart w:id="491" w:name="_Toc296347200"/>
      <w:bookmarkStart w:id="492" w:name="_Toc312678039"/>
      <w:bookmarkStart w:id="493" w:name="_Toc303539157"/>
      <w:bookmarkStart w:id="494" w:name="_Toc297216209"/>
      <w:bookmarkStart w:id="495" w:name="_Toc292559911"/>
      <w:bookmarkStart w:id="496" w:name="_Toc296944540"/>
      <w:bookmarkStart w:id="497" w:name="_Toc300935000"/>
      <w:bookmarkStart w:id="498" w:name="_Toc296891029"/>
      <w:bookmarkStart w:id="499" w:name="_Toc292559406"/>
      <w:bookmarkStart w:id="500" w:name="_Toc297048387"/>
      <w:bookmarkStart w:id="501" w:name="_Toc297123550"/>
      <w:bookmarkStart w:id="502" w:name="_Toc296346702"/>
      <w:bookmarkStart w:id="503" w:name="_Toc296891241"/>
      <w:r>
        <w:rPr>
          <w:rFonts w:ascii="宋体" w:hAnsi="宋体" w:cs="宋体" w:hint="eastAsia"/>
          <w:color w:val="000000" w:themeColor="text1"/>
          <w:sz w:val="24"/>
          <w:szCs w:val="24"/>
        </w:rPr>
        <w:t xml:space="preserve">11.1 </w:t>
      </w:r>
      <w:r>
        <w:rPr>
          <w:rFonts w:ascii="宋体" w:hAnsi="宋体" w:cs="宋体" w:hint="eastAsia"/>
          <w:color w:val="000000" w:themeColor="text1"/>
          <w:sz w:val="24"/>
          <w:szCs w:val="24"/>
        </w:rPr>
        <w:t>市场价格波动引起的调整</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7BB007F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市场价格波动是否调整合同价格的约定：</w:t>
      </w:r>
      <w:r>
        <w:rPr>
          <w:rFonts w:ascii="宋体" w:hAnsi="宋体" w:cs="宋体" w:hint="eastAsia"/>
          <w:color w:val="000000" w:themeColor="text1"/>
          <w:sz w:val="24"/>
          <w:szCs w:val="24"/>
          <w:u w:val="single"/>
        </w:rPr>
        <w:t>不调整</w:t>
      </w:r>
      <w:r>
        <w:rPr>
          <w:rFonts w:ascii="宋体" w:hAnsi="宋体" w:cs="宋体" w:hint="eastAsia"/>
          <w:color w:val="000000" w:themeColor="text1"/>
          <w:sz w:val="24"/>
          <w:szCs w:val="24"/>
        </w:rPr>
        <w:t>。</w:t>
      </w:r>
    </w:p>
    <w:p w14:paraId="2B2D75C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因市场价格波动调整合同价格，采用以下第</w:t>
      </w:r>
      <w:r>
        <w:rPr>
          <w:rFonts w:ascii="宋体" w:hAnsi="宋体" w:cs="宋体" w:hint="eastAsia"/>
          <w:color w:val="000000" w:themeColor="text1"/>
          <w:sz w:val="24"/>
          <w:szCs w:val="24"/>
        </w:rPr>
        <w:t>X</w:t>
      </w:r>
      <w:r>
        <w:rPr>
          <w:rFonts w:ascii="宋体" w:hAnsi="宋体" w:cs="宋体" w:hint="eastAsia"/>
          <w:color w:val="000000" w:themeColor="text1"/>
          <w:sz w:val="24"/>
          <w:szCs w:val="24"/>
        </w:rPr>
        <w:t>种方式对合同价格进行调整：</w:t>
      </w:r>
    </w:p>
    <w:p w14:paraId="0A0D1DC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第</w:t>
      </w:r>
      <w:r>
        <w:rPr>
          <w:rFonts w:ascii="宋体" w:hAnsi="宋体" w:cs="宋体" w:hint="eastAsia"/>
          <w:color w:val="000000" w:themeColor="text1"/>
          <w:sz w:val="24"/>
          <w:szCs w:val="24"/>
        </w:rPr>
        <w:t>1</w:t>
      </w:r>
      <w:r>
        <w:rPr>
          <w:rFonts w:ascii="宋体" w:hAnsi="宋体" w:cs="宋体" w:hint="eastAsia"/>
          <w:color w:val="000000" w:themeColor="text1"/>
          <w:sz w:val="24"/>
          <w:szCs w:val="24"/>
        </w:rPr>
        <w:t>种方式：采用价格指数进行价格调整。</w:t>
      </w:r>
    </w:p>
    <w:p w14:paraId="343D23A1" w14:textId="77777777" w:rsidR="005324CD" w:rsidRDefault="00C869FE">
      <w:pPr>
        <w:spacing w:line="360" w:lineRule="auto"/>
        <w:ind w:firstLineChars="200" w:firstLine="480"/>
        <w:jc w:val="left"/>
        <w:rPr>
          <w:rFonts w:ascii="宋体" w:hAnsi="宋体" w:cs="宋体"/>
          <w:color w:val="000000" w:themeColor="text1"/>
          <w:sz w:val="24"/>
          <w:szCs w:val="24"/>
          <w:u w:val="single"/>
        </w:rPr>
      </w:pPr>
      <w:r>
        <w:rPr>
          <w:rFonts w:ascii="宋体" w:hAnsi="宋体" w:cs="宋体" w:hint="eastAsia"/>
          <w:color w:val="000000" w:themeColor="text1"/>
          <w:sz w:val="24"/>
          <w:szCs w:val="24"/>
        </w:rPr>
        <w:t>关于各可调因子、定值和变值权重，以及基本价格指数及其来源的约定：；</w:t>
      </w:r>
    </w:p>
    <w:p w14:paraId="288CAF6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第</w:t>
      </w:r>
      <w:r>
        <w:rPr>
          <w:rFonts w:ascii="宋体" w:hAnsi="宋体" w:cs="宋体" w:hint="eastAsia"/>
          <w:color w:val="000000" w:themeColor="text1"/>
          <w:sz w:val="24"/>
          <w:szCs w:val="24"/>
        </w:rPr>
        <w:t>2</w:t>
      </w:r>
      <w:r>
        <w:rPr>
          <w:rFonts w:ascii="宋体" w:hAnsi="宋体" w:cs="宋体" w:hint="eastAsia"/>
          <w:color w:val="000000" w:themeColor="text1"/>
          <w:sz w:val="24"/>
          <w:szCs w:val="24"/>
        </w:rPr>
        <w:t>种方式：采用造价信息进行价格调整。</w:t>
      </w:r>
    </w:p>
    <w:p w14:paraId="3830F88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）关于基准价格的约定：。</w:t>
      </w:r>
    </w:p>
    <w:p w14:paraId="49BC0AA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专用合同条款①承包人在已标价工程量清单或预算书中载明的材料单价低于基准价格的：专用合同条款合同履行期间材料单价涨幅以基准价格为基础超过</w:t>
      </w:r>
      <w:r>
        <w:rPr>
          <w:rFonts w:ascii="宋体" w:hAnsi="宋体" w:cs="宋体" w:hint="eastAsia"/>
          <w:color w:val="000000" w:themeColor="text1"/>
          <w:sz w:val="24"/>
          <w:szCs w:val="24"/>
        </w:rPr>
        <w:t>%</w:t>
      </w:r>
      <w:r>
        <w:rPr>
          <w:rFonts w:ascii="宋体" w:hAnsi="宋体" w:cs="宋体" w:hint="eastAsia"/>
          <w:color w:val="000000" w:themeColor="text1"/>
          <w:sz w:val="24"/>
          <w:szCs w:val="24"/>
        </w:rPr>
        <w:t>时，或材料单价跌幅以已标价工程量清单或预算书中载明材料单价为基础超过</w:t>
      </w:r>
      <w:r>
        <w:rPr>
          <w:rFonts w:ascii="宋体" w:hAnsi="宋体" w:cs="宋体" w:hint="eastAsia"/>
          <w:color w:val="000000" w:themeColor="text1"/>
          <w:sz w:val="24"/>
          <w:szCs w:val="24"/>
        </w:rPr>
        <w:t>%</w:t>
      </w:r>
      <w:r>
        <w:rPr>
          <w:rFonts w:ascii="宋体" w:hAnsi="宋体" w:cs="宋体" w:hint="eastAsia"/>
          <w:color w:val="000000" w:themeColor="text1"/>
          <w:sz w:val="24"/>
          <w:szCs w:val="24"/>
        </w:rPr>
        <w:t>时，其超过部分据实调整。</w:t>
      </w:r>
    </w:p>
    <w:p w14:paraId="4DF22CF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②承包人在已标价工程量清单或预算书中载明的材料单价高于基准价格的：专用合同条款合同履行期间材料单价跌幅以基准价格为基础超过</w:t>
      </w:r>
      <w:r>
        <w:rPr>
          <w:rFonts w:ascii="宋体" w:hAnsi="宋体" w:cs="宋体" w:hint="eastAsia"/>
          <w:color w:val="000000" w:themeColor="text1"/>
          <w:sz w:val="24"/>
          <w:szCs w:val="24"/>
        </w:rPr>
        <w:t>%</w:t>
      </w:r>
      <w:r>
        <w:rPr>
          <w:rFonts w:ascii="宋体" w:hAnsi="宋体" w:cs="宋体" w:hint="eastAsia"/>
          <w:color w:val="000000" w:themeColor="text1"/>
          <w:sz w:val="24"/>
          <w:szCs w:val="24"/>
        </w:rPr>
        <w:t>时，材料单价涨幅以已标价工程量清单或预算书中载明材料单价为基础超过</w:t>
      </w:r>
      <w:r>
        <w:rPr>
          <w:rFonts w:ascii="宋体" w:hAnsi="宋体" w:cs="宋体" w:hint="eastAsia"/>
          <w:color w:val="000000" w:themeColor="text1"/>
          <w:sz w:val="24"/>
          <w:szCs w:val="24"/>
        </w:rPr>
        <w:t>%</w:t>
      </w:r>
      <w:r>
        <w:rPr>
          <w:rFonts w:ascii="宋体" w:hAnsi="宋体" w:cs="宋体" w:hint="eastAsia"/>
          <w:color w:val="000000" w:themeColor="text1"/>
          <w:sz w:val="24"/>
          <w:szCs w:val="24"/>
        </w:rPr>
        <w:t>时，其超过部分据实调整。</w:t>
      </w:r>
    </w:p>
    <w:p w14:paraId="5EB400AE" w14:textId="77777777" w:rsidR="005324CD" w:rsidRDefault="00C869FE">
      <w:pPr>
        <w:spacing w:line="360" w:lineRule="auto"/>
        <w:ind w:firstLine="645"/>
        <w:jc w:val="left"/>
        <w:rPr>
          <w:rFonts w:ascii="宋体" w:hAnsi="宋体" w:cs="宋体"/>
          <w:color w:val="000000" w:themeColor="text1"/>
          <w:sz w:val="24"/>
          <w:szCs w:val="24"/>
        </w:rPr>
      </w:pPr>
      <w:r>
        <w:rPr>
          <w:rFonts w:ascii="宋体" w:hAnsi="宋体" w:cs="宋体" w:hint="eastAsia"/>
          <w:color w:val="000000" w:themeColor="text1"/>
          <w:sz w:val="24"/>
          <w:szCs w:val="24"/>
        </w:rPr>
        <w:t>③承包人在已标价工程量清单或预算书中载明的材料单价等于基准单价的：专用合同条款合同履行期间材料单价涨跌幅以基准单价为基础超过±</w:t>
      </w:r>
      <w:r>
        <w:rPr>
          <w:rFonts w:ascii="宋体" w:hAnsi="宋体" w:cs="宋体" w:hint="eastAsia"/>
          <w:color w:val="000000" w:themeColor="text1"/>
          <w:sz w:val="24"/>
          <w:szCs w:val="24"/>
        </w:rPr>
        <w:t>%</w:t>
      </w:r>
      <w:r>
        <w:rPr>
          <w:rFonts w:ascii="宋体" w:hAnsi="宋体" w:cs="宋体" w:hint="eastAsia"/>
          <w:color w:val="000000" w:themeColor="text1"/>
          <w:sz w:val="24"/>
          <w:szCs w:val="24"/>
        </w:rPr>
        <w:t>时，其超过部分据实调整。</w:t>
      </w:r>
    </w:p>
    <w:p w14:paraId="3A8B0434" w14:textId="77777777" w:rsidR="005324CD" w:rsidRDefault="00C869FE">
      <w:pPr>
        <w:spacing w:line="360" w:lineRule="auto"/>
        <w:ind w:firstLine="645"/>
        <w:jc w:val="left"/>
        <w:rPr>
          <w:rFonts w:ascii="宋体" w:hAnsi="宋体" w:cs="宋体"/>
          <w:color w:val="000000" w:themeColor="text1"/>
          <w:sz w:val="24"/>
          <w:szCs w:val="24"/>
        </w:rPr>
      </w:pPr>
      <w:r>
        <w:rPr>
          <w:rFonts w:ascii="宋体" w:hAnsi="宋体" w:cs="宋体" w:hint="eastAsia"/>
          <w:color w:val="000000" w:themeColor="text1"/>
          <w:sz w:val="24"/>
          <w:szCs w:val="24"/>
        </w:rPr>
        <w:t>第</w:t>
      </w:r>
      <w:r>
        <w:rPr>
          <w:rFonts w:ascii="宋体" w:hAnsi="宋体" w:cs="宋体" w:hint="eastAsia"/>
          <w:color w:val="000000" w:themeColor="text1"/>
          <w:sz w:val="24"/>
          <w:szCs w:val="24"/>
        </w:rPr>
        <w:t>3</w:t>
      </w:r>
      <w:r>
        <w:rPr>
          <w:rFonts w:ascii="宋体" w:hAnsi="宋体" w:cs="宋体" w:hint="eastAsia"/>
          <w:color w:val="000000" w:themeColor="text1"/>
          <w:sz w:val="24"/>
          <w:szCs w:val="24"/>
        </w:rPr>
        <w:t>种方式：其他价格调整方式：。</w:t>
      </w:r>
    </w:p>
    <w:p w14:paraId="022D1570"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504" w:name="_Toc296346706"/>
      <w:bookmarkStart w:id="505" w:name="_Toc296944544"/>
      <w:bookmarkStart w:id="506" w:name="_Toc296891245"/>
      <w:bookmarkStart w:id="507" w:name="_Toc297120505"/>
      <w:bookmarkStart w:id="508" w:name="_Toc292559410"/>
      <w:bookmarkStart w:id="509" w:name="_Toc296347204"/>
      <w:bookmarkStart w:id="510" w:name="_Toc296891033"/>
      <w:bookmarkStart w:id="511" w:name="_Toc292559915"/>
      <w:bookmarkStart w:id="512" w:name="_Toc297048391"/>
      <w:bookmarkStart w:id="513" w:name="_Toc296503205"/>
      <w:bookmarkStart w:id="514" w:name="_Toc351203644"/>
      <w:bookmarkStart w:id="515" w:name="_Toc300935002"/>
      <w:bookmarkStart w:id="516" w:name="_Toc303539159"/>
      <w:bookmarkStart w:id="517" w:name="_Toc297123552"/>
      <w:bookmarkStart w:id="518" w:name="_Toc312678040"/>
      <w:bookmarkStart w:id="519" w:name="_Toc297216211"/>
      <w:bookmarkStart w:id="520" w:name="_Toc304295579"/>
      <w:bookmarkEnd w:id="394"/>
      <w:bookmarkEnd w:id="395"/>
      <w:bookmarkEnd w:id="396"/>
      <w:bookmarkEnd w:id="397"/>
      <w:bookmarkEnd w:id="398"/>
      <w:bookmarkEnd w:id="399"/>
      <w:r>
        <w:rPr>
          <w:rFonts w:ascii="宋体" w:hAnsi="宋体" w:cs="宋体" w:hint="eastAsia"/>
          <w:color w:val="000000" w:themeColor="text1"/>
          <w:sz w:val="24"/>
          <w:szCs w:val="24"/>
        </w:rPr>
        <w:t xml:space="preserve">12. </w:t>
      </w:r>
      <w:bookmarkEnd w:id="504"/>
      <w:bookmarkEnd w:id="505"/>
      <w:bookmarkEnd w:id="506"/>
      <w:bookmarkEnd w:id="507"/>
      <w:bookmarkEnd w:id="508"/>
      <w:bookmarkEnd w:id="509"/>
      <w:bookmarkEnd w:id="510"/>
      <w:bookmarkEnd w:id="511"/>
      <w:bookmarkEnd w:id="512"/>
      <w:bookmarkEnd w:id="513"/>
      <w:r>
        <w:rPr>
          <w:rFonts w:ascii="宋体" w:hAnsi="宋体" w:cs="宋体" w:hint="eastAsia"/>
          <w:color w:val="000000" w:themeColor="text1"/>
          <w:sz w:val="24"/>
          <w:szCs w:val="24"/>
        </w:rPr>
        <w:t>合同价格、计量与支付</w:t>
      </w:r>
      <w:bookmarkEnd w:id="514"/>
    </w:p>
    <w:p w14:paraId="169C154C" w14:textId="77777777" w:rsidR="005324CD" w:rsidRDefault="00C869FE">
      <w:pPr>
        <w:spacing w:after="120" w:line="360" w:lineRule="auto"/>
        <w:ind w:firstLineChars="200" w:firstLine="480"/>
        <w:rPr>
          <w:rFonts w:ascii="宋体" w:hAnsi="宋体" w:cs="宋体"/>
          <w:color w:val="000000" w:themeColor="text1"/>
          <w:sz w:val="24"/>
          <w:szCs w:val="24"/>
        </w:rPr>
      </w:pPr>
      <w:bookmarkStart w:id="521" w:name="_Toc292559411"/>
      <w:bookmarkStart w:id="522" w:name="_Toc292559916"/>
      <w:bookmarkStart w:id="523" w:name="_Toc267251461"/>
      <w:bookmarkStart w:id="524" w:name="_Toc296503206"/>
      <w:bookmarkStart w:id="525" w:name="_Toc296891034"/>
      <w:bookmarkStart w:id="526" w:name="_Toc296346707"/>
      <w:bookmarkStart w:id="527" w:name="_Toc297120506"/>
      <w:bookmarkStart w:id="528" w:name="_Toc296891246"/>
      <w:bookmarkStart w:id="529" w:name="_Toc296944545"/>
      <w:bookmarkStart w:id="530" w:name="_Toc297048392"/>
      <w:bookmarkStart w:id="531" w:name="_Toc296347205"/>
      <w:bookmarkStart w:id="532" w:name="_Toc300935003"/>
      <w:bookmarkStart w:id="533" w:name="_Toc304295580"/>
      <w:bookmarkStart w:id="534" w:name="_Toc297216212"/>
      <w:bookmarkStart w:id="535" w:name="_Toc303539160"/>
      <w:bookmarkStart w:id="536" w:name="_Toc312678041"/>
      <w:bookmarkStart w:id="537" w:name="_Toc297123553"/>
      <w:bookmarkStart w:id="538" w:name="_Toc297216213"/>
      <w:bookmarkStart w:id="539" w:name="_Toc304295581"/>
      <w:bookmarkStart w:id="540" w:name="_Toc297123554"/>
      <w:bookmarkStart w:id="541" w:name="_Toc300935004"/>
      <w:bookmarkStart w:id="542" w:name="_Toc303539161"/>
      <w:bookmarkStart w:id="543" w:name="_Toc312678042"/>
      <w:bookmarkStart w:id="544" w:name="_Toc296346708"/>
      <w:bookmarkStart w:id="545" w:name="_Toc296347206"/>
      <w:bookmarkStart w:id="546" w:name="_Toc296503207"/>
      <w:bookmarkStart w:id="547" w:name="_Toc296944546"/>
      <w:bookmarkStart w:id="548" w:name="_Toc297120507"/>
      <w:bookmarkStart w:id="549" w:name="_Toc292559412"/>
      <w:bookmarkStart w:id="550" w:name="_Toc296891035"/>
      <w:bookmarkStart w:id="551" w:name="_Toc296891247"/>
      <w:bookmarkStart w:id="552" w:name="_Toc292559917"/>
      <w:bookmarkStart w:id="553" w:name="_Toc297048393"/>
      <w:bookmarkEnd w:id="515"/>
      <w:bookmarkEnd w:id="516"/>
      <w:bookmarkEnd w:id="517"/>
      <w:bookmarkEnd w:id="518"/>
      <w:bookmarkEnd w:id="519"/>
      <w:bookmarkEnd w:id="520"/>
      <w:r>
        <w:rPr>
          <w:rFonts w:ascii="宋体" w:hAnsi="宋体" w:cs="宋体" w:hint="eastAsia"/>
          <w:color w:val="000000" w:themeColor="text1"/>
          <w:sz w:val="24"/>
          <w:szCs w:val="24"/>
        </w:rPr>
        <w:t xml:space="preserve">12.1 </w:t>
      </w:r>
      <w:r>
        <w:rPr>
          <w:rFonts w:ascii="宋体" w:hAnsi="宋体" w:cs="宋体" w:hint="eastAsia"/>
          <w:color w:val="000000" w:themeColor="text1"/>
          <w:sz w:val="24"/>
          <w:szCs w:val="24"/>
        </w:rPr>
        <w:t>合</w:t>
      </w:r>
      <w:bookmarkEnd w:id="521"/>
      <w:bookmarkEnd w:id="522"/>
      <w:bookmarkEnd w:id="523"/>
      <w:r>
        <w:rPr>
          <w:rFonts w:ascii="宋体" w:hAnsi="宋体" w:cs="宋体" w:hint="eastAsia"/>
          <w:color w:val="000000" w:themeColor="text1"/>
          <w:sz w:val="24"/>
          <w:szCs w:val="24"/>
        </w:rPr>
        <w:t>同价</w:t>
      </w:r>
      <w:bookmarkEnd w:id="524"/>
      <w:bookmarkEnd w:id="525"/>
      <w:bookmarkEnd w:id="526"/>
      <w:bookmarkEnd w:id="527"/>
      <w:bookmarkEnd w:id="528"/>
      <w:bookmarkEnd w:id="529"/>
      <w:bookmarkEnd w:id="530"/>
      <w:bookmarkEnd w:id="531"/>
      <w:r>
        <w:rPr>
          <w:rFonts w:ascii="宋体" w:hAnsi="宋体" w:cs="宋体" w:hint="eastAsia"/>
          <w:color w:val="000000" w:themeColor="text1"/>
          <w:sz w:val="24"/>
          <w:szCs w:val="24"/>
        </w:rPr>
        <w:t>格形式</w:t>
      </w:r>
    </w:p>
    <w:bookmarkEnd w:id="532"/>
    <w:bookmarkEnd w:id="533"/>
    <w:bookmarkEnd w:id="534"/>
    <w:bookmarkEnd w:id="535"/>
    <w:bookmarkEnd w:id="536"/>
    <w:bookmarkEnd w:id="537"/>
    <w:p w14:paraId="7CE9D38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12.1.1 </w:t>
      </w:r>
      <w:r>
        <w:rPr>
          <w:rFonts w:ascii="宋体" w:hAnsi="宋体" w:cs="宋体" w:hint="eastAsia"/>
          <w:color w:val="000000" w:themeColor="text1"/>
          <w:sz w:val="24"/>
          <w:szCs w:val="24"/>
        </w:rPr>
        <w:t>单价合同。</w:t>
      </w:r>
    </w:p>
    <w:p w14:paraId="31641D5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综合单价包含的风险范围：。</w:t>
      </w:r>
    </w:p>
    <w:p w14:paraId="68C6308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风险费用的计算方法：</w:t>
      </w:r>
      <w:r>
        <w:rPr>
          <w:rFonts w:ascii="宋体" w:hAnsi="宋体" w:cs="宋体" w:hint="eastAsia"/>
          <w:color w:val="000000" w:themeColor="text1"/>
          <w:sz w:val="24"/>
          <w:szCs w:val="24"/>
          <w:u w:val="single"/>
        </w:rPr>
        <w:t xml:space="preserve">    /   </w:t>
      </w:r>
      <w:r>
        <w:rPr>
          <w:rFonts w:ascii="宋体" w:hAnsi="宋体" w:cs="宋体" w:hint="eastAsia"/>
          <w:color w:val="000000" w:themeColor="text1"/>
          <w:sz w:val="24"/>
          <w:szCs w:val="24"/>
        </w:rPr>
        <w:t>。</w:t>
      </w:r>
    </w:p>
    <w:p w14:paraId="163F8A8D"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风险范围以外合同价格的调整方法：。</w:t>
      </w:r>
    </w:p>
    <w:p w14:paraId="1EB2F3DA"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12.1.2 </w:t>
      </w:r>
      <w:r>
        <w:rPr>
          <w:rFonts w:ascii="宋体" w:hAnsi="宋体" w:cs="宋体" w:hint="eastAsia"/>
          <w:color w:val="000000" w:themeColor="text1"/>
          <w:sz w:val="24"/>
          <w:szCs w:val="24"/>
        </w:rPr>
        <w:t>总价合同。</w:t>
      </w:r>
    </w:p>
    <w:p w14:paraId="5241C79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总价包含的风险范围：。</w:t>
      </w:r>
    </w:p>
    <w:p w14:paraId="4093AE9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风险费用的计算方法：。</w:t>
      </w:r>
    </w:p>
    <w:p w14:paraId="7C9CFD6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风险范围以外合同价格的调整方法：。</w:t>
      </w:r>
    </w:p>
    <w:p w14:paraId="2DB1C3D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12.1.3 </w:t>
      </w:r>
      <w:r>
        <w:rPr>
          <w:rFonts w:ascii="宋体" w:hAnsi="宋体" w:cs="宋体" w:hint="eastAsia"/>
          <w:color w:val="000000" w:themeColor="text1"/>
          <w:sz w:val="24"/>
          <w:szCs w:val="24"/>
        </w:rPr>
        <w:t>其他价格方式：。</w:t>
      </w:r>
    </w:p>
    <w:p w14:paraId="17B1DE5A"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12.2 </w:t>
      </w:r>
      <w:r>
        <w:rPr>
          <w:rFonts w:ascii="宋体" w:hAnsi="宋体" w:cs="宋体" w:hint="eastAsia"/>
          <w:color w:val="000000" w:themeColor="text1"/>
          <w:sz w:val="24"/>
          <w:szCs w:val="24"/>
        </w:rPr>
        <w:t>预付款</w:t>
      </w:r>
    </w:p>
    <w:bookmarkEnd w:id="538"/>
    <w:bookmarkEnd w:id="539"/>
    <w:bookmarkEnd w:id="540"/>
    <w:bookmarkEnd w:id="541"/>
    <w:bookmarkEnd w:id="542"/>
    <w:bookmarkEnd w:id="543"/>
    <w:p w14:paraId="1DABE9B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12.2.1 </w:t>
      </w:r>
      <w:r>
        <w:rPr>
          <w:rFonts w:ascii="宋体" w:hAnsi="宋体" w:cs="宋体" w:hint="eastAsia"/>
          <w:color w:val="000000" w:themeColor="text1"/>
          <w:sz w:val="24"/>
          <w:szCs w:val="24"/>
        </w:rPr>
        <w:t>预付款的支付</w:t>
      </w:r>
    </w:p>
    <w:p w14:paraId="673265E6"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预付款支付比例或金额（比例</w:t>
      </w:r>
      <w:r>
        <w:rPr>
          <w:rFonts w:ascii="宋体" w:hAnsi="宋体" w:cs="宋体" w:hint="eastAsia"/>
          <w:color w:val="000000" w:themeColor="text1"/>
          <w:sz w:val="24"/>
          <w:szCs w:val="24"/>
        </w:rPr>
        <w:t>20%-40%</w:t>
      </w:r>
      <w:r>
        <w:rPr>
          <w:rFonts w:ascii="宋体" w:hAnsi="宋体" w:cs="宋体" w:hint="eastAsia"/>
          <w:color w:val="000000" w:themeColor="text1"/>
          <w:sz w:val="24"/>
          <w:szCs w:val="24"/>
        </w:rPr>
        <w:t>）：。</w:t>
      </w:r>
    </w:p>
    <w:p w14:paraId="137C26E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预付款支付期限：。</w:t>
      </w:r>
    </w:p>
    <w:p w14:paraId="1CEC8F6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预付款扣回的方式：。</w:t>
      </w:r>
    </w:p>
    <w:p w14:paraId="3A456FE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12.2.2 </w:t>
      </w:r>
      <w:r>
        <w:rPr>
          <w:rFonts w:ascii="宋体" w:hAnsi="宋体" w:cs="宋体" w:hint="eastAsia"/>
          <w:color w:val="000000" w:themeColor="text1"/>
          <w:sz w:val="24"/>
          <w:szCs w:val="24"/>
        </w:rPr>
        <w:t>预付款担保</w:t>
      </w:r>
    </w:p>
    <w:p w14:paraId="14E3C25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承包人提交预付款担保的期限：。</w:t>
      </w:r>
    </w:p>
    <w:p w14:paraId="00A29AD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预付款担保的形式为：。</w:t>
      </w:r>
    </w:p>
    <w:bookmarkEnd w:id="544"/>
    <w:bookmarkEnd w:id="545"/>
    <w:bookmarkEnd w:id="546"/>
    <w:bookmarkEnd w:id="547"/>
    <w:bookmarkEnd w:id="548"/>
    <w:bookmarkEnd w:id="549"/>
    <w:bookmarkEnd w:id="550"/>
    <w:bookmarkEnd w:id="551"/>
    <w:bookmarkEnd w:id="552"/>
    <w:bookmarkEnd w:id="553"/>
    <w:p w14:paraId="791B9FF1"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12.3 </w:t>
      </w:r>
      <w:r>
        <w:rPr>
          <w:rFonts w:ascii="宋体" w:hAnsi="宋体" w:cs="宋体" w:hint="eastAsia"/>
          <w:color w:val="000000" w:themeColor="text1"/>
          <w:sz w:val="24"/>
          <w:szCs w:val="24"/>
        </w:rPr>
        <w:t>计量</w:t>
      </w:r>
    </w:p>
    <w:p w14:paraId="33D3DF55"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12.3.1 </w:t>
      </w:r>
      <w:r>
        <w:rPr>
          <w:rFonts w:ascii="宋体" w:hAnsi="宋体" w:cs="宋体" w:hint="eastAsia"/>
          <w:color w:val="000000" w:themeColor="text1"/>
          <w:sz w:val="24"/>
          <w:szCs w:val="24"/>
        </w:rPr>
        <w:t>计量原则</w:t>
      </w:r>
    </w:p>
    <w:p w14:paraId="622B8BC8"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工程量计算规则：。</w:t>
      </w:r>
    </w:p>
    <w:p w14:paraId="3B9E519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12.3.1.1</w:t>
      </w:r>
      <w:r>
        <w:rPr>
          <w:rFonts w:ascii="宋体" w:hAnsi="宋体" w:cs="宋体" w:hint="eastAsia"/>
          <w:color w:val="000000" w:themeColor="text1"/>
          <w:sz w:val="24"/>
          <w:szCs w:val="24"/>
        </w:rPr>
        <w:t>总价措施项目的计量</w:t>
      </w:r>
    </w:p>
    <w:p w14:paraId="43AC26A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总价措施项目清单中的项目（除环境保护、安全施工、文明施工、临时设施等以费率计价的项目以外），包干计取，结算不作调整；进度支付时按发包人确认后的工程形象进度比例按月计量。</w:t>
      </w:r>
    </w:p>
    <w:p w14:paraId="3E54B67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安全文明施工费的计量、支付与结算按川建发〔</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号执行。</w:t>
      </w:r>
    </w:p>
    <w:p w14:paraId="52E95B4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12.3.1.2</w:t>
      </w:r>
      <w:r>
        <w:rPr>
          <w:rFonts w:ascii="宋体" w:hAnsi="宋体" w:cs="宋体" w:hint="eastAsia"/>
          <w:color w:val="000000" w:themeColor="text1"/>
          <w:sz w:val="24"/>
          <w:szCs w:val="24"/>
        </w:rPr>
        <w:t>规费的计量</w:t>
      </w:r>
    </w:p>
    <w:p w14:paraId="5D5FC7C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按建设行政主管部门核定的承包人规费费率计量和结算。</w:t>
      </w:r>
    </w:p>
    <w:p w14:paraId="3E7EEE7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12.3.1.3</w:t>
      </w:r>
      <w:r>
        <w:rPr>
          <w:rFonts w:ascii="宋体" w:hAnsi="宋体" w:cs="宋体" w:hint="eastAsia"/>
          <w:color w:val="000000" w:themeColor="text1"/>
          <w:sz w:val="24"/>
          <w:szCs w:val="24"/>
        </w:rPr>
        <w:t>税金</w:t>
      </w:r>
    </w:p>
    <w:p w14:paraId="268FEDC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税金按国家或省级、行业建设主管部门的规定计取。</w:t>
      </w:r>
    </w:p>
    <w:p w14:paraId="7AA2BAB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12.3.2 </w:t>
      </w:r>
      <w:r>
        <w:rPr>
          <w:rFonts w:ascii="宋体" w:hAnsi="宋体" w:cs="宋体" w:hint="eastAsia"/>
          <w:color w:val="000000" w:themeColor="text1"/>
          <w:sz w:val="24"/>
          <w:szCs w:val="24"/>
        </w:rPr>
        <w:t>计量周期</w:t>
      </w:r>
    </w:p>
    <w:p w14:paraId="4FE3131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关于计量周期的约定：。</w:t>
      </w:r>
    </w:p>
    <w:p w14:paraId="5560542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12.3.3 </w:t>
      </w:r>
      <w:r>
        <w:rPr>
          <w:rFonts w:ascii="宋体" w:hAnsi="宋体" w:cs="宋体" w:hint="eastAsia"/>
          <w:color w:val="000000" w:themeColor="text1"/>
          <w:sz w:val="24"/>
          <w:szCs w:val="24"/>
        </w:rPr>
        <w:t>单价合同的计量</w:t>
      </w:r>
    </w:p>
    <w:p w14:paraId="6B899DEE"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关于单价合同计量的约定：。</w:t>
      </w:r>
    </w:p>
    <w:p w14:paraId="197CA907"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12.3.4 </w:t>
      </w:r>
      <w:r>
        <w:rPr>
          <w:rFonts w:ascii="宋体" w:hAnsi="宋体" w:cs="宋体" w:hint="eastAsia"/>
          <w:color w:val="000000" w:themeColor="text1"/>
          <w:sz w:val="24"/>
          <w:szCs w:val="24"/>
        </w:rPr>
        <w:t>总价合同</w:t>
      </w:r>
      <w:r>
        <w:rPr>
          <w:rFonts w:ascii="宋体" w:hAnsi="宋体" w:cs="宋体" w:hint="eastAsia"/>
          <w:color w:val="000000" w:themeColor="text1"/>
          <w:sz w:val="24"/>
          <w:szCs w:val="24"/>
        </w:rPr>
        <w:t>的计量</w:t>
      </w:r>
    </w:p>
    <w:p w14:paraId="5E6D24D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关于总价合同计量的约定：。</w:t>
      </w:r>
    </w:p>
    <w:p w14:paraId="1C2C42C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12.3.5</w:t>
      </w:r>
      <w:r>
        <w:rPr>
          <w:rFonts w:ascii="宋体" w:hAnsi="宋体" w:cs="宋体" w:hint="eastAsia"/>
          <w:color w:val="000000" w:themeColor="text1"/>
          <w:sz w:val="24"/>
          <w:szCs w:val="24"/>
        </w:rPr>
        <w:t>总价合同采用支付分解表计量支付的，是否适用第</w:t>
      </w:r>
      <w:r>
        <w:rPr>
          <w:rFonts w:ascii="宋体" w:hAnsi="宋体" w:cs="宋体" w:hint="eastAsia"/>
          <w:color w:val="000000" w:themeColor="text1"/>
          <w:kern w:val="0"/>
          <w:sz w:val="24"/>
          <w:szCs w:val="24"/>
        </w:rPr>
        <w:t xml:space="preserve">12.3.4 </w:t>
      </w:r>
      <w:r>
        <w:rPr>
          <w:rFonts w:ascii="宋体" w:hAnsi="宋体" w:cs="宋体" w:hint="eastAsia"/>
          <w:color w:val="000000" w:themeColor="text1"/>
          <w:sz w:val="24"/>
          <w:szCs w:val="24"/>
        </w:rPr>
        <w:t>项</w:t>
      </w:r>
      <w:r>
        <w:rPr>
          <w:rFonts w:ascii="宋体" w:hAnsi="宋体" w:cs="宋体" w:hint="eastAsia"/>
          <w:color w:val="000000" w:themeColor="text1"/>
          <w:kern w:val="0"/>
          <w:sz w:val="24"/>
          <w:szCs w:val="24"/>
        </w:rPr>
        <w:t>〔总价合同的计量〕</w:t>
      </w:r>
      <w:r>
        <w:rPr>
          <w:rFonts w:ascii="宋体" w:hAnsi="宋体" w:cs="宋体" w:hint="eastAsia"/>
          <w:color w:val="000000" w:themeColor="text1"/>
          <w:sz w:val="24"/>
          <w:szCs w:val="24"/>
        </w:rPr>
        <w:t>约定进行计量：。</w:t>
      </w:r>
    </w:p>
    <w:p w14:paraId="69097B0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12.3.6 </w:t>
      </w:r>
      <w:r>
        <w:rPr>
          <w:rFonts w:ascii="宋体" w:hAnsi="宋体" w:cs="宋体" w:hint="eastAsia"/>
          <w:color w:val="000000" w:themeColor="text1"/>
          <w:sz w:val="24"/>
          <w:szCs w:val="24"/>
        </w:rPr>
        <w:t>其他价格形式合同的计量</w:t>
      </w:r>
    </w:p>
    <w:p w14:paraId="2BC13C4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其他价格形式的计量方式和程序：。</w:t>
      </w:r>
    </w:p>
    <w:p w14:paraId="2F32DC0B"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12.4 </w:t>
      </w:r>
      <w:r>
        <w:rPr>
          <w:rFonts w:ascii="宋体" w:hAnsi="宋体" w:cs="宋体" w:hint="eastAsia"/>
          <w:color w:val="000000" w:themeColor="text1"/>
          <w:sz w:val="24"/>
          <w:szCs w:val="24"/>
        </w:rPr>
        <w:t>工程进度款支付</w:t>
      </w:r>
    </w:p>
    <w:p w14:paraId="4D3060D2" w14:textId="77777777" w:rsidR="005324CD" w:rsidRDefault="00C869FE">
      <w:pPr>
        <w:spacing w:line="360" w:lineRule="auto"/>
        <w:ind w:firstLineChars="200" w:firstLine="480"/>
        <w:jc w:val="left"/>
        <w:rPr>
          <w:rFonts w:ascii="宋体" w:hAnsi="宋体" w:cs="宋体"/>
          <w:color w:val="000000" w:themeColor="text1"/>
          <w:sz w:val="24"/>
          <w:szCs w:val="24"/>
        </w:rPr>
      </w:pPr>
      <w:bookmarkStart w:id="554" w:name="_Toc303539163"/>
      <w:bookmarkStart w:id="555" w:name="_Toc296346712"/>
      <w:bookmarkStart w:id="556" w:name="_Toc296503211"/>
      <w:bookmarkStart w:id="557" w:name="_Toc292559921"/>
      <w:bookmarkStart w:id="558" w:name="_Toc296891251"/>
      <w:bookmarkStart w:id="559" w:name="_Toc300935006"/>
      <w:bookmarkStart w:id="560" w:name="_Toc297120511"/>
      <w:bookmarkStart w:id="561" w:name="_Toc296347210"/>
      <w:bookmarkStart w:id="562" w:name="_Toc297216215"/>
      <w:bookmarkStart w:id="563" w:name="_Toc296944550"/>
      <w:bookmarkStart w:id="564" w:name="_Toc296891039"/>
      <w:bookmarkStart w:id="565" w:name="_Toc297048397"/>
      <w:bookmarkStart w:id="566" w:name="_Toc297123556"/>
      <w:bookmarkStart w:id="567" w:name="_Toc292559416"/>
      <w:r>
        <w:rPr>
          <w:rFonts w:ascii="宋体" w:hAnsi="宋体" w:cs="宋体" w:hint="eastAsia"/>
          <w:color w:val="000000" w:themeColor="text1"/>
          <w:sz w:val="24"/>
          <w:szCs w:val="24"/>
        </w:rPr>
        <w:t xml:space="preserve">12.4.1 </w:t>
      </w:r>
      <w:r>
        <w:rPr>
          <w:rFonts w:ascii="宋体" w:hAnsi="宋体" w:cs="宋体" w:hint="eastAsia"/>
          <w:color w:val="000000" w:themeColor="text1"/>
          <w:sz w:val="24"/>
          <w:szCs w:val="24"/>
        </w:rPr>
        <w:t>付款周期</w:t>
      </w:r>
    </w:p>
    <w:p w14:paraId="53FF356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关于付款周期的约定：</w:t>
      </w:r>
    </w:p>
    <w:p w14:paraId="00B167F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12.4.2 </w:t>
      </w:r>
      <w:r>
        <w:rPr>
          <w:rFonts w:ascii="宋体" w:hAnsi="宋体" w:cs="宋体" w:hint="eastAsia"/>
          <w:color w:val="000000" w:themeColor="text1"/>
          <w:sz w:val="24"/>
          <w:szCs w:val="24"/>
        </w:rPr>
        <w:t>进度付款申请单的编制</w:t>
      </w:r>
    </w:p>
    <w:p w14:paraId="30EE78F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关于进度付款申请单编制的约定：。</w:t>
      </w:r>
    </w:p>
    <w:p w14:paraId="47A3C72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Fonts w:ascii="宋体" w:hAnsi="宋体" w:cs="宋体" w:hint="eastAsia"/>
          <w:color w:val="000000" w:themeColor="text1"/>
          <w:sz w:val="24"/>
          <w:szCs w:val="24"/>
        </w:rPr>
        <w:t xml:space="preserve">2.4.3 </w:t>
      </w:r>
      <w:r>
        <w:rPr>
          <w:rFonts w:ascii="宋体" w:hAnsi="宋体" w:cs="宋体" w:hint="eastAsia"/>
          <w:color w:val="000000" w:themeColor="text1"/>
          <w:sz w:val="24"/>
          <w:szCs w:val="24"/>
        </w:rPr>
        <w:t>进度付款申请单的提交</w:t>
      </w:r>
    </w:p>
    <w:p w14:paraId="711C926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）单价合同进度付款申请单提交的约定：。</w:t>
      </w:r>
    </w:p>
    <w:p w14:paraId="7028559F"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）总价合同进度付款申请单提交的约定：。</w:t>
      </w:r>
    </w:p>
    <w:p w14:paraId="5669B29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）其他价格形式合同进度付款申请单提交的约定：。</w:t>
      </w:r>
    </w:p>
    <w:p w14:paraId="2FF43D9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12.4.4 </w:t>
      </w:r>
      <w:r>
        <w:rPr>
          <w:rFonts w:ascii="宋体" w:hAnsi="宋体" w:cs="宋体" w:hint="eastAsia"/>
          <w:color w:val="000000" w:themeColor="text1"/>
          <w:sz w:val="24"/>
          <w:szCs w:val="24"/>
        </w:rPr>
        <w:t>进度款审核和支付</w:t>
      </w:r>
    </w:p>
    <w:p w14:paraId="47ECA12D" w14:textId="77777777" w:rsidR="005324CD" w:rsidRDefault="00C869FE">
      <w:pPr>
        <w:spacing w:line="360" w:lineRule="auto"/>
        <w:ind w:firstLineChars="200" w:firstLine="480"/>
        <w:jc w:val="left"/>
        <w:rPr>
          <w:rFonts w:ascii="宋体" w:hAnsi="宋体" w:cs="宋体"/>
          <w:color w:val="000000" w:themeColor="text1"/>
          <w:sz w:val="24"/>
          <w:szCs w:val="24"/>
          <w:u w:val="single"/>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）监理人审查并报送发包人的期限：。</w:t>
      </w:r>
    </w:p>
    <w:p w14:paraId="5BF01FD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发包人完成审批并签发进度款支付证书的期限：。</w:t>
      </w:r>
    </w:p>
    <w:p w14:paraId="2601D1BF"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）发包人支付进度款的期限：。</w:t>
      </w:r>
    </w:p>
    <w:p w14:paraId="2ED85C09" w14:textId="77777777" w:rsidR="005324CD" w:rsidRDefault="00C869FE">
      <w:pPr>
        <w:spacing w:line="360" w:lineRule="auto"/>
        <w:ind w:firstLineChars="250" w:firstLine="600"/>
        <w:jc w:val="left"/>
        <w:rPr>
          <w:rFonts w:ascii="宋体" w:hAnsi="宋体" w:cs="宋体"/>
          <w:color w:val="000000" w:themeColor="text1"/>
          <w:sz w:val="24"/>
          <w:szCs w:val="24"/>
        </w:rPr>
      </w:pPr>
      <w:r>
        <w:rPr>
          <w:rFonts w:ascii="宋体" w:hAnsi="宋体" w:cs="宋体" w:hint="eastAsia"/>
          <w:color w:val="000000" w:themeColor="text1"/>
          <w:sz w:val="24"/>
          <w:szCs w:val="24"/>
        </w:rPr>
        <w:t>发包人逾期支付进度款的违约金的计算方式：。</w:t>
      </w:r>
    </w:p>
    <w:p w14:paraId="3D4FA255" w14:textId="77777777" w:rsidR="005324CD" w:rsidRDefault="00C869FE">
      <w:pPr>
        <w:spacing w:line="360" w:lineRule="auto"/>
        <w:ind w:firstLineChars="250" w:firstLine="60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12.4.5 </w:t>
      </w:r>
      <w:r>
        <w:rPr>
          <w:rFonts w:ascii="宋体" w:hAnsi="宋体" w:cs="宋体" w:hint="eastAsia"/>
          <w:color w:val="000000" w:themeColor="text1"/>
          <w:sz w:val="24"/>
          <w:szCs w:val="24"/>
        </w:rPr>
        <w:t>支付分解表的编制</w:t>
      </w:r>
    </w:p>
    <w:p w14:paraId="3313614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）总价合同支付分解表的编制与审批：。</w:t>
      </w:r>
    </w:p>
    <w:p w14:paraId="0987EF2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）单价合同的总价项目支付分解表的编制与审批：。</w:t>
      </w:r>
    </w:p>
    <w:p w14:paraId="3EEEAFDE"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568" w:name="_Toc351203645"/>
      <w:bookmarkStart w:id="569" w:name="_Toc300935015"/>
      <w:bookmarkStart w:id="570" w:name="_Toc296503219"/>
      <w:bookmarkStart w:id="571" w:name="_Toc292559424"/>
      <w:bookmarkStart w:id="572" w:name="_Toc296891047"/>
      <w:bookmarkStart w:id="573" w:name="_Toc296944558"/>
      <w:bookmarkStart w:id="574" w:name="_Toc304295593"/>
      <w:bookmarkStart w:id="575" w:name="_Toc312678053"/>
      <w:bookmarkStart w:id="576" w:name="_Toc296346720"/>
      <w:bookmarkStart w:id="577" w:name="_Toc297048405"/>
      <w:bookmarkStart w:id="578" w:name="_Toc296347218"/>
      <w:bookmarkStart w:id="579" w:name="_Toc297123564"/>
      <w:bookmarkStart w:id="580" w:name="_Toc297216223"/>
      <w:bookmarkStart w:id="581" w:name="_Toc292559929"/>
      <w:bookmarkStart w:id="582" w:name="_Toc296891259"/>
      <w:bookmarkStart w:id="583" w:name="_Toc303539172"/>
      <w:bookmarkStart w:id="584" w:name="_Toc297120519"/>
      <w:bookmarkEnd w:id="400"/>
      <w:r>
        <w:rPr>
          <w:rFonts w:ascii="宋体" w:hAnsi="宋体" w:cs="宋体" w:hint="eastAsia"/>
          <w:color w:val="000000" w:themeColor="text1"/>
          <w:sz w:val="24"/>
          <w:szCs w:val="24"/>
        </w:rPr>
        <w:t>13.</w:t>
      </w:r>
      <w:r>
        <w:rPr>
          <w:rFonts w:ascii="宋体" w:hAnsi="宋体" w:cs="宋体" w:hint="eastAsia"/>
          <w:color w:val="000000" w:themeColor="text1"/>
          <w:sz w:val="24"/>
          <w:szCs w:val="24"/>
        </w:rPr>
        <w:t>验收和工程试车</w:t>
      </w:r>
      <w:bookmarkEnd w:id="568"/>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65DDA56C"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13.1 </w:t>
      </w:r>
      <w:r>
        <w:rPr>
          <w:rFonts w:ascii="宋体" w:hAnsi="宋体" w:cs="宋体" w:hint="eastAsia"/>
          <w:color w:val="000000" w:themeColor="text1"/>
          <w:sz w:val="24"/>
          <w:szCs w:val="24"/>
        </w:rPr>
        <w:t>分部分项工程验收</w:t>
      </w:r>
    </w:p>
    <w:p w14:paraId="03200EE8"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13.1.1</w:t>
      </w:r>
      <w:r>
        <w:rPr>
          <w:rFonts w:ascii="宋体" w:hAnsi="宋体" w:cs="宋体" w:hint="eastAsia"/>
          <w:color w:val="000000" w:themeColor="text1"/>
          <w:sz w:val="24"/>
          <w:szCs w:val="24"/>
        </w:rPr>
        <w:t>监理人不能按时进行验收时，应提前</w:t>
      </w:r>
      <w:r>
        <w:rPr>
          <w:rFonts w:ascii="宋体" w:hAnsi="宋体" w:cs="宋体" w:hint="eastAsia"/>
          <w:color w:val="000000" w:themeColor="text1"/>
          <w:sz w:val="24"/>
          <w:szCs w:val="24"/>
        </w:rPr>
        <w:t>X</w:t>
      </w:r>
      <w:r>
        <w:rPr>
          <w:rFonts w:ascii="宋体" w:hAnsi="宋体" w:cs="宋体" w:hint="eastAsia"/>
          <w:color w:val="000000" w:themeColor="text1"/>
          <w:sz w:val="24"/>
          <w:szCs w:val="24"/>
        </w:rPr>
        <w:t>小时提交书面延期要求。</w:t>
      </w:r>
    </w:p>
    <w:p w14:paraId="7FE8989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关于延期最长不得超过：</w:t>
      </w:r>
      <w:r>
        <w:rPr>
          <w:rFonts w:ascii="宋体" w:hAnsi="宋体" w:cs="宋体" w:hint="eastAsia"/>
          <w:color w:val="000000" w:themeColor="text1"/>
          <w:sz w:val="24"/>
          <w:szCs w:val="24"/>
        </w:rPr>
        <w:t>X</w:t>
      </w:r>
      <w:r>
        <w:rPr>
          <w:rFonts w:ascii="宋体" w:hAnsi="宋体" w:cs="宋体" w:hint="eastAsia"/>
          <w:color w:val="000000" w:themeColor="text1"/>
          <w:sz w:val="24"/>
          <w:szCs w:val="24"/>
        </w:rPr>
        <w:t>小时。</w:t>
      </w:r>
    </w:p>
    <w:p w14:paraId="1933EA67" w14:textId="77777777" w:rsidR="005324CD" w:rsidRDefault="00C869FE">
      <w:pPr>
        <w:spacing w:after="120" w:line="360" w:lineRule="auto"/>
        <w:ind w:firstLineChars="200" w:firstLine="480"/>
        <w:rPr>
          <w:rFonts w:ascii="宋体" w:hAnsi="宋体" w:cs="宋体"/>
          <w:color w:val="000000" w:themeColor="text1"/>
          <w:sz w:val="24"/>
          <w:szCs w:val="24"/>
        </w:rPr>
      </w:pPr>
      <w:bookmarkStart w:id="585" w:name="_Toc292559933"/>
      <w:bookmarkStart w:id="586" w:name="_Toc296347222"/>
      <w:bookmarkStart w:id="587" w:name="_Toc297123565"/>
      <w:bookmarkStart w:id="588" w:name="_Toc296944562"/>
      <w:bookmarkStart w:id="589" w:name="_Toc296891051"/>
      <w:bookmarkStart w:id="590" w:name="_Toc297216224"/>
      <w:bookmarkStart w:id="591" w:name="_Toc304295596"/>
      <w:bookmarkStart w:id="592" w:name="_Toc292559428"/>
      <w:bookmarkStart w:id="593" w:name="_Toc297120523"/>
      <w:bookmarkStart w:id="594" w:name="_Toc296891263"/>
      <w:bookmarkStart w:id="595" w:name="_Toc312678056"/>
      <w:bookmarkStart w:id="596" w:name="_Toc296503223"/>
      <w:bookmarkStart w:id="597" w:name="_Toc297048409"/>
      <w:bookmarkStart w:id="598" w:name="_Toc296346724"/>
      <w:bookmarkStart w:id="599" w:name="_Toc303539173"/>
      <w:bookmarkStart w:id="600" w:name="_Toc300935016"/>
      <w:bookmarkStart w:id="601" w:name="_Toc267251474"/>
      <w:bookmarkStart w:id="602" w:name="_Toc267251475"/>
      <w:bookmarkStart w:id="603" w:name="_Toc267251470"/>
      <w:bookmarkStart w:id="604" w:name="_Toc267251473"/>
      <w:bookmarkStart w:id="605" w:name="_Toc267251471"/>
      <w:bookmarkStart w:id="606" w:name="_Toc267251472"/>
      <w:bookmarkStart w:id="607" w:name="_Toc267251476"/>
      <w:r>
        <w:rPr>
          <w:rFonts w:ascii="宋体" w:hAnsi="宋体" w:cs="宋体" w:hint="eastAsia"/>
          <w:color w:val="000000" w:themeColor="text1"/>
          <w:sz w:val="24"/>
          <w:szCs w:val="24"/>
        </w:rPr>
        <w:t xml:space="preserve">13.2 </w:t>
      </w:r>
      <w:r>
        <w:rPr>
          <w:rFonts w:ascii="宋体" w:hAnsi="宋体" w:cs="宋体" w:hint="eastAsia"/>
          <w:color w:val="000000" w:themeColor="text1"/>
          <w:sz w:val="24"/>
          <w:szCs w:val="24"/>
        </w:rPr>
        <w:t>竣工验收</w:t>
      </w:r>
    </w:p>
    <w:p w14:paraId="77B42557" w14:textId="77777777" w:rsidR="005324CD" w:rsidRDefault="00C869FE">
      <w:pPr>
        <w:spacing w:line="360" w:lineRule="auto"/>
        <w:ind w:firstLineChars="200" w:firstLine="480"/>
        <w:jc w:val="left"/>
        <w:rPr>
          <w:rFonts w:ascii="宋体" w:hAnsi="宋体" w:cs="宋体"/>
          <w:color w:val="000000" w:themeColor="text1"/>
          <w:sz w:val="24"/>
          <w:szCs w:val="24"/>
        </w:rPr>
      </w:pPr>
      <w:bookmarkStart w:id="608" w:name="_Toc280868704"/>
      <w:bookmarkStart w:id="609" w:name="_Toc280868705"/>
      <w:bookmarkStart w:id="610" w:name="_Toc280868706"/>
      <w:bookmarkStart w:id="611" w:name="_Toc280868707"/>
      <w:bookmarkStart w:id="612" w:name="_Toc280868708"/>
      <w:bookmarkStart w:id="613" w:name="_Toc280868709"/>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Fonts w:ascii="宋体" w:hAnsi="宋体" w:cs="宋体" w:hint="eastAsia"/>
          <w:color w:val="000000" w:themeColor="text1"/>
          <w:sz w:val="24"/>
          <w:szCs w:val="24"/>
        </w:rPr>
        <w:t xml:space="preserve">13.2.1 </w:t>
      </w:r>
      <w:r>
        <w:rPr>
          <w:rFonts w:ascii="宋体" w:hAnsi="宋体" w:cs="宋体" w:hint="eastAsia"/>
          <w:color w:val="000000" w:themeColor="text1"/>
          <w:sz w:val="24"/>
          <w:szCs w:val="24"/>
        </w:rPr>
        <w:t>竣工验收程序</w:t>
      </w:r>
    </w:p>
    <w:bookmarkEnd w:id="608"/>
    <w:p w14:paraId="55097616"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关于竣工验收程序的约定：</w:t>
      </w:r>
      <w:r>
        <w:rPr>
          <w:rFonts w:ascii="宋体" w:hAnsi="宋体" w:cs="宋体" w:hint="eastAsia"/>
          <w:color w:val="000000" w:themeColor="text1"/>
          <w:sz w:val="24"/>
          <w:szCs w:val="24"/>
        </w:rPr>
        <w:t>。</w:t>
      </w:r>
    </w:p>
    <w:p w14:paraId="6704110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发包人不按照本项约定组织竣工验收、颁发工程接收证书的违约金的计算方法：</w:t>
      </w:r>
      <w:r>
        <w:rPr>
          <w:rFonts w:ascii="宋体" w:hAnsi="宋体" w:cs="宋体" w:hint="eastAsia"/>
          <w:color w:val="000000" w:themeColor="text1"/>
          <w:sz w:val="24"/>
          <w:szCs w:val="24"/>
        </w:rPr>
        <w:t>。</w:t>
      </w:r>
    </w:p>
    <w:bookmarkEnd w:id="609"/>
    <w:p w14:paraId="220DBD4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13.2.2 </w:t>
      </w:r>
      <w:r>
        <w:rPr>
          <w:rFonts w:ascii="宋体" w:hAnsi="宋体" w:cs="宋体" w:hint="eastAsia"/>
          <w:color w:val="000000" w:themeColor="text1"/>
          <w:sz w:val="24"/>
          <w:szCs w:val="24"/>
        </w:rPr>
        <w:t>移交、接收全部与部分工程</w:t>
      </w:r>
    </w:p>
    <w:bookmarkEnd w:id="610"/>
    <w:p w14:paraId="04239CDF"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承包人向发包人移交工程的期限：</w:t>
      </w:r>
      <w:r>
        <w:rPr>
          <w:rFonts w:ascii="宋体" w:hAnsi="宋体" w:cs="宋体" w:hint="eastAsia"/>
          <w:color w:val="000000" w:themeColor="text1"/>
          <w:sz w:val="24"/>
          <w:szCs w:val="24"/>
        </w:rPr>
        <w:t>。</w:t>
      </w:r>
    </w:p>
    <w:p w14:paraId="6545DA72" w14:textId="77777777" w:rsidR="005324CD" w:rsidRDefault="00C869FE">
      <w:pPr>
        <w:spacing w:line="360" w:lineRule="auto"/>
        <w:ind w:firstLineChars="200" w:firstLine="480"/>
        <w:jc w:val="left"/>
        <w:rPr>
          <w:rFonts w:ascii="宋体" w:hAnsi="宋体" w:cs="宋体"/>
          <w:color w:val="000000" w:themeColor="text1"/>
          <w:sz w:val="24"/>
          <w:szCs w:val="24"/>
          <w:u w:val="single"/>
        </w:rPr>
      </w:pPr>
      <w:r>
        <w:rPr>
          <w:rFonts w:ascii="宋体" w:hAnsi="宋体" w:cs="宋体" w:hint="eastAsia"/>
          <w:color w:val="000000" w:themeColor="text1"/>
          <w:kern w:val="0"/>
          <w:sz w:val="24"/>
          <w:szCs w:val="24"/>
        </w:rPr>
        <w:t>发包人未按本合同约定接收全部或部分工程的，违约金的计算方法为：</w:t>
      </w:r>
      <w:r>
        <w:rPr>
          <w:rFonts w:ascii="宋体" w:hAnsi="宋体" w:cs="宋体" w:hint="eastAsia"/>
          <w:color w:val="000000" w:themeColor="text1"/>
          <w:sz w:val="24"/>
          <w:szCs w:val="24"/>
        </w:rPr>
        <w:t>。</w:t>
      </w:r>
    </w:p>
    <w:bookmarkEnd w:id="611"/>
    <w:p w14:paraId="43DA338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承包人未按时移交工程的，违约金的计算方法为：。</w:t>
      </w:r>
    </w:p>
    <w:p w14:paraId="24F7ECBB"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13.3 </w:t>
      </w:r>
      <w:r>
        <w:rPr>
          <w:rFonts w:ascii="宋体" w:hAnsi="宋体" w:cs="宋体" w:hint="eastAsia"/>
          <w:color w:val="000000" w:themeColor="text1"/>
          <w:sz w:val="24"/>
          <w:szCs w:val="24"/>
        </w:rPr>
        <w:t>工程试车</w:t>
      </w:r>
    </w:p>
    <w:bookmarkEnd w:id="612"/>
    <w:p w14:paraId="5641933B"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13.3.1 </w:t>
      </w:r>
      <w:r>
        <w:rPr>
          <w:rFonts w:ascii="宋体" w:hAnsi="宋体" w:cs="宋体" w:hint="eastAsia"/>
          <w:color w:val="000000" w:themeColor="text1"/>
          <w:kern w:val="0"/>
          <w:sz w:val="24"/>
          <w:szCs w:val="24"/>
        </w:rPr>
        <w:t>试车程序</w:t>
      </w:r>
    </w:p>
    <w:p w14:paraId="2CBA1B59"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工程试车内容：</w:t>
      </w:r>
      <w:r>
        <w:rPr>
          <w:rFonts w:ascii="宋体" w:hAnsi="宋体" w:cs="宋体" w:hint="eastAsia"/>
          <w:color w:val="000000" w:themeColor="text1"/>
          <w:sz w:val="24"/>
          <w:szCs w:val="24"/>
        </w:rPr>
        <w:t>。</w:t>
      </w:r>
    </w:p>
    <w:p w14:paraId="7AB7E1CC"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）单机无负荷试车费用由承担；</w:t>
      </w:r>
    </w:p>
    <w:p w14:paraId="7B5E3F59"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）无负荷联动试车费用由承担。</w:t>
      </w:r>
    </w:p>
    <w:p w14:paraId="69B13D6E"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13.3.2 </w:t>
      </w:r>
      <w:r>
        <w:rPr>
          <w:rFonts w:ascii="宋体" w:hAnsi="宋体" w:cs="宋体" w:hint="eastAsia"/>
          <w:color w:val="000000" w:themeColor="text1"/>
          <w:kern w:val="0"/>
          <w:sz w:val="24"/>
          <w:szCs w:val="24"/>
        </w:rPr>
        <w:t>投料试车</w:t>
      </w:r>
    </w:p>
    <w:p w14:paraId="4F8E87CA"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关于投料试车相关事项的约定：</w:t>
      </w:r>
      <w:r>
        <w:rPr>
          <w:rFonts w:ascii="宋体" w:hAnsi="宋体" w:cs="宋体" w:hint="eastAsia"/>
          <w:color w:val="000000" w:themeColor="text1"/>
          <w:sz w:val="24"/>
          <w:szCs w:val="24"/>
        </w:rPr>
        <w:t>。</w:t>
      </w:r>
    </w:p>
    <w:p w14:paraId="29FC40A1"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13.4 </w:t>
      </w:r>
      <w:r>
        <w:rPr>
          <w:rFonts w:ascii="宋体" w:hAnsi="宋体" w:cs="宋体" w:hint="eastAsia"/>
          <w:color w:val="000000" w:themeColor="text1"/>
          <w:sz w:val="24"/>
          <w:szCs w:val="24"/>
        </w:rPr>
        <w:t>竣工退场</w:t>
      </w:r>
    </w:p>
    <w:p w14:paraId="4D4817B6"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13.4.1 </w:t>
      </w:r>
      <w:r>
        <w:rPr>
          <w:rFonts w:ascii="宋体" w:hAnsi="宋体" w:cs="宋体" w:hint="eastAsia"/>
          <w:color w:val="000000" w:themeColor="text1"/>
          <w:kern w:val="0"/>
          <w:sz w:val="24"/>
          <w:szCs w:val="24"/>
        </w:rPr>
        <w:t>竣工退场</w:t>
      </w:r>
    </w:p>
    <w:p w14:paraId="61C275EF"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承包人完成竣工退场的期限：。</w:t>
      </w:r>
    </w:p>
    <w:p w14:paraId="7C334356"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614" w:name="_Toc351203646"/>
      <w:r>
        <w:rPr>
          <w:rFonts w:ascii="宋体" w:hAnsi="宋体" w:cs="宋体" w:hint="eastAsia"/>
          <w:color w:val="000000" w:themeColor="text1"/>
          <w:sz w:val="24"/>
          <w:szCs w:val="24"/>
        </w:rPr>
        <w:t xml:space="preserve">14. </w:t>
      </w:r>
      <w:r>
        <w:rPr>
          <w:rFonts w:ascii="宋体" w:hAnsi="宋体" w:cs="宋体" w:hint="eastAsia"/>
          <w:color w:val="000000" w:themeColor="text1"/>
          <w:sz w:val="24"/>
          <w:szCs w:val="24"/>
        </w:rPr>
        <w:t>竣工结算</w:t>
      </w:r>
      <w:bookmarkEnd w:id="614"/>
    </w:p>
    <w:p w14:paraId="55AB4190"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14.1 </w:t>
      </w:r>
      <w:r>
        <w:rPr>
          <w:rFonts w:ascii="宋体" w:hAnsi="宋体" w:cs="宋体" w:hint="eastAsia"/>
          <w:color w:val="000000" w:themeColor="text1"/>
          <w:sz w:val="24"/>
          <w:szCs w:val="24"/>
        </w:rPr>
        <w:t>竣工结算申请</w:t>
      </w:r>
    </w:p>
    <w:p w14:paraId="25FF0CF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承包人提交竣工结算申请单的期限：。</w:t>
      </w:r>
    </w:p>
    <w:p w14:paraId="44A0A5BC"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竣工结算申请单应包括的内容：。</w:t>
      </w:r>
    </w:p>
    <w:p w14:paraId="620306DE"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14.2 </w:t>
      </w:r>
      <w:r>
        <w:rPr>
          <w:rFonts w:ascii="宋体" w:hAnsi="宋体" w:cs="宋体" w:hint="eastAsia"/>
          <w:color w:val="000000" w:themeColor="text1"/>
          <w:sz w:val="24"/>
          <w:szCs w:val="24"/>
        </w:rPr>
        <w:t>竣工结算审核</w:t>
      </w:r>
    </w:p>
    <w:p w14:paraId="292B703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发包人审批竣工付款申请单的期限：。</w:t>
      </w:r>
    </w:p>
    <w:p w14:paraId="027D4B66"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发包人完成竣工付款的期限：。</w:t>
      </w:r>
    </w:p>
    <w:p w14:paraId="1BC231DE" w14:textId="77777777" w:rsidR="005324CD" w:rsidRDefault="00C869FE">
      <w:pPr>
        <w:tabs>
          <w:tab w:val="left" w:pos="7797"/>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关于竣工付款证书异议部分复核的方式和程序：。</w:t>
      </w:r>
    </w:p>
    <w:p w14:paraId="03FFD2C4"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14.3 </w:t>
      </w:r>
      <w:r>
        <w:rPr>
          <w:rFonts w:ascii="宋体" w:hAnsi="宋体" w:cs="宋体" w:hint="eastAsia"/>
          <w:color w:val="000000" w:themeColor="text1"/>
          <w:sz w:val="24"/>
          <w:szCs w:val="24"/>
        </w:rPr>
        <w:t>最终结清</w:t>
      </w:r>
    </w:p>
    <w:p w14:paraId="08456DC4"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14.3.1 </w:t>
      </w:r>
      <w:r>
        <w:rPr>
          <w:rFonts w:ascii="宋体" w:hAnsi="宋体" w:cs="宋体" w:hint="eastAsia"/>
          <w:color w:val="000000" w:themeColor="text1"/>
          <w:kern w:val="0"/>
          <w:sz w:val="24"/>
          <w:szCs w:val="24"/>
        </w:rPr>
        <w:t>最终结清申请单</w:t>
      </w:r>
    </w:p>
    <w:p w14:paraId="6A90B365"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承包人提交最终结清</w:t>
      </w:r>
      <w:r>
        <w:rPr>
          <w:rFonts w:ascii="宋体" w:hAnsi="宋体" w:cs="宋体" w:hint="eastAsia"/>
          <w:color w:val="000000" w:themeColor="text1"/>
          <w:kern w:val="0"/>
          <w:sz w:val="24"/>
          <w:szCs w:val="24"/>
        </w:rPr>
        <w:t>申请单的份数：</w:t>
      </w:r>
      <w:r>
        <w:rPr>
          <w:rFonts w:ascii="宋体" w:hAnsi="宋体" w:cs="宋体" w:hint="eastAsia"/>
          <w:color w:val="000000" w:themeColor="text1"/>
          <w:sz w:val="24"/>
          <w:szCs w:val="24"/>
        </w:rPr>
        <w:t>。</w:t>
      </w:r>
    </w:p>
    <w:p w14:paraId="4C3F169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承包人提交最终结算申请单的期限：</w:t>
      </w:r>
      <w:r>
        <w:rPr>
          <w:rFonts w:ascii="宋体" w:hAnsi="宋体" w:cs="宋体" w:hint="eastAsia"/>
          <w:color w:val="000000" w:themeColor="text1"/>
          <w:sz w:val="24"/>
          <w:szCs w:val="24"/>
        </w:rPr>
        <w:t>。</w:t>
      </w:r>
    </w:p>
    <w:p w14:paraId="2B51693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14.3.2 </w:t>
      </w:r>
      <w:r>
        <w:rPr>
          <w:rFonts w:ascii="宋体" w:hAnsi="宋体" w:cs="宋体" w:hint="eastAsia"/>
          <w:color w:val="000000" w:themeColor="text1"/>
          <w:sz w:val="24"/>
          <w:szCs w:val="24"/>
        </w:rPr>
        <w:t>最终结清证书和支付</w:t>
      </w:r>
    </w:p>
    <w:p w14:paraId="6D3ECAE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）发包人完成最终结清申请单的审批并颁发最终结清证书的期限：。</w:t>
      </w:r>
    </w:p>
    <w:p w14:paraId="1CFA20C3"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）发包人完成支付的期限：。</w:t>
      </w:r>
    </w:p>
    <w:p w14:paraId="42C7989B"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615" w:name="_Toc351203647"/>
      <w:bookmarkStart w:id="616" w:name="_Toc267251483"/>
      <w:bookmarkStart w:id="617" w:name="_Toc267251484"/>
      <w:bookmarkStart w:id="618" w:name="_Toc267251482"/>
      <w:bookmarkStart w:id="619" w:name="_Toc267251485"/>
      <w:bookmarkStart w:id="620" w:name="_Toc267251486"/>
      <w:bookmarkStart w:id="621" w:name="_Toc267251489"/>
      <w:bookmarkStart w:id="622" w:name="_Toc267251488"/>
      <w:bookmarkStart w:id="623" w:name="_Toc267251490"/>
      <w:bookmarkStart w:id="624" w:name="_Toc267251491"/>
      <w:bookmarkStart w:id="625" w:name="_Toc267251497"/>
      <w:bookmarkStart w:id="626" w:name="_Toc267251495"/>
      <w:bookmarkStart w:id="627" w:name="_Toc267251502"/>
      <w:bookmarkStart w:id="628" w:name="_Toc267251498"/>
      <w:bookmarkStart w:id="629" w:name="_Toc267251492"/>
      <w:bookmarkStart w:id="630" w:name="_Toc267251501"/>
      <w:bookmarkStart w:id="631" w:name="_Toc267251499"/>
      <w:bookmarkStart w:id="632" w:name="_Toc267251503"/>
      <w:bookmarkStart w:id="633" w:name="_Toc267251494"/>
      <w:bookmarkStart w:id="634" w:name="_Toc267251493"/>
      <w:bookmarkStart w:id="635" w:name="_Toc267251496"/>
      <w:bookmarkStart w:id="636" w:name="_Toc267251504"/>
      <w:bookmarkStart w:id="637" w:name="_Toc267251506"/>
      <w:bookmarkStart w:id="638" w:name="_Toc267251507"/>
      <w:bookmarkStart w:id="639" w:name="_Toc267251508"/>
      <w:bookmarkStart w:id="640" w:name="_Toc267251509"/>
      <w:bookmarkStart w:id="641" w:name="_Toc267251515"/>
      <w:bookmarkStart w:id="642" w:name="_Toc267251511"/>
      <w:bookmarkStart w:id="643" w:name="_Toc267251510"/>
      <w:bookmarkStart w:id="644" w:name="_Toc267251514"/>
      <w:bookmarkStart w:id="645" w:name="_Toc267251513"/>
      <w:bookmarkEnd w:id="601"/>
      <w:bookmarkEnd w:id="602"/>
      <w:bookmarkEnd w:id="603"/>
      <w:bookmarkEnd w:id="604"/>
      <w:bookmarkEnd w:id="605"/>
      <w:bookmarkEnd w:id="606"/>
      <w:bookmarkEnd w:id="607"/>
      <w:bookmarkEnd w:id="613"/>
      <w:r>
        <w:rPr>
          <w:rFonts w:ascii="宋体" w:hAnsi="宋体" w:cs="宋体" w:hint="eastAsia"/>
          <w:color w:val="000000" w:themeColor="text1"/>
          <w:sz w:val="24"/>
          <w:szCs w:val="24"/>
        </w:rPr>
        <w:t xml:space="preserve">15. </w:t>
      </w:r>
      <w:r>
        <w:rPr>
          <w:rFonts w:ascii="宋体" w:hAnsi="宋体" w:cs="宋体" w:hint="eastAsia"/>
          <w:color w:val="000000" w:themeColor="text1"/>
          <w:sz w:val="24"/>
          <w:szCs w:val="24"/>
        </w:rPr>
        <w:t>缺陷责任期与保修</w:t>
      </w:r>
      <w:bookmarkEnd w:id="615"/>
    </w:p>
    <w:p w14:paraId="7E363BE2"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15.1 </w:t>
      </w:r>
      <w:r>
        <w:rPr>
          <w:rFonts w:ascii="宋体" w:hAnsi="宋体" w:cs="宋体" w:hint="eastAsia"/>
          <w:color w:val="000000" w:themeColor="text1"/>
          <w:sz w:val="24"/>
          <w:szCs w:val="24"/>
        </w:rPr>
        <w:t>缺陷责任期</w:t>
      </w:r>
      <w:bookmarkEnd w:id="616"/>
    </w:p>
    <w:p w14:paraId="01A45B8B"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缺陷责任期的具体期限：。</w:t>
      </w:r>
    </w:p>
    <w:p w14:paraId="1958A283"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15.2 </w:t>
      </w:r>
      <w:r>
        <w:rPr>
          <w:rFonts w:ascii="宋体" w:hAnsi="宋体" w:cs="宋体" w:hint="eastAsia"/>
          <w:color w:val="000000" w:themeColor="text1"/>
          <w:sz w:val="24"/>
          <w:szCs w:val="24"/>
        </w:rPr>
        <w:t>质量保证金</w:t>
      </w:r>
    </w:p>
    <w:p w14:paraId="785F4C36"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关于是否扣留质量保证金的约定：。在工程项目竣工前，承包人按专用合同条款第</w:t>
      </w:r>
      <w:r>
        <w:rPr>
          <w:rFonts w:ascii="宋体" w:hAnsi="宋体" w:cs="宋体" w:hint="eastAsia"/>
          <w:color w:val="000000" w:themeColor="text1"/>
          <w:sz w:val="24"/>
          <w:szCs w:val="24"/>
        </w:rPr>
        <w:t>3.7</w:t>
      </w:r>
      <w:r>
        <w:rPr>
          <w:rFonts w:ascii="宋体" w:hAnsi="宋体" w:cs="宋体" w:hint="eastAsia"/>
          <w:color w:val="000000" w:themeColor="text1"/>
          <w:sz w:val="24"/>
          <w:szCs w:val="24"/>
        </w:rPr>
        <w:t>条提供履约担保的，发包人不得同时预留工程质量保证金。</w:t>
      </w:r>
    </w:p>
    <w:p w14:paraId="7AFBAA0A" w14:textId="77777777" w:rsidR="005324CD" w:rsidRDefault="00C869FE">
      <w:pPr>
        <w:spacing w:line="360" w:lineRule="auto"/>
        <w:ind w:firstLineChars="200" w:firstLine="480"/>
        <w:jc w:val="left"/>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15.2.1 </w:t>
      </w:r>
      <w:r>
        <w:rPr>
          <w:rFonts w:ascii="宋体" w:hAnsi="宋体" w:cs="宋体" w:hint="eastAsia"/>
          <w:color w:val="000000" w:themeColor="text1"/>
          <w:sz w:val="24"/>
          <w:szCs w:val="24"/>
        </w:rPr>
        <w:t>承包人提供质量保证金的方式</w:t>
      </w:r>
    </w:p>
    <w:p w14:paraId="23B731F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质量保证金采用以下第种方式：</w:t>
      </w:r>
    </w:p>
    <w:p w14:paraId="46041BE8"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）质量保证金保函，保证金额为：；</w:t>
      </w:r>
    </w:p>
    <w:p w14:paraId="26AF6AF3"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的工程款；</w:t>
      </w:r>
    </w:p>
    <w:p w14:paraId="32A6B3A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）其他方式</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w:t>
      </w:r>
    </w:p>
    <w:p w14:paraId="40481E62" w14:textId="77777777" w:rsidR="005324CD" w:rsidRDefault="00C869FE">
      <w:pPr>
        <w:spacing w:line="360" w:lineRule="auto"/>
        <w:ind w:firstLineChars="200" w:firstLine="480"/>
        <w:jc w:val="left"/>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15.2.2 </w:t>
      </w:r>
      <w:r>
        <w:rPr>
          <w:rFonts w:ascii="宋体" w:hAnsi="宋体" w:cs="宋体" w:hint="eastAsia"/>
          <w:color w:val="000000" w:themeColor="text1"/>
          <w:sz w:val="24"/>
          <w:szCs w:val="24"/>
        </w:rPr>
        <w:t>质量保证金的扣留</w:t>
      </w:r>
    </w:p>
    <w:p w14:paraId="29C27F5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质量保证金的扣留采取以下第</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u w:val="single"/>
        </w:rPr>
        <w:t>2</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rPr>
        <w:t>种方式：</w:t>
      </w:r>
    </w:p>
    <w:p w14:paraId="259B784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）在支付工程进度款时逐次扣留，在此情形下，质量保证金的计算基数不包括预付款的支付、扣回以及价格调整的金额；</w:t>
      </w:r>
    </w:p>
    <w:p w14:paraId="58632A6A" w14:textId="77777777" w:rsidR="005324CD" w:rsidRDefault="00C869FE">
      <w:pPr>
        <w:autoSpaceDE w:val="0"/>
        <w:autoSpaceDN w:val="0"/>
        <w:adjustRightInd w:val="0"/>
        <w:spacing w:line="360" w:lineRule="auto"/>
        <w:ind w:firstLineChars="200" w:firstLine="480"/>
        <w:jc w:val="left"/>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）工程竣工结算时一次性扣留质量保证金；</w:t>
      </w:r>
    </w:p>
    <w:p w14:paraId="6F5F1BCB"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）其他扣留方式</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w:t>
      </w:r>
    </w:p>
    <w:p w14:paraId="2EBA1B2E"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sz w:val="24"/>
          <w:szCs w:val="24"/>
        </w:rPr>
        <w:t>关于质量保证金的补充约定：</w:t>
      </w:r>
      <w:r>
        <w:rPr>
          <w:rFonts w:ascii="宋体" w:hAnsi="宋体" w:cs="宋体" w:hint="eastAsia"/>
          <w:color w:val="000000" w:themeColor="text1"/>
          <w:kern w:val="0"/>
          <w:sz w:val="24"/>
          <w:szCs w:val="24"/>
        </w:rPr>
        <w:t>。</w:t>
      </w:r>
    </w:p>
    <w:bookmarkEnd w:id="617"/>
    <w:bookmarkEnd w:id="618"/>
    <w:p w14:paraId="34B184DC"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15.3 </w:t>
      </w:r>
      <w:r>
        <w:rPr>
          <w:rFonts w:ascii="宋体" w:hAnsi="宋体" w:cs="宋体" w:hint="eastAsia"/>
          <w:color w:val="000000" w:themeColor="text1"/>
          <w:sz w:val="24"/>
          <w:szCs w:val="24"/>
        </w:rPr>
        <w:t>保修</w:t>
      </w:r>
    </w:p>
    <w:bookmarkEnd w:id="619"/>
    <w:p w14:paraId="1942BAE6" w14:textId="77777777" w:rsidR="005324CD" w:rsidRDefault="00C869FE">
      <w:pPr>
        <w:spacing w:line="360" w:lineRule="auto"/>
        <w:ind w:firstLineChars="195" w:firstLine="468"/>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15.3.1 </w:t>
      </w:r>
      <w:r>
        <w:rPr>
          <w:rFonts w:ascii="宋体" w:hAnsi="宋体" w:cs="宋体" w:hint="eastAsia"/>
          <w:color w:val="000000" w:themeColor="text1"/>
          <w:sz w:val="24"/>
          <w:szCs w:val="24"/>
        </w:rPr>
        <w:t>保修责任</w:t>
      </w:r>
    </w:p>
    <w:p w14:paraId="3008CE44" w14:textId="77777777" w:rsidR="005324CD" w:rsidRDefault="00C869FE">
      <w:pPr>
        <w:spacing w:line="360" w:lineRule="auto"/>
        <w:ind w:firstLineChars="195" w:firstLine="468"/>
        <w:jc w:val="left"/>
        <w:rPr>
          <w:rFonts w:ascii="宋体" w:hAnsi="宋体" w:cs="宋体"/>
          <w:color w:val="000000" w:themeColor="text1"/>
          <w:kern w:val="0"/>
          <w:sz w:val="24"/>
          <w:szCs w:val="24"/>
        </w:rPr>
      </w:pPr>
      <w:r>
        <w:rPr>
          <w:rFonts w:ascii="宋体" w:hAnsi="宋体" w:cs="宋体" w:hint="eastAsia"/>
          <w:color w:val="000000" w:themeColor="text1"/>
          <w:sz w:val="24"/>
          <w:szCs w:val="24"/>
        </w:rPr>
        <w:t>工程保修期为：</w:t>
      </w:r>
      <w:r>
        <w:rPr>
          <w:rFonts w:ascii="宋体" w:hAnsi="宋体" w:cs="宋体" w:hint="eastAsia"/>
          <w:color w:val="000000" w:themeColor="text1"/>
          <w:kern w:val="0"/>
          <w:sz w:val="24"/>
          <w:szCs w:val="24"/>
        </w:rPr>
        <w:t>。</w:t>
      </w:r>
    </w:p>
    <w:p w14:paraId="5CDDCFD5" w14:textId="77777777" w:rsidR="005324CD" w:rsidRDefault="00C869FE">
      <w:pPr>
        <w:spacing w:line="360" w:lineRule="auto"/>
        <w:ind w:firstLineChars="195" w:firstLine="468"/>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15.3.2 </w:t>
      </w:r>
      <w:r>
        <w:rPr>
          <w:rFonts w:ascii="宋体" w:hAnsi="宋体" w:cs="宋体" w:hint="eastAsia"/>
          <w:color w:val="000000" w:themeColor="text1"/>
          <w:sz w:val="24"/>
          <w:szCs w:val="24"/>
        </w:rPr>
        <w:t>修复通知</w:t>
      </w:r>
    </w:p>
    <w:p w14:paraId="447B0302" w14:textId="77777777" w:rsidR="005324CD" w:rsidRDefault="00C869FE">
      <w:pPr>
        <w:spacing w:line="360" w:lineRule="auto"/>
        <w:ind w:firstLineChars="195" w:firstLine="468"/>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承包人收到保修通知并到达工程现场的合理时间：。</w:t>
      </w:r>
    </w:p>
    <w:p w14:paraId="3E2F3B65"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646" w:name="_Toc351203648"/>
      <w:bookmarkStart w:id="647" w:name="_Toc280868717"/>
      <w:bookmarkStart w:id="648" w:name="_Toc280868718"/>
      <w:bookmarkEnd w:id="620"/>
      <w:bookmarkEnd w:id="621"/>
      <w:bookmarkEnd w:id="622"/>
      <w:bookmarkEnd w:id="623"/>
      <w:r>
        <w:rPr>
          <w:rFonts w:ascii="宋体" w:hAnsi="宋体" w:cs="宋体" w:hint="eastAsia"/>
          <w:color w:val="000000" w:themeColor="text1"/>
          <w:sz w:val="24"/>
          <w:szCs w:val="24"/>
        </w:rPr>
        <w:t xml:space="preserve">16. </w:t>
      </w:r>
      <w:r>
        <w:rPr>
          <w:rFonts w:ascii="宋体" w:hAnsi="宋体" w:cs="宋体" w:hint="eastAsia"/>
          <w:color w:val="000000" w:themeColor="text1"/>
          <w:sz w:val="24"/>
          <w:szCs w:val="24"/>
        </w:rPr>
        <w:t>违约</w:t>
      </w:r>
      <w:bookmarkEnd w:id="646"/>
    </w:p>
    <w:p w14:paraId="35065919"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16.1 </w:t>
      </w:r>
      <w:r>
        <w:rPr>
          <w:rFonts w:ascii="宋体" w:hAnsi="宋体" w:cs="宋体" w:hint="eastAsia"/>
          <w:color w:val="000000" w:themeColor="text1"/>
          <w:sz w:val="24"/>
          <w:szCs w:val="24"/>
        </w:rPr>
        <w:t>发包人违约</w:t>
      </w:r>
    </w:p>
    <w:p w14:paraId="4F94F1E4"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16.1.1</w:t>
      </w:r>
      <w:r>
        <w:rPr>
          <w:rFonts w:ascii="宋体" w:hAnsi="宋体" w:cs="宋体" w:hint="eastAsia"/>
          <w:color w:val="000000" w:themeColor="text1"/>
          <w:sz w:val="24"/>
          <w:szCs w:val="24"/>
        </w:rPr>
        <w:t>发包人违约的情形</w:t>
      </w:r>
    </w:p>
    <w:p w14:paraId="2010A18E"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发包人违约的其他情形：。</w:t>
      </w:r>
    </w:p>
    <w:p w14:paraId="39128360" w14:textId="77777777" w:rsidR="005324CD" w:rsidRDefault="00C869FE">
      <w:pPr>
        <w:spacing w:line="360" w:lineRule="auto"/>
        <w:ind w:left="1200" w:hangingChars="500" w:hanging="120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 xml:space="preserve">    16.1.2 </w:t>
      </w:r>
      <w:r>
        <w:rPr>
          <w:rFonts w:ascii="宋体" w:hAnsi="宋体" w:cs="宋体" w:hint="eastAsia"/>
          <w:color w:val="000000" w:themeColor="text1"/>
          <w:kern w:val="0"/>
          <w:sz w:val="24"/>
          <w:szCs w:val="24"/>
        </w:rPr>
        <w:t>发包人违约的责任</w:t>
      </w:r>
    </w:p>
    <w:p w14:paraId="1646DBF6"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发包人违约责任的承担方式和计算方法：</w:t>
      </w:r>
    </w:p>
    <w:p w14:paraId="377116ED" w14:textId="77777777" w:rsidR="005324CD" w:rsidRDefault="00C869FE">
      <w:pPr>
        <w:spacing w:line="360" w:lineRule="auto"/>
        <w:ind w:firstLineChars="200" w:firstLine="480"/>
        <w:jc w:val="left"/>
        <w:rPr>
          <w:rFonts w:ascii="宋体" w:hAnsi="宋体" w:cs="宋体"/>
          <w:color w:val="000000" w:themeColor="text1"/>
          <w:kern w:val="0"/>
          <w:sz w:val="24"/>
          <w:szCs w:val="24"/>
          <w:u w:val="single"/>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）因发包人原因未能在计划开工日期前</w:t>
      </w:r>
      <w:r>
        <w:rPr>
          <w:rFonts w:ascii="宋体" w:hAnsi="宋体" w:cs="宋体" w:hint="eastAsia"/>
          <w:color w:val="000000" w:themeColor="text1"/>
          <w:kern w:val="0"/>
          <w:sz w:val="24"/>
          <w:szCs w:val="24"/>
        </w:rPr>
        <w:t>7</w:t>
      </w:r>
      <w:r>
        <w:rPr>
          <w:rFonts w:ascii="宋体" w:hAnsi="宋体" w:cs="宋体" w:hint="eastAsia"/>
          <w:color w:val="000000" w:themeColor="text1"/>
          <w:kern w:val="0"/>
          <w:sz w:val="24"/>
          <w:szCs w:val="24"/>
        </w:rPr>
        <w:t>天内下达开工通知的违约责任：。</w:t>
      </w:r>
    </w:p>
    <w:p w14:paraId="08896289"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）因发包人原因未能按合同约定支付合同价款的违约责任：。</w:t>
      </w:r>
    </w:p>
    <w:p w14:paraId="1995CC7B"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）发包人违反第</w:t>
      </w:r>
      <w:r>
        <w:rPr>
          <w:rFonts w:ascii="宋体" w:hAnsi="宋体" w:cs="宋体" w:hint="eastAsia"/>
          <w:color w:val="000000" w:themeColor="text1"/>
          <w:kern w:val="0"/>
          <w:sz w:val="24"/>
          <w:szCs w:val="24"/>
        </w:rPr>
        <w:t>10.1</w:t>
      </w:r>
      <w:r>
        <w:rPr>
          <w:rFonts w:ascii="宋体" w:hAnsi="宋体" w:cs="宋体" w:hint="eastAsia"/>
          <w:color w:val="000000" w:themeColor="text1"/>
          <w:kern w:val="0"/>
          <w:sz w:val="24"/>
          <w:szCs w:val="24"/>
        </w:rPr>
        <w:t>款〔变更的范围〕第（</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）项约定，自行实施被取消的工作或转由他人实施的违约责任：。</w:t>
      </w:r>
    </w:p>
    <w:p w14:paraId="22D252B1"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4</w:t>
      </w:r>
      <w:r>
        <w:rPr>
          <w:rFonts w:ascii="宋体" w:hAnsi="宋体" w:cs="宋体" w:hint="eastAsia"/>
          <w:color w:val="000000" w:themeColor="text1"/>
          <w:kern w:val="0"/>
          <w:sz w:val="24"/>
          <w:szCs w:val="24"/>
        </w:rPr>
        <w:t>）发包人提供的材料、工程设备的规格、数量或质量不符合合同约定，或因发包人原因导致交货日期延误或交货地点变更等情况的违约责任：。</w:t>
      </w:r>
    </w:p>
    <w:p w14:paraId="79BB1921"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5</w:t>
      </w:r>
      <w:r>
        <w:rPr>
          <w:rFonts w:ascii="宋体" w:hAnsi="宋体" w:cs="宋体" w:hint="eastAsia"/>
          <w:color w:val="000000" w:themeColor="text1"/>
          <w:kern w:val="0"/>
          <w:sz w:val="24"/>
          <w:szCs w:val="24"/>
        </w:rPr>
        <w:t>）因发包人违反合同约定造成暂停施工的违约责任：。</w:t>
      </w:r>
    </w:p>
    <w:p w14:paraId="19BFF61C"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6</w:t>
      </w:r>
      <w:r>
        <w:rPr>
          <w:rFonts w:ascii="宋体" w:hAnsi="宋体" w:cs="宋体" w:hint="eastAsia"/>
          <w:color w:val="000000" w:themeColor="text1"/>
          <w:kern w:val="0"/>
          <w:sz w:val="24"/>
          <w:szCs w:val="24"/>
        </w:rPr>
        <w:t>）发包人无正当理由没有在约定期限内发出复工指示，导致承包人无法复工的违约责任：。</w:t>
      </w:r>
    </w:p>
    <w:p w14:paraId="74515208"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7</w:t>
      </w:r>
      <w:r>
        <w:rPr>
          <w:rFonts w:ascii="宋体" w:hAnsi="宋体" w:cs="宋体" w:hint="eastAsia"/>
          <w:color w:val="000000" w:themeColor="text1"/>
          <w:kern w:val="0"/>
          <w:sz w:val="24"/>
          <w:szCs w:val="24"/>
        </w:rPr>
        <w:t>）其他：。</w:t>
      </w:r>
    </w:p>
    <w:p w14:paraId="6EC4F025"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16.1.3 </w:t>
      </w:r>
      <w:r>
        <w:rPr>
          <w:rFonts w:ascii="宋体" w:hAnsi="宋体" w:cs="宋体" w:hint="eastAsia"/>
          <w:color w:val="000000" w:themeColor="text1"/>
          <w:sz w:val="24"/>
          <w:szCs w:val="24"/>
        </w:rPr>
        <w:t>因发包人违约解除合同</w:t>
      </w:r>
    </w:p>
    <w:p w14:paraId="143DA35F" w14:textId="77777777" w:rsidR="005324CD" w:rsidRDefault="00C869FE">
      <w:pPr>
        <w:autoSpaceDE w:val="0"/>
        <w:autoSpaceDN w:val="0"/>
        <w:adjustRightIn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承包人按</w:t>
      </w:r>
      <w:r>
        <w:rPr>
          <w:rFonts w:ascii="宋体" w:hAnsi="宋体" w:cs="宋体" w:hint="eastAsia"/>
          <w:color w:val="000000" w:themeColor="text1"/>
          <w:kern w:val="0"/>
          <w:sz w:val="24"/>
          <w:szCs w:val="24"/>
        </w:rPr>
        <w:t>16.1.1</w:t>
      </w:r>
      <w:r>
        <w:rPr>
          <w:rFonts w:ascii="宋体" w:hAnsi="宋体" w:cs="宋体" w:hint="eastAsia"/>
          <w:color w:val="000000" w:themeColor="text1"/>
          <w:kern w:val="0"/>
          <w:sz w:val="24"/>
          <w:szCs w:val="24"/>
        </w:rPr>
        <w:t>项〔发包人违约的情形〕约定暂停施工满天后发包人仍不纠正其违约行为并致使合同目的不能实现的，承包人有权解除合同。</w:t>
      </w:r>
    </w:p>
    <w:p w14:paraId="1BB12498"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16.2 </w:t>
      </w:r>
      <w:r>
        <w:rPr>
          <w:rFonts w:ascii="宋体" w:hAnsi="宋体" w:cs="宋体" w:hint="eastAsia"/>
          <w:color w:val="000000" w:themeColor="text1"/>
          <w:sz w:val="24"/>
          <w:szCs w:val="24"/>
        </w:rPr>
        <w:t>承包人违约</w:t>
      </w:r>
    </w:p>
    <w:p w14:paraId="75D58DB8"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16.2.1 </w:t>
      </w:r>
      <w:r>
        <w:rPr>
          <w:rFonts w:ascii="宋体" w:hAnsi="宋体" w:cs="宋体" w:hint="eastAsia"/>
          <w:color w:val="000000" w:themeColor="text1"/>
          <w:kern w:val="0"/>
          <w:sz w:val="24"/>
          <w:szCs w:val="24"/>
        </w:rPr>
        <w:t>承包人违约的情形</w:t>
      </w:r>
    </w:p>
    <w:p w14:paraId="1CAAB605"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承包人违约的其他情形：。</w:t>
      </w:r>
    </w:p>
    <w:p w14:paraId="5C15A020"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16.2.2</w:t>
      </w:r>
      <w:r>
        <w:rPr>
          <w:rFonts w:ascii="宋体" w:hAnsi="宋体" w:cs="宋体" w:hint="eastAsia"/>
          <w:color w:val="000000" w:themeColor="text1"/>
          <w:kern w:val="0"/>
          <w:sz w:val="24"/>
          <w:szCs w:val="24"/>
        </w:rPr>
        <w:t>承包人违约的责任</w:t>
      </w:r>
    </w:p>
    <w:p w14:paraId="44ACE250" w14:textId="77777777" w:rsidR="005324CD" w:rsidRDefault="00C869FE">
      <w:pPr>
        <w:spacing w:line="360" w:lineRule="auto"/>
        <w:ind w:firstLineChars="200" w:firstLine="480"/>
        <w:jc w:val="left"/>
        <w:rPr>
          <w:rFonts w:ascii="宋体" w:hAnsi="宋体" w:cs="宋体"/>
          <w:color w:val="000000" w:themeColor="text1"/>
          <w:kern w:val="0"/>
          <w:sz w:val="24"/>
          <w:szCs w:val="24"/>
          <w:u w:val="single"/>
        </w:rPr>
      </w:pPr>
      <w:r>
        <w:rPr>
          <w:rFonts w:ascii="宋体" w:hAnsi="宋体" w:cs="宋体" w:hint="eastAsia"/>
          <w:color w:val="000000" w:themeColor="text1"/>
          <w:kern w:val="0"/>
          <w:sz w:val="24"/>
          <w:szCs w:val="24"/>
        </w:rPr>
        <w:t>承包人违约责任的承担方式和计算方法：。</w:t>
      </w:r>
    </w:p>
    <w:p w14:paraId="3772E61D"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16.2.3 </w:t>
      </w:r>
      <w:r>
        <w:rPr>
          <w:rFonts w:ascii="宋体" w:hAnsi="宋体" w:cs="宋体" w:hint="eastAsia"/>
          <w:color w:val="000000" w:themeColor="text1"/>
          <w:sz w:val="24"/>
          <w:szCs w:val="24"/>
        </w:rPr>
        <w:t>因承包人违约解除合同</w:t>
      </w:r>
    </w:p>
    <w:p w14:paraId="4DF2B236" w14:textId="77777777" w:rsidR="005324CD" w:rsidRDefault="00C869FE">
      <w:pPr>
        <w:spacing w:before="120" w:after="120"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关</w:t>
      </w:r>
      <w:r>
        <w:rPr>
          <w:rFonts w:ascii="宋体" w:hAnsi="宋体" w:cs="宋体" w:hint="eastAsia"/>
          <w:color w:val="000000" w:themeColor="text1"/>
          <w:kern w:val="0"/>
          <w:sz w:val="24"/>
          <w:szCs w:val="24"/>
        </w:rPr>
        <w:t>于承包人违约解除合同的特别约定：。</w:t>
      </w:r>
    </w:p>
    <w:p w14:paraId="72ABACFD" w14:textId="77777777" w:rsidR="005324CD" w:rsidRDefault="00C869FE">
      <w:pPr>
        <w:spacing w:before="120" w:after="120"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发包人继续使用承包人在施工现场的材料、设备、临时工程、承包人文件和由承包人或以其名义编制的其他文件的费用承担方式：。</w:t>
      </w:r>
    </w:p>
    <w:p w14:paraId="3F184AEA"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649" w:name="_Toc351203649"/>
      <w:r>
        <w:rPr>
          <w:rFonts w:ascii="宋体" w:hAnsi="宋体" w:cs="宋体" w:hint="eastAsia"/>
          <w:color w:val="000000" w:themeColor="text1"/>
          <w:sz w:val="24"/>
          <w:szCs w:val="24"/>
        </w:rPr>
        <w:t xml:space="preserve">17. </w:t>
      </w:r>
      <w:r>
        <w:rPr>
          <w:rFonts w:ascii="宋体" w:hAnsi="宋体" w:cs="宋体" w:hint="eastAsia"/>
          <w:color w:val="000000" w:themeColor="text1"/>
          <w:sz w:val="24"/>
          <w:szCs w:val="24"/>
        </w:rPr>
        <w:t>不可抗力</w:t>
      </w:r>
      <w:bookmarkEnd w:id="647"/>
      <w:bookmarkEnd w:id="649"/>
    </w:p>
    <w:p w14:paraId="21FEC728"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17.1 </w:t>
      </w:r>
      <w:r>
        <w:rPr>
          <w:rFonts w:ascii="宋体" w:hAnsi="宋体" w:cs="宋体" w:hint="eastAsia"/>
          <w:color w:val="000000" w:themeColor="text1"/>
          <w:sz w:val="24"/>
          <w:szCs w:val="24"/>
        </w:rPr>
        <w:t>不可抗力的确认</w:t>
      </w:r>
    </w:p>
    <w:p w14:paraId="462AFC55"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sz w:val="24"/>
          <w:szCs w:val="24"/>
        </w:rPr>
        <w:t>除通用合同条款约定的不可抗力事件之外，视为不可抗力的其他情形：</w:t>
      </w:r>
      <w:r>
        <w:rPr>
          <w:rFonts w:ascii="宋体" w:hAnsi="宋体" w:cs="宋体" w:hint="eastAsia"/>
          <w:color w:val="000000" w:themeColor="text1"/>
          <w:kern w:val="0"/>
          <w:sz w:val="24"/>
          <w:szCs w:val="24"/>
        </w:rPr>
        <w:t>。</w:t>
      </w:r>
    </w:p>
    <w:p w14:paraId="7A1F288F"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17.2 </w:t>
      </w:r>
      <w:r>
        <w:rPr>
          <w:rFonts w:ascii="宋体" w:hAnsi="宋体" w:cs="宋体" w:hint="eastAsia"/>
          <w:color w:val="000000" w:themeColor="text1"/>
          <w:sz w:val="24"/>
          <w:szCs w:val="24"/>
        </w:rPr>
        <w:t>因不可抗力解除合同</w:t>
      </w:r>
    </w:p>
    <w:p w14:paraId="1863F46E"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合同解除后，发包人应在商定或确定发包人应支付款项后天内完成款项的支付。</w:t>
      </w:r>
    </w:p>
    <w:p w14:paraId="4DA4EAD0"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650" w:name="_Toc351203650"/>
      <w:r>
        <w:rPr>
          <w:rFonts w:ascii="宋体" w:hAnsi="宋体" w:cs="宋体" w:hint="eastAsia"/>
          <w:color w:val="000000" w:themeColor="text1"/>
          <w:sz w:val="24"/>
          <w:szCs w:val="24"/>
        </w:rPr>
        <w:t xml:space="preserve">18. </w:t>
      </w:r>
      <w:r>
        <w:rPr>
          <w:rFonts w:ascii="宋体" w:hAnsi="宋体" w:cs="宋体" w:hint="eastAsia"/>
          <w:color w:val="000000" w:themeColor="text1"/>
          <w:sz w:val="24"/>
          <w:szCs w:val="24"/>
        </w:rPr>
        <w:t>保险</w:t>
      </w:r>
      <w:bookmarkEnd w:id="650"/>
    </w:p>
    <w:bookmarkEnd w:id="648"/>
    <w:p w14:paraId="4AD11902"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18.1 </w:t>
      </w:r>
      <w:r>
        <w:rPr>
          <w:rFonts w:ascii="宋体" w:hAnsi="宋体" w:cs="宋体" w:hint="eastAsia"/>
          <w:color w:val="000000" w:themeColor="text1"/>
          <w:sz w:val="24"/>
          <w:szCs w:val="24"/>
        </w:rPr>
        <w:t>工程保险</w:t>
      </w:r>
    </w:p>
    <w:p w14:paraId="52B94DB3" w14:textId="77777777" w:rsidR="005324CD" w:rsidRDefault="00C869FE">
      <w:pPr>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sz w:val="24"/>
          <w:szCs w:val="24"/>
        </w:rPr>
        <w:t>关于工程保险的特别约定：</w:t>
      </w:r>
      <w:r>
        <w:rPr>
          <w:rFonts w:ascii="宋体" w:hAnsi="宋体" w:cs="宋体" w:hint="eastAsia"/>
          <w:color w:val="000000" w:themeColor="text1"/>
          <w:kern w:val="0"/>
          <w:sz w:val="24"/>
          <w:szCs w:val="24"/>
        </w:rPr>
        <w:t>。</w:t>
      </w:r>
    </w:p>
    <w:p w14:paraId="29E69C0D"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18.2 </w:t>
      </w:r>
      <w:r>
        <w:rPr>
          <w:rFonts w:ascii="宋体" w:hAnsi="宋体" w:cs="宋体" w:hint="eastAsia"/>
          <w:color w:val="000000" w:themeColor="text1"/>
          <w:sz w:val="24"/>
          <w:szCs w:val="24"/>
        </w:rPr>
        <w:t>其他保险</w:t>
      </w:r>
    </w:p>
    <w:p w14:paraId="0EFD7844" w14:textId="77777777" w:rsidR="005324CD" w:rsidRDefault="00C869FE">
      <w:pPr>
        <w:spacing w:line="360" w:lineRule="auto"/>
        <w:ind w:firstLineChars="200" w:firstLine="480"/>
        <w:jc w:val="left"/>
        <w:rPr>
          <w:rFonts w:ascii="宋体" w:hAnsi="宋体" w:cs="宋体"/>
          <w:color w:val="000000" w:themeColor="text1"/>
          <w:kern w:val="0"/>
          <w:sz w:val="24"/>
          <w:szCs w:val="24"/>
          <w:u w:val="single"/>
        </w:rPr>
      </w:pPr>
      <w:r>
        <w:rPr>
          <w:rFonts w:ascii="宋体" w:hAnsi="宋体" w:cs="宋体" w:hint="eastAsia"/>
          <w:color w:val="000000" w:themeColor="text1"/>
          <w:sz w:val="24"/>
          <w:szCs w:val="24"/>
        </w:rPr>
        <w:t>关于其他保险的约定：</w:t>
      </w:r>
      <w:r>
        <w:rPr>
          <w:rFonts w:ascii="宋体" w:hAnsi="宋体" w:cs="宋体" w:hint="eastAsia"/>
          <w:color w:val="000000" w:themeColor="text1"/>
          <w:kern w:val="0"/>
          <w:sz w:val="24"/>
          <w:szCs w:val="24"/>
        </w:rPr>
        <w:t>。</w:t>
      </w:r>
    </w:p>
    <w:p w14:paraId="2CFB7E8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承包人是否应为其施工设备等办理财产保险：</w:t>
      </w:r>
      <w:r>
        <w:rPr>
          <w:rFonts w:ascii="宋体" w:hAnsi="宋体" w:cs="宋体" w:hint="eastAsia"/>
          <w:color w:val="000000" w:themeColor="text1"/>
          <w:sz w:val="24"/>
          <w:szCs w:val="24"/>
          <w:u w:val="single"/>
        </w:rPr>
        <w:t>应当</w:t>
      </w:r>
      <w:r>
        <w:rPr>
          <w:rFonts w:ascii="宋体" w:hAnsi="宋体" w:cs="宋体" w:hint="eastAsia"/>
          <w:color w:val="000000" w:themeColor="text1"/>
          <w:sz w:val="24"/>
          <w:szCs w:val="24"/>
        </w:rPr>
        <w:t>。</w:t>
      </w:r>
    </w:p>
    <w:p w14:paraId="4730DE60"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18.3 </w:t>
      </w:r>
      <w:r>
        <w:rPr>
          <w:rFonts w:ascii="宋体" w:hAnsi="宋体" w:cs="宋体" w:hint="eastAsia"/>
          <w:color w:val="000000" w:themeColor="text1"/>
          <w:sz w:val="24"/>
          <w:szCs w:val="24"/>
        </w:rPr>
        <w:t>通知义务</w:t>
      </w:r>
    </w:p>
    <w:p w14:paraId="38CFD59A"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关于变更保险合同时的通知义务的约定：</w:t>
      </w:r>
      <w:r>
        <w:rPr>
          <w:rFonts w:ascii="宋体" w:hAnsi="宋体" w:cs="宋体" w:hint="eastAsia"/>
          <w:color w:val="000000" w:themeColor="text1"/>
          <w:sz w:val="24"/>
          <w:szCs w:val="24"/>
        </w:rPr>
        <w:t>。</w:t>
      </w:r>
    </w:p>
    <w:p w14:paraId="18424EC9" w14:textId="77777777" w:rsidR="005324CD" w:rsidRDefault="00C869FE">
      <w:pPr>
        <w:keepNext/>
        <w:keepLines/>
        <w:spacing w:before="120" w:after="120" w:line="360" w:lineRule="auto"/>
        <w:outlineLvl w:val="3"/>
        <w:rPr>
          <w:rFonts w:ascii="宋体" w:hAnsi="宋体" w:cs="宋体"/>
          <w:color w:val="000000" w:themeColor="text1"/>
          <w:sz w:val="24"/>
          <w:szCs w:val="24"/>
        </w:rPr>
      </w:pPr>
      <w:bookmarkStart w:id="651" w:name="_Toc351203651"/>
      <w:bookmarkEnd w:id="624"/>
      <w:bookmarkEnd w:id="625"/>
      <w:bookmarkEnd w:id="626"/>
      <w:bookmarkEnd w:id="627"/>
      <w:bookmarkEnd w:id="628"/>
      <w:bookmarkEnd w:id="629"/>
      <w:bookmarkEnd w:id="630"/>
      <w:bookmarkEnd w:id="631"/>
      <w:bookmarkEnd w:id="632"/>
      <w:bookmarkEnd w:id="633"/>
      <w:bookmarkEnd w:id="634"/>
      <w:bookmarkEnd w:id="635"/>
      <w:r>
        <w:rPr>
          <w:rFonts w:ascii="宋体" w:hAnsi="宋体" w:cs="宋体" w:hint="eastAsia"/>
          <w:color w:val="000000" w:themeColor="text1"/>
          <w:sz w:val="24"/>
          <w:szCs w:val="24"/>
        </w:rPr>
        <w:t xml:space="preserve">19. </w:t>
      </w:r>
      <w:r>
        <w:rPr>
          <w:rFonts w:ascii="宋体" w:hAnsi="宋体" w:cs="宋体" w:hint="eastAsia"/>
          <w:color w:val="000000" w:themeColor="text1"/>
          <w:sz w:val="24"/>
          <w:szCs w:val="24"/>
        </w:rPr>
        <w:t>争议解决</w:t>
      </w:r>
      <w:bookmarkEnd w:id="651"/>
    </w:p>
    <w:bookmarkEnd w:id="636"/>
    <w:bookmarkEnd w:id="637"/>
    <w:p w14:paraId="42D546B1"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19.1 </w:t>
      </w:r>
      <w:r>
        <w:rPr>
          <w:rFonts w:ascii="宋体" w:hAnsi="宋体" w:cs="宋体" w:hint="eastAsia"/>
          <w:color w:val="000000" w:themeColor="text1"/>
          <w:sz w:val="24"/>
          <w:szCs w:val="24"/>
        </w:rPr>
        <w:t>争</w:t>
      </w:r>
      <w:bookmarkEnd w:id="638"/>
      <w:r>
        <w:rPr>
          <w:rFonts w:ascii="宋体" w:hAnsi="宋体" w:cs="宋体" w:hint="eastAsia"/>
          <w:color w:val="000000" w:themeColor="text1"/>
          <w:sz w:val="24"/>
          <w:szCs w:val="24"/>
        </w:rPr>
        <w:t>议评审</w:t>
      </w:r>
    </w:p>
    <w:p w14:paraId="0B05CDB2" w14:textId="77777777" w:rsidR="005324CD" w:rsidRDefault="00C869FE">
      <w:pPr>
        <w:spacing w:line="360" w:lineRule="auto"/>
        <w:ind w:leftChars="71" w:left="149" w:firstLineChars="150" w:firstLine="360"/>
        <w:jc w:val="left"/>
        <w:rPr>
          <w:rFonts w:ascii="宋体" w:hAnsi="宋体" w:cs="宋体"/>
          <w:color w:val="000000" w:themeColor="text1"/>
          <w:sz w:val="24"/>
          <w:szCs w:val="24"/>
        </w:rPr>
      </w:pPr>
      <w:r>
        <w:rPr>
          <w:rFonts w:ascii="宋体" w:hAnsi="宋体" w:cs="宋体" w:hint="eastAsia"/>
          <w:color w:val="000000" w:themeColor="text1"/>
          <w:sz w:val="24"/>
          <w:szCs w:val="24"/>
        </w:rPr>
        <w:t>合同当事人是否同意将工程争议提交争议评审小组决定：。</w:t>
      </w:r>
    </w:p>
    <w:p w14:paraId="78B0CD86" w14:textId="77777777" w:rsidR="005324CD" w:rsidRDefault="00C869FE">
      <w:pPr>
        <w:spacing w:line="360" w:lineRule="auto"/>
        <w:ind w:firstLineChars="200" w:firstLine="480"/>
        <w:jc w:val="left"/>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19.1.1 </w:t>
      </w:r>
      <w:r>
        <w:rPr>
          <w:rFonts w:ascii="宋体" w:hAnsi="宋体" w:cs="宋体" w:hint="eastAsia"/>
          <w:color w:val="000000" w:themeColor="text1"/>
          <w:sz w:val="24"/>
          <w:szCs w:val="24"/>
        </w:rPr>
        <w:t>争议评审小组的确定</w:t>
      </w:r>
    </w:p>
    <w:p w14:paraId="31C97FCC" w14:textId="77777777" w:rsidR="005324CD" w:rsidRDefault="00C869FE">
      <w:pPr>
        <w:spacing w:line="360" w:lineRule="auto"/>
        <w:ind w:firstLineChars="200" w:firstLine="480"/>
        <w:jc w:val="left"/>
        <w:rPr>
          <w:rFonts w:ascii="宋体" w:hAnsi="宋体" w:cs="宋体"/>
          <w:color w:val="000000" w:themeColor="text1"/>
          <w:sz w:val="24"/>
          <w:szCs w:val="24"/>
          <w:u w:val="single"/>
        </w:rPr>
      </w:pPr>
      <w:r>
        <w:rPr>
          <w:rFonts w:ascii="宋体" w:hAnsi="宋体" w:cs="宋体" w:hint="eastAsia"/>
          <w:color w:val="000000" w:themeColor="text1"/>
          <w:sz w:val="24"/>
          <w:szCs w:val="24"/>
        </w:rPr>
        <w:t>争议评审小组成员的确定：。</w:t>
      </w:r>
    </w:p>
    <w:p w14:paraId="1A38812A"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选定争议评审员的期限：。</w:t>
      </w:r>
    </w:p>
    <w:p w14:paraId="04BFE9C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争议评审小组成员的报酬承担方式：。</w:t>
      </w:r>
    </w:p>
    <w:p w14:paraId="517714C9"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其他事项的约定：。</w:t>
      </w:r>
    </w:p>
    <w:p w14:paraId="60653909" w14:textId="77777777" w:rsidR="005324CD" w:rsidRDefault="00C869FE">
      <w:pPr>
        <w:autoSpaceDE w:val="0"/>
        <w:autoSpaceDN w:val="0"/>
        <w:adjustRightInd w:val="0"/>
        <w:spacing w:line="360" w:lineRule="auto"/>
        <w:ind w:firstLineChars="200" w:firstLine="480"/>
        <w:jc w:val="left"/>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19.1.2 </w:t>
      </w:r>
      <w:r>
        <w:rPr>
          <w:rFonts w:ascii="宋体" w:hAnsi="宋体" w:cs="宋体" w:hint="eastAsia"/>
          <w:color w:val="000000" w:themeColor="text1"/>
          <w:kern w:val="0"/>
          <w:sz w:val="24"/>
          <w:szCs w:val="24"/>
        </w:rPr>
        <w:t>争议评审小组的决定</w:t>
      </w:r>
    </w:p>
    <w:p w14:paraId="2649FC31"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合同当事人关于本项的约定：。</w:t>
      </w:r>
    </w:p>
    <w:p w14:paraId="7F5CA92E" w14:textId="77777777" w:rsidR="005324CD" w:rsidRDefault="00C869FE">
      <w:pPr>
        <w:spacing w:after="120" w:line="360" w:lineRule="auto"/>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 xml:space="preserve">19.2 </w:t>
      </w:r>
      <w:r>
        <w:rPr>
          <w:rFonts w:ascii="宋体" w:hAnsi="宋体" w:cs="宋体" w:hint="eastAsia"/>
          <w:color w:val="000000" w:themeColor="text1"/>
          <w:sz w:val="24"/>
          <w:szCs w:val="24"/>
        </w:rPr>
        <w:t>仲裁或诉讼</w:t>
      </w:r>
      <w:bookmarkEnd w:id="639"/>
    </w:p>
    <w:p w14:paraId="20D3518F" w14:textId="77777777" w:rsidR="005324CD" w:rsidRDefault="00C869FE">
      <w:pPr>
        <w:spacing w:after="120"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因合同及合同有关事项发生的争议，按下列第种方式解决：</w:t>
      </w:r>
    </w:p>
    <w:p w14:paraId="65EC9A90"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）向仲裁委员会申请仲裁；</w:t>
      </w:r>
    </w:p>
    <w:p w14:paraId="40F26852" w14:textId="77777777" w:rsidR="005324CD" w:rsidRDefault="00C869F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）向人民法院起诉。</w:t>
      </w:r>
      <w:bookmarkEnd w:id="640"/>
      <w:bookmarkEnd w:id="641"/>
      <w:bookmarkEnd w:id="642"/>
      <w:bookmarkEnd w:id="643"/>
      <w:bookmarkEnd w:id="644"/>
      <w:bookmarkEnd w:id="645"/>
    </w:p>
    <w:p w14:paraId="2E98DBBF" w14:textId="77777777" w:rsidR="005324CD" w:rsidRDefault="005324CD">
      <w:pPr>
        <w:widowControl/>
        <w:jc w:val="left"/>
        <w:rPr>
          <w:rFonts w:ascii="仿宋" w:eastAsia="仿宋" w:hAnsi="仿宋"/>
          <w:sz w:val="24"/>
          <w:szCs w:val="24"/>
        </w:rPr>
      </w:pPr>
    </w:p>
    <w:p w14:paraId="3932EC94" w14:textId="77777777" w:rsidR="005324CD" w:rsidRDefault="00C869FE">
      <w:pPr>
        <w:widowControl/>
        <w:jc w:val="left"/>
        <w:rPr>
          <w:rFonts w:ascii="仿宋" w:eastAsia="仿宋" w:hAnsi="仿宋"/>
          <w:sz w:val="24"/>
          <w:szCs w:val="24"/>
        </w:rPr>
      </w:pPr>
      <w:r>
        <w:rPr>
          <w:rFonts w:ascii="仿宋" w:eastAsia="仿宋" w:hAnsi="仿宋"/>
          <w:sz w:val="24"/>
          <w:szCs w:val="24"/>
        </w:rPr>
        <w:br w:type="page"/>
      </w:r>
    </w:p>
    <w:p w14:paraId="71AABA76" w14:textId="77777777" w:rsidR="005324CD" w:rsidRDefault="00C869FE">
      <w:pPr>
        <w:keepNext/>
        <w:keepLines/>
        <w:spacing w:before="260" w:after="260" w:line="413" w:lineRule="auto"/>
        <w:jc w:val="center"/>
        <w:outlineLvl w:val="2"/>
        <w:rPr>
          <w:rFonts w:ascii="宋体" w:hAnsi="宋体" w:cs="宋体"/>
          <w:color w:val="000000" w:themeColor="text1"/>
          <w:sz w:val="32"/>
          <w:szCs w:val="32"/>
        </w:rPr>
      </w:pPr>
      <w:r>
        <w:rPr>
          <w:rFonts w:ascii="宋体" w:hAnsi="宋体" w:cs="宋体" w:hint="eastAsia"/>
          <w:color w:val="000000" w:themeColor="text1"/>
          <w:sz w:val="32"/>
          <w:szCs w:val="32"/>
        </w:rPr>
        <w:lastRenderedPageBreak/>
        <w:t>第四节合同附件格式</w:t>
      </w:r>
    </w:p>
    <w:p w14:paraId="3DC032C2" w14:textId="77777777" w:rsidR="005324CD" w:rsidRDefault="005324CD">
      <w:pPr>
        <w:autoSpaceDE w:val="0"/>
        <w:autoSpaceDN w:val="0"/>
        <w:adjustRightInd w:val="0"/>
        <w:spacing w:line="360" w:lineRule="auto"/>
        <w:jc w:val="left"/>
        <w:rPr>
          <w:rFonts w:ascii="仿宋" w:eastAsia="仿宋" w:hAnsi="仿宋"/>
          <w:kern w:val="0"/>
          <w:sz w:val="24"/>
          <w:szCs w:val="24"/>
        </w:rPr>
      </w:pPr>
    </w:p>
    <w:p w14:paraId="116819EA" w14:textId="77777777" w:rsidR="005324CD" w:rsidRDefault="00C869FE">
      <w:pPr>
        <w:spacing w:line="360" w:lineRule="auto"/>
        <w:rPr>
          <w:rFonts w:ascii="仿宋" w:eastAsia="仿宋" w:hAnsi="仿宋"/>
          <w:b/>
          <w:bCs/>
          <w:sz w:val="24"/>
          <w:szCs w:val="24"/>
        </w:rPr>
      </w:pPr>
      <w:r>
        <w:rPr>
          <w:rFonts w:ascii="仿宋" w:eastAsia="仿宋" w:hAnsi="仿宋" w:cs="仿宋" w:hint="eastAsia"/>
          <w:b/>
          <w:bCs/>
          <w:sz w:val="24"/>
          <w:szCs w:val="24"/>
        </w:rPr>
        <w:t>附件一：工程质量保修书</w:t>
      </w:r>
    </w:p>
    <w:p w14:paraId="61B6ECE3" w14:textId="77777777" w:rsidR="005324CD" w:rsidRDefault="005324CD">
      <w:pPr>
        <w:spacing w:line="360" w:lineRule="auto"/>
        <w:ind w:firstLineChars="200" w:firstLine="482"/>
        <w:jc w:val="center"/>
        <w:rPr>
          <w:rFonts w:ascii="仿宋" w:eastAsia="仿宋" w:hAnsi="仿宋"/>
          <w:b/>
          <w:bCs/>
          <w:sz w:val="24"/>
          <w:szCs w:val="24"/>
        </w:rPr>
      </w:pPr>
    </w:p>
    <w:p w14:paraId="41AABA39" w14:textId="77777777" w:rsidR="005324CD" w:rsidRDefault="005324CD">
      <w:pPr>
        <w:spacing w:line="360" w:lineRule="auto"/>
        <w:jc w:val="center"/>
        <w:rPr>
          <w:rFonts w:ascii="仿宋" w:eastAsia="仿宋" w:hAnsi="仿宋"/>
          <w:b/>
          <w:bCs/>
          <w:sz w:val="24"/>
          <w:szCs w:val="24"/>
        </w:rPr>
      </w:pPr>
    </w:p>
    <w:p w14:paraId="4DB6FCEA" w14:textId="77777777" w:rsidR="005324CD" w:rsidRDefault="00C869FE">
      <w:pPr>
        <w:spacing w:line="360" w:lineRule="auto"/>
        <w:jc w:val="center"/>
        <w:rPr>
          <w:rFonts w:ascii="仿宋" w:eastAsia="仿宋" w:hAnsi="仿宋"/>
          <w:sz w:val="24"/>
          <w:szCs w:val="24"/>
        </w:rPr>
      </w:pPr>
      <w:r>
        <w:rPr>
          <w:rFonts w:ascii="仿宋" w:eastAsia="仿宋" w:hAnsi="仿宋" w:cs="仿宋" w:hint="eastAsia"/>
          <w:b/>
          <w:bCs/>
          <w:sz w:val="24"/>
          <w:szCs w:val="24"/>
        </w:rPr>
        <w:t>工程质量保修书</w:t>
      </w:r>
    </w:p>
    <w:p w14:paraId="00117F8B" w14:textId="77777777" w:rsidR="005324CD" w:rsidRDefault="00C869FE">
      <w:p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发包人（全称）：</w:t>
      </w:r>
    </w:p>
    <w:p w14:paraId="3A56A581" w14:textId="77777777" w:rsidR="005324CD" w:rsidRDefault="00C869FE">
      <w:p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承包人（全称）：</w:t>
      </w:r>
    </w:p>
    <w:p w14:paraId="29180D93" w14:textId="77777777" w:rsidR="005324CD" w:rsidRDefault="00C869FE">
      <w:pPr>
        <w:spacing w:line="360" w:lineRule="auto"/>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发包人、承包人根据《中华人民共和国建筑法》、《建设工程质量管理条例》和《房屋建筑工程质量保修办法》，经协商一致，对签订工程质量保修书。</w:t>
      </w:r>
    </w:p>
    <w:p w14:paraId="1ACD7B00"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、工程质量保修范围和内容</w:t>
      </w:r>
    </w:p>
    <w:p w14:paraId="57F4641F"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承包人在质量保修期内，按照有关法律、法规、规章规定和双方约定，承担本工程质量保修责任。</w:t>
      </w:r>
    </w:p>
    <w:p w14:paraId="55B1F125"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ascii="宋体" w:hAnsi="宋体" w:cs="宋体" w:hint="eastAsia"/>
          <w:color w:val="000000" w:themeColor="text1"/>
          <w:sz w:val="24"/>
          <w:szCs w:val="24"/>
          <w:u w:val="single"/>
        </w:rPr>
        <w:t>详见《建设工程质量管理条例》第六章第</w:t>
      </w:r>
      <w:r>
        <w:rPr>
          <w:rFonts w:ascii="宋体" w:hAnsi="宋体" w:cs="宋体" w:hint="eastAsia"/>
          <w:color w:val="000000" w:themeColor="text1"/>
          <w:sz w:val="24"/>
          <w:szCs w:val="24"/>
          <w:u w:val="single"/>
        </w:rPr>
        <w:t>39</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u w:val="single"/>
        </w:rPr>
        <w:t>42</w:t>
      </w:r>
      <w:r>
        <w:rPr>
          <w:rFonts w:ascii="宋体" w:hAnsi="宋体" w:cs="宋体" w:hint="eastAsia"/>
          <w:color w:val="000000" w:themeColor="text1"/>
          <w:sz w:val="24"/>
          <w:szCs w:val="24"/>
          <w:u w:val="single"/>
        </w:rPr>
        <w:t>条。</w:t>
      </w:r>
    </w:p>
    <w:p w14:paraId="267D0A4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、质量保修期</w:t>
      </w:r>
    </w:p>
    <w:p w14:paraId="25FF5C72"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2.1</w:t>
      </w:r>
      <w:r>
        <w:rPr>
          <w:rFonts w:ascii="宋体" w:hAnsi="宋体" w:cs="宋体" w:hint="eastAsia"/>
          <w:color w:val="000000" w:themeColor="text1"/>
          <w:sz w:val="24"/>
          <w:szCs w:val="24"/>
        </w:rPr>
        <w:t>双方根据《建设工程质量管理条例》及有关规定，约定本工程的质量保修期如下：</w:t>
      </w:r>
    </w:p>
    <w:p w14:paraId="508A4C6B"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）基础设施工程、房屋建筑的地基基础工程和主体结构工程为设计文件规定的该工程合理使用年限；</w:t>
      </w:r>
    </w:p>
    <w:p w14:paraId="64A277E4" w14:textId="77777777" w:rsidR="005324CD" w:rsidRDefault="00C869FE">
      <w:pPr>
        <w:spacing w:line="360" w:lineRule="auto"/>
        <w:ind w:firstLineChars="150" w:firstLine="342"/>
        <w:rPr>
          <w:rFonts w:ascii="宋体" w:hAnsi="宋体" w:cs="宋体"/>
          <w:color w:val="000000" w:themeColor="text1"/>
          <w:spacing w:val="-6"/>
          <w:sz w:val="24"/>
          <w:szCs w:val="24"/>
        </w:rPr>
      </w:pPr>
      <w:r>
        <w:rPr>
          <w:rFonts w:ascii="宋体" w:hAnsi="宋体" w:cs="宋体" w:hint="eastAsia"/>
          <w:color w:val="000000" w:themeColor="text1"/>
          <w:spacing w:val="-6"/>
          <w:sz w:val="24"/>
          <w:szCs w:val="24"/>
        </w:rPr>
        <w:t>（</w:t>
      </w:r>
      <w:r>
        <w:rPr>
          <w:rFonts w:ascii="宋体" w:hAnsi="宋体" w:cs="宋体" w:hint="eastAsia"/>
          <w:color w:val="000000" w:themeColor="text1"/>
          <w:spacing w:val="-6"/>
          <w:sz w:val="24"/>
          <w:szCs w:val="24"/>
        </w:rPr>
        <w:t>2</w:t>
      </w:r>
      <w:r>
        <w:rPr>
          <w:rFonts w:ascii="宋体" w:hAnsi="宋体" w:cs="宋体" w:hint="eastAsia"/>
          <w:color w:val="000000" w:themeColor="text1"/>
          <w:spacing w:val="-6"/>
          <w:sz w:val="24"/>
          <w:szCs w:val="24"/>
        </w:rPr>
        <w:t>）屋面防水工程、有防水要求的卫生间、房间和外墙面的防渗漏为</w:t>
      </w:r>
      <w:r>
        <w:rPr>
          <w:rFonts w:ascii="宋体" w:hAnsi="宋体" w:cs="宋体" w:hint="eastAsia"/>
          <w:color w:val="000000" w:themeColor="text1"/>
          <w:spacing w:val="-6"/>
          <w:sz w:val="24"/>
          <w:szCs w:val="24"/>
          <w:u w:val="single"/>
        </w:rPr>
        <w:t>5</w:t>
      </w:r>
      <w:r>
        <w:rPr>
          <w:rFonts w:ascii="宋体" w:hAnsi="宋体" w:cs="宋体" w:hint="eastAsia"/>
          <w:color w:val="000000" w:themeColor="text1"/>
          <w:spacing w:val="-6"/>
          <w:sz w:val="24"/>
          <w:szCs w:val="24"/>
        </w:rPr>
        <w:t>年；</w:t>
      </w:r>
    </w:p>
    <w:p w14:paraId="47DE498F"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）装修工程为</w:t>
      </w:r>
      <w:r>
        <w:rPr>
          <w:rFonts w:ascii="宋体" w:hAnsi="宋体" w:cs="宋体" w:hint="eastAsia"/>
          <w:color w:val="000000" w:themeColor="text1"/>
          <w:sz w:val="24"/>
          <w:szCs w:val="24"/>
          <w:u w:val="single"/>
        </w:rPr>
        <w:t>2</w:t>
      </w:r>
      <w:r>
        <w:rPr>
          <w:rFonts w:ascii="宋体" w:hAnsi="宋体" w:cs="宋体" w:hint="eastAsia"/>
          <w:color w:val="000000" w:themeColor="text1"/>
          <w:sz w:val="24"/>
          <w:szCs w:val="24"/>
        </w:rPr>
        <w:t>年；</w:t>
      </w:r>
    </w:p>
    <w:p w14:paraId="35B8C3B9"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）供热与供冷系统为</w:t>
      </w:r>
      <w:r>
        <w:rPr>
          <w:rFonts w:ascii="宋体" w:hAnsi="宋体" w:cs="宋体" w:hint="eastAsia"/>
          <w:color w:val="000000" w:themeColor="text1"/>
          <w:sz w:val="24"/>
          <w:szCs w:val="24"/>
          <w:u w:val="single"/>
        </w:rPr>
        <w:t>2</w:t>
      </w:r>
      <w:r>
        <w:rPr>
          <w:rFonts w:ascii="宋体" w:hAnsi="宋体" w:cs="宋体" w:hint="eastAsia"/>
          <w:color w:val="000000" w:themeColor="text1"/>
          <w:sz w:val="24"/>
          <w:szCs w:val="24"/>
        </w:rPr>
        <w:t>个采暖期、供冷期；</w:t>
      </w:r>
    </w:p>
    <w:p w14:paraId="0C3962B5" w14:textId="77777777" w:rsidR="005324CD" w:rsidRDefault="00C869FE">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5</w:t>
      </w:r>
      <w:r>
        <w:rPr>
          <w:rFonts w:ascii="宋体" w:hAnsi="宋体" w:cs="宋体" w:hint="eastAsia"/>
          <w:color w:val="000000" w:themeColor="text1"/>
          <w:sz w:val="24"/>
          <w:szCs w:val="24"/>
        </w:rPr>
        <w:t>）电气管线、给排水管道、设备安装工程为</w:t>
      </w:r>
      <w:r>
        <w:rPr>
          <w:rFonts w:ascii="宋体" w:hAnsi="宋体" w:cs="宋体" w:hint="eastAsia"/>
          <w:color w:val="000000" w:themeColor="text1"/>
          <w:sz w:val="24"/>
          <w:szCs w:val="24"/>
          <w:u w:val="single"/>
        </w:rPr>
        <w:t>2</w:t>
      </w:r>
      <w:r>
        <w:rPr>
          <w:rFonts w:ascii="宋体" w:hAnsi="宋体" w:cs="宋体" w:hint="eastAsia"/>
          <w:color w:val="000000" w:themeColor="text1"/>
          <w:sz w:val="24"/>
          <w:szCs w:val="24"/>
        </w:rPr>
        <w:t>年；</w:t>
      </w:r>
    </w:p>
    <w:p w14:paraId="108C6CB5" w14:textId="77777777" w:rsidR="005324CD" w:rsidRDefault="00C869FE">
      <w:pPr>
        <w:pStyle w:val="af"/>
        <w:spacing w:line="360" w:lineRule="auto"/>
        <w:ind w:firstLineChars="149" w:firstLine="358"/>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6</w:t>
      </w:r>
      <w:r>
        <w:rPr>
          <w:rFonts w:hAnsi="宋体" w:hint="eastAsia"/>
          <w:color w:val="000000" w:themeColor="text1"/>
          <w:sz w:val="24"/>
          <w:szCs w:val="24"/>
        </w:rPr>
        <w:t>）住宅小区内的给排水设施、道路等配套工程为</w:t>
      </w:r>
      <w:r>
        <w:rPr>
          <w:rFonts w:hAnsi="宋体" w:hint="eastAsia"/>
          <w:color w:val="000000" w:themeColor="text1"/>
          <w:sz w:val="24"/>
          <w:szCs w:val="24"/>
          <w:u w:val="single"/>
        </w:rPr>
        <w:t>2</w:t>
      </w:r>
      <w:r>
        <w:rPr>
          <w:rFonts w:hAnsi="宋体" w:hint="eastAsia"/>
          <w:color w:val="000000" w:themeColor="text1"/>
          <w:sz w:val="24"/>
          <w:szCs w:val="24"/>
        </w:rPr>
        <w:t>年；</w:t>
      </w:r>
    </w:p>
    <w:p w14:paraId="76332302" w14:textId="77777777" w:rsidR="005324CD" w:rsidRDefault="00C869FE">
      <w:pPr>
        <w:pStyle w:val="af"/>
        <w:spacing w:line="360" w:lineRule="auto"/>
        <w:ind w:firstLineChars="149" w:firstLine="358"/>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7</w:t>
      </w:r>
      <w:r>
        <w:rPr>
          <w:rFonts w:hAnsi="宋体" w:hint="eastAsia"/>
          <w:color w:val="000000" w:themeColor="text1"/>
          <w:sz w:val="24"/>
          <w:szCs w:val="24"/>
        </w:rPr>
        <w:t>）其他项目的保修期限为</w:t>
      </w:r>
      <w:r>
        <w:rPr>
          <w:rFonts w:hAnsi="宋体" w:hint="eastAsia"/>
          <w:color w:val="000000" w:themeColor="text1"/>
          <w:sz w:val="24"/>
          <w:szCs w:val="24"/>
          <w:u w:val="single"/>
        </w:rPr>
        <w:t xml:space="preserve">  2  </w:t>
      </w:r>
      <w:r>
        <w:rPr>
          <w:rFonts w:hAnsi="宋体" w:hint="eastAsia"/>
          <w:color w:val="000000" w:themeColor="text1"/>
          <w:sz w:val="24"/>
          <w:szCs w:val="24"/>
        </w:rPr>
        <w:t>年。</w:t>
      </w:r>
    </w:p>
    <w:p w14:paraId="22D2F9F7"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2.2 </w:t>
      </w:r>
      <w:r>
        <w:rPr>
          <w:rFonts w:ascii="宋体" w:hAnsi="宋体" w:cs="宋体" w:hint="eastAsia"/>
          <w:color w:val="000000" w:themeColor="text1"/>
          <w:sz w:val="24"/>
          <w:szCs w:val="24"/>
        </w:rPr>
        <w:t>质量保修期自工程竣工验收合格之日起计算。</w:t>
      </w:r>
    </w:p>
    <w:p w14:paraId="12CC447C"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w:t>
      </w:r>
      <w:r>
        <w:rPr>
          <w:rFonts w:ascii="宋体" w:hAnsi="宋体" w:cs="宋体" w:hint="eastAsia"/>
          <w:color w:val="000000" w:themeColor="text1"/>
          <w:sz w:val="24"/>
          <w:szCs w:val="24"/>
        </w:rPr>
        <w:t>、质量保修责任</w:t>
      </w:r>
    </w:p>
    <w:p w14:paraId="416C1506"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3.1 </w:t>
      </w:r>
      <w:r>
        <w:rPr>
          <w:rFonts w:ascii="宋体" w:hAnsi="宋体" w:cs="宋体" w:hint="eastAsia"/>
          <w:color w:val="000000" w:themeColor="text1"/>
          <w:sz w:val="24"/>
          <w:szCs w:val="24"/>
        </w:rPr>
        <w:t>属于保修范围、内容的项目，承包人应当在接到保修通知之日起</w:t>
      </w:r>
      <w:r>
        <w:rPr>
          <w:rFonts w:ascii="宋体" w:hAnsi="宋体" w:cs="宋体" w:hint="eastAsia"/>
          <w:color w:val="000000" w:themeColor="text1"/>
          <w:sz w:val="24"/>
          <w:szCs w:val="24"/>
        </w:rPr>
        <w:t>7</w:t>
      </w:r>
      <w:r>
        <w:rPr>
          <w:rFonts w:ascii="宋体" w:hAnsi="宋体" w:cs="宋体" w:hint="eastAsia"/>
          <w:color w:val="000000" w:themeColor="text1"/>
          <w:sz w:val="24"/>
          <w:szCs w:val="24"/>
        </w:rPr>
        <w:t>天内派人保修。承包人不在约定期限内派人保修的，发包人可以委托他人修理。</w:t>
      </w:r>
    </w:p>
    <w:p w14:paraId="6A6F680F"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3.2 </w:t>
      </w:r>
      <w:r>
        <w:rPr>
          <w:rFonts w:ascii="宋体" w:hAnsi="宋体" w:cs="宋体" w:hint="eastAsia"/>
          <w:color w:val="000000" w:themeColor="text1"/>
          <w:sz w:val="24"/>
          <w:szCs w:val="24"/>
        </w:rPr>
        <w:t>发生紧急抢修事故的，承包人在接到事故通知后，应当立即到达事故现场抢修。</w:t>
      </w:r>
    </w:p>
    <w:p w14:paraId="4EF80255"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3.3 </w:t>
      </w:r>
      <w:r>
        <w:rPr>
          <w:rFonts w:ascii="宋体" w:hAnsi="宋体" w:cs="宋体" w:hint="eastAsia"/>
          <w:color w:val="000000" w:themeColor="text1"/>
          <w:sz w:val="24"/>
          <w:szCs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B7E4C86"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3.4 </w:t>
      </w:r>
      <w:r>
        <w:rPr>
          <w:rFonts w:ascii="宋体" w:hAnsi="宋体" w:cs="宋体" w:hint="eastAsia"/>
          <w:color w:val="000000" w:themeColor="text1"/>
          <w:sz w:val="24"/>
          <w:szCs w:val="24"/>
        </w:rPr>
        <w:t>质量保修完成后，由发包</w:t>
      </w:r>
      <w:r>
        <w:rPr>
          <w:rFonts w:ascii="宋体" w:hAnsi="宋体" w:cs="宋体" w:hint="eastAsia"/>
          <w:color w:val="000000" w:themeColor="text1"/>
          <w:sz w:val="24"/>
          <w:szCs w:val="24"/>
        </w:rPr>
        <w:t>人组织验收。</w:t>
      </w:r>
    </w:p>
    <w:p w14:paraId="574A7BC2"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、保修费用</w:t>
      </w:r>
    </w:p>
    <w:p w14:paraId="5F7A9B77" w14:textId="77777777" w:rsidR="005324CD" w:rsidRDefault="00C869FE">
      <w:pPr>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4.1</w:t>
      </w:r>
      <w:r>
        <w:rPr>
          <w:rFonts w:ascii="宋体" w:hAnsi="宋体" w:cs="宋体" w:hint="eastAsia"/>
          <w:color w:val="000000" w:themeColor="text1"/>
          <w:sz w:val="24"/>
          <w:szCs w:val="24"/>
        </w:rPr>
        <w:t>保修费用由造成质量缺陷的责任方承担。</w:t>
      </w:r>
    </w:p>
    <w:p w14:paraId="7DAB03D6" w14:textId="77777777" w:rsidR="005324CD" w:rsidRDefault="00C869FE">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、其他</w:t>
      </w:r>
    </w:p>
    <w:p w14:paraId="24BF2041" w14:textId="77777777" w:rsidR="005324CD" w:rsidRDefault="00C869FE">
      <w:pPr>
        <w:spacing w:line="360" w:lineRule="auto"/>
        <w:ind w:firstLineChars="200" w:firstLine="480"/>
        <w:outlineLvl w:val="0"/>
        <w:rPr>
          <w:rFonts w:ascii="宋体" w:hAnsi="宋体" w:cs="宋体"/>
          <w:color w:val="000000" w:themeColor="text1"/>
          <w:sz w:val="24"/>
          <w:szCs w:val="24"/>
        </w:rPr>
      </w:pPr>
      <w:bookmarkStart w:id="652" w:name="_Toc435626179"/>
      <w:bookmarkStart w:id="653" w:name="_Toc211643904"/>
      <w:bookmarkStart w:id="654" w:name="_Toc247945911"/>
      <w:bookmarkStart w:id="655" w:name="_Toc207526821"/>
      <w:bookmarkStart w:id="656" w:name="_Toc199318336"/>
      <w:r>
        <w:rPr>
          <w:rFonts w:ascii="宋体" w:hAnsi="宋体" w:cs="宋体" w:hint="eastAsia"/>
          <w:color w:val="000000" w:themeColor="text1"/>
          <w:sz w:val="24"/>
          <w:szCs w:val="24"/>
        </w:rPr>
        <w:t xml:space="preserve">5.1 </w:t>
      </w:r>
      <w:r>
        <w:rPr>
          <w:rFonts w:ascii="宋体" w:hAnsi="宋体" w:cs="宋体" w:hint="eastAsia"/>
          <w:color w:val="000000" w:themeColor="text1"/>
          <w:sz w:val="24"/>
          <w:szCs w:val="24"/>
        </w:rPr>
        <w:t>双方约定的其他工程质量保修事项</w:t>
      </w:r>
      <w:r>
        <w:rPr>
          <w:rFonts w:ascii="宋体" w:hAnsi="宋体" w:cs="宋体" w:hint="eastAsia"/>
          <w:color w:val="000000" w:themeColor="text1"/>
          <w:sz w:val="24"/>
          <w:szCs w:val="24"/>
        </w:rPr>
        <w:t>:</w:t>
      </w:r>
      <w:bookmarkEnd w:id="652"/>
      <w:bookmarkEnd w:id="653"/>
      <w:bookmarkEnd w:id="654"/>
      <w:bookmarkEnd w:id="655"/>
      <w:bookmarkEnd w:id="656"/>
    </w:p>
    <w:p w14:paraId="53452CA9" w14:textId="77777777" w:rsidR="005324CD" w:rsidRDefault="00C869FE">
      <w:pPr>
        <w:spacing w:line="360" w:lineRule="auto"/>
        <w:ind w:firstLine="560"/>
        <w:rPr>
          <w:rFonts w:ascii="宋体" w:hAnsi="宋体" w:cs="宋体"/>
          <w:color w:val="000000" w:themeColor="text1"/>
          <w:sz w:val="24"/>
          <w:szCs w:val="24"/>
        </w:rPr>
      </w:pPr>
      <w:r>
        <w:rPr>
          <w:rFonts w:ascii="宋体" w:hAnsi="宋体" w:cs="宋体" w:hint="eastAsia"/>
          <w:color w:val="000000" w:themeColor="text1"/>
          <w:sz w:val="24"/>
          <w:szCs w:val="24"/>
        </w:rPr>
        <w:t>质量保证金按工程竣工结算价的</w:t>
      </w:r>
      <w:r>
        <w:rPr>
          <w:rFonts w:ascii="宋体" w:hAnsi="宋体" w:cs="宋体" w:hint="eastAsia"/>
          <w:color w:val="000000" w:themeColor="text1"/>
          <w:sz w:val="24"/>
          <w:szCs w:val="24"/>
        </w:rPr>
        <w:t>3%</w:t>
      </w:r>
      <w:r>
        <w:rPr>
          <w:rFonts w:ascii="宋体" w:hAnsi="宋体" w:cs="宋体" w:hint="eastAsia"/>
          <w:color w:val="000000" w:themeColor="text1"/>
          <w:sz w:val="24"/>
          <w:szCs w:val="24"/>
        </w:rPr>
        <w:t>计算，质量保证金的退还按合同约定，不计利息。承包方接到保修通知书后三天内必须到场保修，否则发包方可请人保修，所发生的费用在保修金中支付。</w:t>
      </w:r>
    </w:p>
    <w:p w14:paraId="1FCF4170" w14:textId="77777777" w:rsidR="005324CD" w:rsidRDefault="00C869FE">
      <w:pPr>
        <w:spacing w:line="360" w:lineRule="auto"/>
        <w:ind w:firstLineChars="200" w:firstLine="480"/>
        <w:outlineLvl w:val="0"/>
        <w:rPr>
          <w:rFonts w:ascii="宋体" w:hAnsi="宋体" w:cs="宋体"/>
          <w:color w:val="000000" w:themeColor="text1"/>
          <w:sz w:val="24"/>
          <w:szCs w:val="24"/>
        </w:rPr>
      </w:pPr>
      <w:bookmarkStart w:id="657" w:name="_Toc199318337"/>
      <w:bookmarkStart w:id="658" w:name="_Toc211643905"/>
      <w:bookmarkStart w:id="659" w:name="_Toc435626180"/>
      <w:bookmarkStart w:id="660" w:name="_Toc247945912"/>
      <w:bookmarkStart w:id="661" w:name="_Toc207526822"/>
      <w:r>
        <w:rPr>
          <w:rFonts w:ascii="宋体" w:hAnsi="宋体" w:cs="宋体" w:hint="eastAsia"/>
          <w:color w:val="000000" w:themeColor="text1"/>
          <w:sz w:val="24"/>
          <w:szCs w:val="24"/>
        </w:rPr>
        <w:t xml:space="preserve">5.2 </w:t>
      </w:r>
      <w:r>
        <w:rPr>
          <w:rFonts w:ascii="宋体" w:hAnsi="宋体" w:cs="宋体" w:hint="eastAsia"/>
          <w:color w:val="000000" w:themeColor="text1"/>
          <w:sz w:val="24"/>
          <w:szCs w:val="24"/>
        </w:rPr>
        <w:t>本工程质量保修书</w:t>
      </w:r>
      <w:r>
        <w:rPr>
          <w:rFonts w:ascii="宋体" w:hAnsi="宋体" w:cs="宋体" w:hint="eastAsia"/>
          <w:color w:val="000000" w:themeColor="text1"/>
          <w:sz w:val="24"/>
          <w:szCs w:val="24"/>
        </w:rPr>
        <w:t>,</w:t>
      </w:r>
      <w:r>
        <w:rPr>
          <w:rFonts w:ascii="宋体" w:hAnsi="宋体" w:cs="宋体" w:hint="eastAsia"/>
          <w:color w:val="000000" w:themeColor="text1"/>
          <w:sz w:val="24"/>
          <w:szCs w:val="24"/>
        </w:rPr>
        <w:t>由施工合同发包人、承包人双方在竣工验收前共同签署，作为施工合同附件，其有效期限至保修期满。</w:t>
      </w:r>
      <w:bookmarkEnd w:id="657"/>
      <w:bookmarkEnd w:id="658"/>
      <w:bookmarkEnd w:id="659"/>
      <w:bookmarkEnd w:id="660"/>
      <w:bookmarkEnd w:id="661"/>
    </w:p>
    <w:p w14:paraId="6D0E2AB2" w14:textId="77777777" w:rsidR="005324CD" w:rsidRDefault="005324CD">
      <w:pPr>
        <w:spacing w:line="360" w:lineRule="auto"/>
        <w:rPr>
          <w:rFonts w:ascii="宋体" w:hAnsi="宋体" w:cs="宋体"/>
          <w:color w:val="000000" w:themeColor="text1"/>
          <w:sz w:val="24"/>
          <w:szCs w:val="24"/>
        </w:rPr>
      </w:pPr>
    </w:p>
    <w:p w14:paraId="5388D3AB" w14:textId="77777777" w:rsidR="005324CD" w:rsidRDefault="005324CD">
      <w:pPr>
        <w:spacing w:line="360" w:lineRule="auto"/>
        <w:rPr>
          <w:rFonts w:ascii="宋体" w:hAnsi="宋体" w:cs="宋体"/>
          <w:color w:val="000000" w:themeColor="text1"/>
          <w:sz w:val="24"/>
          <w:szCs w:val="24"/>
        </w:rPr>
      </w:pPr>
    </w:p>
    <w:p w14:paraId="432D1B44" w14:textId="77777777" w:rsidR="005324CD" w:rsidRDefault="005324CD">
      <w:pPr>
        <w:spacing w:line="360" w:lineRule="auto"/>
        <w:rPr>
          <w:rFonts w:ascii="宋体" w:hAnsi="宋体" w:cs="宋体"/>
          <w:color w:val="000000" w:themeColor="text1"/>
          <w:sz w:val="24"/>
          <w:szCs w:val="24"/>
        </w:rPr>
      </w:pPr>
    </w:p>
    <w:p w14:paraId="347BD8DE"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发包人（公章）：承包人（公章）：</w:t>
      </w:r>
    </w:p>
    <w:p w14:paraId="0E3B9C56" w14:textId="77777777" w:rsidR="005324CD" w:rsidRDefault="005324CD">
      <w:pPr>
        <w:spacing w:line="360" w:lineRule="auto"/>
        <w:rPr>
          <w:rFonts w:ascii="宋体" w:hAnsi="宋体" w:cs="宋体"/>
          <w:color w:val="000000" w:themeColor="text1"/>
          <w:sz w:val="24"/>
          <w:szCs w:val="24"/>
        </w:rPr>
      </w:pPr>
    </w:p>
    <w:p w14:paraId="1FE940FF" w14:textId="77777777" w:rsidR="005324CD" w:rsidRDefault="00C869F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法定代表人（签字）：法定代表人（签字）：</w:t>
      </w:r>
    </w:p>
    <w:p w14:paraId="526F417D" w14:textId="77777777" w:rsidR="005324CD" w:rsidRDefault="005324CD">
      <w:pPr>
        <w:spacing w:line="360" w:lineRule="auto"/>
        <w:rPr>
          <w:rFonts w:ascii="宋体" w:hAnsi="宋体" w:cs="宋体"/>
          <w:color w:val="000000" w:themeColor="text1"/>
          <w:sz w:val="24"/>
          <w:szCs w:val="24"/>
        </w:rPr>
      </w:pPr>
    </w:p>
    <w:p w14:paraId="113043DC" w14:textId="77777777" w:rsidR="005324CD" w:rsidRDefault="00C869FE">
      <w:pPr>
        <w:autoSpaceDE w:val="0"/>
        <w:autoSpaceDN w:val="0"/>
        <w:adjustRightInd w:val="0"/>
        <w:spacing w:line="360" w:lineRule="auto"/>
        <w:ind w:firstLineChars="400" w:firstLine="960"/>
        <w:jc w:val="left"/>
        <w:rPr>
          <w:rFonts w:ascii="宋体" w:hAnsi="宋体" w:cs="宋体"/>
          <w:color w:val="000000" w:themeColor="text1"/>
          <w:kern w:val="0"/>
          <w:sz w:val="24"/>
          <w:szCs w:val="24"/>
        </w:rPr>
      </w:pPr>
      <w:r>
        <w:rPr>
          <w:rFonts w:ascii="宋体" w:hAnsi="宋体" w:cs="宋体" w:hint="eastAsia"/>
          <w:color w:val="000000" w:themeColor="text1"/>
          <w:sz w:val="24"/>
          <w:szCs w:val="24"/>
        </w:rPr>
        <w:t>年月日年月日</w:t>
      </w:r>
    </w:p>
    <w:p w14:paraId="03A81489" w14:textId="77777777" w:rsidR="005324CD" w:rsidRDefault="005324CD">
      <w:pPr>
        <w:jc w:val="center"/>
        <w:rPr>
          <w:rFonts w:ascii="仿宋" w:eastAsia="仿宋" w:hAnsi="仿宋"/>
          <w:b/>
          <w:bCs/>
          <w:sz w:val="24"/>
          <w:szCs w:val="24"/>
        </w:rPr>
      </w:pPr>
    </w:p>
    <w:p w14:paraId="6228756E" w14:textId="77777777" w:rsidR="005324CD" w:rsidRDefault="005324CD">
      <w:pPr>
        <w:jc w:val="center"/>
        <w:rPr>
          <w:rFonts w:ascii="仿宋" w:eastAsia="仿宋" w:hAnsi="仿宋"/>
          <w:b/>
          <w:bCs/>
          <w:sz w:val="24"/>
          <w:szCs w:val="24"/>
        </w:rPr>
      </w:pPr>
    </w:p>
    <w:p w14:paraId="452DD680" w14:textId="77777777" w:rsidR="005324CD" w:rsidRDefault="005324CD">
      <w:pPr>
        <w:jc w:val="center"/>
        <w:rPr>
          <w:rFonts w:ascii="仿宋" w:eastAsia="仿宋" w:hAnsi="仿宋"/>
          <w:b/>
          <w:bCs/>
          <w:sz w:val="24"/>
          <w:szCs w:val="24"/>
        </w:rPr>
      </w:pPr>
    </w:p>
    <w:p w14:paraId="0A8AC8AA" w14:textId="77777777" w:rsidR="005324CD" w:rsidRDefault="005324CD">
      <w:pPr>
        <w:jc w:val="center"/>
        <w:rPr>
          <w:rFonts w:ascii="仿宋" w:eastAsia="仿宋" w:hAnsi="仿宋"/>
          <w:b/>
          <w:bCs/>
          <w:sz w:val="24"/>
          <w:szCs w:val="24"/>
        </w:rPr>
      </w:pPr>
    </w:p>
    <w:p w14:paraId="0940E546" w14:textId="77777777" w:rsidR="005324CD" w:rsidRDefault="005324CD">
      <w:pPr>
        <w:jc w:val="center"/>
        <w:rPr>
          <w:rFonts w:ascii="仿宋" w:eastAsia="仿宋" w:hAnsi="仿宋"/>
          <w:b/>
          <w:bCs/>
          <w:sz w:val="24"/>
          <w:szCs w:val="24"/>
        </w:rPr>
      </w:pPr>
    </w:p>
    <w:p w14:paraId="19A854CC" w14:textId="77777777" w:rsidR="005324CD" w:rsidRDefault="005324CD">
      <w:pPr>
        <w:jc w:val="center"/>
        <w:rPr>
          <w:rFonts w:ascii="仿宋" w:eastAsia="仿宋" w:hAnsi="仿宋"/>
          <w:b/>
          <w:bCs/>
          <w:sz w:val="24"/>
          <w:szCs w:val="24"/>
        </w:rPr>
      </w:pPr>
    </w:p>
    <w:bookmarkEnd w:id="122"/>
    <w:p w14:paraId="69C9C995" w14:textId="77777777" w:rsidR="005324CD" w:rsidRDefault="005324CD">
      <w:pPr>
        <w:spacing w:line="400" w:lineRule="exact"/>
        <w:rPr>
          <w:rFonts w:ascii="宋体"/>
          <w:b/>
          <w:bCs/>
          <w:sz w:val="30"/>
          <w:szCs w:val="30"/>
        </w:rPr>
      </w:pPr>
    </w:p>
    <w:p w14:paraId="7D475129" w14:textId="77777777" w:rsidR="005324CD" w:rsidRDefault="00C869FE">
      <w:pPr>
        <w:pStyle w:val="afc"/>
        <w:rPr>
          <w:rFonts w:ascii="仿宋" w:eastAsia="仿宋" w:hAnsi="仿宋" w:cs="Times New Roman"/>
        </w:rPr>
      </w:pPr>
      <w:bookmarkStart w:id="662" w:name="_Toc41037911"/>
      <w:r>
        <w:rPr>
          <w:rFonts w:ascii="仿宋" w:eastAsia="仿宋" w:hAnsi="仿宋" w:cs="仿宋" w:hint="eastAsia"/>
        </w:rPr>
        <w:lastRenderedPageBreak/>
        <w:t>第八章工程量清单和图纸</w:t>
      </w:r>
      <w:bookmarkEnd w:id="662"/>
    </w:p>
    <w:p w14:paraId="340191A6" w14:textId="77777777" w:rsidR="005324CD" w:rsidRDefault="005324CD"/>
    <w:p w14:paraId="3B3D5B9B" w14:textId="77777777" w:rsidR="005324CD" w:rsidRDefault="00C869FE">
      <w:r>
        <w:rPr>
          <w:rFonts w:cs="宋体" w:hint="eastAsia"/>
        </w:rPr>
        <w:t>详见附件。</w:t>
      </w:r>
    </w:p>
    <w:p w14:paraId="3BF01C08" w14:textId="77777777" w:rsidR="005324CD" w:rsidRDefault="005324CD"/>
    <w:p w14:paraId="057026C4" w14:textId="77777777" w:rsidR="005324CD" w:rsidRDefault="005324CD"/>
    <w:sectPr w:rsidR="005324CD">
      <w:footerReference w:type="default" r:id="rId11"/>
      <w:pgSz w:w="11907" w:h="16840"/>
      <w:pgMar w:top="1134" w:right="1418" w:bottom="1134" w:left="141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A889" w14:textId="77777777" w:rsidR="00000000" w:rsidRDefault="00C869FE">
      <w:r>
        <w:separator/>
      </w:r>
    </w:p>
  </w:endnote>
  <w:endnote w:type="continuationSeparator" w:id="0">
    <w:p w14:paraId="61B9FBFC" w14:textId="77777777" w:rsidR="00000000" w:rsidRDefault="00C8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汉仪书宋二S">
    <w:altName w:val="微软雅黑"/>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711A" w14:textId="77777777" w:rsidR="005324CD" w:rsidRDefault="00C869FE">
    <w:pPr>
      <w:pStyle w:val="af5"/>
      <w:jc w:val="center"/>
    </w:pPr>
    <w:r>
      <w:fldChar w:fldCharType="begin"/>
    </w:r>
    <w:r>
      <w:instrText xml:space="preserve"> PAGE   \* MERGEFORMAT </w:instrText>
    </w:r>
    <w:r>
      <w:fldChar w:fldCharType="separate"/>
    </w:r>
    <w:r>
      <w:rPr>
        <w:lang w:val="zh-CN"/>
      </w:rPr>
      <w:t>28</w:t>
    </w:r>
    <w:r>
      <w:rPr>
        <w:lang w:val="zh-CN"/>
      </w:rPr>
      <w:fldChar w:fldCharType="end"/>
    </w:r>
  </w:p>
  <w:p w14:paraId="4E07FB7D" w14:textId="77777777" w:rsidR="005324CD" w:rsidRDefault="005324CD">
    <w:pPr>
      <w:pStyle w:val="af5"/>
      <w:tabs>
        <w:tab w:val="clear" w:pos="4153"/>
        <w:tab w:val="clear" w:pos="8306"/>
        <w:tab w:val="center" w:pos="45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4E2F" w14:textId="77777777" w:rsidR="005324CD" w:rsidRDefault="00C869FE">
    <w:pPr>
      <w:pStyle w:val="af5"/>
      <w:jc w:val="center"/>
    </w:pPr>
    <w:r>
      <w:fldChar w:fldCharType="begin"/>
    </w:r>
    <w:r>
      <w:instrText xml:space="preserve"> PAGE   \* MERGEFORMAT </w:instrText>
    </w:r>
    <w:r>
      <w:fldChar w:fldCharType="separate"/>
    </w:r>
    <w:r>
      <w:rPr>
        <w:lang w:val="zh-CN"/>
      </w:rPr>
      <w:t>-</w:t>
    </w:r>
    <w:r>
      <w:t xml:space="preserve"> 49 -</w:t>
    </w:r>
    <w:r>
      <w:fldChar w:fldCharType="end"/>
    </w:r>
  </w:p>
  <w:p w14:paraId="4C2C0AA9" w14:textId="77777777" w:rsidR="005324CD" w:rsidRDefault="005324CD">
    <w:pPr>
      <w:pStyle w:val="af5"/>
      <w:rPr>
        <w:rFonts w:asci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5EAB" w14:textId="77777777" w:rsidR="00000000" w:rsidRDefault="00C869FE">
      <w:r>
        <w:separator/>
      </w:r>
    </w:p>
  </w:footnote>
  <w:footnote w:type="continuationSeparator" w:id="0">
    <w:p w14:paraId="00E0084A" w14:textId="77777777" w:rsidR="00000000" w:rsidRDefault="00C8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1EF9" w14:textId="77777777" w:rsidR="005324CD" w:rsidRDefault="005324CD">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817ABC"/>
    <w:multiLevelType w:val="singleLevel"/>
    <w:tmpl w:val="D3817ABC"/>
    <w:lvl w:ilvl="0">
      <w:start w:val="3"/>
      <w:numFmt w:val="chineseCounting"/>
      <w:suff w:val="nothing"/>
      <w:lvlText w:val="%1、"/>
      <w:lvlJc w:val="left"/>
      <w:rPr>
        <w:rFonts w:hint="eastAsia"/>
      </w:rPr>
    </w:lvl>
  </w:abstractNum>
  <w:abstractNum w:abstractNumId="1" w15:restartNumberingAfterBreak="0">
    <w:nsid w:val="1F59586A"/>
    <w:multiLevelType w:val="multilevel"/>
    <w:tmpl w:val="1F59586A"/>
    <w:lvl w:ilvl="0">
      <w:start w:val="1"/>
      <w:numFmt w:val="lowerLetter"/>
      <w:lvlText w:val="%1."/>
      <w:lvlJc w:val="left"/>
      <w:pPr>
        <w:ind w:left="1440" w:hanging="420"/>
      </w:pPr>
      <w:rPr>
        <w:rFonts w:hint="eastAsia"/>
      </w:rPr>
    </w:lvl>
    <w:lvl w:ilvl="1">
      <w:start w:val="1"/>
      <w:numFmt w:val="lowerLetter"/>
      <w:lvlText w:val="%2)"/>
      <w:lvlJc w:val="left"/>
      <w:pPr>
        <w:ind w:left="840" w:hanging="420"/>
      </w:pPr>
    </w:lvl>
    <w:lvl w:ilvl="2">
      <w:start w:val="1"/>
      <w:numFmt w:val="lowerLetter"/>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C1D755D"/>
    <w:multiLevelType w:val="multilevel"/>
    <w:tmpl w:val="6C1D7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3CF"/>
    <w:rsid w:val="B7677B3E"/>
    <w:rsid w:val="BFDEF89B"/>
    <w:rsid w:val="C58F781E"/>
    <w:rsid w:val="D7E9AA32"/>
    <w:rsid w:val="F7F74904"/>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24CD"/>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0DD"/>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69FE"/>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3263E26"/>
    <w:rsid w:val="05015D85"/>
    <w:rsid w:val="07B93F91"/>
    <w:rsid w:val="08365DAC"/>
    <w:rsid w:val="095837D1"/>
    <w:rsid w:val="0AB51AF0"/>
    <w:rsid w:val="0AED06C5"/>
    <w:rsid w:val="0BA64883"/>
    <w:rsid w:val="0C06083B"/>
    <w:rsid w:val="0C3B1F34"/>
    <w:rsid w:val="0CA66DCD"/>
    <w:rsid w:val="0E4E4508"/>
    <w:rsid w:val="0ECB7343"/>
    <w:rsid w:val="0F7A21A6"/>
    <w:rsid w:val="1087682D"/>
    <w:rsid w:val="118B39C0"/>
    <w:rsid w:val="14B539E9"/>
    <w:rsid w:val="16AD06A8"/>
    <w:rsid w:val="191166C5"/>
    <w:rsid w:val="19A430E9"/>
    <w:rsid w:val="1A1F0699"/>
    <w:rsid w:val="1A4A6220"/>
    <w:rsid w:val="1BC05B5E"/>
    <w:rsid w:val="1D065885"/>
    <w:rsid w:val="1DDD7FD1"/>
    <w:rsid w:val="1E905114"/>
    <w:rsid w:val="1EAA5956"/>
    <w:rsid w:val="1EDA1173"/>
    <w:rsid w:val="21153713"/>
    <w:rsid w:val="22286C0E"/>
    <w:rsid w:val="22F96DEE"/>
    <w:rsid w:val="23E5206A"/>
    <w:rsid w:val="24E56C28"/>
    <w:rsid w:val="25D17350"/>
    <w:rsid w:val="269F348C"/>
    <w:rsid w:val="27A71EED"/>
    <w:rsid w:val="27F91C14"/>
    <w:rsid w:val="2A2C5605"/>
    <w:rsid w:val="2AB95DEF"/>
    <w:rsid w:val="2AED46F7"/>
    <w:rsid w:val="2B3B6C85"/>
    <w:rsid w:val="2B760EE5"/>
    <w:rsid w:val="2C783060"/>
    <w:rsid w:val="2CFC26B9"/>
    <w:rsid w:val="2D6128FB"/>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B2110E1"/>
    <w:rsid w:val="3BE122C4"/>
    <w:rsid w:val="3BE7282B"/>
    <w:rsid w:val="3C8656F6"/>
    <w:rsid w:val="3CD2399D"/>
    <w:rsid w:val="3DE3143E"/>
    <w:rsid w:val="3EEB465F"/>
    <w:rsid w:val="3F080414"/>
    <w:rsid w:val="3FAC3ACB"/>
    <w:rsid w:val="40943E78"/>
    <w:rsid w:val="435C55BC"/>
    <w:rsid w:val="437D70A7"/>
    <w:rsid w:val="43D61AC8"/>
    <w:rsid w:val="4422133E"/>
    <w:rsid w:val="44827585"/>
    <w:rsid w:val="44947492"/>
    <w:rsid w:val="44C0285C"/>
    <w:rsid w:val="45772861"/>
    <w:rsid w:val="4698539A"/>
    <w:rsid w:val="47AF752F"/>
    <w:rsid w:val="49326E20"/>
    <w:rsid w:val="49D05EFE"/>
    <w:rsid w:val="4A105800"/>
    <w:rsid w:val="4CEA797F"/>
    <w:rsid w:val="4E6077C2"/>
    <w:rsid w:val="4EBA4E1E"/>
    <w:rsid w:val="502D1A46"/>
    <w:rsid w:val="50C00297"/>
    <w:rsid w:val="50C21906"/>
    <w:rsid w:val="51887C9C"/>
    <w:rsid w:val="540A5BFA"/>
    <w:rsid w:val="5463295C"/>
    <w:rsid w:val="554E75F8"/>
    <w:rsid w:val="5599643C"/>
    <w:rsid w:val="55AE5C6D"/>
    <w:rsid w:val="56472449"/>
    <w:rsid w:val="58AD5C49"/>
    <w:rsid w:val="5A0C1F14"/>
    <w:rsid w:val="5A26446C"/>
    <w:rsid w:val="5CC04D93"/>
    <w:rsid w:val="5D205B6B"/>
    <w:rsid w:val="5DC8220F"/>
    <w:rsid w:val="5E186773"/>
    <w:rsid w:val="5E432429"/>
    <w:rsid w:val="5E7B15D4"/>
    <w:rsid w:val="5F2637DC"/>
    <w:rsid w:val="611A5463"/>
    <w:rsid w:val="61C2148E"/>
    <w:rsid w:val="63BB1863"/>
    <w:rsid w:val="648402C9"/>
    <w:rsid w:val="64FF3127"/>
    <w:rsid w:val="65C300A0"/>
    <w:rsid w:val="681D48E0"/>
    <w:rsid w:val="68A21B77"/>
    <w:rsid w:val="693833A9"/>
    <w:rsid w:val="69C51441"/>
    <w:rsid w:val="6CD75451"/>
    <w:rsid w:val="6D804DFF"/>
    <w:rsid w:val="6EFB28CF"/>
    <w:rsid w:val="6F87409D"/>
    <w:rsid w:val="6FEA26A0"/>
    <w:rsid w:val="704104F4"/>
    <w:rsid w:val="706D12CD"/>
    <w:rsid w:val="70E82EE4"/>
    <w:rsid w:val="711055CA"/>
    <w:rsid w:val="71237EDB"/>
    <w:rsid w:val="724757E0"/>
    <w:rsid w:val="76760189"/>
    <w:rsid w:val="76CF6155"/>
    <w:rsid w:val="76FF889C"/>
    <w:rsid w:val="781140C0"/>
    <w:rsid w:val="788F6ADB"/>
    <w:rsid w:val="79EC6EDD"/>
    <w:rsid w:val="7A567F6D"/>
    <w:rsid w:val="7A7D2198"/>
    <w:rsid w:val="7BBE25EE"/>
    <w:rsid w:val="7CA5020A"/>
    <w:rsid w:val="7CED7B56"/>
    <w:rsid w:val="7DD033BB"/>
    <w:rsid w:val="7F99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B50361F"/>
  <w15:docId w15:val="{089CDA3F-9A7D-42C7-9A7F-7BAD5EA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semiHidden="1" w:qFormat="1"/>
    <w:lsdException w:name="index 5" w:locked="1" w:semiHidden="1" w:unhideWhenUsed="1"/>
    <w:lsdException w:name="index 6" w:locked="1" w:semiHidden="1" w:unhideWhenUsed="1"/>
    <w:lsdException w:name="index 7" w:semiHidden="1" w:qFormat="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uiPriority="0"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before="280" w:after="290" w:line="372" w:lineRule="auto"/>
      <w:outlineLvl w:val="3"/>
    </w:pPr>
    <w:rPr>
      <w:rFonts w:ascii="Arial" w:eastAsia="黑体" w:hAnsi="Arial" w:cs="Arial"/>
      <w:b/>
      <w:bCs/>
      <w:sz w:val="28"/>
      <w:szCs w:val="28"/>
    </w:rPr>
  </w:style>
  <w:style w:type="paragraph" w:styleId="5">
    <w:name w:val="heading 5"/>
    <w:basedOn w:val="a"/>
    <w:next w:val="a"/>
    <w:link w:val="50"/>
    <w:uiPriority w:val="99"/>
    <w:qFormat/>
    <w:pPr>
      <w:keepNext/>
      <w:keepLines/>
      <w:spacing w:before="280" w:after="290" w:line="372" w:lineRule="auto"/>
      <w:outlineLvl w:val="4"/>
    </w:pPr>
    <w:rPr>
      <w:b/>
      <w:bCs/>
      <w:sz w:val="28"/>
      <w:szCs w:val="28"/>
    </w:rPr>
  </w:style>
  <w:style w:type="paragraph" w:styleId="6">
    <w:name w:val="heading 6"/>
    <w:basedOn w:val="a"/>
    <w:next w:val="a"/>
    <w:link w:val="60"/>
    <w:uiPriority w:val="99"/>
    <w:qFormat/>
    <w:pPr>
      <w:keepNext/>
      <w:keepLines/>
      <w:spacing w:before="240" w:after="64" w:line="317" w:lineRule="auto"/>
      <w:outlineLvl w:val="5"/>
    </w:pPr>
    <w:rPr>
      <w:rFonts w:ascii="Cambria" w:hAnsi="Cambria" w:cs="Cambria"/>
      <w:b/>
      <w:bCs/>
      <w:sz w:val="24"/>
      <w:szCs w:val="24"/>
    </w:rPr>
  </w:style>
  <w:style w:type="paragraph" w:styleId="7">
    <w:name w:val="heading 7"/>
    <w:basedOn w:val="a"/>
    <w:next w:val="a"/>
    <w:link w:val="70"/>
    <w:uiPriority w:val="99"/>
    <w:qFormat/>
    <w:pPr>
      <w:keepNext/>
      <w:keepLines/>
      <w:spacing w:before="240" w:after="64" w:line="317" w:lineRule="auto"/>
      <w:outlineLvl w:val="6"/>
    </w:pPr>
    <w:rPr>
      <w:rFonts w:ascii="Calibri" w:hAnsi="Calibri" w:cs="Calibri"/>
      <w:b/>
      <w:bCs/>
      <w:sz w:val="24"/>
      <w:szCs w:val="24"/>
    </w:rPr>
  </w:style>
  <w:style w:type="paragraph" w:styleId="8">
    <w:name w:val="heading 8"/>
    <w:basedOn w:val="a"/>
    <w:next w:val="a"/>
    <w:link w:val="80"/>
    <w:uiPriority w:val="99"/>
    <w:qFormat/>
    <w:pPr>
      <w:keepNext/>
      <w:keepLines/>
      <w:spacing w:before="240" w:after="64" w:line="317" w:lineRule="auto"/>
      <w:outlineLvl w:val="7"/>
    </w:pPr>
    <w:rPr>
      <w:rFonts w:ascii="Cambria" w:hAnsi="Cambria" w:cs="Cambria"/>
      <w:sz w:val="24"/>
      <w:szCs w:val="24"/>
    </w:rPr>
  </w:style>
  <w:style w:type="paragraph" w:styleId="9">
    <w:name w:val="heading 9"/>
    <w:basedOn w:val="a"/>
    <w:next w:val="a"/>
    <w:link w:val="90"/>
    <w:uiPriority w:val="99"/>
    <w:qFormat/>
    <w:pPr>
      <w:keepNext/>
      <w:keepLines/>
      <w:spacing w:before="240" w:after="64" w:line="317" w:lineRule="auto"/>
      <w:outlineLvl w:val="8"/>
    </w:pPr>
    <w:rPr>
      <w:rFonts w:ascii="Cambria" w:hAnsi="Cambria" w:cs="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TOC7">
    <w:name w:val="toc 7"/>
    <w:basedOn w:val="a"/>
    <w:next w:val="a"/>
    <w:uiPriority w:val="99"/>
    <w:semiHidden/>
    <w:qFormat/>
    <w:pPr>
      <w:ind w:leftChars="1200" w:left="2520"/>
    </w:pPr>
    <w:rPr>
      <w:rFonts w:ascii="Calibri" w:hAnsi="Calibri" w:cs="Calibri"/>
    </w:rPr>
  </w:style>
  <w:style w:type="paragraph" w:styleId="a5">
    <w:name w:val="Normal Indent"/>
    <w:basedOn w:val="a"/>
    <w:link w:val="a6"/>
    <w:uiPriority w:val="99"/>
    <w:qFormat/>
    <w:pPr>
      <w:ind w:firstLineChars="200" w:firstLine="420"/>
    </w:pPr>
    <w:rPr>
      <w:kern w:val="0"/>
      <w:sz w:val="24"/>
      <w:szCs w:val="24"/>
    </w:rPr>
  </w:style>
  <w:style w:type="paragraph" w:styleId="a7">
    <w:name w:val="caption"/>
    <w:basedOn w:val="a"/>
    <w:next w:val="a"/>
    <w:uiPriority w:val="99"/>
    <w:qFormat/>
    <w:pPr>
      <w:ind w:firstLineChars="2282" w:firstLine="6290"/>
    </w:pPr>
    <w:rPr>
      <w:b/>
      <w:bCs/>
      <w:color w:val="000080"/>
      <w:sz w:val="28"/>
      <w:szCs w:val="28"/>
    </w:rPr>
  </w:style>
  <w:style w:type="paragraph" w:styleId="a8">
    <w:name w:val="Document Map"/>
    <w:basedOn w:val="a"/>
    <w:link w:val="a9"/>
    <w:uiPriority w:val="99"/>
    <w:semiHidden/>
    <w:qFormat/>
    <w:rPr>
      <w:rFonts w:ascii="宋体" w:cs="宋体"/>
      <w:sz w:val="18"/>
      <w:szCs w:val="18"/>
    </w:rPr>
  </w:style>
  <w:style w:type="paragraph" w:styleId="aa">
    <w:name w:val="toa heading"/>
    <w:basedOn w:val="a"/>
    <w:next w:val="a"/>
    <w:qFormat/>
    <w:locked/>
    <w:pPr>
      <w:spacing w:before="120"/>
    </w:pPr>
    <w:rPr>
      <w:rFonts w:ascii="Arial" w:hAnsi="Arial" w:cs="Arial"/>
      <w:sz w:val="24"/>
    </w:rPr>
  </w:style>
  <w:style w:type="paragraph" w:styleId="ab">
    <w:name w:val="annotation text"/>
    <w:basedOn w:val="a"/>
    <w:link w:val="ac"/>
    <w:uiPriority w:val="99"/>
    <w:semiHidden/>
    <w:qFormat/>
    <w:pPr>
      <w:jc w:val="left"/>
    </w:pPr>
    <w:rPr>
      <w:rFonts w:ascii="Calibri" w:hAnsi="Calibri" w:cs="Calibri"/>
      <w:sz w:val="18"/>
      <w:szCs w:val="18"/>
    </w:rPr>
  </w:style>
  <w:style w:type="paragraph" w:styleId="ad">
    <w:name w:val="Body Text Indent"/>
    <w:basedOn w:val="a"/>
    <w:link w:val="ae"/>
    <w:uiPriority w:val="99"/>
    <w:qFormat/>
    <w:pPr>
      <w:ind w:firstLine="630"/>
    </w:pPr>
    <w:rPr>
      <w:sz w:val="32"/>
      <w:szCs w:val="32"/>
    </w:rPr>
  </w:style>
  <w:style w:type="paragraph" w:styleId="41">
    <w:name w:val="index 4"/>
    <w:basedOn w:val="a"/>
    <w:next w:val="a"/>
    <w:uiPriority w:val="99"/>
    <w:semiHidden/>
    <w:qFormat/>
    <w:pPr>
      <w:ind w:leftChars="600" w:left="600"/>
    </w:pPr>
  </w:style>
  <w:style w:type="paragraph" w:styleId="TOC5">
    <w:name w:val="toc 5"/>
    <w:basedOn w:val="a"/>
    <w:next w:val="a"/>
    <w:uiPriority w:val="99"/>
    <w:semiHidden/>
    <w:qFormat/>
    <w:pPr>
      <w:tabs>
        <w:tab w:val="right" w:leader="dot" w:pos="8296"/>
      </w:tabs>
      <w:ind w:leftChars="500" w:left="1050"/>
    </w:pPr>
    <w:rPr>
      <w:rFonts w:ascii="Calibri" w:hAnsi="Calibri" w:cs="Calibri"/>
    </w:rPr>
  </w:style>
  <w:style w:type="paragraph" w:styleId="TOC3">
    <w:name w:val="toc 3"/>
    <w:basedOn w:val="a"/>
    <w:next w:val="a"/>
    <w:uiPriority w:val="99"/>
    <w:semiHidden/>
    <w:qFormat/>
    <w:pPr>
      <w:ind w:leftChars="400" w:left="840"/>
    </w:pPr>
  </w:style>
  <w:style w:type="paragraph" w:styleId="af">
    <w:name w:val="Plain Text"/>
    <w:basedOn w:val="a"/>
    <w:link w:val="af0"/>
    <w:uiPriority w:val="99"/>
    <w:qFormat/>
    <w:pPr>
      <w:autoSpaceDE w:val="0"/>
      <w:autoSpaceDN w:val="0"/>
      <w:adjustRightInd w:val="0"/>
    </w:pPr>
    <w:rPr>
      <w:rFonts w:ascii="宋体" w:hAnsi="Tms Rmn" w:cs="宋体"/>
    </w:rPr>
  </w:style>
  <w:style w:type="paragraph" w:styleId="TOC8">
    <w:name w:val="toc 8"/>
    <w:basedOn w:val="a"/>
    <w:next w:val="a"/>
    <w:uiPriority w:val="99"/>
    <w:semiHidden/>
    <w:qFormat/>
    <w:pPr>
      <w:ind w:leftChars="1400" w:left="2940"/>
    </w:pPr>
    <w:rPr>
      <w:rFonts w:ascii="Calibri" w:hAnsi="Calibri" w:cs="Calibri"/>
    </w:rPr>
  </w:style>
  <w:style w:type="paragraph" w:styleId="af1">
    <w:name w:val="Date"/>
    <w:basedOn w:val="a"/>
    <w:next w:val="a"/>
    <w:link w:val="af2"/>
    <w:uiPriority w:val="99"/>
    <w:qFormat/>
  </w:style>
  <w:style w:type="paragraph" w:styleId="21">
    <w:name w:val="Body Text Indent 2"/>
    <w:basedOn w:val="a"/>
    <w:link w:val="22"/>
    <w:uiPriority w:val="99"/>
    <w:qFormat/>
    <w:pPr>
      <w:spacing w:after="120" w:line="480" w:lineRule="auto"/>
      <w:ind w:leftChars="200" w:left="420"/>
    </w:pPr>
  </w:style>
  <w:style w:type="paragraph" w:styleId="af3">
    <w:name w:val="Balloon Text"/>
    <w:basedOn w:val="a"/>
    <w:link w:val="af4"/>
    <w:uiPriority w:val="99"/>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spacing w:line="480" w:lineRule="auto"/>
    </w:pPr>
    <w:rPr>
      <w:sz w:val="24"/>
      <w:szCs w:val="24"/>
    </w:rPr>
  </w:style>
  <w:style w:type="paragraph" w:styleId="TOC4">
    <w:name w:val="toc 4"/>
    <w:basedOn w:val="a"/>
    <w:next w:val="a"/>
    <w:uiPriority w:val="99"/>
    <w:semiHidden/>
    <w:qFormat/>
    <w:pPr>
      <w:tabs>
        <w:tab w:val="left" w:pos="1890"/>
        <w:tab w:val="right" w:leader="dot" w:pos="8296"/>
      </w:tabs>
      <w:ind w:leftChars="300" w:left="630"/>
    </w:pPr>
    <w:rPr>
      <w:rFonts w:ascii="Calibri" w:hAnsi="Calibri" w:cs="Calibri"/>
    </w:rPr>
  </w:style>
  <w:style w:type="paragraph" w:styleId="af9">
    <w:name w:val="Subtitle"/>
    <w:basedOn w:val="a"/>
    <w:next w:val="a"/>
    <w:link w:val="afa"/>
    <w:uiPriority w:val="99"/>
    <w:qFormat/>
    <w:pPr>
      <w:spacing w:before="240" w:after="60" w:line="312" w:lineRule="auto"/>
      <w:jc w:val="center"/>
      <w:outlineLvl w:val="1"/>
    </w:pPr>
    <w:rPr>
      <w:rFonts w:ascii="Cambria" w:hAnsi="Cambria" w:cs="Cambria"/>
      <w:b/>
      <w:bCs/>
      <w:kern w:val="28"/>
      <w:sz w:val="32"/>
      <w:szCs w:val="32"/>
    </w:rPr>
  </w:style>
  <w:style w:type="paragraph" w:styleId="TOC6">
    <w:name w:val="toc 6"/>
    <w:basedOn w:val="a"/>
    <w:next w:val="a"/>
    <w:uiPriority w:val="99"/>
    <w:semiHidden/>
    <w:qFormat/>
    <w:pPr>
      <w:ind w:leftChars="1000" w:left="2100"/>
    </w:pPr>
    <w:rPr>
      <w:rFonts w:ascii="Calibri" w:hAnsi="Calibri" w:cs="Calibri"/>
    </w:rPr>
  </w:style>
  <w:style w:type="paragraph" w:styleId="31">
    <w:name w:val="Body Text Indent 3"/>
    <w:basedOn w:val="a"/>
    <w:link w:val="32"/>
    <w:uiPriority w:val="99"/>
    <w:qFormat/>
    <w:pPr>
      <w:spacing w:after="120"/>
      <w:ind w:leftChars="200" w:left="420"/>
    </w:pPr>
    <w:rPr>
      <w:sz w:val="16"/>
      <w:szCs w:val="16"/>
    </w:rPr>
  </w:style>
  <w:style w:type="paragraph" w:styleId="71">
    <w:name w:val="index 7"/>
    <w:basedOn w:val="a"/>
    <w:next w:val="a"/>
    <w:uiPriority w:val="99"/>
    <w:semiHidden/>
    <w:qFormat/>
    <w:pPr>
      <w:ind w:leftChars="1200" w:left="1200"/>
    </w:pPr>
  </w:style>
  <w:style w:type="paragraph" w:styleId="TOC2">
    <w:name w:val="toc 2"/>
    <w:basedOn w:val="a"/>
    <w:next w:val="a"/>
    <w:uiPriority w:val="99"/>
    <w:semiHidden/>
    <w:qFormat/>
    <w:pPr>
      <w:ind w:leftChars="200" w:left="420"/>
    </w:pPr>
  </w:style>
  <w:style w:type="paragraph" w:styleId="TOC9">
    <w:name w:val="toc 9"/>
    <w:basedOn w:val="a"/>
    <w:next w:val="a"/>
    <w:uiPriority w:val="99"/>
    <w:semiHidden/>
    <w:qFormat/>
    <w:pPr>
      <w:ind w:leftChars="1600" w:left="3360"/>
    </w:pPr>
    <w:rPr>
      <w:rFonts w:ascii="Calibri" w:hAnsi="Calibri" w:cs="Calibri"/>
    </w:r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18"/>
      <w:szCs w:val="18"/>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paragraph" w:styleId="afe">
    <w:name w:val="annotation subject"/>
    <w:basedOn w:val="ab"/>
    <w:next w:val="ab"/>
    <w:link w:val="aff"/>
    <w:uiPriority w:val="99"/>
    <w:semiHidden/>
    <w:qFormat/>
    <w:rPr>
      <w:b/>
      <w:bCs/>
      <w:sz w:val="21"/>
      <w:szCs w:val="21"/>
    </w:rPr>
  </w:style>
  <w:style w:type="paragraph" w:styleId="aff0">
    <w:name w:val="Body Text First Indent"/>
    <w:basedOn w:val="a0"/>
    <w:qFormat/>
    <w:locked/>
    <w:pPr>
      <w:spacing w:line="360" w:lineRule="auto"/>
      <w:ind w:firstLine="420"/>
    </w:pPr>
    <w:rPr>
      <w:kern w:val="44"/>
      <w:sz w:val="24"/>
    </w:rPr>
  </w:style>
  <w:style w:type="table" w:styleId="af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1"/>
    <w:uiPriority w:val="99"/>
    <w:qFormat/>
    <w:rPr>
      <w:b/>
      <w:bCs/>
    </w:rPr>
  </w:style>
  <w:style w:type="character" w:styleId="aff3">
    <w:name w:val="page number"/>
    <w:basedOn w:val="a1"/>
    <w:uiPriority w:val="99"/>
    <w:qFormat/>
  </w:style>
  <w:style w:type="character" w:styleId="aff4">
    <w:name w:val="Emphasis"/>
    <w:basedOn w:val="a1"/>
    <w:uiPriority w:val="99"/>
    <w:qFormat/>
    <w:rPr>
      <w:i/>
      <w:iCs/>
    </w:rPr>
  </w:style>
  <w:style w:type="character" w:styleId="aff5">
    <w:name w:val="Hyperlink"/>
    <w:basedOn w:val="a1"/>
    <w:uiPriority w:val="99"/>
    <w:qFormat/>
    <w:rPr>
      <w:color w:val="0000FF"/>
      <w:u w:val="single"/>
    </w:rPr>
  </w:style>
  <w:style w:type="character" w:styleId="aff6">
    <w:name w:val="annotation reference"/>
    <w:basedOn w:val="a1"/>
    <w:uiPriority w:val="99"/>
    <w:semiHidden/>
    <w:qFormat/>
    <w:rPr>
      <w:sz w:val="21"/>
      <w:szCs w:val="21"/>
    </w:rPr>
  </w:style>
  <w:style w:type="character" w:customStyle="1" w:styleId="10">
    <w:name w:val="标题 1 字符"/>
    <w:basedOn w:val="a1"/>
    <w:link w:val="1"/>
    <w:uiPriority w:val="99"/>
    <w:qFormat/>
    <w:locked/>
    <w:rPr>
      <w:rFonts w:ascii="Times New Roman" w:eastAsia="宋体" w:hAnsi="Times New Roman" w:cs="Times New Roman"/>
      <w:b/>
      <w:bCs/>
      <w:kern w:val="44"/>
      <w:sz w:val="44"/>
      <w:szCs w:val="44"/>
    </w:rPr>
  </w:style>
  <w:style w:type="character" w:customStyle="1" w:styleId="Heading2Char">
    <w:name w:val="Heading 2 Char"/>
    <w:basedOn w:val="a1"/>
    <w:uiPriority w:val="99"/>
    <w:semiHidden/>
    <w:qFormat/>
    <w:locked/>
    <w:rPr>
      <w:rFonts w:ascii="Cambria" w:eastAsia="宋体" w:hAnsi="Cambria" w:cs="Cambria"/>
      <w:b/>
      <w:bCs/>
      <w:sz w:val="32"/>
      <w:szCs w:val="32"/>
    </w:rPr>
  </w:style>
  <w:style w:type="character" w:customStyle="1" w:styleId="30">
    <w:name w:val="标题 3 字符"/>
    <w:basedOn w:val="a1"/>
    <w:link w:val="3"/>
    <w:uiPriority w:val="99"/>
    <w:qFormat/>
    <w:locked/>
    <w:rPr>
      <w:rFonts w:ascii="Times New Roman" w:eastAsia="宋体" w:hAnsi="Times New Roman" w:cs="Times New Roman"/>
      <w:b/>
      <w:bCs/>
      <w:sz w:val="32"/>
      <w:szCs w:val="32"/>
    </w:rPr>
  </w:style>
  <w:style w:type="character" w:customStyle="1" w:styleId="40">
    <w:name w:val="标题 4 字符"/>
    <w:basedOn w:val="a1"/>
    <w:link w:val="4"/>
    <w:uiPriority w:val="99"/>
    <w:qFormat/>
    <w:locked/>
    <w:rPr>
      <w:rFonts w:ascii="Arial" w:eastAsia="黑体" w:hAnsi="Arial" w:cs="Arial"/>
      <w:b/>
      <w:bCs/>
      <w:kern w:val="2"/>
      <w:sz w:val="28"/>
      <w:szCs w:val="28"/>
    </w:rPr>
  </w:style>
  <w:style w:type="character" w:customStyle="1" w:styleId="50">
    <w:name w:val="标题 5 字符"/>
    <w:basedOn w:val="a1"/>
    <w:link w:val="5"/>
    <w:uiPriority w:val="99"/>
    <w:qFormat/>
    <w:locked/>
    <w:rPr>
      <w:rFonts w:ascii="Times New Roman" w:eastAsia="宋体" w:hAnsi="Times New Roman" w:cs="Times New Roman"/>
      <w:b/>
      <w:bCs/>
      <w:kern w:val="2"/>
      <w:sz w:val="28"/>
      <w:szCs w:val="28"/>
    </w:rPr>
  </w:style>
  <w:style w:type="character" w:customStyle="1" w:styleId="60">
    <w:name w:val="标题 6 字符"/>
    <w:basedOn w:val="a1"/>
    <w:link w:val="6"/>
    <w:uiPriority w:val="99"/>
    <w:qFormat/>
    <w:locked/>
    <w:rPr>
      <w:rFonts w:ascii="Cambria" w:eastAsia="宋体" w:hAnsi="Cambria" w:cs="Cambria"/>
      <w:b/>
      <w:bCs/>
      <w:kern w:val="2"/>
      <w:sz w:val="24"/>
      <w:szCs w:val="24"/>
    </w:rPr>
  </w:style>
  <w:style w:type="character" w:customStyle="1" w:styleId="70">
    <w:name w:val="标题 7 字符"/>
    <w:basedOn w:val="a1"/>
    <w:link w:val="7"/>
    <w:uiPriority w:val="99"/>
    <w:qFormat/>
    <w:locked/>
    <w:rPr>
      <w:rFonts w:ascii="Calibri" w:eastAsia="宋体" w:hAnsi="Calibri" w:cs="Calibri"/>
      <w:b/>
      <w:bCs/>
      <w:kern w:val="2"/>
      <w:sz w:val="24"/>
      <w:szCs w:val="24"/>
    </w:rPr>
  </w:style>
  <w:style w:type="character" w:customStyle="1" w:styleId="80">
    <w:name w:val="标题 8 字符"/>
    <w:basedOn w:val="a1"/>
    <w:link w:val="8"/>
    <w:uiPriority w:val="99"/>
    <w:qFormat/>
    <w:locked/>
    <w:rPr>
      <w:rFonts w:ascii="Cambria" w:eastAsia="宋体" w:hAnsi="Cambria" w:cs="Cambria"/>
      <w:kern w:val="2"/>
      <w:sz w:val="24"/>
      <w:szCs w:val="24"/>
    </w:rPr>
  </w:style>
  <w:style w:type="character" w:customStyle="1" w:styleId="90">
    <w:name w:val="标题 9 字符"/>
    <w:basedOn w:val="a1"/>
    <w:link w:val="9"/>
    <w:uiPriority w:val="99"/>
    <w:qFormat/>
    <w:locked/>
    <w:rPr>
      <w:rFonts w:ascii="Cambria" w:eastAsia="宋体" w:hAnsi="Cambria" w:cs="Cambria"/>
      <w:kern w:val="2"/>
      <w:sz w:val="21"/>
      <w:szCs w:val="21"/>
    </w:rPr>
  </w:style>
  <w:style w:type="character" w:customStyle="1" w:styleId="a9">
    <w:name w:val="文档结构图 字符"/>
    <w:basedOn w:val="a1"/>
    <w:link w:val="a8"/>
    <w:uiPriority w:val="99"/>
    <w:qFormat/>
    <w:locked/>
    <w:rPr>
      <w:rFonts w:ascii="宋体" w:eastAsia="宋体" w:hAnsi="Times New Roman" w:cs="宋体"/>
      <w:sz w:val="18"/>
      <w:szCs w:val="18"/>
    </w:rPr>
  </w:style>
  <w:style w:type="character" w:customStyle="1" w:styleId="ac">
    <w:name w:val="批注文字 字符"/>
    <w:basedOn w:val="a1"/>
    <w:link w:val="ab"/>
    <w:uiPriority w:val="99"/>
    <w:qFormat/>
    <w:locked/>
    <w:rPr>
      <w:rFonts w:ascii="Times New Roman" w:eastAsia="宋体" w:hAnsi="Times New Roman" w:cs="Times New Roman"/>
      <w:sz w:val="24"/>
      <w:szCs w:val="24"/>
    </w:rPr>
  </w:style>
  <w:style w:type="character" w:customStyle="1" w:styleId="a4">
    <w:name w:val="正文文本 字符"/>
    <w:basedOn w:val="a1"/>
    <w:link w:val="a0"/>
    <w:uiPriority w:val="99"/>
    <w:qFormat/>
    <w:locked/>
    <w:rPr>
      <w:rFonts w:ascii="Times New Roman" w:eastAsia="宋体" w:hAnsi="Times New Roman" w:cs="Times New Roman"/>
      <w:sz w:val="24"/>
      <w:szCs w:val="24"/>
    </w:rPr>
  </w:style>
  <w:style w:type="character" w:customStyle="1" w:styleId="ae">
    <w:name w:val="正文文本缩进 字符"/>
    <w:basedOn w:val="a1"/>
    <w:link w:val="ad"/>
    <w:uiPriority w:val="99"/>
    <w:qFormat/>
    <w:locked/>
    <w:rPr>
      <w:rFonts w:ascii="Times New Roman" w:eastAsia="宋体" w:hAnsi="Times New Roman" w:cs="Times New Roman"/>
      <w:sz w:val="20"/>
      <w:szCs w:val="20"/>
    </w:rPr>
  </w:style>
  <w:style w:type="character" w:customStyle="1" w:styleId="af0">
    <w:name w:val="纯文本 字符"/>
    <w:basedOn w:val="a1"/>
    <w:link w:val="af"/>
    <w:uiPriority w:val="99"/>
    <w:qFormat/>
    <w:locked/>
    <w:rPr>
      <w:rFonts w:ascii="宋体" w:eastAsia="宋体" w:hAnsi="Courier New" w:cs="宋体"/>
      <w:sz w:val="21"/>
      <w:szCs w:val="21"/>
    </w:rPr>
  </w:style>
  <w:style w:type="character" w:customStyle="1" w:styleId="af2">
    <w:name w:val="日期 字符"/>
    <w:basedOn w:val="a1"/>
    <w:link w:val="af1"/>
    <w:uiPriority w:val="99"/>
    <w:qFormat/>
    <w:locked/>
    <w:rPr>
      <w:rFonts w:ascii="Times New Roman" w:eastAsia="宋体" w:hAnsi="Times New Roman" w:cs="Times New Roman"/>
      <w:kern w:val="2"/>
      <w:sz w:val="21"/>
      <w:szCs w:val="21"/>
    </w:rPr>
  </w:style>
  <w:style w:type="character" w:customStyle="1" w:styleId="22">
    <w:name w:val="正文文本缩进 2 字符"/>
    <w:basedOn w:val="a1"/>
    <w:link w:val="21"/>
    <w:uiPriority w:val="99"/>
    <w:qFormat/>
    <w:locked/>
    <w:rPr>
      <w:rFonts w:ascii="Times New Roman" w:eastAsia="宋体" w:hAnsi="Times New Roman" w:cs="Times New Roman"/>
      <w:sz w:val="24"/>
      <w:szCs w:val="24"/>
    </w:rPr>
  </w:style>
  <w:style w:type="character" w:customStyle="1" w:styleId="af4">
    <w:name w:val="批注框文本 字符"/>
    <w:basedOn w:val="a1"/>
    <w:link w:val="af3"/>
    <w:uiPriority w:val="99"/>
    <w:qFormat/>
    <w:locked/>
    <w:rPr>
      <w:rFonts w:ascii="Times New Roman" w:eastAsia="宋体" w:hAnsi="Times New Roman" w:cs="Times New Roman"/>
      <w:sz w:val="18"/>
      <w:szCs w:val="18"/>
    </w:rPr>
  </w:style>
  <w:style w:type="character" w:customStyle="1" w:styleId="af6">
    <w:name w:val="页脚 字符"/>
    <w:basedOn w:val="a1"/>
    <w:link w:val="af5"/>
    <w:uiPriority w:val="99"/>
    <w:qFormat/>
    <w:locked/>
    <w:rPr>
      <w:sz w:val="18"/>
      <w:szCs w:val="18"/>
    </w:rPr>
  </w:style>
  <w:style w:type="character" w:customStyle="1" w:styleId="af8">
    <w:name w:val="页眉 字符"/>
    <w:basedOn w:val="a1"/>
    <w:link w:val="af7"/>
    <w:uiPriority w:val="99"/>
    <w:qFormat/>
    <w:locked/>
    <w:rPr>
      <w:sz w:val="18"/>
      <w:szCs w:val="18"/>
    </w:rPr>
  </w:style>
  <w:style w:type="character" w:customStyle="1" w:styleId="SubtitleChar">
    <w:name w:val="Subtitle Char"/>
    <w:basedOn w:val="a1"/>
    <w:uiPriority w:val="99"/>
    <w:qFormat/>
    <w:locked/>
    <w:rPr>
      <w:rFonts w:ascii="Cambria" w:hAnsi="Cambria" w:cs="Cambria"/>
      <w:b/>
      <w:bCs/>
      <w:kern w:val="28"/>
      <w:sz w:val="32"/>
      <w:szCs w:val="32"/>
    </w:rPr>
  </w:style>
  <w:style w:type="character" w:customStyle="1" w:styleId="32">
    <w:name w:val="正文文本缩进 3 字符"/>
    <w:basedOn w:val="a1"/>
    <w:link w:val="31"/>
    <w:uiPriority w:val="99"/>
    <w:qFormat/>
    <w:locked/>
    <w:rPr>
      <w:rFonts w:ascii="Times New Roman" w:eastAsia="宋体" w:hAnsi="Times New Roman" w:cs="Times New Roman"/>
      <w:sz w:val="16"/>
      <w:szCs w:val="16"/>
    </w:rPr>
  </w:style>
  <w:style w:type="character" w:customStyle="1" w:styleId="TitleChar">
    <w:name w:val="Title Char"/>
    <w:basedOn w:val="a1"/>
    <w:uiPriority w:val="99"/>
    <w:qFormat/>
    <w:locked/>
    <w:rPr>
      <w:rFonts w:ascii="Cambria" w:hAnsi="Cambria" w:cs="Cambria"/>
      <w:b/>
      <w:bCs/>
      <w:kern w:val="2"/>
      <w:sz w:val="32"/>
      <w:szCs w:val="32"/>
    </w:rPr>
  </w:style>
  <w:style w:type="character" w:customStyle="1" w:styleId="aff">
    <w:name w:val="批注主题 字符"/>
    <w:basedOn w:val="ac"/>
    <w:link w:val="afe"/>
    <w:uiPriority w:val="99"/>
    <w:qFormat/>
    <w:locked/>
    <w:rPr>
      <w:rFonts w:ascii="Times New Roman" w:eastAsia="宋体" w:hAnsi="Times New Roman" w:cs="Times New Roman"/>
      <w:b/>
      <w:bCs/>
      <w:sz w:val="24"/>
      <w:szCs w:val="24"/>
    </w:rPr>
  </w:style>
  <w:style w:type="character" w:customStyle="1" w:styleId="20">
    <w:name w:val="标题 2 字符"/>
    <w:basedOn w:val="a1"/>
    <w:link w:val="2"/>
    <w:uiPriority w:val="99"/>
    <w:qFormat/>
    <w:locked/>
    <w:rPr>
      <w:rFonts w:ascii="Arial" w:eastAsia="黑体" w:hAnsi="Arial" w:cs="Arial"/>
      <w:b/>
      <w:bCs/>
      <w:sz w:val="32"/>
      <w:szCs w:val="32"/>
    </w:rPr>
  </w:style>
  <w:style w:type="paragraph" w:customStyle="1" w:styleId="aff7">
    <w:name w:val="正文首行缩进两字符"/>
    <w:basedOn w:val="a"/>
    <w:uiPriority w:val="99"/>
    <w:qFormat/>
    <w:pPr>
      <w:spacing w:line="360" w:lineRule="auto"/>
      <w:ind w:firstLineChars="200" w:firstLine="200"/>
    </w:pPr>
  </w:style>
  <w:style w:type="paragraph" w:customStyle="1" w:styleId="11">
    <w:name w:val="正文1"/>
    <w:uiPriority w:val="99"/>
    <w:qFormat/>
    <w:pPr>
      <w:widowControl w:val="0"/>
      <w:adjustRightInd w:val="0"/>
      <w:spacing w:line="312" w:lineRule="atLeast"/>
      <w:jc w:val="both"/>
      <w:textAlignment w:val="baseline"/>
    </w:pPr>
    <w:rPr>
      <w:rFonts w:ascii="宋体" w:cs="宋体"/>
      <w:sz w:val="34"/>
      <w:szCs w:val="34"/>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aff9">
    <w:name w:val="表格"/>
    <w:basedOn w:val="a"/>
    <w:uiPriority w:val="99"/>
    <w:qFormat/>
    <w:pPr>
      <w:spacing w:line="400" w:lineRule="exact"/>
    </w:pPr>
    <w:rPr>
      <w:sz w:val="24"/>
      <w:szCs w:val="24"/>
    </w:rPr>
  </w:style>
  <w:style w:type="paragraph" w:customStyle="1" w:styleId="23">
    <w:name w:val="样式 首行缩进:  2 字符"/>
    <w:basedOn w:val="a"/>
    <w:uiPriority w:val="99"/>
    <w:qFormat/>
    <w:pPr>
      <w:spacing w:line="400" w:lineRule="exact"/>
      <w:ind w:firstLineChars="200" w:firstLine="200"/>
    </w:pPr>
    <w:rPr>
      <w:sz w:val="24"/>
      <w:szCs w:val="24"/>
    </w:rPr>
  </w:style>
  <w:style w:type="character" w:customStyle="1" w:styleId="affa">
    <w:name w:val="（符号）邀请函中一、"/>
    <w:basedOn w:val="a1"/>
    <w:uiPriority w:val="99"/>
    <w:qFormat/>
    <w:rPr>
      <w:rFonts w:ascii="黑体" w:eastAsia="黑体" w:hAnsi="黑体" w:cs="黑体"/>
      <w:b/>
      <w:bCs/>
      <w:sz w:val="24"/>
      <w:szCs w:val="24"/>
    </w:rPr>
  </w:style>
  <w:style w:type="character" w:customStyle="1" w:styleId="a6">
    <w:name w:val="正文缩进 字符"/>
    <w:link w:val="a5"/>
    <w:uiPriority w:val="99"/>
    <w:qFormat/>
    <w:locked/>
    <w:rPr>
      <w:rFonts w:ascii="Times New Roman" w:eastAsia="宋体" w:hAnsi="Times New Roman" w:cs="Times New Roman"/>
      <w:sz w:val="24"/>
      <w:szCs w:val="24"/>
    </w:rPr>
  </w:style>
  <w:style w:type="character" w:customStyle="1" w:styleId="CharChar9">
    <w:name w:val="Char Char9"/>
    <w:uiPriority w:val="99"/>
    <w:qFormat/>
    <w:rPr>
      <w:kern w:val="2"/>
      <w:sz w:val="21"/>
      <w:szCs w:val="21"/>
    </w:rPr>
  </w:style>
  <w:style w:type="character" w:customStyle="1" w:styleId="Char">
    <w:name w:val="批注文字 Char"/>
    <w:uiPriority w:val="99"/>
    <w:qFormat/>
    <w:rPr>
      <w:sz w:val="18"/>
      <w:szCs w:val="18"/>
    </w:rPr>
  </w:style>
  <w:style w:type="character" w:customStyle="1" w:styleId="Char0">
    <w:name w:val="纯文本 Char"/>
    <w:uiPriority w:val="99"/>
    <w:qFormat/>
    <w:rPr>
      <w:rFonts w:ascii="宋体" w:eastAsia="宋体" w:hAnsi="Tms Rmn" w:cs="宋体"/>
    </w:rPr>
  </w:style>
  <w:style w:type="paragraph" w:customStyle="1" w:styleId="GW-">
    <w:name w:val="GW-正文"/>
    <w:basedOn w:val="a"/>
    <w:link w:val="GW-Char"/>
    <w:uiPriority w:val="99"/>
    <w:qFormat/>
    <w:pPr>
      <w:spacing w:line="360" w:lineRule="auto"/>
      <w:ind w:firstLineChars="200" w:firstLine="200"/>
    </w:pPr>
    <w:rPr>
      <w:rFonts w:eastAsia="仿宋_GB2312"/>
      <w:kern w:val="0"/>
      <w:sz w:val="24"/>
      <w:szCs w:val="24"/>
    </w:rPr>
  </w:style>
  <w:style w:type="character" w:customStyle="1" w:styleId="GW-Char">
    <w:name w:val="GW-正文 Char"/>
    <w:link w:val="GW-"/>
    <w:uiPriority w:val="99"/>
    <w:qFormat/>
    <w:locked/>
    <w:rPr>
      <w:rFonts w:ascii="Times New Roman" w:eastAsia="仿宋_GB2312" w:hAnsi="Times New Roman" w:cs="Times New Roman"/>
      <w:sz w:val="24"/>
      <w:szCs w:val="24"/>
    </w:rPr>
  </w:style>
  <w:style w:type="paragraph" w:styleId="affb">
    <w:name w:val="List Paragraph"/>
    <w:basedOn w:val="a"/>
    <w:link w:val="affc"/>
    <w:uiPriority w:val="99"/>
    <w:qFormat/>
    <w:pPr>
      <w:ind w:firstLineChars="200" w:firstLine="420"/>
    </w:pPr>
    <w:rPr>
      <w:kern w:val="0"/>
      <w:sz w:val="24"/>
      <w:szCs w:val="24"/>
    </w:rPr>
  </w:style>
  <w:style w:type="character" w:customStyle="1" w:styleId="affc">
    <w:name w:val="列表段落 字符"/>
    <w:link w:val="affb"/>
    <w:uiPriority w:val="99"/>
    <w:qFormat/>
    <w:locked/>
    <w:rPr>
      <w:rFonts w:ascii="Times New Roman" w:eastAsia="宋体"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qFormat/>
  </w:style>
  <w:style w:type="paragraph" w:customStyle="1" w:styleId="12">
    <w:name w:val="修订1"/>
    <w:hidden/>
    <w:uiPriority w:val="99"/>
    <w:semiHidden/>
    <w:qFormat/>
    <w:rPr>
      <w:kern w:val="2"/>
      <w:sz w:val="21"/>
      <w:szCs w:val="21"/>
    </w:rPr>
  </w:style>
  <w:style w:type="character" w:customStyle="1" w:styleId="font31">
    <w:name w:val="font31"/>
    <w:basedOn w:val="a1"/>
    <w:uiPriority w:val="99"/>
    <w:qFormat/>
    <w:rPr>
      <w:rFonts w:ascii="宋体" w:eastAsia="宋体" w:hAnsi="宋体" w:cs="宋体"/>
      <w:color w:val="000000"/>
      <w:sz w:val="21"/>
      <w:szCs w:val="21"/>
      <w:u w:val="none"/>
    </w:rPr>
  </w:style>
  <w:style w:type="character" w:customStyle="1" w:styleId="Char1">
    <w:name w:val="正文缩进 Char1"/>
    <w:uiPriority w:val="99"/>
    <w:qFormat/>
    <w:locked/>
    <w:rPr>
      <w:rFonts w:eastAsia="宋体"/>
      <w:kern w:val="2"/>
      <w:sz w:val="24"/>
      <w:szCs w:val="24"/>
      <w:lang w:val="en-US" w:eastAsia="zh-CN"/>
    </w:rPr>
  </w:style>
  <w:style w:type="paragraph" w:customStyle="1" w:styleId="PlainText1">
    <w:name w:val="Plain Text1"/>
    <w:basedOn w:val="a"/>
    <w:uiPriority w:val="99"/>
    <w:qFormat/>
    <w:pPr>
      <w:adjustRightInd w:val="0"/>
      <w:jc w:val="left"/>
      <w:textAlignment w:val="baseline"/>
    </w:pPr>
    <w:rPr>
      <w:rFonts w:ascii="宋体" w:hAnsi="Courier New" w:cs="宋体"/>
      <w:sz w:val="24"/>
      <w:szCs w:val="24"/>
    </w:rPr>
  </w:style>
  <w:style w:type="character" w:customStyle="1" w:styleId="CharChar3">
    <w:name w:val="Char Char3"/>
    <w:uiPriority w:val="99"/>
    <w:qFormat/>
    <w:rPr>
      <w:rFonts w:ascii="Arial" w:eastAsia="黑体" w:hAnsi="Arial" w:cs="Arial"/>
      <w:b/>
      <w:bCs/>
      <w:kern w:val="2"/>
      <w:sz w:val="32"/>
      <w:szCs w:val="32"/>
      <w:lang w:val="en-US" w:eastAsia="zh-CN"/>
    </w:rPr>
  </w:style>
  <w:style w:type="character" w:customStyle="1" w:styleId="CharCharChar">
    <w:name w:val="Char Char Char"/>
    <w:link w:val="Char2"/>
    <w:uiPriority w:val="99"/>
    <w:qFormat/>
    <w:locked/>
    <w:rPr>
      <w:rFonts w:ascii="Arial" w:eastAsia="黑体" w:hAnsi="Arial" w:cs="Arial"/>
      <w:b/>
      <w:bCs/>
      <w:kern w:val="2"/>
      <w:sz w:val="32"/>
      <w:szCs w:val="32"/>
    </w:rPr>
  </w:style>
  <w:style w:type="paragraph" w:customStyle="1" w:styleId="Char2">
    <w:name w:val="Char"/>
    <w:basedOn w:val="a"/>
    <w:link w:val="CharCharChar"/>
    <w:uiPriority w:val="99"/>
    <w:qFormat/>
    <w:rPr>
      <w:rFonts w:ascii="Arial" w:eastAsia="黑体" w:hAnsi="Arial" w:cs="Arial"/>
      <w:b/>
      <w:bCs/>
      <w:sz w:val="32"/>
      <w:szCs w:val="32"/>
    </w:rPr>
  </w:style>
  <w:style w:type="character" w:customStyle="1" w:styleId="affd">
    <w:name w:val="无间距字符"/>
    <w:link w:val="affe"/>
    <w:uiPriority w:val="99"/>
    <w:qFormat/>
    <w:locked/>
    <w:rPr>
      <w:rFonts w:ascii="Calibri" w:hAnsi="Calibri" w:cs="Calibri"/>
      <w:sz w:val="22"/>
      <w:szCs w:val="22"/>
      <w:lang w:val="en-US" w:eastAsia="zh-CN"/>
    </w:rPr>
  </w:style>
  <w:style w:type="paragraph" w:customStyle="1" w:styleId="affe">
    <w:name w:val="无间距"/>
    <w:link w:val="affd"/>
    <w:uiPriority w:val="99"/>
    <w:qFormat/>
    <w:rPr>
      <w:rFonts w:ascii="Calibri" w:hAnsi="Calibri" w:cs="Calibri"/>
      <w:sz w:val="22"/>
      <w:szCs w:val="22"/>
    </w:rPr>
  </w:style>
  <w:style w:type="character" w:customStyle="1" w:styleId="tdrownotice1">
    <w:name w:val="tdrownotice1"/>
    <w:uiPriority w:val="99"/>
    <w:qFormat/>
    <w:rPr>
      <w:sz w:val="22"/>
      <w:szCs w:val="22"/>
    </w:rPr>
  </w:style>
  <w:style w:type="character" w:customStyle="1" w:styleId="Char10">
    <w:name w:val="页眉 Char1"/>
    <w:basedOn w:val="a1"/>
    <w:uiPriority w:val="99"/>
    <w:semiHidden/>
    <w:qFormat/>
    <w:rPr>
      <w:kern w:val="2"/>
      <w:sz w:val="18"/>
      <w:szCs w:val="18"/>
    </w:rPr>
  </w:style>
  <w:style w:type="character" w:customStyle="1" w:styleId="Char11">
    <w:name w:val="正文文本缩进 Char1"/>
    <w:basedOn w:val="a1"/>
    <w:uiPriority w:val="99"/>
    <w:semiHidden/>
    <w:qFormat/>
    <w:rPr>
      <w:kern w:val="2"/>
      <w:sz w:val="21"/>
      <w:szCs w:val="21"/>
    </w:rPr>
  </w:style>
  <w:style w:type="character" w:customStyle="1" w:styleId="Char12">
    <w:name w:val="批注主题 Char1"/>
    <w:basedOn w:val="ac"/>
    <w:uiPriority w:val="99"/>
    <w:qFormat/>
    <w:rPr>
      <w:rFonts w:ascii="Times New Roman" w:eastAsia="宋体" w:hAnsi="Times New Roman" w:cs="Times New Roman"/>
      <w:b/>
      <w:bCs/>
      <w:kern w:val="2"/>
      <w:sz w:val="24"/>
      <w:szCs w:val="24"/>
    </w:rPr>
  </w:style>
  <w:style w:type="character" w:customStyle="1" w:styleId="afd">
    <w:name w:val="标题 字符"/>
    <w:basedOn w:val="a1"/>
    <w:link w:val="afc"/>
    <w:uiPriority w:val="99"/>
    <w:qFormat/>
    <w:locked/>
    <w:rPr>
      <w:rFonts w:ascii="Cambria" w:hAnsi="Cambria" w:cs="Cambria"/>
      <w:b/>
      <w:bCs/>
      <w:sz w:val="32"/>
      <w:szCs w:val="32"/>
    </w:rPr>
  </w:style>
  <w:style w:type="character" w:customStyle="1" w:styleId="Char13">
    <w:name w:val="标题 Char1"/>
    <w:basedOn w:val="a1"/>
    <w:uiPriority w:val="99"/>
    <w:qFormat/>
    <w:rPr>
      <w:rFonts w:ascii="Cambria" w:eastAsia="宋体" w:hAnsi="Cambria" w:cs="Cambria"/>
      <w:b/>
      <w:bCs/>
      <w:kern w:val="2"/>
      <w:sz w:val="32"/>
      <w:szCs w:val="32"/>
    </w:rPr>
  </w:style>
  <w:style w:type="character" w:customStyle="1" w:styleId="Char14">
    <w:name w:val="页脚 Char1"/>
    <w:basedOn w:val="a1"/>
    <w:uiPriority w:val="99"/>
    <w:semiHidden/>
    <w:qFormat/>
    <w:rPr>
      <w:kern w:val="2"/>
      <w:sz w:val="18"/>
      <w:szCs w:val="18"/>
    </w:rPr>
  </w:style>
  <w:style w:type="paragraph" w:customStyle="1" w:styleId="Char15">
    <w:name w:val="Char1"/>
    <w:basedOn w:val="a"/>
    <w:uiPriority w:val="99"/>
    <w:qFormat/>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Times New Roman"/>
      <w:b w:val="0"/>
      <w:bCs w:val="0"/>
      <w:sz w:val="28"/>
      <w:szCs w:val="28"/>
    </w:rPr>
  </w:style>
  <w:style w:type="paragraph" w:customStyle="1" w:styleId="210">
    <w:name w:val="样式 首行缩进:  2 字符1"/>
    <w:basedOn w:val="a"/>
    <w:uiPriority w:val="99"/>
    <w:qFormat/>
    <w:pPr>
      <w:spacing w:line="400" w:lineRule="exact"/>
      <w:ind w:firstLineChars="200" w:firstLine="200"/>
    </w:pPr>
    <w:rPr>
      <w:sz w:val="24"/>
      <w:szCs w:val="24"/>
    </w:rPr>
  </w:style>
  <w:style w:type="paragraph" w:customStyle="1" w:styleId="Char20">
    <w:name w:val="Char2"/>
    <w:basedOn w:val="a"/>
    <w:uiPriority w:val="99"/>
    <w:qFormat/>
  </w:style>
  <w:style w:type="paragraph" w:customStyle="1" w:styleId="CharCharCharCharCharCharChar">
    <w:name w:val="Char Char Char Char Char Char Char"/>
    <w:basedOn w:val="a"/>
    <w:uiPriority w:val="99"/>
    <w:qFormat/>
  </w:style>
  <w:style w:type="paragraph" w:customStyle="1" w:styleId="bf1">
    <w:name w:val="bf.1"/>
    <w:basedOn w:val="a5"/>
    <w:uiPriority w:val="99"/>
    <w:qFormat/>
    <w:pPr>
      <w:autoSpaceDE w:val="0"/>
      <w:autoSpaceDN w:val="0"/>
      <w:adjustRightInd w:val="0"/>
      <w:spacing w:before="50" w:after="100" w:line="500" w:lineRule="exact"/>
      <w:ind w:firstLineChars="0" w:firstLine="0"/>
    </w:pPr>
    <w:rPr>
      <w:rFonts w:ascii="仿宋_GB2312" w:eastAsia="仿宋_GB2312" w:hAnsi="宋体" w:cs="仿宋_GB2312"/>
      <w:color w:val="000000"/>
    </w:rPr>
  </w:style>
  <w:style w:type="paragraph" w:customStyle="1" w:styleId="afff">
    <w:name w:val="第一章"/>
    <w:basedOn w:val="a"/>
    <w:next w:val="a"/>
    <w:uiPriority w:val="99"/>
    <w:qFormat/>
    <w:pPr>
      <w:tabs>
        <w:tab w:val="left" w:pos="0"/>
      </w:tabs>
      <w:spacing w:line="360" w:lineRule="auto"/>
      <w:ind w:hangingChars="500" w:hanging="500"/>
    </w:pPr>
    <w:rPr>
      <w:rFonts w:eastAsia="黑体"/>
      <w:sz w:val="44"/>
      <w:szCs w:val="44"/>
    </w:rPr>
  </w:style>
  <w:style w:type="paragraph" w:customStyle="1" w:styleId="blockquote">
    <w:name w:val="blockquote"/>
    <w:basedOn w:val="a"/>
    <w:uiPriority w:val="99"/>
    <w:qFormat/>
    <w:pPr>
      <w:widowControl/>
      <w:spacing w:before="100" w:beforeAutospacing="1" w:after="100" w:afterAutospacing="1"/>
    </w:pPr>
    <w:rPr>
      <w:rFonts w:ascii="宋体" w:hAnsi="宋体" w:cs="宋体"/>
      <w:kern w:val="0"/>
      <w:sz w:val="24"/>
      <w:szCs w:val="24"/>
    </w:rPr>
  </w:style>
  <w:style w:type="paragraph" w:customStyle="1" w:styleId="13">
    <w:name w:val="样式1"/>
    <w:basedOn w:val="1"/>
    <w:uiPriority w:val="99"/>
    <w:qFormat/>
    <w:pPr>
      <w:spacing w:line="576" w:lineRule="auto"/>
    </w:pPr>
  </w:style>
  <w:style w:type="paragraph" w:customStyle="1" w:styleId="CharChar1Char">
    <w:name w:val="Char Char1 Char"/>
    <w:basedOn w:val="a"/>
    <w:uiPriority w:val="99"/>
    <w:qFormat/>
  </w:style>
  <w:style w:type="paragraph" w:customStyle="1" w:styleId="CharCharCharChar">
    <w:name w:val="Char Char Char Char"/>
    <w:basedOn w:val="a"/>
    <w:uiPriority w:val="99"/>
    <w:qFormat/>
  </w:style>
  <w:style w:type="paragraph" w:customStyle="1" w:styleId="33">
    <w:name w:val="样式3"/>
    <w:basedOn w:val="1"/>
    <w:uiPriority w:val="99"/>
    <w:qFormat/>
    <w:pPr>
      <w:spacing w:line="576" w:lineRule="auto"/>
    </w:pPr>
  </w:style>
  <w:style w:type="paragraph" w:customStyle="1" w:styleId="p0">
    <w:name w:val="p0"/>
    <w:basedOn w:val="a"/>
    <w:uiPriority w:val="99"/>
    <w:qFormat/>
    <w:pPr>
      <w:widowControl/>
    </w:pPr>
    <w:rPr>
      <w:kern w:val="0"/>
    </w:rPr>
  </w:style>
  <w:style w:type="paragraph" w:customStyle="1" w:styleId="CharCharCharCharCharCharCharCharCharCharCharCharChar">
    <w:name w:val="Char Char Char Char Char Char Char Char Char Char Char Char Char"/>
    <w:basedOn w:val="a"/>
    <w:uiPriority w:val="99"/>
    <w:qFormat/>
    <w:pPr>
      <w:widowControl/>
      <w:spacing w:after="160" w:line="240" w:lineRule="exact"/>
      <w:jc w:val="left"/>
    </w:pPr>
  </w:style>
  <w:style w:type="paragraph" w:customStyle="1" w:styleId="24">
    <w:name w:val="样式2"/>
    <w:basedOn w:val="a"/>
    <w:uiPriority w:val="99"/>
    <w:qFormat/>
    <w:pPr>
      <w:ind w:firstLineChars="150" w:firstLine="420"/>
    </w:pPr>
    <w:rPr>
      <w:sz w:val="24"/>
      <w:szCs w:val="24"/>
      <w:lang w:val="en-GB"/>
    </w:rPr>
  </w:style>
  <w:style w:type="paragraph" w:customStyle="1" w:styleId="Blockquote0">
    <w:name w:val="Blockquote"/>
    <w:basedOn w:val="a"/>
    <w:uiPriority w:val="99"/>
    <w:qFormat/>
    <w:pPr>
      <w:autoSpaceDE w:val="0"/>
      <w:autoSpaceDN w:val="0"/>
      <w:adjustRightInd w:val="0"/>
      <w:spacing w:before="100" w:after="100"/>
      <w:ind w:left="360"/>
    </w:pPr>
    <w:rPr>
      <w:kern w:val="0"/>
      <w:sz w:val="24"/>
      <w:szCs w:val="24"/>
    </w:rPr>
  </w:style>
  <w:style w:type="paragraph" w:customStyle="1" w:styleId="Char1CharCharChar">
    <w:name w:val="Char1 Char Char Char"/>
    <w:basedOn w:val="a"/>
    <w:uiPriority w:val="99"/>
    <w:qFormat/>
  </w:style>
  <w:style w:type="character" w:customStyle="1" w:styleId="Char16">
    <w:name w:val="正文文本 Char1"/>
    <w:uiPriority w:val="99"/>
    <w:qFormat/>
    <w:rPr>
      <w:kern w:val="2"/>
      <w:sz w:val="22"/>
      <w:szCs w:val="22"/>
    </w:rPr>
  </w:style>
  <w:style w:type="character" w:customStyle="1" w:styleId="IntenseQuoteChar">
    <w:name w:val="Intense Quote Char"/>
    <w:uiPriority w:val="99"/>
    <w:qFormat/>
    <w:locked/>
    <w:rPr>
      <w:b/>
      <w:bCs/>
      <w:i/>
      <w:iCs/>
      <w:color w:val="4F81BD"/>
      <w:kern w:val="2"/>
      <w:sz w:val="22"/>
      <w:szCs w:val="22"/>
    </w:rPr>
  </w:style>
  <w:style w:type="character" w:customStyle="1" w:styleId="SubtleEmphasis1">
    <w:name w:val="Subtle Emphasis1"/>
    <w:basedOn w:val="a1"/>
    <w:uiPriority w:val="99"/>
    <w:qFormat/>
    <w:rPr>
      <w:i/>
      <w:iCs/>
      <w:color w:val="808080"/>
    </w:rPr>
  </w:style>
  <w:style w:type="character" w:customStyle="1" w:styleId="4CharChar">
    <w:name w:val="标题4 Char Char"/>
    <w:link w:val="42"/>
    <w:uiPriority w:val="99"/>
    <w:qFormat/>
    <w:locked/>
    <w:rPr>
      <w:rFonts w:ascii="Arial" w:hAnsi="Arial" w:cs="Arial"/>
      <w:b/>
      <w:bCs/>
      <w:sz w:val="32"/>
      <w:szCs w:val="32"/>
    </w:rPr>
  </w:style>
  <w:style w:type="paragraph" w:customStyle="1" w:styleId="42">
    <w:name w:val="标题4"/>
    <w:basedOn w:val="2"/>
    <w:next w:val="41"/>
    <w:link w:val="4CharChar"/>
    <w:uiPriority w:val="99"/>
    <w:qFormat/>
    <w:pPr>
      <w:spacing w:line="413" w:lineRule="auto"/>
    </w:pPr>
    <w:rPr>
      <w:rFonts w:eastAsia="宋体"/>
      <w:kern w:val="0"/>
    </w:rPr>
  </w:style>
  <w:style w:type="character" w:customStyle="1" w:styleId="5CharChar">
    <w:name w:val="标题5 Char Char"/>
    <w:link w:val="51"/>
    <w:uiPriority w:val="99"/>
    <w:qFormat/>
    <w:locked/>
    <w:rPr>
      <w:rFonts w:ascii="Arial" w:hAnsi="Arial" w:cs="Arial"/>
      <w:b/>
      <w:bCs/>
      <w:sz w:val="32"/>
      <w:szCs w:val="32"/>
    </w:rPr>
  </w:style>
  <w:style w:type="paragraph" w:customStyle="1" w:styleId="51">
    <w:name w:val="标题5"/>
    <w:basedOn w:val="3"/>
    <w:link w:val="5CharChar"/>
    <w:uiPriority w:val="99"/>
    <w:qFormat/>
    <w:pPr>
      <w:spacing w:line="413" w:lineRule="auto"/>
    </w:pPr>
    <w:rPr>
      <w:rFonts w:ascii="Arial" w:hAnsi="Arial" w:cs="Arial"/>
      <w:kern w:val="0"/>
    </w:rPr>
  </w:style>
  <w:style w:type="character" w:customStyle="1" w:styleId="IntenseReference1">
    <w:name w:val="Intense Reference1"/>
    <w:basedOn w:val="a1"/>
    <w:uiPriority w:val="99"/>
    <w:qFormat/>
    <w:rPr>
      <w:b/>
      <w:bCs/>
      <w:smallCaps/>
      <w:color w:val="auto"/>
      <w:spacing w:val="5"/>
      <w:u w:val="single"/>
    </w:rPr>
  </w:style>
  <w:style w:type="character" w:customStyle="1" w:styleId="BookTitle1">
    <w:name w:val="Book Title1"/>
    <w:basedOn w:val="a1"/>
    <w:uiPriority w:val="99"/>
    <w:qFormat/>
    <w:rPr>
      <w:b/>
      <w:bCs/>
      <w:smallCaps/>
      <w:spacing w:val="5"/>
    </w:rPr>
  </w:style>
  <w:style w:type="character" w:customStyle="1" w:styleId="Char17">
    <w:name w:val="批注框文本 Char1"/>
    <w:uiPriority w:val="99"/>
    <w:qFormat/>
    <w:rPr>
      <w:kern w:val="2"/>
      <w:sz w:val="18"/>
      <w:szCs w:val="18"/>
    </w:rPr>
  </w:style>
  <w:style w:type="character" w:customStyle="1" w:styleId="QuoteChar">
    <w:name w:val="Quote Char"/>
    <w:uiPriority w:val="99"/>
    <w:qFormat/>
    <w:locked/>
    <w:rPr>
      <w:i/>
      <w:iCs/>
      <w:color w:val="000000"/>
      <w:kern w:val="2"/>
      <w:sz w:val="22"/>
      <w:szCs w:val="22"/>
    </w:rPr>
  </w:style>
  <w:style w:type="character" w:customStyle="1" w:styleId="Char18">
    <w:name w:val="日期 Char1"/>
    <w:uiPriority w:val="99"/>
    <w:qFormat/>
    <w:rPr>
      <w:kern w:val="2"/>
      <w:sz w:val="22"/>
      <w:szCs w:val="22"/>
    </w:rPr>
  </w:style>
  <w:style w:type="character" w:customStyle="1" w:styleId="IntenseEmphasis1">
    <w:name w:val="Intense Emphasis1"/>
    <w:basedOn w:val="a1"/>
    <w:uiPriority w:val="99"/>
    <w:qFormat/>
    <w:rPr>
      <w:b/>
      <w:bCs/>
      <w:i/>
      <w:iCs/>
      <w:color w:val="4F81BD"/>
    </w:rPr>
  </w:style>
  <w:style w:type="character" w:customStyle="1" w:styleId="textcontents">
    <w:name w:val="textcontents"/>
    <w:uiPriority w:val="99"/>
    <w:qFormat/>
  </w:style>
  <w:style w:type="character" w:customStyle="1" w:styleId="SubtleReference1">
    <w:name w:val="Subtle Reference1"/>
    <w:basedOn w:val="a1"/>
    <w:uiPriority w:val="99"/>
    <w:qFormat/>
    <w:rPr>
      <w:smallCaps/>
      <w:color w:val="auto"/>
      <w:u w:val="single"/>
    </w:rPr>
  </w:style>
  <w:style w:type="character" w:customStyle="1" w:styleId="CharChar">
    <w:name w:val="批注文字 Char Char"/>
    <w:uiPriority w:val="99"/>
    <w:qFormat/>
    <w:rPr>
      <w:rFonts w:ascii="宋体" w:eastAsia="宋体" w:hAnsi="Times New Roman" w:cs="宋体"/>
      <w:sz w:val="20"/>
      <w:szCs w:val="20"/>
    </w:rPr>
  </w:style>
  <w:style w:type="character" w:customStyle="1" w:styleId="Char19">
    <w:name w:val="文档结构图 Char1"/>
    <w:uiPriority w:val="99"/>
    <w:qFormat/>
    <w:rPr>
      <w:rFonts w:ascii="宋体" w:cs="宋体"/>
      <w:kern w:val="2"/>
      <w:sz w:val="18"/>
      <w:szCs w:val="18"/>
    </w:rPr>
  </w:style>
  <w:style w:type="paragraph" w:customStyle="1" w:styleId="Revision1">
    <w:name w:val="Revision1"/>
    <w:uiPriority w:val="99"/>
    <w:qFormat/>
    <w:rPr>
      <w:kern w:val="2"/>
      <w:sz w:val="21"/>
      <w:szCs w:val="21"/>
    </w:rPr>
  </w:style>
  <w:style w:type="character" w:customStyle="1" w:styleId="Char21">
    <w:name w:val="批注框文本 Char2"/>
    <w:uiPriority w:val="99"/>
    <w:semiHidden/>
    <w:qFormat/>
    <w:rPr>
      <w:kern w:val="2"/>
      <w:sz w:val="18"/>
      <w:szCs w:val="18"/>
    </w:rPr>
  </w:style>
  <w:style w:type="character" w:customStyle="1" w:styleId="Char22">
    <w:name w:val="批注主题 Char2"/>
    <w:uiPriority w:val="99"/>
    <w:semiHidden/>
    <w:qFormat/>
    <w:rPr>
      <w:b/>
      <w:bCs/>
      <w:kern w:val="2"/>
      <w:sz w:val="22"/>
      <w:szCs w:val="22"/>
    </w:rPr>
  </w:style>
  <w:style w:type="character" w:customStyle="1" w:styleId="Char23">
    <w:name w:val="文档结构图 Char2"/>
    <w:uiPriority w:val="99"/>
    <w:semiHidden/>
    <w:qFormat/>
    <w:rPr>
      <w:rFonts w:ascii="宋体" w:cs="宋体"/>
      <w:kern w:val="2"/>
      <w:sz w:val="18"/>
      <w:szCs w:val="18"/>
    </w:rPr>
  </w:style>
  <w:style w:type="character" w:customStyle="1" w:styleId="Char24">
    <w:name w:val="日期 Char2"/>
    <w:uiPriority w:val="99"/>
    <w:semiHidden/>
    <w:qFormat/>
    <w:rPr>
      <w:kern w:val="2"/>
      <w:sz w:val="22"/>
      <w:szCs w:val="22"/>
    </w:rPr>
  </w:style>
  <w:style w:type="character" w:customStyle="1" w:styleId="Char25">
    <w:name w:val="正文文本 Char2"/>
    <w:basedOn w:val="a1"/>
    <w:uiPriority w:val="99"/>
    <w:semiHidden/>
    <w:qFormat/>
    <w:rPr>
      <w:kern w:val="2"/>
      <w:sz w:val="21"/>
      <w:szCs w:val="21"/>
    </w:rPr>
  </w:style>
  <w:style w:type="paragraph" w:customStyle="1" w:styleId="TOCHeading1">
    <w:name w:val="TOC Heading1"/>
    <w:basedOn w:val="1"/>
    <w:next w:val="a"/>
    <w:uiPriority w:val="99"/>
    <w:qFormat/>
    <w:pPr>
      <w:spacing w:line="576" w:lineRule="auto"/>
      <w:outlineLvl w:val="9"/>
    </w:pPr>
    <w:rPr>
      <w:rFonts w:ascii="Calibri" w:hAnsi="Calibri" w:cs="Calibri"/>
    </w:rPr>
  </w:style>
  <w:style w:type="character" w:customStyle="1" w:styleId="afa">
    <w:name w:val="副标题 字符"/>
    <w:basedOn w:val="a1"/>
    <w:link w:val="af9"/>
    <w:uiPriority w:val="99"/>
    <w:qFormat/>
    <w:locked/>
    <w:rPr>
      <w:rFonts w:ascii="Cambria" w:hAnsi="Cambria" w:cs="Cambria"/>
      <w:b/>
      <w:bCs/>
      <w:kern w:val="28"/>
      <w:sz w:val="32"/>
      <w:szCs w:val="32"/>
    </w:rPr>
  </w:style>
  <w:style w:type="character" w:customStyle="1" w:styleId="Char1a">
    <w:name w:val="副标题 Char1"/>
    <w:basedOn w:val="a1"/>
    <w:uiPriority w:val="99"/>
    <w:qFormat/>
    <w:rPr>
      <w:rFonts w:ascii="Cambria" w:eastAsia="宋体" w:hAnsi="Cambria" w:cs="Cambria"/>
      <w:b/>
      <w:bCs/>
      <w:kern w:val="28"/>
      <w:sz w:val="32"/>
      <w:szCs w:val="32"/>
    </w:rPr>
  </w:style>
  <w:style w:type="paragraph" w:styleId="afff0">
    <w:name w:val="Intense Quote"/>
    <w:basedOn w:val="a"/>
    <w:next w:val="a"/>
    <w:link w:val="afff1"/>
    <w:uiPriority w:val="99"/>
    <w:qFormat/>
    <w:pPr>
      <w:pBdr>
        <w:bottom w:val="single" w:sz="4" w:space="4" w:color="4F81BD"/>
      </w:pBdr>
      <w:spacing w:before="200" w:after="280"/>
      <w:ind w:left="936" w:right="936"/>
    </w:pPr>
    <w:rPr>
      <w:rFonts w:ascii="Calibri" w:hAnsi="Calibri" w:cs="Calibri"/>
      <w:b/>
      <w:bCs/>
      <w:i/>
      <w:iCs/>
      <w:color w:val="4F81BD"/>
      <w:sz w:val="22"/>
      <w:szCs w:val="22"/>
    </w:rPr>
  </w:style>
  <w:style w:type="character" w:customStyle="1" w:styleId="afff1">
    <w:name w:val="明显引用 字符"/>
    <w:basedOn w:val="a1"/>
    <w:link w:val="afff0"/>
    <w:uiPriority w:val="99"/>
    <w:qFormat/>
    <w:locked/>
    <w:rPr>
      <w:rFonts w:ascii="Times New Roman" w:hAnsi="Times New Roman" w:cs="Times New Roman"/>
      <w:b/>
      <w:bCs/>
      <w:i/>
      <w:iCs/>
      <w:color w:val="4F81BD"/>
      <w:sz w:val="21"/>
      <w:szCs w:val="21"/>
    </w:rPr>
  </w:style>
  <w:style w:type="character" w:customStyle="1" w:styleId="Char1b">
    <w:name w:val="明显引用 Char1"/>
    <w:basedOn w:val="a1"/>
    <w:uiPriority w:val="99"/>
    <w:qFormat/>
    <w:rPr>
      <w:rFonts w:ascii="Times New Roman" w:eastAsia="宋体" w:hAnsi="Times New Roman" w:cs="Times New Roman"/>
      <w:b/>
      <w:bCs/>
      <w:i/>
      <w:iCs/>
      <w:color w:val="4F81BD"/>
      <w:kern w:val="2"/>
      <w:sz w:val="24"/>
      <w:szCs w:val="24"/>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eastAsia="黑体"/>
      <w:b w:val="0"/>
      <w:bCs w:val="0"/>
      <w:sz w:val="24"/>
      <w:szCs w:val="24"/>
    </w:rPr>
  </w:style>
  <w:style w:type="paragraph" w:customStyle="1" w:styleId="afff2">
    <w:name w:val="空半行"/>
    <w:basedOn w:val="a"/>
    <w:uiPriority w:val="99"/>
    <w:qFormat/>
    <w:pPr>
      <w:adjustRightInd w:val="0"/>
      <w:spacing w:line="120" w:lineRule="exact"/>
      <w:textAlignment w:val="baseline"/>
    </w:pPr>
    <w:rPr>
      <w:rFonts w:eastAsia="仿宋_GB2312"/>
      <w:color w:val="FFFFFF"/>
      <w:kern w:val="0"/>
      <w:sz w:val="30"/>
      <w:szCs w:val="30"/>
    </w:rPr>
  </w:style>
  <w:style w:type="paragraph" w:styleId="afff3">
    <w:name w:val="No Spacing"/>
    <w:uiPriority w:val="99"/>
    <w:qFormat/>
    <w:pPr>
      <w:widowControl w:val="0"/>
      <w:jc w:val="both"/>
    </w:pPr>
    <w:rPr>
      <w:rFonts w:ascii="Calibri" w:hAnsi="Calibri" w:cs="Calibri"/>
      <w:kern w:val="2"/>
      <w:sz w:val="21"/>
      <w:szCs w:val="21"/>
    </w:rPr>
  </w:style>
  <w:style w:type="paragraph" w:styleId="afff4">
    <w:name w:val="Quote"/>
    <w:basedOn w:val="a"/>
    <w:next w:val="a"/>
    <w:link w:val="afff5"/>
    <w:uiPriority w:val="99"/>
    <w:qFormat/>
    <w:rPr>
      <w:rFonts w:ascii="Calibri" w:hAnsi="Calibri" w:cs="Calibri"/>
      <w:i/>
      <w:iCs/>
      <w:color w:val="000000"/>
      <w:sz w:val="22"/>
      <w:szCs w:val="22"/>
    </w:rPr>
  </w:style>
  <w:style w:type="character" w:customStyle="1" w:styleId="afff5">
    <w:name w:val="引用 字符"/>
    <w:basedOn w:val="a1"/>
    <w:link w:val="afff4"/>
    <w:uiPriority w:val="99"/>
    <w:qFormat/>
    <w:locked/>
    <w:rPr>
      <w:rFonts w:ascii="Times New Roman" w:hAnsi="Times New Roman" w:cs="Times New Roman"/>
      <w:i/>
      <w:iCs/>
      <w:color w:val="000000"/>
      <w:sz w:val="21"/>
      <w:szCs w:val="21"/>
    </w:rPr>
  </w:style>
  <w:style w:type="character" w:customStyle="1" w:styleId="Char1c">
    <w:name w:val="引用 Char1"/>
    <w:basedOn w:val="a1"/>
    <w:uiPriority w:val="99"/>
    <w:qFormat/>
    <w:rPr>
      <w:rFonts w:ascii="Times New Roman" w:eastAsia="宋体" w:hAnsi="Times New Roman" w:cs="Times New Roman"/>
      <w:i/>
      <w:iCs/>
      <w:color w:val="000000"/>
      <w:kern w:val="2"/>
      <w:sz w:val="24"/>
      <w:szCs w:val="24"/>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CD">
    <w:name w:val="CD正文"/>
    <w:basedOn w:val="a"/>
    <w:uiPriority w:val="99"/>
    <w:qFormat/>
    <w:pPr>
      <w:spacing w:line="360" w:lineRule="auto"/>
      <w:ind w:firstLine="493"/>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71711672@qq.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73</Pages>
  <Words>5811</Words>
  <Characters>33127</Characters>
  <Application>Microsoft Office Word</Application>
  <DocSecurity>0</DocSecurity>
  <Lines>276</Lines>
  <Paragraphs>77</Paragraphs>
  <ScaleCrop>false</ScaleCrop>
  <Company>Microsoft</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王 可</cp:lastModifiedBy>
  <cp:revision>4</cp:revision>
  <cp:lastPrinted>2021-09-08T01:28:00Z</cp:lastPrinted>
  <dcterms:created xsi:type="dcterms:W3CDTF">2021-06-11T07:55:00Z</dcterms:created>
  <dcterms:modified xsi:type="dcterms:W3CDTF">2021-09-13T08:35:00Z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