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0"/>
          <w:szCs w:val="30"/>
          <w:highlight w:val="none"/>
          <w:lang w:eastAsia="zh-CN"/>
        </w:rPr>
      </w:pPr>
      <w:r>
        <w:rPr>
          <w:rFonts w:hint="eastAsia" w:ascii="黑体" w:hAnsi="黑体" w:eastAsia="黑体" w:cs="黑体"/>
          <w:sz w:val="30"/>
          <w:szCs w:val="30"/>
        </w:rPr>
        <w:t>采购编号：乐沙政采工〔202</w:t>
      </w:r>
      <w:r>
        <w:rPr>
          <w:rFonts w:hint="eastAsia" w:ascii="黑体" w:hAnsi="黑体" w:eastAsia="黑体" w:cs="黑体"/>
          <w:sz w:val="30"/>
          <w:szCs w:val="30"/>
          <w:lang w:val="en-US" w:eastAsia="zh-CN"/>
        </w:rPr>
        <w:t>1</w:t>
      </w:r>
      <w:r>
        <w:rPr>
          <w:rFonts w:hint="eastAsia" w:ascii="黑体" w:hAnsi="黑体" w:eastAsia="黑体" w:cs="黑体"/>
          <w:sz w:val="30"/>
          <w:szCs w:val="30"/>
          <w:highlight w:val="none"/>
        </w:rPr>
        <w:t>〕</w:t>
      </w:r>
      <w:r>
        <w:rPr>
          <w:rFonts w:hint="eastAsia" w:ascii="黑体" w:hAnsi="黑体" w:eastAsia="黑体" w:cs="黑体"/>
          <w:sz w:val="30"/>
          <w:szCs w:val="30"/>
          <w:highlight w:val="none"/>
          <w:lang w:val="en-US" w:eastAsia="zh-CN"/>
        </w:rPr>
        <w:t>7号</w:t>
      </w:r>
    </w:p>
    <w:p>
      <w:pPr>
        <w:spacing w:line="360" w:lineRule="auto"/>
        <w:jc w:val="center"/>
        <w:rPr>
          <w:rFonts w:hint="eastAsia" w:ascii="黑体" w:hAnsi="黑体" w:eastAsia="黑体" w:cs="黑体"/>
          <w:sz w:val="44"/>
          <w:szCs w:val="44"/>
          <w:highlight w:val="none"/>
        </w:rPr>
      </w:pPr>
      <w:r>
        <w:rPr>
          <w:rFonts w:hint="eastAsia" w:ascii="黑体" w:hAnsi="黑体" w:eastAsia="黑体" w:cs="黑体"/>
          <w:sz w:val="44"/>
          <w:szCs w:val="44"/>
          <w:highlight w:val="none"/>
          <w:lang w:eastAsia="zh-CN"/>
        </w:rPr>
        <w:t>乐山市沙湾区福禄镇中心幼儿园教学用房扩建及户外活动场地建设工程（第三次）项目</w:t>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竞</w:t>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争</w:t>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性</w:t>
      </w:r>
    </w:p>
    <w:p>
      <w:pPr>
        <w:tabs>
          <w:tab w:val="center" w:pos="4216"/>
          <w:tab w:val="left" w:pos="7415"/>
        </w:tabs>
        <w:spacing w:line="360" w:lineRule="auto"/>
        <w:jc w:val="left"/>
        <w:rPr>
          <w:rFonts w:hint="eastAsia" w:ascii="黑体" w:hAnsi="黑体" w:eastAsia="黑体"/>
          <w:sz w:val="52"/>
          <w:szCs w:val="52"/>
          <w:highlight w:val="none"/>
          <w:lang w:eastAsia="zh-CN"/>
        </w:rPr>
      </w:pPr>
      <w:r>
        <w:rPr>
          <w:rFonts w:hint="eastAsia" w:ascii="黑体" w:hAnsi="黑体" w:eastAsia="黑体" w:cs="黑体"/>
          <w:sz w:val="52"/>
          <w:szCs w:val="52"/>
          <w:highlight w:val="none"/>
          <w:lang w:eastAsia="zh-CN"/>
        </w:rPr>
        <w:tab/>
      </w:r>
      <w:r>
        <w:rPr>
          <w:rFonts w:hint="eastAsia" w:ascii="黑体" w:hAnsi="黑体" w:eastAsia="黑体" w:cs="黑体"/>
          <w:sz w:val="52"/>
          <w:szCs w:val="52"/>
          <w:highlight w:val="none"/>
        </w:rPr>
        <w:t>谈</w:t>
      </w:r>
      <w:r>
        <w:rPr>
          <w:rFonts w:hint="eastAsia" w:ascii="黑体" w:hAnsi="黑体" w:eastAsia="黑体" w:cs="黑体"/>
          <w:sz w:val="52"/>
          <w:szCs w:val="52"/>
          <w:highlight w:val="none"/>
          <w:lang w:eastAsia="zh-CN"/>
        </w:rPr>
        <w:tab/>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判</w:t>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文</w:t>
      </w:r>
    </w:p>
    <w:p>
      <w:pPr>
        <w:spacing w:line="360" w:lineRule="auto"/>
        <w:jc w:val="center"/>
        <w:rPr>
          <w:rFonts w:ascii="黑体" w:hAnsi="黑体" w:eastAsia="黑体"/>
          <w:sz w:val="52"/>
          <w:szCs w:val="52"/>
          <w:highlight w:val="none"/>
        </w:rPr>
      </w:pPr>
      <w:r>
        <w:rPr>
          <w:rFonts w:hint="eastAsia" w:ascii="黑体" w:hAnsi="黑体" w:eastAsia="黑体" w:cs="黑体"/>
          <w:sz w:val="52"/>
          <w:szCs w:val="52"/>
          <w:highlight w:val="none"/>
        </w:rPr>
        <w:t>件</w:t>
      </w:r>
    </w:p>
    <w:p>
      <w:pPr>
        <w:spacing w:line="360" w:lineRule="auto"/>
        <w:jc w:val="center"/>
        <w:rPr>
          <w:rFonts w:ascii="黑体" w:hAnsi="黑体" w:eastAsia="黑体"/>
          <w:sz w:val="32"/>
          <w:szCs w:val="32"/>
          <w:highlight w:val="none"/>
        </w:rPr>
      </w:pPr>
      <w:r>
        <w:rPr>
          <w:rFonts w:hint="eastAsia" w:ascii="黑体" w:hAnsi="黑体" w:eastAsia="黑体" w:cs="黑体"/>
          <w:sz w:val="32"/>
          <w:szCs w:val="32"/>
          <w:highlight w:val="none"/>
        </w:rPr>
        <w:t>中国·四川（乐山）</w:t>
      </w:r>
    </w:p>
    <w:p>
      <w:pPr>
        <w:spacing w:line="360" w:lineRule="auto"/>
        <w:jc w:val="center"/>
        <w:rPr>
          <w:rFonts w:hint="eastAsia" w:ascii="黑体" w:hAnsi="黑体" w:eastAsia="黑体"/>
          <w:sz w:val="32"/>
          <w:szCs w:val="32"/>
          <w:highlight w:val="none"/>
          <w:lang w:eastAsia="zh-CN"/>
        </w:rPr>
      </w:pPr>
      <w:bookmarkStart w:id="0" w:name="PO_采购人_1"/>
      <w:r>
        <w:rPr>
          <w:rFonts w:hint="eastAsia" w:ascii="黑体" w:hAnsi="黑体" w:eastAsia="黑体" w:cs="黑体"/>
          <w:sz w:val="32"/>
          <w:szCs w:val="32"/>
          <w:highlight w:val="none"/>
        </w:rPr>
        <w:t>采购人</w:t>
      </w:r>
      <w:bookmarkEnd w:id="0"/>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乐山市沙湾区教育局</w:t>
      </w:r>
    </w:p>
    <w:p>
      <w:pPr>
        <w:spacing w:line="360" w:lineRule="auto"/>
        <w:jc w:val="center"/>
        <w:rPr>
          <w:rFonts w:ascii="黑体" w:hAnsi="黑体" w:eastAsia="黑体"/>
          <w:sz w:val="32"/>
          <w:szCs w:val="32"/>
          <w:highlight w:val="none"/>
        </w:rPr>
      </w:pPr>
      <w:r>
        <w:rPr>
          <w:rFonts w:hint="eastAsia" w:ascii="黑体" w:hAnsi="黑体" w:eastAsia="黑体" w:cs="黑体"/>
          <w:sz w:val="32"/>
          <w:szCs w:val="32"/>
        </w:rPr>
        <w:t>采购代理机构：乐山</w:t>
      </w:r>
      <w:r>
        <w:rPr>
          <w:rFonts w:hint="eastAsia" w:ascii="黑体" w:hAnsi="黑体" w:eastAsia="黑体" w:cs="黑体"/>
          <w:sz w:val="32"/>
          <w:szCs w:val="32"/>
          <w:highlight w:val="none"/>
        </w:rPr>
        <w:t>市沙湾区政府采购管理中心</w:t>
      </w:r>
    </w:p>
    <w:p>
      <w:pPr>
        <w:spacing w:line="360" w:lineRule="auto"/>
        <w:jc w:val="center"/>
        <w:rPr>
          <w:rFonts w:ascii="黑体" w:hAnsi="黑体" w:eastAsia="黑体"/>
          <w:sz w:val="32"/>
          <w:szCs w:val="32"/>
          <w:highlight w:val="none"/>
        </w:rPr>
      </w:pPr>
      <w:r>
        <w:rPr>
          <w:rFonts w:hint="eastAsia" w:ascii="黑体" w:hAnsi="黑体" w:eastAsia="黑体" w:cs="黑体"/>
          <w:sz w:val="32"/>
          <w:szCs w:val="32"/>
          <w:highlight w:val="none"/>
        </w:rPr>
        <w:t>共同编制</w:t>
      </w:r>
    </w:p>
    <w:p>
      <w:pPr>
        <w:spacing w:line="360" w:lineRule="auto"/>
        <w:jc w:val="center"/>
        <w:rPr>
          <w:rFonts w:ascii="黑体" w:hAnsi="黑体" w:eastAsia="黑体" w:cs="黑体"/>
          <w:sz w:val="32"/>
          <w:szCs w:val="32"/>
          <w:highlight w:val="none"/>
          <w:lang w:val="zh-CN"/>
        </w:rPr>
      </w:pPr>
      <w:bookmarkStart w:id="1" w:name="PO_年份小写_1"/>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lang w:val="zh-CN"/>
        </w:rPr>
        <w:t>年</w:t>
      </w:r>
      <w:bookmarkEnd w:id="1"/>
      <w:bookmarkStart w:id="2" w:name="PO_月份小写_1"/>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lang w:val="zh-CN"/>
        </w:rPr>
        <w:t>月</w:t>
      </w:r>
      <w:bookmarkEnd w:id="2"/>
    </w:p>
    <w:p>
      <w:pPr>
        <w:spacing w:line="360" w:lineRule="auto"/>
        <w:jc w:val="center"/>
        <w:rPr>
          <w:rFonts w:ascii="仿宋" w:hAnsi="仿宋" w:eastAsia="仿宋"/>
          <w:sz w:val="36"/>
          <w:szCs w:val="36"/>
        </w:rPr>
      </w:pPr>
      <w:r>
        <w:rPr>
          <w:rFonts w:hint="eastAsia" w:ascii="方正小标宋简体" w:hAnsi="方正小标宋简体" w:eastAsia="方正小标宋简体" w:cs="方正小标宋简体"/>
          <w:bCs/>
          <w:sz w:val="28"/>
          <w:szCs w:val="28"/>
        </w:rPr>
        <w:t>谈判小组确认或制定谈判文件（成员签字）</w:t>
      </w:r>
      <w:r>
        <w:rPr>
          <w:rFonts w:hint="eastAsia" w:ascii="方正小标宋简体" w:hAnsi="方正小标宋简体" w:eastAsia="方正小标宋简体" w:cs="方正小标宋简体"/>
          <w:bCs/>
          <w:sz w:val="28"/>
          <w:szCs w:val="28"/>
          <w:u w:val="single"/>
        </w:rPr>
        <w:t xml:space="preserve">       </w:t>
      </w:r>
      <w:r>
        <w:rPr>
          <w:rFonts w:hint="eastAsia" w:ascii="方正小标宋简体" w:hAnsi="方正小标宋简体" w:eastAsia="方正小标宋简体" w:cs="方正小标宋简体"/>
          <w:bCs/>
          <w:sz w:val="32"/>
          <w:szCs w:val="32"/>
          <w:u w:val="single"/>
        </w:rPr>
        <w:t xml:space="preserve">     </w:t>
      </w:r>
      <w:r>
        <w:rPr>
          <w:rFonts w:ascii="仿宋" w:hAnsi="仿宋" w:eastAsia="仿宋"/>
          <w:b/>
          <w:bCs/>
          <w:sz w:val="36"/>
          <w:szCs w:val="36"/>
        </w:rPr>
        <w:br w:type="page"/>
      </w: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sdt>
      <w:sdtPr>
        <w:rPr>
          <w:rFonts w:ascii="宋体" w:hAnsi="宋体" w:eastAsia="宋体" w:cs="Times New Roman"/>
          <w:kern w:val="2"/>
          <w:sz w:val="21"/>
          <w:szCs w:val="21"/>
          <w:lang w:val="en-US" w:eastAsia="zh-CN" w:bidi="ar-SA"/>
        </w:rPr>
        <w:id w:val="147473624"/>
        <w:docPartObj>
          <w:docPartGallery w:val="Table of Contents"/>
          <w:docPartUnique/>
        </w:docPartObj>
      </w:sdtPr>
      <w:sdtEndPr>
        <w:rPr>
          <w:rFonts w:ascii="Times New Roman" w:hAnsi="Times New Roman" w:eastAsia="宋体" w:cs="Times New Roman"/>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3" w:name="_Toc31393_WPSOffice_Type1"/>
        </w:p>
        <w:p>
          <w:pPr>
            <w:pStyle w:val="160"/>
            <w:tabs>
              <w:tab w:val="right" w:leader="dot" w:pos="8313"/>
            </w:tabs>
            <w:rPr>
              <w:sz w:val="28"/>
              <w:szCs w:val="28"/>
            </w:rPr>
          </w:pPr>
          <w:r>
            <w:rPr>
              <w:sz w:val="28"/>
              <w:szCs w:val="28"/>
            </w:rPr>
            <w:fldChar w:fldCharType="begin"/>
          </w:r>
          <w:r>
            <w:rPr>
              <w:sz w:val="28"/>
              <w:szCs w:val="28"/>
            </w:rPr>
            <w:instrText xml:space="preserve"> HYPERLINK \l _Toc4546_WPSOffice_Level1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59b2072f-fcdc-4b09-9f65-854baeb62841}"/>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第一章谈判邀请</w:t>
              </w:r>
            </w:sdtContent>
          </w:sdt>
          <w:r>
            <w:rPr>
              <w:sz w:val="28"/>
              <w:szCs w:val="28"/>
            </w:rPr>
            <w:tab/>
          </w:r>
          <w:bookmarkStart w:id="4" w:name="_Toc4546_WPSOffice_Level1Page"/>
          <w:r>
            <w:rPr>
              <w:sz w:val="28"/>
              <w:szCs w:val="28"/>
            </w:rPr>
            <w:t>3</w:t>
          </w:r>
          <w:bookmarkEnd w:id="4"/>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_Toc31393_WPSOffice_Level1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625a1b18-2539-4bed-8d95-db000f390533}"/>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第二章谈判须知</w:t>
              </w:r>
            </w:sdtContent>
          </w:sdt>
          <w:r>
            <w:rPr>
              <w:sz w:val="28"/>
              <w:szCs w:val="28"/>
            </w:rPr>
            <w:tab/>
          </w:r>
          <w:bookmarkStart w:id="5" w:name="_Toc31393_WPSOffice_Level1Page"/>
          <w:r>
            <w:rPr>
              <w:sz w:val="28"/>
              <w:szCs w:val="28"/>
            </w:rPr>
            <w:t>6</w:t>
          </w:r>
          <w:bookmarkEnd w:id="5"/>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_Toc11925_WPSOffice_Level1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f68951e6-31da-487c-8059-9b80cf5cadbf}"/>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第三章  采购项目技术、服务、政府采购合同内容条款</w:t>
              </w:r>
              <w:r>
                <w:rPr>
                  <w:rFonts w:ascii="仿宋" w:hAnsi="仿宋" w:eastAsia="仿宋" w:cs="Times New Roman"/>
                  <w:sz w:val="28"/>
                  <w:szCs w:val="28"/>
                </w:rPr>
                <w:t xml:space="preserve"> </w:t>
              </w:r>
              <w:r>
                <w:rPr>
                  <w:rFonts w:hint="eastAsia" w:ascii="仿宋" w:hAnsi="仿宋" w:eastAsia="仿宋" w:cs="仿宋"/>
                  <w:sz w:val="28"/>
                  <w:szCs w:val="28"/>
                </w:rPr>
                <w:t>及其他商务要求</w:t>
              </w:r>
            </w:sdtContent>
          </w:sdt>
          <w:r>
            <w:rPr>
              <w:sz w:val="28"/>
              <w:szCs w:val="28"/>
            </w:rPr>
            <w:tab/>
          </w:r>
          <w:bookmarkStart w:id="6" w:name="_Toc11925_WPSOffice_Level1Page"/>
          <w:r>
            <w:rPr>
              <w:sz w:val="28"/>
              <w:szCs w:val="28"/>
            </w:rPr>
            <w:t>23</w:t>
          </w:r>
          <w:bookmarkEnd w:id="6"/>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_Toc29437_WPSOffice_Level1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f0d15496-44aa-4f99-9b74-00cdfa4355d1}"/>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第四章  谈判内容、谈判过程中可实质性变动的内容</w:t>
              </w:r>
            </w:sdtContent>
          </w:sdt>
          <w:r>
            <w:rPr>
              <w:sz w:val="28"/>
              <w:szCs w:val="28"/>
            </w:rPr>
            <w:tab/>
          </w:r>
          <w:bookmarkStart w:id="7" w:name="_Toc29437_WPSOffice_Level1Page"/>
          <w:r>
            <w:rPr>
              <w:sz w:val="28"/>
              <w:szCs w:val="28"/>
            </w:rPr>
            <w:t>25</w:t>
          </w:r>
          <w:bookmarkEnd w:id="7"/>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_Toc683_WPSOffice_Level1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8e0dc1a6-8352-475e-b51a-39d58da622fd}"/>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第五章   响应文件格式</w:t>
              </w:r>
            </w:sdtContent>
          </w:sdt>
          <w:r>
            <w:rPr>
              <w:sz w:val="28"/>
              <w:szCs w:val="28"/>
            </w:rPr>
            <w:tab/>
          </w:r>
          <w:bookmarkStart w:id="8" w:name="_Toc683_WPSOffice_Level1Page"/>
          <w:r>
            <w:rPr>
              <w:sz w:val="28"/>
              <w:szCs w:val="28"/>
            </w:rPr>
            <w:t>26</w:t>
          </w:r>
          <w:bookmarkEnd w:id="8"/>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_Toc994_WPSOffice_Level1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1bf1bc83-ef1a-4a95-be93-999ffada7153}"/>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第六章  评审方法</w:t>
              </w:r>
            </w:sdtContent>
          </w:sdt>
          <w:r>
            <w:rPr>
              <w:sz w:val="28"/>
              <w:szCs w:val="28"/>
            </w:rPr>
            <w:tab/>
          </w:r>
          <w:bookmarkStart w:id="9" w:name="_Toc994_WPSOffice_Level1Page"/>
          <w:r>
            <w:rPr>
              <w:sz w:val="28"/>
              <w:szCs w:val="28"/>
            </w:rPr>
            <w:t>43</w:t>
          </w:r>
          <w:bookmarkEnd w:id="9"/>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_Toc23211_WPSOffice_Level1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ff43dea7-2f37-45f5-bee7-79af21a6c5ee}"/>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第七章  政府采购合同（草案）</w:t>
              </w:r>
            </w:sdtContent>
          </w:sdt>
          <w:r>
            <w:rPr>
              <w:sz w:val="28"/>
              <w:szCs w:val="28"/>
            </w:rPr>
            <w:tab/>
          </w:r>
          <w:bookmarkStart w:id="10" w:name="_Toc23211_WPSOffice_Level1Page"/>
          <w:r>
            <w:rPr>
              <w:sz w:val="28"/>
              <w:szCs w:val="28"/>
            </w:rPr>
            <w:t>51</w:t>
          </w:r>
          <w:bookmarkEnd w:id="10"/>
          <w:r>
            <w:rPr>
              <w:sz w:val="28"/>
              <w:szCs w:val="28"/>
            </w:rPr>
            <w:fldChar w:fldCharType="end"/>
          </w:r>
        </w:p>
        <w:p>
          <w:pPr>
            <w:pStyle w:val="160"/>
            <w:tabs>
              <w:tab w:val="right" w:leader="dot" w:pos="8313"/>
            </w:tabs>
            <w:rPr>
              <w:sz w:val="28"/>
              <w:szCs w:val="28"/>
            </w:rPr>
          </w:pPr>
        </w:p>
        <w:p>
          <w:pPr>
            <w:pStyle w:val="160"/>
            <w:tabs>
              <w:tab w:val="right" w:leader="dot" w:pos="8313"/>
            </w:tabs>
            <w:rPr>
              <w:sz w:val="28"/>
              <w:szCs w:val="28"/>
            </w:rPr>
          </w:pPr>
        </w:p>
        <w:p>
          <w:pPr>
            <w:pStyle w:val="160"/>
            <w:tabs>
              <w:tab w:val="right" w:leader="dot" w:pos="8313"/>
            </w:tabs>
            <w:rPr>
              <w:sz w:val="28"/>
              <w:szCs w:val="28"/>
            </w:rPr>
          </w:pPr>
          <w:r>
            <w:rPr>
              <w:sz w:val="28"/>
              <w:szCs w:val="28"/>
            </w:rPr>
            <w:fldChar w:fldCharType="begin"/>
          </w:r>
          <w:r>
            <w:rPr>
              <w:sz w:val="28"/>
              <w:szCs w:val="28"/>
            </w:rPr>
            <w:instrText xml:space="preserve"> HYPERLINK \l _Toc17785_WPSOffice_Level1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3624"/>
              <w:placeholder>
                <w:docPart w:val="{cc454080-d796-48fe-872b-8358d3199c66}"/>
              </w:placeholder>
            </w:sdtPr>
            <w:sdtEndPr>
              <w:rPr>
                <w:rFonts w:ascii="Times New Roman" w:hAnsi="Times New Roman" w:eastAsia="宋体" w:cs="Times New Roman"/>
                <w:kern w:val="2"/>
                <w:sz w:val="28"/>
                <w:szCs w:val="28"/>
                <w:lang w:val="en-US" w:eastAsia="zh-CN" w:bidi="ar-SA"/>
              </w:rPr>
            </w:sdtEndPr>
            <w:sdtContent>
              <w:r>
                <w:rPr>
                  <w:rFonts w:hint="eastAsia" w:ascii="仿宋" w:hAnsi="仿宋" w:eastAsia="仿宋" w:cs="仿宋"/>
                  <w:sz w:val="28"/>
                  <w:szCs w:val="28"/>
                </w:rPr>
                <w:t>第八章  工程量清单和图纸</w:t>
              </w:r>
            </w:sdtContent>
          </w:sdt>
          <w:r>
            <w:rPr>
              <w:sz w:val="28"/>
              <w:szCs w:val="28"/>
            </w:rPr>
            <w:tab/>
          </w:r>
          <w:bookmarkStart w:id="11" w:name="_Toc17785_WPSOffice_Level1Page"/>
          <w:r>
            <w:rPr>
              <w:sz w:val="28"/>
              <w:szCs w:val="28"/>
            </w:rPr>
            <w:t>77</w:t>
          </w:r>
          <w:bookmarkEnd w:id="11"/>
          <w:r>
            <w:rPr>
              <w:sz w:val="28"/>
              <w:szCs w:val="28"/>
            </w:rPr>
            <w:fldChar w:fldCharType="end"/>
          </w:r>
        </w:p>
        <w:bookmarkEnd w:id="3"/>
        <w:p>
          <w:pPr>
            <w:pStyle w:val="160"/>
            <w:tabs>
              <w:tab w:val="right" w:leader="dot" w:pos="8313"/>
            </w:tabs>
            <w:rPr>
              <w:sz w:val="28"/>
              <w:szCs w:val="28"/>
            </w:rPr>
          </w:pPr>
        </w:p>
      </w:sdtContent>
    </w:sdt>
    <w:p>
      <w:pPr>
        <w:pStyle w:val="28"/>
        <w:tabs>
          <w:tab w:val="right" w:leader="dot" w:pos="9345"/>
        </w:tabs>
        <w:ind w:right="-105" w:rightChars="-50"/>
        <w:jc w:val="left"/>
        <w:rPr>
          <w:rFonts w:ascii="仿宋" w:hAnsi="仿宋" w:eastAsia="仿宋"/>
          <w:sz w:val="28"/>
          <w:szCs w:val="28"/>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pStyle w:val="37"/>
        <w:rPr>
          <w:rFonts w:ascii="仿宋" w:hAnsi="仿宋" w:eastAsia="仿宋" w:cs="Times New Roman"/>
        </w:rPr>
      </w:pPr>
      <w:bookmarkStart w:id="12" w:name="_Toc509579140"/>
      <w:bookmarkStart w:id="13" w:name="_Toc41037902"/>
      <w:r>
        <w:rPr>
          <w:rFonts w:hint="eastAsia" w:ascii="仿宋" w:hAnsi="仿宋" w:eastAsia="仿宋" w:cs="仿宋"/>
        </w:rPr>
        <w:br w:type="page"/>
      </w:r>
      <w:bookmarkStart w:id="14" w:name="_Toc4546_WPSOffice_Level1"/>
      <w:r>
        <w:rPr>
          <w:rFonts w:hint="eastAsia" w:ascii="仿宋" w:hAnsi="仿宋" w:eastAsia="仿宋" w:cs="仿宋"/>
        </w:rPr>
        <w:t>第一章谈判邀请</w:t>
      </w:r>
      <w:bookmarkEnd w:id="12"/>
      <w:bookmarkEnd w:id="13"/>
      <w:bookmarkEnd w:id="14"/>
    </w:p>
    <w:p>
      <w:pPr>
        <w:spacing w:line="360" w:lineRule="auto"/>
        <w:ind w:firstLine="720" w:firstLineChars="300"/>
        <w:jc w:val="left"/>
        <w:rPr>
          <w:rFonts w:ascii="仿宋" w:hAnsi="仿宋" w:eastAsia="仿宋"/>
          <w:sz w:val="24"/>
          <w:szCs w:val="24"/>
          <w:highlight w:val="none"/>
        </w:rPr>
      </w:pP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u w:val="none"/>
        </w:rPr>
        <w:t>乐山市沙湾区政府采购管理中心</w:t>
      </w:r>
      <w:r>
        <w:rPr>
          <w:rFonts w:hint="eastAsia" w:ascii="仿宋" w:hAnsi="仿宋" w:eastAsia="仿宋" w:cs="仿宋"/>
          <w:sz w:val="24"/>
          <w:szCs w:val="24"/>
          <w:highlight w:val="none"/>
        </w:rPr>
        <w:t>受</w:t>
      </w:r>
      <w:r>
        <w:rPr>
          <w:rFonts w:hint="eastAsia" w:ascii="仿宋" w:hAnsi="仿宋" w:eastAsia="仿宋" w:cs="仿宋"/>
          <w:sz w:val="24"/>
          <w:szCs w:val="24"/>
          <w:highlight w:val="none"/>
          <w:u w:val="single"/>
          <w:lang w:val="en-US" w:eastAsia="zh-CN"/>
        </w:rPr>
        <w:t>乐山市沙湾区教育局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委托，拟对</w:t>
      </w:r>
      <w:bookmarkStart w:id="15" w:name="PO_默认文件内容_1"/>
      <w:r>
        <w:rPr>
          <w:rFonts w:hint="eastAsia" w:ascii="仿宋" w:hAnsi="仿宋" w:eastAsia="仿宋" w:cs="仿宋"/>
          <w:sz w:val="24"/>
          <w:szCs w:val="24"/>
          <w:highlight w:val="none"/>
          <w:u w:val="single"/>
          <w:lang w:val="en-US" w:eastAsia="zh-CN"/>
        </w:rPr>
        <w:t>乐山市沙湾区福禄镇中心幼儿园教学用房扩建及户外活动场地建设工程（第三次）项目</w:t>
      </w:r>
      <w:r>
        <w:rPr>
          <w:rFonts w:hint="eastAsia" w:ascii="仿宋" w:hAnsi="仿宋" w:eastAsia="仿宋" w:cs="仿宋"/>
          <w:sz w:val="24"/>
          <w:szCs w:val="24"/>
          <w:highlight w:val="none"/>
        </w:rPr>
        <w:t>采用竞争性谈判方式进行采购，邀请</w:t>
      </w:r>
      <w:r>
        <w:rPr>
          <w:rFonts w:hint="eastAsia" w:ascii="仿宋" w:hAnsi="仿宋" w:eastAsia="仿宋" w:cs="仿宋"/>
          <w:color w:val="FF0000"/>
          <w:sz w:val="24"/>
          <w:szCs w:val="24"/>
          <w:highlight w:val="none"/>
        </w:rPr>
        <w:t>四川省政府采购供应商信息库中随机抽取</w:t>
      </w:r>
      <w:r>
        <w:rPr>
          <w:rFonts w:hint="eastAsia" w:ascii="仿宋" w:hAnsi="仿宋" w:eastAsia="仿宋" w:cs="仿宋"/>
          <w:sz w:val="24"/>
          <w:szCs w:val="24"/>
          <w:highlight w:val="none"/>
        </w:rPr>
        <w:t>的供应商参加本项目的竞争性谈判。</w:t>
      </w:r>
      <w:bookmarkEnd w:id="15"/>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一、采购项目基本情况</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1.项目编号：乐沙政采工〔202</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7号</w:t>
      </w:r>
      <w:r>
        <w:rPr>
          <w:rFonts w:hint="eastAsia" w:ascii="仿宋" w:hAnsi="仿宋" w:eastAsia="仿宋"/>
          <w:sz w:val="24"/>
          <w:szCs w:val="24"/>
          <w:highlight w:val="none"/>
        </w:rPr>
        <w:t>。</w:t>
      </w:r>
    </w:p>
    <w:p>
      <w:pPr>
        <w:spacing w:line="360" w:lineRule="auto"/>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rPr>
        <w:t>2.采购项目名称：</w:t>
      </w:r>
      <w:r>
        <w:rPr>
          <w:rFonts w:hint="eastAsia" w:ascii="仿宋" w:hAnsi="仿宋" w:eastAsia="仿宋" w:cs="仿宋"/>
          <w:sz w:val="24"/>
          <w:szCs w:val="24"/>
          <w:highlight w:val="none"/>
          <w:u w:val="single"/>
          <w:lang w:val="en-US" w:eastAsia="zh-CN"/>
        </w:rPr>
        <w:t>乐山市沙湾区福禄镇中心幼儿园教学用房扩建及户外活动场地建设工程（第三次）项目</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二、资金情况</w:t>
      </w:r>
    </w:p>
    <w:p>
      <w:pPr>
        <w:spacing w:line="360" w:lineRule="auto"/>
        <w:ind w:right="31" w:rightChars="15" w:firstLine="480" w:firstLineChars="200"/>
        <w:rPr>
          <w:rFonts w:ascii="仿宋" w:hAnsi="仿宋" w:eastAsia="仿宋"/>
          <w:b/>
          <w:bCs/>
          <w:sz w:val="24"/>
          <w:szCs w:val="24"/>
        </w:rPr>
      </w:pPr>
      <w:r>
        <w:rPr>
          <w:rFonts w:hint="eastAsia" w:ascii="仿宋" w:hAnsi="仿宋" w:eastAsia="仿宋" w:cs="仿宋"/>
          <w:sz w:val="24"/>
          <w:szCs w:val="24"/>
        </w:rPr>
        <w:t>资金来源：</w:t>
      </w:r>
      <w:bookmarkStart w:id="16" w:name="PO_资金性质_1"/>
      <w:r>
        <w:rPr>
          <w:rFonts w:hint="eastAsia" w:ascii="仿宋" w:hAnsi="仿宋" w:eastAsia="仿宋" w:cs="仿宋"/>
          <w:sz w:val="24"/>
          <w:szCs w:val="24"/>
          <w:lang w:val="zh-CN"/>
        </w:rPr>
        <w:t>财政资金</w:t>
      </w:r>
      <w:r>
        <w:rPr>
          <w:rFonts w:hint="eastAsia" w:ascii="仿宋" w:hAnsi="仿宋" w:eastAsia="仿宋" w:cs="仿宋"/>
          <w:lang w:val="zh-CN"/>
        </w:rPr>
        <w:t>。</w:t>
      </w:r>
      <w:bookmarkEnd w:id="16"/>
    </w:p>
    <w:p>
      <w:pPr>
        <w:spacing w:line="360" w:lineRule="auto"/>
        <w:ind w:firstLine="482" w:firstLineChars="200"/>
        <w:rPr>
          <w:rFonts w:hint="eastAsia" w:ascii="仿宋" w:hAnsi="仿宋" w:eastAsia="仿宋"/>
          <w:sz w:val="24"/>
          <w:szCs w:val="24"/>
          <w:lang w:eastAsia="zh-CN"/>
        </w:rPr>
      </w:pPr>
      <w:r>
        <w:rPr>
          <w:rFonts w:hint="eastAsia" w:ascii="仿宋" w:hAnsi="仿宋" w:eastAsia="仿宋" w:cs="仿宋"/>
          <w:b/>
          <w:bCs/>
          <w:sz w:val="24"/>
          <w:szCs w:val="24"/>
        </w:rPr>
        <w:t>三、采购项目简介</w:t>
      </w:r>
    </w:p>
    <w:p>
      <w:pPr>
        <w:spacing w:after="120"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详见第三章。</w:t>
      </w:r>
    </w:p>
    <w:p>
      <w:pPr>
        <w:spacing w:line="360" w:lineRule="auto"/>
        <w:ind w:firstLine="482" w:firstLineChars="200"/>
        <w:rPr>
          <w:rFonts w:hint="eastAsia" w:ascii="仿宋_GB2312" w:hAnsi="仿宋_GB2312" w:eastAsia="仿宋_GB2312" w:cs="仿宋_GB2312"/>
          <w:b/>
          <w:bCs/>
          <w:sz w:val="24"/>
          <w:szCs w:val="24"/>
        </w:rPr>
      </w:pPr>
      <w:r>
        <w:rPr>
          <w:rFonts w:hint="eastAsia" w:ascii="仿宋" w:hAnsi="仿宋" w:eastAsia="仿宋" w:cs="仿宋"/>
          <w:b/>
          <w:bCs/>
          <w:sz w:val="24"/>
          <w:szCs w:val="24"/>
        </w:rPr>
        <w:t>四、</w:t>
      </w:r>
      <w:r>
        <w:rPr>
          <w:rFonts w:hint="eastAsia" w:ascii="仿宋_GB2312" w:hAnsi="仿宋_GB2312" w:eastAsia="仿宋_GB2312" w:cs="仿宋_GB2312"/>
          <w:b/>
          <w:bCs/>
          <w:sz w:val="24"/>
          <w:szCs w:val="24"/>
        </w:rPr>
        <w:t>本项目专门面向中小企业采购</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对应的中小企业划分标准属于建筑业行业。</w:t>
      </w:r>
    </w:p>
    <w:p>
      <w:pPr>
        <w:spacing w:after="120"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五、供应商资格条件</w:t>
      </w:r>
    </w:p>
    <w:p>
      <w:pPr>
        <w:spacing w:after="120" w:line="360" w:lineRule="auto"/>
        <w:ind w:firstLine="480" w:firstLineChars="200"/>
        <w:rPr>
          <w:rFonts w:hint="eastAsia" w:ascii="仿宋" w:hAnsi="仿宋" w:eastAsia="仿宋" w:cs="仿宋"/>
          <w:sz w:val="24"/>
          <w:szCs w:val="24"/>
        </w:rPr>
      </w:pPr>
      <w:bookmarkStart w:id="17" w:name="PO_默认文件内容_3"/>
      <w:r>
        <w:rPr>
          <w:rFonts w:hint="eastAsia" w:ascii="仿宋" w:hAnsi="仿宋" w:eastAsia="仿宋" w:cs="仿宋"/>
          <w:sz w:val="24"/>
          <w:szCs w:val="24"/>
        </w:rPr>
        <w:t>在四川省财政厅政府采购供应商库系统被随机抽中的</w:t>
      </w:r>
      <w:r>
        <w:rPr>
          <w:rFonts w:hint="eastAsia" w:ascii="仿宋" w:hAnsi="仿宋" w:eastAsia="仿宋" w:cs="仿宋"/>
          <w:color w:val="FF0000"/>
          <w:sz w:val="24"/>
          <w:szCs w:val="24"/>
          <w:u w:val="single"/>
          <w:lang w:val="en-US" w:eastAsia="zh-CN"/>
        </w:rPr>
        <w:t xml:space="preserve"> 7 </w:t>
      </w:r>
      <w:r>
        <w:rPr>
          <w:rFonts w:hint="eastAsia" w:ascii="仿宋" w:hAnsi="仿宋" w:eastAsia="仿宋" w:cs="仿宋"/>
          <w:color w:val="auto"/>
          <w:sz w:val="24"/>
          <w:szCs w:val="24"/>
          <w:u w:val="none"/>
          <w:lang w:val="en-US" w:eastAsia="zh-CN"/>
        </w:rPr>
        <w:t>家</w:t>
      </w:r>
      <w:r>
        <w:rPr>
          <w:rFonts w:hint="eastAsia" w:ascii="仿宋" w:hAnsi="仿宋" w:eastAsia="仿宋" w:cs="仿宋"/>
          <w:sz w:val="24"/>
          <w:szCs w:val="24"/>
        </w:rPr>
        <w:t>供应商</w:t>
      </w:r>
      <w:r>
        <w:rPr>
          <w:rFonts w:hint="eastAsia" w:ascii="仿宋" w:hAnsi="仿宋" w:eastAsia="仿宋" w:cs="仿宋"/>
          <w:color w:val="FF0000"/>
          <w:sz w:val="24"/>
          <w:szCs w:val="24"/>
        </w:rPr>
        <w:t>（供应商响应文件中须提供四川省财政厅政府采购供应商库发出的邀请书并加盖公章，否则做无效处理）</w:t>
      </w:r>
      <w:r>
        <w:rPr>
          <w:rFonts w:hint="eastAsia" w:ascii="仿宋" w:hAnsi="仿宋" w:eastAsia="仿宋" w:cs="仿宋"/>
          <w:sz w:val="24"/>
          <w:szCs w:val="24"/>
        </w:rPr>
        <w:t>。</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该项目仅面向在政府采购供应商库中随机抽取的7家供应商，</w:t>
      </w:r>
      <w:r>
        <w:rPr>
          <w:rFonts w:hint="eastAsia" w:ascii="仿宋" w:hAnsi="仿宋" w:eastAsia="仿宋" w:cs="仿宋"/>
          <w:color w:val="FF0000"/>
          <w:sz w:val="24"/>
          <w:szCs w:val="24"/>
          <w:lang w:val="en-US" w:eastAsia="zh-CN"/>
        </w:rPr>
        <w:t>其他供应商按照其他公告参加本项目的所有采购活动均不被接受</w:t>
      </w:r>
      <w:r>
        <w:rPr>
          <w:rFonts w:hint="eastAsia" w:ascii="仿宋" w:hAnsi="仿宋" w:eastAsia="仿宋" w:cs="仿宋"/>
          <w:sz w:val="24"/>
          <w:szCs w:val="24"/>
          <w:lang w:val="en-US" w:eastAsia="zh-CN"/>
        </w:rPr>
        <w:t>。</w:t>
      </w:r>
    </w:p>
    <w:bookmarkEnd w:id="17"/>
    <w:p>
      <w:pPr>
        <w:numPr>
          <w:ilvl w:val="0"/>
          <w:numId w:val="1"/>
        </w:num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采购文件获取</w:t>
      </w:r>
      <w:r>
        <w:rPr>
          <w:rFonts w:hint="eastAsia" w:ascii="仿宋" w:hAnsi="仿宋" w:eastAsia="仿宋" w:cs="仿宋"/>
          <w:b/>
          <w:bCs/>
          <w:sz w:val="24"/>
          <w:szCs w:val="24"/>
          <w:lang w:val="en-US" w:eastAsia="zh-CN"/>
        </w:rPr>
        <w:t>时间、</w:t>
      </w:r>
      <w:r>
        <w:rPr>
          <w:rFonts w:hint="eastAsia" w:ascii="仿宋" w:hAnsi="仿宋" w:eastAsia="仿宋" w:cs="仿宋"/>
          <w:b/>
          <w:bCs/>
          <w:sz w:val="24"/>
          <w:szCs w:val="24"/>
        </w:rPr>
        <w:t>方式：</w:t>
      </w:r>
    </w:p>
    <w:p>
      <w:pPr>
        <w:spacing w:after="12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1、时间：2021</w:t>
      </w:r>
      <w:r>
        <w:rPr>
          <w:rFonts w:hint="eastAsia" w:ascii="仿宋" w:hAnsi="仿宋" w:eastAsia="仿宋" w:cs="仿宋"/>
          <w:sz w:val="24"/>
          <w:szCs w:val="24"/>
          <w:highlight w:val="none"/>
          <w:lang w:val="en-US" w:eastAsia="zh-CN"/>
        </w:rPr>
        <w:t>年11月19日09:00至2021年11月23日17:00。</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2、方式：</w:t>
      </w:r>
      <w:r>
        <w:rPr>
          <w:rFonts w:hint="eastAsia" w:ascii="仿宋" w:hAnsi="仿宋" w:eastAsia="仿宋" w:cs="仿宋"/>
          <w:sz w:val="24"/>
          <w:szCs w:val="24"/>
        </w:rPr>
        <w:t>登录乐山市公共资源交易服务中心公共服务平台（登录地址：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w:t>
      </w:r>
      <w:r>
        <w:rPr>
          <w:rFonts w:hint="eastAsia" w:ascii="仿宋" w:hAnsi="仿宋" w:eastAsia="仿宋" w:cs="仿宋"/>
          <w:sz w:val="24"/>
          <w:szCs w:val="24"/>
        </w:rPr>
        <w:br w:type="textWrapping"/>
      </w:r>
      <w:r>
        <w:rPr>
          <w:rFonts w:hint="eastAsia" w:ascii="仿宋" w:hAnsi="仿宋" w:eastAsia="仿宋" w:cs="仿宋"/>
          <w:sz w:val="24"/>
          <w:szCs w:val="24"/>
        </w:rPr>
        <w:t>注意事项：</w:t>
      </w:r>
      <w:r>
        <w:rPr>
          <w:rFonts w:hint="eastAsia"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（1）首次登录乐山市公共资源交易服务中心公共服务平台的新用户应先点击“用户登录"，在登录页面点击“全省统一账号登录”并在全国公共资源交易平台（四川省）完成用户注册后再登录。</w:t>
      </w:r>
      <w:r>
        <w:rPr>
          <w:rFonts w:hint="eastAsia"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供应商参与本项目全过程中凡涉及系统操作请详见《乐山市全流程电子化采购系统操作指南——供应商版》。（操作指南请登录政府采购云平台后，点击“前台大厅—下载专区—供应商操作手册”处查看，乐山市政府采购云平台客服热线：400-881-7190）</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（3）</w:t>
      </w:r>
      <w:r>
        <w:rPr>
          <w:rFonts w:hint="eastAsia" w:ascii="仿宋" w:hAnsi="仿宋" w:eastAsia="仿宋" w:cs="仿宋"/>
          <w:sz w:val="24"/>
          <w:szCs w:val="24"/>
          <w:lang w:val="en-US" w:eastAsia="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请被抽中的供应商务必在报名后、递交响应文件截止时间前，及时登录“乐山市政府采购云平台”（https://www.zcygov.cn/）查看本项目是否有澄清或者更正内容发布。因供应商自身未能及时知晓澄清或更正内容造成的后果自行承担。</w:t>
      </w:r>
      <w:r>
        <w:rPr>
          <w:rFonts w:hint="eastAsia"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（4）以上方式为供应商依法获取本项目</w:t>
      </w:r>
      <w:r>
        <w:rPr>
          <w:rFonts w:hint="eastAsia" w:ascii="仿宋" w:hAnsi="仿宋" w:eastAsia="仿宋" w:cs="仿宋"/>
          <w:sz w:val="24"/>
          <w:szCs w:val="24"/>
          <w:lang w:val="en-US" w:eastAsia="zh-CN"/>
        </w:rPr>
        <w:t>谈判</w:t>
      </w:r>
      <w:r>
        <w:rPr>
          <w:rFonts w:hint="eastAsia" w:ascii="仿宋" w:hAnsi="仿宋" w:eastAsia="仿宋" w:cs="仿宋"/>
          <w:sz w:val="24"/>
          <w:szCs w:val="24"/>
        </w:rPr>
        <w:t>文件的唯一方式，获取后供应商资格不能转让。允许联合体参与的项目，由联合体牵头方依法获取</w:t>
      </w:r>
      <w:r>
        <w:rPr>
          <w:rFonts w:hint="eastAsia" w:ascii="仿宋" w:hAnsi="仿宋" w:eastAsia="仿宋" w:cs="仿宋"/>
          <w:sz w:val="24"/>
          <w:szCs w:val="24"/>
          <w:lang w:val="en-US" w:eastAsia="zh-CN"/>
        </w:rPr>
        <w:t>谈判</w:t>
      </w:r>
      <w:r>
        <w:rPr>
          <w:rFonts w:hint="eastAsia" w:ascii="仿宋" w:hAnsi="仿宋" w:eastAsia="仿宋" w:cs="仿宋"/>
          <w:sz w:val="24"/>
          <w:szCs w:val="24"/>
        </w:rPr>
        <w:t>文件。</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（5）未按以上方式获取采购文件的供应商，中心有权拒收其递交的响应文件，并由供应商自行承担不利后果。</w:t>
      </w:r>
    </w:p>
    <w:p>
      <w:pPr>
        <w:spacing w:after="120"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、递交响应文件地点：</w:t>
      </w:r>
      <w:bookmarkStart w:id="18"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18"/>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19" w:name="PO_投标文件递交开始时间_1"/>
      <w:r>
        <w:rPr>
          <w:rFonts w:hint="eastAsia" w:ascii="仿宋" w:hAnsi="仿宋" w:eastAsia="仿宋" w:cs="仿宋"/>
          <w:b/>
          <w:bCs/>
          <w:sz w:val="24"/>
          <w:szCs w:val="24"/>
        </w:rPr>
        <w:t>响应文件递交开始时间</w:t>
      </w:r>
      <w:bookmarkEnd w:id="19"/>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24</w:t>
      </w:r>
      <w:r>
        <w:rPr>
          <w:rFonts w:hint="eastAsia" w:ascii="仿宋" w:hAnsi="仿宋" w:eastAsia="仿宋" w:cs="仿宋"/>
          <w:b/>
          <w:bCs/>
          <w:sz w:val="24"/>
          <w:szCs w:val="24"/>
          <w:highlight w:val="none"/>
        </w:rPr>
        <w:t>日</w:t>
      </w:r>
      <w:r>
        <w:rPr>
          <w:rFonts w:hint="eastAsia" w:ascii="仿宋" w:hAnsi="仿宋" w:eastAsia="仿宋" w:cs="仿宋"/>
          <w:b/>
          <w:bCs/>
          <w:sz w:val="24"/>
          <w:szCs w:val="24"/>
          <w:highlight w:val="none"/>
          <w:lang w:val="en-US" w:eastAsia="zh-CN"/>
        </w:rPr>
        <w:t>13</w:t>
      </w:r>
      <w:r>
        <w:rPr>
          <w:rFonts w:hint="eastAsia" w:ascii="仿宋" w:hAnsi="仿宋" w:eastAsia="仿宋" w:cs="仿宋"/>
          <w:b/>
          <w:bCs/>
          <w:sz w:val="24"/>
          <w:szCs w:val="24"/>
          <w:highlight w:val="none"/>
        </w:rPr>
        <w:t>:30</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截止时间1</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：00）</w:t>
      </w:r>
    </w:p>
    <w:p>
      <w:pPr>
        <w:spacing w:after="120"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lang w:val="en-US" w:eastAsia="zh-CN"/>
        </w:rPr>
        <w:t>八</w:t>
      </w:r>
      <w:r>
        <w:rPr>
          <w:rFonts w:hint="eastAsia" w:ascii="仿宋" w:hAnsi="仿宋" w:eastAsia="仿宋" w:cs="仿宋"/>
          <w:b/>
          <w:bCs/>
          <w:sz w:val="24"/>
          <w:szCs w:val="24"/>
          <w:highlight w:val="none"/>
        </w:rPr>
        <w:t>、响应文件开启时间：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：00（北京时间）在谈判地点开启。</w:t>
      </w:r>
    </w:p>
    <w:p>
      <w:pPr>
        <w:spacing w:line="360" w:lineRule="auto"/>
        <w:ind w:firstLine="489" w:firstLineChars="203"/>
        <w:rPr>
          <w:rFonts w:ascii="仿宋" w:hAnsi="仿宋" w:eastAsia="仿宋"/>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、谈判地点：</w:t>
      </w:r>
      <w:r>
        <w:rPr>
          <w:rFonts w:hint="eastAsia" w:ascii="仿宋" w:hAnsi="仿宋" w:eastAsia="仿宋" w:cs="仿宋"/>
          <w:sz w:val="24"/>
          <w:szCs w:val="24"/>
        </w:rPr>
        <w:t>沙湾区政府采购管理中心（沙湾区</w:t>
      </w:r>
      <w:r>
        <w:rPr>
          <w:rFonts w:hint="eastAsia" w:ascii="仿宋" w:hAnsi="仿宋" w:eastAsia="仿宋" w:cs="仿宋"/>
          <w:sz w:val="24"/>
          <w:szCs w:val="24"/>
          <w:lang w:eastAsia="zh-CN"/>
        </w:rPr>
        <w:t>龚电大道14号</w:t>
      </w:r>
      <w:r>
        <w:rPr>
          <w:rFonts w:hint="eastAsia" w:ascii="仿宋" w:hAnsi="仿宋" w:eastAsia="仿宋" w:cs="仿宋"/>
          <w:sz w:val="24"/>
          <w:szCs w:val="24"/>
        </w:rPr>
        <w:t>5楼）</w:t>
      </w:r>
      <w:r>
        <w:rPr>
          <w:rFonts w:hint="eastAsia" w:ascii="仿宋" w:hAnsi="仿宋" w:eastAsia="仿宋" w:cs="仿宋"/>
          <w:sz w:val="24"/>
          <w:szCs w:val="24"/>
          <w:lang w:val="zh-CN"/>
        </w:rPr>
        <w:t>。</w:t>
      </w:r>
    </w:p>
    <w:p>
      <w:pPr>
        <w:pStyle w:val="73"/>
        <w:ind w:firstLine="482"/>
        <w:rPr>
          <w:rFonts w:ascii="仿宋" w:hAnsi="仿宋" w:eastAsia="仿宋"/>
          <w:b/>
          <w:bCs/>
          <w:sz w:val="24"/>
          <w:szCs w:val="24"/>
        </w:rPr>
      </w:pPr>
      <w:r>
        <w:rPr>
          <w:rFonts w:hint="eastAsia" w:ascii="仿宋" w:hAnsi="仿宋" w:eastAsia="仿宋" w:cs="仿宋"/>
          <w:b/>
          <w:bCs/>
          <w:sz w:val="24"/>
          <w:szCs w:val="24"/>
        </w:rPr>
        <w:t>十、供应商信用融资：</w:t>
      </w:r>
    </w:p>
    <w:p>
      <w:pPr>
        <w:pStyle w:val="73"/>
        <w:ind w:firstLine="480"/>
        <w:rPr>
          <w:rFonts w:ascii="仿宋" w:hAnsi="仿宋" w:eastAsia="仿宋"/>
          <w:sz w:val="24"/>
          <w:szCs w:val="24"/>
        </w:rPr>
      </w:pPr>
      <w:r>
        <w:rPr>
          <w:rFonts w:hint="eastAsia" w:ascii="仿宋" w:hAnsi="仿宋" w:eastAsia="仿宋" w:cs="仿宋"/>
          <w:sz w:val="24"/>
          <w:szCs w:val="24"/>
        </w:rPr>
        <w:t>根据《四川省财政厅关于推进四川省政府采购供应商信用融资工作的通知》（川财采</w:t>
      </w:r>
      <w:r>
        <w:rPr>
          <w:rFonts w:ascii="仿宋" w:hAnsi="仿宋" w:eastAsia="仿宋" w:cs="仿宋"/>
          <w:sz w:val="24"/>
          <w:szCs w:val="24"/>
        </w:rPr>
        <w:t>[2018]123</w:t>
      </w:r>
      <w:r>
        <w:rPr>
          <w:rFonts w:hint="eastAsia" w:ascii="仿宋" w:hAnsi="仿宋" w:eastAsia="仿宋" w:cs="仿宋"/>
          <w:sz w:val="24"/>
          <w:szCs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3"/>
        <w:ind w:firstLine="482"/>
        <w:rPr>
          <w:rFonts w:ascii="仿宋" w:hAnsi="仿宋" w:eastAsia="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、联系方式</w:t>
      </w:r>
    </w:p>
    <w:p>
      <w:pPr>
        <w:pStyle w:val="73"/>
        <w:ind w:firstLine="1190" w:firstLineChars="494"/>
        <w:rPr>
          <w:rFonts w:hint="eastAsia" w:ascii="仿宋" w:hAnsi="仿宋" w:eastAsia="仿宋" w:cs="仿宋"/>
          <w:sz w:val="24"/>
          <w:szCs w:val="24"/>
          <w:lang w:eastAsia="zh-CN"/>
        </w:rPr>
      </w:pPr>
      <w:bookmarkStart w:id="20" w:name="_Toc213496267"/>
      <w:bookmarkStart w:id="21" w:name="_Toc213397009"/>
      <w:bookmarkStart w:id="22" w:name="_Toc217446031"/>
      <w:bookmarkStart w:id="23" w:name="_Toc213396759"/>
      <w:bookmarkStart w:id="24" w:name="_Toc509579141"/>
      <w:bookmarkStart w:id="25" w:name="_Toc213396945"/>
      <w:r>
        <w:rPr>
          <w:rFonts w:hint="eastAsia" w:ascii="仿宋" w:hAnsi="仿宋" w:eastAsia="仿宋" w:cs="仿宋"/>
          <w:b/>
          <w:bCs/>
          <w:sz w:val="24"/>
          <w:szCs w:val="24"/>
        </w:rPr>
        <w:t>采购人</w:t>
      </w:r>
      <w:r>
        <w:rPr>
          <w:rFonts w:hint="eastAsia" w:ascii="仿宋" w:hAnsi="仿宋" w:eastAsia="仿宋" w:cs="仿宋"/>
          <w:sz w:val="24"/>
          <w:szCs w:val="24"/>
        </w:rPr>
        <w:t>：</w:t>
      </w:r>
      <w:r>
        <w:rPr>
          <w:rFonts w:hint="eastAsia" w:ascii="仿宋" w:hAnsi="仿宋" w:eastAsia="仿宋" w:cs="仿宋"/>
          <w:kern w:val="2"/>
          <w:sz w:val="24"/>
          <w:szCs w:val="24"/>
          <w:lang w:val="zh-CN" w:eastAsia="zh-CN" w:bidi="ar-SA"/>
        </w:rPr>
        <w:t>乐山市沙湾区教育局</w:t>
      </w:r>
    </w:p>
    <w:p>
      <w:pPr>
        <w:spacing w:line="360" w:lineRule="auto"/>
        <w:ind w:firstLine="1200" w:firstLine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通讯地址：沙湾区铜河路651号</w:t>
      </w:r>
    </w:p>
    <w:p>
      <w:pPr>
        <w:spacing w:line="360" w:lineRule="auto"/>
        <w:ind w:firstLine="1200" w:firstLineChars="5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联系人：魏先生</w:t>
      </w:r>
    </w:p>
    <w:p>
      <w:pPr>
        <w:spacing w:line="360" w:lineRule="auto"/>
        <w:ind w:firstLine="1200" w:firstLineChars="500"/>
        <w:rPr>
          <w:rFonts w:hint="default" w:ascii="仿宋" w:hAnsi="仿宋" w:eastAsia="仿宋"/>
          <w:sz w:val="24"/>
          <w:szCs w:val="24"/>
          <w:lang w:val="en-US" w:eastAsia="zh-CN"/>
        </w:rPr>
      </w:pPr>
      <w:r>
        <w:rPr>
          <w:rFonts w:hint="eastAsia" w:ascii="仿宋" w:hAnsi="仿宋" w:eastAsia="仿宋" w:cs="仿宋"/>
          <w:kern w:val="2"/>
          <w:sz w:val="24"/>
          <w:szCs w:val="24"/>
          <w:highlight w:val="none"/>
          <w:lang w:val="en-US" w:eastAsia="zh-CN" w:bidi="ar-SA"/>
        </w:rPr>
        <w:t>联系电话：15281917705</w:t>
      </w:r>
    </w:p>
    <w:p>
      <w:pPr>
        <w:spacing w:line="360" w:lineRule="auto"/>
        <w:ind w:firstLine="890" w:firstLineChars="371"/>
        <w:rPr>
          <w:rFonts w:ascii="仿宋" w:hAnsi="仿宋" w:eastAsia="仿宋"/>
          <w:sz w:val="24"/>
          <w:szCs w:val="24"/>
        </w:rPr>
      </w:pPr>
    </w:p>
    <w:p>
      <w:pPr>
        <w:spacing w:line="360" w:lineRule="auto"/>
        <w:ind w:firstLine="1205" w:firstLineChars="500"/>
        <w:rPr>
          <w:rFonts w:ascii="仿宋" w:hAnsi="仿宋" w:eastAsia="仿宋" w:cs="仿宋"/>
          <w:sz w:val="24"/>
          <w:szCs w:val="24"/>
        </w:rPr>
      </w:pPr>
      <w:r>
        <w:rPr>
          <w:rFonts w:hint="eastAsia" w:ascii="仿宋" w:hAnsi="仿宋" w:eastAsia="仿宋" w:cs="仿宋"/>
          <w:b/>
          <w:bCs/>
          <w:sz w:val="24"/>
          <w:szCs w:val="24"/>
        </w:rPr>
        <w:t>采购代理机构：</w:t>
      </w:r>
      <w:r>
        <w:rPr>
          <w:rFonts w:hint="eastAsia" w:ascii="仿宋" w:hAnsi="仿宋" w:eastAsia="仿宋" w:cs="仿宋"/>
          <w:sz w:val="24"/>
          <w:szCs w:val="24"/>
        </w:rPr>
        <w:t xml:space="preserve"> 乐山市沙湾区政府采购管理中心</w:t>
      </w:r>
    </w:p>
    <w:p>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通讯地址： 沙湾区</w:t>
      </w:r>
      <w:r>
        <w:rPr>
          <w:rFonts w:hint="eastAsia" w:ascii="仿宋" w:hAnsi="仿宋" w:eastAsia="仿宋" w:cs="仿宋"/>
          <w:sz w:val="24"/>
          <w:szCs w:val="24"/>
          <w:lang w:eastAsia="zh-CN"/>
        </w:rPr>
        <w:t>龚电大道14号</w:t>
      </w:r>
      <w:r>
        <w:rPr>
          <w:rFonts w:hint="eastAsia" w:ascii="仿宋" w:hAnsi="仿宋" w:eastAsia="仿宋" w:cs="仿宋"/>
          <w:sz w:val="24"/>
          <w:szCs w:val="24"/>
        </w:rPr>
        <w:t>4楼</w:t>
      </w:r>
    </w:p>
    <w:p>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邮    编：614900</w:t>
      </w:r>
    </w:p>
    <w:p>
      <w:pPr>
        <w:spacing w:line="360" w:lineRule="auto"/>
        <w:ind w:firstLine="1200" w:firstLineChars="500"/>
        <w:rPr>
          <w:rFonts w:hint="eastAsia" w:ascii="仿宋" w:hAnsi="仿宋" w:eastAsia="仿宋" w:cs="仿宋"/>
          <w:sz w:val="24"/>
          <w:szCs w:val="24"/>
          <w:lang w:eastAsia="zh-CN"/>
        </w:rPr>
      </w:pPr>
      <w:r>
        <w:rPr>
          <w:rFonts w:hint="eastAsia" w:ascii="仿宋" w:hAnsi="仿宋" w:eastAsia="仿宋" w:cs="仿宋"/>
          <w:sz w:val="24"/>
          <w:szCs w:val="24"/>
        </w:rPr>
        <w:t>联 系 人： 李女士、</w:t>
      </w:r>
      <w:r>
        <w:rPr>
          <w:rFonts w:hint="eastAsia" w:ascii="仿宋" w:hAnsi="仿宋" w:eastAsia="仿宋" w:cs="仿宋"/>
          <w:sz w:val="24"/>
          <w:szCs w:val="24"/>
          <w:lang w:eastAsia="zh-CN"/>
        </w:rPr>
        <w:t>阳女士</w:t>
      </w:r>
    </w:p>
    <w:p>
      <w:pPr>
        <w:spacing w:line="360" w:lineRule="auto"/>
        <w:ind w:firstLine="1190" w:firstLineChars="496"/>
        <w:rPr>
          <w:rFonts w:ascii="仿宋" w:hAnsi="仿宋" w:eastAsia="仿宋"/>
          <w:sz w:val="24"/>
          <w:szCs w:val="24"/>
        </w:rPr>
      </w:pPr>
      <w:r>
        <w:rPr>
          <w:rFonts w:hint="eastAsia" w:ascii="仿宋" w:hAnsi="仿宋" w:eastAsia="仿宋" w:cs="仿宋"/>
          <w:sz w:val="24"/>
          <w:szCs w:val="24"/>
        </w:rPr>
        <w:t>联系电话：0833-3449380</w:t>
      </w:r>
    </w:p>
    <w:p>
      <w:pPr>
        <w:pStyle w:val="73"/>
        <w:ind w:firstLine="950" w:firstLineChars="396"/>
        <w:rPr>
          <w:rFonts w:ascii="仿宋" w:hAnsi="仿宋" w:eastAsia="仿宋"/>
          <w:kern w:val="0"/>
          <w:sz w:val="24"/>
          <w:szCs w:val="24"/>
        </w:rPr>
      </w:pPr>
    </w:p>
    <w:p>
      <w:pPr>
        <w:pStyle w:val="73"/>
        <w:ind w:firstLine="950" w:firstLineChars="396"/>
        <w:rPr>
          <w:rFonts w:ascii="仿宋" w:hAnsi="仿宋" w:eastAsia="仿宋"/>
          <w:kern w:val="0"/>
          <w:sz w:val="24"/>
          <w:szCs w:val="24"/>
        </w:rPr>
      </w:pPr>
    </w:p>
    <w:p>
      <w:pPr>
        <w:pStyle w:val="73"/>
        <w:ind w:firstLine="950" w:firstLineChars="396"/>
        <w:rPr>
          <w:rFonts w:ascii="仿宋" w:hAnsi="仿宋" w:eastAsia="仿宋"/>
          <w:kern w:val="0"/>
          <w:sz w:val="24"/>
          <w:szCs w:val="24"/>
        </w:rPr>
      </w:pPr>
    </w:p>
    <w:p>
      <w:pPr>
        <w:pStyle w:val="73"/>
        <w:ind w:firstLine="950" w:firstLineChars="396"/>
        <w:rPr>
          <w:rFonts w:ascii="仿宋" w:hAnsi="仿宋" w:eastAsia="仿宋"/>
          <w:kern w:val="0"/>
          <w:sz w:val="24"/>
          <w:szCs w:val="24"/>
        </w:rPr>
      </w:pPr>
    </w:p>
    <w:p>
      <w:pPr>
        <w:pStyle w:val="73"/>
        <w:ind w:firstLine="950" w:firstLineChars="396"/>
        <w:jc w:val="right"/>
        <w:rPr>
          <w:rFonts w:hint="eastAsia" w:ascii="仿宋" w:hAnsi="仿宋" w:eastAsia="仿宋" w:cs="仿宋"/>
        </w:rPr>
      </w:pPr>
      <w:r>
        <w:rPr>
          <w:rFonts w:hint="eastAsia" w:ascii="仿宋" w:hAnsi="仿宋" w:eastAsia="仿宋"/>
          <w:kern w:val="0"/>
          <w:sz w:val="24"/>
          <w:szCs w:val="24"/>
        </w:rPr>
        <w:t>202</w:t>
      </w:r>
      <w:r>
        <w:rPr>
          <w:rFonts w:hint="eastAsia" w:ascii="仿宋" w:hAnsi="仿宋" w:eastAsia="仿宋"/>
          <w:kern w:val="0"/>
          <w:sz w:val="24"/>
          <w:szCs w:val="24"/>
          <w:lang w:val="en-US" w:eastAsia="zh-CN"/>
        </w:rPr>
        <w:t>1</w:t>
      </w:r>
      <w:r>
        <w:rPr>
          <w:rFonts w:hint="eastAsia" w:ascii="仿宋" w:hAnsi="仿宋" w:eastAsia="仿宋"/>
          <w:kern w:val="0"/>
          <w:sz w:val="24"/>
          <w:szCs w:val="24"/>
        </w:rPr>
        <w:t>年</w:t>
      </w:r>
      <w:r>
        <w:rPr>
          <w:rFonts w:hint="eastAsia" w:ascii="仿宋" w:hAnsi="仿宋" w:eastAsia="仿宋"/>
          <w:kern w:val="0"/>
          <w:sz w:val="24"/>
          <w:szCs w:val="24"/>
          <w:lang w:val="en-US" w:eastAsia="zh-CN"/>
        </w:rPr>
        <w:t>11</w:t>
      </w:r>
      <w:r>
        <w:rPr>
          <w:rFonts w:hint="eastAsia" w:ascii="仿宋" w:hAnsi="仿宋" w:eastAsia="仿宋"/>
          <w:kern w:val="0"/>
          <w:sz w:val="24"/>
          <w:szCs w:val="24"/>
        </w:rPr>
        <w:t>月</w:t>
      </w:r>
      <w:r>
        <w:rPr>
          <w:rFonts w:hint="eastAsia" w:ascii="仿宋" w:hAnsi="仿宋" w:eastAsia="仿宋"/>
          <w:kern w:val="0"/>
          <w:sz w:val="24"/>
          <w:szCs w:val="24"/>
          <w:lang w:val="en-US" w:eastAsia="zh-CN"/>
        </w:rPr>
        <w:t>15</w:t>
      </w:r>
      <w:r>
        <w:rPr>
          <w:rFonts w:hint="eastAsia" w:ascii="仿宋" w:hAnsi="仿宋" w:eastAsia="仿宋"/>
          <w:kern w:val="0"/>
          <w:sz w:val="24"/>
          <w:szCs w:val="24"/>
        </w:rPr>
        <w:t>日</w:t>
      </w:r>
      <w:bookmarkStart w:id="26" w:name="_Toc41037903"/>
    </w:p>
    <w:p>
      <w:pPr>
        <w:pStyle w:val="37"/>
        <w:rPr>
          <w:rFonts w:hint="eastAsia" w:ascii="仿宋" w:hAnsi="仿宋" w:eastAsia="仿宋" w:cs="仿宋"/>
        </w:rPr>
        <w:sectPr>
          <w:headerReference r:id="rId3" w:type="default"/>
          <w:footerReference r:id="rId4" w:type="default"/>
          <w:pgSz w:w="11907" w:h="16840"/>
          <w:pgMar w:top="1440" w:right="1797" w:bottom="1440" w:left="1797" w:header="851" w:footer="992" w:gutter="0"/>
          <w:cols w:space="425" w:num="1"/>
          <w:docGrid w:linePitch="312" w:charSpace="0"/>
        </w:sectPr>
      </w:pPr>
    </w:p>
    <w:p>
      <w:pPr>
        <w:pStyle w:val="37"/>
        <w:rPr>
          <w:rFonts w:ascii="仿宋" w:hAnsi="仿宋" w:eastAsia="仿宋" w:cs="Times New Roman"/>
        </w:rPr>
      </w:pPr>
      <w:bookmarkStart w:id="27" w:name="_Toc31393_WPSOffice_Level1"/>
      <w:r>
        <w:rPr>
          <w:rFonts w:hint="eastAsia" w:ascii="仿宋" w:hAnsi="仿宋" w:eastAsia="仿宋" w:cs="仿宋"/>
        </w:rPr>
        <w:t>第二章谈判须知</w:t>
      </w:r>
      <w:bookmarkEnd w:id="20"/>
      <w:bookmarkEnd w:id="21"/>
      <w:bookmarkEnd w:id="22"/>
      <w:bookmarkEnd w:id="23"/>
      <w:bookmarkEnd w:id="24"/>
      <w:bookmarkEnd w:id="25"/>
      <w:bookmarkEnd w:id="26"/>
      <w:bookmarkEnd w:id="27"/>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9"/>
              <w:jc w:val="center"/>
              <w:rPr>
                <w:rFonts w:ascii="仿宋" w:hAnsi="仿宋" w:eastAsia="仿宋" w:cs="Times New Roman"/>
                <w:sz w:val="21"/>
                <w:szCs w:val="21"/>
                <w:lang w:val="zh-CN"/>
              </w:rPr>
            </w:pPr>
            <w:r>
              <w:rPr>
                <w:rFonts w:hint="eastAsia" w:ascii="仿宋" w:hAnsi="仿宋" w:eastAsia="仿宋" w:cs="仿宋"/>
                <w:sz w:val="21"/>
                <w:szCs w:val="21"/>
                <w:lang w:val="zh-CN"/>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应知事项</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jc w:val="center"/>
              <w:rPr>
                <w:rFonts w:ascii="仿宋" w:hAnsi="仿宋" w:eastAsia="仿宋" w:cs="Times New Roman"/>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仿宋"/>
                <w:sz w:val="21"/>
                <w:szCs w:val="21"/>
                <w:lang w:val="zh-CN"/>
              </w:rPr>
            </w:pPr>
            <w:r>
              <w:rPr>
                <w:rFonts w:ascii="仿宋" w:hAnsi="仿宋" w:eastAsia="仿宋" w:cs="仿宋"/>
                <w:sz w:val="21"/>
                <w:szCs w:val="21"/>
                <w:lang w:val="zh-CN"/>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采购预算</w:t>
            </w:r>
          </w:p>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（实质性要求）</w:t>
            </w:r>
          </w:p>
        </w:tc>
        <w:tc>
          <w:tcPr>
            <w:tcW w:w="6084" w:type="dxa"/>
            <w:tcBorders>
              <w:top w:val="single" w:color="auto" w:sz="4" w:space="0"/>
              <w:left w:val="single" w:color="auto" w:sz="4" w:space="0"/>
              <w:bottom w:val="single" w:color="auto" w:sz="4" w:space="0"/>
              <w:right w:val="single" w:color="auto" w:sz="4" w:space="0"/>
            </w:tcBorders>
            <w:vAlign w:val="top"/>
          </w:tcPr>
          <w:p>
            <w:pPr>
              <w:pStyle w:val="75"/>
              <w:spacing w:line="360" w:lineRule="auto"/>
              <w:ind w:firstLine="210" w:firstLineChars="100"/>
              <w:jc w:val="both"/>
              <w:rPr>
                <w:rFonts w:hint="default" w:ascii="仿宋" w:hAnsi="仿宋" w:eastAsia="仿宋" w:cs="仿宋"/>
                <w:color w:val="FF0000"/>
                <w:sz w:val="21"/>
                <w:szCs w:val="21"/>
                <w:u w:val="single"/>
                <w:lang w:val="en-US" w:eastAsia="zh-CN"/>
              </w:rPr>
            </w:pPr>
            <w:r>
              <w:rPr>
                <w:rFonts w:hint="eastAsia" w:ascii="仿宋" w:hAnsi="仿宋" w:eastAsia="仿宋" w:cs="仿宋"/>
                <w:color w:val="FF0000"/>
                <w:sz w:val="21"/>
                <w:szCs w:val="21"/>
                <w:u w:val="single"/>
                <w:lang w:val="zh-CN"/>
              </w:rPr>
              <w:t>采购预算：</w:t>
            </w:r>
            <w:r>
              <w:rPr>
                <w:rFonts w:hint="eastAsia" w:ascii="仿宋" w:hAnsi="仿宋" w:eastAsia="仿宋" w:cs="仿宋"/>
                <w:color w:val="FF0000"/>
                <w:sz w:val="21"/>
                <w:szCs w:val="21"/>
                <w:u w:val="single"/>
                <w:lang w:val="en-US" w:eastAsia="zh-CN"/>
              </w:rPr>
              <w:t>143.275131万元。</w:t>
            </w:r>
          </w:p>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最后报价超过采购预算</w:t>
            </w:r>
            <w:r>
              <w:rPr>
                <w:rFonts w:ascii="仿宋" w:hAnsi="仿宋" w:eastAsia="仿宋" w:cs="仿宋"/>
                <w:sz w:val="21"/>
                <w:szCs w:val="21"/>
                <w:lang w:val="zh-CN"/>
              </w:rPr>
              <w:t>,</w:t>
            </w:r>
            <w:r>
              <w:rPr>
                <w:rFonts w:hint="eastAsia" w:ascii="仿宋" w:hAnsi="仿宋" w:eastAsia="仿宋" w:cs="仿宋"/>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最高限价</w:t>
            </w:r>
          </w:p>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（实质性要求）</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ascii="仿宋" w:hAnsi="仿宋" w:eastAsia="仿宋" w:cs="Times New Roman"/>
                <w:color w:val="FF0000"/>
                <w:sz w:val="21"/>
                <w:szCs w:val="21"/>
                <w:u w:val="single"/>
                <w:lang w:val="zh-CN"/>
              </w:rPr>
            </w:pPr>
            <w:r>
              <w:rPr>
                <w:rFonts w:hint="eastAsia" w:ascii="仿宋" w:hAnsi="仿宋" w:eastAsia="仿宋" w:cs="仿宋"/>
                <w:color w:val="FF0000"/>
                <w:sz w:val="21"/>
                <w:szCs w:val="21"/>
                <w:u w:val="single"/>
                <w:lang w:val="zh-CN"/>
              </w:rPr>
              <w:t>最高限价：</w:t>
            </w:r>
            <w:r>
              <w:rPr>
                <w:rFonts w:hint="eastAsia" w:ascii="仿宋" w:hAnsi="仿宋" w:eastAsia="仿宋" w:cs="仿宋"/>
                <w:color w:val="FF0000"/>
                <w:sz w:val="21"/>
                <w:szCs w:val="21"/>
                <w:u w:val="single"/>
                <w:lang w:val="en-US" w:eastAsia="zh-CN"/>
              </w:rPr>
              <w:t>143.275131万元</w:t>
            </w:r>
            <w:r>
              <w:rPr>
                <w:rFonts w:hint="eastAsia" w:ascii="仿宋" w:hAnsi="仿宋" w:eastAsia="仿宋" w:cs="仿宋"/>
                <w:color w:val="FF0000"/>
                <w:sz w:val="21"/>
                <w:szCs w:val="21"/>
                <w:u w:val="single"/>
                <w:lang w:val="zh-CN"/>
              </w:rPr>
              <w:t>。</w:t>
            </w:r>
          </w:p>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最后报价超过最高限价</w:t>
            </w:r>
            <w:r>
              <w:rPr>
                <w:rFonts w:ascii="仿宋" w:hAnsi="仿宋" w:eastAsia="仿宋" w:cs="仿宋"/>
                <w:sz w:val="21"/>
                <w:szCs w:val="21"/>
                <w:lang w:val="zh-CN"/>
              </w:rPr>
              <w:t>,</w:t>
            </w:r>
            <w:r>
              <w:rPr>
                <w:rFonts w:hint="eastAsia" w:ascii="仿宋" w:hAnsi="仿宋" w:eastAsia="仿宋" w:cs="仿宋"/>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3</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本国工程</w:t>
            </w:r>
          </w:p>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（实质性要求）</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rPr>
              <w:t>根据《中华人民共和国政府采购法》第十条的规定，本项目采购本国工程。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4</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低于成本价</w:t>
            </w:r>
          </w:p>
          <w:p>
            <w:pPr>
              <w:pStyle w:val="75"/>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不正当竞争预防措施</w:t>
            </w:r>
          </w:p>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rPr>
              <w:t>（实质性要求）</w:t>
            </w:r>
          </w:p>
        </w:tc>
        <w:tc>
          <w:tcPr>
            <w:tcW w:w="6084"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firstLine="210" w:firstLineChars="100"/>
              <w:rPr>
                <w:rFonts w:ascii="仿宋" w:hAnsi="仿宋" w:eastAsia="仿宋"/>
                <w:kern w:val="0"/>
              </w:rPr>
            </w:pPr>
            <w:r>
              <w:rPr>
                <w:rFonts w:ascii="仿宋" w:hAnsi="仿宋" w:eastAsia="仿宋" w:cs="仿宋"/>
                <w:kern w:val="0"/>
              </w:rPr>
              <w:t>1</w:t>
            </w:r>
            <w:r>
              <w:rPr>
                <w:rFonts w:hint="eastAsia" w:ascii="仿宋" w:hAnsi="仿宋" w:eastAsia="仿宋" w:cs="仿宋"/>
                <w:kern w:val="0"/>
              </w:rPr>
              <w:t>、供应商报价低于采购预算</w:t>
            </w:r>
            <w:r>
              <w:rPr>
                <w:rFonts w:ascii="仿宋" w:hAnsi="仿宋" w:eastAsia="仿宋" w:cs="仿宋"/>
                <w:kern w:val="0"/>
              </w:rPr>
              <w:t>85%</w:t>
            </w:r>
            <w:r>
              <w:rPr>
                <w:rFonts w:hint="eastAsia" w:ascii="仿宋" w:hAnsi="仿宋" w:eastAsia="仿宋" w:cs="仿宋"/>
                <w:kern w:val="0"/>
              </w:rPr>
              <w:t>或者低于其他有效供应商报价算术平均价</w:t>
            </w:r>
            <w:r>
              <w:rPr>
                <w:rFonts w:ascii="仿宋" w:hAnsi="仿宋" w:eastAsia="仿宋" w:cs="仿宋"/>
                <w:kern w:val="0"/>
              </w:rPr>
              <w:t>90%</w:t>
            </w:r>
            <w:r>
              <w:rPr>
                <w:rFonts w:hint="eastAsia" w:ascii="仿宋" w:hAnsi="仿宋" w:eastAsia="仿宋" w:cs="仿宋"/>
                <w:kern w:val="0"/>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spacing w:line="360" w:lineRule="auto"/>
              <w:ind w:left="105" w:leftChars="50" w:right="105" w:rightChars="50" w:firstLine="210" w:firstLineChars="100"/>
              <w:rPr>
                <w:rFonts w:ascii="仿宋" w:hAnsi="仿宋" w:eastAsia="仿宋"/>
                <w:kern w:val="0"/>
              </w:rPr>
            </w:pPr>
            <w:r>
              <w:rPr>
                <w:rFonts w:ascii="仿宋" w:hAnsi="仿宋" w:eastAsia="仿宋" w:cs="仿宋"/>
                <w:kern w:val="0"/>
              </w:rPr>
              <w:t>2</w:t>
            </w:r>
            <w:r>
              <w:rPr>
                <w:rFonts w:hint="eastAsia" w:ascii="仿宋" w:hAnsi="仿宋" w:eastAsia="仿宋" w:cs="仿宋"/>
                <w:kern w:val="0"/>
              </w:rPr>
              <w:t>、供应商书面说明应当签字确认或者加盖公章，否则无效。书面说明应由其法定代表人</w:t>
            </w:r>
            <w:r>
              <w:rPr>
                <w:rFonts w:ascii="仿宋" w:hAnsi="仿宋" w:eastAsia="仿宋" w:cs="仿宋"/>
                <w:kern w:val="0"/>
              </w:rPr>
              <w:t>/</w:t>
            </w:r>
            <w:r>
              <w:rPr>
                <w:rFonts w:hint="eastAsia" w:ascii="仿宋" w:hAnsi="仿宋" w:eastAsia="仿宋" w:cs="仿宋"/>
                <w:kern w:val="0"/>
              </w:rPr>
              <w:t>主要负责人或者其授权代表签字确认。</w:t>
            </w:r>
          </w:p>
          <w:p>
            <w:pPr>
              <w:spacing w:line="360" w:lineRule="auto"/>
              <w:ind w:left="105" w:leftChars="50" w:right="105" w:rightChars="50" w:firstLine="210" w:firstLineChars="100"/>
              <w:rPr>
                <w:rFonts w:ascii="仿宋" w:hAnsi="仿宋" w:eastAsia="仿宋" w:cs="Times New Roman"/>
                <w:kern w:val="2"/>
                <w:sz w:val="21"/>
                <w:szCs w:val="21"/>
                <w:lang w:val="zh-CN" w:eastAsia="zh-CN" w:bidi="ar-SA"/>
              </w:rPr>
            </w:pPr>
            <w:r>
              <w:rPr>
                <w:rFonts w:ascii="仿宋" w:hAnsi="仿宋" w:eastAsia="仿宋" w:cs="仿宋"/>
                <w:kern w:val="0"/>
              </w:rPr>
              <w:t>3</w:t>
            </w:r>
            <w:r>
              <w:rPr>
                <w:rFonts w:hint="eastAsia" w:ascii="仿宋" w:hAnsi="仿宋" w:eastAsia="仿宋" w:cs="仿宋"/>
                <w:kern w:val="0"/>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5</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失信企业报价加成</w:t>
            </w:r>
          </w:p>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或者扣分（实质性要求）</w:t>
            </w:r>
          </w:p>
          <w:p>
            <w:pPr>
              <w:pStyle w:val="75"/>
              <w:spacing w:line="360" w:lineRule="auto"/>
              <w:ind w:left="38" w:leftChars="0"/>
              <w:jc w:val="center"/>
              <w:rPr>
                <w:rFonts w:ascii="仿宋" w:hAnsi="仿宋" w:eastAsia="仿宋" w:cs="Times New Roman"/>
                <w:sz w:val="21"/>
                <w:szCs w:val="21"/>
                <w:lang w:val="en-US" w:eastAsia="zh-CN" w:bidi="ar-SA"/>
              </w:rPr>
            </w:pPr>
          </w:p>
        </w:tc>
        <w:tc>
          <w:tcPr>
            <w:tcW w:w="6084" w:type="dxa"/>
            <w:tcBorders>
              <w:top w:val="single" w:color="auto" w:sz="4" w:space="0"/>
              <w:left w:val="single" w:color="auto" w:sz="4" w:space="0"/>
              <w:bottom w:val="single" w:color="auto" w:sz="4" w:space="0"/>
              <w:right w:val="single" w:color="auto" w:sz="4" w:space="0"/>
            </w:tcBorders>
            <w:vAlign w:val="top"/>
          </w:tcPr>
          <w:p>
            <w:pPr>
              <w:spacing w:line="360" w:lineRule="auto"/>
              <w:ind w:left="105" w:leftChars="50" w:right="105" w:rightChars="50" w:firstLine="210" w:firstLineChars="100"/>
              <w:rPr>
                <w:rFonts w:ascii="仿宋" w:hAnsi="仿宋" w:eastAsia="仿宋"/>
              </w:rPr>
            </w:pPr>
            <w:r>
              <w:rPr>
                <w:rFonts w:ascii="仿宋" w:hAnsi="仿宋" w:eastAsia="仿宋" w:cs="仿宋"/>
              </w:rPr>
              <w:t>1.</w:t>
            </w:r>
            <w:r>
              <w:rPr>
                <w:rFonts w:hint="eastAsia" w:ascii="仿宋" w:hAnsi="仿宋" w:eastAsia="仿宋" w:cs="仿宋"/>
              </w:rPr>
              <w:t>对记入诚信档案且在有效期内的失信供应商，参加政府采购活动按照</w:t>
            </w:r>
            <w:r>
              <w:rPr>
                <w:rFonts w:ascii="仿宋" w:hAnsi="仿宋" w:eastAsia="仿宋" w:cs="仿宋"/>
              </w:rPr>
              <w:t>10%</w:t>
            </w:r>
            <w:r>
              <w:rPr>
                <w:rFonts w:hint="eastAsia" w:ascii="仿宋" w:hAnsi="仿宋" w:eastAsia="仿宋" w:cs="仿宋"/>
              </w:rPr>
              <w:t>的报价加成，以加成后报价作为该供应商报价参与评审。供应商失信行为惩戒实行无限制累加制，因其失信行为进行报价加成惩戒后报价超过政府采购预算的，其响应文件按照无效处理。</w:t>
            </w:r>
          </w:p>
          <w:p>
            <w:pPr>
              <w:pStyle w:val="75"/>
              <w:spacing w:line="360" w:lineRule="auto"/>
              <w:ind w:firstLine="210" w:firstLineChars="100"/>
              <w:jc w:val="both"/>
              <w:rPr>
                <w:rFonts w:ascii="仿宋" w:hAnsi="仿宋" w:eastAsia="仿宋" w:cs="Times New Roman"/>
                <w:sz w:val="21"/>
                <w:szCs w:val="21"/>
                <w:lang w:val="en-US" w:eastAsia="zh-CN" w:bidi="ar-SA"/>
              </w:rPr>
            </w:pPr>
            <w:r>
              <w:rPr>
                <w:rFonts w:ascii="仿宋" w:hAnsi="仿宋" w:eastAsia="仿宋" w:cs="仿宋"/>
                <w:sz w:val="21"/>
                <w:szCs w:val="21"/>
              </w:rPr>
              <w:t>2.</w:t>
            </w:r>
            <w:r>
              <w:rPr>
                <w:rFonts w:hint="eastAsia" w:ascii="仿宋" w:hAnsi="仿宋" w:eastAsia="仿宋" w:cs="仿宋"/>
                <w:sz w:val="21"/>
                <w:szCs w:val="21"/>
              </w:rPr>
              <w:t>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6</w:t>
            </w:r>
          </w:p>
          <w:p>
            <w:pPr>
              <w:pStyle w:val="75"/>
              <w:spacing w:line="360" w:lineRule="auto"/>
              <w:ind w:right="230"/>
              <w:jc w:val="center"/>
              <w:rPr>
                <w:rFonts w:ascii="仿宋" w:hAnsi="仿宋" w:eastAsia="仿宋" w:cs="Times New Roman"/>
                <w:sz w:val="21"/>
                <w:szCs w:val="21"/>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kern w:val="2"/>
                <w:sz w:val="21"/>
                <w:szCs w:val="21"/>
              </w:rPr>
              <w:t>节能、环保及无线局域网产品政府采购政策</w:t>
            </w:r>
            <w:r>
              <w:rPr>
                <w:rFonts w:hint="eastAsia" w:ascii="仿宋" w:hAnsi="仿宋" w:eastAsia="仿宋" w:cs="仿宋"/>
                <w:sz w:val="21"/>
                <w:szCs w:val="21"/>
              </w:rPr>
              <w:t>（实质性要求）</w:t>
            </w:r>
          </w:p>
        </w:tc>
        <w:tc>
          <w:tcPr>
            <w:tcW w:w="6084" w:type="dxa"/>
            <w:tcBorders>
              <w:top w:val="single" w:color="auto" w:sz="4" w:space="0"/>
              <w:left w:val="single" w:color="auto" w:sz="4" w:space="0"/>
              <w:bottom w:val="single" w:color="auto" w:sz="4" w:space="0"/>
              <w:right w:val="single" w:color="auto" w:sz="4" w:space="0"/>
            </w:tcBorders>
            <w:vAlign w:val="center"/>
          </w:tcPr>
          <w:p>
            <w:pPr>
              <w:spacing w:line="340" w:lineRule="exact"/>
              <w:ind w:right="105" w:rightChars="50"/>
              <w:rPr>
                <w:rFonts w:ascii="仿宋" w:hAnsi="仿宋" w:eastAsia="仿宋"/>
                <w:b/>
                <w:bCs/>
              </w:rPr>
            </w:pPr>
            <w:r>
              <w:rPr>
                <w:rFonts w:hint="eastAsia" w:ascii="仿宋" w:hAnsi="仿宋" w:eastAsia="仿宋" w:cs="仿宋"/>
                <w:b/>
                <w:bCs/>
              </w:rPr>
              <w:t>一、节能、环保产品政府采购政策：</w:t>
            </w:r>
          </w:p>
          <w:p>
            <w:pPr>
              <w:spacing w:line="340" w:lineRule="exact"/>
              <w:ind w:right="105" w:rightChars="50" w:firstLine="420" w:firstLineChars="200"/>
              <w:rPr>
                <w:rFonts w:ascii="仿宋" w:hAnsi="仿宋" w:eastAsia="仿宋"/>
              </w:rPr>
            </w:pPr>
            <w:r>
              <w:rPr>
                <w:rFonts w:hint="eastAsia" w:ascii="仿宋" w:hAnsi="仿宋" w:eastAsia="仿宋" w:cs="仿宋"/>
              </w:rPr>
              <w:t>根据《财政部发展改革委生态环境部市场监管总局关于调整优化节能产品、环境标志产品政府采购执行机制的通知》（财库〔</w:t>
            </w:r>
            <w:r>
              <w:rPr>
                <w:rFonts w:ascii="仿宋" w:hAnsi="仿宋" w:eastAsia="仿宋" w:cs="仿宋"/>
              </w:rPr>
              <w:t>2019</w:t>
            </w:r>
            <w:r>
              <w:rPr>
                <w:rFonts w:hint="eastAsia" w:ascii="仿宋" w:hAnsi="仿宋" w:eastAsia="仿宋" w:cs="仿宋"/>
              </w:rPr>
              <w:t>〕</w:t>
            </w:r>
            <w:r>
              <w:rPr>
                <w:rFonts w:ascii="仿宋" w:hAnsi="仿宋" w:eastAsia="仿宋" w:cs="仿宋"/>
              </w:rPr>
              <w:t>9</w:t>
            </w:r>
            <w:r>
              <w:rPr>
                <w:rFonts w:hint="eastAsia" w:ascii="仿宋" w:hAnsi="仿宋" w:eastAsia="仿宋" w:cs="仿宋"/>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firstLine="420" w:firstLineChars="200"/>
              <w:rPr>
                <w:rFonts w:ascii="仿宋" w:hAnsi="仿宋" w:eastAsia="仿宋"/>
              </w:rPr>
            </w:pPr>
            <w:r>
              <w:rPr>
                <w:rFonts w:hint="eastAsia" w:ascii="仿宋" w:hAnsi="仿宋" w:eastAsia="仿宋" w:cs="仿宋"/>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p>
          <w:p>
            <w:pPr>
              <w:spacing w:line="340" w:lineRule="exact"/>
              <w:ind w:right="105" w:rightChars="50"/>
              <w:rPr>
                <w:rFonts w:ascii="仿宋" w:hAnsi="仿宋" w:eastAsia="仿宋"/>
              </w:rPr>
            </w:pPr>
            <w:r>
              <w:rPr>
                <w:rFonts w:hint="eastAsia" w:ascii="仿宋" w:hAnsi="仿宋" w:eastAsia="仿宋" w:cs="仿宋"/>
              </w:rPr>
              <w:t>本项目采购的产品属于品目清单优先采购范围的，对获得证书的产品实施政府优先采购。</w:t>
            </w:r>
          </w:p>
          <w:p>
            <w:pPr>
              <w:spacing w:line="340" w:lineRule="exact"/>
              <w:ind w:right="105" w:rightChars="50"/>
              <w:rPr>
                <w:rFonts w:ascii="仿宋" w:hAnsi="仿宋" w:eastAsia="仿宋"/>
              </w:rPr>
            </w:pPr>
            <w:r>
              <w:rPr>
                <w:rFonts w:hint="eastAsia" w:ascii="仿宋" w:hAnsi="仿宋" w:eastAsia="仿宋" w:cs="仿宋"/>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rPr>
                <w:rFonts w:ascii="仿宋" w:hAnsi="仿宋" w:eastAsia="仿宋"/>
                <w:b/>
                <w:bCs/>
              </w:rPr>
            </w:pPr>
            <w:r>
              <w:rPr>
                <w:rFonts w:hint="eastAsia" w:ascii="仿宋" w:hAnsi="仿宋" w:eastAsia="仿宋" w:cs="仿宋"/>
                <w:b/>
                <w:bCs/>
              </w:rPr>
              <w:t>二、无线局域网产品政府采购政策：</w:t>
            </w:r>
          </w:p>
          <w:p>
            <w:pPr>
              <w:spacing w:line="340" w:lineRule="exact"/>
              <w:ind w:right="105" w:rightChars="50" w:firstLine="315" w:firstLineChars="150"/>
              <w:rPr>
                <w:rFonts w:cs="仿宋" w:asciiTheme="majorEastAsia" w:hAnsiTheme="majorEastAsia" w:eastAsiaTheme="majorEastAsia"/>
                <w:b/>
                <w:bCs/>
              </w:rPr>
            </w:pPr>
            <w:r>
              <w:rPr>
                <w:rFonts w:hint="eastAsia" w:ascii="仿宋" w:hAnsi="仿宋" w:eastAsia="仿宋" w:cs="仿宋"/>
              </w:rPr>
              <w:t>本项目采购的产品属于中国政府采购网公布的《无线局域网认证产品政府采购清单》且在有效期内的</w:t>
            </w:r>
            <w:r>
              <w:rPr>
                <w:rFonts w:ascii="仿宋" w:hAnsi="仿宋" w:eastAsia="仿宋" w:cs="仿宋"/>
              </w:rPr>
              <w:t>,</w:t>
            </w:r>
            <w:r>
              <w:rPr>
                <w:rFonts w:hint="eastAsia" w:ascii="仿宋" w:hAnsi="仿宋" w:eastAsia="仿宋" w:cs="仿宋"/>
                <w:kern w:val="0"/>
              </w:rPr>
              <w:t>供应商在响应文件中可提供该产品政府采购清单对应页并加盖供应商单位公章（鲜章）</w:t>
            </w:r>
            <w:r>
              <w:rPr>
                <w:rFonts w:hint="eastAsia" w:ascii="仿宋" w:hAnsi="仿宋" w:eastAsia="仿宋" w:cs="仿宋"/>
              </w:rPr>
              <w:t>。</w:t>
            </w:r>
            <w:r>
              <w:rPr>
                <w:rFonts w:hint="eastAsia" w:ascii="仿宋" w:hAnsi="仿宋" w:eastAsia="仿宋" w:cs="仿宋"/>
                <w:b/>
                <w:bCs/>
              </w:rPr>
              <w:t>三、优先采购具体办法</w:t>
            </w:r>
          </w:p>
          <w:p>
            <w:pPr>
              <w:spacing w:line="340" w:lineRule="exact"/>
              <w:ind w:right="105" w:rightChars="50" w:firstLine="420" w:firstLineChars="200"/>
              <w:rPr>
                <w:rFonts w:ascii="仿宋" w:hAnsi="仿宋" w:eastAsia="仿宋" w:cs="Times New Roman"/>
                <w:kern w:val="2"/>
                <w:sz w:val="21"/>
                <w:szCs w:val="21"/>
                <w:lang w:val="en-US" w:eastAsia="zh-CN" w:bidi="ar-SA"/>
              </w:rPr>
            </w:pPr>
            <w:r>
              <w:rPr>
                <w:rFonts w:hint="eastAsia" w:ascii="仿宋" w:hAnsi="仿宋" w:eastAsia="仿宋" w:cs="仿宋"/>
                <w:kern w:val="0"/>
              </w:rPr>
              <w:t>对符合上述优先采购的报价人给予该产品总报价1%的价格扣除，同一产品符合多个优先产品情形的则累加扣除。用扣除后的价格最为评审价参与排名。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7</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谈判情况公告</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hint="eastAsia" w:ascii="仿宋" w:hAnsi="仿宋" w:eastAsia="仿宋" w:cs="Times New Roman"/>
                <w:sz w:val="21"/>
                <w:szCs w:val="21"/>
                <w:lang w:val="zh-CN" w:eastAsia="zh-CN" w:bidi="ar-SA"/>
              </w:rPr>
            </w:pPr>
            <w:r>
              <w:rPr>
                <w:rFonts w:hint="eastAsia" w:ascii="仿宋" w:hAnsi="仿宋" w:eastAsia="仿宋" w:cs="仿宋"/>
                <w:kern w:val="0"/>
                <w:sz w:val="21"/>
                <w:szCs w:val="21"/>
                <w:lang w:val="zh-CN" w:eastAsia="zh-CN" w:bidi="ar-SA"/>
              </w:rPr>
              <w:t>确定成交供应商后的2个工作日内在四川政府采购网上公告。包括采购人及其委托的采购代理机构的名称、地址、联系方式，项目名称和项目</w:t>
            </w:r>
            <w:r>
              <w:rPr>
                <w:rFonts w:hint="eastAsia" w:ascii="仿宋" w:hAnsi="仿宋" w:eastAsia="仿宋" w:cs="仿宋"/>
                <w:color w:val="auto"/>
                <w:kern w:val="0"/>
                <w:sz w:val="21"/>
                <w:szCs w:val="21"/>
                <w:lang w:val="zh-CN" w:eastAsia="zh-CN" w:bidi="ar-SA"/>
              </w:rPr>
              <w:t>编号，供应商库随机抽取情况、名称</w:t>
            </w:r>
            <w:r>
              <w:rPr>
                <w:rFonts w:hint="eastAsia" w:ascii="仿宋" w:hAnsi="仿宋" w:eastAsia="仿宋" w:cs="仿宋"/>
                <w:kern w:val="0"/>
                <w:sz w:val="21"/>
                <w:szCs w:val="21"/>
                <w:lang w:val="zh-CN" w:eastAsia="zh-CN" w:bidi="ar-SA"/>
              </w:rPr>
              <w:t>、地址和成交金额，主要标的信息名称</w:t>
            </w:r>
            <w:r>
              <w:rPr>
                <w:rFonts w:hint="eastAsia" w:ascii="仿宋" w:hAnsi="仿宋" w:eastAsia="仿宋" w:cs="仿宋"/>
                <w:kern w:val="0"/>
                <w:sz w:val="21"/>
                <w:szCs w:val="21"/>
                <w:lang w:val="en-US" w:eastAsia="zh-CN" w:bidi="ar-SA"/>
              </w:rPr>
              <w:t>:项目名称、施工范围、施工工期、项目经理、执业证书信息。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8</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（实质性要求）</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hint="eastAsia" w:ascii="仿宋" w:hAnsi="仿宋" w:eastAsia="仿宋" w:cs="Times New Roman"/>
                <w:sz w:val="21"/>
                <w:szCs w:val="21"/>
                <w:lang w:val="en-US" w:eastAsia="zh-CN" w:bidi="ar-SA"/>
              </w:rPr>
            </w:pPr>
            <w:r>
              <w:rPr>
                <w:rFonts w:hint="eastAsia" w:ascii="仿宋" w:hAnsi="仿宋" w:eastAsia="仿宋" w:cs="Times New Roman"/>
                <w:sz w:val="21"/>
                <w:szCs w:val="21"/>
                <w:lang w:val="zh-CN"/>
              </w:rPr>
              <w:t>本项目不缴纳履约保证金。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 xml:space="preserve">9 </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rPr>
              <w:t>谈判</w:t>
            </w:r>
            <w:r>
              <w:rPr>
                <w:rFonts w:hint="eastAsia" w:ascii="仿宋" w:hAnsi="仿宋" w:eastAsia="仿宋" w:cs="仿宋"/>
                <w:sz w:val="21"/>
                <w:szCs w:val="21"/>
                <w:lang w:val="zh-CN"/>
              </w:rPr>
              <w:t>文件咨询</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联系人：李女士、阳女士。</w:t>
            </w:r>
          </w:p>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联系电话：</w:t>
            </w:r>
            <w:r>
              <w:rPr>
                <w:rFonts w:hint="eastAsia" w:ascii="仿宋" w:hAnsi="仿宋" w:eastAsia="仿宋" w:cs="仿宋"/>
                <w:sz w:val="21"/>
                <w:szCs w:val="21"/>
              </w:rPr>
              <w:t>0833-3449380</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10</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谈判过程、结果咨询</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联系人：梁先生、曾先生。</w:t>
            </w:r>
          </w:p>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联系电话：</w:t>
            </w:r>
            <w:r>
              <w:rPr>
                <w:rFonts w:hint="eastAsia" w:ascii="仿宋" w:hAnsi="仿宋" w:eastAsia="仿宋" w:cs="仿宋"/>
                <w:sz w:val="21"/>
                <w:szCs w:val="21"/>
              </w:rPr>
              <w:t>0833-3447822</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11</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成交通知书领取</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230" w:leftChars="101" w:hanging="18" w:hangingChars="9"/>
              <w:jc w:val="both"/>
              <w:rPr>
                <w:rFonts w:ascii="仿宋" w:hAnsi="仿宋" w:eastAsia="仿宋" w:cs="仿宋"/>
                <w:sz w:val="21"/>
                <w:szCs w:val="21"/>
                <w:lang w:val="zh-CN"/>
              </w:rPr>
            </w:pPr>
            <w:r>
              <w:rPr>
                <w:rFonts w:hint="eastAsia" w:ascii="仿宋" w:hAnsi="仿宋" w:eastAsia="仿宋" w:cs="仿宋"/>
                <w:sz w:val="21"/>
                <w:szCs w:val="21"/>
                <w:lang w:val="zh-CN"/>
              </w:rPr>
              <w:t>采购结果公告在四川政府采购网上公告后，请成交供应商持有效身份证明证件和单位介绍信到沙湾区政府采购管理中心领取成交通知书。</w:t>
            </w:r>
          </w:p>
          <w:p>
            <w:pPr>
              <w:pStyle w:val="75"/>
              <w:spacing w:line="360" w:lineRule="auto"/>
              <w:ind w:left="634" w:leftChars="102" w:hanging="420" w:hangingChars="2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联系电话：0833-3449380。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12</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38"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供应商询问</w:t>
            </w:r>
          </w:p>
        </w:tc>
        <w:tc>
          <w:tcPr>
            <w:tcW w:w="6084" w:type="dxa"/>
            <w:tcBorders>
              <w:top w:val="single" w:color="auto" w:sz="4" w:space="0"/>
              <w:left w:val="single" w:color="auto" w:sz="4" w:space="0"/>
              <w:bottom w:val="single" w:color="auto" w:sz="4" w:space="0"/>
              <w:right w:val="single" w:color="auto" w:sz="4" w:space="0"/>
            </w:tcBorders>
            <w:vAlign w:val="top"/>
          </w:tcPr>
          <w:p>
            <w:pPr>
              <w:pStyle w:val="75"/>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联系人：李女士、阳女士。</w:t>
            </w:r>
          </w:p>
          <w:p>
            <w:pPr>
              <w:pStyle w:val="75"/>
              <w:spacing w:line="360" w:lineRule="auto"/>
              <w:ind w:firstLine="210" w:firstLineChars="100"/>
              <w:rPr>
                <w:rFonts w:ascii="仿宋" w:hAnsi="仿宋" w:eastAsia="仿宋" w:cs="Times New Roman"/>
                <w:sz w:val="21"/>
                <w:szCs w:val="21"/>
                <w:lang w:val="zh-CN" w:eastAsia="zh-CN" w:bidi="ar-SA"/>
              </w:rPr>
            </w:pPr>
            <w:r>
              <w:rPr>
                <w:rFonts w:hint="eastAsia" w:ascii="仿宋" w:hAnsi="仿宋" w:eastAsia="仿宋" w:cs="仿宋"/>
                <w:sz w:val="21"/>
                <w:szCs w:val="21"/>
                <w:lang w:val="zh-CN"/>
              </w:rPr>
              <w:t>联系电话：</w:t>
            </w:r>
            <w:r>
              <w:rPr>
                <w:rFonts w:hint="eastAsia" w:ascii="仿宋" w:hAnsi="仿宋" w:eastAsia="仿宋" w:cs="仿宋"/>
                <w:sz w:val="21"/>
                <w:szCs w:val="21"/>
              </w:rPr>
              <w:t>0833-3449380</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13</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96"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供应商质疑</w:t>
            </w:r>
          </w:p>
        </w:tc>
        <w:tc>
          <w:tcPr>
            <w:tcW w:w="6084" w:type="dxa"/>
            <w:tcBorders>
              <w:top w:val="single" w:color="auto" w:sz="4" w:space="0"/>
              <w:left w:val="single" w:color="auto" w:sz="4" w:space="0"/>
              <w:bottom w:val="single" w:color="auto" w:sz="4" w:space="0"/>
              <w:right w:val="single" w:color="auto" w:sz="4" w:space="0"/>
            </w:tcBorders>
            <w:vAlign w:val="center"/>
          </w:tcPr>
          <w:p>
            <w:pPr>
              <w:spacing w:line="340" w:lineRule="exact"/>
              <w:ind w:right="105" w:rightChars="50" w:firstLine="210" w:firstLineChars="100"/>
              <w:rPr>
                <w:rFonts w:ascii="仿宋" w:hAnsi="仿宋" w:eastAsia="仿宋"/>
                <w:lang w:val="zh-CN"/>
              </w:rPr>
            </w:pPr>
            <w:r>
              <w:rPr>
                <w:rFonts w:hint="eastAsia" w:ascii="仿宋" w:hAnsi="仿宋" w:eastAsia="仿宋"/>
                <w:lang w:val="zh-CN"/>
              </w:rPr>
              <w:t>根据委托代理协议约定，对于谈判文件内容的质疑由采购人负责答复；对于谈判过程、谈判结果由采购代理机构负责答复。</w:t>
            </w:r>
          </w:p>
          <w:p>
            <w:pPr>
              <w:spacing w:line="340" w:lineRule="exact"/>
              <w:ind w:right="105" w:rightChars="50" w:firstLine="210" w:firstLineChars="100"/>
              <w:rPr>
                <w:rFonts w:hint="default" w:ascii="仿宋" w:hAnsi="仿宋" w:eastAsia="仿宋"/>
                <w:highlight w:val="none"/>
                <w:lang w:val="en-US" w:eastAsia="zh-CN"/>
              </w:rPr>
            </w:pPr>
            <w:r>
              <w:rPr>
                <w:rFonts w:hint="default" w:ascii="仿宋" w:hAnsi="仿宋" w:eastAsia="仿宋"/>
                <w:highlight w:val="none"/>
                <w:lang w:val="en-US" w:eastAsia="zh-CN"/>
              </w:rPr>
              <w:t>通讯地址：沙湾区铜河路651号</w:t>
            </w:r>
          </w:p>
          <w:p>
            <w:pPr>
              <w:spacing w:line="340" w:lineRule="exact"/>
              <w:ind w:right="105" w:rightChars="50" w:firstLine="210" w:firstLineChars="100"/>
              <w:rPr>
                <w:rFonts w:hint="default" w:ascii="仿宋" w:hAnsi="仿宋" w:eastAsia="仿宋"/>
                <w:highlight w:val="none"/>
                <w:lang w:val="en-US" w:eastAsia="zh-CN"/>
              </w:rPr>
            </w:pPr>
            <w:r>
              <w:rPr>
                <w:rFonts w:hint="default" w:ascii="仿宋" w:hAnsi="仿宋" w:eastAsia="仿宋"/>
                <w:highlight w:val="none"/>
                <w:lang w:val="en-US" w:eastAsia="zh-CN"/>
              </w:rPr>
              <w:t>联系人：魏先生</w:t>
            </w:r>
          </w:p>
          <w:p>
            <w:pPr>
              <w:spacing w:line="340" w:lineRule="exact"/>
              <w:ind w:right="105" w:rightChars="50" w:firstLine="210" w:firstLineChars="100"/>
              <w:rPr>
                <w:rFonts w:hint="default" w:ascii="仿宋" w:hAnsi="仿宋" w:eastAsia="仿宋"/>
                <w:highlight w:val="none"/>
                <w:lang w:val="en-US" w:eastAsia="zh-CN"/>
              </w:rPr>
            </w:pPr>
            <w:r>
              <w:rPr>
                <w:rFonts w:hint="default" w:ascii="仿宋" w:hAnsi="仿宋" w:eastAsia="仿宋"/>
                <w:highlight w:val="none"/>
                <w:lang w:val="en-US" w:eastAsia="zh-CN"/>
              </w:rPr>
              <w:t>联系电话：15281917705</w:t>
            </w:r>
          </w:p>
          <w:p>
            <w:pPr>
              <w:spacing w:line="340" w:lineRule="exact"/>
              <w:ind w:right="105" w:rightChars="50" w:firstLine="210" w:firstLineChars="100"/>
              <w:rPr>
                <w:rFonts w:ascii="仿宋" w:hAnsi="仿宋" w:eastAsia="仿宋"/>
                <w:lang w:val="zh-CN"/>
              </w:rPr>
            </w:pPr>
            <w:r>
              <w:rPr>
                <w:rFonts w:hint="eastAsia" w:ascii="仿宋" w:hAnsi="仿宋" w:eastAsia="仿宋"/>
                <w:lang w:val="zh-CN"/>
              </w:rPr>
              <w:t>邮编：614900</w:t>
            </w:r>
          </w:p>
          <w:p>
            <w:pPr>
              <w:pStyle w:val="75"/>
              <w:spacing w:line="360" w:lineRule="auto"/>
              <w:ind w:firstLine="210" w:firstLineChars="100"/>
              <w:rPr>
                <w:rFonts w:ascii="仿宋" w:hAnsi="仿宋" w:eastAsia="仿宋" w:cs="Times New Roman"/>
                <w:sz w:val="21"/>
                <w:szCs w:val="21"/>
                <w:lang w:val="zh-CN" w:eastAsia="zh-CN" w:bidi="ar-SA"/>
              </w:rPr>
            </w:pPr>
            <w:r>
              <w:rPr>
                <w:rFonts w:hint="eastAsia" w:ascii="仿宋" w:hAnsi="仿宋" w:eastAsia="仿宋" w:cs="仿宋"/>
                <w:sz w:val="21"/>
                <w:szCs w:val="21"/>
                <w:lang w:val="zh-CN"/>
              </w:rPr>
              <w:t>注：根据《中华人民共和国政府采购法》等规定，供应商质疑不得超出谈判文件、谈判过程、谈判结果的范围，供应商针对同一采购程序环节的质疑应在法定质疑期内一次性提出。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14</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96"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供应商投诉</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Times New Roman"/>
                <w:sz w:val="21"/>
                <w:szCs w:val="21"/>
                <w:lang w:val="zh-CN"/>
              </w:rPr>
              <w:t>投诉受理单位：本项目同级财政部门，即沙湾区财政局。</w:t>
            </w:r>
          </w:p>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Times New Roman"/>
                <w:sz w:val="21"/>
                <w:szCs w:val="21"/>
                <w:lang w:val="zh-CN"/>
              </w:rPr>
              <w:t>联 系 人：王先生、胡女士</w:t>
            </w:r>
          </w:p>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Times New Roman"/>
                <w:sz w:val="21"/>
                <w:szCs w:val="21"/>
                <w:lang w:val="zh-CN"/>
              </w:rPr>
              <w:t>联系电话：0833-3447275</w:t>
            </w:r>
          </w:p>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Times New Roman"/>
                <w:sz w:val="21"/>
                <w:szCs w:val="21"/>
                <w:lang w:val="zh-CN"/>
              </w:rPr>
              <w:t>联系地址：乐山市沙湾区财政局</w:t>
            </w:r>
          </w:p>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Times New Roman"/>
                <w:sz w:val="21"/>
                <w:szCs w:val="21"/>
                <w:lang w:val="zh-CN"/>
              </w:rPr>
              <w:t>邮政编码：614900</w:t>
            </w:r>
          </w:p>
          <w:p>
            <w:pPr>
              <w:pStyle w:val="75"/>
              <w:spacing w:line="360" w:lineRule="auto"/>
              <w:ind w:firstLine="210" w:firstLineChars="100"/>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15</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政府采购合同</w:t>
            </w:r>
          </w:p>
          <w:p>
            <w:pPr>
              <w:pStyle w:val="75"/>
              <w:spacing w:line="360" w:lineRule="auto"/>
              <w:ind w:left="96"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公告备案</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仿宋"/>
                <w:sz w:val="21"/>
                <w:szCs w:val="21"/>
                <w:lang w:val="zh-CN"/>
              </w:rPr>
              <w:t>政府采购合同签订之日起</w:t>
            </w:r>
            <w:r>
              <w:rPr>
                <w:rFonts w:ascii="仿宋" w:hAnsi="仿宋" w:eastAsia="仿宋" w:cs="仿宋"/>
                <w:sz w:val="21"/>
                <w:szCs w:val="21"/>
                <w:lang w:val="zh-CN"/>
              </w:rPr>
              <w:t>2</w:t>
            </w:r>
            <w:r>
              <w:rPr>
                <w:rFonts w:hint="eastAsia" w:ascii="仿宋" w:hAnsi="仿宋" w:eastAsia="仿宋" w:cs="仿宋"/>
                <w:sz w:val="21"/>
                <w:szCs w:val="21"/>
                <w:lang w:val="zh-CN"/>
              </w:rPr>
              <w:t>个工作日内，政府采购合同将在四川</w:t>
            </w:r>
          </w:p>
          <w:p>
            <w:pPr>
              <w:pStyle w:val="75"/>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仿宋"/>
                <w:sz w:val="21"/>
                <w:szCs w:val="21"/>
                <w:lang w:val="zh-CN"/>
              </w:rPr>
              <w:t>政府采购网公告；政府采购合同签订之日起七个工作日内，政府</w:t>
            </w:r>
          </w:p>
          <w:p>
            <w:pPr>
              <w:pStyle w:val="75"/>
              <w:spacing w:line="360" w:lineRule="auto"/>
              <w:ind w:left="151" w:leftChars="72"/>
              <w:jc w:val="both"/>
              <w:rPr>
                <w:rFonts w:ascii="仿宋" w:hAnsi="仿宋" w:eastAsia="仿宋" w:cs="Times New Roman"/>
                <w:sz w:val="21"/>
                <w:szCs w:val="21"/>
                <w:lang w:val="zh-CN"/>
              </w:rPr>
            </w:pPr>
            <w:r>
              <w:rPr>
                <w:rFonts w:hint="eastAsia" w:ascii="仿宋" w:hAnsi="仿宋" w:eastAsia="仿宋" w:cs="仿宋"/>
                <w:sz w:val="21"/>
                <w:szCs w:val="21"/>
                <w:lang w:val="zh-CN"/>
              </w:rPr>
              <w:t>采购合同将向采购项目同级财政部门备案。</w:t>
            </w:r>
          </w:p>
          <w:p>
            <w:pPr>
              <w:pStyle w:val="75"/>
              <w:spacing w:line="360" w:lineRule="auto"/>
              <w:ind w:left="151" w:leftChars="72"/>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16</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96" w:leftChars="0"/>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合同分包</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rPr>
                <w:rFonts w:ascii="仿宋" w:hAnsi="仿宋" w:eastAsia="仿宋" w:cs="Times New Roman"/>
                <w:sz w:val="21"/>
                <w:szCs w:val="21"/>
                <w:lang w:val="zh-CN" w:eastAsia="zh-CN" w:bidi="ar-SA"/>
              </w:rPr>
            </w:pPr>
            <w:r>
              <w:rPr>
                <w:rFonts w:hint="eastAsia" w:ascii="仿宋" w:hAnsi="仿宋" w:eastAsia="仿宋" w:cs="仿宋"/>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17</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声明承诺提醒</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18</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jc w:val="center"/>
              <w:rPr>
                <w:rFonts w:ascii="仿宋" w:hAnsi="仿宋" w:eastAsia="仿宋" w:cs="Times New Roman"/>
                <w:sz w:val="21"/>
                <w:szCs w:val="21"/>
                <w:lang w:val="zh-CN" w:eastAsia="zh-CN" w:bidi="ar-SA"/>
              </w:rPr>
            </w:pPr>
            <w:r>
              <w:rPr>
                <w:rFonts w:hint="eastAsia" w:ascii="仿宋" w:hAnsi="仿宋" w:eastAsia="仿宋" w:cs="仿宋"/>
                <w:sz w:val="21"/>
                <w:szCs w:val="21"/>
                <w:lang w:val="zh-CN"/>
              </w:rPr>
              <w:t>中小企业政府采购信用融资</w:t>
            </w:r>
          </w:p>
        </w:tc>
        <w:tc>
          <w:tcPr>
            <w:tcW w:w="6084"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jc w:val="both"/>
              <w:rPr>
                <w:rFonts w:ascii="仿宋" w:hAnsi="仿宋" w:eastAsia="仿宋" w:cs="Times New Roman"/>
                <w:sz w:val="21"/>
                <w:szCs w:val="21"/>
                <w:lang w:val="zh-CN" w:eastAsia="zh-CN" w:bidi="ar-SA"/>
              </w:rPr>
            </w:pPr>
            <w:r>
              <w:rPr>
                <w:rFonts w:hint="eastAsia" w:ascii="仿宋" w:hAnsi="仿宋" w:eastAsia="仿宋" w:cs="仿宋"/>
                <w:sz w:val="21"/>
                <w:szCs w:val="21"/>
                <w:lang w:val="zh-CN"/>
              </w:rPr>
              <w:t>参加本次采购活动成交的中小企业无需提供财产抵押或第三方担保，凭借政府采购合同可向金融机构申请融资。相关政策规定内容请在“四川政府采购网”查询。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19</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政府采购扶持政策</w:t>
            </w:r>
          </w:p>
        </w:tc>
        <w:tc>
          <w:tcPr>
            <w:tcW w:w="60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贫困地区扶持政策。</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1、本项目</w:t>
            </w:r>
            <w:r>
              <w:rPr>
                <w:rFonts w:hint="eastAsia" w:ascii="仿宋" w:hAnsi="仿宋" w:eastAsia="仿宋" w:cs="仿宋"/>
                <w:kern w:val="0"/>
                <w:sz w:val="21"/>
                <w:szCs w:val="21"/>
                <w:u w:val="single"/>
                <w:lang w:val="zh-CN" w:eastAsia="zh-CN" w:bidi="ar-SA"/>
              </w:rPr>
              <w:sym w:font="Wingdings 2" w:char="0052"/>
            </w:r>
            <w:r>
              <w:rPr>
                <w:rFonts w:hint="eastAsia" w:ascii="仿宋" w:hAnsi="仿宋" w:eastAsia="仿宋" w:cs="仿宋"/>
                <w:kern w:val="0"/>
                <w:sz w:val="21"/>
                <w:szCs w:val="21"/>
                <w:u w:val="single"/>
                <w:lang w:val="zh-CN" w:eastAsia="zh-CN" w:bidi="ar-SA"/>
              </w:rPr>
              <w:t>不属于</w:t>
            </w:r>
            <w:r>
              <w:rPr>
                <w:rFonts w:hint="eastAsia" w:ascii="仿宋" w:hAnsi="仿宋" w:eastAsia="仿宋" w:cs="仿宋"/>
                <w:kern w:val="0"/>
                <w:sz w:val="21"/>
                <w:szCs w:val="21"/>
                <w:lang w:val="zh-CN" w:eastAsia="zh-CN" w:bidi="ar-SA"/>
              </w:rPr>
              <w:t>购买农副产品采购项目。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（1）贫困地区农副产品是指832个国家级贫困县域内注册的企业、农民专业合作社、家庭农场等出产的农副产品。供应商须提供所有投标（响应）产品均为贫困地区农副产品的证明材料。</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（2）对符合规定的给予贫困地区农副产品2%的价格扣除。</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2、本项目</w:t>
            </w:r>
            <w:r>
              <w:rPr>
                <w:rFonts w:hint="eastAsia" w:ascii="仿宋" w:hAnsi="仿宋" w:eastAsia="仿宋" w:cs="仿宋"/>
                <w:kern w:val="0"/>
                <w:sz w:val="21"/>
                <w:szCs w:val="21"/>
                <w:u w:val="single"/>
                <w:lang w:val="zh-CN" w:eastAsia="zh-CN" w:bidi="ar-SA"/>
              </w:rPr>
              <w:sym w:font="Wingdings 2" w:char="0052"/>
            </w:r>
            <w:r>
              <w:rPr>
                <w:rFonts w:hint="eastAsia" w:ascii="仿宋" w:hAnsi="仿宋" w:eastAsia="仿宋" w:cs="仿宋"/>
                <w:kern w:val="0"/>
                <w:sz w:val="21"/>
                <w:szCs w:val="21"/>
                <w:u w:val="single"/>
                <w:lang w:val="zh-CN" w:eastAsia="zh-CN" w:bidi="ar-SA"/>
              </w:rPr>
              <w:t>不属于</w:t>
            </w:r>
            <w:r>
              <w:rPr>
                <w:rFonts w:hint="eastAsia" w:ascii="仿宋" w:hAnsi="仿宋" w:eastAsia="仿宋" w:cs="仿宋"/>
                <w:kern w:val="0"/>
                <w:sz w:val="21"/>
                <w:szCs w:val="21"/>
                <w:lang w:val="zh-CN" w:eastAsia="zh-CN" w:bidi="ar-SA"/>
              </w:rPr>
              <w:t>物业管理服务采购项目。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1）贫困地区物业管理服务供应商是指供应商注册地在832个国家级贫困县域内，且聘用建档立卡贫困人员达到公司员工（含服务外包用工）30%以上的物业公司，须提供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lang w:val="zh-CN" w:eastAsia="zh-CN" w:bidi="ar-SA"/>
              </w:rPr>
            </w:pPr>
            <w:r>
              <w:rPr>
                <w:rFonts w:hint="eastAsia" w:ascii="仿宋" w:hAnsi="仿宋" w:eastAsia="仿宋" w:cs="仿宋"/>
                <w:kern w:val="0"/>
                <w:sz w:val="21"/>
                <w:szCs w:val="21"/>
                <w:lang w:val="zh-CN" w:eastAsia="zh-CN" w:bidi="ar-SA"/>
              </w:rPr>
              <w:t>（2）对符合规定的的给予贫困地区物业服务供应商2%的价格扣除。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kern w:val="0"/>
                <w:sz w:val="21"/>
                <w:szCs w:val="21"/>
                <w:lang w:val="zh-CN" w:eastAsia="zh-CN" w:bidi="ar-SA"/>
              </w:rPr>
            </w:pPr>
            <w:r>
              <w:rPr>
                <w:rFonts w:hint="eastAsia" w:ascii="仿宋" w:hAnsi="仿宋" w:eastAsia="仿宋" w:cs="仿宋"/>
                <w:kern w:val="0"/>
                <w:sz w:val="21"/>
                <w:szCs w:val="21"/>
                <w:lang w:val="en-US" w:eastAsia="zh-CN" w:bidi="ar-SA"/>
              </w:rPr>
              <w:t>20</w:t>
            </w:r>
          </w:p>
        </w:tc>
        <w:tc>
          <w:tcPr>
            <w:tcW w:w="2409" w:type="dxa"/>
            <w:tcBorders>
              <w:top w:val="single" w:color="auto" w:sz="4" w:space="0"/>
              <w:left w:val="single" w:color="auto" w:sz="4" w:space="0"/>
              <w:bottom w:val="single" w:color="auto" w:sz="4" w:space="0"/>
              <w:right w:val="single" w:color="auto" w:sz="4" w:space="0"/>
            </w:tcBorders>
            <w:vAlign w:val="center"/>
          </w:tcPr>
          <w:p>
            <w:pPr>
              <w:pStyle w:val="75"/>
              <w:spacing w:line="360" w:lineRule="auto"/>
              <w:ind w:left="155" w:leftChars="74" w:firstLine="56" w:firstLineChars="27"/>
              <w:jc w:val="center"/>
              <w:rPr>
                <w:rFonts w:hint="eastAsia" w:ascii="仿宋" w:hAnsi="仿宋" w:eastAsia="仿宋" w:cs="Times New Roman"/>
                <w:color w:val="FF0000"/>
                <w:sz w:val="21"/>
                <w:szCs w:val="21"/>
                <w:lang w:val="zh-CN" w:eastAsia="zh-CN" w:bidi="ar-SA"/>
              </w:rPr>
            </w:pPr>
            <w:r>
              <w:rPr>
                <w:rFonts w:hint="eastAsia" w:ascii="仿宋" w:hAnsi="仿宋" w:eastAsia="仿宋" w:cs="仿宋"/>
                <w:color w:val="FF0000"/>
                <w:sz w:val="21"/>
                <w:szCs w:val="21"/>
                <w:lang w:val="zh-CN"/>
              </w:rPr>
              <w:t>疫情期间特别说明</w:t>
            </w:r>
          </w:p>
        </w:tc>
        <w:tc>
          <w:tcPr>
            <w:tcW w:w="6084" w:type="dxa"/>
            <w:tcBorders>
              <w:top w:val="single" w:color="auto" w:sz="4" w:space="0"/>
              <w:left w:val="single" w:color="auto" w:sz="4" w:space="0"/>
              <w:bottom w:val="single" w:color="auto" w:sz="4" w:space="0"/>
              <w:right w:val="single" w:color="auto" w:sz="4" w:space="0"/>
            </w:tcBorders>
            <w:vAlign w:val="top"/>
          </w:tcPr>
          <w:p>
            <w:pPr>
              <w:pStyle w:val="75"/>
              <w:spacing w:line="360" w:lineRule="auto"/>
              <w:jc w:val="both"/>
              <w:rPr>
                <w:rFonts w:hint="default" w:ascii="仿宋" w:hAnsi="仿宋" w:eastAsia="仿宋" w:cs="Times New Roman"/>
                <w:color w:val="FF0000"/>
                <w:sz w:val="21"/>
                <w:szCs w:val="21"/>
                <w:lang w:val="en-US" w:eastAsia="zh-CN" w:bidi="ar-SA"/>
              </w:rPr>
            </w:pPr>
            <w:r>
              <w:rPr>
                <w:rFonts w:hint="eastAsia" w:ascii="仿宋" w:hAnsi="仿宋" w:eastAsia="仿宋" w:cs="仿宋"/>
                <w:color w:val="FF0000"/>
                <w:sz w:val="21"/>
                <w:szCs w:val="21"/>
                <w:lang w:val="en-US" w:eastAsia="zh-CN"/>
              </w:rPr>
              <w:t>供应商应按照附件《告供应商书》要求参与本项目竞争性谈判活动。</w:t>
            </w:r>
          </w:p>
        </w:tc>
      </w:tr>
    </w:tbl>
    <w:p>
      <w:pPr>
        <w:widowControl/>
        <w:spacing w:line="360" w:lineRule="auto"/>
        <w:jc w:val="left"/>
        <w:rPr>
          <w:rFonts w:ascii="仿宋" w:hAnsi="仿宋" w:eastAsia="仿宋"/>
          <w:b/>
          <w:bCs/>
          <w:sz w:val="32"/>
          <w:szCs w:val="32"/>
        </w:rPr>
      </w:pPr>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二、总则</w:t>
      </w:r>
    </w:p>
    <w:p>
      <w:pPr>
        <w:pStyle w:val="5"/>
        <w:keepNext w:val="0"/>
        <w:keepLines w:val="0"/>
        <w:spacing w:before="0" w:after="0" w:line="360" w:lineRule="auto"/>
        <w:ind w:firstLine="482" w:firstLineChars="200"/>
        <w:rPr>
          <w:rFonts w:ascii="仿宋" w:hAnsi="仿宋" w:eastAsia="仿宋"/>
          <w:sz w:val="24"/>
          <w:szCs w:val="24"/>
        </w:rPr>
      </w:pPr>
      <w:bookmarkStart w:id="28" w:name="_Toc183682342"/>
      <w:bookmarkStart w:id="29" w:name="_Toc183582205"/>
      <w:bookmarkStart w:id="30" w:name="_Toc217446034"/>
      <w:bookmarkStart w:id="31" w:name="PO_默认文件内容_23"/>
      <w:r>
        <w:rPr>
          <w:rFonts w:ascii="仿宋" w:hAnsi="仿宋" w:eastAsia="仿宋" w:cs="仿宋"/>
          <w:sz w:val="24"/>
          <w:szCs w:val="24"/>
        </w:rPr>
        <w:t>1.</w:t>
      </w:r>
      <w:bookmarkEnd w:id="28"/>
      <w:bookmarkEnd w:id="29"/>
      <w:r>
        <w:rPr>
          <w:rFonts w:hint="eastAsia" w:ascii="仿宋" w:hAnsi="仿宋" w:eastAsia="仿宋" w:cs="仿宋"/>
          <w:sz w:val="24"/>
          <w:szCs w:val="24"/>
        </w:rPr>
        <w:t>适用范围</w:t>
      </w:r>
      <w:bookmarkEnd w:id="30"/>
      <w:bookmarkStart w:id="701" w:name="_GoBack"/>
      <w:bookmarkEnd w:id="701"/>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本谈判文件仅适用于本次谈判采购项目。</w:t>
      </w:r>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本谈判文件的解释权归采购人和采购代理机构所有。</w:t>
      </w:r>
      <w:bookmarkEnd w:id="31"/>
    </w:p>
    <w:p>
      <w:pPr>
        <w:tabs>
          <w:tab w:val="left" w:pos="7665"/>
        </w:tabs>
        <w:spacing w:line="360" w:lineRule="auto"/>
        <w:ind w:firstLine="480"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32" w:name="_Toc183682343"/>
      <w:bookmarkStart w:id="33" w:name="_Toc217446035"/>
      <w:bookmarkStart w:id="34" w:name="_Toc183582206"/>
      <w:r>
        <w:rPr>
          <w:rFonts w:ascii="仿宋" w:hAnsi="仿宋" w:eastAsia="仿宋" w:cs="仿宋"/>
          <w:sz w:val="24"/>
          <w:szCs w:val="24"/>
        </w:rPr>
        <w:t>2.</w:t>
      </w:r>
      <w:bookmarkEnd w:id="32"/>
      <w:bookmarkEnd w:id="33"/>
      <w:bookmarkEnd w:id="34"/>
      <w:r>
        <w:rPr>
          <w:rFonts w:hint="eastAsia" w:ascii="仿宋" w:hAnsi="仿宋" w:eastAsia="仿宋" w:cs="仿宋"/>
          <w:sz w:val="24"/>
          <w:szCs w:val="24"/>
        </w:rPr>
        <w:t>采购主体</w:t>
      </w:r>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本次谈判的采购人是</w:t>
      </w:r>
      <w:r>
        <w:rPr>
          <w:rFonts w:hint="eastAsia" w:ascii="仿宋" w:hAnsi="仿宋" w:eastAsia="仿宋" w:cs="仿宋"/>
          <w:sz w:val="24"/>
          <w:szCs w:val="24"/>
          <w:u w:val="single"/>
          <w:lang w:val="zh-CN" w:eastAsia="zh-CN"/>
        </w:rPr>
        <w:t>乐山市沙湾区教育局</w:t>
      </w:r>
      <w:r>
        <w:rPr>
          <w:rFonts w:hint="eastAsia" w:ascii="仿宋" w:hAnsi="仿宋" w:eastAsia="仿宋" w:cs="仿宋"/>
          <w:sz w:val="24"/>
          <w:szCs w:val="24"/>
        </w:rPr>
        <w:t>。</w:t>
      </w:r>
    </w:p>
    <w:p>
      <w:pPr>
        <w:tabs>
          <w:tab w:val="left" w:pos="7665"/>
        </w:tabs>
        <w:spacing w:line="360" w:lineRule="auto"/>
        <w:ind w:firstLine="480" w:firstLineChars="200"/>
        <w:rPr>
          <w:rFonts w:ascii="仿宋" w:hAnsi="仿宋" w:eastAsia="仿宋"/>
          <w:sz w:val="24"/>
          <w:szCs w:val="24"/>
        </w:rPr>
      </w:pPr>
      <w:bookmarkStart w:id="35" w:name="PO_默认文件内容_24"/>
      <w:r>
        <w:rPr>
          <w:rFonts w:ascii="仿宋" w:hAnsi="仿宋" w:eastAsia="仿宋" w:cs="仿宋"/>
          <w:sz w:val="24"/>
          <w:szCs w:val="24"/>
        </w:rPr>
        <w:t>2.2</w:t>
      </w:r>
      <w:r>
        <w:rPr>
          <w:rFonts w:hint="eastAsia" w:ascii="仿宋" w:hAnsi="仿宋" w:eastAsia="仿宋" w:cs="仿宋"/>
          <w:sz w:val="24"/>
          <w:szCs w:val="24"/>
        </w:rPr>
        <w:t>本次谈判的采购代理机构是</w:t>
      </w:r>
      <w:r>
        <w:rPr>
          <w:rFonts w:hint="eastAsia" w:ascii="仿宋" w:hAnsi="仿宋" w:eastAsia="仿宋" w:cs="仿宋"/>
          <w:sz w:val="24"/>
          <w:szCs w:val="24"/>
          <w:u w:val="single"/>
        </w:rPr>
        <w:t>乐山市沙湾区政府采购管理中心</w:t>
      </w:r>
      <w:r>
        <w:rPr>
          <w:rFonts w:hint="eastAsia" w:ascii="仿宋" w:hAnsi="仿宋" w:eastAsia="仿宋" w:cs="仿宋"/>
          <w:sz w:val="24"/>
          <w:szCs w:val="24"/>
        </w:rPr>
        <w:t>。</w:t>
      </w:r>
    </w:p>
    <w:p>
      <w:pPr>
        <w:tabs>
          <w:tab w:val="left" w:pos="7665"/>
        </w:tabs>
        <w:spacing w:line="360" w:lineRule="auto"/>
        <w:ind w:firstLine="480"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36" w:name="_Toc183682344"/>
      <w:bookmarkStart w:id="37" w:name="_Toc183582207"/>
      <w:bookmarkStart w:id="38" w:name="_Toc217390843"/>
      <w:bookmarkStart w:id="39" w:name="_Toc217446036"/>
      <w:r>
        <w:rPr>
          <w:rFonts w:ascii="仿宋" w:hAnsi="仿宋" w:eastAsia="仿宋" w:cs="仿宋"/>
          <w:sz w:val="24"/>
          <w:szCs w:val="24"/>
        </w:rPr>
        <w:t xml:space="preserve">3. </w:t>
      </w:r>
      <w:r>
        <w:rPr>
          <w:rFonts w:hint="eastAsia" w:ascii="仿宋" w:hAnsi="仿宋" w:eastAsia="仿宋" w:cs="仿宋"/>
          <w:sz w:val="24"/>
          <w:szCs w:val="24"/>
        </w:rPr>
        <w:t>合格</w:t>
      </w:r>
      <w:bookmarkEnd w:id="36"/>
      <w:bookmarkEnd w:id="37"/>
      <w:bookmarkEnd w:id="38"/>
      <w:bookmarkEnd w:id="39"/>
      <w:r>
        <w:rPr>
          <w:rFonts w:hint="eastAsia" w:ascii="仿宋" w:hAnsi="仿宋" w:eastAsia="仿宋" w:cs="仿宋"/>
          <w:sz w:val="24"/>
          <w:szCs w:val="24"/>
        </w:rPr>
        <w:t>供应商</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ascii="仿宋" w:hAnsi="仿宋" w:eastAsia="仿宋"/>
          <w:spacing w:val="-4"/>
          <w:sz w:val="24"/>
          <w:szCs w:val="24"/>
        </w:rPr>
      </w:pPr>
      <w:r>
        <w:rPr>
          <w:rFonts w:ascii="仿宋" w:hAnsi="仿宋" w:eastAsia="仿宋" w:cs="仿宋"/>
          <w:sz w:val="24"/>
          <w:szCs w:val="24"/>
        </w:rPr>
        <w:t xml:space="preserve">3.1 </w:t>
      </w:r>
      <w:r>
        <w:rPr>
          <w:rFonts w:hint="eastAsia" w:ascii="仿宋" w:hAnsi="仿宋" w:eastAsia="仿宋" w:cs="仿宋"/>
          <w:sz w:val="24"/>
          <w:szCs w:val="24"/>
        </w:rPr>
        <w:t>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ascii="仿宋" w:hAnsi="仿宋" w:eastAsia="仿宋"/>
          <w:spacing w:val="-4"/>
          <w:sz w:val="24"/>
          <w:szCs w:val="24"/>
        </w:rPr>
      </w:pPr>
      <w:r>
        <w:rPr>
          <w:rFonts w:ascii="仿宋" w:hAnsi="仿宋" w:eastAsia="仿宋" w:cs="仿宋"/>
          <w:spacing w:val="-4"/>
          <w:sz w:val="24"/>
          <w:szCs w:val="24"/>
        </w:rPr>
        <w:t xml:space="preserve">3.2 </w:t>
      </w:r>
      <w:r>
        <w:rPr>
          <w:rFonts w:hint="eastAsia" w:ascii="仿宋" w:hAnsi="仿宋" w:eastAsia="仿宋" w:cs="仿宋"/>
          <w:spacing w:val="-4"/>
          <w:sz w:val="24"/>
          <w:szCs w:val="24"/>
        </w:rPr>
        <w:t>不属于禁止参加本项目采购活动的供应商。</w:t>
      </w:r>
    </w:p>
    <w:p>
      <w:pPr>
        <w:pStyle w:val="5"/>
        <w:keepNext w:val="0"/>
        <w:keepLines w:val="0"/>
        <w:spacing w:before="0" w:after="0" w:line="360" w:lineRule="auto"/>
        <w:ind w:firstLine="482" w:firstLineChars="200"/>
        <w:rPr>
          <w:rFonts w:ascii="仿宋" w:hAnsi="仿宋" w:eastAsia="仿宋"/>
          <w:sz w:val="24"/>
          <w:szCs w:val="24"/>
        </w:rPr>
      </w:pPr>
      <w:bookmarkStart w:id="40" w:name="_Toc183582208"/>
      <w:bookmarkStart w:id="41" w:name="_Toc183682345"/>
      <w:bookmarkStart w:id="42" w:name="_Toc217446037"/>
    </w:p>
    <w:p>
      <w:pPr>
        <w:pStyle w:val="5"/>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谈判费用</w:t>
      </w:r>
      <w:bookmarkEnd w:id="40"/>
      <w:bookmarkEnd w:id="41"/>
      <w:bookmarkEnd w:id="42"/>
      <w:r>
        <w:rPr>
          <w:rFonts w:hint="eastAsia" w:ascii="仿宋" w:hAnsi="仿宋" w:eastAsia="仿宋" w:cs="仿宋"/>
          <w:kern w:val="0"/>
          <w:sz w:val="24"/>
          <w:szCs w:val="24"/>
        </w:rPr>
        <w:t>（实质性要求）</w:t>
      </w: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供应商应自行承担参加谈判活动的全部费用。</w:t>
      </w:r>
    </w:p>
    <w:p>
      <w:pPr>
        <w:spacing w:line="360" w:lineRule="auto"/>
        <w:rPr>
          <w:rFonts w:ascii="仿宋" w:hAnsi="仿宋" w:eastAsia="仿宋"/>
        </w:rPr>
      </w:pPr>
    </w:p>
    <w:p>
      <w:pPr>
        <w:pStyle w:val="74"/>
        <w:spacing w:line="360" w:lineRule="auto"/>
        <w:ind w:left="1" w:firstLine="482" w:firstLineChars="200"/>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充分、公平竞争保障措施（实质性要求）</w:t>
      </w:r>
    </w:p>
    <w:p>
      <w:pPr>
        <w:pStyle w:val="74"/>
        <w:spacing w:line="360" w:lineRule="auto"/>
        <w:ind w:left="1" w:firstLine="480" w:firstLineChars="200"/>
        <w:rPr>
          <w:rFonts w:ascii="仿宋" w:hAnsi="仿宋" w:eastAsia="仿宋" w:cs="Times New Roman"/>
          <w:sz w:val="28"/>
          <w:szCs w:val="28"/>
        </w:rPr>
      </w:pPr>
      <w:r>
        <w:rPr>
          <w:rFonts w:ascii="仿宋" w:hAnsi="仿宋" w:eastAsia="仿宋" w:cs="仿宋"/>
          <w:sz w:val="24"/>
          <w:szCs w:val="24"/>
        </w:rPr>
        <w:t>5.1</w:t>
      </w:r>
      <w:r>
        <w:rPr>
          <w:rFonts w:hint="eastAsia" w:ascii="仿宋" w:hAnsi="仿宋" w:eastAsia="仿宋" w:cs="仿宋"/>
          <w:sz w:val="24"/>
          <w:szCs w:val="24"/>
        </w:rPr>
        <w:t>利害关系供应商处理。单位负责人为同一人或者存在直接控股、管理关系的不同供应商不得参加同一合同项下的政府采购活动。</w:t>
      </w:r>
    </w:p>
    <w:p>
      <w:pPr>
        <w:pStyle w:val="74"/>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5.2</w:t>
      </w:r>
      <w:r>
        <w:rPr>
          <w:rFonts w:hint="eastAsia" w:ascii="仿宋" w:hAnsi="仿宋" w:eastAsia="仿宋" w:cs="仿宋"/>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ascii="仿宋" w:hAnsi="仿宋" w:eastAsia="仿宋" w:cs="仿宋"/>
          <w:sz w:val="24"/>
          <w:szCs w:val="24"/>
        </w:rPr>
        <w:t>5.3</w:t>
      </w:r>
      <w:r>
        <w:rPr>
          <w:rFonts w:hint="eastAsia" w:ascii="仿宋" w:hAnsi="仿宋" w:eastAsia="仿宋" w:cs="仿宋"/>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74"/>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5.4</w:t>
      </w:r>
      <w:r>
        <w:rPr>
          <w:rFonts w:hint="eastAsia" w:ascii="仿宋" w:hAnsi="仿宋" w:eastAsia="仿宋" w:cs="仿宋"/>
          <w:sz w:val="24"/>
          <w:szCs w:val="24"/>
        </w:rPr>
        <w:t>供应商实际控制人或者中高级管理人员，同时是采购代理机构工作人员，不得参与本项目政府采购活动。</w:t>
      </w:r>
    </w:p>
    <w:p>
      <w:pPr>
        <w:spacing w:line="360" w:lineRule="auto"/>
        <w:ind w:firstLine="480" w:firstLineChars="200"/>
        <w:rPr>
          <w:rFonts w:ascii="仿宋" w:hAnsi="仿宋" w:eastAsia="仿宋"/>
          <w:sz w:val="24"/>
          <w:szCs w:val="24"/>
        </w:rPr>
      </w:pPr>
      <w:r>
        <w:rPr>
          <w:rFonts w:ascii="仿宋" w:hAnsi="仿宋" w:eastAsia="仿宋" w:cs="仿宋"/>
          <w:sz w:val="24"/>
          <w:szCs w:val="24"/>
        </w:rPr>
        <w:t>5.5</w:t>
      </w:r>
      <w:r>
        <w:rPr>
          <w:rFonts w:hint="eastAsia" w:ascii="仿宋" w:hAnsi="仿宋" w:eastAsia="仿宋" w:cs="仿宋"/>
          <w:sz w:val="24"/>
          <w:szCs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仿宋" w:hAnsi="仿宋" w:eastAsia="仿宋"/>
          <w:sz w:val="24"/>
          <w:szCs w:val="24"/>
        </w:rPr>
      </w:pPr>
      <w:r>
        <w:rPr>
          <w:rFonts w:ascii="仿宋" w:hAnsi="仿宋" w:eastAsia="仿宋" w:cs="仿宋"/>
          <w:sz w:val="24"/>
          <w:szCs w:val="24"/>
        </w:rPr>
        <w:t>5.6</w:t>
      </w:r>
      <w:r>
        <w:rPr>
          <w:rFonts w:hint="eastAsia" w:ascii="仿宋" w:hAnsi="仿宋" w:eastAsia="仿宋" w:cs="仿宋"/>
          <w:sz w:val="24"/>
          <w:szCs w:val="24"/>
        </w:rPr>
        <w:t>供应商与采购代理机构存在关联关系，或者是采购代理机构的母公司或子公司，不得参加本项目政府采购活动。</w:t>
      </w:r>
    </w:p>
    <w:p>
      <w:pPr>
        <w:pStyle w:val="74"/>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5.7</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年内与供应商存在劳动关系；</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年内担任供应商的董事、监事；</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年内是供应商的控股股东或者实际控制人；</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）与供应商的法定代表人或者负责人有夫妻、直系血亲、三代以内旁系血亲或者近姻亲关系；</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）与供应商有其他可能影响政府采购活动公平、公正进行的关系。</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4"/>
        <w:spacing w:line="360" w:lineRule="auto"/>
        <w:ind w:left="1" w:firstLine="482" w:firstLineChars="200"/>
        <w:rPr>
          <w:rFonts w:ascii="仿宋" w:hAnsi="仿宋" w:eastAsia="仿宋" w:cs="Times New Roman"/>
          <w:b/>
          <w:bCs/>
          <w:sz w:val="24"/>
          <w:szCs w:val="24"/>
        </w:rPr>
      </w:pPr>
    </w:p>
    <w:p>
      <w:pPr>
        <w:pStyle w:val="74"/>
        <w:spacing w:line="360" w:lineRule="auto"/>
        <w:ind w:left="1" w:firstLine="482" w:firstLineChars="200"/>
        <w:rPr>
          <w:rFonts w:ascii="仿宋" w:hAnsi="仿宋" w:eastAsia="仿宋" w:cs="Times New Roman"/>
          <w:b/>
          <w:bCs/>
          <w:sz w:val="24"/>
          <w:szCs w:val="24"/>
        </w:rPr>
      </w:pPr>
      <w:r>
        <w:rPr>
          <w:rFonts w:ascii="仿宋" w:hAnsi="仿宋" w:eastAsia="仿宋" w:cs="仿宋"/>
          <w:b/>
          <w:bCs/>
          <w:sz w:val="24"/>
          <w:szCs w:val="24"/>
        </w:rPr>
        <w:t>6.</w:t>
      </w:r>
      <w:r>
        <w:rPr>
          <w:rFonts w:hint="eastAsia" w:ascii="仿宋" w:hAnsi="仿宋" w:eastAsia="仿宋" w:cs="仿宋"/>
          <w:b/>
          <w:bCs/>
          <w:sz w:val="24"/>
          <w:szCs w:val="24"/>
        </w:rPr>
        <w:t>联合体竞争性谈判（仅适用于允许联合体参与的项目）</w:t>
      </w:r>
    </w:p>
    <w:p>
      <w:pPr>
        <w:pStyle w:val="74"/>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联合体各方应当共同与采购人签订采购合同，就采购合同约定的事项对采购人承担连带责任。</w:t>
      </w:r>
    </w:p>
    <w:p>
      <w:pPr>
        <w:spacing w:line="360" w:lineRule="auto"/>
        <w:rPr>
          <w:rFonts w:ascii="仿宋" w:hAnsi="仿宋" w:eastAsia="仿宋"/>
          <w:sz w:val="24"/>
          <w:szCs w:val="24"/>
        </w:rPr>
      </w:pPr>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7.</w:t>
      </w:r>
      <w:r>
        <w:rPr>
          <w:rFonts w:hint="eastAsia" w:ascii="仿宋" w:hAnsi="仿宋" w:eastAsia="仿宋" w:cs="仿宋"/>
          <w:b/>
          <w:bCs/>
          <w:sz w:val="24"/>
          <w:szCs w:val="24"/>
        </w:rPr>
        <w:t>响应文件有效期</w:t>
      </w:r>
    </w:p>
    <w:p>
      <w:pPr>
        <w:spacing w:line="360" w:lineRule="auto"/>
        <w:ind w:firstLine="470" w:firstLineChars="196"/>
        <w:rPr>
          <w:ins w:id="0" w:author="ts" w:date="2018-03-14T16:38:00Z"/>
          <w:rFonts w:ascii="仿宋" w:hAnsi="仿宋" w:eastAsia="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rPr>
        <w:t>60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ascii="仿宋" w:hAnsi="仿宋" w:eastAsia="仿宋"/>
          <w:sz w:val="24"/>
          <w:szCs w:val="24"/>
        </w:rPr>
      </w:pPr>
    </w:p>
    <w:p>
      <w:pPr>
        <w:pStyle w:val="17"/>
        <w:spacing w:line="360" w:lineRule="auto"/>
        <w:ind w:firstLine="482" w:firstLineChars="200"/>
        <w:rPr>
          <w:rFonts w:ascii="仿宋" w:hAnsi="仿宋" w:eastAsia="仿宋"/>
          <w:b/>
          <w:bCs/>
          <w:sz w:val="24"/>
          <w:szCs w:val="24"/>
        </w:rPr>
      </w:pPr>
      <w:r>
        <w:rPr>
          <w:rFonts w:ascii="仿宋" w:hAnsi="仿宋" w:eastAsia="仿宋" w:cs="仿宋"/>
          <w:b/>
          <w:bCs/>
          <w:sz w:val="24"/>
          <w:szCs w:val="24"/>
        </w:rPr>
        <w:t>8.</w:t>
      </w:r>
      <w:r>
        <w:rPr>
          <w:rFonts w:hint="eastAsia" w:ascii="仿宋" w:hAnsi="仿宋" w:eastAsia="仿宋" w:cs="仿宋"/>
          <w:b/>
          <w:bCs/>
          <w:sz w:val="24"/>
          <w:szCs w:val="24"/>
        </w:rPr>
        <w:t>知识产权（实质性要求）</w:t>
      </w:r>
    </w:p>
    <w:p>
      <w:pPr>
        <w:pStyle w:val="17"/>
        <w:spacing w:line="360" w:lineRule="auto"/>
        <w:ind w:firstLine="480" w:firstLineChars="200"/>
        <w:rPr>
          <w:rFonts w:ascii="仿宋" w:hAnsi="仿宋" w:eastAsia="仿宋"/>
          <w:sz w:val="24"/>
          <w:szCs w:val="24"/>
        </w:rPr>
      </w:pPr>
      <w:r>
        <w:rPr>
          <w:rFonts w:ascii="仿宋" w:hAnsi="仿宋" w:eastAsia="仿宋" w:cs="仿宋"/>
          <w:sz w:val="24"/>
          <w:szCs w:val="24"/>
        </w:rPr>
        <w:t>8.1</w:t>
      </w:r>
      <w:r>
        <w:rPr>
          <w:rFonts w:hint="eastAsia" w:ascii="仿宋" w:hAnsi="仿宋" w:eastAsia="仿宋" w:cs="仿宋"/>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spacing w:line="360" w:lineRule="auto"/>
        <w:ind w:firstLine="480" w:firstLineChars="200"/>
        <w:rPr>
          <w:rFonts w:ascii="仿宋" w:hAnsi="仿宋" w:eastAsia="仿宋"/>
          <w:sz w:val="24"/>
          <w:szCs w:val="24"/>
        </w:rPr>
      </w:pPr>
      <w:r>
        <w:rPr>
          <w:rFonts w:ascii="仿宋" w:hAnsi="仿宋" w:eastAsia="仿宋" w:cs="仿宋"/>
          <w:sz w:val="24"/>
          <w:szCs w:val="24"/>
        </w:rPr>
        <w:t xml:space="preserve">8.2 </w:t>
      </w:r>
      <w:r>
        <w:rPr>
          <w:rFonts w:hint="eastAsia" w:ascii="仿宋" w:hAnsi="仿宋" w:eastAsia="仿宋" w:cs="仿宋"/>
          <w:sz w:val="24"/>
          <w:szCs w:val="24"/>
        </w:rPr>
        <w:t>除非谈判文件特别规定，采购人享有本项目实施过程中产生的知识成果及知识产权。</w:t>
      </w:r>
    </w:p>
    <w:p>
      <w:pPr>
        <w:spacing w:line="360" w:lineRule="auto"/>
        <w:ind w:firstLine="480" w:firstLineChars="200"/>
        <w:rPr>
          <w:rFonts w:ascii="仿宋" w:hAnsi="仿宋" w:eastAsia="仿宋"/>
          <w:sz w:val="32"/>
          <w:szCs w:val="32"/>
        </w:rPr>
      </w:pPr>
      <w:r>
        <w:rPr>
          <w:rFonts w:ascii="仿宋" w:hAnsi="仿宋" w:eastAsia="仿宋" w:cs="仿宋"/>
          <w:sz w:val="24"/>
          <w:szCs w:val="24"/>
        </w:rPr>
        <w:t>8.3</w:t>
      </w:r>
      <w:r>
        <w:rPr>
          <w:rFonts w:hint="eastAsia" w:ascii="仿宋" w:hAnsi="仿宋" w:eastAsia="仿宋" w:cs="仿宋"/>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sz w:val="24"/>
          <w:szCs w:val="24"/>
        </w:rPr>
      </w:pPr>
      <w:r>
        <w:rPr>
          <w:rFonts w:ascii="仿宋" w:hAnsi="仿宋" w:eastAsia="仿宋" w:cs="仿宋"/>
          <w:sz w:val="24"/>
          <w:szCs w:val="24"/>
        </w:rPr>
        <w:t xml:space="preserve">8.4 </w:t>
      </w:r>
      <w:r>
        <w:rPr>
          <w:rFonts w:hint="eastAsia" w:ascii="仿宋" w:hAnsi="仿宋" w:eastAsia="仿宋" w:cs="仿宋"/>
          <w:sz w:val="24"/>
          <w:szCs w:val="24"/>
        </w:rPr>
        <w:t>如采用供应商所不拥有的知识产权，则在报价中必须包括合法获取使用该知识产权的相关费用。</w:t>
      </w:r>
      <w:bookmarkEnd w:id="35"/>
    </w:p>
    <w:p>
      <w:pPr>
        <w:pStyle w:val="4"/>
        <w:keepNext w:val="0"/>
        <w:keepLines w:val="0"/>
        <w:spacing w:before="0" w:after="0" w:line="360" w:lineRule="auto"/>
        <w:jc w:val="center"/>
        <w:rPr>
          <w:rFonts w:ascii="仿宋" w:hAnsi="仿宋" w:eastAsia="仿宋" w:cs="Times New Roman"/>
        </w:rPr>
      </w:pPr>
      <w:bookmarkStart w:id="43" w:name="_Toc89075875"/>
      <w:bookmarkStart w:id="44" w:name="_Toc183582209"/>
      <w:bookmarkStart w:id="45" w:name="_Toc217446038"/>
      <w:bookmarkStart w:id="46" w:name="_Toc183682346"/>
      <w:bookmarkStart w:id="47" w:name="_Toc77400779"/>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43"/>
      <w:bookmarkEnd w:id="44"/>
      <w:bookmarkEnd w:id="45"/>
      <w:bookmarkEnd w:id="46"/>
      <w:bookmarkEnd w:id="47"/>
    </w:p>
    <w:p>
      <w:pPr>
        <w:pStyle w:val="5"/>
        <w:keepNext w:val="0"/>
        <w:keepLines w:val="0"/>
        <w:spacing w:before="0" w:after="0" w:line="360" w:lineRule="auto"/>
        <w:ind w:firstLine="482" w:firstLineChars="200"/>
        <w:rPr>
          <w:rFonts w:ascii="仿宋" w:hAnsi="仿宋" w:eastAsia="仿宋"/>
          <w:sz w:val="24"/>
          <w:szCs w:val="24"/>
        </w:rPr>
      </w:pPr>
      <w:bookmarkStart w:id="48" w:name="_Toc183682347"/>
      <w:bookmarkStart w:id="49" w:name="_Toc217446039"/>
      <w:bookmarkStart w:id="50" w:name="_Toc183582210"/>
      <w:bookmarkStart w:id="51" w:name="PO_默认文件内容_25"/>
      <w:r>
        <w:rPr>
          <w:rFonts w:hint="eastAsia" w:ascii="仿宋" w:hAnsi="仿宋" w:eastAsia="仿宋" w:cs="仿宋"/>
          <w:sz w:val="24"/>
          <w:szCs w:val="24"/>
        </w:rPr>
        <w:t>9．谈判文件的构成</w:t>
      </w:r>
      <w:bookmarkEnd w:id="48"/>
      <w:bookmarkEnd w:id="49"/>
      <w:bookmarkEnd w:id="50"/>
      <w:r>
        <w:rPr>
          <w:rFonts w:hint="eastAsia" w:ascii="仿宋" w:hAnsi="仿宋" w:eastAsia="仿宋" w:cs="仿宋"/>
          <w:sz w:val="24"/>
          <w:szCs w:val="24"/>
        </w:rPr>
        <w:t>（实质性要求）</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b/>
          <w:bCs/>
          <w:sz w:val="24"/>
          <w:szCs w:val="24"/>
        </w:rPr>
        <w:t>.</w:t>
      </w:r>
      <w:r>
        <w:rPr>
          <w:rFonts w:ascii="仿宋" w:hAnsi="仿宋" w:eastAsia="仿宋" w:cs="仿宋"/>
          <w:sz w:val="24"/>
          <w:szCs w:val="24"/>
        </w:rPr>
        <w:t xml:space="preserve">1 </w:t>
      </w:r>
      <w:r>
        <w:rPr>
          <w:rFonts w:hint="eastAsia" w:ascii="仿宋" w:hAnsi="仿宋" w:eastAsia="仿宋" w:cs="仿宋"/>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b/>
          <w:bCs/>
          <w:sz w:val="24"/>
          <w:szCs w:val="24"/>
        </w:rPr>
        <w:t>.</w:t>
      </w:r>
      <w:r>
        <w:rPr>
          <w:rFonts w:ascii="仿宋" w:hAnsi="仿宋" w:eastAsia="仿宋" w:cs="仿宋"/>
          <w:sz w:val="24"/>
          <w:szCs w:val="24"/>
        </w:rPr>
        <w:t xml:space="preserve">2 </w:t>
      </w:r>
      <w:r>
        <w:rPr>
          <w:rFonts w:hint="eastAsia" w:ascii="仿宋" w:hAnsi="仿宋" w:eastAsia="仿宋" w:cs="仿宋"/>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360" w:lineRule="auto"/>
        <w:ind w:firstLine="482" w:firstLineChars="200"/>
        <w:rPr>
          <w:rFonts w:ascii="仿宋" w:hAnsi="仿宋" w:eastAsia="仿宋"/>
          <w:sz w:val="24"/>
          <w:szCs w:val="24"/>
        </w:rPr>
      </w:pPr>
      <w:bookmarkStart w:id="52" w:name="_Toc183682348"/>
      <w:bookmarkStart w:id="53" w:name="_Toc183582211"/>
      <w:bookmarkStart w:id="54" w:name="_Toc217446040"/>
    </w:p>
    <w:p>
      <w:pPr>
        <w:pStyle w:val="5"/>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 </w:t>
      </w:r>
      <w:r>
        <w:rPr>
          <w:rFonts w:hint="eastAsia" w:ascii="仿宋" w:hAnsi="仿宋" w:eastAsia="仿宋" w:cs="仿宋"/>
          <w:sz w:val="24"/>
          <w:szCs w:val="24"/>
        </w:rPr>
        <w:t>谈判文件的澄清</w:t>
      </w:r>
      <w:bookmarkEnd w:id="52"/>
      <w:bookmarkEnd w:id="53"/>
      <w:r>
        <w:rPr>
          <w:rFonts w:hint="eastAsia" w:ascii="仿宋" w:hAnsi="仿宋" w:eastAsia="仿宋" w:cs="仿宋"/>
          <w:sz w:val="24"/>
          <w:szCs w:val="24"/>
        </w:rPr>
        <w:t>和修改</w:t>
      </w:r>
      <w:bookmarkEnd w:id="54"/>
    </w:p>
    <w:p>
      <w:pPr>
        <w:tabs>
          <w:tab w:val="left" w:pos="720"/>
        </w:tabs>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.1 </w:t>
      </w:r>
      <w:r>
        <w:rPr>
          <w:rFonts w:hint="eastAsia" w:ascii="仿宋" w:hAnsi="仿宋" w:eastAsia="仿宋" w:cs="仿宋"/>
          <w:sz w:val="24"/>
          <w:szCs w:val="24"/>
        </w:rPr>
        <w:t>在递交响应文件截止时间前，采购人、采购代理机构可以对谈判文件进行澄清或者修改。</w:t>
      </w:r>
    </w:p>
    <w:p>
      <w:pPr>
        <w:tabs>
          <w:tab w:val="left" w:pos="720"/>
        </w:tabs>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.2 </w:t>
      </w:r>
      <w:r>
        <w:rPr>
          <w:rFonts w:hint="eastAsia" w:ascii="仿宋" w:hAnsi="仿宋" w:eastAsia="仿宋" w:cs="仿宋"/>
          <w:sz w:val="24"/>
          <w:szCs w:val="24"/>
        </w:rPr>
        <w:t>采购代理机构对已发出的谈判文件进行澄清或者修改，应当以书面形式将澄清或者修改的内容通知所有按照规定获得了谈判文件的供应商。该澄清或者修改的内容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tabs>
          <w:tab w:val="left" w:pos="720"/>
        </w:tabs>
        <w:spacing w:line="360" w:lineRule="auto"/>
        <w:ind w:firstLine="480" w:firstLineChars="200"/>
        <w:rPr>
          <w:rFonts w:hint="eastAsia" w:ascii="仿宋" w:hAnsi="仿宋" w:eastAsia="仿宋" w:cs="仿宋"/>
          <w:color w:val="FF0000"/>
          <w:sz w:val="24"/>
          <w:szCs w:val="24"/>
          <w:lang w:val="en-US" w:eastAsia="zh-CN"/>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.3 </w:t>
      </w:r>
      <w:r>
        <w:rPr>
          <w:rFonts w:hint="eastAsia" w:ascii="仿宋" w:hAnsi="仿宋" w:eastAsia="仿宋" w:cs="仿宋"/>
          <w:sz w:val="24"/>
          <w:szCs w:val="24"/>
          <w:lang w:val="en-US" w:eastAsia="zh-CN"/>
        </w:rPr>
        <w:t>本项目是通过从四川省财政厅建立的供应商库（“四川省政府采购供应商库”）中随机抽取的方式邀请供应商。因供应商库系统设置的原因，在响应文件递交截止时间前任何人都无权获取被抽中供应商名单，我中心也无法将采购文件（含附件）的澄清或者更正内容以书面形式通知被抽中的供应商。因此，</w:t>
      </w:r>
      <w:r>
        <w:rPr>
          <w:rFonts w:hint="eastAsia" w:ascii="仿宋" w:hAnsi="仿宋" w:eastAsia="仿宋" w:cs="仿宋"/>
          <w:color w:val="FF0000"/>
          <w:sz w:val="24"/>
          <w:szCs w:val="24"/>
          <w:lang w:val="en-US" w:eastAsia="zh-CN"/>
        </w:rPr>
        <w:t>请被抽中的供应商务必在报名后、递交响应文件截止时间前，及时登录“乐山市政府采购云平台”（https://www.zcygov.cn/）查看本项目是否有澄清或者更正内容发布。因供应商自身未能及时知晓澄清或更正内容造成的后果自行承担。</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10.4供应商认为需要对谈判文件进行澄清或者修改的，可以以书面形式向采购人或采购代理机构提出申请，由采购人或采购代理机构决定是否采纳供应商的申请事项。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55" w:name="_Toc208848971"/>
      <w:bookmarkStart w:id="56" w:name="_Toc217446041"/>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答疑会和现场考察</w:t>
      </w:r>
      <w:bookmarkEnd w:id="55"/>
      <w:bookmarkEnd w:id="5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本项目不组织答疑会和现场考察。</w:t>
      </w:r>
    </w:p>
    <w:bookmarkEnd w:id="51"/>
    <w:p>
      <w:pPr>
        <w:pStyle w:val="4"/>
        <w:keepNext w:val="0"/>
        <w:keepLines w:val="0"/>
        <w:spacing w:before="0" w:after="0" w:line="360" w:lineRule="auto"/>
        <w:jc w:val="center"/>
        <w:rPr>
          <w:rFonts w:ascii="仿宋" w:hAnsi="仿宋" w:eastAsia="仿宋" w:cs="Times New Roman"/>
        </w:rPr>
      </w:pPr>
      <w:bookmarkStart w:id="57" w:name="_Toc217446042"/>
      <w:bookmarkStart w:id="58" w:name="_Toc89075876"/>
      <w:bookmarkStart w:id="59" w:name="_Toc183582214"/>
      <w:bookmarkStart w:id="60" w:name="_Toc183682351"/>
      <w:bookmarkStart w:id="61" w:name="_Toc77400780"/>
    </w:p>
    <w:p>
      <w:pPr>
        <w:pStyle w:val="4"/>
        <w:keepNext w:val="0"/>
        <w:keepLines w:val="0"/>
        <w:spacing w:before="0" w:after="0" w:line="360" w:lineRule="auto"/>
        <w:jc w:val="center"/>
        <w:rPr>
          <w:rFonts w:ascii="仿宋" w:hAnsi="仿宋" w:eastAsia="仿宋" w:cs="Times New Roman"/>
        </w:rPr>
      </w:pPr>
      <w:bookmarkStart w:id="62" w:name="PO_默认文件内容_26"/>
      <w:r>
        <w:rPr>
          <w:rFonts w:hint="eastAsia" w:ascii="仿宋" w:hAnsi="仿宋" w:eastAsia="仿宋" w:cs="仿宋"/>
        </w:rPr>
        <w:t>四、响应文件</w:t>
      </w:r>
      <w:bookmarkEnd w:id="57"/>
      <w:bookmarkEnd w:id="58"/>
      <w:bookmarkEnd w:id="59"/>
      <w:bookmarkEnd w:id="60"/>
      <w:bookmarkEnd w:id="61"/>
    </w:p>
    <w:p>
      <w:pPr>
        <w:spacing w:line="400" w:lineRule="exact"/>
        <w:ind w:firstLine="482" w:firstLineChars="200"/>
        <w:outlineLvl w:val="2"/>
        <w:rPr>
          <w:rFonts w:ascii="仿宋" w:hAnsi="仿宋" w:eastAsia="仿宋"/>
          <w:b/>
          <w:bCs/>
          <w:sz w:val="24"/>
          <w:szCs w:val="24"/>
        </w:rPr>
      </w:pPr>
      <w:bookmarkStart w:id="63" w:name="_Toc183582215"/>
      <w:bookmarkStart w:id="64" w:name="_Toc183682352"/>
      <w:bookmarkStart w:id="65" w:name="_Toc217446043"/>
      <w:r>
        <w:rPr>
          <w:rFonts w:ascii="仿宋" w:hAnsi="仿宋" w:eastAsia="仿宋" w:cs="仿宋"/>
          <w:b/>
          <w:bCs/>
          <w:sz w:val="24"/>
          <w:szCs w:val="24"/>
        </w:rPr>
        <w:t>1</w:t>
      </w:r>
      <w:r>
        <w:rPr>
          <w:rFonts w:hint="eastAsia" w:ascii="仿宋" w:hAnsi="仿宋" w:eastAsia="仿宋" w:cs="仿宋"/>
          <w:b/>
          <w:bCs/>
          <w:sz w:val="24"/>
          <w:szCs w:val="24"/>
        </w:rPr>
        <w:t>2</w:t>
      </w:r>
      <w:r>
        <w:rPr>
          <w:rFonts w:ascii="仿宋" w:hAnsi="仿宋" w:eastAsia="仿宋" w:cs="仿宋"/>
          <w:b/>
          <w:bCs/>
          <w:sz w:val="24"/>
          <w:szCs w:val="24"/>
        </w:rPr>
        <w:t>.</w:t>
      </w:r>
      <w:r>
        <w:rPr>
          <w:rFonts w:hint="eastAsia" w:ascii="仿宋" w:hAnsi="仿宋" w:eastAsia="仿宋" w:cs="仿宋"/>
          <w:b/>
          <w:bCs/>
          <w:sz w:val="24"/>
          <w:szCs w:val="24"/>
        </w:rPr>
        <w:t>响应文件的组成（实质性要求）</w:t>
      </w:r>
    </w:p>
    <w:p>
      <w:pPr>
        <w:spacing w:line="400" w:lineRule="exact"/>
        <w:ind w:left="2" w:leftChars="1" w:firstLine="480" w:firstLineChars="200"/>
        <w:rPr>
          <w:rFonts w:ascii="仿宋" w:hAnsi="仿宋" w:eastAsia="仿宋"/>
          <w:sz w:val="24"/>
          <w:szCs w:val="24"/>
        </w:rPr>
      </w:pPr>
      <w:r>
        <w:rPr>
          <w:rFonts w:hint="eastAsia" w:ascii="仿宋" w:hAnsi="仿宋" w:eastAsia="仿宋" w:cs="仿宋"/>
          <w:sz w:val="24"/>
          <w:szCs w:val="24"/>
        </w:rPr>
        <w:t>供应商应按照谈判文件的规定和要求编制响应文件。供应商在成交后将成交项目的非主体、非关键性工作分包他人完成的，应当在响应文件中载明或谈判过程中澄清。</w:t>
      </w:r>
    </w:p>
    <w:p>
      <w:pPr>
        <w:pStyle w:val="5"/>
        <w:keepNext w:val="0"/>
        <w:keepLines w:val="0"/>
        <w:spacing w:before="0" w:after="0" w:line="360" w:lineRule="auto"/>
        <w:ind w:firstLine="482" w:firstLineChars="200"/>
        <w:rPr>
          <w:rFonts w:ascii="仿宋" w:hAnsi="仿宋" w:eastAsia="仿宋" w:cs="仿宋"/>
          <w:sz w:val="24"/>
          <w:szCs w:val="24"/>
        </w:rPr>
      </w:pPr>
    </w:p>
    <w:p>
      <w:pPr>
        <w:pStyle w:val="5"/>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响应文件的语言</w:t>
      </w:r>
      <w:bookmarkEnd w:id="63"/>
      <w:bookmarkEnd w:id="64"/>
      <w:bookmarkEnd w:id="65"/>
      <w:r>
        <w:rPr>
          <w:rFonts w:hint="eastAsia" w:ascii="仿宋" w:hAnsi="仿宋" w:eastAsia="仿宋" w:cs="仿宋"/>
          <w:sz w:val="24"/>
          <w:szCs w:val="24"/>
        </w:rPr>
        <w:t>（实质性要求）</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3</w:t>
      </w:r>
      <w:r>
        <w:rPr>
          <w:rFonts w:ascii="仿宋" w:hAnsi="仿宋" w:eastAsia="仿宋" w:cs="仿宋"/>
          <w:sz w:val="24"/>
          <w:szCs w:val="24"/>
        </w:rPr>
        <w:t>.1</w:t>
      </w:r>
      <w:r>
        <w:rPr>
          <w:rFonts w:hint="eastAsia" w:ascii="仿宋" w:hAnsi="仿宋" w:eastAsia="仿宋" w:cs="仿宋"/>
          <w:sz w:val="24"/>
          <w:szCs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3</w:t>
      </w:r>
      <w:r>
        <w:rPr>
          <w:rFonts w:ascii="仿宋" w:hAnsi="仿宋" w:eastAsia="仿宋" w:cs="仿宋"/>
          <w:sz w:val="24"/>
          <w:szCs w:val="24"/>
        </w:rPr>
        <w:t xml:space="preserve">.2 </w:t>
      </w:r>
      <w:r>
        <w:rPr>
          <w:rFonts w:hint="eastAsia" w:ascii="仿宋" w:hAnsi="仿宋" w:eastAsia="仿宋" w:cs="仿宋"/>
          <w:sz w:val="24"/>
          <w:szCs w:val="24"/>
        </w:rPr>
        <w:t>翻译的中文资料与外文资料如果出现差异和矛盾时，以中文为准。涉嫌提供虚假材料的按照相关法律法规处理。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3</w:t>
      </w:r>
      <w:r>
        <w:rPr>
          <w:rFonts w:ascii="仿宋" w:hAnsi="仿宋" w:eastAsia="仿宋" w:cs="仿宋"/>
          <w:sz w:val="24"/>
          <w:szCs w:val="24"/>
        </w:rPr>
        <w:t xml:space="preserve">.3 </w:t>
      </w:r>
      <w:r>
        <w:rPr>
          <w:rFonts w:hint="eastAsia" w:ascii="仿宋" w:hAnsi="仿宋" w:eastAsia="仿宋" w:cs="仿宋"/>
          <w:sz w:val="24"/>
          <w:szCs w:val="24"/>
        </w:rPr>
        <w:t>如因未翻译而造成对供应商的不利后果，由供应商承担。</w:t>
      </w:r>
    </w:p>
    <w:p>
      <w:pPr>
        <w:spacing w:line="360" w:lineRule="auto"/>
        <w:ind w:firstLine="480"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66" w:name="_Toc183682353"/>
      <w:bookmarkStart w:id="67" w:name="_Toc183582216"/>
      <w:bookmarkStart w:id="68" w:name="_Toc217446044"/>
      <w:r>
        <w:rPr>
          <w:rFonts w:ascii="仿宋" w:hAnsi="仿宋" w:eastAsia="仿宋" w:cs="仿宋"/>
          <w:sz w:val="24"/>
          <w:szCs w:val="24"/>
        </w:rPr>
        <w:t>1</w:t>
      </w:r>
      <w:r>
        <w:rPr>
          <w:rFonts w:hint="eastAsia" w:ascii="仿宋" w:hAnsi="仿宋" w:eastAsia="仿宋" w:cs="仿宋"/>
          <w:sz w:val="24"/>
          <w:szCs w:val="24"/>
        </w:rPr>
        <w:t>4．计量单位</w:t>
      </w:r>
      <w:bookmarkEnd w:id="66"/>
      <w:bookmarkEnd w:id="67"/>
      <w:bookmarkEnd w:id="68"/>
      <w:r>
        <w:rPr>
          <w:rFonts w:hint="eastAsia" w:ascii="仿宋" w:hAnsi="仿宋" w:eastAsia="仿宋" w:cs="仿宋"/>
          <w:sz w:val="24"/>
          <w:szCs w:val="24"/>
        </w:rPr>
        <w:t>（实质性要求）</w:t>
      </w:r>
    </w:p>
    <w:p>
      <w:pPr>
        <w:spacing w:line="360" w:lineRule="auto"/>
        <w:ind w:firstLine="470" w:firstLineChars="196"/>
        <w:rPr>
          <w:rFonts w:ascii="仿宋" w:hAnsi="仿宋" w:eastAsia="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ascii="仿宋" w:hAnsi="仿宋" w:eastAsia="仿宋"/>
          <w:b/>
          <w:bCs/>
          <w:sz w:val="24"/>
          <w:szCs w:val="24"/>
        </w:rPr>
      </w:pPr>
      <w:bookmarkStart w:id="69" w:name="_Toc217446045"/>
    </w:p>
    <w:p>
      <w:pPr>
        <w:spacing w:line="360" w:lineRule="auto"/>
        <w:ind w:firstLine="470" w:firstLineChars="195"/>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5</w:t>
      </w:r>
      <w:r>
        <w:rPr>
          <w:rFonts w:ascii="仿宋" w:hAnsi="仿宋" w:eastAsia="仿宋" w:cs="仿宋"/>
          <w:b/>
          <w:bCs/>
          <w:sz w:val="24"/>
          <w:szCs w:val="24"/>
        </w:rPr>
        <w:t xml:space="preserve">. </w:t>
      </w:r>
      <w:r>
        <w:rPr>
          <w:rFonts w:hint="eastAsia" w:ascii="仿宋" w:hAnsi="仿宋" w:eastAsia="仿宋" w:cs="仿宋"/>
          <w:b/>
          <w:bCs/>
          <w:sz w:val="24"/>
          <w:szCs w:val="24"/>
        </w:rPr>
        <w:t>报价（实质性要求）</w:t>
      </w:r>
    </w:p>
    <w:p>
      <w:pPr>
        <w:pStyle w:val="85"/>
        <w:spacing w:line="360" w:lineRule="auto"/>
        <w:ind w:left="426" w:firstLine="0" w:firstLineChars="0"/>
        <w:rPr>
          <w:rFonts w:ascii="仿宋" w:hAnsi="仿宋" w:eastAsia="仿宋"/>
        </w:rPr>
      </w:pPr>
      <w:r>
        <w:rPr>
          <w:rFonts w:hint="eastAsia" w:ascii="仿宋" w:hAnsi="仿宋" w:eastAsia="仿宋" w:cs="仿宋"/>
        </w:rPr>
        <w:t>15.1供应商应认真核实本项目的工程量清单。工程量清单（纸质或电子版）不一致时以</w:t>
      </w:r>
      <w:r>
        <w:rPr>
          <w:rFonts w:hint="eastAsia" w:ascii="仿宋" w:hAnsi="仿宋" w:eastAsia="仿宋" w:cs="仿宋"/>
          <w:lang w:eastAsia="zh-CN"/>
        </w:rPr>
        <w:t>□</w:t>
      </w:r>
      <w:r>
        <w:rPr>
          <w:rFonts w:hint="eastAsia" w:ascii="仿宋" w:hAnsi="仿宋" w:eastAsia="仿宋" w:cs="仿宋"/>
        </w:rPr>
        <w:t>纸质</w:t>
      </w:r>
      <w:r>
        <w:rPr>
          <w:rFonts w:hint="eastAsia" w:ascii="仿宋" w:hAnsi="仿宋" w:eastAsia="仿宋" w:cs="仿宋"/>
          <w:lang w:eastAsia="zh-CN"/>
        </w:rPr>
        <w:t>☑</w:t>
      </w:r>
      <w:r>
        <w:rPr>
          <w:rFonts w:hint="eastAsia" w:ascii="仿宋" w:hAnsi="仿宋" w:eastAsia="仿宋" w:cs="仿宋"/>
        </w:rPr>
        <w:t>电子版为准。</w:t>
      </w:r>
    </w:p>
    <w:p>
      <w:pPr>
        <w:pStyle w:val="85"/>
        <w:spacing w:line="360" w:lineRule="auto"/>
        <w:ind w:left="426" w:firstLine="0" w:firstLineChars="0"/>
        <w:rPr>
          <w:rFonts w:ascii="仿宋" w:hAnsi="仿宋" w:eastAsia="仿宋"/>
        </w:rPr>
      </w:pPr>
      <w:r>
        <w:rPr>
          <w:rFonts w:hint="eastAsia" w:ascii="仿宋" w:hAnsi="仿宋" w:eastAsia="仿宋" w:cs="仿宋"/>
        </w:rPr>
        <w:t>15.2所有报价一律以人民币报价。采购人不接受任何非人民币币种的报价。</w:t>
      </w:r>
    </w:p>
    <w:p>
      <w:pPr>
        <w:pStyle w:val="85"/>
        <w:spacing w:line="360" w:lineRule="auto"/>
        <w:ind w:left="426" w:firstLine="0" w:firstLineChars="0"/>
        <w:rPr>
          <w:rFonts w:ascii="仿宋" w:hAnsi="仿宋" w:eastAsia="仿宋"/>
        </w:rPr>
      </w:pPr>
      <w:r>
        <w:rPr>
          <w:rFonts w:hint="eastAsia" w:ascii="仿宋" w:hAnsi="仿宋" w:eastAsia="仿宋" w:cs="仿宋"/>
        </w:rPr>
        <w:t>15.3供应商的报价是其响应本项目要求的全部工作内容的价格体现，包括供应商完成本项目所需的一切费用。</w:t>
      </w:r>
    </w:p>
    <w:p>
      <w:pPr>
        <w:pStyle w:val="85"/>
        <w:spacing w:line="360" w:lineRule="auto"/>
        <w:ind w:left="426" w:firstLine="0" w:firstLineChars="0"/>
        <w:rPr>
          <w:rFonts w:ascii="仿宋" w:hAnsi="仿宋" w:eastAsia="仿宋"/>
        </w:rPr>
      </w:pPr>
      <w:r>
        <w:rPr>
          <w:rFonts w:hint="eastAsia" w:ascii="仿宋" w:hAnsi="仿宋" w:eastAsia="仿宋" w:cs="仿宋"/>
        </w:rPr>
        <w:t>15.4本项目合同价格形式为☑固定单价合同□固定总价合同。</w:t>
      </w:r>
    </w:p>
    <w:p>
      <w:pPr>
        <w:pStyle w:val="85"/>
        <w:spacing w:line="360" w:lineRule="auto"/>
        <w:ind w:left="426" w:firstLine="0" w:firstLineChars="0"/>
        <w:rPr>
          <w:rFonts w:ascii="仿宋" w:hAnsi="仿宋" w:eastAsia="仿宋"/>
        </w:rPr>
      </w:pPr>
      <w:r>
        <w:rPr>
          <w:rFonts w:hint="eastAsia" w:ascii="仿宋" w:hAnsi="仿宋" w:eastAsia="仿宋" w:cs="仿宋"/>
        </w:rPr>
        <w:t>15.5本项目采用工程量清单报价，合同为固定单价合同。（本条适用于固定单价合同项目）</w:t>
      </w:r>
    </w:p>
    <w:p>
      <w:pPr>
        <w:pStyle w:val="85"/>
        <w:spacing w:line="360" w:lineRule="auto"/>
        <w:ind w:left="426" w:firstLine="480"/>
        <w:rPr>
          <w:rFonts w:ascii="仿宋" w:hAnsi="仿宋" w:eastAsia="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480"/>
        <w:rPr>
          <w:rFonts w:ascii="仿宋" w:hAnsi="仿宋" w:eastAsia="仿宋"/>
        </w:rPr>
      </w:pPr>
      <w:r>
        <w:rPr>
          <w:rFonts w:hint="eastAsia" w:ascii="仿宋" w:hAnsi="仿宋" w:eastAsia="仿宋" w:cs="仿宋"/>
        </w:rPr>
        <w:t>供应商最后报价超过政府采购预算或最高限价（金额详见“供应商须知附表”）的</w:t>
      </w:r>
      <w:r>
        <w:rPr>
          <w:rFonts w:ascii="仿宋" w:hAnsi="仿宋" w:eastAsia="仿宋" w:cs="仿宋"/>
        </w:rPr>
        <w:t xml:space="preserve">, </w:t>
      </w:r>
      <w:r>
        <w:rPr>
          <w:rFonts w:hint="eastAsia" w:ascii="仿宋" w:hAnsi="仿宋" w:eastAsia="仿宋" w:cs="仿宋"/>
        </w:rPr>
        <w:t>其响应文件按无效处理。</w:t>
      </w:r>
    </w:p>
    <w:p>
      <w:pPr>
        <w:pStyle w:val="85"/>
        <w:spacing w:line="360" w:lineRule="auto"/>
        <w:ind w:left="426" w:firstLine="480"/>
        <w:rPr>
          <w:rFonts w:ascii="仿宋" w:hAnsi="仿宋" w:eastAsia="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480"/>
        <w:rPr>
          <w:rFonts w:ascii="仿宋" w:hAnsi="仿宋" w:eastAsia="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480"/>
        <w:rPr>
          <w:rFonts w:ascii="仿宋" w:hAnsi="仿宋" w:eastAsia="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供应商未按采购文件工程量清单总说明规定或其持有的《四川省施工企业工程规费计取标准》证书中的规费标准</w:t>
      </w:r>
      <w:r>
        <w:rPr>
          <w:rFonts w:ascii="仿宋" w:hAnsi="仿宋" w:eastAsia="仿宋" w:cs="仿宋"/>
        </w:rPr>
        <w:t>(</w:t>
      </w:r>
      <w:r>
        <w:rPr>
          <w:rFonts w:hint="eastAsia" w:ascii="仿宋" w:hAnsi="仿宋" w:eastAsia="仿宋" w:cs="仿宋"/>
        </w:rPr>
        <w:t>采购文件工程量清单总说明无规定时</w:t>
      </w:r>
      <w:r>
        <w:rPr>
          <w:rFonts w:ascii="仿宋" w:hAnsi="仿宋" w:eastAsia="仿宋" w:cs="仿宋"/>
        </w:rPr>
        <w:t>)</w:t>
      </w:r>
      <w:r>
        <w:rPr>
          <w:rFonts w:hint="eastAsia" w:ascii="仿宋" w:hAnsi="仿宋" w:eastAsia="仿宋" w:cs="仿宋"/>
        </w:rPr>
        <w:t>计取规费的；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ascii="仿宋" w:hAnsi="仿宋" w:eastAsia="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ascii="仿宋" w:hAnsi="仿宋" w:eastAsia="仿宋"/>
          <w:highlight w:val="none"/>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若供应商的最后报价只有一个总价，且相对首次报价有调整（上调取“</w:t>
      </w:r>
      <w:r>
        <w:rPr>
          <w:rFonts w:ascii="仿宋" w:hAnsi="仿宋" w:eastAsia="仿宋" w:cs="仿宋"/>
          <w:sz w:val="24"/>
          <w:szCs w:val="24"/>
          <w:highlight w:val="none"/>
        </w:rPr>
        <w:t>+</w:t>
      </w:r>
      <w:r>
        <w:rPr>
          <w:rFonts w:hint="eastAsia" w:ascii="仿宋" w:hAnsi="仿宋" w:eastAsia="仿宋" w:cs="仿宋"/>
          <w:sz w:val="24"/>
          <w:szCs w:val="24"/>
          <w:highlight w:val="none"/>
        </w:rPr>
        <w:t>”，下调取“</w:t>
      </w:r>
      <w:r>
        <w:rPr>
          <w:rFonts w:ascii="仿宋" w:hAnsi="仿宋" w:eastAsia="仿宋" w:cs="仿宋"/>
          <w:sz w:val="24"/>
          <w:szCs w:val="24"/>
          <w:highlight w:val="none"/>
        </w:rPr>
        <w:t>-</w:t>
      </w:r>
      <w:r>
        <w:rPr>
          <w:rFonts w:hint="eastAsia" w:ascii="仿宋" w:hAnsi="仿宋" w:eastAsia="仿宋" w:cs="仿宋"/>
          <w:sz w:val="24"/>
          <w:szCs w:val="24"/>
          <w:highlight w:val="none"/>
        </w:rPr>
        <w:t>”），则该调整金额将会以百分比（</w:t>
      </w:r>
      <w:r>
        <w:rPr>
          <w:rFonts w:ascii="仿宋" w:hAnsi="仿宋" w:eastAsia="仿宋" w:cs="仿宋"/>
          <w:sz w:val="24"/>
          <w:szCs w:val="24"/>
          <w:highlight w:val="none"/>
        </w:rPr>
        <w:t>A</w:t>
      </w:r>
      <w:r>
        <w:rPr>
          <w:rFonts w:hint="eastAsia" w:ascii="仿宋" w:hAnsi="仿宋" w:eastAsia="仿宋" w:cs="仿宋"/>
          <w:sz w:val="24"/>
          <w:szCs w:val="24"/>
          <w:highlight w:val="none"/>
        </w:rPr>
        <w:t>）形式套用于首次报价中除暂列金额、专业暂估价以及包干费用以外的各项目单价，调整后的单价（</w:t>
      </w:r>
      <w:r>
        <w:rPr>
          <w:rFonts w:ascii="仿宋" w:hAnsi="仿宋" w:eastAsia="仿宋" w:cs="仿宋"/>
          <w:sz w:val="24"/>
          <w:szCs w:val="24"/>
          <w:highlight w:val="none"/>
        </w:rPr>
        <w:t>B</w:t>
      </w:r>
      <w:r>
        <w:rPr>
          <w:rFonts w:hint="eastAsia" w:ascii="仿宋" w:hAnsi="仿宋" w:eastAsia="仿宋" w:cs="仿宋"/>
          <w:sz w:val="24"/>
          <w:szCs w:val="24"/>
          <w:highlight w:val="none"/>
        </w:rPr>
        <w:t>）作为工程变更及竣工结算的依据。百分比（</w:t>
      </w:r>
      <w:r>
        <w:rPr>
          <w:rFonts w:ascii="仿宋" w:hAnsi="仿宋" w:eastAsia="仿宋" w:cs="仿宋"/>
          <w:sz w:val="24"/>
          <w:szCs w:val="24"/>
          <w:highlight w:val="none"/>
        </w:rPr>
        <w:t>A</w:t>
      </w:r>
      <w:r>
        <w:rPr>
          <w:rFonts w:hint="eastAsia" w:ascii="仿宋" w:hAnsi="仿宋" w:eastAsia="仿宋" w:cs="仿宋"/>
          <w:sz w:val="24"/>
          <w:szCs w:val="24"/>
          <w:highlight w:val="none"/>
        </w:rPr>
        <w:t>）计算如下（保留两位小数）：</w:t>
      </w:r>
    </w:p>
    <w:p>
      <w:pPr>
        <w:pStyle w:val="85"/>
        <w:spacing w:line="360" w:lineRule="auto"/>
        <w:ind w:left="426" w:firstLine="0" w:firstLineChars="0"/>
        <w:rPr>
          <w:rFonts w:ascii="仿宋" w:hAnsi="仿宋" w:eastAsia="仿宋"/>
          <w:highlight w:val="none"/>
        </w:rPr>
      </w:pPr>
    </w:p>
    <w:p>
      <w:pPr>
        <w:spacing w:line="240" w:lineRule="atLeast"/>
        <w:ind w:firstLine="468" w:firstLineChars="195"/>
        <w:rPr>
          <w:rFonts w:ascii="仿宋" w:hAnsi="仿宋" w:eastAsia="仿宋"/>
          <w:sz w:val="24"/>
          <w:szCs w:val="24"/>
          <w:highlight w:val="none"/>
        </w:rPr>
      </w:pP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w:t>
      </w:r>
      <w:r>
        <w:rPr>
          <w:rFonts w:hint="eastAsia" w:ascii="Cambria Math" w:hAnsi="Cambria Math" w:eastAsia="仿宋" w:cs="仿宋"/>
          <w:sz w:val="24"/>
          <w:szCs w:val="24"/>
          <w:highlight w:val="none"/>
        </w:rPr>
        <w:t>±</w:t>
      </w:r>
      <w:r>
        <w:rPr>
          <w:rFonts w:hint="eastAsia" w:ascii="仿宋" w:hAnsi="仿宋" w:eastAsia="仿宋" w:cs="仿宋"/>
          <w:sz w:val="24"/>
          <w:szCs w:val="24"/>
          <w:highlight w:val="none"/>
        </w:rPr>
        <w:t>）调整金额</w:t>
      </w:r>
    </w:p>
    <w:p>
      <w:pPr>
        <w:spacing w:line="240" w:lineRule="atLeast"/>
        <w:rPr>
          <w:rFonts w:ascii="仿宋" w:hAnsi="仿宋" w:eastAsia="仿宋" w:cs="仿宋"/>
          <w:sz w:val="24"/>
          <w:szCs w:val="24"/>
          <w:highlight w:val="none"/>
        </w:rPr>
      </w:pPr>
      <w:r>
        <w:rPr>
          <w:rFonts w:hint="eastAsia" w:ascii="仿宋" w:hAnsi="仿宋" w:eastAsia="仿宋" w:cs="仿宋"/>
          <w:sz w:val="24"/>
          <w:szCs w:val="24"/>
          <w:highlight w:val="none"/>
        </w:rPr>
        <w:t>百分比（</w:t>
      </w:r>
      <w:r>
        <w:rPr>
          <w:rFonts w:ascii="仿宋" w:hAnsi="仿宋" w:eastAsia="仿宋" w:cs="仿宋"/>
          <w:sz w:val="24"/>
          <w:szCs w:val="24"/>
          <w:highlight w:val="none"/>
        </w:rPr>
        <w:t>A</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100%</w:t>
      </w:r>
    </w:p>
    <w:p>
      <w:pPr>
        <w:spacing w:line="240" w:lineRule="atLeast"/>
        <w:ind w:firstLine="1680" w:firstLineChars="700"/>
        <w:rPr>
          <w:rFonts w:ascii="仿宋" w:hAnsi="仿宋" w:eastAsia="仿宋"/>
          <w:sz w:val="24"/>
          <w:szCs w:val="24"/>
          <w:highlight w:val="none"/>
        </w:rPr>
      </w:pPr>
      <w:r>
        <w:rPr>
          <w:rFonts w:hint="eastAsia" w:ascii="仿宋" w:hAnsi="仿宋" w:eastAsia="仿宋" w:cs="仿宋"/>
          <w:sz w:val="24"/>
          <w:szCs w:val="24"/>
          <w:highlight w:val="none"/>
        </w:rPr>
        <w:t>修正后的首次报价</w:t>
      </w:r>
      <w:r>
        <w:rPr>
          <w:rFonts w:ascii="仿宋" w:hAnsi="仿宋" w:eastAsia="仿宋" w:cs="仿宋"/>
          <w:sz w:val="24"/>
          <w:szCs w:val="24"/>
          <w:highlight w:val="none"/>
        </w:rPr>
        <w:t>-</w:t>
      </w:r>
      <w:r>
        <w:rPr>
          <w:rFonts w:hint="eastAsia" w:ascii="仿宋" w:hAnsi="仿宋" w:eastAsia="仿宋" w:cs="仿宋"/>
          <w:sz w:val="24"/>
          <w:szCs w:val="24"/>
          <w:highlight w:val="none"/>
        </w:rPr>
        <w:t>暂列金额</w:t>
      </w:r>
      <w:r>
        <w:rPr>
          <w:rFonts w:ascii="仿宋" w:hAnsi="仿宋" w:eastAsia="仿宋" w:cs="仿宋"/>
          <w:sz w:val="24"/>
          <w:szCs w:val="24"/>
          <w:highlight w:val="none"/>
        </w:rPr>
        <w:t>-</w:t>
      </w:r>
      <w:r>
        <w:rPr>
          <w:rFonts w:hint="eastAsia" w:ascii="仿宋" w:hAnsi="仿宋" w:eastAsia="仿宋" w:cs="仿宋"/>
          <w:sz w:val="24"/>
          <w:szCs w:val="24"/>
          <w:highlight w:val="none"/>
        </w:rPr>
        <w:t>专业工程暂估价</w:t>
      </w:r>
      <w:r>
        <w:rPr>
          <w:rFonts w:ascii="仿宋" w:hAnsi="仿宋" w:eastAsia="仿宋" w:cs="仿宋"/>
          <w:sz w:val="24"/>
          <w:szCs w:val="24"/>
          <w:highlight w:val="none"/>
        </w:rPr>
        <w:t>-</w:t>
      </w:r>
      <w:r>
        <w:rPr>
          <w:rFonts w:hint="eastAsia" w:ascii="仿宋" w:hAnsi="仿宋" w:eastAsia="仿宋" w:cs="仿宋"/>
          <w:sz w:val="24"/>
          <w:szCs w:val="24"/>
          <w:highlight w:val="none"/>
        </w:rPr>
        <w:t>包干费用</w:t>
      </w:r>
    </w:p>
    <w:p>
      <w:pPr>
        <w:spacing w:line="240" w:lineRule="atLeast"/>
        <w:rPr>
          <w:rFonts w:ascii="仿宋" w:hAnsi="仿宋" w:eastAsia="仿宋"/>
          <w:sz w:val="24"/>
          <w:szCs w:val="24"/>
          <w:highlight w:val="none"/>
        </w:rPr>
      </w:pPr>
    </w:p>
    <w:p>
      <w:pPr>
        <w:spacing w:line="240" w:lineRule="atLeast"/>
        <w:rPr>
          <w:rFonts w:ascii="仿宋" w:hAnsi="仿宋" w:eastAsia="仿宋"/>
          <w:sz w:val="24"/>
          <w:szCs w:val="24"/>
          <w:highlight w:val="none"/>
        </w:rPr>
      </w:pPr>
      <w:r>
        <w:rPr>
          <w:rFonts w:hint="eastAsia" w:ascii="仿宋" w:hAnsi="仿宋" w:eastAsia="仿宋" w:cs="仿宋"/>
          <w:sz w:val="24"/>
          <w:szCs w:val="24"/>
          <w:highlight w:val="none"/>
        </w:rPr>
        <w:t>调整后的单价</w:t>
      </w:r>
      <w:r>
        <w:rPr>
          <w:rFonts w:ascii="仿宋" w:hAnsi="仿宋" w:eastAsia="仿宋" w:cs="仿宋"/>
          <w:sz w:val="24"/>
          <w:szCs w:val="24"/>
          <w:highlight w:val="none"/>
        </w:rPr>
        <w:t>B =</w:t>
      </w:r>
      <w:r>
        <w:rPr>
          <w:rFonts w:hint="eastAsia" w:ascii="仿宋" w:hAnsi="仿宋" w:eastAsia="仿宋" w:cs="仿宋"/>
          <w:sz w:val="24"/>
          <w:szCs w:val="24"/>
          <w:highlight w:val="none"/>
        </w:rPr>
        <w:t>修正后的首次报价中的单价×（</w:t>
      </w:r>
      <w:r>
        <w:rPr>
          <w:rFonts w:ascii="仿宋" w:hAnsi="仿宋" w:eastAsia="仿宋" w:cs="仿宋"/>
          <w:sz w:val="24"/>
          <w:szCs w:val="24"/>
          <w:highlight w:val="none"/>
        </w:rPr>
        <w:t>1+A</w:t>
      </w:r>
      <w:r>
        <w:rPr>
          <w:rFonts w:hint="eastAsia" w:ascii="仿宋" w:hAnsi="仿宋" w:eastAsia="仿宋" w:cs="仿宋"/>
          <w:sz w:val="24"/>
          <w:szCs w:val="24"/>
          <w:highlight w:val="none"/>
        </w:rPr>
        <w:t>）</w:t>
      </w:r>
    </w:p>
    <w:bookmarkEnd w:id="69"/>
    <w:p>
      <w:pPr>
        <w:spacing w:line="360" w:lineRule="auto"/>
        <w:ind w:left="2" w:leftChars="1" w:firstLine="482" w:firstLineChars="200"/>
        <w:rPr>
          <w:rFonts w:ascii="仿宋" w:hAnsi="仿宋" w:eastAsia="仿宋"/>
          <w:b/>
          <w:bCs/>
          <w:sz w:val="24"/>
          <w:szCs w:val="24"/>
        </w:rPr>
      </w:pPr>
      <w:r>
        <w:rPr>
          <w:rFonts w:hint="eastAsia" w:ascii="仿宋" w:hAnsi="仿宋" w:eastAsia="仿宋" w:cs="仿宋"/>
          <w:b/>
          <w:bCs/>
          <w:sz w:val="24"/>
          <w:szCs w:val="24"/>
        </w:rPr>
        <w:t>16.响应文件格式</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供应商应执行谈判文件</w:t>
      </w: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章的规定</w:t>
      </w:r>
      <w:r>
        <w:rPr>
          <w:rFonts w:hint="eastAsia" w:ascii="仿宋" w:hAnsi="仿宋" w:eastAsia="仿宋" w:cs="仿宋"/>
          <w:sz w:val="24"/>
          <w:szCs w:val="24"/>
        </w:rPr>
        <w:t>要求。</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 xml:space="preserve">.2 </w:t>
      </w:r>
      <w:r>
        <w:rPr>
          <w:rFonts w:hint="eastAsia" w:ascii="仿宋" w:hAnsi="仿宋" w:eastAsia="仿宋" w:cs="仿宋"/>
          <w:sz w:val="24"/>
          <w:szCs w:val="24"/>
        </w:rPr>
        <w:t>对于谈判文件没有格式要求的由供应商自行编写。</w:t>
      </w:r>
    </w:p>
    <w:p>
      <w:pPr>
        <w:spacing w:line="360" w:lineRule="auto"/>
        <w:ind w:firstLine="470" w:firstLineChars="196"/>
        <w:rPr>
          <w:rFonts w:ascii="仿宋" w:hAnsi="仿宋" w:eastAsia="仿宋"/>
          <w:sz w:val="24"/>
          <w:szCs w:val="24"/>
        </w:rPr>
      </w:pPr>
      <w:bookmarkStart w:id="70" w:name="_Toc183582224"/>
      <w:bookmarkStart w:id="71" w:name="_Toc183682361"/>
      <w:bookmarkStart w:id="72" w:name="_Toc217446051"/>
    </w:p>
    <w:p>
      <w:pPr>
        <w:spacing w:line="360" w:lineRule="auto"/>
        <w:ind w:firstLine="472" w:firstLineChars="196"/>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7</w:t>
      </w:r>
      <w:r>
        <w:rPr>
          <w:rFonts w:ascii="仿宋" w:hAnsi="仿宋" w:eastAsia="仿宋" w:cs="仿宋"/>
          <w:b/>
          <w:bCs/>
          <w:sz w:val="24"/>
          <w:szCs w:val="24"/>
        </w:rPr>
        <w:t>.</w:t>
      </w:r>
      <w:r>
        <w:rPr>
          <w:rFonts w:hint="eastAsia" w:ascii="仿宋" w:hAnsi="仿宋" w:eastAsia="仿宋" w:cs="仿宋"/>
          <w:b/>
          <w:bCs/>
          <w:sz w:val="24"/>
          <w:szCs w:val="24"/>
        </w:rPr>
        <w:t>响应文件的编制和签署</w:t>
      </w:r>
    </w:p>
    <w:p>
      <w:pPr>
        <w:spacing w:line="360" w:lineRule="auto"/>
        <w:ind w:firstLine="468" w:firstLineChars="195"/>
        <w:rPr>
          <w:rFonts w:ascii="仿宋" w:hAnsi="仿宋" w:eastAsia="仿宋"/>
          <w:sz w:val="24"/>
          <w:szCs w:val="24"/>
        </w:rPr>
      </w:pPr>
      <w:r>
        <w:rPr>
          <w:rFonts w:hint="eastAsia" w:ascii="仿宋" w:hAnsi="仿宋" w:eastAsia="仿宋" w:cs="仿宋"/>
          <w:sz w:val="24"/>
          <w:szCs w:val="24"/>
        </w:rPr>
        <w:t>17.1施工响应文件正本1份副本2份，并在其封面上清楚地标明采购项目名称、采购项目编号、包件号及名称（若有）、供应商名称以及“正本”或“副本”字样。若正本和副本有不一致的内容，以正本书面响应文件为准。</w:t>
      </w:r>
    </w:p>
    <w:bookmarkEnd w:id="70"/>
    <w:bookmarkEnd w:id="71"/>
    <w:bookmarkEnd w:id="72"/>
    <w:p>
      <w:pPr>
        <w:spacing w:line="360" w:lineRule="auto"/>
        <w:ind w:firstLine="468" w:firstLineChars="195"/>
        <w:rPr>
          <w:rFonts w:ascii="仿宋" w:hAnsi="仿宋" w:eastAsia="仿宋"/>
          <w:sz w:val="24"/>
          <w:szCs w:val="24"/>
        </w:rPr>
      </w:pPr>
      <w:r>
        <w:rPr>
          <w:rFonts w:hint="eastAsia" w:ascii="仿宋" w:hAnsi="仿宋" w:eastAsia="仿宋" w:cs="仿宋"/>
          <w:sz w:val="24"/>
          <w:szCs w:val="24"/>
        </w:rPr>
        <w:t>17.2</w:t>
      </w:r>
      <w:r>
        <w:rPr>
          <w:rFonts w:ascii="仿宋" w:hAnsi="仿宋" w:eastAsia="仿宋" w:cs="仿宋"/>
          <w:sz w:val="24"/>
          <w:szCs w:val="24"/>
        </w:rPr>
        <w:t xml:space="preserve"> </w:t>
      </w:r>
      <w:r>
        <w:rPr>
          <w:rFonts w:hint="eastAsia" w:ascii="仿宋" w:hAnsi="仿宋" w:eastAsia="仿宋" w:cs="仿宋"/>
          <w:sz w:val="24"/>
          <w:szCs w:val="24"/>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仿宋" w:hAnsi="仿宋" w:eastAsia="仿宋"/>
          <w:sz w:val="24"/>
          <w:szCs w:val="24"/>
        </w:rPr>
      </w:pPr>
      <w:r>
        <w:rPr>
          <w:rFonts w:hint="eastAsia" w:ascii="仿宋" w:hAnsi="仿宋" w:eastAsia="仿宋" w:cs="仿宋"/>
          <w:sz w:val="24"/>
          <w:szCs w:val="24"/>
        </w:rPr>
        <w:t>17.3响应文件的打印和书写应清楚工整，任何行间插字、涂改或增删，必须由供应商的法定代表人</w:t>
      </w:r>
      <w:r>
        <w:rPr>
          <w:rFonts w:ascii="仿宋" w:hAnsi="仿宋" w:eastAsia="仿宋" w:cs="仿宋"/>
          <w:sz w:val="24"/>
          <w:szCs w:val="24"/>
        </w:rPr>
        <w:t>/</w:t>
      </w:r>
      <w:r>
        <w:rPr>
          <w:rFonts w:hint="eastAsia" w:ascii="仿宋" w:hAnsi="仿宋" w:eastAsia="仿宋" w:cs="仿宋"/>
          <w:sz w:val="24"/>
          <w:szCs w:val="24"/>
        </w:rPr>
        <w:t>单位负责人或其授权代表签字并盖供应商公章。</w:t>
      </w:r>
    </w:p>
    <w:p>
      <w:pPr>
        <w:spacing w:line="360" w:lineRule="auto"/>
        <w:ind w:firstLine="468" w:firstLineChars="195"/>
        <w:rPr>
          <w:rFonts w:ascii="仿宋" w:hAnsi="仿宋" w:eastAsia="仿宋"/>
          <w:sz w:val="24"/>
          <w:szCs w:val="24"/>
        </w:rPr>
      </w:pPr>
      <w:r>
        <w:rPr>
          <w:rFonts w:hint="eastAsia" w:ascii="仿宋" w:hAnsi="仿宋" w:eastAsia="仿宋" w:cs="仿宋"/>
          <w:sz w:val="24"/>
          <w:szCs w:val="24"/>
        </w:rPr>
        <w:t>17.4</w:t>
      </w:r>
      <w:r>
        <w:rPr>
          <w:rFonts w:hint="eastAsia" w:ascii="仿宋" w:hAnsi="仿宋" w:eastAsia="仿宋" w:cs="仿宋"/>
          <w:b/>
          <w:bCs/>
          <w:sz w:val="24"/>
          <w:szCs w:val="24"/>
        </w:rPr>
        <w:t>（实质性要求）</w:t>
      </w:r>
      <w:r>
        <w:rPr>
          <w:rFonts w:hint="eastAsia" w:ascii="仿宋" w:hAnsi="仿宋" w:eastAsia="仿宋" w:cs="仿宋"/>
          <w:sz w:val="24"/>
          <w:szCs w:val="24"/>
        </w:rPr>
        <w:t>响应文件应由供应商法定代表人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rPr>
        <w:t>/</w:t>
      </w:r>
      <w:r>
        <w:rPr>
          <w:rFonts w:hint="eastAsia" w:ascii="仿宋" w:hAnsi="仿宋" w:eastAsia="仿宋" w:cs="仿宋"/>
          <w:sz w:val="24"/>
          <w:szCs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sz w:val="24"/>
          <w:szCs w:val="24"/>
        </w:rPr>
      </w:pPr>
      <w:r>
        <w:rPr>
          <w:rFonts w:hint="eastAsia" w:ascii="仿宋" w:hAnsi="仿宋" w:eastAsia="仿宋" w:cs="仿宋"/>
          <w:sz w:val="24"/>
          <w:szCs w:val="24"/>
        </w:rPr>
        <w:t>17.5响应文件正本和副本需要逐页编目编码。</w:t>
      </w:r>
    </w:p>
    <w:p>
      <w:pPr>
        <w:tabs>
          <w:tab w:val="left" w:pos="1080"/>
        </w:tabs>
        <w:spacing w:line="360" w:lineRule="auto"/>
        <w:ind w:firstLine="460" w:firstLineChars="192"/>
        <w:rPr>
          <w:rFonts w:ascii="仿宋" w:hAnsi="仿宋" w:eastAsia="仿宋"/>
          <w:sz w:val="24"/>
          <w:szCs w:val="24"/>
        </w:rPr>
      </w:pPr>
      <w:r>
        <w:rPr>
          <w:rFonts w:hint="eastAsia" w:ascii="仿宋" w:hAnsi="仿宋" w:eastAsia="仿宋" w:cs="仿宋"/>
          <w:sz w:val="24"/>
          <w:szCs w:val="24"/>
        </w:rPr>
        <w:t>17.6要求提供纸质响应文件的，响应文件正本和副本应当采用胶装方式装订成册，不得散装或者合页装订。</w:t>
      </w:r>
    </w:p>
    <w:p>
      <w:pPr>
        <w:tabs>
          <w:tab w:val="left" w:pos="1080"/>
        </w:tabs>
        <w:spacing w:line="360" w:lineRule="auto"/>
        <w:ind w:firstLine="460" w:firstLineChars="192"/>
        <w:rPr>
          <w:rFonts w:hint="eastAsia" w:ascii="仿宋" w:hAnsi="仿宋" w:eastAsia="仿宋"/>
          <w:sz w:val="24"/>
          <w:szCs w:val="24"/>
          <w:highlight w:val="yellow"/>
          <w:lang w:eastAsia="zh-CN"/>
        </w:rPr>
      </w:pPr>
      <w:r>
        <w:rPr>
          <w:rFonts w:hint="eastAsia" w:ascii="仿宋" w:hAnsi="仿宋" w:eastAsia="仿宋" w:cs="仿宋"/>
          <w:sz w:val="24"/>
          <w:szCs w:val="24"/>
        </w:rPr>
        <w:t>17.7</w:t>
      </w:r>
      <w:r>
        <w:rPr>
          <w:rFonts w:hint="eastAsia" w:ascii="仿宋" w:hAnsi="仿宋" w:eastAsia="仿宋" w:cs="仿宋"/>
          <w:b/>
          <w:bCs/>
          <w:sz w:val="24"/>
          <w:szCs w:val="24"/>
        </w:rPr>
        <w:t>（实质性要求）</w:t>
      </w:r>
      <w:r>
        <w:rPr>
          <w:rFonts w:hint="eastAsia" w:ascii="仿宋" w:hAnsi="仿宋" w:eastAsia="仿宋" w:cs="仿宋"/>
          <w:sz w:val="24"/>
          <w:szCs w:val="24"/>
        </w:rPr>
        <w:t>响应文件应按谈判文件的要求签署、盖章（评审方法规定的例外情形除外）</w:t>
      </w:r>
      <w:r>
        <w:rPr>
          <w:rFonts w:hint="eastAsia" w:ascii="仿宋" w:hAnsi="仿宋" w:eastAsia="仿宋" w:cs="仿宋"/>
          <w:sz w:val="24"/>
          <w:szCs w:val="24"/>
          <w:lang w:eastAsia="zh-CN"/>
        </w:rPr>
        <w:t>。</w:t>
      </w:r>
    </w:p>
    <w:p>
      <w:pPr>
        <w:tabs>
          <w:tab w:val="left" w:pos="1080"/>
        </w:tabs>
        <w:spacing w:line="360" w:lineRule="auto"/>
        <w:ind w:firstLine="460" w:firstLineChars="192"/>
        <w:rPr>
          <w:rFonts w:ascii="仿宋" w:hAnsi="仿宋" w:eastAsia="仿宋"/>
          <w:sz w:val="24"/>
          <w:szCs w:val="24"/>
        </w:rPr>
      </w:pPr>
      <w:r>
        <w:rPr>
          <w:rFonts w:hint="eastAsia" w:ascii="仿宋" w:hAnsi="仿宋" w:eastAsia="仿宋" w:cs="仿宋"/>
          <w:sz w:val="24"/>
          <w:szCs w:val="24"/>
        </w:rPr>
        <w:t>17.8提供纸质响应文件的，响应文件统一用</w:t>
      </w:r>
      <w:r>
        <w:rPr>
          <w:rFonts w:ascii="仿宋" w:hAnsi="仿宋" w:eastAsia="仿宋" w:cs="仿宋"/>
          <w:sz w:val="24"/>
          <w:szCs w:val="24"/>
        </w:rPr>
        <w:t>A4</w:t>
      </w:r>
      <w:r>
        <w:rPr>
          <w:rFonts w:hint="eastAsia" w:ascii="仿宋" w:hAnsi="仿宋" w:eastAsia="仿宋" w:cs="仿宋"/>
          <w:sz w:val="24"/>
          <w:szCs w:val="24"/>
        </w:rPr>
        <w:t>幅面纸印制，除另有规定外。</w:t>
      </w:r>
    </w:p>
    <w:p>
      <w:pPr>
        <w:tabs>
          <w:tab w:val="left" w:pos="1080"/>
        </w:tabs>
        <w:spacing w:line="360" w:lineRule="auto"/>
        <w:ind w:firstLine="463" w:firstLineChars="192"/>
        <w:rPr>
          <w:rFonts w:ascii="仿宋" w:hAnsi="仿宋" w:eastAsia="仿宋"/>
          <w:b/>
          <w:bCs/>
          <w:sz w:val="24"/>
          <w:szCs w:val="24"/>
        </w:rPr>
      </w:pPr>
      <w:bookmarkStart w:id="73" w:name="_Toc89075877"/>
      <w:bookmarkStart w:id="74" w:name="_Toc77400781"/>
      <w:bookmarkStart w:id="75" w:name="_Toc183582226"/>
      <w:bookmarkStart w:id="76" w:name="_Toc217446053"/>
      <w:bookmarkStart w:id="77" w:name="_Toc183682363"/>
    </w:p>
    <w:p>
      <w:pPr>
        <w:tabs>
          <w:tab w:val="left" w:pos="1080"/>
        </w:tabs>
        <w:spacing w:line="360" w:lineRule="auto"/>
        <w:ind w:firstLine="463" w:firstLineChars="192"/>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8</w:t>
      </w:r>
      <w:r>
        <w:rPr>
          <w:rFonts w:ascii="仿宋" w:hAnsi="仿宋" w:eastAsia="仿宋" w:cs="仿宋"/>
          <w:b/>
          <w:bCs/>
          <w:sz w:val="24"/>
          <w:szCs w:val="24"/>
        </w:rPr>
        <w:t>.</w:t>
      </w:r>
      <w:r>
        <w:rPr>
          <w:rFonts w:hint="eastAsia" w:ascii="仿宋" w:hAnsi="仿宋" w:eastAsia="仿宋" w:cs="仿宋"/>
          <w:b/>
          <w:bCs/>
          <w:sz w:val="24"/>
          <w:szCs w:val="24"/>
        </w:rPr>
        <w:t>响应文件的密封和标注（不属于本项目谈判小组评审范畴，由采购人、采购代理机构在接收响应文件时及时处理，不适用于电子化采购中通过网络系统提供电子响应文件）</w:t>
      </w:r>
    </w:p>
    <w:p>
      <w:pPr>
        <w:tabs>
          <w:tab w:val="left" w:pos="1080"/>
        </w:tabs>
        <w:spacing w:line="360" w:lineRule="auto"/>
        <w:ind w:firstLine="460" w:firstLineChars="19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8</w:t>
      </w:r>
      <w:r>
        <w:rPr>
          <w:rFonts w:ascii="仿宋" w:hAnsi="仿宋" w:eastAsia="仿宋" w:cs="仿宋"/>
          <w:sz w:val="24"/>
          <w:szCs w:val="24"/>
        </w:rPr>
        <w:t xml:space="preserve">.1 </w:t>
      </w:r>
      <w:r>
        <w:rPr>
          <w:rFonts w:hint="eastAsia" w:ascii="仿宋" w:hAnsi="仿宋" w:eastAsia="仿宋" w:cs="仿宋"/>
          <w:sz w:val="24"/>
          <w:szCs w:val="24"/>
        </w:rPr>
        <w:t>响应文件正、副本可以单独密封包装，也可以所有响应文件密封包装在一个密封袋内。</w:t>
      </w:r>
    </w:p>
    <w:p>
      <w:pPr>
        <w:tabs>
          <w:tab w:val="left" w:pos="1080"/>
        </w:tabs>
        <w:spacing w:line="360" w:lineRule="auto"/>
        <w:ind w:firstLine="460" w:firstLineChars="19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8</w:t>
      </w:r>
      <w:r>
        <w:rPr>
          <w:rFonts w:ascii="仿宋" w:hAnsi="仿宋" w:eastAsia="仿宋" w:cs="仿宋"/>
          <w:sz w:val="24"/>
          <w:szCs w:val="24"/>
        </w:rPr>
        <w:t xml:space="preserve">.2 </w:t>
      </w:r>
      <w:r>
        <w:rPr>
          <w:rFonts w:hint="eastAsia" w:ascii="仿宋" w:hAnsi="仿宋" w:eastAsia="仿宋" w:cs="仿宋"/>
          <w:sz w:val="24"/>
          <w:szCs w:val="24"/>
        </w:rPr>
        <w:t>响应文件密封袋的最外层应清楚地标明采购项目名称、采购项目编号、包件号及名称（若有）、供应商名称。</w:t>
      </w:r>
    </w:p>
    <w:p>
      <w:pPr>
        <w:tabs>
          <w:tab w:val="left" w:pos="1080"/>
        </w:tabs>
        <w:spacing w:line="360" w:lineRule="auto"/>
        <w:ind w:firstLine="460" w:firstLineChars="19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8</w:t>
      </w:r>
      <w:r>
        <w:rPr>
          <w:rFonts w:ascii="仿宋" w:hAnsi="仿宋" w:eastAsia="仿宋" w:cs="仿宋"/>
          <w:sz w:val="24"/>
          <w:szCs w:val="24"/>
        </w:rPr>
        <w:t xml:space="preserve">.3 </w:t>
      </w:r>
      <w:r>
        <w:rPr>
          <w:rFonts w:hint="eastAsia" w:ascii="仿宋" w:hAnsi="仿宋" w:eastAsia="仿宋" w:cs="仿宋"/>
          <w:sz w:val="24"/>
          <w:szCs w:val="24"/>
        </w:rPr>
        <w:t>所有外层密封袋的封口处应粘贴牢固。</w:t>
      </w:r>
    </w:p>
    <w:p>
      <w:pPr>
        <w:tabs>
          <w:tab w:val="left" w:pos="1080"/>
        </w:tabs>
        <w:spacing w:line="360" w:lineRule="auto"/>
        <w:ind w:firstLine="460" w:firstLineChars="19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8</w:t>
      </w:r>
      <w:r>
        <w:rPr>
          <w:rFonts w:ascii="仿宋" w:hAnsi="仿宋" w:eastAsia="仿宋" w:cs="仿宋"/>
          <w:sz w:val="24"/>
          <w:szCs w:val="24"/>
        </w:rPr>
        <w:t xml:space="preserve">.4 </w:t>
      </w:r>
      <w:r>
        <w:rPr>
          <w:rFonts w:hint="eastAsia" w:ascii="仿宋" w:hAnsi="仿宋" w:eastAsia="仿宋" w:cs="仿宋"/>
          <w:sz w:val="24"/>
          <w:szCs w:val="24"/>
        </w:rPr>
        <w:t>未密封的响应文件，采购人、采购代理机构将拒收或者在时间允许的范围内，要求供应商密封完善后接收。</w:t>
      </w:r>
    </w:p>
    <w:p>
      <w:pPr>
        <w:tabs>
          <w:tab w:val="left" w:pos="1080"/>
        </w:tabs>
        <w:spacing w:line="360" w:lineRule="auto"/>
        <w:ind w:firstLine="460" w:firstLineChars="192"/>
        <w:rPr>
          <w:rFonts w:ascii="仿宋" w:hAnsi="仿宋" w:eastAsia="仿宋"/>
          <w:sz w:val="24"/>
          <w:szCs w:val="24"/>
        </w:rPr>
      </w:pPr>
    </w:p>
    <w:p>
      <w:pPr>
        <w:numPr>
          <w:ilvl w:val="0"/>
          <w:numId w:val="3"/>
        </w:numPr>
        <w:tabs>
          <w:tab w:val="left" w:pos="1080"/>
          <w:tab w:val="clear" w:pos="312"/>
        </w:tabs>
        <w:spacing w:line="360" w:lineRule="auto"/>
        <w:ind w:firstLine="463" w:firstLineChars="192"/>
        <w:rPr>
          <w:rFonts w:hint="default" w:eastAsia="宋体"/>
          <w:lang w:val="en-US" w:eastAsia="zh-CN"/>
        </w:rPr>
      </w:pPr>
      <w:r>
        <w:rPr>
          <w:rFonts w:hint="eastAsia" w:ascii="仿宋" w:hAnsi="仿宋" w:eastAsia="仿宋" w:cs="仿宋"/>
          <w:b/>
          <w:bCs/>
          <w:sz w:val="24"/>
          <w:szCs w:val="24"/>
        </w:rPr>
        <w:t>响应文件的递交</w:t>
      </w:r>
    </w:p>
    <w:p>
      <w:pPr>
        <w:tabs>
          <w:tab w:val="left" w:pos="1080"/>
        </w:tabs>
        <w:spacing w:line="360" w:lineRule="auto"/>
        <w:ind w:firstLine="460" w:firstLineChars="192"/>
        <w:rPr>
          <w:rFonts w:ascii="仿宋" w:hAnsi="仿宋" w:eastAsia="仿宋" w:cs="仿宋"/>
          <w:sz w:val="24"/>
          <w:szCs w:val="24"/>
        </w:rPr>
      </w:pPr>
      <w:r>
        <w:rPr>
          <w:rFonts w:hint="eastAsia" w:ascii="仿宋" w:hAnsi="仿宋" w:eastAsia="仿宋" w:cs="仿宋"/>
          <w:sz w:val="24"/>
          <w:szCs w:val="24"/>
        </w:rPr>
        <w:t>19</w:t>
      </w:r>
      <w:r>
        <w:rPr>
          <w:rFonts w:ascii="仿宋" w:hAnsi="仿宋" w:eastAsia="仿宋" w:cs="仿宋"/>
          <w:sz w:val="24"/>
          <w:szCs w:val="24"/>
        </w:rPr>
        <w:t>.1</w:t>
      </w:r>
      <w:r>
        <w:rPr>
          <w:rFonts w:hint="eastAsia" w:ascii="仿宋" w:hAnsi="仿宋" w:eastAsia="仿宋" w:cs="仿宋"/>
          <w:sz w:val="24"/>
          <w:szCs w:val="24"/>
        </w:rPr>
        <w:t>响应文件应于递交响应文件截止时间前送达指定地点，采购代理机构拒绝接收截止时间后送达的响应文件。</w:t>
      </w:r>
    </w:p>
    <w:p>
      <w:pPr>
        <w:pStyle w:val="158"/>
        <w:spacing w:line="400" w:lineRule="exact"/>
        <w:ind w:left="1" w:firstLine="480" w:firstLineChars="200"/>
        <w:rPr>
          <w:rFonts w:hint="eastAsia" w:ascii="仿宋" w:hAnsi="仿宋" w:eastAsia="仿宋" w:cs="仿宋"/>
          <w:color w:val="FF0000"/>
          <w:sz w:val="24"/>
          <w:szCs w:val="24"/>
        </w:rPr>
      </w:pPr>
      <w:r>
        <w:rPr>
          <w:rFonts w:hint="eastAsia" w:ascii="仿宋" w:hAnsi="仿宋" w:eastAsia="仿宋" w:cs="仿宋"/>
          <w:sz w:val="24"/>
          <w:szCs w:val="24"/>
        </w:rPr>
        <w:t>19</w:t>
      </w:r>
      <w:r>
        <w:rPr>
          <w:rFonts w:ascii="仿宋" w:hAnsi="仿宋" w:eastAsia="仿宋" w:cs="仿宋"/>
          <w:sz w:val="24"/>
          <w:szCs w:val="24"/>
        </w:rPr>
        <w:t>.2</w:t>
      </w:r>
      <w:r>
        <w:rPr>
          <w:rFonts w:hint="eastAsia" w:ascii="仿宋" w:hAnsi="仿宋" w:eastAsia="仿宋" w:cs="仿宋"/>
          <w:sz w:val="24"/>
          <w:szCs w:val="24"/>
        </w:rPr>
        <w:t>报价表在</w:t>
      </w:r>
      <w:r>
        <w:rPr>
          <w:rFonts w:hint="eastAsia" w:ascii="仿宋" w:hAnsi="仿宋" w:eastAsia="仿宋" w:cs="仿宋"/>
          <w:sz w:val="24"/>
          <w:szCs w:val="24"/>
          <w:lang w:eastAsia="zh-CN"/>
        </w:rPr>
        <w:t>递交响应文件时</w:t>
      </w:r>
      <w:r>
        <w:rPr>
          <w:rFonts w:hint="eastAsia" w:ascii="仿宋" w:hAnsi="仿宋" w:eastAsia="仿宋" w:cs="仿宋"/>
          <w:sz w:val="24"/>
          <w:szCs w:val="24"/>
        </w:rPr>
        <w:t>，</w:t>
      </w:r>
      <w:r>
        <w:rPr>
          <w:rFonts w:hint="eastAsia" w:ascii="仿宋" w:hAnsi="仿宋" w:eastAsia="仿宋" w:cs="仿宋"/>
          <w:color w:val="FF0000"/>
          <w:sz w:val="24"/>
          <w:szCs w:val="24"/>
          <w:lang w:eastAsia="zh-CN"/>
        </w:rPr>
        <w:t>同时递交</w:t>
      </w:r>
      <w:r>
        <w:rPr>
          <w:rFonts w:hint="eastAsia" w:ascii="仿宋" w:hAnsi="仿宋" w:eastAsia="仿宋" w:cs="仿宋"/>
          <w:color w:val="FF0000"/>
          <w:sz w:val="24"/>
          <w:szCs w:val="24"/>
        </w:rPr>
        <w:t>单独密封的最后报价</w:t>
      </w:r>
      <w:r>
        <w:rPr>
          <w:rFonts w:hint="eastAsia" w:ascii="仿宋" w:hAnsi="仿宋" w:eastAsia="仿宋" w:cs="仿宋"/>
          <w:color w:val="FF0000"/>
          <w:sz w:val="24"/>
          <w:szCs w:val="24"/>
          <w:lang w:eastAsia="zh-CN"/>
        </w:rPr>
        <w:t>表</w:t>
      </w:r>
      <w:r>
        <w:rPr>
          <w:rFonts w:hint="eastAsia" w:ascii="仿宋" w:hAnsi="仿宋" w:eastAsia="仿宋" w:cs="仿宋"/>
          <w:color w:val="FF0000"/>
          <w:sz w:val="24"/>
          <w:szCs w:val="24"/>
        </w:rPr>
        <w:t>。本项目谈判过程中</w:t>
      </w:r>
      <w:r>
        <w:rPr>
          <w:rFonts w:hint="eastAsia" w:ascii="仿宋" w:hAnsi="仿宋" w:eastAsia="仿宋" w:cs="仿宋"/>
          <w:color w:val="FF0000"/>
          <w:sz w:val="24"/>
          <w:szCs w:val="24"/>
          <w:lang w:eastAsia="zh-CN"/>
        </w:rPr>
        <w:t>如</w:t>
      </w:r>
      <w:r>
        <w:rPr>
          <w:rFonts w:hint="eastAsia" w:ascii="仿宋" w:hAnsi="仿宋" w:eastAsia="仿宋" w:cs="仿宋"/>
          <w:color w:val="FF0000"/>
          <w:sz w:val="24"/>
          <w:szCs w:val="24"/>
        </w:rPr>
        <w:t>有实质性变动，以现场报价作为最后报价</w:t>
      </w:r>
      <w:r>
        <w:rPr>
          <w:rFonts w:hint="eastAsia" w:ascii="仿宋" w:hAnsi="仿宋" w:eastAsia="仿宋" w:cs="仿宋"/>
          <w:color w:val="FF0000"/>
          <w:sz w:val="24"/>
          <w:szCs w:val="24"/>
          <w:lang w:eastAsia="zh-CN"/>
        </w:rPr>
        <w:t>（最后报价表、密封信封由供应商自行提供）</w:t>
      </w:r>
      <w:r>
        <w:rPr>
          <w:rFonts w:hint="eastAsia" w:ascii="仿宋" w:hAnsi="仿宋" w:eastAsia="仿宋" w:cs="仿宋"/>
          <w:color w:val="FF0000"/>
          <w:sz w:val="24"/>
          <w:szCs w:val="24"/>
        </w:rPr>
        <w:t>。</w:t>
      </w:r>
    </w:p>
    <w:p>
      <w:pPr>
        <w:tabs>
          <w:tab w:val="left" w:pos="1080"/>
        </w:tabs>
        <w:spacing w:line="360" w:lineRule="auto"/>
        <w:ind w:firstLine="480" w:firstLineChars="200"/>
      </w:pPr>
      <w:r>
        <w:rPr>
          <w:rFonts w:hint="eastAsia" w:ascii="仿宋" w:hAnsi="仿宋" w:eastAsia="仿宋" w:cs="仿宋"/>
          <w:sz w:val="24"/>
          <w:szCs w:val="24"/>
        </w:rPr>
        <w:t>19</w:t>
      </w:r>
      <w:r>
        <w:rPr>
          <w:rFonts w:ascii="仿宋" w:hAnsi="仿宋" w:eastAsia="仿宋" w:cs="仿宋"/>
          <w:sz w:val="24"/>
          <w:szCs w:val="24"/>
        </w:rPr>
        <w:t>.3</w:t>
      </w:r>
      <w:r>
        <w:rPr>
          <w:rFonts w:hint="eastAsia" w:ascii="仿宋" w:hAnsi="仿宋" w:eastAsia="仿宋" w:cs="仿宋"/>
          <w:sz w:val="24"/>
          <w:szCs w:val="24"/>
        </w:rPr>
        <w:t>本次采购不接收邮寄的响应文件。</w:t>
      </w:r>
    </w:p>
    <w:p>
      <w:pPr>
        <w:tabs>
          <w:tab w:val="left" w:pos="1080"/>
        </w:tabs>
        <w:spacing w:line="360" w:lineRule="auto"/>
        <w:ind w:firstLine="460" w:firstLineChars="192"/>
        <w:rPr>
          <w:rFonts w:ascii="仿宋" w:hAnsi="仿宋" w:eastAsia="仿宋"/>
          <w:sz w:val="24"/>
          <w:szCs w:val="24"/>
        </w:rPr>
      </w:pPr>
    </w:p>
    <w:bookmarkEnd w:id="73"/>
    <w:bookmarkEnd w:id="74"/>
    <w:bookmarkEnd w:id="75"/>
    <w:bookmarkEnd w:id="76"/>
    <w:bookmarkEnd w:id="77"/>
    <w:p>
      <w:pPr>
        <w:tabs>
          <w:tab w:val="left" w:pos="1080"/>
        </w:tabs>
        <w:spacing w:line="360" w:lineRule="auto"/>
        <w:ind w:firstLine="463" w:firstLineChars="192"/>
        <w:rPr>
          <w:rFonts w:ascii="仿宋" w:hAnsi="仿宋" w:eastAsia="仿宋"/>
          <w:b/>
          <w:bCs/>
          <w:sz w:val="24"/>
          <w:szCs w:val="24"/>
          <w:highlight w:val="none"/>
        </w:rPr>
      </w:pPr>
      <w:bookmarkStart w:id="78" w:name="_Toc183582228"/>
      <w:bookmarkStart w:id="79" w:name="_Toc183682365"/>
      <w:bookmarkStart w:id="80" w:name="_Toc217446055"/>
      <w:r>
        <w:rPr>
          <w:rFonts w:ascii="仿宋" w:hAnsi="仿宋" w:eastAsia="仿宋" w:cs="仿宋"/>
          <w:b/>
          <w:bCs/>
          <w:sz w:val="24"/>
          <w:szCs w:val="24"/>
        </w:rPr>
        <w:t>2</w:t>
      </w:r>
      <w:r>
        <w:rPr>
          <w:rFonts w:hint="eastAsia" w:ascii="仿宋" w:hAnsi="仿宋" w:eastAsia="仿宋" w:cs="仿宋"/>
          <w:b/>
          <w:bCs/>
          <w:sz w:val="24"/>
          <w:szCs w:val="24"/>
        </w:rPr>
        <w:t>0</w:t>
      </w:r>
      <w:r>
        <w:rPr>
          <w:rFonts w:ascii="仿宋" w:hAnsi="仿宋" w:eastAsia="仿宋" w:cs="仿宋"/>
          <w:b/>
          <w:bCs/>
          <w:sz w:val="24"/>
          <w:szCs w:val="24"/>
        </w:rPr>
        <w:t>.</w:t>
      </w:r>
      <w:r>
        <w:rPr>
          <w:rFonts w:hint="eastAsia" w:ascii="仿宋" w:hAnsi="仿宋" w:eastAsia="仿宋" w:cs="仿宋"/>
          <w:b/>
          <w:bCs/>
          <w:sz w:val="24"/>
          <w:szCs w:val="24"/>
        </w:rPr>
        <w:t>响应文件的修改和撤回（补充、修改响应文件的密封和标</w:t>
      </w:r>
      <w:r>
        <w:rPr>
          <w:rFonts w:hint="eastAsia" w:ascii="仿宋" w:hAnsi="仿宋" w:eastAsia="仿宋" w:cs="仿宋"/>
          <w:b/>
          <w:bCs/>
          <w:sz w:val="24"/>
          <w:szCs w:val="24"/>
          <w:highlight w:val="none"/>
        </w:rPr>
        <w:t>注按照本章“</w:t>
      </w:r>
      <w:r>
        <w:rPr>
          <w:rFonts w:ascii="仿宋" w:hAnsi="仿宋" w:eastAsia="仿宋" w:cs="仿宋"/>
          <w:b/>
          <w:bCs/>
          <w:sz w:val="24"/>
          <w:szCs w:val="24"/>
          <w:highlight w:val="none"/>
        </w:rPr>
        <w:t>1</w:t>
      </w:r>
      <w:r>
        <w:rPr>
          <w:rFonts w:hint="eastAsia" w:ascii="仿宋" w:hAnsi="仿宋" w:eastAsia="仿宋" w:cs="仿宋"/>
          <w:b/>
          <w:bCs/>
          <w:sz w:val="24"/>
          <w:szCs w:val="24"/>
          <w:highlight w:val="none"/>
        </w:rPr>
        <w:t>8</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响应文件的密封和标注”规定处理）</w:t>
      </w:r>
    </w:p>
    <w:p>
      <w:pPr>
        <w:pStyle w:val="13"/>
        <w:spacing w:line="360" w:lineRule="auto"/>
        <w:ind w:firstLine="480"/>
        <w:rPr>
          <w:rFonts w:ascii="仿宋" w:hAnsi="仿宋" w:eastAsia="仿宋"/>
        </w:rPr>
      </w:pPr>
      <w:r>
        <w:rPr>
          <w:rFonts w:ascii="仿宋" w:hAnsi="仿宋" w:eastAsia="仿宋" w:cs="仿宋"/>
        </w:rPr>
        <w:t>2</w:t>
      </w:r>
      <w:r>
        <w:rPr>
          <w:rFonts w:hint="eastAsia" w:ascii="仿宋" w:hAnsi="仿宋" w:eastAsia="仿宋" w:cs="仿宋"/>
        </w:rPr>
        <w:t>0</w:t>
      </w:r>
      <w:r>
        <w:rPr>
          <w:rFonts w:ascii="仿宋" w:hAnsi="仿宋" w:eastAsia="仿宋" w:cs="仿宋"/>
        </w:rPr>
        <w:t>.1</w:t>
      </w:r>
      <w:r>
        <w:rPr>
          <w:rFonts w:hint="eastAsia" w:ascii="仿宋" w:hAnsi="仿宋" w:eastAsia="仿宋" w:cs="仿宋"/>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0</w:t>
      </w:r>
      <w:r>
        <w:rPr>
          <w:rFonts w:ascii="仿宋" w:hAnsi="仿宋" w:eastAsia="仿宋" w:cs="仿宋"/>
          <w:sz w:val="24"/>
          <w:szCs w:val="24"/>
        </w:rPr>
        <w:t>.2</w:t>
      </w:r>
      <w:r>
        <w:rPr>
          <w:rFonts w:hint="eastAsia" w:ascii="仿宋" w:hAnsi="仿宋" w:eastAsia="仿宋" w:cs="仿宋"/>
          <w:sz w:val="24"/>
          <w:szCs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0</w:t>
      </w:r>
      <w:r>
        <w:rPr>
          <w:rFonts w:ascii="仿宋" w:hAnsi="仿宋" w:eastAsia="仿宋" w:cs="仿宋"/>
          <w:sz w:val="24"/>
          <w:szCs w:val="24"/>
        </w:rPr>
        <w:t>.3</w:t>
      </w:r>
      <w:r>
        <w:rPr>
          <w:rFonts w:hint="eastAsia" w:ascii="仿宋" w:hAnsi="仿宋" w:eastAsia="仿宋" w:cs="仿宋"/>
          <w:sz w:val="24"/>
          <w:szCs w:val="24"/>
        </w:rPr>
        <w:t>供应商不得在递交截止时间起至响应文件有效期期满前撤销其响应文件，否则将认定其响应文件有效期的承诺为虚假承诺，并依法追究其法律责任。</w:t>
      </w:r>
    </w:p>
    <w:p>
      <w:pPr>
        <w:spacing w:line="360" w:lineRule="auto"/>
        <w:ind w:firstLine="48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0</w:t>
      </w:r>
      <w:r>
        <w:rPr>
          <w:rFonts w:ascii="仿宋" w:hAnsi="仿宋" w:eastAsia="仿宋" w:cs="仿宋"/>
          <w:sz w:val="24"/>
          <w:szCs w:val="24"/>
        </w:rPr>
        <w:t>.4</w:t>
      </w:r>
      <w:r>
        <w:rPr>
          <w:rFonts w:hint="eastAsia" w:ascii="仿宋" w:hAnsi="仿宋" w:eastAsia="仿宋" w:cs="仿宋"/>
          <w:sz w:val="24"/>
          <w:szCs w:val="24"/>
        </w:rPr>
        <w:t>供应商对其提交的响应文件的真实性、合法性承担法律责任。</w:t>
      </w:r>
      <w:bookmarkEnd w:id="78"/>
      <w:bookmarkEnd w:id="79"/>
      <w:bookmarkEnd w:id="80"/>
    </w:p>
    <w:p>
      <w:pPr>
        <w:pStyle w:val="4"/>
        <w:keepNext w:val="0"/>
        <w:keepLines w:val="0"/>
        <w:spacing w:line="360" w:lineRule="auto"/>
        <w:jc w:val="center"/>
        <w:rPr>
          <w:rFonts w:ascii="仿宋" w:hAnsi="仿宋" w:eastAsia="仿宋" w:cs="Times New Roman"/>
        </w:rPr>
      </w:pPr>
      <w:bookmarkStart w:id="81" w:name="_Toc183682368"/>
      <w:bookmarkStart w:id="82" w:name="_Toc89075878"/>
      <w:bookmarkStart w:id="83" w:name="_Toc77400782"/>
      <w:bookmarkStart w:id="84" w:name="_Toc217446056"/>
      <w:bookmarkStart w:id="85" w:name="_Toc183582231"/>
      <w:r>
        <w:rPr>
          <w:rFonts w:hint="eastAsia" w:ascii="仿宋" w:hAnsi="仿宋" w:eastAsia="仿宋" w:cs="仿宋"/>
        </w:rPr>
        <w:t>五、评审</w:t>
      </w:r>
    </w:p>
    <w:p>
      <w:pPr>
        <w:spacing w:line="360" w:lineRule="auto"/>
        <w:ind w:firstLine="480"/>
        <w:rPr>
          <w:rFonts w:hint="eastAsia" w:ascii="仿宋" w:hAnsi="仿宋" w:eastAsia="仿宋"/>
          <w:b/>
          <w:bCs/>
          <w:sz w:val="24"/>
          <w:szCs w:val="24"/>
          <w:lang w:eastAsia="zh-CN"/>
        </w:rPr>
      </w:pPr>
      <w:r>
        <w:rPr>
          <w:rFonts w:ascii="仿宋" w:hAnsi="仿宋" w:eastAsia="仿宋" w:cs="仿宋"/>
          <w:b/>
          <w:bCs/>
          <w:sz w:val="24"/>
          <w:szCs w:val="24"/>
        </w:rPr>
        <w:t>2</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lang w:val="en-US" w:eastAsia="zh-CN"/>
        </w:rPr>
        <w:t>评审</w:t>
      </w:r>
    </w:p>
    <w:p>
      <w:pPr>
        <w:spacing w:line="360" w:lineRule="auto"/>
        <w:ind w:firstLine="480"/>
        <w:rPr>
          <w:rFonts w:ascii="仿宋" w:hAnsi="仿宋" w:eastAsia="仿宋"/>
          <w:sz w:val="24"/>
          <w:szCs w:val="24"/>
        </w:rPr>
      </w:pPr>
      <w:r>
        <w:rPr>
          <w:rFonts w:hint="eastAsia" w:ascii="仿宋" w:hAnsi="仿宋" w:eastAsia="仿宋" w:cs="仿宋"/>
          <w:sz w:val="24"/>
          <w:szCs w:val="24"/>
        </w:rPr>
        <w:t>谈判小组的组建及其评审工作按照有关法律制度和本文件</w:t>
      </w:r>
      <w:r>
        <w:rPr>
          <w:rFonts w:hint="eastAsia" w:ascii="仿宋" w:hAnsi="仿宋" w:eastAsia="仿宋" w:cs="仿宋"/>
          <w:sz w:val="24"/>
          <w:szCs w:val="24"/>
          <w:highlight w:val="none"/>
        </w:rPr>
        <w:t>第六章的规定进</w:t>
      </w:r>
      <w:r>
        <w:rPr>
          <w:rFonts w:hint="eastAsia" w:ascii="仿宋" w:hAnsi="仿宋" w:eastAsia="仿宋" w:cs="仿宋"/>
          <w:sz w:val="24"/>
          <w:szCs w:val="24"/>
        </w:rPr>
        <w:t>行。</w:t>
      </w:r>
    </w:p>
    <w:p>
      <w:pPr>
        <w:pStyle w:val="4"/>
        <w:keepNext w:val="0"/>
        <w:keepLines w:val="0"/>
        <w:spacing w:line="360" w:lineRule="auto"/>
        <w:jc w:val="center"/>
        <w:rPr>
          <w:rFonts w:ascii="仿宋" w:hAnsi="仿宋" w:eastAsia="仿宋" w:cs="Times New Roman"/>
        </w:rPr>
      </w:pPr>
      <w:r>
        <w:rPr>
          <w:rFonts w:hint="eastAsia" w:ascii="仿宋" w:hAnsi="仿宋" w:eastAsia="仿宋" w:cs="仿宋"/>
        </w:rPr>
        <w:t>六、成交事项</w:t>
      </w:r>
    </w:p>
    <w:p>
      <w:pPr>
        <w:pStyle w:val="4"/>
        <w:keepNext w:val="0"/>
        <w:keepLines w:val="0"/>
        <w:spacing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2</w:t>
      </w:r>
      <w:r>
        <w:rPr>
          <w:rFonts w:ascii="仿宋" w:hAnsi="仿宋" w:eastAsia="仿宋" w:cs="仿宋"/>
          <w:b w:val="0"/>
          <w:bCs w:val="0"/>
          <w:sz w:val="24"/>
          <w:szCs w:val="24"/>
        </w:rPr>
        <w:t>.1</w:t>
      </w:r>
      <w:r>
        <w:rPr>
          <w:rFonts w:hint="eastAsia" w:ascii="仿宋" w:hAnsi="仿宋" w:eastAsia="仿宋" w:cs="仿宋"/>
          <w:b w:val="0"/>
          <w:bCs w:val="0"/>
          <w:sz w:val="24"/>
          <w:szCs w:val="24"/>
        </w:rPr>
        <w:t>本项目采购人将按谈判小组推荐的成交候选供应商顺序确定成交供应商。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2</w:t>
      </w:r>
      <w:r>
        <w:rPr>
          <w:rFonts w:ascii="仿宋" w:hAnsi="仿宋" w:eastAsia="仿宋" w:cs="仿宋"/>
          <w:b w:val="0"/>
          <w:bCs w:val="0"/>
          <w:sz w:val="24"/>
          <w:szCs w:val="24"/>
        </w:rPr>
        <w:t>.2</w:t>
      </w:r>
      <w:r>
        <w:rPr>
          <w:rFonts w:hint="eastAsia" w:ascii="仿宋" w:hAnsi="仿宋" w:eastAsia="仿宋" w:cs="仿宋"/>
          <w:b w:val="0"/>
          <w:bCs w:val="0"/>
          <w:sz w:val="24"/>
          <w:szCs w:val="24"/>
        </w:rPr>
        <w:t>采购代理机构自评审结束后</w:t>
      </w:r>
      <w:r>
        <w:rPr>
          <w:rFonts w:ascii="仿宋" w:hAnsi="仿宋" w:eastAsia="仿宋" w:cs="仿宋"/>
          <w:b w:val="0"/>
          <w:bCs w:val="0"/>
          <w:sz w:val="24"/>
          <w:szCs w:val="24"/>
        </w:rPr>
        <w:t>2</w:t>
      </w:r>
      <w:r>
        <w:rPr>
          <w:rFonts w:hint="eastAsia" w:ascii="仿宋" w:hAnsi="仿宋" w:eastAsia="仿宋" w:cs="仿宋"/>
          <w:b w:val="0"/>
          <w:bCs w:val="0"/>
          <w:sz w:val="24"/>
          <w:szCs w:val="24"/>
        </w:rPr>
        <w:t>个工作日内将谈判报告及有关资料送交采购人确定成交供应商。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2</w:t>
      </w:r>
      <w:r>
        <w:rPr>
          <w:rFonts w:ascii="仿宋" w:hAnsi="仿宋" w:eastAsia="仿宋" w:cs="仿宋"/>
          <w:b w:val="0"/>
          <w:bCs w:val="0"/>
          <w:sz w:val="24"/>
          <w:szCs w:val="24"/>
        </w:rPr>
        <w:t>.3</w:t>
      </w:r>
      <w:r>
        <w:rPr>
          <w:rFonts w:hint="eastAsia" w:ascii="仿宋" w:hAnsi="仿宋" w:eastAsia="仿宋" w:cs="仿宋"/>
          <w:b w:val="0"/>
          <w:bCs w:val="0"/>
          <w:sz w:val="24"/>
          <w:szCs w:val="24"/>
        </w:rPr>
        <w:t>采购人收到谈判报告及有关资料后，将在</w:t>
      </w:r>
      <w:r>
        <w:rPr>
          <w:rFonts w:ascii="仿宋" w:hAnsi="仿宋" w:eastAsia="仿宋" w:cs="仿宋"/>
          <w:b w:val="0"/>
          <w:bCs w:val="0"/>
          <w:sz w:val="24"/>
          <w:szCs w:val="24"/>
        </w:rPr>
        <w:t>5</w:t>
      </w:r>
      <w:r>
        <w:rPr>
          <w:rFonts w:hint="eastAsia" w:ascii="仿宋" w:hAnsi="仿宋" w:eastAsia="仿宋" w:cs="仿宋"/>
          <w:b w:val="0"/>
          <w:bCs w:val="0"/>
          <w:sz w:val="24"/>
          <w:szCs w:val="24"/>
        </w:rPr>
        <w:t>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2</w:t>
      </w:r>
      <w:r>
        <w:rPr>
          <w:rFonts w:ascii="仿宋" w:hAnsi="仿宋" w:eastAsia="仿宋" w:cs="仿宋"/>
          <w:b w:val="0"/>
          <w:bCs w:val="0"/>
          <w:sz w:val="24"/>
          <w:szCs w:val="24"/>
        </w:rPr>
        <w:t>.4</w:t>
      </w:r>
      <w:r>
        <w:rPr>
          <w:rFonts w:hint="eastAsia" w:ascii="仿宋" w:hAnsi="仿宋" w:eastAsia="仿宋" w:cs="仿宋"/>
          <w:b w:val="0"/>
          <w:bCs w:val="0"/>
          <w:sz w:val="24"/>
          <w:szCs w:val="24"/>
        </w:rPr>
        <w:t>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1</w:t>
      </w:r>
      <w:r>
        <w:rPr>
          <w:rFonts w:hint="eastAsia" w:ascii="仿宋" w:hAnsi="仿宋" w:eastAsia="仿宋" w:cs="仿宋"/>
          <w:b w:val="0"/>
          <w:bCs w:val="0"/>
          <w:sz w:val="24"/>
          <w:szCs w:val="24"/>
        </w:rPr>
        <w:t>）成交候选供应商属于禁止参加本项目采购活动的；</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2</w:t>
      </w:r>
      <w:r>
        <w:rPr>
          <w:rFonts w:hint="eastAsia" w:ascii="仿宋" w:hAnsi="仿宋" w:eastAsia="仿宋" w:cs="仿宋"/>
          <w:b w:val="0"/>
          <w:bCs w:val="0"/>
          <w:sz w:val="24"/>
          <w:szCs w:val="24"/>
        </w:rPr>
        <w:t>）成交候选供应商因不可抗力，不能继续参加政府采购活动；</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3</w:t>
      </w:r>
      <w:r>
        <w:rPr>
          <w:rFonts w:hint="eastAsia" w:ascii="仿宋" w:hAnsi="仿宋" w:eastAsia="仿宋" w:cs="仿宋"/>
          <w:b w:val="0"/>
          <w:bCs w:val="0"/>
          <w:sz w:val="24"/>
          <w:szCs w:val="24"/>
        </w:rPr>
        <w:t>）成交候选供应商无偿赠与或者低于成本价竞争；</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4</w:t>
      </w:r>
      <w:r>
        <w:rPr>
          <w:rFonts w:hint="eastAsia" w:ascii="仿宋" w:hAnsi="仿宋" w:eastAsia="仿宋" w:cs="仿宋"/>
          <w:b w:val="0"/>
          <w:bCs w:val="0"/>
          <w:sz w:val="24"/>
          <w:szCs w:val="24"/>
        </w:rPr>
        <w:t>）成交候选供应商提供虚假材料；</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5</w:t>
      </w:r>
      <w:r>
        <w:rPr>
          <w:rFonts w:hint="eastAsia" w:ascii="仿宋" w:hAnsi="仿宋" w:eastAsia="仿宋" w:cs="仿宋"/>
          <w:b w:val="0"/>
          <w:bCs w:val="0"/>
          <w:sz w:val="24"/>
          <w:szCs w:val="24"/>
        </w:rPr>
        <w:t>）成交候选供应商恶意串通。</w:t>
      </w:r>
    </w:p>
    <w:p>
      <w:pPr>
        <w:spacing w:line="360" w:lineRule="auto"/>
        <w:rPr>
          <w:rFonts w:ascii="仿宋" w:hAnsi="仿宋" w:eastAsia="仿宋"/>
        </w:rPr>
      </w:pPr>
    </w:p>
    <w:p>
      <w:pPr>
        <w:pStyle w:val="4"/>
        <w:keepNext w:val="0"/>
        <w:keepLines w:val="0"/>
        <w:spacing w:before="0"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成交结果</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3</w:t>
      </w:r>
      <w:r>
        <w:rPr>
          <w:rFonts w:ascii="仿宋" w:hAnsi="仿宋" w:eastAsia="仿宋" w:cs="仿宋"/>
          <w:b w:val="0"/>
          <w:bCs w:val="0"/>
          <w:sz w:val="24"/>
          <w:szCs w:val="24"/>
        </w:rPr>
        <w:t>.1</w:t>
      </w:r>
      <w:r>
        <w:rPr>
          <w:rFonts w:hint="eastAsia" w:ascii="仿宋" w:hAnsi="仿宋" w:eastAsia="仿宋" w:cs="仿宋"/>
          <w:b w:val="0"/>
          <w:bCs w:val="0"/>
          <w:sz w:val="24"/>
          <w:szCs w:val="24"/>
        </w:rPr>
        <w:t>采购人确定成交供应商后，将及时书面通知采购代理机构，由采购代理机构发出成交通知书并发布成交结果公告。</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.2</w:t>
      </w:r>
      <w:r>
        <w:rPr>
          <w:rFonts w:hint="eastAsia" w:ascii="仿宋" w:hAnsi="仿宋" w:eastAsia="仿宋" w:cs="仿宋"/>
          <w:sz w:val="24"/>
          <w:szCs w:val="24"/>
        </w:rPr>
        <w:t>成交供应商应当及时领取成交通知书。本项目需要交纳履约保证金的，成交供应商应当及时交纳。</w:t>
      </w:r>
    </w:p>
    <w:p>
      <w:pPr>
        <w:spacing w:line="360" w:lineRule="auto"/>
        <w:ind w:firstLine="465"/>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.3</w:t>
      </w:r>
      <w:r>
        <w:rPr>
          <w:rFonts w:hint="eastAsia" w:ascii="仿宋" w:hAnsi="仿宋" w:eastAsia="仿宋" w:cs="仿宋"/>
          <w:sz w:val="24"/>
          <w:szCs w:val="24"/>
        </w:rPr>
        <w:t>成交供应商不能及时领取成交通知书，采购人或者采购代理机应当通过邮寄、快递等方式将项目成交通知书送达成交供应商。</w:t>
      </w:r>
    </w:p>
    <w:p>
      <w:pPr>
        <w:spacing w:line="360" w:lineRule="auto"/>
        <w:ind w:firstLine="465"/>
        <w:rPr>
          <w:rFonts w:ascii="仿宋" w:hAnsi="仿宋" w:eastAsia="仿宋"/>
          <w:sz w:val="24"/>
          <w:szCs w:val="24"/>
        </w:rPr>
      </w:pPr>
    </w:p>
    <w:p>
      <w:pPr>
        <w:pStyle w:val="4"/>
        <w:keepNext w:val="0"/>
        <w:keepLines w:val="0"/>
        <w:spacing w:before="0"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成交通知书</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4</w:t>
      </w:r>
      <w:r>
        <w:rPr>
          <w:rFonts w:ascii="仿宋" w:hAnsi="仿宋" w:eastAsia="仿宋" w:cs="仿宋"/>
          <w:b w:val="0"/>
          <w:bCs w:val="0"/>
          <w:sz w:val="24"/>
          <w:szCs w:val="24"/>
        </w:rPr>
        <w:t>.1</w:t>
      </w:r>
      <w:r>
        <w:rPr>
          <w:rFonts w:hint="eastAsia" w:ascii="仿宋" w:hAnsi="仿宋" w:eastAsia="仿宋" w:cs="仿宋"/>
          <w:b w:val="0"/>
          <w:bCs w:val="0"/>
          <w:sz w:val="24"/>
          <w:szCs w:val="24"/>
        </w:rPr>
        <w:t>成交通知书为签订政府采购合同的依据之一，是合同的有效组成部分。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4</w:t>
      </w:r>
      <w:r>
        <w:rPr>
          <w:rFonts w:ascii="仿宋" w:hAnsi="仿宋" w:eastAsia="仿宋" w:cs="仿宋"/>
          <w:b w:val="0"/>
          <w:bCs w:val="0"/>
          <w:sz w:val="24"/>
          <w:szCs w:val="24"/>
        </w:rPr>
        <w:t>.2</w:t>
      </w:r>
      <w:r>
        <w:rPr>
          <w:rFonts w:hint="eastAsia" w:ascii="仿宋" w:hAnsi="仿宋" w:eastAsia="仿宋" w:cs="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4</w:t>
      </w:r>
      <w:r>
        <w:rPr>
          <w:rFonts w:ascii="仿宋" w:hAnsi="仿宋" w:eastAsia="仿宋" w:cs="仿宋"/>
          <w:b w:val="0"/>
          <w:bCs w:val="0"/>
          <w:sz w:val="24"/>
          <w:szCs w:val="24"/>
        </w:rPr>
        <w:t>.3</w:t>
      </w:r>
      <w:r>
        <w:rPr>
          <w:rFonts w:hint="eastAsia" w:ascii="仿宋" w:hAnsi="仿宋" w:eastAsia="仿宋" w:cs="仿宋"/>
          <w:b w:val="0"/>
          <w:bCs w:val="0"/>
          <w:sz w:val="24"/>
          <w:szCs w:val="24"/>
        </w:rPr>
        <w:t>成交供应商的响应文件作为无效响应文件处理或者有政府采购法律法规规章制度规定的成交无效情形的，采购人</w:t>
      </w:r>
      <w:r>
        <w:rPr>
          <w:rFonts w:ascii="仿宋" w:hAnsi="仿宋" w:eastAsia="仿宋" w:cs="仿宋"/>
          <w:b w:val="0"/>
          <w:bCs w:val="0"/>
          <w:sz w:val="24"/>
          <w:szCs w:val="24"/>
        </w:rPr>
        <w:t>/</w:t>
      </w:r>
      <w:r>
        <w:rPr>
          <w:rFonts w:hint="eastAsia" w:ascii="仿宋" w:hAnsi="仿宋" w:eastAsia="仿宋" w:cs="仿宋"/>
          <w:b w:val="0"/>
          <w:bCs w:val="0"/>
          <w:sz w:val="24"/>
          <w:szCs w:val="24"/>
        </w:rPr>
        <w:t>采购代理机构在取得有权主体的认定以后，有权宣布发出的成交通知书无效，并收回发出的成交通知书，依法重新确定成交供应商或者重新开展采购活动。</w:t>
      </w:r>
    </w:p>
    <w:p>
      <w:pPr>
        <w:spacing w:line="360" w:lineRule="auto"/>
        <w:rPr>
          <w:rFonts w:ascii="仿宋" w:hAnsi="仿宋" w:eastAsia="仿宋"/>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rPr>
        <w:t>七、合同事项</w:t>
      </w:r>
    </w:p>
    <w:p>
      <w:pPr>
        <w:pStyle w:val="4"/>
        <w:keepNext w:val="0"/>
        <w:keepLines w:val="0"/>
        <w:spacing w:before="0" w:after="0" w:line="360" w:lineRule="auto"/>
        <w:ind w:firstLine="472" w:firstLineChars="196"/>
        <w:rPr>
          <w:rFonts w:ascii="仿宋" w:hAnsi="仿宋" w:eastAsia="仿宋" w:cs="Times New Roman"/>
          <w:sz w:val="24"/>
          <w:szCs w:val="24"/>
        </w:rPr>
      </w:pPr>
      <w:bookmarkStart w:id="86" w:name="_Toc101250646"/>
      <w:bookmarkStart w:id="87" w:name="_Toc209847069"/>
      <w:bookmarkStart w:id="88" w:name="_Toc101338364"/>
      <w:bookmarkStart w:id="89" w:name="_Toc101174151"/>
      <w:bookmarkStart w:id="90" w:name="_Toc430773927"/>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签订合同</w:t>
      </w:r>
      <w:bookmarkEnd w:id="86"/>
      <w:bookmarkEnd w:id="87"/>
      <w:bookmarkEnd w:id="88"/>
      <w:bookmarkEnd w:id="89"/>
      <w:bookmarkEnd w:id="90"/>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 xml:space="preserve">.1 </w:t>
      </w:r>
      <w:r>
        <w:rPr>
          <w:rFonts w:hint="eastAsia" w:ascii="仿宋" w:hAnsi="仿宋" w:eastAsia="仿宋" w:cs="仿宋"/>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 xml:space="preserve">.2 </w:t>
      </w:r>
      <w:r>
        <w:rPr>
          <w:rFonts w:hint="eastAsia" w:ascii="仿宋" w:hAnsi="仿宋" w:eastAsia="仿宋" w:cs="仿宋"/>
          <w:sz w:val="24"/>
          <w:szCs w:val="24"/>
        </w:rPr>
        <w:t>谈判文件、成交供应商的响应文件及双方确认的澄清文件等，均为有法律约束力的合同组成部分。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 xml:space="preserve">.3 </w:t>
      </w:r>
      <w:r>
        <w:rPr>
          <w:rFonts w:hint="eastAsia" w:ascii="仿宋" w:hAnsi="仿宋" w:eastAsia="仿宋" w:cs="仿宋"/>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 xml:space="preserve">.4 </w:t>
      </w:r>
      <w:r>
        <w:rPr>
          <w:rFonts w:hint="eastAsia" w:ascii="仿宋" w:hAnsi="仿宋" w:eastAsia="仿宋" w:cs="仿宋"/>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5</w:t>
      </w:r>
      <w:r>
        <w:rPr>
          <w:rFonts w:ascii="仿宋" w:hAnsi="仿宋" w:eastAsia="仿宋" w:cs="仿宋"/>
          <w:sz w:val="24"/>
          <w:szCs w:val="24"/>
        </w:rPr>
        <w:t>.5</w:t>
      </w:r>
      <w:r>
        <w:rPr>
          <w:rFonts w:hint="eastAsia" w:ascii="仿宋" w:hAnsi="仿宋" w:eastAsia="仿宋" w:cs="仿宋"/>
          <w:sz w:val="24"/>
          <w:szCs w:val="24"/>
        </w:rPr>
        <w:t>竞争性谈判文件、成交供应商提交的响应文件、谈判中的最后报价、成交供应商承诺书、成交通知书等均称为有法律约束力的合同组成内容。</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6</w:t>
      </w:r>
      <w:r>
        <w:rPr>
          <w:rFonts w:ascii="仿宋" w:hAnsi="仿宋" w:eastAsia="仿宋" w:cs="仿宋"/>
          <w:b/>
          <w:bCs/>
          <w:sz w:val="24"/>
          <w:szCs w:val="24"/>
        </w:rPr>
        <w:t>.</w:t>
      </w:r>
      <w:r>
        <w:rPr>
          <w:rFonts w:hint="eastAsia" w:ascii="仿宋" w:hAnsi="仿宋" w:eastAsia="仿宋" w:cs="仿宋"/>
          <w:b/>
          <w:bCs/>
          <w:sz w:val="24"/>
          <w:szCs w:val="24"/>
        </w:rPr>
        <w:t>合同分包（实质性要求）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6</w:t>
      </w:r>
      <w:r>
        <w:rPr>
          <w:rFonts w:ascii="仿宋" w:hAnsi="仿宋" w:eastAsia="仿宋" w:cs="仿宋"/>
          <w:sz w:val="24"/>
          <w:szCs w:val="24"/>
        </w:rPr>
        <w:t>.1</w:t>
      </w:r>
      <w:r>
        <w:rPr>
          <w:rFonts w:hint="eastAsia" w:ascii="仿宋" w:hAnsi="仿宋" w:eastAsia="仿宋" w:cs="仿宋"/>
          <w:sz w:val="24"/>
          <w:szCs w:val="24"/>
        </w:rPr>
        <w:t>本项目合同接受分包与否，以“供应商须知附表”勾选项为准。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6</w:t>
      </w:r>
      <w:r>
        <w:rPr>
          <w:rFonts w:ascii="仿宋" w:hAnsi="仿宋" w:eastAsia="仿宋" w:cs="仿宋"/>
          <w:sz w:val="24"/>
          <w:szCs w:val="24"/>
        </w:rPr>
        <w:t xml:space="preserve">.2 </w:t>
      </w:r>
      <w:r>
        <w:rPr>
          <w:rFonts w:hint="eastAsia" w:ascii="仿宋" w:hAnsi="仿宋" w:eastAsia="仿宋" w:cs="仿宋"/>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6</w:t>
      </w:r>
      <w:r>
        <w:rPr>
          <w:rFonts w:ascii="仿宋" w:hAnsi="仿宋" w:eastAsia="仿宋" w:cs="仿宋"/>
          <w:sz w:val="24"/>
          <w:szCs w:val="24"/>
        </w:rPr>
        <w:t xml:space="preserve">.3 </w:t>
      </w:r>
      <w:r>
        <w:rPr>
          <w:rFonts w:hint="eastAsia" w:ascii="仿宋" w:hAnsi="仿宋" w:eastAsia="仿宋" w:cs="仿宋"/>
          <w:sz w:val="24"/>
          <w:szCs w:val="24"/>
        </w:rPr>
        <w:t>中小企业依据《政府采购促进中小企业发展</w:t>
      </w:r>
      <w:r>
        <w:rPr>
          <w:rFonts w:hint="eastAsia" w:ascii="仿宋" w:hAnsi="仿宋" w:eastAsia="仿宋" w:cs="仿宋"/>
          <w:sz w:val="24"/>
          <w:szCs w:val="24"/>
          <w:lang w:eastAsia="zh-CN"/>
        </w:rPr>
        <w:t>管理</w:t>
      </w:r>
      <w:r>
        <w:rPr>
          <w:rFonts w:hint="eastAsia" w:ascii="仿宋" w:hAnsi="仿宋" w:eastAsia="仿宋" w:cs="仿宋"/>
          <w:sz w:val="24"/>
          <w:szCs w:val="24"/>
        </w:rPr>
        <w:t>办法》（财库</w:t>
      </w:r>
      <w:r>
        <w:rPr>
          <w:rFonts w:ascii="仿宋" w:hAnsi="仿宋" w:eastAsia="仿宋" w:cs="仿宋"/>
          <w:sz w:val="24"/>
          <w:szCs w:val="24"/>
        </w:rPr>
        <w:t>[20</w:t>
      </w:r>
      <w:r>
        <w:rPr>
          <w:rFonts w:hint="eastAsia" w:ascii="仿宋" w:hAnsi="仿宋" w:eastAsia="仿宋" w:cs="仿宋"/>
          <w:sz w:val="24"/>
          <w:szCs w:val="24"/>
          <w:lang w:val="en-US" w:eastAsia="zh-CN"/>
        </w:rPr>
        <w:t>20</w:t>
      </w:r>
      <w:r>
        <w:rPr>
          <w:rFonts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号）规定的政策获取政府采购合同后，小型、微型企业不得分包或转包给大型、中型企业，中型企业不得分包或转包给大型企业。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7</w:t>
      </w:r>
      <w:r>
        <w:rPr>
          <w:rFonts w:ascii="仿宋" w:hAnsi="仿宋" w:eastAsia="仿宋" w:cs="仿宋"/>
          <w:b/>
          <w:bCs/>
          <w:sz w:val="24"/>
          <w:szCs w:val="24"/>
        </w:rPr>
        <w:t>.</w:t>
      </w:r>
      <w:r>
        <w:rPr>
          <w:rFonts w:hint="eastAsia" w:ascii="仿宋" w:hAnsi="仿宋" w:eastAsia="仿宋" w:cs="仿宋"/>
          <w:b/>
          <w:bCs/>
          <w:sz w:val="24"/>
          <w:szCs w:val="24"/>
        </w:rPr>
        <w:t>合同转包（实质性要求）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8</w:t>
      </w:r>
      <w:r>
        <w:rPr>
          <w:rFonts w:ascii="仿宋" w:hAnsi="仿宋" w:eastAsia="仿宋" w:cs="仿宋"/>
          <w:b/>
          <w:bCs/>
          <w:sz w:val="24"/>
          <w:szCs w:val="24"/>
        </w:rPr>
        <w:t>.</w:t>
      </w:r>
      <w:r>
        <w:rPr>
          <w:rFonts w:hint="eastAsia" w:ascii="仿宋" w:hAnsi="仿宋" w:eastAsia="仿宋" w:cs="仿宋"/>
          <w:b/>
          <w:bCs/>
          <w:sz w:val="24"/>
          <w:szCs w:val="24"/>
        </w:rPr>
        <w:t>补充合同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29</w:t>
      </w:r>
      <w:r>
        <w:rPr>
          <w:rFonts w:ascii="仿宋" w:hAnsi="仿宋" w:eastAsia="仿宋" w:cs="仿宋"/>
          <w:b/>
          <w:bCs/>
          <w:sz w:val="24"/>
          <w:szCs w:val="24"/>
        </w:rPr>
        <w:t>.</w:t>
      </w:r>
      <w:r>
        <w:rPr>
          <w:rFonts w:hint="eastAsia" w:ascii="仿宋" w:hAnsi="仿宋" w:eastAsia="仿宋" w:cs="仿宋"/>
          <w:b/>
          <w:bCs/>
          <w:sz w:val="24"/>
          <w:szCs w:val="24"/>
        </w:rPr>
        <w:t>履约保证金（实质性要求）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 xml:space="preserve">.1 </w:t>
      </w:r>
      <w:r>
        <w:rPr>
          <w:rFonts w:hint="eastAsia" w:ascii="仿宋" w:hAnsi="仿宋" w:eastAsia="仿宋" w:cs="仿宋"/>
          <w:sz w:val="24"/>
          <w:szCs w:val="24"/>
        </w:rPr>
        <w:t>履约保证金递交相关内容以“须知前附表”为准</w:t>
      </w:r>
      <w:r>
        <w:rPr>
          <w:rFonts w:hint="eastAsia" w:ascii="仿宋" w:hAnsi="仿宋" w:eastAsia="仿宋" w:cs="仿宋"/>
          <w:sz w:val="24"/>
          <w:szCs w:val="24"/>
          <w:lang w:eastAsia="zh-CN"/>
        </w:rPr>
        <w:t>，</w:t>
      </w:r>
      <w:r>
        <w:rPr>
          <w:rFonts w:hint="eastAsia" w:ascii="仿宋" w:hAnsi="仿宋" w:eastAsia="仿宋" w:cs="仿宋"/>
          <w:sz w:val="24"/>
          <w:szCs w:val="24"/>
        </w:rPr>
        <w:t>成交供应商应在合同签订之前交纳竞争性谈判文件规定数额的履约保证金。</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 xml:space="preserve">.2 </w:t>
      </w:r>
      <w:r>
        <w:rPr>
          <w:rFonts w:hint="eastAsia" w:ascii="仿宋" w:hAnsi="仿宋" w:eastAsia="仿宋" w:cs="仿宋"/>
          <w:sz w:val="24"/>
          <w:szCs w:val="24"/>
        </w:rPr>
        <w:t>如果成交供应商在规定的合同签订时间内，没有按照采购文件的规定交纳履约保证金，且又无正当理由的，将视为放弃成交。</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0</w:t>
      </w:r>
      <w:r>
        <w:rPr>
          <w:rFonts w:ascii="仿宋" w:hAnsi="仿宋" w:eastAsia="仿宋" w:cs="仿宋"/>
          <w:b/>
          <w:bCs/>
          <w:sz w:val="24"/>
          <w:szCs w:val="24"/>
        </w:rPr>
        <w:t>.</w:t>
      </w:r>
      <w:r>
        <w:rPr>
          <w:rFonts w:hint="eastAsia" w:ascii="仿宋" w:hAnsi="仿宋" w:eastAsia="仿宋" w:cs="仿宋"/>
          <w:b/>
          <w:bCs/>
          <w:sz w:val="24"/>
          <w:szCs w:val="24"/>
        </w:rPr>
        <w:t>合同公告</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采购人应当自政府采购合同签订（双方当事人均已签字盖章）之日起</w:t>
      </w:r>
      <w:r>
        <w:rPr>
          <w:rFonts w:ascii="仿宋" w:hAnsi="仿宋" w:eastAsia="仿宋" w:cs="仿宋"/>
          <w:sz w:val="24"/>
          <w:szCs w:val="24"/>
        </w:rPr>
        <w:t>2</w:t>
      </w:r>
      <w:r>
        <w:rPr>
          <w:rFonts w:hint="eastAsia" w:ascii="仿宋" w:hAnsi="仿宋" w:eastAsia="仿宋" w:cs="仿宋"/>
          <w:sz w:val="24"/>
          <w:szCs w:val="24"/>
        </w:rPr>
        <w:t>个工作日内，将政府采购合同在四川政府采购网上公告，但政府采购合同中涉及国家秘密、商业秘密的内容除外。</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rPr>
        <w:t>合同备案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采购人应当将政府采购合同副本自签订（双方当事人均已签字盖章）之日起七个工作日内通过四川政府采购网报同级财政部门备案。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2</w:t>
      </w:r>
      <w:r>
        <w:rPr>
          <w:rFonts w:ascii="仿宋" w:hAnsi="仿宋" w:eastAsia="仿宋" w:cs="仿宋"/>
          <w:b/>
          <w:bCs/>
          <w:sz w:val="24"/>
          <w:szCs w:val="24"/>
        </w:rPr>
        <w:t>.</w:t>
      </w:r>
      <w:r>
        <w:rPr>
          <w:rFonts w:hint="eastAsia" w:ascii="仿宋" w:hAnsi="仿宋" w:eastAsia="仿宋" w:cs="仿宋"/>
          <w:b/>
          <w:bCs/>
          <w:sz w:val="24"/>
          <w:szCs w:val="24"/>
        </w:rPr>
        <w:t>履行合同</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2</w:t>
      </w:r>
      <w:r>
        <w:rPr>
          <w:rFonts w:ascii="仿宋" w:hAnsi="仿宋" w:eastAsia="仿宋" w:cs="仿宋"/>
          <w:sz w:val="24"/>
          <w:szCs w:val="24"/>
        </w:rPr>
        <w:t xml:space="preserve">.1 </w:t>
      </w:r>
      <w:r>
        <w:rPr>
          <w:rFonts w:hint="eastAsia" w:ascii="仿宋" w:hAnsi="仿宋" w:eastAsia="仿宋" w:cs="仿宋"/>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2</w:t>
      </w:r>
      <w:r>
        <w:rPr>
          <w:rFonts w:ascii="仿宋" w:hAnsi="仿宋" w:eastAsia="仿宋" w:cs="仿宋"/>
          <w:sz w:val="24"/>
          <w:szCs w:val="24"/>
        </w:rPr>
        <w:t xml:space="preserve">.2 </w:t>
      </w:r>
      <w:r>
        <w:rPr>
          <w:rFonts w:hint="eastAsia" w:ascii="仿宋" w:hAnsi="仿宋" w:eastAsia="仿宋" w:cs="仿宋"/>
          <w:sz w:val="24"/>
          <w:szCs w:val="24"/>
        </w:rPr>
        <w:t>在合同履行过程中，如发生合同纠纷，合同双方应按照合同约定及《合同法》的有关规定进行处理。</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3</w:t>
      </w:r>
      <w:r>
        <w:rPr>
          <w:rFonts w:ascii="仿宋" w:hAnsi="仿宋" w:eastAsia="仿宋" w:cs="仿宋"/>
          <w:b/>
          <w:bCs/>
          <w:sz w:val="24"/>
          <w:szCs w:val="24"/>
        </w:rPr>
        <w:t>.</w:t>
      </w:r>
      <w:r>
        <w:rPr>
          <w:rFonts w:hint="eastAsia" w:ascii="仿宋" w:hAnsi="仿宋" w:eastAsia="仿宋" w:cs="仿宋"/>
          <w:b/>
          <w:bCs/>
          <w:sz w:val="24"/>
          <w:szCs w:val="24"/>
        </w:rPr>
        <w:t>验收</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3</w:t>
      </w:r>
      <w:r>
        <w:rPr>
          <w:rFonts w:ascii="仿宋" w:hAnsi="仿宋" w:eastAsia="仿宋" w:cs="仿宋"/>
          <w:sz w:val="24"/>
          <w:szCs w:val="24"/>
        </w:rPr>
        <w:t>.1</w:t>
      </w:r>
      <w:r>
        <w:rPr>
          <w:rFonts w:hint="eastAsia" w:ascii="仿宋" w:hAnsi="仿宋" w:eastAsia="仿宋" w:cs="仿宋"/>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3</w:t>
      </w:r>
      <w:r>
        <w:rPr>
          <w:rFonts w:ascii="仿宋" w:hAnsi="仿宋" w:eastAsia="仿宋" w:cs="仿宋"/>
          <w:sz w:val="24"/>
          <w:szCs w:val="24"/>
        </w:rPr>
        <w:t xml:space="preserve">.2 </w:t>
      </w:r>
      <w:r>
        <w:rPr>
          <w:rFonts w:hint="eastAsia" w:ascii="仿宋" w:hAnsi="仿宋" w:eastAsia="仿宋" w:cs="仿宋"/>
          <w:sz w:val="24"/>
          <w:szCs w:val="24"/>
        </w:rPr>
        <w:t>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w:t>
      </w:r>
      <w:r>
        <w:rPr>
          <w:rFonts w:ascii="仿宋" w:hAnsi="仿宋" w:eastAsia="仿宋" w:cs="仿宋"/>
          <w:sz w:val="24"/>
          <w:szCs w:val="24"/>
        </w:rPr>
        <w:t>2015</w:t>
      </w:r>
      <w:r>
        <w:rPr>
          <w:rFonts w:hint="eastAsia" w:ascii="仿宋" w:hAnsi="仿宋" w:eastAsia="仿宋" w:cs="仿宋"/>
          <w:sz w:val="24"/>
          <w:szCs w:val="24"/>
        </w:rPr>
        <w:t>〕</w:t>
      </w:r>
      <w:r>
        <w:rPr>
          <w:rFonts w:ascii="仿宋" w:hAnsi="仿宋" w:eastAsia="仿宋" w:cs="仿宋"/>
          <w:sz w:val="24"/>
          <w:szCs w:val="24"/>
        </w:rPr>
        <w:t>33</w:t>
      </w:r>
      <w:r>
        <w:rPr>
          <w:rFonts w:hint="eastAsia" w:ascii="仿宋" w:hAnsi="仿宋" w:eastAsia="仿宋" w:cs="仿宋"/>
          <w:sz w:val="24"/>
          <w:szCs w:val="24"/>
        </w:rPr>
        <w:t>号）等有关规定给予行政处罚或者以失信行为记入诚信档案。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资金支付</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采购人将按照政府采购合同规定，及时向成交供应商支付采购资金。本项目采购资金付款详见第五章规定的付款方式。对于满足政府采购合同约定支付条件的，采购人应当自收到发票后</w:t>
      </w:r>
      <w:r>
        <w:rPr>
          <w:rFonts w:ascii="仿宋" w:hAnsi="仿宋" w:eastAsia="仿宋" w:cs="仿宋"/>
          <w:sz w:val="24"/>
          <w:szCs w:val="24"/>
        </w:rPr>
        <w:t>30</w:t>
      </w:r>
      <w:r>
        <w:rPr>
          <w:rFonts w:hint="eastAsia" w:ascii="仿宋" w:hAnsi="仿宋" w:eastAsia="仿宋" w:cs="仿宋"/>
          <w:sz w:val="24"/>
          <w:szCs w:val="24"/>
        </w:rPr>
        <w:t>日内将资金支付到合同约定的供应商账户，不得以机构变动、人员更替、政策调整等为由延迟付款，不得将采购文件和合同中未规定的义务作为向供应商付款的条件。</w:t>
      </w:r>
    </w:p>
    <w:p>
      <w:pPr>
        <w:spacing w:line="360" w:lineRule="auto"/>
        <w:ind w:firstLine="643" w:firstLineChars="200"/>
        <w:rPr>
          <w:rFonts w:ascii="仿宋" w:hAnsi="仿宋" w:eastAsia="仿宋"/>
          <w:b/>
          <w:bCs/>
          <w:sz w:val="32"/>
          <w:szCs w:val="32"/>
        </w:rPr>
      </w:pPr>
    </w:p>
    <w:p>
      <w:pPr>
        <w:pStyle w:val="4"/>
        <w:keepNext w:val="0"/>
        <w:keepLines w:val="0"/>
        <w:spacing w:before="0" w:after="0" w:line="360" w:lineRule="auto"/>
        <w:jc w:val="center"/>
        <w:rPr>
          <w:rFonts w:hint="eastAsia" w:ascii="仿宋" w:hAnsi="仿宋" w:eastAsia="仿宋" w:cs="仿宋"/>
        </w:rPr>
      </w:pPr>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八、谈判纪律要求</w:t>
      </w:r>
    </w:p>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5</w:t>
      </w:r>
      <w:r>
        <w:rPr>
          <w:rFonts w:ascii="仿宋" w:hAnsi="仿宋" w:eastAsia="仿宋" w:cs="仿宋"/>
          <w:b/>
          <w:bCs/>
          <w:sz w:val="24"/>
          <w:szCs w:val="24"/>
        </w:rPr>
        <w:t>.</w:t>
      </w:r>
      <w:r>
        <w:rPr>
          <w:rFonts w:hint="eastAsia" w:ascii="仿宋" w:hAnsi="仿宋" w:eastAsia="仿宋" w:cs="仿宋"/>
          <w:b/>
          <w:bCs/>
          <w:sz w:val="24"/>
          <w:szCs w:val="24"/>
        </w:rPr>
        <w:t>供应商不得具有的情形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）提供虚假材料谋取成交；</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）采取不正当手段诋毁、排挤其他供应商；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）与采购人、采购代理机构、或其他供应商恶意串通；</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）向采购人、采购代理机构、谈判小组成员行贿或者提供其他不正当利益；</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）在谈判过程中与采购人、采购代理机构进行协商；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）成交后无正当理由拒不与采购人签订政府采购合同；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）未按照谈判文件确定的事项签订政府采购合同；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）将政府采购合同转包或者违规分包；</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）提供假冒伪劣产品；</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）擅自变更、中止或者终止政府采购合同；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）法律法规规定的其他情形。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供应商有上述情形的，按照规定追究法律责任，具备（</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）条情形之一的，同时将取消成交资格或者认定成交无效。</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ascii="仿宋" w:hAnsi="仿宋" w:eastAsia="仿宋"/>
          <w:sz w:val="24"/>
          <w:szCs w:val="24"/>
        </w:rPr>
      </w:pPr>
      <w:r>
        <w:rPr>
          <w:rFonts w:hint="eastAsia" w:ascii="仿宋" w:hAnsi="仿宋" w:eastAsia="仿宋" w:cs="仿宋"/>
          <w:b/>
          <w:bCs/>
          <w:sz w:val="32"/>
          <w:szCs w:val="32"/>
        </w:rPr>
        <w:t>九、询问、质疑和投诉</w:t>
      </w:r>
    </w:p>
    <w:p>
      <w:pPr>
        <w:tabs>
          <w:tab w:val="left" w:pos="851"/>
        </w:tabs>
        <w:spacing w:line="360" w:lineRule="auto"/>
        <w:ind w:firstLine="495"/>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ascii="仿宋" w:hAnsi="仿宋" w:eastAsia="仿宋"/>
          <w:sz w:val="24"/>
          <w:szCs w:val="24"/>
        </w:rPr>
      </w:pPr>
      <w:r>
        <w:rPr>
          <w:rFonts w:hint="eastAsia" w:ascii="仿宋" w:hAnsi="仿宋" w:eastAsia="仿宋" w:cs="仿宋"/>
          <w:b/>
          <w:bCs/>
          <w:sz w:val="32"/>
          <w:szCs w:val="32"/>
        </w:rPr>
        <w:t>十、其他</w:t>
      </w:r>
    </w:p>
    <w:p>
      <w:pPr>
        <w:tabs>
          <w:tab w:val="left" w:pos="851"/>
        </w:tabs>
        <w:spacing w:line="360" w:lineRule="auto"/>
        <w:rPr>
          <w:rFonts w:ascii="仿宋" w:hAnsi="仿宋" w:eastAsia="仿宋"/>
          <w:sz w:val="24"/>
          <w:szCs w:val="24"/>
        </w:rPr>
      </w:pPr>
      <w:r>
        <w:rPr>
          <w:rFonts w:ascii="仿宋" w:hAnsi="仿宋" w:eastAsia="仿宋" w:cs="仿宋"/>
          <w:sz w:val="24"/>
          <w:szCs w:val="24"/>
        </w:rPr>
        <w:t xml:space="preserve">    3</w:t>
      </w:r>
      <w:r>
        <w:rPr>
          <w:rFonts w:hint="eastAsia" w:ascii="仿宋" w:hAnsi="仿宋" w:eastAsia="仿宋" w:cs="仿宋"/>
          <w:sz w:val="24"/>
          <w:szCs w:val="24"/>
        </w:rPr>
        <w:t>7</w:t>
      </w:r>
      <w:r>
        <w:rPr>
          <w:rFonts w:ascii="仿宋" w:hAnsi="仿宋" w:eastAsia="仿宋" w:cs="仿宋"/>
          <w:sz w:val="24"/>
          <w:szCs w:val="24"/>
        </w:rPr>
        <w:t>.</w:t>
      </w:r>
      <w:r>
        <w:rPr>
          <w:rFonts w:hint="eastAsia" w:ascii="仿宋" w:hAnsi="仿宋" w:eastAsia="仿宋" w:cs="仿宋"/>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8</w:t>
      </w:r>
      <w:r>
        <w:rPr>
          <w:rFonts w:ascii="仿宋" w:hAnsi="仿宋" w:eastAsia="仿宋" w:cs="仿宋"/>
          <w:sz w:val="24"/>
          <w:szCs w:val="24"/>
        </w:rPr>
        <w:t>.</w:t>
      </w:r>
      <w:r>
        <w:rPr>
          <w:rFonts w:hint="eastAsia" w:ascii="仿宋" w:hAnsi="仿宋" w:eastAsia="仿宋" w:cs="仿宋"/>
          <w:b/>
          <w:bCs/>
          <w:sz w:val="24"/>
          <w:szCs w:val="24"/>
        </w:rPr>
        <w:t>（实质性要求）</w:t>
      </w:r>
      <w:r>
        <w:rPr>
          <w:rFonts w:hint="eastAsia" w:ascii="仿宋" w:hAnsi="仿宋" w:eastAsia="仿宋" w:cs="仿宋"/>
          <w:sz w:val="24"/>
          <w:szCs w:val="24"/>
        </w:rPr>
        <w:t>国家或行业主管部门对工程项目的技术标准、质量标准和资格资质条件等有强制性规定的，必须符合其要求。</w:t>
      </w:r>
    </w:p>
    <w:p>
      <w:pPr>
        <w:widowControl/>
        <w:jc w:val="left"/>
        <w:rPr>
          <w:rFonts w:ascii="仿宋" w:hAnsi="仿宋" w:eastAsia="仿宋"/>
          <w:sz w:val="24"/>
          <w:szCs w:val="24"/>
        </w:rPr>
      </w:pPr>
    </w:p>
    <w:p>
      <w:pPr>
        <w:pStyle w:val="37"/>
        <w:rPr>
          <w:rFonts w:ascii="仿宋" w:hAnsi="仿宋" w:eastAsia="仿宋" w:cs="Times New Roman"/>
        </w:rPr>
      </w:pPr>
      <w:bookmarkStart w:id="91" w:name="_Toc41037904"/>
      <w:bookmarkStart w:id="92" w:name="_Toc509579142"/>
      <w:r>
        <w:rPr>
          <w:rFonts w:hint="eastAsia" w:ascii="仿宋" w:hAnsi="仿宋" w:eastAsia="仿宋" w:cs="仿宋"/>
        </w:rPr>
        <w:br w:type="page"/>
      </w:r>
      <w:bookmarkStart w:id="93" w:name="_Toc11925_WPSOffice_Level1"/>
      <w:r>
        <w:rPr>
          <w:rFonts w:hint="eastAsia" w:ascii="仿宋" w:hAnsi="仿宋" w:eastAsia="仿宋" w:cs="仿宋"/>
        </w:rPr>
        <w:t>第三章</w:t>
      </w:r>
      <w:bookmarkEnd w:id="91"/>
      <w:bookmarkEnd w:id="92"/>
      <w:bookmarkStart w:id="94" w:name="_Toc509579144"/>
      <w:bookmarkStart w:id="95" w:name="_Toc41037906"/>
      <w:r>
        <w:rPr>
          <w:rFonts w:hint="eastAsia" w:ascii="仿宋" w:hAnsi="仿宋" w:eastAsia="仿宋" w:cs="仿宋"/>
          <w:lang w:val="en-US" w:eastAsia="zh-CN"/>
        </w:rPr>
        <w:t xml:space="preserve">  </w:t>
      </w:r>
      <w:r>
        <w:rPr>
          <w:rFonts w:hint="eastAsia" w:ascii="仿宋" w:hAnsi="仿宋" w:eastAsia="仿宋" w:cs="仿宋"/>
        </w:rPr>
        <w:t>采购项目技术、服务、政府采购合同内容条款</w:t>
      </w:r>
      <w:r>
        <w:rPr>
          <w:rFonts w:ascii="仿宋" w:hAnsi="仿宋" w:eastAsia="仿宋" w:cs="Times New Roman"/>
        </w:rPr>
        <w:br w:type="textWrapping"/>
      </w:r>
      <w:r>
        <w:rPr>
          <w:rFonts w:hint="eastAsia" w:ascii="仿宋" w:hAnsi="仿宋" w:eastAsia="仿宋" w:cs="仿宋"/>
        </w:rPr>
        <w:t>及其他商务要求</w:t>
      </w:r>
      <w:bookmarkEnd w:id="93"/>
      <w:bookmarkEnd w:id="94"/>
      <w:bookmarkEnd w:id="95"/>
    </w:p>
    <w:p>
      <w:pPr>
        <w:pStyle w:val="4"/>
        <w:keepNext w:val="0"/>
        <w:keepLines w:val="0"/>
        <w:spacing w:before="0" w:after="0" w:line="360" w:lineRule="auto"/>
        <w:ind w:firstLine="590" w:firstLineChars="245"/>
        <w:jc w:val="left"/>
        <w:rPr>
          <w:rFonts w:hint="eastAsia" w:ascii="仿宋" w:hAnsi="仿宋" w:eastAsia="仿宋" w:cs="仿宋"/>
          <w:sz w:val="24"/>
          <w:szCs w:val="24"/>
        </w:rPr>
      </w:pPr>
      <w:r>
        <w:rPr>
          <w:rFonts w:hint="eastAsia" w:ascii="仿宋" w:hAnsi="仿宋" w:eastAsia="仿宋" w:cs="仿宋"/>
          <w:sz w:val="24"/>
          <w:szCs w:val="24"/>
        </w:rPr>
        <w:t>本章采购需求中标注“</w:t>
      </w:r>
      <w:r>
        <w:rPr>
          <w:rFonts w:hint="eastAsia" w:ascii="微软雅黑" w:hAnsi="微软雅黑" w:eastAsia="微软雅黑" w:cs="微软雅黑"/>
          <w:sz w:val="24"/>
          <w:szCs w:val="24"/>
        </w:rPr>
        <w:t>★</w:t>
      </w:r>
      <w:r>
        <w:rPr>
          <w:rFonts w:hint="eastAsia" w:ascii="仿宋" w:hAnsi="仿宋" w:eastAsia="仿宋" w:cs="仿宋"/>
          <w:sz w:val="24"/>
          <w:szCs w:val="24"/>
        </w:rPr>
        <w:t>”号的条款为本次谈判采购项目的实质性要求，供应商在谈判结束后应全部满足。</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项目概况</w:t>
      </w:r>
    </w:p>
    <w:p>
      <w:pPr>
        <w:tabs>
          <w:tab w:val="left" w:pos="851"/>
        </w:tabs>
        <w:spacing w:line="360" w:lineRule="auto"/>
        <w:ind w:firstLine="495"/>
        <w:rPr>
          <w:rFonts w:hint="eastAsia" w:ascii="仿宋" w:hAnsi="仿宋" w:eastAsia="仿宋" w:cs="仿宋"/>
          <w:sz w:val="24"/>
          <w:szCs w:val="24"/>
          <w:lang w:eastAsia="zh-CN"/>
        </w:rPr>
      </w:pPr>
      <w:bookmarkStart w:id="96" w:name="_Toc238382847"/>
      <w:r>
        <w:rPr>
          <w:rFonts w:hint="eastAsia" w:ascii="仿宋" w:hAnsi="仿宋" w:eastAsia="仿宋" w:cs="仿宋"/>
          <w:sz w:val="24"/>
          <w:szCs w:val="24"/>
          <w:lang w:val="en-US" w:eastAsia="zh-CN"/>
        </w:rPr>
        <w:t>1.项目名称：乐山市沙湾区福禄镇中心幼儿园教学用房扩建及户外活动场地建设工程（第三次）项目</w:t>
      </w:r>
      <w:r>
        <w:rPr>
          <w:rFonts w:hint="eastAsia" w:ascii="仿宋" w:hAnsi="仿宋" w:eastAsia="仿宋" w:cs="仿宋"/>
          <w:sz w:val="24"/>
          <w:szCs w:val="24"/>
          <w:lang w:eastAsia="zh-CN"/>
        </w:rPr>
        <w:t>。</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2.建设地点：乐山市沙湾区福禄镇。</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3.主要建设</w:t>
      </w:r>
      <w:bookmarkEnd w:id="96"/>
      <w:r>
        <w:rPr>
          <w:rFonts w:hint="eastAsia" w:ascii="仿宋" w:hAnsi="仿宋" w:eastAsia="仿宋" w:cs="仿宋"/>
          <w:sz w:val="24"/>
          <w:szCs w:val="24"/>
          <w:lang w:val="en-US" w:eastAsia="zh-CN"/>
        </w:rPr>
        <w:t>内容：新建教学用房500平方米及改造及户外活动场地等相关附属设施建设，范围以工程量清单所示的范围为准,成交供应商须完成施工图所示全部内容。</w:t>
      </w:r>
    </w:p>
    <w:p>
      <w:pPr>
        <w:pStyle w:val="4"/>
        <w:keepNext w:val="0"/>
        <w:keepLines w:val="0"/>
        <w:spacing w:before="0" w:after="0" w:line="360" w:lineRule="auto"/>
        <w:jc w:val="left"/>
        <w:rPr>
          <w:rFonts w:hint="eastAsia" w:ascii="仿宋" w:hAnsi="仿宋" w:eastAsia="仿宋" w:cs="仿宋"/>
          <w:b/>
          <w:bCs/>
          <w:kern w:val="2"/>
          <w:sz w:val="24"/>
          <w:szCs w:val="24"/>
          <w:lang w:val="en-US" w:eastAsia="zh-CN" w:bidi="ar-SA"/>
        </w:rPr>
      </w:pPr>
      <w:r>
        <w:rPr>
          <w:rFonts w:hint="eastAsia" w:ascii="微软雅黑" w:hAnsi="微软雅黑" w:eastAsia="微软雅黑" w:cs="微软雅黑"/>
          <w:sz w:val="24"/>
          <w:szCs w:val="24"/>
        </w:rPr>
        <w:t>★</w:t>
      </w:r>
      <w:r>
        <w:rPr>
          <w:rFonts w:hint="eastAsia" w:ascii="仿宋" w:hAnsi="仿宋" w:eastAsia="仿宋" w:cs="仿宋"/>
          <w:b/>
          <w:bCs/>
          <w:kern w:val="2"/>
          <w:sz w:val="24"/>
          <w:szCs w:val="24"/>
          <w:lang w:val="en-US" w:eastAsia="zh-CN" w:bidi="ar-SA"/>
        </w:rPr>
        <w:t>二、 技术、服务、合同条款要求</w:t>
      </w:r>
    </w:p>
    <w:tbl>
      <w:tblPr>
        <w:tblStyle w:val="40"/>
        <w:tblW w:w="7319" w:type="dxa"/>
        <w:jc w:val="center"/>
        <w:tblLayout w:type="fixed"/>
        <w:tblCellMar>
          <w:top w:w="0" w:type="dxa"/>
          <w:left w:w="108" w:type="dxa"/>
          <w:bottom w:w="0" w:type="dxa"/>
          <w:right w:w="108" w:type="dxa"/>
        </w:tblCellMar>
      </w:tblPr>
      <w:tblGrid>
        <w:gridCol w:w="877"/>
        <w:gridCol w:w="2492"/>
        <w:gridCol w:w="3950"/>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b/>
                <w:bCs/>
              </w:rPr>
            </w:pPr>
            <w:r>
              <w:rPr>
                <w:rFonts w:hint="eastAsia" w:ascii="仿宋" w:hAnsi="仿宋" w:eastAsia="仿宋" w:cs="仿宋"/>
                <w:b/>
                <w:bCs/>
              </w:rPr>
              <w:t>序号</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rPr>
            </w:pPr>
            <w:r>
              <w:rPr>
                <w:rFonts w:hint="eastAsia" w:ascii="仿宋" w:hAnsi="仿宋" w:eastAsia="仿宋" w:cs="仿宋"/>
                <w:b/>
                <w:bCs/>
              </w:rPr>
              <w:t>项目</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rPr>
            </w:pPr>
            <w:r>
              <w:rPr>
                <w:rFonts w:hint="eastAsia" w:ascii="仿宋" w:hAnsi="仿宋" w:eastAsia="仿宋" w:cs="仿宋"/>
                <w:b/>
                <w:bCs/>
              </w:rPr>
              <w:t>要求</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lang w:eastAsia="zh-CN"/>
              </w:rPr>
            </w:pPr>
            <w:r>
              <w:rPr>
                <w:rFonts w:hint="eastAsia" w:ascii="仿宋" w:hAnsi="仿宋" w:eastAsia="仿宋" w:cs="仿宋"/>
                <w:lang w:val="en-US" w:eastAsia="zh-CN"/>
              </w:rPr>
              <w:t>1</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default" w:ascii="仿宋" w:hAnsi="仿宋" w:eastAsia="仿宋" w:cs="仿宋"/>
                <w:kern w:val="2"/>
                <w:sz w:val="21"/>
                <w:szCs w:val="21"/>
                <w:lang w:val="en-US" w:eastAsia="zh-CN" w:bidi="ar-SA"/>
              </w:rPr>
            </w:pPr>
            <w:r>
              <w:rPr>
                <w:rFonts w:hint="eastAsia" w:ascii="仿宋" w:hAnsi="仿宋" w:eastAsia="仿宋" w:cs="仿宋"/>
              </w:rPr>
              <w:t>工期</w:t>
            </w:r>
          </w:p>
        </w:tc>
        <w:tc>
          <w:tcPr>
            <w:tcW w:w="3950" w:type="dxa"/>
            <w:tcBorders>
              <w:top w:val="single" w:color="auto" w:sz="4" w:space="0"/>
              <w:left w:val="nil"/>
              <w:bottom w:val="single" w:color="auto" w:sz="4" w:space="0"/>
              <w:right w:val="single" w:color="auto" w:sz="4" w:space="0"/>
            </w:tcBorders>
            <w:vAlign w:val="center"/>
          </w:tcPr>
          <w:p>
            <w:pPr>
              <w:spacing w:line="440" w:lineRule="exact"/>
              <w:ind w:right="-82" w:rightChars="-39"/>
              <w:rPr>
                <w:rFonts w:ascii="仿宋" w:hAnsi="仿宋" w:eastAsia="仿宋" w:cs="仿宋"/>
                <w:kern w:val="2"/>
                <w:sz w:val="21"/>
                <w:szCs w:val="21"/>
                <w:lang w:val="en-US" w:eastAsia="zh-CN" w:bidi="ar-SA"/>
              </w:rPr>
            </w:pPr>
            <w:r>
              <w:rPr>
                <w:rFonts w:hint="eastAsia" w:ascii="仿宋" w:hAnsi="仿宋" w:eastAsia="仿宋" w:cs="仿宋"/>
              </w:rPr>
              <w:t>工期总日历天数：</w:t>
            </w:r>
            <w:r>
              <w:rPr>
                <w:rFonts w:hint="eastAsia" w:ascii="仿宋" w:hAnsi="仿宋" w:eastAsia="仿宋" w:cs="仿宋"/>
                <w:lang w:val="en-US" w:eastAsia="zh-CN"/>
              </w:rPr>
              <w:t>120天（包含节假日）</w:t>
            </w:r>
            <w:r>
              <w:rPr>
                <w:rFonts w:hint="eastAsia" w:ascii="仿宋" w:hAnsi="仿宋" w:eastAsia="仿宋" w:cs="仿宋"/>
              </w:rPr>
              <w:t>。</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lang w:val="en-US" w:eastAsia="zh-CN"/>
              </w:rPr>
            </w:pPr>
            <w:r>
              <w:rPr>
                <w:rFonts w:hint="eastAsia" w:ascii="仿宋" w:hAnsi="仿宋" w:eastAsia="仿宋"/>
                <w:lang w:val="en-US" w:eastAsia="zh-CN"/>
              </w:rPr>
              <w:t>2</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default" w:ascii="仿宋" w:hAnsi="仿宋" w:eastAsia="仿宋" w:cs="Times New Roman"/>
                <w:kern w:val="2"/>
                <w:sz w:val="21"/>
                <w:szCs w:val="21"/>
                <w:lang w:val="en-US" w:eastAsia="zh-CN" w:bidi="ar-SA"/>
              </w:rPr>
            </w:pPr>
            <w:r>
              <w:rPr>
                <w:rFonts w:hint="eastAsia" w:ascii="仿宋" w:hAnsi="仿宋" w:eastAsia="仿宋" w:cs="仿宋"/>
              </w:rPr>
              <w:t>缺陷责任期</w:t>
            </w:r>
          </w:p>
        </w:tc>
        <w:tc>
          <w:tcPr>
            <w:tcW w:w="3950" w:type="dxa"/>
            <w:tcBorders>
              <w:top w:val="single" w:color="auto" w:sz="4" w:space="0"/>
              <w:left w:val="nil"/>
              <w:bottom w:val="single" w:color="auto" w:sz="4" w:space="0"/>
              <w:right w:val="single" w:color="auto" w:sz="4" w:space="0"/>
            </w:tcBorders>
            <w:vAlign w:val="center"/>
          </w:tcPr>
          <w:p>
            <w:pPr>
              <w:spacing w:line="440" w:lineRule="exact"/>
              <w:ind w:right="21" w:rightChars="10"/>
              <w:jc w:val="left"/>
              <w:rPr>
                <w:rFonts w:ascii="仿宋" w:hAnsi="仿宋" w:eastAsia="仿宋" w:cs="Times New Roman"/>
                <w:kern w:val="2"/>
                <w:sz w:val="21"/>
                <w:szCs w:val="21"/>
                <w:lang w:val="en-US" w:eastAsia="zh-CN" w:bidi="ar-SA"/>
              </w:rPr>
            </w:pPr>
            <w:r>
              <w:rPr>
                <w:rFonts w:hint="eastAsia" w:ascii="微软雅黑" w:hAnsi="微软雅黑" w:eastAsia="微软雅黑" w:cs="微软雅黑"/>
                <w:u w:val="single"/>
              </w:rPr>
              <w:t xml:space="preserve">12  </w:t>
            </w:r>
            <w:r>
              <w:rPr>
                <w:rFonts w:hint="eastAsia" w:ascii="仿宋" w:hAnsi="仿宋" w:eastAsia="仿宋" w:cs="仿宋"/>
              </w:rPr>
              <w:t>个月（缺陷责任期为工程验收合格之日起开始计算），如缺陷责任期内出现质量问题（不可抗力因素除外），成交供应商须免费进行维修。</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lang w:val="en-US" w:eastAsia="zh-CN"/>
              </w:rPr>
            </w:pPr>
            <w:r>
              <w:rPr>
                <w:rFonts w:hint="eastAsia" w:ascii="仿宋" w:hAnsi="仿宋" w:eastAsia="仿宋"/>
                <w:lang w:val="en-US" w:eastAsia="zh-CN"/>
              </w:rPr>
              <w:t>3</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cs="Times New Roman"/>
                <w:kern w:val="2"/>
                <w:sz w:val="21"/>
                <w:szCs w:val="21"/>
                <w:highlight w:val="none"/>
                <w:lang w:val="en-US" w:eastAsia="zh-CN" w:bidi="ar-SA"/>
              </w:rPr>
            </w:pPr>
            <w:r>
              <w:rPr>
                <w:rFonts w:hint="eastAsia" w:ascii="仿宋" w:hAnsi="仿宋" w:eastAsia="仿宋" w:cs="仿宋"/>
                <w:kern w:val="0"/>
                <w:highlight w:val="none"/>
              </w:rPr>
              <w:t>付款方式</w:t>
            </w:r>
          </w:p>
        </w:tc>
        <w:tc>
          <w:tcPr>
            <w:tcW w:w="39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 w:hAnsi="仿宋" w:eastAsia="仿宋" w:cs="Times New Roman"/>
                <w:kern w:val="2"/>
                <w:sz w:val="21"/>
                <w:szCs w:val="21"/>
                <w:highlight w:val="none"/>
                <w:lang w:val="en-US" w:eastAsia="zh-CN" w:bidi="ar-SA"/>
              </w:rPr>
            </w:pPr>
            <w:r>
              <w:rPr>
                <w:rFonts w:hint="eastAsia" w:ascii="仿宋" w:hAnsi="仿宋" w:eastAsia="仿宋"/>
              </w:rPr>
              <w:t>项目完成工程量的50%，支付合同金额的40%；项目竣工验收合格后支付合同金额的30%，结算审核后支付到结算审核价的97%，验收合格一年后支付结算审核价的质保金3%，质保金不计利息。</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lang w:val="en-US" w:eastAsia="zh-CN"/>
              </w:rPr>
            </w:pPr>
            <w:r>
              <w:rPr>
                <w:rFonts w:hint="eastAsia" w:ascii="仿宋" w:hAnsi="仿宋" w:eastAsia="仿宋"/>
                <w:lang w:val="en-US" w:eastAsia="zh-CN"/>
              </w:rPr>
              <w:t>4</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cs="Times New Roman"/>
                <w:kern w:val="0"/>
                <w:sz w:val="21"/>
                <w:szCs w:val="21"/>
                <w:lang w:val="en-US" w:eastAsia="zh-CN" w:bidi="ar-SA"/>
              </w:rPr>
            </w:pPr>
            <w:r>
              <w:rPr>
                <w:rFonts w:hint="eastAsia" w:ascii="仿宋" w:hAnsi="仿宋" w:eastAsia="仿宋"/>
                <w:kern w:val="0"/>
                <w:szCs w:val="24"/>
              </w:rPr>
              <w:t>主要违约条款</w:t>
            </w:r>
          </w:p>
        </w:tc>
        <w:tc>
          <w:tcPr>
            <w:tcW w:w="3950" w:type="dxa"/>
            <w:tcBorders>
              <w:top w:val="single" w:color="auto" w:sz="4" w:space="0"/>
              <w:left w:val="nil"/>
              <w:bottom w:val="single" w:color="auto" w:sz="4" w:space="0"/>
              <w:right w:val="single" w:color="auto" w:sz="4" w:space="0"/>
            </w:tcBorders>
            <w:vAlign w:val="center"/>
          </w:tcPr>
          <w:p>
            <w:pPr>
              <w:tabs>
                <w:tab w:val="left" w:pos="851"/>
              </w:tabs>
              <w:spacing w:line="440" w:lineRule="exact"/>
              <w:rPr>
                <w:rFonts w:ascii="仿宋" w:hAnsi="仿宋" w:eastAsia="仿宋" w:cs="仿宋"/>
                <w:kern w:val="0"/>
              </w:rPr>
            </w:pPr>
            <w:r>
              <w:rPr>
                <w:rFonts w:hint="eastAsia" w:ascii="仿宋" w:hAnsi="仿宋" w:eastAsia="仿宋" w:cs="仿宋"/>
                <w:kern w:val="0"/>
              </w:rPr>
              <w:t>（1）甲方违约责任：由于甲方原因导致影响工期的，工期顺延。</w:t>
            </w:r>
          </w:p>
          <w:p>
            <w:pPr>
              <w:tabs>
                <w:tab w:val="left" w:pos="851"/>
              </w:tabs>
              <w:spacing w:line="440" w:lineRule="exact"/>
              <w:rPr>
                <w:rFonts w:ascii="仿宋" w:hAnsi="仿宋" w:eastAsia="仿宋" w:cs="Times New Roman"/>
                <w:kern w:val="2"/>
                <w:sz w:val="21"/>
                <w:szCs w:val="21"/>
                <w:lang w:val="en-US" w:eastAsia="zh-CN" w:bidi="ar-SA"/>
              </w:rPr>
            </w:pPr>
            <w:r>
              <w:rPr>
                <w:rFonts w:hint="eastAsia" w:ascii="仿宋" w:hAnsi="仿宋" w:eastAsia="仿宋" w:cs="仿宋"/>
                <w:kern w:val="0"/>
              </w:rPr>
              <w:t>（2）乙方违约责任：①乙方交付的工程质量不符合合同规定的，必须在合同规定的时间内进行整改，直到达到国家验收规定，并赔偿由此造成的损失；②由于乙方原因造成进度滞后，延迟后每天</w:t>
            </w:r>
            <w:r>
              <w:rPr>
                <w:rFonts w:hint="eastAsia" w:ascii="仿宋" w:hAnsi="仿宋" w:eastAsia="仿宋"/>
              </w:rPr>
              <w:t>乙方按照合同金额</w:t>
            </w:r>
            <w:r>
              <w:rPr>
                <w:rFonts w:hint="eastAsia" w:ascii="仿宋" w:hAnsi="仿宋" w:eastAsia="仿宋" w:cs="仿宋"/>
                <w:kern w:val="0"/>
              </w:rPr>
              <w:t>的1</w:t>
            </w:r>
            <w:r>
              <w:rPr>
                <w:rFonts w:ascii="仿宋" w:hAnsi="仿宋" w:eastAsia="仿宋" w:cs="仿宋"/>
                <w:kern w:val="0"/>
              </w:rPr>
              <w:t>‰</w:t>
            </w:r>
            <w:r>
              <w:rPr>
                <w:rFonts w:hint="eastAsia" w:ascii="仿宋" w:hAnsi="仿宋" w:eastAsia="仿宋" w:cs="仿宋"/>
                <w:kern w:val="0"/>
              </w:rPr>
              <w:t>支付给甲方。</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lang w:eastAsia="zh-CN"/>
              </w:rPr>
            </w:pPr>
            <w:r>
              <w:rPr>
                <w:rFonts w:hint="eastAsia" w:ascii="仿宋" w:hAnsi="仿宋" w:eastAsia="仿宋" w:cs="仿宋"/>
                <w:lang w:val="en-US" w:eastAsia="zh-CN"/>
              </w:rPr>
              <w:t>5</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highlight w:val="none"/>
              </w:rPr>
            </w:pPr>
            <w:r>
              <w:rPr>
                <w:rFonts w:hint="eastAsia" w:ascii="仿宋" w:hAnsi="仿宋" w:eastAsia="仿宋"/>
                <w:highlight w:val="none"/>
              </w:rPr>
              <w:t>漏项工程处理</w:t>
            </w:r>
          </w:p>
        </w:tc>
        <w:tc>
          <w:tcPr>
            <w:tcW w:w="3950" w:type="dxa"/>
            <w:tcBorders>
              <w:top w:val="single" w:color="auto" w:sz="4" w:space="0"/>
              <w:left w:val="nil"/>
              <w:bottom w:val="single" w:color="auto" w:sz="4" w:space="0"/>
              <w:right w:val="single" w:color="auto" w:sz="4" w:space="0"/>
            </w:tcBorders>
            <w:vAlign w:val="center"/>
          </w:tcPr>
          <w:p>
            <w:pPr>
              <w:spacing w:line="440" w:lineRule="exact"/>
              <w:jc w:val="left"/>
              <w:rPr>
                <w:rFonts w:hint="eastAsia" w:ascii="仿宋" w:hAnsi="仿宋" w:eastAsia="仿宋"/>
                <w:highlight w:val="none"/>
                <w:lang w:val="en-US" w:eastAsia="zh-CN"/>
              </w:rPr>
            </w:pPr>
            <w:r>
              <w:rPr>
                <w:rFonts w:hint="eastAsia" w:ascii="仿宋" w:hAnsi="仿宋" w:eastAsia="仿宋"/>
                <w:highlight w:val="none"/>
                <w:lang w:val="en-US" w:eastAsia="zh-CN"/>
              </w:rPr>
              <w:t>施工过程中，发现工程量清单存在漏项工程的，该漏项工程作为本项目本章采购需求的组成部分，采购人和供应商可以按照《中华人民共和国政府采购法》的规定签订不超过成交金额百分之十的补充合同。</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lang w:eastAsia="zh-CN"/>
              </w:rPr>
            </w:pPr>
            <w:r>
              <w:rPr>
                <w:rFonts w:hint="eastAsia" w:ascii="仿宋" w:hAnsi="仿宋" w:eastAsia="仿宋"/>
                <w:lang w:val="en-US" w:eastAsia="zh-CN"/>
              </w:rPr>
              <w:t>6</w:t>
            </w:r>
          </w:p>
        </w:tc>
        <w:tc>
          <w:tcPr>
            <w:tcW w:w="2492"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kern w:val="0"/>
              </w:rPr>
            </w:pPr>
            <w:r>
              <w:rPr>
                <w:rFonts w:hint="eastAsia" w:ascii="仿宋" w:hAnsi="仿宋" w:eastAsia="仿宋"/>
                <w:kern w:val="0"/>
              </w:rPr>
              <w:t>其他</w:t>
            </w:r>
            <w:r>
              <w:rPr>
                <w:rFonts w:hint="eastAsia" w:ascii="仿宋" w:hAnsi="仿宋" w:eastAsia="仿宋"/>
                <w:kern w:val="0"/>
                <w:lang w:val="en-US" w:eastAsia="zh-CN"/>
              </w:rPr>
              <w:t>技术</w:t>
            </w:r>
            <w:r>
              <w:rPr>
                <w:rFonts w:hint="eastAsia" w:ascii="仿宋" w:hAnsi="仿宋" w:eastAsia="仿宋"/>
                <w:kern w:val="0"/>
              </w:rPr>
              <w:t>要求</w:t>
            </w:r>
          </w:p>
        </w:tc>
        <w:tc>
          <w:tcPr>
            <w:tcW w:w="3950" w:type="dxa"/>
            <w:tcBorders>
              <w:top w:val="single" w:color="auto" w:sz="4" w:space="0"/>
              <w:left w:val="nil"/>
              <w:bottom w:val="single" w:color="auto" w:sz="4" w:space="0"/>
              <w:right w:val="single" w:color="auto" w:sz="4" w:space="0"/>
            </w:tcBorders>
            <w:vAlign w:val="center"/>
          </w:tcPr>
          <w:p>
            <w:pPr>
              <w:tabs>
                <w:tab w:val="left" w:pos="851"/>
              </w:tabs>
              <w:spacing w:line="440" w:lineRule="exact"/>
              <w:rPr>
                <w:rFonts w:hint="eastAsia" w:ascii="仿宋" w:hAnsi="仿宋" w:eastAsia="仿宋"/>
              </w:rPr>
            </w:pPr>
            <w:r>
              <w:rPr>
                <w:rFonts w:hint="eastAsia" w:ascii="仿宋" w:hAnsi="仿宋" w:eastAsia="仿宋"/>
              </w:rPr>
              <w:t>供应商针对本项目的施工，必须达到国家及行业现行技术规范标准，符合国家及行业验收合格标准。</w:t>
            </w:r>
          </w:p>
          <w:p>
            <w:pPr>
              <w:tabs>
                <w:tab w:val="left" w:pos="851"/>
              </w:tabs>
              <w:spacing w:line="440" w:lineRule="exact"/>
              <w:rPr>
                <w:rFonts w:hint="eastAsia" w:ascii="仿宋" w:hAnsi="仿宋" w:eastAsia="仿宋"/>
              </w:rPr>
            </w:pPr>
            <w:r>
              <w:rPr>
                <w:rFonts w:hint="eastAsia" w:ascii="仿宋" w:hAnsi="仿宋" w:eastAsia="仿宋"/>
              </w:rPr>
              <w:t>（1）技术要求：符合施工规范及验收标准的相关要求；</w:t>
            </w:r>
          </w:p>
          <w:p>
            <w:pPr>
              <w:tabs>
                <w:tab w:val="left" w:pos="851"/>
              </w:tabs>
              <w:spacing w:line="440" w:lineRule="exact"/>
              <w:rPr>
                <w:rFonts w:hint="eastAsia" w:ascii="仿宋" w:hAnsi="仿宋" w:eastAsia="仿宋"/>
              </w:rPr>
            </w:pPr>
            <w:r>
              <w:rPr>
                <w:rFonts w:hint="eastAsia" w:ascii="仿宋" w:hAnsi="仿宋" w:eastAsia="仿宋"/>
              </w:rPr>
              <w:t>（2）工程质量要求：符合现行施工质量验收规范中的合格标准；</w:t>
            </w:r>
          </w:p>
          <w:p>
            <w:pPr>
              <w:tabs>
                <w:tab w:val="left" w:pos="851"/>
              </w:tabs>
              <w:spacing w:line="440" w:lineRule="exact"/>
              <w:rPr>
                <w:rFonts w:ascii="仿宋" w:hAnsi="仿宋" w:eastAsia="仿宋"/>
              </w:rPr>
            </w:pPr>
            <w:r>
              <w:rPr>
                <w:rFonts w:hint="eastAsia" w:ascii="仿宋" w:hAnsi="仿宋" w:eastAsia="仿宋"/>
              </w:rPr>
              <w:t>（3）材料质量要求：材料及设备选用满足设计和国家现行相关质量标准要求。</w:t>
            </w:r>
          </w:p>
        </w:tc>
      </w:tr>
    </w:tbl>
    <w:p>
      <w:pPr>
        <w:pStyle w:val="39"/>
        <w:rPr>
          <w:rFonts w:hint="eastAsia" w:ascii="仿宋" w:hAnsi="仿宋" w:eastAsia="仿宋" w:cs="仿宋"/>
          <w:b/>
          <w:bCs/>
          <w:kern w:val="2"/>
          <w:sz w:val="24"/>
          <w:szCs w:val="24"/>
          <w:lang w:val="en-US" w:eastAsia="zh-CN" w:bidi="ar-SA"/>
        </w:rPr>
      </w:pPr>
      <w:r>
        <w:rPr>
          <w:rFonts w:hint="eastAsia" w:ascii="微软雅黑" w:hAnsi="微软雅黑" w:eastAsia="微软雅黑" w:cs="微软雅黑"/>
          <w:sz w:val="24"/>
          <w:szCs w:val="24"/>
        </w:rPr>
        <w:t>★</w:t>
      </w:r>
      <w:r>
        <w:rPr>
          <w:rFonts w:hint="eastAsia" w:ascii="仿宋" w:hAnsi="仿宋" w:eastAsia="仿宋" w:cs="仿宋"/>
          <w:b/>
          <w:bCs/>
          <w:kern w:val="2"/>
          <w:sz w:val="24"/>
          <w:szCs w:val="24"/>
          <w:lang w:val="en-US" w:eastAsia="zh-CN" w:bidi="ar-SA"/>
        </w:rPr>
        <w:t>三、针对本项目的其他技术服务要求：</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1、项目管理人员及要求：</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（1）项目经理1人，具备二级建造师（建筑工程专业）及以上执业资格，中级及以上职称，具有安全生产考核合格证（提供复印件）；</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（2）技术负责人1人，具备中级及以上职称（建筑工程专业），项目经理和项目技术负责人不能为同一人（提供复印件）；</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（3）施工员1人（提供土建的施工员执业资格或上岗证复印件）；</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（4）质量员1人（提供土建的质量员执业资格或上岗证复印件）；</w:t>
      </w:r>
    </w:p>
    <w:p>
      <w:pPr>
        <w:tabs>
          <w:tab w:val="left" w:pos="851"/>
        </w:tabs>
        <w:spacing w:line="360" w:lineRule="auto"/>
        <w:ind w:firstLine="49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（5）安全员1人（提供安全员执业资格或上岗证复印件）；</w:t>
      </w:r>
    </w:p>
    <w:p>
      <w:pPr>
        <w:tabs>
          <w:tab w:val="left" w:pos="851"/>
        </w:tabs>
        <w:spacing w:line="360" w:lineRule="auto"/>
        <w:ind w:firstLine="495"/>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2、项目经理、技术负责人、施工员、质量员、安全员应是供应商本单位人员，提供近一年来任意1个月社保缴纳证明材料复印件。</w:t>
      </w:r>
    </w:p>
    <w:p>
      <w:pPr>
        <w:pStyle w:val="37"/>
        <w:jc w:val="left"/>
        <w:rPr>
          <w:rFonts w:hint="default" w:ascii="仿宋" w:hAnsi="仿宋" w:eastAsia="仿宋" w:cs="仿宋"/>
          <w:b w:val="0"/>
          <w:bCs w:val="0"/>
          <w:sz w:val="24"/>
          <w:szCs w:val="24"/>
          <w:highlight w:val="none"/>
          <w:lang w:val="en-US" w:eastAsia="zh-CN"/>
        </w:rPr>
        <w:sectPr>
          <w:footerReference r:id="rId5" w:type="default"/>
          <w:pgSz w:w="11907" w:h="16840"/>
          <w:pgMar w:top="1440" w:right="1797" w:bottom="1440" w:left="1797" w:header="720" w:footer="720" w:gutter="0"/>
          <w:cols w:space="720" w:num="1"/>
        </w:sectPr>
      </w:pPr>
      <w:r>
        <w:rPr>
          <w:rFonts w:hint="eastAsia" w:ascii="仿宋" w:hAnsi="仿宋" w:eastAsia="仿宋" w:cs="仿宋"/>
          <w:b w:val="0"/>
          <w:bCs w:val="0"/>
          <w:sz w:val="24"/>
          <w:szCs w:val="24"/>
          <w:highlight w:val="none"/>
        </w:rPr>
        <w:t>备注：本章</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二、技术、服务、合同条款要求</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按照第</w:t>
      </w:r>
      <w:r>
        <w:rPr>
          <w:rFonts w:hint="eastAsia" w:ascii="仿宋" w:hAnsi="仿宋" w:eastAsia="仿宋" w:cs="仿宋"/>
          <w:b w:val="0"/>
          <w:bCs w:val="0"/>
          <w:sz w:val="24"/>
          <w:szCs w:val="24"/>
          <w:highlight w:val="none"/>
          <w:lang w:val="en-US" w:eastAsia="zh-CN"/>
        </w:rPr>
        <w:t>五</w:t>
      </w:r>
      <w:r>
        <w:rPr>
          <w:rFonts w:hint="eastAsia" w:ascii="仿宋" w:hAnsi="仿宋" w:eastAsia="仿宋" w:cs="仿宋"/>
          <w:b w:val="0"/>
          <w:bCs w:val="0"/>
          <w:sz w:val="24"/>
          <w:szCs w:val="24"/>
          <w:highlight w:val="none"/>
        </w:rPr>
        <w:t>章“</w:t>
      </w:r>
      <w:r>
        <w:rPr>
          <w:rFonts w:hint="eastAsia" w:ascii="仿宋" w:hAnsi="仿宋" w:eastAsia="仿宋" w:cs="仿宋"/>
          <w:b w:val="0"/>
          <w:bCs w:val="0"/>
          <w:sz w:val="24"/>
          <w:szCs w:val="24"/>
          <w:highlight w:val="none"/>
          <w:lang w:eastAsia="zh-CN"/>
        </w:rPr>
        <w:t>七</w:t>
      </w:r>
      <w:r>
        <w:rPr>
          <w:rFonts w:hint="eastAsia" w:ascii="仿宋" w:hAnsi="仿宋" w:eastAsia="仿宋" w:cs="仿宋"/>
          <w:b w:val="0"/>
          <w:bCs w:val="0"/>
          <w:sz w:val="24"/>
          <w:szCs w:val="24"/>
          <w:highlight w:val="none"/>
        </w:rPr>
        <w:t>、技术、服务、合同条款要求应答表”据实逐条响应。</w:t>
      </w:r>
      <w:r>
        <w:rPr>
          <w:rFonts w:hint="eastAsia" w:ascii="仿宋" w:hAnsi="仿宋" w:eastAsia="仿宋" w:cs="仿宋"/>
          <w:b w:val="0"/>
          <w:bCs w:val="0"/>
          <w:sz w:val="24"/>
          <w:szCs w:val="24"/>
          <w:highlight w:val="none"/>
          <w:lang w:eastAsia="zh-CN"/>
        </w:rPr>
        <w:t>本章“</w:t>
      </w:r>
      <w:r>
        <w:rPr>
          <w:rFonts w:hint="eastAsia" w:ascii="仿宋" w:hAnsi="仿宋" w:eastAsia="仿宋" w:cs="仿宋"/>
          <w:b w:val="0"/>
          <w:bCs w:val="0"/>
          <w:sz w:val="24"/>
          <w:szCs w:val="24"/>
          <w:highlight w:val="none"/>
          <w:lang w:val="en-US" w:eastAsia="zh-CN"/>
        </w:rPr>
        <w:t>三</w:t>
      </w:r>
      <w:r>
        <w:rPr>
          <w:rFonts w:hint="eastAsia" w:ascii="仿宋" w:hAnsi="仿宋" w:eastAsia="仿宋" w:cs="仿宋"/>
          <w:b w:val="0"/>
          <w:bCs w:val="0"/>
          <w:sz w:val="24"/>
          <w:szCs w:val="24"/>
          <w:highlight w:val="none"/>
          <w:lang w:eastAsia="zh-CN"/>
        </w:rPr>
        <w:t>、针对本项目的其他技术服务要求”按照</w:t>
      </w:r>
      <w:r>
        <w:rPr>
          <w:rFonts w:hint="eastAsia" w:ascii="仿宋" w:hAnsi="仿宋" w:eastAsia="仿宋" w:cs="仿宋"/>
          <w:b w:val="0"/>
          <w:bCs w:val="0"/>
          <w:sz w:val="24"/>
          <w:szCs w:val="24"/>
          <w:highlight w:val="none"/>
          <w:lang w:val="en-US" w:eastAsia="zh-CN"/>
        </w:rPr>
        <w:t>第五章“十一、项目管理机构”格式提供。</w:t>
      </w:r>
    </w:p>
    <w:bookmarkEnd w:id="81"/>
    <w:bookmarkEnd w:id="82"/>
    <w:bookmarkEnd w:id="83"/>
    <w:bookmarkEnd w:id="84"/>
    <w:bookmarkEnd w:id="85"/>
    <w:p>
      <w:pPr>
        <w:pStyle w:val="37"/>
        <w:rPr>
          <w:rFonts w:ascii="仿宋" w:hAnsi="仿宋" w:eastAsia="仿宋" w:cs="Times New Roman"/>
        </w:rPr>
      </w:pPr>
      <w:bookmarkStart w:id="97" w:name="_Toc29437_WPSOffice_Level1"/>
      <w:bookmarkStart w:id="98" w:name="_Toc41037907"/>
      <w:bookmarkStart w:id="99" w:name="_Toc509579145"/>
      <w:bookmarkStart w:id="100" w:name="_Toc183682369"/>
      <w:bookmarkStart w:id="101" w:name="_Toc183582232"/>
      <w:bookmarkStart w:id="102" w:name="_Toc217446057"/>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谈判内容、谈判过程中可实质性变动的内容</w:t>
      </w:r>
      <w:bookmarkEnd w:id="97"/>
      <w:bookmarkEnd w:id="98"/>
      <w:bookmarkEnd w:id="99"/>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针对</w:t>
      </w: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章、第</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章所包含</w:t>
      </w:r>
      <w:r>
        <w:rPr>
          <w:rFonts w:hint="eastAsia" w:ascii="仿宋" w:hAnsi="仿宋" w:eastAsia="仿宋" w:cs="仿宋"/>
          <w:sz w:val="24"/>
          <w:szCs w:val="24"/>
        </w:rPr>
        <w:t>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hint="eastAsia" w:ascii="仿宋" w:hAnsi="仿宋" w:eastAsia="仿宋"/>
          <w:sz w:val="24"/>
          <w:szCs w:val="24"/>
          <w:lang w:val="en-US" w:eastAsia="zh-CN"/>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7"/>
        <w:rPr>
          <w:rFonts w:ascii="仿宋" w:hAnsi="仿宋" w:eastAsia="仿宋" w:cs="Times New Roman"/>
        </w:rPr>
      </w:pPr>
      <w:r>
        <w:rPr>
          <w:rFonts w:ascii="仿宋" w:hAnsi="仿宋" w:eastAsia="仿宋" w:cs="Times New Roman"/>
        </w:rPr>
        <w:br w:type="page"/>
      </w:r>
      <w:bookmarkStart w:id="103" w:name="_Toc509579146"/>
      <w:bookmarkStart w:id="104" w:name="_Toc41037908"/>
    </w:p>
    <w:p>
      <w:pPr>
        <w:pStyle w:val="37"/>
        <w:rPr>
          <w:rFonts w:ascii="仿宋" w:hAnsi="仿宋" w:eastAsia="仿宋" w:cs="Times New Roman"/>
        </w:rPr>
      </w:pPr>
      <w:bookmarkStart w:id="105" w:name="_Toc683_WPSOffice_Level1"/>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响应文件格式</w:t>
      </w:r>
      <w:bookmarkEnd w:id="103"/>
      <w:bookmarkEnd w:id="104"/>
      <w:bookmarkEnd w:id="105"/>
    </w:p>
    <w:p>
      <w:pPr>
        <w:spacing w:line="360" w:lineRule="auto"/>
        <w:jc w:val="left"/>
        <w:rPr>
          <w:rFonts w:ascii="仿宋" w:hAnsi="仿宋" w:eastAsia="仿宋"/>
          <w:b/>
          <w:bCs/>
          <w:sz w:val="32"/>
          <w:szCs w:val="32"/>
        </w:rPr>
      </w:pPr>
    </w:p>
    <w:p>
      <w:pPr>
        <w:spacing w:line="360" w:lineRule="auto"/>
        <w:rPr>
          <w:rFonts w:ascii="仿宋" w:hAnsi="仿宋" w:eastAsia="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ascii="仿宋" w:hAnsi="仿宋" w:eastAsia="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ascii="仿宋" w:hAnsi="仿宋" w:eastAsia="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rPr>
          <w:rFonts w:ascii="仿宋" w:hAnsi="仿宋" w:eastAsia="仿宋"/>
          <w:b/>
          <w:bCs/>
          <w:sz w:val="32"/>
          <w:szCs w:val="32"/>
        </w:rPr>
      </w:pPr>
      <w:r>
        <w:rPr>
          <w:rFonts w:ascii="仿宋" w:hAnsi="仿宋" w:eastAsia="仿宋"/>
          <w:b/>
          <w:bCs/>
          <w:sz w:val="32"/>
          <w:szCs w:val="32"/>
        </w:rPr>
        <w:br w:type="page"/>
      </w:r>
    </w:p>
    <w:p>
      <w:pPr>
        <w:spacing w:line="360" w:lineRule="auto"/>
        <w:jc w:val="center"/>
        <w:rPr>
          <w:rFonts w:hint="eastAsia" w:ascii="仿宋" w:hAnsi="仿宋" w:eastAsia="仿宋" w:cs="仿宋"/>
          <w:b/>
          <w:bCs/>
          <w:sz w:val="32"/>
          <w:szCs w:val="32"/>
        </w:rPr>
        <w:sectPr>
          <w:pgSz w:w="11907" w:h="16840"/>
          <w:pgMar w:top="1440" w:right="1797" w:bottom="1440" w:left="1797" w:header="720" w:footer="720" w:gutter="0"/>
          <w:cols w:space="720" w:num="1"/>
        </w:sectPr>
      </w:pPr>
      <w:bookmarkStart w:id="106" w:name="_Toc308164824"/>
    </w:p>
    <w:p>
      <w:pPr>
        <w:numPr>
          <w:ilvl w:val="0"/>
          <w:numId w:val="4"/>
        </w:num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r>
        <w:rPr>
          <w:rFonts w:hint="eastAsia" w:ascii="仿宋" w:hAnsi="仿宋" w:eastAsia="仿宋" w:cs="仿宋"/>
          <w:b/>
          <w:bCs/>
          <w:sz w:val="32"/>
          <w:szCs w:val="32"/>
        </w:rPr>
        <w:t>（实质性要求）</w:t>
      </w:r>
    </w:p>
    <w:p>
      <w:pPr>
        <w:spacing w:line="360" w:lineRule="auto"/>
        <w:jc w:val="center"/>
        <w:rPr>
          <w:rFonts w:hint="eastAsia"/>
          <w:lang w:eastAsia="zh-CN"/>
        </w:rPr>
      </w:pPr>
    </w:p>
    <w:p>
      <w:pPr>
        <w:spacing w:line="360" w:lineRule="auto"/>
        <w:jc w:val="center"/>
        <w:rPr>
          <w:rFonts w:hint="eastAsia"/>
          <w:lang w:eastAsia="zh-CN"/>
        </w:rPr>
      </w:pPr>
    </w:p>
    <w:p>
      <w:pPr>
        <w:spacing w:line="360" w:lineRule="auto"/>
        <w:jc w:val="center"/>
        <w:rPr>
          <w:rFonts w:hint="eastAsia" w:ascii="仿宋" w:hAnsi="仿宋" w:eastAsia="仿宋" w:cs="仿宋"/>
          <w:b/>
          <w:bCs/>
          <w:sz w:val="32"/>
          <w:szCs w:val="32"/>
        </w:rPr>
        <w:sectPr>
          <w:pgSz w:w="11907" w:h="16840"/>
          <w:pgMar w:top="1440" w:right="1797" w:bottom="1440" w:left="1797" w:header="720" w:footer="720" w:gutter="0"/>
          <w:cols w:space="720" w:num="1"/>
        </w:sectPr>
      </w:pPr>
      <w:r>
        <w:rPr>
          <w:rFonts w:hint="eastAsia"/>
          <w:lang w:eastAsia="zh-CN"/>
        </w:rPr>
        <w:t>邀请书提供复印件并加盖供应商公章。</w:t>
      </w:r>
    </w:p>
    <w:p>
      <w:pPr>
        <w:pStyle w:val="5"/>
        <w:tabs>
          <w:tab w:val="left" w:pos="709"/>
        </w:tabs>
        <w:jc w:val="center"/>
        <w:outlineLvl w:val="0"/>
        <w:rPr>
          <w:rFonts w:hint="eastAsia" w:ascii="仿宋" w:hAnsi="仿宋" w:eastAsia="仿宋" w:cs="仿宋"/>
          <w:b/>
          <w:bCs/>
          <w:kern w:val="2"/>
          <w:sz w:val="32"/>
          <w:szCs w:val="32"/>
          <w:lang w:val="en-US" w:eastAsia="zh-CN" w:bidi="ar-SA"/>
        </w:rPr>
      </w:pPr>
      <w:bookmarkStart w:id="107" w:name="_Toc24643"/>
      <w:bookmarkStart w:id="108" w:name="_Toc15968"/>
      <w:bookmarkStart w:id="109" w:name="_Toc32045"/>
      <w:bookmarkStart w:id="110" w:name="_Toc14792"/>
      <w:bookmarkStart w:id="111" w:name="_Toc16383"/>
      <w:bookmarkStart w:id="112" w:name="_Toc15414"/>
      <w:r>
        <w:rPr>
          <w:rFonts w:hint="eastAsia" w:ascii="仿宋" w:hAnsi="仿宋" w:eastAsia="仿宋" w:cs="仿宋"/>
          <w:b/>
          <w:bCs/>
          <w:sz w:val="32"/>
          <w:szCs w:val="32"/>
          <w:lang w:eastAsia="zh-CN"/>
        </w:rPr>
        <w:t>二</w:t>
      </w:r>
      <w:r>
        <w:rPr>
          <w:rFonts w:hint="eastAsia" w:ascii="仿宋" w:hAnsi="仿宋" w:eastAsia="仿宋" w:cs="仿宋"/>
          <w:b/>
          <w:bCs/>
          <w:kern w:val="2"/>
          <w:sz w:val="32"/>
          <w:szCs w:val="32"/>
          <w:lang w:val="en-US" w:eastAsia="zh-CN" w:bidi="ar-SA"/>
        </w:rPr>
        <w:t>、法定代表人/单位负责人身份证明书</w:t>
      </w:r>
      <w:bookmarkEnd w:id="107"/>
      <w:bookmarkEnd w:id="108"/>
      <w:bookmarkEnd w:id="109"/>
      <w:bookmarkEnd w:id="110"/>
      <w:bookmarkEnd w:id="111"/>
      <w:bookmarkEnd w:id="112"/>
    </w:p>
    <w:p>
      <w:pPr>
        <w:widowControl/>
        <w:spacing w:line="360" w:lineRule="auto"/>
        <w:jc w:val="left"/>
        <w:outlineLvl w:val="1"/>
        <w:rPr>
          <w:rFonts w:hint="default" w:ascii="仿宋" w:hAnsi="仿宋" w:eastAsia="仿宋" w:cs="仿宋"/>
          <w:sz w:val="24"/>
          <w:szCs w:val="24"/>
          <w:u w:val="single"/>
          <w:lang w:val="en-US" w:eastAsia="zh-CN"/>
        </w:rPr>
      </w:pPr>
      <w:r>
        <w:rPr>
          <w:rFonts w:hint="eastAsia" w:ascii="仿宋" w:hAnsi="仿宋" w:eastAsia="仿宋" w:cs="仿宋"/>
          <w:sz w:val="24"/>
          <w:szCs w:val="24"/>
          <w:u w:val="single"/>
          <w:lang w:val="zh-CN"/>
        </w:rPr>
        <w:t>致：乐山市沙湾区政府采购管理</w:t>
      </w:r>
      <w:r>
        <w:rPr>
          <w:rFonts w:hint="eastAsia" w:ascii="仿宋" w:hAnsi="仿宋" w:eastAsia="仿宋" w:cs="仿宋"/>
          <w:sz w:val="24"/>
          <w:szCs w:val="24"/>
          <w:u w:val="single"/>
          <w:lang w:val="en-US" w:eastAsia="zh-CN"/>
        </w:rPr>
        <w:t>中心</w:t>
      </w:r>
    </w:p>
    <w:p>
      <w:pPr>
        <w:widowControl/>
        <w:spacing w:line="360" w:lineRule="auto"/>
        <w:ind w:firstLine="480" w:firstLineChars="200"/>
        <w:jc w:val="left"/>
        <w:outlineLvl w:val="1"/>
        <w:rPr>
          <w:rFonts w:ascii="仿宋" w:hAnsi="仿宋" w:eastAsia="仿宋" w:cs="仿宋"/>
          <w:sz w:val="24"/>
          <w:szCs w:val="24"/>
          <w:lang w:val="zh-CN"/>
        </w:rPr>
      </w:pPr>
      <w:r>
        <w:rPr>
          <w:rFonts w:hint="eastAsia" w:ascii="仿宋" w:hAnsi="仿宋" w:eastAsia="仿宋" w:cs="仿宋"/>
          <w:sz w:val="24"/>
          <w:szCs w:val="24"/>
          <w:lang w:val="zh-CN"/>
        </w:rPr>
        <w:t>（法定代表人/单位负责人姓名）在（申请人名称）处任（职务名称）职务，是（申请人名称）的法定代表人/单位负责人。</w:t>
      </w:r>
    </w:p>
    <w:p>
      <w:pPr>
        <w:widowControl/>
        <w:spacing w:line="360" w:lineRule="auto"/>
        <w:jc w:val="left"/>
        <w:outlineLvl w:val="1"/>
        <w:rPr>
          <w:rFonts w:ascii="仿宋" w:hAnsi="仿宋" w:eastAsia="仿宋" w:cs="仿宋"/>
          <w:sz w:val="24"/>
          <w:szCs w:val="24"/>
          <w:lang w:val="zh-CN"/>
        </w:rPr>
      </w:pPr>
      <w:r>
        <w:rPr>
          <w:rFonts w:hint="eastAsia" w:ascii="仿宋" w:hAnsi="仿宋" w:eastAsia="仿宋" w:cs="仿宋"/>
          <w:sz w:val="24"/>
          <w:szCs w:val="24"/>
          <w:lang w:val="zh-CN"/>
        </w:rPr>
        <w:t>特此证明。</w:t>
      </w:r>
    </w:p>
    <w:p>
      <w:pPr>
        <w:widowControl/>
        <w:spacing w:line="360" w:lineRule="auto"/>
        <w:jc w:val="left"/>
        <w:outlineLvl w:val="9"/>
        <w:rPr>
          <w:rFonts w:ascii="仿宋" w:hAnsi="仿宋" w:eastAsia="仿宋" w:cs="仿宋"/>
          <w:sz w:val="24"/>
          <w:szCs w:val="24"/>
          <w:lang w:val="zh-CN"/>
        </w:rPr>
      </w:pPr>
    </w:p>
    <w:p>
      <w:pPr>
        <w:widowControl/>
        <w:spacing w:line="360" w:lineRule="auto"/>
        <w:jc w:val="left"/>
        <w:outlineLvl w:val="9"/>
        <w:rPr>
          <w:rFonts w:ascii="仿宋" w:hAnsi="仿宋" w:eastAsia="仿宋" w:cs="仿宋"/>
          <w:sz w:val="24"/>
          <w:szCs w:val="24"/>
          <w:lang w:val="zh-CN"/>
        </w:rPr>
      </w:pPr>
    </w:p>
    <w:p>
      <w:pPr>
        <w:widowControl/>
        <w:spacing w:line="360" w:lineRule="auto"/>
        <w:jc w:val="right"/>
        <w:outlineLvl w:val="1"/>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申请人名称：</w:t>
      </w:r>
      <w:r>
        <w:rPr>
          <w:rFonts w:ascii="仿宋" w:hAnsi="仿宋" w:eastAsia="仿宋" w:cs="仿宋"/>
          <w:sz w:val="24"/>
          <w:szCs w:val="24"/>
          <w:lang w:val="zh-CN"/>
        </w:rPr>
        <w:t>XXXX</w:t>
      </w:r>
      <w:r>
        <w:rPr>
          <w:rFonts w:hint="eastAsia" w:ascii="仿宋" w:hAnsi="仿宋" w:eastAsia="仿宋" w:cs="仿宋"/>
          <w:sz w:val="24"/>
          <w:szCs w:val="24"/>
          <w:lang w:val="zh-CN"/>
        </w:rPr>
        <w:t>（加盖公章）</w:t>
      </w:r>
    </w:p>
    <w:p>
      <w:pPr>
        <w:widowControl/>
        <w:spacing w:line="360" w:lineRule="auto"/>
        <w:jc w:val="right"/>
        <w:outlineLvl w:val="1"/>
        <w:rPr>
          <w:rFonts w:hint="default" w:ascii="仿宋" w:hAnsi="仿宋" w:eastAsia="仿宋" w:cs="仿宋"/>
          <w:sz w:val="24"/>
          <w:szCs w:val="24"/>
          <w:lang w:val="en-US" w:eastAsia="zh-CN"/>
        </w:rPr>
      </w:pPr>
      <w:r>
        <w:rPr>
          <w:rFonts w:hint="eastAsia" w:ascii="仿宋" w:hAnsi="仿宋" w:eastAsia="仿宋" w:cs="仿宋"/>
          <w:sz w:val="24"/>
          <w:szCs w:val="24"/>
          <w:lang w:val="zh-CN"/>
        </w:rPr>
        <w:t>法定代表人</w:t>
      </w:r>
      <w:r>
        <w:rPr>
          <w:rFonts w:hint="eastAsia" w:ascii="仿宋" w:hAnsi="仿宋" w:eastAsia="仿宋" w:cs="仿宋"/>
          <w:sz w:val="24"/>
          <w:szCs w:val="24"/>
          <w:lang w:val="en-US" w:eastAsia="zh-CN"/>
        </w:rPr>
        <w:t xml:space="preserve">（签字或盖个人章）：      </w:t>
      </w:r>
    </w:p>
    <w:p>
      <w:pPr>
        <w:widowControl/>
        <w:spacing w:line="360" w:lineRule="auto"/>
        <w:jc w:val="right"/>
        <w:outlineLvl w:val="1"/>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ascii="仿宋" w:hAnsi="仿宋" w:eastAsia="仿宋" w:cs="仿宋"/>
          <w:sz w:val="24"/>
          <w:szCs w:val="24"/>
        </w:rPr>
        <w:t>XX</w:t>
      </w:r>
      <w:r>
        <w:rPr>
          <w:rFonts w:hint="eastAsia" w:ascii="仿宋" w:hAnsi="仿宋" w:eastAsia="仿宋" w:cs="仿宋"/>
          <w:sz w:val="24"/>
          <w:szCs w:val="24"/>
        </w:rPr>
        <w:t>年</w:t>
      </w:r>
      <w:r>
        <w:rPr>
          <w:rFonts w:ascii="仿宋" w:hAnsi="仿宋" w:eastAsia="仿宋" w:cs="仿宋"/>
          <w:sz w:val="24"/>
          <w:szCs w:val="24"/>
        </w:rPr>
        <w:t>XX</w:t>
      </w:r>
      <w:r>
        <w:rPr>
          <w:rFonts w:hint="eastAsia" w:ascii="仿宋" w:hAnsi="仿宋" w:eastAsia="仿宋" w:cs="仿宋"/>
          <w:sz w:val="24"/>
          <w:szCs w:val="24"/>
        </w:rPr>
        <w:t>月</w:t>
      </w:r>
      <w:r>
        <w:rPr>
          <w:rFonts w:ascii="仿宋" w:hAnsi="仿宋" w:eastAsia="仿宋" w:cs="仿宋"/>
          <w:sz w:val="24"/>
          <w:szCs w:val="24"/>
        </w:rPr>
        <w:t>XX</w:t>
      </w:r>
      <w:r>
        <w:rPr>
          <w:rFonts w:hint="eastAsia" w:ascii="仿宋" w:hAnsi="仿宋" w:eastAsia="仿宋" w:cs="仿宋"/>
          <w:sz w:val="24"/>
          <w:szCs w:val="24"/>
        </w:rPr>
        <w:t>日</w:t>
      </w:r>
    </w:p>
    <w:p>
      <w:pPr>
        <w:widowControl/>
        <w:spacing w:line="360" w:lineRule="auto"/>
        <w:jc w:val="left"/>
        <w:outlineLvl w:val="9"/>
        <w:rPr>
          <w:rFonts w:ascii="仿宋" w:hAnsi="仿宋" w:eastAsia="仿宋" w:cs="仿宋"/>
          <w:sz w:val="24"/>
          <w:szCs w:val="24"/>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right="560"/>
        <w:jc w:val="right"/>
        <w:rPr>
          <w:rFonts w:ascii="宋体"/>
          <w:sz w:val="28"/>
          <w:szCs w:val="28"/>
        </w:rPr>
      </w:pPr>
    </w:p>
    <w:p>
      <w:pPr>
        <w:spacing w:line="500" w:lineRule="exact"/>
        <w:ind w:firstLine="480" w:firstLineChars="200"/>
        <w:rPr>
          <w:rFonts w:hint="eastAsia" w:ascii="黑体" w:hAnsi="黑体" w:eastAsia="黑体" w:cs="黑体"/>
          <w:color w:val="000000"/>
          <w:sz w:val="24"/>
          <w:lang w:val="zh-CN"/>
        </w:rPr>
      </w:pPr>
      <w:r>
        <w:rPr>
          <w:rFonts w:hint="eastAsia" w:ascii="黑体" w:hAnsi="黑体" w:eastAsia="黑体" w:cs="黑体"/>
          <w:color w:val="000000"/>
          <w:sz w:val="24"/>
          <w:lang w:val="zh-CN"/>
        </w:rPr>
        <w:t>说明：</w:t>
      </w:r>
    </w:p>
    <w:p>
      <w:pPr>
        <w:spacing w:line="500" w:lineRule="exact"/>
        <w:ind w:firstLine="480" w:firstLineChars="200"/>
        <w:rPr>
          <w:rFonts w:hint="eastAsia" w:ascii="黑体" w:hAnsi="黑体" w:eastAsia="黑体" w:cs="黑体"/>
          <w:color w:val="000000"/>
          <w:kern w:val="2"/>
          <w:sz w:val="24"/>
          <w:szCs w:val="21"/>
          <w:lang w:val="zh-CN" w:eastAsia="zh-CN" w:bidi="ar-SA"/>
        </w:rPr>
      </w:pPr>
      <w:r>
        <w:rPr>
          <w:rFonts w:hint="eastAsia" w:ascii="黑体" w:hAnsi="黑体" w:eastAsia="黑体" w:cs="黑体"/>
          <w:color w:val="000000"/>
          <w:kern w:val="2"/>
          <w:sz w:val="24"/>
          <w:szCs w:val="21"/>
          <w:lang w:val="en-US" w:eastAsia="zh-CN" w:bidi="ar-SA"/>
        </w:rPr>
        <w:t>1、</w:t>
      </w:r>
      <w:r>
        <w:rPr>
          <w:rFonts w:hint="eastAsia" w:ascii="黑体" w:hAnsi="黑体" w:eastAsia="黑体" w:cs="黑体"/>
          <w:color w:val="000000"/>
          <w:kern w:val="2"/>
          <w:sz w:val="24"/>
          <w:szCs w:val="21"/>
          <w:lang w:val="zh-CN" w:eastAsia="zh-CN" w:bidi="ar-SA"/>
        </w:rPr>
        <w:t>上述证明文件在申请文件中附有法定代表人/单位负责人身份证复印件（身份证两面均应复印）或护照复印件（供应商的法定代表人为外籍人士的，则提供护照复印件）时才能生效。</w:t>
      </w:r>
    </w:p>
    <w:p>
      <w:pPr>
        <w:spacing w:line="500" w:lineRule="exact"/>
        <w:ind w:firstLine="480" w:firstLineChars="200"/>
        <w:rPr>
          <w:rFonts w:hint="default" w:ascii="黑体" w:hAnsi="黑体" w:eastAsia="黑体" w:cs="黑体"/>
          <w:color w:val="000000"/>
          <w:kern w:val="2"/>
          <w:sz w:val="24"/>
          <w:szCs w:val="21"/>
          <w:lang w:val="en-US" w:eastAsia="zh-CN" w:bidi="ar-SA"/>
        </w:rPr>
      </w:pPr>
      <w:r>
        <w:rPr>
          <w:rFonts w:hint="eastAsia" w:ascii="黑体" w:hAnsi="黑体" w:eastAsia="黑体" w:cs="黑体"/>
          <w:color w:val="000000"/>
          <w:kern w:val="2"/>
          <w:sz w:val="24"/>
          <w:szCs w:val="21"/>
          <w:lang w:val="en-US" w:eastAsia="zh-CN" w:bidi="ar-SA"/>
        </w:rPr>
        <w:t>2、法定代表人/单位负责人身份证明书仅在法定代表人/单位负责人自己参加竞争性谈判活动时提交。</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jc w:val="center"/>
        <w:outlineLvl w:val="0"/>
        <w:rPr>
          <w:rFonts w:hint="eastAsia" w:ascii="仿宋" w:hAnsi="仿宋" w:eastAsia="仿宋" w:cs="仿宋"/>
          <w:b/>
          <w:bCs/>
          <w:sz w:val="32"/>
          <w:szCs w:val="32"/>
        </w:rPr>
      </w:pPr>
      <w:bookmarkStart w:id="113" w:name="_Toc31670"/>
      <w:bookmarkStart w:id="114" w:name="_Toc15207"/>
      <w:bookmarkStart w:id="115" w:name="_Toc21571"/>
      <w:bookmarkStart w:id="116" w:name="_Toc21707"/>
      <w:bookmarkStart w:id="117" w:name="_Toc23878"/>
      <w:bookmarkStart w:id="118" w:name="_Toc9619"/>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单位负责人授权书（实质性要求）</w:t>
      </w:r>
      <w:bookmarkEnd w:id="113"/>
      <w:bookmarkEnd w:id="114"/>
      <w:bookmarkEnd w:id="115"/>
      <w:bookmarkEnd w:id="116"/>
      <w:bookmarkEnd w:id="117"/>
      <w:bookmarkEnd w:id="118"/>
    </w:p>
    <w:p>
      <w:pPr>
        <w:widowControl/>
        <w:spacing w:line="360" w:lineRule="auto"/>
        <w:ind w:firstLine="472" w:firstLineChars="196"/>
        <w:jc w:val="left"/>
        <w:outlineLvl w:val="9"/>
        <w:rPr>
          <w:rFonts w:ascii="仿宋" w:hAnsi="仿宋" w:eastAsia="仿宋"/>
          <w:b/>
          <w:bCs/>
          <w:sz w:val="24"/>
          <w:szCs w:val="24"/>
        </w:rPr>
      </w:pPr>
    </w:p>
    <w:p>
      <w:pPr>
        <w:widowControl/>
        <w:spacing w:line="360" w:lineRule="auto"/>
        <w:jc w:val="left"/>
        <w:outlineLvl w:val="1"/>
        <w:rPr>
          <w:rFonts w:ascii="仿宋" w:hAnsi="仿宋" w:eastAsia="仿宋"/>
          <w:sz w:val="24"/>
          <w:szCs w:val="24"/>
        </w:rPr>
      </w:pPr>
      <w:r>
        <w:rPr>
          <w:rFonts w:ascii="仿宋" w:hAnsi="仿宋" w:eastAsia="仿宋" w:cs="仿宋"/>
          <w:sz w:val="24"/>
          <w:szCs w:val="24"/>
        </w:rPr>
        <w:t>XXXXXXXX</w:t>
      </w:r>
      <w:r>
        <w:rPr>
          <w:rFonts w:hint="eastAsia" w:ascii="仿宋" w:hAnsi="仿宋" w:eastAsia="仿宋" w:cs="仿宋"/>
          <w:sz w:val="24"/>
          <w:szCs w:val="24"/>
        </w:rPr>
        <w:t>（采购</w:t>
      </w:r>
      <w:r>
        <w:rPr>
          <w:rFonts w:hint="eastAsia" w:ascii="仿宋" w:hAnsi="仿宋" w:eastAsia="仿宋" w:cs="仿宋"/>
          <w:sz w:val="24"/>
          <w:szCs w:val="24"/>
          <w:lang w:eastAsia="zh-CN"/>
        </w:rPr>
        <w:t>代理机构</w:t>
      </w:r>
      <w:r>
        <w:rPr>
          <w:rFonts w:hint="eastAsia" w:ascii="仿宋" w:hAnsi="仿宋" w:eastAsia="仿宋" w:cs="仿宋"/>
          <w:sz w:val="24"/>
          <w:szCs w:val="24"/>
        </w:rPr>
        <w:t>名称）：</w:t>
      </w:r>
    </w:p>
    <w:p>
      <w:pPr>
        <w:widowControl/>
        <w:spacing w:line="360" w:lineRule="auto"/>
        <w:ind w:firstLine="470" w:firstLineChars="196"/>
        <w:jc w:val="left"/>
        <w:outlineLvl w:val="1"/>
        <w:rPr>
          <w:rFonts w:ascii="仿宋" w:hAnsi="仿宋" w:eastAsia="仿宋"/>
          <w:sz w:val="24"/>
          <w:szCs w:val="24"/>
        </w:rPr>
      </w:pPr>
      <w:r>
        <w:rPr>
          <w:rFonts w:hint="eastAsia" w:ascii="仿宋" w:hAnsi="仿宋" w:eastAsia="仿宋" w:cs="仿宋"/>
          <w:sz w:val="24"/>
          <w:szCs w:val="24"/>
        </w:rPr>
        <w:t>本授权声明：</w:t>
      </w:r>
      <w:r>
        <w:rPr>
          <w:rFonts w:ascii="仿宋" w:hAnsi="仿宋" w:eastAsia="仿宋" w:cs="仿宋"/>
          <w:sz w:val="24"/>
          <w:szCs w:val="24"/>
        </w:rPr>
        <w:t xml:space="preserve"> XXXX</w:t>
      </w:r>
      <w:r>
        <w:rPr>
          <w:rFonts w:hint="eastAsia" w:ascii="仿宋" w:hAnsi="仿宋" w:eastAsia="仿宋" w:cs="仿宋"/>
          <w:sz w:val="24"/>
          <w:szCs w:val="24"/>
        </w:rPr>
        <w:t>（</w:t>
      </w:r>
      <w:r>
        <w:rPr>
          <w:rFonts w:hint="eastAsia" w:ascii="仿宋" w:hAnsi="仿宋" w:eastAsia="仿宋" w:cs="仿宋"/>
          <w:sz w:val="24"/>
          <w:szCs w:val="24"/>
          <w:lang w:eastAsia="zh-CN"/>
        </w:rPr>
        <w:t>申请人</w:t>
      </w:r>
      <w:r>
        <w:rPr>
          <w:rFonts w:hint="eastAsia" w:ascii="仿宋" w:hAnsi="仿宋" w:eastAsia="仿宋" w:cs="仿宋"/>
          <w:sz w:val="24"/>
          <w:szCs w:val="24"/>
        </w:rPr>
        <w:t>名称）</w:t>
      </w:r>
      <w:r>
        <w:rPr>
          <w:rFonts w:ascii="仿宋" w:hAnsi="仿宋" w:eastAsia="仿宋" w:cs="仿宋"/>
          <w:sz w:val="24"/>
          <w:szCs w:val="24"/>
        </w:rPr>
        <w:t>XXXX</w:t>
      </w: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单位负责人姓名、职务）授权</w:t>
      </w:r>
      <w:r>
        <w:rPr>
          <w:rFonts w:ascii="仿宋" w:hAnsi="仿宋" w:eastAsia="仿宋" w:cs="仿宋"/>
          <w:sz w:val="24"/>
          <w:szCs w:val="24"/>
        </w:rPr>
        <w:t>XXXX</w:t>
      </w:r>
      <w:r>
        <w:rPr>
          <w:rFonts w:hint="eastAsia" w:ascii="仿宋" w:hAnsi="仿宋" w:eastAsia="仿宋" w:cs="仿宋"/>
          <w:sz w:val="24"/>
          <w:szCs w:val="24"/>
        </w:rPr>
        <w:t>（被授权人姓名、职务）为我方“</w:t>
      </w:r>
      <w:r>
        <w:rPr>
          <w:rFonts w:ascii="仿宋" w:hAnsi="仿宋" w:eastAsia="仿宋" w:cs="仿宋"/>
          <w:sz w:val="24"/>
          <w:szCs w:val="24"/>
        </w:rPr>
        <w:t>XXXXXXXX</w:t>
      </w:r>
      <w:r>
        <w:rPr>
          <w:rFonts w:hint="eastAsia" w:ascii="仿宋" w:hAnsi="仿宋" w:eastAsia="仿宋" w:cs="仿宋"/>
          <w:sz w:val="24"/>
          <w:szCs w:val="24"/>
        </w:rPr>
        <w:t>”项目（采购项目编号：</w:t>
      </w:r>
      <w:r>
        <w:rPr>
          <w:rFonts w:ascii="仿宋" w:hAnsi="仿宋" w:eastAsia="仿宋" w:cs="仿宋"/>
          <w:sz w:val="24"/>
          <w:szCs w:val="24"/>
        </w:rPr>
        <w:t>XXXX</w:t>
      </w:r>
      <w:r>
        <w:rPr>
          <w:rFonts w:hint="eastAsia" w:ascii="仿宋" w:hAnsi="仿宋" w:eastAsia="仿宋" w:cs="仿宋"/>
          <w:sz w:val="24"/>
          <w:szCs w:val="24"/>
        </w:rPr>
        <w:t>）</w:t>
      </w:r>
      <w:r>
        <w:rPr>
          <w:rFonts w:hint="eastAsia" w:ascii="仿宋" w:hAnsi="仿宋" w:eastAsia="仿宋" w:cs="仿宋"/>
          <w:sz w:val="24"/>
          <w:szCs w:val="24"/>
          <w:lang w:eastAsia="zh-CN"/>
        </w:rPr>
        <w:t>竞争性谈判</w:t>
      </w:r>
      <w:r>
        <w:rPr>
          <w:rFonts w:hint="eastAsia" w:ascii="仿宋" w:hAnsi="仿宋" w:eastAsia="仿宋" w:cs="仿宋"/>
          <w:sz w:val="24"/>
          <w:szCs w:val="24"/>
        </w:rPr>
        <w:t>活动的合法代表，以我方名义全权处理该项目有关</w:t>
      </w:r>
      <w:r>
        <w:rPr>
          <w:rFonts w:hint="eastAsia" w:ascii="仿宋" w:hAnsi="仿宋" w:eastAsia="仿宋" w:cs="仿宋"/>
          <w:sz w:val="24"/>
          <w:szCs w:val="24"/>
          <w:lang w:eastAsia="zh-CN"/>
        </w:rPr>
        <w:t>竞争性谈判的</w:t>
      </w:r>
      <w:r>
        <w:rPr>
          <w:rFonts w:hint="eastAsia" w:ascii="仿宋" w:hAnsi="仿宋" w:eastAsia="仿宋" w:cs="仿宋"/>
          <w:sz w:val="24"/>
          <w:szCs w:val="24"/>
        </w:rPr>
        <w:t>一切事宜。</w:t>
      </w:r>
    </w:p>
    <w:p>
      <w:pPr>
        <w:widowControl/>
        <w:spacing w:line="360" w:lineRule="auto"/>
        <w:ind w:firstLine="470" w:firstLineChars="196"/>
        <w:jc w:val="left"/>
        <w:outlineLvl w:val="1"/>
        <w:rPr>
          <w:rFonts w:ascii="仿宋" w:hAnsi="仿宋" w:eastAsia="仿宋"/>
          <w:sz w:val="24"/>
          <w:szCs w:val="24"/>
        </w:rPr>
      </w:pPr>
      <w:r>
        <w:rPr>
          <w:rFonts w:hint="eastAsia" w:ascii="仿宋" w:hAnsi="仿宋" w:eastAsia="仿宋" w:cs="仿宋"/>
          <w:sz w:val="24"/>
          <w:szCs w:val="24"/>
        </w:rPr>
        <w:t>特此声明。</w:t>
      </w:r>
    </w:p>
    <w:p>
      <w:pPr>
        <w:widowControl/>
        <w:spacing w:line="360" w:lineRule="auto"/>
        <w:ind w:firstLine="470" w:firstLineChars="196"/>
        <w:jc w:val="left"/>
        <w:outlineLvl w:val="9"/>
        <w:rPr>
          <w:rFonts w:ascii="仿宋" w:hAnsi="仿宋" w:eastAsia="仿宋"/>
          <w:sz w:val="24"/>
          <w:szCs w:val="24"/>
        </w:rPr>
      </w:pPr>
    </w:p>
    <w:p>
      <w:pPr>
        <w:widowControl/>
        <w:spacing w:line="360" w:lineRule="auto"/>
        <w:ind w:firstLine="470" w:firstLineChars="196"/>
        <w:jc w:val="left"/>
        <w:outlineLvl w:val="1"/>
        <w:rPr>
          <w:rFonts w:ascii="仿宋" w:hAnsi="仿宋" w:eastAsia="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单位负责人（委托人）签字或加盖个人印章：</w:t>
      </w:r>
      <w:r>
        <w:rPr>
          <w:rFonts w:ascii="仿宋" w:hAnsi="仿宋" w:eastAsia="仿宋" w:cs="仿宋"/>
          <w:sz w:val="24"/>
          <w:szCs w:val="24"/>
        </w:rPr>
        <w:t>XXXX</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授权代表（被授权人）签字：</w:t>
      </w:r>
      <w:r>
        <w:rPr>
          <w:rFonts w:ascii="仿宋" w:hAnsi="仿宋" w:eastAsia="仿宋" w:cs="仿宋"/>
          <w:sz w:val="24"/>
          <w:szCs w:val="24"/>
        </w:rPr>
        <w:t>XXXX</w:t>
      </w:r>
    </w:p>
    <w:p>
      <w:pPr>
        <w:widowControl/>
        <w:spacing w:line="360" w:lineRule="auto"/>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lang w:eastAsia="zh-CN"/>
        </w:rPr>
        <w:t>申请人</w:t>
      </w:r>
      <w:r>
        <w:rPr>
          <w:rFonts w:hint="eastAsia" w:ascii="仿宋" w:hAnsi="仿宋" w:eastAsia="仿宋" w:cs="仿宋"/>
          <w:sz w:val="24"/>
          <w:szCs w:val="24"/>
        </w:rPr>
        <w:t>名称：</w:t>
      </w:r>
      <w:r>
        <w:rPr>
          <w:rFonts w:ascii="仿宋" w:hAnsi="仿宋" w:eastAsia="仿宋" w:cs="仿宋"/>
          <w:sz w:val="24"/>
          <w:szCs w:val="24"/>
        </w:rPr>
        <w:t>XXXX</w:t>
      </w:r>
      <w:r>
        <w:rPr>
          <w:rFonts w:hint="eastAsia" w:ascii="仿宋" w:hAnsi="仿宋" w:eastAsia="仿宋" w:cs="仿宋"/>
          <w:sz w:val="24"/>
          <w:szCs w:val="24"/>
        </w:rPr>
        <w:t>（单位盖章）</w:t>
      </w:r>
    </w:p>
    <w:p>
      <w:pPr>
        <w:widowControl/>
        <w:spacing w:line="360" w:lineRule="auto"/>
        <w:ind w:firstLine="470" w:firstLineChars="196"/>
        <w:jc w:val="left"/>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通讯地址：XXXX。</w:t>
      </w:r>
    </w:p>
    <w:p>
      <w:pPr>
        <w:widowControl/>
        <w:spacing w:line="360" w:lineRule="auto"/>
        <w:ind w:firstLine="470" w:firstLineChars="196"/>
        <w:jc w:val="left"/>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邮政编码：XXXX。</w:t>
      </w:r>
    </w:p>
    <w:p>
      <w:pPr>
        <w:widowControl/>
        <w:spacing w:line="360" w:lineRule="auto"/>
        <w:ind w:firstLine="470" w:firstLineChars="196"/>
        <w:jc w:val="left"/>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联系电话：XXXX。</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lang w:eastAsia="zh-CN"/>
        </w:rPr>
        <w:t>传    真：XXXX。</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ml:space="preserve">XXXX            </w:t>
      </w:r>
    </w:p>
    <w:p>
      <w:pPr>
        <w:widowControl/>
        <w:spacing w:line="360" w:lineRule="auto"/>
        <w:jc w:val="left"/>
        <w:outlineLvl w:val="9"/>
        <w:rPr>
          <w:rFonts w:ascii="仿宋" w:hAnsi="仿宋" w:eastAsia="仿宋"/>
          <w:b/>
          <w:bCs/>
          <w:sz w:val="24"/>
          <w:szCs w:val="24"/>
        </w:rPr>
      </w:pPr>
    </w:p>
    <w:p>
      <w:pPr>
        <w:widowControl/>
        <w:spacing w:line="360" w:lineRule="auto"/>
        <w:jc w:val="left"/>
        <w:outlineLvl w:val="9"/>
        <w:rPr>
          <w:rFonts w:ascii="仿宋" w:hAnsi="仿宋" w:eastAsia="仿宋"/>
          <w:b/>
          <w:bCs/>
          <w:sz w:val="24"/>
          <w:szCs w:val="24"/>
        </w:rPr>
      </w:pPr>
    </w:p>
    <w:p>
      <w:pPr>
        <w:spacing w:line="360" w:lineRule="auto"/>
        <w:ind w:left="31680" w:hanging="840" w:hangingChars="350"/>
        <w:jc w:val="left"/>
        <w:rPr>
          <w:rFonts w:ascii="仿宋" w:hAnsi="仿宋" w:eastAsia="仿宋"/>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24"/>
          <w:szCs w:val="24"/>
          <w:lang w:eastAsia="zh-CN"/>
        </w:rPr>
        <w:t>申请人</w:t>
      </w:r>
      <w:r>
        <w:rPr>
          <w:rFonts w:hint="eastAsia" w:ascii="仿宋" w:hAnsi="仿宋" w:eastAsia="仿宋" w:cs="仿宋"/>
          <w:sz w:val="24"/>
          <w:szCs w:val="24"/>
        </w:rPr>
        <w:t>为法人单位时提供“法定代表人授权书”，</w:t>
      </w:r>
      <w:r>
        <w:rPr>
          <w:rFonts w:hint="eastAsia" w:ascii="仿宋" w:hAnsi="仿宋" w:eastAsia="仿宋" w:cs="仿宋"/>
          <w:sz w:val="24"/>
          <w:szCs w:val="24"/>
          <w:lang w:eastAsia="zh-CN"/>
        </w:rPr>
        <w:t>申请人</w:t>
      </w:r>
      <w:r>
        <w:rPr>
          <w:rFonts w:hint="eastAsia" w:ascii="仿宋" w:hAnsi="仿宋" w:eastAsia="仿宋" w:cs="仿宋"/>
          <w:sz w:val="24"/>
          <w:szCs w:val="24"/>
        </w:rPr>
        <w:t>为其他组织时提供“单位负责人授权书”，</w:t>
      </w:r>
      <w:r>
        <w:rPr>
          <w:rFonts w:hint="eastAsia" w:ascii="仿宋" w:hAnsi="仿宋" w:eastAsia="仿宋" w:cs="仿宋"/>
          <w:sz w:val="24"/>
          <w:szCs w:val="24"/>
          <w:lang w:eastAsia="zh-CN"/>
        </w:rPr>
        <w:t>申请人</w:t>
      </w:r>
      <w:r>
        <w:rPr>
          <w:rFonts w:hint="eastAsia" w:ascii="仿宋" w:hAnsi="仿宋" w:eastAsia="仿宋" w:cs="仿宋"/>
          <w:sz w:val="24"/>
          <w:szCs w:val="24"/>
        </w:rPr>
        <w:t>为自然人时提供“自然人身份证明材料”。</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、应附法定代表人</w:t>
      </w:r>
      <w:r>
        <w:rPr>
          <w:rFonts w:ascii="仿宋" w:hAnsi="仿宋" w:eastAsia="仿宋" w:cs="仿宋"/>
          <w:sz w:val="24"/>
          <w:szCs w:val="24"/>
        </w:rPr>
        <w:t>/</w:t>
      </w:r>
      <w:r>
        <w:rPr>
          <w:rFonts w:hint="eastAsia" w:ascii="仿宋" w:hAnsi="仿宋" w:eastAsia="仿宋" w:cs="仿宋"/>
          <w:sz w:val="24"/>
          <w:szCs w:val="24"/>
        </w:rPr>
        <w:t>单位负责人身份证明材料复印件和授权代表身份证明材料复印件。</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、身份证明材料包括居民身份证或户口本或军官证或护照等。</w:t>
      </w:r>
    </w:p>
    <w:p>
      <w:pPr>
        <w:rPr>
          <w:rFonts w:hint="eastAsia" w:ascii="仿宋" w:hAnsi="仿宋" w:eastAsia="仿宋" w:cs="仿宋"/>
          <w:b/>
          <w:bCs/>
          <w:sz w:val="32"/>
          <w:szCs w:val="32"/>
        </w:rPr>
      </w:pPr>
      <w:r>
        <w:rPr>
          <w:rFonts w:ascii="仿宋" w:hAnsi="仿宋" w:eastAsia="仿宋" w:cs="仿宋"/>
          <w:sz w:val="24"/>
          <w:szCs w:val="24"/>
        </w:rPr>
        <w:t>4</w:t>
      </w:r>
      <w:r>
        <w:rPr>
          <w:rFonts w:hint="eastAsia" w:ascii="仿宋" w:hAnsi="仿宋" w:eastAsia="仿宋" w:cs="仿宋"/>
          <w:sz w:val="24"/>
          <w:szCs w:val="24"/>
        </w:rPr>
        <w:t>、身份证明材料应同时提供其在有效期的材料，如居民身份证正、反面复印件。</w:t>
      </w: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、报价函（实质性要求）</w:t>
      </w:r>
    </w:p>
    <w:p>
      <w:pPr>
        <w:spacing w:line="360" w:lineRule="auto"/>
        <w:rPr>
          <w:rFonts w:ascii="仿宋" w:hAnsi="仿宋" w:eastAsia="仿宋" w:cs="仿宋"/>
          <w:sz w:val="24"/>
          <w:szCs w:val="24"/>
        </w:rPr>
      </w:pPr>
      <w:r>
        <w:rPr>
          <w:rFonts w:ascii="仿宋" w:hAnsi="仿宋" w:eastAsia="仿宋" w:cs="仿宋"/>
          <w:sz w:val="24"/>
          <w:szCs w:val="24"/>
          <w:u w:val="single"/>
        </w:rPr>
        <w:t>XXXXXXX</w:t>
      </w:r>
      <w:r>
        <w:rPr>
          <w:rFonts w:hint="eastAsia" w:ascii="仿宋" w:hAnsi="仿宋" w:eastAsia="仿宋" w:cs="仿宋"/>
          <w:sz w:val="24"/>
          <w:szCs w:val="24"/>
        </w:rPr>
        <w:t>（采购代理机构名称）</w:t>
      </w:r>
      <w:r>
        <w:rPr>
          <w:rFonts w:ascii="仿宋" w:hAnsi="仿宋" w:eastAsia="仿宋" w:cs="仿宋"/>
          <w:sz w:val="24"/>
          <w:szCs w:val="24"/>
        </w:rPr>
        <w:t xml:space="preserve">: </w:t>
      </w:r>
    </w:p>
    <w:p>
      <w:pPr>
        <w:pStyle w:val="85"/>
        <w:numPr>
          <w:ilvl w:val="0"/>
          <w:numId w:val="5"/>
        </w:numPr>
        <w:spacing w:line="360" w:lineRule="auto"/>
        <w:ind w:firstLineChars="0"/>
        <w:rPr>
          <w:rFonts w:ascii="仿宋" w:hAnsi="仿宋" w:eastAsia="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ascii="仿宋" w:hAnsi="仿宋" w:eastAsia="仿宋"/>
        </w:rPr>
      </w:pPr>
      <w:r>
        <w:rPr>
          <w:rFonts w:ascii="仿宋" w:hAnsi="仿宋" w:eastAsia="仿宋" w:cs="仿宋"/>
          <w:u w:val="single"/>
        </w:rPr>
        <w:t>XX</w:t>
      </w:r>
      <w:r>
        <w:rPr>
          <w:rFonts w:hint="eastAsia" w:ascii="仿宋" w:hAnsi="仿宋" w:eastAsia="仿宋" w:cs="仿宋"/>
        </w:rPr>
        <w:t>（￥）的总报价，工期</w:t>
      </w:r>
      <w:r>
        <w:rPr>
          <w:rFonts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．我方承诺在响应文件有效期天内不修改、撤销响应文件。</w:t>
      </w:r>
    </w:p>
    <w:p>
      <w:pPr>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．如我方成交：</w:t>
      </w:r>
    </w:p>
    <w:p>
      <w:pPr>
        <w:spacing w:line="360" w:lineRule="auto"/>
        <w:ind w:firstLine="120" w:firstLineChars="50"/>
        <w:rPr>
          <w:rFonts w:ascii="仿宋" w:hAnsi="仿宋" w:eastAsia="仿宋"/>
          <w:sz w:val="24"/>
          <w:szCs w:val="24"/>
        </w:rPr>
      </w:pPr>
      <w:r>
        <w:rPr>
          <w:rFonts w:ascii="仿宋" w:hAnsi="仿宋" w:eastAsia="仿宋" w:cs="仿宋"/>
          <w:sz w:val="24"/>
          <w:szCs w:val="24"/>
        </w:rPr>
        <w:t>(l</w:t>
      </w:r>
      <w:r>
        <w:rPr>
          <w:rFonts w:hint="eastAsia" w:ascii="仿宋" w:hAnsi="仿宋" w:eastAsia="仿宋" w:cs="仿宋"/>
          <w:sz w:val="24"/>
          <w:szCs w:val="24"/>
        </w:rPr>
        <w:t>）我方承诺在收到成交通知书后，在规定的期限内与采购人签订合同。</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）我方承诺按照谈判文件规定的金额和方式向采购人缴纳履约保证金。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）我方将严格履行政府采购合同规定的责任和义务。</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）我方同意本谈判文件依据《四川省政府采购当事人诚信管理办法》（川财采〔</w:t>
      </w:r>
      <w:r>
        <w:rPr>
          <w:rFonts w:ascii="仿宋" w:hAnsi="仿宋" w:eastAsia="仿宋" w:cs="仿宋"/>
          <w:sz w:val="24"/>
          <w:szCs w:val="24"/>
        </w:rPr>
        <w:t>2015</w:t>
      </w:r>
      <w:r>
        <w:rPr>
          <w:rFonts w:hint="eastAsia" w:ascii="仿宋" w:hAnsi="仿宋" w:eastAsia="仿宋" w:cs="仿宋"/>
          <w:sz w:val="24"/>
          <w:szCs w:val="24"/>
        </w:rPr>
        <w:t>〕</w:t>
      </w:r>
      <w:r>
        <w:rPr>
          <w:rFonts w:ascii="仿宋" w:hAnsi="仿宋" w:eastAsia="仿宋" w:cs="仿宋"/>
          <w:sz w:val="24"/>
          <w:szCs w:val="24"/>
        </w:rPr>
        <w:t>33</w:t>
      </w:r>
      <w:r>
        <w:rPr>
          <w:rFonts w:hint="eastAsia" w:ascii="仿宋" w:hAnsi="仿宋" w:eastAsia="仿宋" w:cs="仿宋"/>
          <w:sz w:val="24"/>
          <w:szCs w:val="24"/>
        </w:rPr>
        <w:t>号文件）对我方可能存在的失信行为进行惩戒。</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）我方愿意提供贵单位可能另外要求的，与谈判报价有关的文件资料，并保证我方已提供和将要提供的文件资料是真实、准确的。</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）我方自愿按照谈判文件规定的各项要求完成工程建设项目，最后报价以《最后报价表》为准，接受采购人按照政府采购合同约定金额支付采购资金。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）（其他补充说明）。</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邮政编码：</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传真：</w:t>
      </w:r>
      <w:r>
        <w:rPr>
          <w:rFonts w:ascii="仿宋" w:hAnsi="仿宋" w:eastAsia="仿宋" w:cs="仿宋"/>
          <w:sz w:val="24"/>
          <w:szCs w:val="24"/>
        </w:rPr>
        <w:t>XXX</w:t>
      </w:r>
    </w:p>
    <w:p>
      <w:pPr>
        <w:ind w:firstLine="480" w:firstLineChars="200"/>
        <w:rPr>
          <w:rFonts w:ascii="仿宋" w:hAnsi="仿宋" w:eastAsia="仿宋" w:cs="仿宋"/>
          <w:b/>
          <w:bCs/>
          <w:sz w:val="32"/>
          <w:szCs w:val="32"/>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r>
        <w:rPr>
          <w:rFonts w:ascii="仿宋" w:hAnsi="仿宋" w:eastAsia="仿宋"/>
          <w:b/>
          <w:bCs/>
          <w:sz w:val="32"/>
          <w:szCs w:val="32"/>
        </w:rPr>
        <w:br w:type="page"/>
      </w:r>
    </w:p>
    <w:p>
      <w:pPr>
        <w:widowControl/>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、承诺函（实质性要求）</w:t>
      </w:r>
    </w:p>
    <w:p>
      <w:pPr>
        <w:widowControl/>
        <w:jc w:val="center"/>
        <w:outlineLvl w:val="1"/>
        <w:rPr>
          <w:rFonts w:ascii="仿宋" w:hAnsi="仿宋" w:eastAsia="仿宋"/>
          <w:b/>
          <w:bCs/>
          <w:sz w:val="24"/>
          <w:szCs w:val="24"/>
        </w:rPr>
      </w:pPr>
    </w:p>
    <w:p>
      <w:pPr>
        <w:spacing w:line="440" w:lineRule="exact"/>
        <w:ind w:firstLine="480" w:firstLineChars="200"/>
        <w:rPr>
          <w:rFonts w:ascii="仿宋" w:hAnsi="仿宋" w:eastAsia="仿宋"/>
          <w:sz w:val="24"/>
          <w:szCs w:val="24"/>
        </w:rPr>
      </w:pPr>
      <w:r>
        <w:rPr>
          <w:rFonts w:ascii="仿宋" w:hAnsi="仿宋" w:eastAsia="仿宋" w:cs="仿宋"/>
          <w:sz w:val="24"/>
          <w:szCs w:val="24"/>
        </w:rPr>
        <w:t>XXX</w:t>
      </w:r>
      <w:r>
        <w:rPr>
          <w:rFonts w:hint="eastAsia" w:ascii="仿宋" w:hAnsi="仿宋" w:eastAsia="仿宋" w:cs="仿宋"/>
          <w:sz w:val="24"/>
          <w:szCs w:val="24"/>
        </w:rPr>
        <w:t>（采购代理机构名称）：</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一、我方已认真阅读并接受本项目</w:t>
      </w:r>
      <w:r>
        <w:rPr>
          <w:rFonts w:hint="eastAsia" w:ascii="仿宋" w:hAnsi="仿宋" w:eastAsia="仿宋" w:cs="仿宋"/>
          <w:sz w:val="24"/>
          <w:szCs w:val="24"/>
          <w:lang w:eastAsia="zh-CN"/>
        </w:rPr>
        <w:t>谈判</w:t>
      </w:r>
      <w:r>
        <w:rPr>
          <w:rFonts w:hint="eastAsia" w:ascii="仿宋" w:hAnsi="仿宋" w:eastAsia="仿宋" w:cs="仿宋"/>
          <w:sz w:val="24"/>
          <w:szCs w:val="24"/>
        </w:rPr>
        <w:t>文件的全部实质性要求。</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五、我方实际控制人或者中高级管理人员或者其他工作人员，不存在同时是采购代理机构工作人员的情形。</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七、我方与采购代理机构不存在关联关系，也不是采购代理机构的母公司或子公司。</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八、如果有《四川省政府采购当事人诚信管理办法》（川财采</w:t>
      </w:r>
      <w:r>
        <w:rPr>
          <w:rFonts w:ascii="仿宋" w:hAnsi="仿宋" w:eastAsia="仿宋" w:cs="仿宋"/>
          <w:sz w:val="24"/>
          <w:szCs w:val="24"/>
        </w:rPr>
        <w:t>[2015]33</w:t>
      </w:r>
      <w:r>
        <w:rPr>
          <w:rFonts w:hint="eastAsia" w:ascii="仿宋" w:hAnsi="仿宋" w:eastAsia="仿宋" w:cs="仿宋"/>
          <w:sz w:val="24"/>
          <w:szCs w:val="24"/>
        </w:rPr>
        <w:t>号）规定的记入诚信档案的失信行为，将在响应文件中全面如实反映。</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（盖章）</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106"/>
      <w:bookmarkStart w:id="119" w:name="_Toc217446087"/>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85"/>
        <w:widowControl/>
        <w:numPr>
          <w:ilvl w:val="0"/>
          <w:numId w:val="6"/>
        </w:numPr>
        <w:spacing w:line="360" w:lineRule="auto"/>
        <w:ind w:firstLineChars="0"/>
        <w:outlineLvl w:val="1"/>
        <w:rPr>
          <w:rFonts w:ascii="仿宋" w:hAnsi="仿宋" w:eastAsia="仿宋"/>
          <w:highlight w:val="none"/>
        </w:rPr>
      </w:pPr>
      <w:r>
        <w:rPr>
          <w:rFonts w:hint="eastAsia" w:ascii="仿宋" w:hAnsi="仿宋" w:eastAsia="仿宋" w:cs="仿宋"/>
        </w:rPr>
        <w:t>已标价工程量清单相关要求详见谈判文件</w:t>
      </w:r>
      <w:r>
        <w:rPr>
          <w:rFonts w:hint="eastAsia" w:ascii="仿宋" w:hAnsi="仿宋" w:eastAsia="仿宋" w:cs="仿宋"/>
          <w:highlight w:val="none"/>
        </w:rPr>
        <w:t>“第二章谈判须知”第</w:t>
      </w:r>
      <w:r>
        <w:rPr>
          <w:rFonts w:ascii="仿宋" w:hAnsi="仿宋" w:eastAsia="仿宋" w:cs="仿宋"/>
          <w:highlight w:val="none"/>
        </w:rPr>
        <w:t>1</w:t>
      </w:r>
      <w:r>
        <w:rPr>
          <w:rFonts w:hint="eastAsia" w:ascii="仿宋" w:hAnsi="仿宋" w:eastAsia="仿宋" w:cs="仿宋"/>
          <w:highlight w:val="none"/>
        </w:rPr>
        <w:t>5条关于报价的相关要求以及工程量清单总说明的相关要求。</w:t>
      </w:r>
      <w:r>
        <w:rPr>
          <w:rFonts w:hint="eastAsia" w:cs="仿宋" w:asciiTheme="majorEastAsia" w:hAnsiTheme="majorEastAsia" w:eastAsiaTheme="majorEastAsia"/>
          <w:b/>
          <w:highlight w:val="none"/>
        </w:rPr>
        <w:t>（实质性要求）</w:t>
      </w:r>
    </w:p>
    <w:p>
      <w:pPr>
        <w:pStyle w:val="85"/>
        <w:widowControl/>
        <w:numPr>
          <w:ilvl w:val="0"/>
          <w:numId w:val="6"/>
        </w:numPr>
        <w:spacing w:line="360" w:lineRule="auto"/>
        <w:ind w:firstLineChars="0"/>
        <w:outlineLvl w:val="1"/>
        <w:rPr>
          <w:rFonts w:ascii="仿宋" w:hAnsi="仿宋" w:eastAsia="仿宋"/>
        </w:rPr>
      </w:pPr>
      <w:r>
        <w:rPr>
          <w:rFonts w:hint="eastAsia" w:ascii="仿宋" w:hAnsi="仿宋" w:eastAsia="仿宋" w:cs="仿宋"/>
        </w:rPr>
        <w:t>施工组织设计（实施方案）格式及内容自拟。</w:t>
      </w:r>
    </w:p>
    <w:p>
      <w:pPr>
        <w:widowControl/>
        <w:spacing w:line="360" w:lineRule="auto"/>
        <w:outlineLvl w:val="1"/>
        <w:rPr>
          <w:rFonts w:ascii="仿宋" w:hAnsi="仿宋" w:eastAsia="仿宋"/>
          <w:sz w:val="24"/>
          <w:szCs w:val="24"/>
        </w:rPr>
      </w:pPr>
      <w:r>
        <w:rPr>
          <w:rFonts w:ascii="仿宋" w:hAnsi="仿宋" w:eastAsia="仿宋"/>
          <w:sz w:val="24"/>
          <w:szCs w:val="24"/>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供应商名称</w:t>
            </w:r>
          </w:p>
        </w:tc>
        <w:tc>
          <w:tcPr>
            <w:tcW w:w="7560" w:type="dxa"/>
            <w:gridSpan w:val="11"/>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注册地址</w:t>
            </w:r>
          </w:p>
        </w:tc>
        <w:tc>
          <w:tcPr>
            <w:tcW w:w="4680" w:type="dxa"/>
            <w:gridSpan w:val="6"/>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邮政编码</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rPr>
            </w:pPr>
            <w:r>
              <w:rPr>
                <w:rFonts w:hint="eastAsia" w:ascii="仿宋" w:hAnsi="仿宋" w:eastAsia="仿宋" w:cs="仿宋"/>
              </w:rPr>
              <w:t>联系方式</w:t>
            </w:r>
          </w:p>
        </w:tc>
        <w:tc>
          <w:tcPr>
            <w:tcW w:w="1080" w:type="dxa"/>
            <w:vAlign w:val="center"/>
          </w:tcPr>
          <w:p>
            <w:pPr>
              <w:spacing w:line="360" w:lineRule="auto"/>
              <w:jc w:val="center"/>
              <w:rPr>
                <w:rFonts w:ascii="仿宋" w:hAnsi="仿宋" w:eastAsia="仿宋"/>
              </w:rPr>
            </w:pPr>
            <w:r>
              <w:rPr>
                <w:rFonts w:hint="eastAsia" w:ascii="仿宋" w:hAnsi="仿宋" w:eastAsia="仿宋" w:cs="仿宋"/>
              </w:rPr>
              <w:t>联系人</w:t>
            </w:r>
          </w:p>
        </w:tc>
        <w:tc>
          <w:tcPr>
            <w:tcW w:w="3600" w:type="dxa"/>
            <w:gridSpan w:val="5"/>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r>
              <w:rPr>
                <w:rFonts w:hint="eastAsia" w:ascii="仿宋" w:hAnsi="仿宋" w:eastAsia="仿宋" w:cs="仿宋"/>
              </w:rPr>
              <w:t>传真</w:t>
            </w:r>
          </w:p>
        </w:tc>
        <w:tc>
          <w:tcPr>
            <w:tcW w:w="3600" w:type="dxa"/>
            <w:gridSpan w:val="5"/>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网址</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主要负责人</w:t>
            </w:r>
          </w:p>
        </w:tc>
        <w:tc>
          <w:tcPr>
            <w:tcW w:w="1260" w:type="dxa"/>
            <w:gridSpan w:val="2"/>
            <w:vAlign w:val="center"/>
          </w:tcPr>
          <w:p>
            <w:pPr>
              <w:spacing w:line="360" w:lineRule="auto"/>
              <w:jc w:val="center"/>
              <w:rPr>
                <w:rFonts w:ascii="仿宋" w:hAnsi="仿宋" w:eastAsia="仿宋"/>
              </w:rPr>
            </w:pPr>
            <w:r>
              <w:rPr>
                <w:rFonts w:hint="eastAsia" w:ascii="仿宋" w:hAnsi="仿宋" w:eastAsia="仿宋" w:cs="仿宋"/>
              </w:rPr>
              <w:t>姓名</w:t>
            </w:r>
          </w:p>
        </w:tc>
        <w:tc>
          <w:tcPr>
            <w:tcW w:w="1260" w:type="dxa"/>
            <w:vAlign w:val="center"/>
          </w:tcPr>
          <w:p>
            <w:pPr>
              <w:spacing w:line="360" w:lineRule="auto"/>
              <w:jc w:val="center"/>
              <w:rPr>
                <w:rFonts w:ascii="仿宋" w:hAnsi="仿宋" w:eastAsia="仿宋"/>
              </w:rPr>
            </w:pPr>
          </w:p>
        </w:tc>
        <w:tc>
          <w:tcPr>
            <w:tcW w:w="1260" w:type="dxa"/>
            <w:vAlign w:val="center"/>
          </w:tcPr>
          <w:p>
            <w:pPr>
              <w:spacing w:line="360" w:lineRule="auto"/>
              <w:jc w:val="center"/>
              <w:rPr>
                <w:rFonts w:ascii="仿宋" w:hAnsi="仿宋" w:eastAsia="仿宋"/>
              </w:rPr>
            </w:pPr>
            <w:r>
              <w:rPr>
                <w:rFonts w:hint="eastAsia" w:ascii="仿宋" w:hAnsi="仿宋" w:eastAsia="仿宋" w:cs="仿宋"/>
              </w:rPr>
              <w:t>技术职称</w:t>
            </w:r>
          </w:p>
        </w:tc>
        <w:tc>
          <w:tcPr>
            <w:tcW w:w="1260" w:type="dxa"/>
            <w:gridSpan w:val="3"/>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2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技术负责人</w:t>
            </w:r>
          </w:p>
        </w:tc>
        <w:tc>
          <w:tcPr>
            <w:tcW w:w="1260" w:type="dxa"/>
            <w:gridSpan w:val="2"/>
            <w:vAlign w:val="center"/>
          </w:tcPr>
          <w:p>
            <w:pPr>
              <w:spacing w:line="360" w:lineRule="auto"/>
              <w:jc w:val="center"/>
              <w:rPr>
                <w:rFonts w:ascii="仿宋" w:hAnsi="仿宋" w:eastAsia="仿宋"/>
              </w:rPr>
            </w:pPr>
            <w:r>
              <w:rPr>
                <w:rFonts w:hint="eastAsia" w:ascii="仿宋" w:hAnsi="仿宋" w:eastAsia="仿宋" w:cs="仿宋"/>
              </w:rPr>
              <w:t>姓名</w:t>
            </w:r>
          </w:p>
        </w:tc>
        <w:tc>
          <w:tcPr>
            <w:tcW w:w="1260" w:type="dxa"/>
            <w:vAlign w:val="center"/>
          </w:tcPr>
          <w:p>
            <w:pPr>
              <w:spacing w:line="360" w:lineRule="auto"/>
              <w:jc w:val="center"/>
              <w:rPr>
                <w:rFonts w:ascii="仿宋" w:hAnsi="仿宋" w:eastAsia="仿宋"/>
              </w:rPr>
            </w:pPr>
          </w:p>
        </w:tc>
        <w:tc>
          <w:tcPr>
            <w:tcW w:w="1260" w:type="dxa"/>
            <w:vAlign w:val="center"/>
          </w:tcPr>
          <w:p>
            <w:pPr>
              <w:spacing w:line="360" w:lineRule="auto"/>
              <w:jc w:val="center"/>
              <w:rPr>
                <w:rFonts w:ascii="仿宋" w:hAnsi="仿宋" w:eastAsia="仿宋"/>
              </w:rPr>
            </w:pPr>
            <w:r>
              <w:rPr>
                <w:rFonts w:hint="eastAsia" w:ascii="仿宋" w:hAnsi="仿宋" w:eastAsia="仿宋" w:cs="仿宋"/>
              </w:rPr>
              <w:t>技术职称</w:t>
            </w:r>
          </w:p>
        </w:tc>
        <w:tc>
          <w:tcPr>
            <w:tcW w:w="1260" w:type="dxa"/>
            <w:gridSpan w:val="3"/>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2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成立时间</w:t>
            </w:r>
          </w:p>
        </w:tc>
        <w:tc>
          <w:tcPr>
            <w:tcW w:w="2520" w:type="dxa"/>
            <w:gridSpan w:val="3"/>
            <w:vAlign w:val="center"/>
          </w:tcPr>
          <w:p>
            <w:pPr>
              <w:spacing w:line="360" w:lineRule="auto"/>
              <w:jc w:val="center"/>
              <w:rPr>
                <w:rFonts w:ascii="仿宋" w:hAnsi="仿宋" w:eastAsia="仿宋"/>
              </w:rPr>
            </w:pPr>
          </w:p>
        </w:tc>
        <w:tc>
          <w:tcPr>
            <w:tcW w:w="5040" w:type="dxa"/>
            <w:gridSpan w:val="8"/>
            <w:vAlign w:val="center"/>
          </w:tcPr>
          <w:p>
            <w:pPr>
              <w:spacing w:line="360" w:lineRule="auto"/>
              <w:jc w:val="center"/>
              <w:rPr>
                <w:rFonts w:ascii="仿宋" w:hAnsi="仿宋" w:eastAsia="仿宋"/>
              </w:rPr>
            </w:pPr>
            <w:r>
              <w:rPr>
                <w:rFonts w:hint="eastAsia" w:ascii="仿宋" w:hAnsi="仿宋" w:eastAsia="仿宋" w:cs="仿宋"/>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企业资质等级</w:t>
            </w:r>
          </w:p>
        </w:tc>
        <w:tc>
          <w:tcPr>
            <w:tcW w:w="2520" w:type="dxa"/>
            <w:gridSpan w:val="3"/>
            <w:vAlign w:val="center"/>
          </w:tcPr>
          <w:p>
            <w:pPr>
              <w:spacing w:line="360" w:lineRule="auto"/>
              <w:jc w:val="center"/>
              <w:rPr>
                <w:rFonts w:ascii="仿宋" w:hAnsi="仿宋" w:eastAsia="仿宋"/>
              </w:rPr>
            </w:pPr>
          </w:p>
        </w:tc>
        <w:tc>
          <w:tcPr>
            <w:tcW w:w="1680" w:type="dxa"/>
            <w:gridSpan w:val="2"/>
            <w:vMerge w:val="restart"/>
            <w:vAlign w:val="center"/>
          </w:tcPr>
          <w:p>
            <w:pPr>
              <w:spacing w:line="360" w:lineRule="auto"/>
              <w:jc w:val="center"/>
              <w:rPr>
                <w:rFonts w:ascii="仿宋" w:hAnsi="仿宋" w:eastAsia="仿宋"/>
              </w:rPr>
            </w:pPr>
            <w:r>
              <w:rPr>
                <w:rFonts w:hint="eastAsia" w:ascii="仿宋" w:hAnsi="仿宋" w:eastAsia="仿宋" w:cs="仿宋"/>
              </w:rPr>
              <w:t>其中</w:t>
            </w: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项目经理</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营业执照号</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高级职称人员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注册资金</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中级职称人员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开户银行</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初级职称人员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账号</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技工</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经营范围</w:t>
            </w:r>
          </w:p>
        </w:tc>
        <w:tc>
          <w:tcPr>
            <w:tcW w:w="7560" w:type="dxa"/>
            <w:gridSpan w:val="11"/>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备注</w:t>
            </w:r>
          </w:p>
        </w:tc>
        <w:tc>
          <w:tcPr>
            <w:tcW w:w="7560" w:type="dxa"/>
            <w:gridSpan w:val="11"/>
            <w:vAlign w:val="center"/>
          </w:tcPr>
          <w:p>
            <w:pPr>
              <w:spacing w:line="360" w:lineRule="auto"/>
              <w:jc w:val="center"/>
              <w:rPr>
                <w:rFonts w:ascii="仿宋" w:hAnsi="仿宋" w:eastAsia="仿宋"/>
              </w:rPr>
            </w:pPr>
          </w:p>
        </w:tc>
      </w:tr>
    </w:tbl>
    <w:p>
      <w:pPr>
        <w:adjustRightInd w:val="0"/>
        <w:spacing w:line="360" w:lineRule="auto"/>
        <w:jc w:val="left"/>
        <w:rPr>
          <w:rFonts w:ascii="仿宋" w:hAnsi="仿宋" w:eastAsia="仿宋"/>
          <w:sz w:val="24"/>
          <w:szCs w:val="24"/>
        </w:rPr>
      </w:pPr>
    </w:p>
    <w:p>
      <w:pPr>
        <w:adjustRightInd w:val="0"/>
        <w:spacing w:line="360" w:lineRule="auto"/>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spacing w:line="360" w:lineRule="auto"/>
        <w:rPr>
          <w:rFonts w:ascii="仿宋" w:hAnsi="仿宋" w:eastAsia="仿宋" w:cs="仿宋"/>
          <w:b/>
          <w:bCs/>
          <w:sz w:val="28"/>
          <w:szCs w:val="28"/>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r>
        <w:rPr>
          <w:rFonts w:ascii="仿宋" w:hAnsi="仿宋" w:eastAsia="仿宋"/>
          <w:b/>
          <w:bCs/>
          <w:sz w:val="28"/>
          <w:szCs w:val="28"/>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、技术、服务、合同条款要求应答表</w:t>
      </w: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73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lef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技术、服务、合同条款要求</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left"/>
              <w:rPr>
                <w:rFonts w:ascii="仿宋" w:hAnsi="仿宋" w:eastAsia="仿宋" w:cs="仿宋"/>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1</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eastAsia" w:ascii="仿宋" w:hAnsi="仿宋" w:eastAsia="仿宋" w:cs="Times New Roman"/>
                <w:kern w:val="2"/>
                <w:sz w:val="21"/>
                <w:szCs w:val="21"/>
                <w:lang w:val="en-US" w:eastAsia="zh-CN" w:bidi="ar-SA"/>
              </w:rPr>
            </w:pPr>
            <w:r>
              <w:rPr>
                <w:rFonts w:hint="eastAsia" w:ascii="仿宋" w:hAnsi="仿宋" w:eastAsia="仿宋"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2</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cs="Times New Roman"/>
                <w:kern w:val="2"/>
                <w:sz w:val="21"/>
                <w:szCs w:val="21"/>
                <w:lang w:val="en-US" w:eastAsia="zh-CN" w:bidi="ar-SA"/>
              </w:rPr>
            </w:pPr>
            <w:r>
              <w:rPr>
                <w:rFonts w:hint="eastAsia" w:ascii="仿宋" w:hAnsi="仿宋" w:eastAsia="仿宋"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3</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ascii="仿宋" w:hAnsi="仿宋" w:eastAsia="仿宋" w:cs="Times New Roman"/>
                <w:kern w:val="2"/>
                <w:sz w:val="21"/>
                <w:szCs w:val="21"/>
                <w:lang w:val="en-US" w:eastAsia="zh-CN" w:bidi="ar-SA"/>
              </w:rPr>
            </w:pPr>
            <w:r>
              <w:rPr>
                <w:rFonts w:hint="eastAsia" w:ascii="仿宋" w:hAnsi="仿宋" w:eastAsia="仿宋" w:cs="仿宋"/>
                <w:kern w:val="0"/>
                <w:highlight w:val="none"/>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4</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eastAsia" w:ascii="仿宋" w:hAnsi="仿宋" w:eastAsia="仿宋" w:cs="Times New Roman"/>
                <w:kern w:val="2"/>
                <w:sz w:val="21"/>
                <w:szCs w:val="21"/>
                <w:lang w:val="en-US" w:eastAsia="zh-CN" w:bidi="ar-SA"/>
              </w:rPr>
            </w:pPr>
            <w:r>
              <w:rPr>
                <w:rFonts w:hint="eastAsia" w:ascii="仿宋" w:hAnsi="仿宋" w:eastAsia="仿宋"/>
                <w:kern w:val="0"/>
                <w:szCs w:val="24"/>
              </w:rPr>
              <w:t>主要违约条款</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5</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eastAsia" w:ascii="仿宋" w:hAnsi="仿宋" w:eastAsia="仿宋" w:cs="Times New Roman"/>
                <w:kern w:val="0"/>
                <w:szCs w:val="24"/>
                <w:lang w:val="en-US" w:eastAsia="zh-CN"/>
              </w:rPr>
            </w:pPr>
            <w:r>
              <w:rPr>
                <w:rFonts w:hint="eastAsia" w:ascii="仿宋" w:hAnsi="仿宋" w:eastAsia="仿宋" w:cs="Times New Roman"/>
                <w:kern w:val="0"/>
                <w:szCs w:val="24"/>
              </w:rPr>
              <w:t>漏项工程处理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6</w:t>
            </w:r>
          </w:p>
        </w:tc>
        <w:tc>
          <w:tcPr>
            <w:tcW w:w="2990" w:type="dxa"/>
            <w:tcBorders>
              <w:top w:val="single" w:color="auto" w:sz="4" w:space="0"/>
              <w:left w:val="nil"/>
              <w:bottom w:val="single" w:color="auto" w:sz="4" w:space="0"/>
              <w:right w:val="single" w:color="auto" w:sz="4" w:space="0"/>
            </w:tcBorders>
            <w:vAlign w:val="center"/>
          </w:tcPr>
          <w:p>
            <w:pPr>
              <w:spacing w:line="440" w:lineRule="exact"/>
              <w:ind w:right="21" w:rightChars="10"/>
              <w:jc w:val="center"/>
              <w:rPr>
                <w:rFonts w:hint="eastAsia" w:ascii="仿宋" w:hAnsi="仿宋" w:eastAsia="仿宋" w:cs="Times New Roman"/>
                <w:kern w:val="0"/>
                <w:szCs w:val="24"/>
                <w:lang w:val="en-US" w:eastAsia="zh-CN"/>
              </w:rPr>
            </w:pPr>
            <w:r>
              <w:rPr>
                <w:rFonts w:hint="eastAsia" w:ascii="仿宋" w:hAnsi="仿宋" w:eastAsia="仿宋" w:cs="Times New Roman"/>
                <w:kern w:val="0"/>
                <w:szCs w:val="24"/>
                <w:lang w:val="en-US" w:eastAsia="zh-CN"/>
              </w:rPr>
              <w:t>其他技术服务要求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91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rPr>
            </w:pPr>
            <w:r>
              <w:rPr>
                <w:rFonts w:hint="eastAsia" w:ascii="仿宋" w:hAnsi="仿宋" w:eastAsia="仿宋" w:cs="仿宋"/>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w:t>
            </w:r>
          </w:p>
        </w:tc>
      </w:tr>
    </w:tbl>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注：供应商必须根据谈判文</w:t>
      </w:r>
      <w:r>
        <w:rPr>
          <w:rFonts w:hint="eastAsia" w:ascii="仿宋" w:hAnsi="仿宋" w:eastAsia="仿宋" w:cs="仿宋"/>
          <w:sz w:val="24"/>
          <w:szCs w:val="24"/>
          <w:highlight w:val="none"/>
        </w:rPr>
        <w:t>件第</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章要求据</w:t>
      </w:r>
      <w:r>
        <w:rPr>
          <w:rFonts w:hint="eastAsia" w:ascii="仿宋" w:hAnsi="仿宋" w:eastAsia="仿宋" w:cs="仿宋"/>
          <w:sz w:val="24"/>
          <w:szCs w:val="24"/>
        </w:rPr>
        <w:t>实逐条填写，不得虚假陈述，否则，其响应文件无效并按规定追究其相关责任。</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adjustRightInd w:val="0"/>
        <w:spacing w:line="360" w:lineRule="auto"/>
        <w:ind w:firstLine="540" w:firstLineChars="225"/>
        <w:jc w:val="left"/>
        <w:rPr>
          <w:rFonts w:ascii="仿宋" w:hAnsi="仿宋" w:eastAsia="仿宋"/>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、供应商类似项目业绩一览表</w:t>
      </w:r>
    </w:p>
    <w:p>
      <w:pPr>
        <w:spacing w:line="360" w:lineRule="auto"/>
        <w:rPr>
          <w:rFonts w:ascii="仿宋" w:hAnsi="仿宋" w:eastAsia="仿宋"/>
          <w:sz w:val="24"/>
          <w:szCs w:val="24"/>
        </w:rPr>
      </w:pPr>
    </w:p>
    <w:tbl>
      <w:tblPr>
        <w:tblStyle w:val="40"/>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kern w:val="0"/>
              </w:rPr>
            </w:pPr>
            <w:r>
              <w:rPr>
                <w:rFonts w:hint="eastAsia" w:ascii="仿宋" w:hAnsi="仿宋" w:eastAsia="仿宋" w:cs="仿宋"/>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kern w:val="0"/>
              </w:rPr>
            </w:pPr>
            <w:r>
              <w:rPr>
                <w:rFonts w:hint="eastAsia" w:ascii="仿宋" w:hAnsi="仿宋" w:eastAsia="仿宋" w:cs="仿宋"/>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仿宋" w:hAnsi="仿宋" w:eastAsia="仿宋"/>
                <w:kern w:val="0"/>
              </w:rPr>
            </w:pPr>
            <w:r>
              <w:rPr>
                <w:rFonts w:hint="eastAsia" w:ascii="仿宋" w:hAnsi="仿宋" w:eastAsia="仿宋" w:cs="仿宋"/>
                <w:kern w:val="0"/>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rPr>
            </w:pPr>
            <w:r>
              <w:rPr>
                <w:rFonts w:hint="eastAsia" w:ascii="仿宋" w:hAnsi="仿宋" w:eastAsia="仿宋" w:cs="仿宋"/>
                <w:kern w:val="0"/>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360"/>
        <w:jc w:val="center"/>
        <w:rPr>
          <w:rFonts w:ascii="仿宋" w:hAnsi="仿宋" w:eastAsia="仿宋"/>
          <w:sz w:val="24"/>
          <w:szCs w:val="24"/>
        </w:rPr>
      </w:pPr>
    </w:p>
    <w:p>
      <w:pPr>
        <w:spacing w:line="360" w:lineRule="auto"/>
        <w:jc w:val="left"/>
        <w:rPr>
          <w:rFonts w:ascii="仿宋" w:hAnsi="仿宋" w:eastAsia="仿宋"/>
        </w:rPr>
      </w:pP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（盖单位公章）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XXXX</w:t>
      </w:r>
    </w:p>
    <w:p>
      <w:pPr>
        <w:spacing w:line="360" w:lineRule="auto"/>
        <w:rPr>
          <w:rFonts w:ascii="仿宋" w:hAnsi="仿宋" w:eastAsia="仿宋" w:cs="仿宋"/>
          <w:b/>
          <w:bCs/>
          <w:sz w:val="28"/>
          <w:szCs w:val="28"/>
        </w:rPr>
      </w:pPr>
      <w:r>
        <w:rPr>
          <w:rFonts w:ascii="仿宋" w:hAnsi="仿宋" w:eastAsia="仿宋"/>
          <w:sz w:val="24"/>
          <w:szCs w:val="24"/>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、供应商类似项目业绩情况表</w:t>
      </w:r>
    </w:p>
    <w:p>
      <w:pPr>
        <w:spacing w:line="360" w:lineRule="auto"/>
        <w:rPr>
          <w:rFonts w:ascii="仿宋" w:hAnsi="仿宋" w:eastAsia="仿宋"/>
          <w:sz w:val="24"/>
          <w:szCs w:val="24"/>
        </w:rPr>
      </w:pPr>
    </w:p>
    <w:tbl>
      <w:tblPr>
        <w:tblStyle w:val="40"/>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2</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3</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4</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5</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6</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7</w:t>
            </w:r>
          </w:p>
        </w:tc>
        <w:tc>
          <w:tcPr>
            <w:tcW w:w="8853" w:type="dxa"/>
            <w:tcBorders>
              <w:top w:val="single" w:color="auto" w:sz="4" w:space="0"/>
              <w:left w:val="nil"/>
              <w:bottom w:val="single" w:color="auto" w:sz="4" w:space="0"/>
              <w:right w:val="single" w:color="auto" w:sz="4" w:space="0"/>
            </w:tcBorders>
            <w:vAlign w:val="center"/>
          </w:tcPr>
          <w:p>
            <w:pPr>
              <w:pStyle w:val="91"/>
              <w:spacing w:line="360" w:lineRule="auto"/>
              <w:rPr>
                <w:rFonts w:ascii="仿宋" w:hAnsi="仿宋" w:eastAsia="仿宋" w:cs="Times New Roman"/>
                <w:sz w:val="21"/>
                <w:szCs w:val="21"/>
              </w:rPr>
            </w:pPr>
            <w:r>
              <w:rPr>
                <w:rFonts w:hint="eastAsia" w:ascii="仿宋" w:hAnsi="仿宋" w:eastAsia="仿宋" w:cs="仿宋"/>
                <w:sz w:val="21"/>
                <w:szCs w:val="21"/>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其他：</w:t>
            </w:r>
          </w:p>
        </w:tc>
      </w:tr>
    </w:tbl>
    <w:p>
      <w:pPr>
        <w:autoSpaceDE w:val="0"/>
        <w:autoSpaceDN w:val="0"/>
        <w:adjustRightInd w:val="0"/>
        <w:snapToGrid w:val="0"/>
        <w:spacing w:line="360" w:lineRule="auto"/>
        <w:jc w:val="left"/>
        <w:rPr>
          <w:rFonts w:ascii="仿宋" w:hAnsi="仿宋" w:eastAsia="仿宋"/>
          <w:sz w:val="24"/>
          <w:szCs w:val="24"/>
        </w:rPr>
      </w:pPr>
    </w:p>
    <w:p>
      <w:pPr>
        <w:autoSpaceDE w:val="0"/>
        <w:autoSpaceDN w:val="0"/>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注：</w:t>
      </w:r>
      <w:r>
        <w:rPr>
          <w:rFonts w:ascii="仿宋" w:hAnsi="仿宋" w:eastAsia="仿宋" w:cs="仿宋"/>
          <w:sz w:val="24"/>
          <w:szCs w:val="24"/>
        </w:rPr>
        <w:t>1</w:t>
      </w:r>
      <w:r>
        <w:rPr>
          <w:rFonts w:hint="eastAsia" w:ascii="仿宋" w:hAnsi="仿宋" w:eastAsia="仿宋" w:cs="仿宋"/>
          <w:sz w:val="24"/>
          <w:szCs w:val="24"/>
        </w:rPr>
        <w:t>、每个业绩项目单独填表并编号，应按要求填报工程业绩表并附相关有效证明材料，盖章方式不作要求。</w:t>
      </w:r>
    </w:p>
    <w:p>
      <w:pPr>
        <w:spacing w:line="360" w:lineRule="auto"/>
        <w:ind w:firstLine="840" w:firstLineChars="35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、表中所有空格内容均须填写，如确实不须填写或无法填写，应在空格中填写“无”。</w:t>
      </w:r>
    </w:p>
    <w:p>
      <w:pPr>
        <w:widowControl/>
        <w:jc w:val="left"/>
        <w:rPr>
          <w:rFonts w:ascii="仿宋" w:hAnsi="仿宋" w:eastAsia="仿宋" w:cs="仿宋"/>
          <w:b/>
          <w:bCs/>
          <w:sz w:val="28"/>
          <w:szCs w:val="28"/>
        </w:rPr>
      </w:pPr>
      <w:r>
        <w:rPr>
          <w:rFonts w:ascii="仿宋" w:hAnsi="仿宋" w:eastAsia="仿宋"/>
          <w:b/>
          <w:bCs/>
          <w:sz w:val="32"/>
          <w:szCs w:val="32"/>
        </w:rPr>
        <w:br w:type="page"/>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、项目管理机构（实质性要求）</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项目负责人</w:t>
            </w:r>
          </w:p>
          <w:p>
            <w:pPr>
              <w:spacing w:line="360" w:lineRule="auto"/>
              <w:jc w:val="center"/>
              <w:rPr>
                <w:rFonts w:ascii="仿宋" w:hAnsi="仿宋" w:eastAsia="仿宋"/>
              </w:rPr>
            </w:pPr>
            <w:r>
              <w:rPr>
                <w:rFonts w:hint="eastAsia" w:ascii="仿宋" w:hAnsi="仿宋" w:eastAsia="仿宋"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rPr>
            </w:pPr>
            <w:r>
              <w:rPr>
                <w:rFonts w:hint="eastAsia" w:ascii="仿宋" w:hAnsi="仿宋" w:eastAsia="仿宋"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bl>
    <w:p>
      <w:pPr>
        <w:spacing w:line="360" w:lineRule="auto"/>
        <w:ind w:left="359" w:leftChars="171"/>
        <w:rPr>
          <w:rFonts w:ascii="仿宋" w:hAnsi="仿宋" w:eastAsia="仿宋"/>
        </w:rPr>
      </w:pPr>
    </w:p>
    <w:p>
      <w:pPr>
        <w:spacing w:line="360" w:lineRule="auto"/>
        <w:ind w:left="359" w:leftChars="171"/>
        <w:rPr>
          <w:rFonts w:ascii="仿宋" w:hAnsi="仿宋" w:eastAsia="仿宋"/>
        </w:rPr>
      </w:pPr>
    </w:p>
    <w:p>
      <w:pPr>
        <w:pStyle w:val="2"/>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注：以上人员按照第三章、第三项要求如实填写。</w:t>
      </w:r>
    </w:p>
    <w:p>
      <w:pPr>
        <w:spacing w:line="360" w:lineRule="auto"/>
        <w:rPr>
          <w:rFonts w:hint="eastAsia" w:ascii="仿宋" w:hAnsi="仿宋" w:eastAsia="仿宋" w:cs="仿宋"/>
          <w:sz w:val="24"/>
          <w:szCs w:val="24"/>
          <w:highlight w:val="none"/>
        </w:rPr>
      </w:pPr>
    </w:p>
    <w:p>
      <w:pPr>
        <w:spacing w:line="360" w:lineRule="auto"/>
        <w:rPr>
          <w:rFonts w:hint="eastAsia" w:ascii="仿宋" w:hAnsi="仿宋" w:eastAsia="仿宋" w:cs="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供应商名称：</w:t>
      </w:r>
      <w:r>
        <w:rPr>
          <w:rFonts w:ascii="仿宋" w:hAnsi="仿宋" w:eastAsia="仿宋" w:cs="仿宋"/>
          <w:sz w:val="24"/>
          <w:szCs w:val="24"/>
          <w:highlight w:val="none"/>
        </w:rPr>
        <w:t>XXX</w:t>
      </w:r>
      <w:r>
        <w:rPr>
          <w:rFonts w:hint="eastAsia" w:ascii="仿宋" w:hAnsi="仿宋" w:eastAsia="仿宋" w:cs="仿宋"/>
          <w:sz w:val="24"/>
          <w:szCs w:val="24"/>
          <w:highlight w:val="none"/>
        </w:rPr>
        <w:t>（盖单位公章）</w:t>
      </w:r>
    </w:p>
    <w:p>
      <w:pPr>
        <w:spacing w:line="360" w:lineRule="auto"/>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XXX</w:t>
      </w:r>
    </w:p>
    <w:p>
      <w:pPr>
        <w:spacing w:line="360" w:lineRule="auto"/>
        <w:jc w:val="both"/>
        <w:rPr>
          <w:rFonts w:ascii="仿宋" w:hAnsi="仿宋" w:eastAsia="仿宋"/>
        </w:rPr>
      </w:pPr>
      <w:r>
        <w:rPr>
          <w:rFonts w:ascii="仿宋" w:hAnsi="仿宋" w:eastAsia="仿宋"/>
        </w:rPr>
        <w:br w:type="page"/>
      </w:r>
    </w:p>
    <w:p>
      <w:pPr>
        <w:spacing w:line="360" w:lineRule="auto"/>
        <w:jc w:val="center"/>
        <w:rPr>
          <w:rFonts w:ascii="仿宋" w:hAnsi="仿宋" w:eastAsia="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 w:hAnsi="仿宋" w:eastAsia="仿宋"/>
              </w:rPr>
            </w:pPr>
            <w:r>
              <w:rPr>
                <w:rFonts w:hint="eastAsia" w:ascii="仿宋" w:hAnsi="仿宋" w:eastAsia="仿宋"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bl>
    <w:p>
      <w:pPr>
        <w:spacing w:line="360" w:lineRule="auto"/>
        <w:rPr>
          <w:rFonts w:ascii="仿宋" w:hAnsi="仿宋" w:eastAsia="仿宋"/>
        </w:rPr>
      </w:pPr>
    </w:p>
    <w:p>
      <w:pPr>
        <w:spacing w:line="360" w:lineRule="auto"/>
        <w:ind w:left="105" w:hanging="105" w:hangingChars="50"/>
        <w:rPr>
          <w:rFonts w:ascii="仿宋" w:hAnsi="仿宋" w:eastAsia="仿宋"/>
        </w:rPr>
      </w:pPr>
      <w:r>
        <w:rPr>
          <w:rFonts w:hint="eastAsia" w:ascii="仿宋" w:hAnsi="仿宋" w:eastAsia="仿宋" w:cs="仿宋"/>
        </w:rPr>
        <w:t>注：</w:t>
      </w:r>
    </w:p>
    <w:p>
      <w:pPr>
        <w:spacing w:line="360" w:lineRule="auto"/>
        <w:ind w:left="105" w:hanging="105" w:hangingChars="50"/>
        <w:rPr>
          <w:rFonts w:hint="default" w:ascii="仿宋" w:hAnsi="仿宋" w:eastAsia="仿宋" w:cs="仿宋"/>
          <w:lang w:val="en-US" w:eastAsia="zh-CN"/>
        </w:rPr>
      </w:pPr>
      <w:r>
        <w:rPr>
          <w:rFonts w:ascii="仿宋" w:hAnsi="仿宋" w:eastAsia="仿宋" w:cs="仿宋"/>
        </w:rPr>
        <w:t>1</w:t>
      </w:r>
      <w:r>
        <w:rPr>
          <w:rFonts w:hint="eastAsia" w:ascii="仿宋" w:hAnsi="仿宋" w:eastAsia="仿宋" w:cs="仿宋"/>
        </w:rPr>
        <w:t>、</w:t>
      </w:r>
      <w:r>
        <w:rPr>
          <w:rFonts w:hint="eastAsia" w:ascii="仿宋" w:hAnsi="仿宋" w:eastAsia="仿宋" w:cs="仿宋"/>
          <w:lang w:eastAsia="zh-CN"/>
        </w:rPr>
        <w:t>《</w:t>
      </w:r>
      <w:r>
        <w:rPr>
          <w:rFonts w:hint="eastAsia" w:ascii="仿宋" w:hAnsi="仿宋" w:eastAsia="仿宋" w:cs="仿宋"/>
          <w:lang w:val="en-US" w:eastAsia="zh-CN"/>
        </w:rPr>
        <w:t>项目管理机构组成表</w:t>
      </w:r>
      <w:r>
        <w:rPr>
          <w:rFonts w:hint="eastAsia" w:ascii="仿宋" w:hAnsi="仿宋" w:eastAsia="仿宋" w:cs="仿宋"/>
          <w:lang w:eastAsia="zh-CN"/>
        </w:rPr>
        <w:t>》</w:t>
      </w:r>
      <w:r>
        <w:rPr>
          <w:rFonts w:hint="eastAsia" w:ascii="仿宋" w:hAnsi="仿宋" w:eastAsia="仿宋" w:cs="仿宋"/>
          <w:lang w:val="en-US" w:eastAsia="zh-CN"/>
        </w:rPr>
        <w:t>人员应当填写此表。</w:t>
      </w:r>
    </w:p>
    <w:p>
      <w:pPr>
        <w:spacing w:line="360" w:lineRule="auto"/>
        <w:ind w:left="105" w:hanging="105" w:hangingChars="50"/>
        <w:rPr>
          <w:rFonts w:ascii="仿宋" w:hAnsi="仿宋" w:eastAsia="仿宋"/>
        </w:rPr>
      </w:pPr>
      <w:r>
        <w:rPr>
          <w:rFonts w:hint="eastAsia" w:ascii="仿宋" w:hAnsi="仿宋" w:eastAsia="仿宋" w:cs="仿宋"/>
          <w:lang w:val="en-US" w:eastAsia="zh-CN"/>
        </w:rPr>
        <w:t>2、</w:t>
      </w:r>
      <w:r>
        <w:rPr>
          <w:rFonts w:hint="eastAsia" w:ascii="仿宋" w:hAnsi="仿宋" w:eastAsia="仿宋" w:cs="仿宋"/>
        </w:rPr>
        <w:t>人员应附身份证复印件。</w:t>
      </w:r>
    </w:p>
    <w:p>
      <w:pPr>
        <w:spacing w:line="360" w:lineRule="auto"/>
        <w:ind w:left="105" w:hanging="105" w:hangingChars="5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、人员应附执业或职业资格证或上岗证或职称证复印件</w:t>
      </w:r>
      <w:r>
        <w:rPr>
          <w:rFonts w:hint="eastAsia" w:ascii="仿宋" w:hAnsi="仿宋" w:eastAsia="仿宋" w:cs="仿宋"/>
          <w:lang w:eastAsia="zh-CN"/>
        </w:rPr>
        <w:t>（</w:t>
      </w:r>
      <w:r>
        <w:rPr>
          <w:rFonts w:hint="eastAsia" w:ascii="仿宋" w:hAnsi="仿宋" w:eastAsia="仿宋" w:cs="仿宋"/>
          <w:lang w:val="en-US" w:eastAsia="zh-CN"/>
        </w:rPr>
        <w:t>按照第三章、第三项要求提供</w:t>
      </w:r>
      <w:r>
        <w:rPr>
          <w:rFonts w:hint="eastAsia" w:ascii="仿宋" w:hAnsi="仿宋" w:eastAsia="仿宋" w:cs="仿宋"/>
          <w:lang w:eastAsia="zh-CN"/>
        </w:rPr>
        <w:t>）</w:t>
      </w:r>
      <w:r>
        <w:rPr>
          <w:rFonts w:hint="eastAsia" w:ascii="仿宋" w:hAnsi="仿宋" w:eastAsia="仿宋" w:cs="仿宋"/>
        </w:rPr>
        <w:t>。</w:t>
      </w:r>
    </w:p>
    <w:p>
      <w:pPr>
        <w:pStyle w:val="2"/>
        <w:rPr>
          <w:rFonts w:hint="eastAsia" w:eastAsia="仿宋"/>
          <w:lang w:val="en-US" w:eastAsia="zh-CN"/>
        </w:rPr>
      </w:pPr>
      <w:r>
        <w:rPr>
          <w:rFonts w:hint="eastAsia" w:ascii="仿宋" w:hAnsi="仿宋" w:eastAsia="仿宋" w:cs="仿宋"/>
          <w:lang w:val="en-US" w:eastAsia="zh-CN"/>
        </w:rPr>
        <w:t>4、人员提供近一年来任意1个月社保缴纳证明材料复印件。</w:t>
      </w:r>
    </w:p>
    <w:p>
      <w:pPr>
        <w:spacing w:line="360" w:lineRule="auto"/>
        <w:rPr>
          <w:rFonts w:ascii="仿宋" w:hAnsi="仿宋" w:eastAsia="仿宋" w:cs="仿宋"/>
          <w:b/>
          <w:bCs/>
          <w:sz w:val="28"/>
          <w:szCs w:val="28"/>
        </w:rPr>
      </w:pPr>
      <w:r>
        <w:rPr>
          <w:rFonts w:ascii="仿宋" w:hAnsi="仿宋" w:eastAsia="仿宋"/>
        </w:rPr>
        <w:br w:type="page"/>
      </w:r>
      <w:bookmarkEnd w:id="119"/>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、供应商诚信情况承诺函（实质性要求）</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致（采购代理机构）：</w:t>
      </w:r>
    </w:p>
    <w:p>
      <w:pPr>
        <w:spacing w:line="360" w:lineRule="auto"/>
        <w:rPr>
          <w:rFonts w:ascii="仿宋" w:hAnsi="仿宋" w:eastAsia="仿宋"/>
          <w:sz w:val="24"/>
          <w:szCs w:val="24"/>
        </w:rPr>
      </w:pPr>
      <w:r>
        <w:rPr>
          <w:rFonts w:hint="eastAsia" w:ascii="仿宋" w:hAnsi="仿宋" w:eastAsia="仿宋" w:cs="仿宋"/>
          <w:sz w:val="24"/>
          <w:szCs w:val="24"/>
        </w:rPr>
        <w:t>本单位</w:t>
      </w:r>
      <w:r>
        <w:rPr>
          <w:rFonts w:ascii="仿宋" w:hAnsi="仿宋" w:eastAsia="仿宋" w:cs="仿宋"/>
          <w:sz w:val="24"/>
          <w:szCs w:val="24"/>
          <w:u w:val="single"/>
        </w:rPr>
        <w:t>XXXX</w:t>
      </w:r>
      <w:r>
        <w:rPr>
          <w:rFonts w:hint="eastAsia" w:ascii="仿宋" w:hAnsi="仿宋" w:eastAsia="仿宋" w:cs="仿宋"/>
          <w:sz w:val="24"/>
          <w:szCs w:val="24"/>
          <w:u w:val="single"/>
        </w:rPr>
        <w:t>（供应商名称）</w:t>
      </w:r>
      <w:r>
        <w:rPr>
          <w:rFonts w:hint="eastAsia" w:ascii="仿宋" w:hAnsi="仿宋" w:eastAsia="仿宋" w:cs="仿宋"/>
          <w:sz w:val="24"/>
          <w:szCs w:val="24"/>
        </w:rPr>
        <w:t>参加</w:t>
      </w:r>
      <w:r>
        <w:rPr>
          <w:rFonts w:ascii="仿宋" w:hAnsi="仿宋" w:eastAsia="仿宋" w:cs="仿宋"/>
          <w:sz w:val="24"/>
          <w:szCs w:val="24"/>
          <w:u w:val="single"/>
        </w:rPr>
        <w:t>XXXX</w:t>
      </w:r>
      <w:r>
        <w:rPr>
          <w:rFonts w:hint="eastAsia" w:ascii="仿宋" w:hAnsi="仿宋" w:eastAsia="仿宋" w:cs="仿宋"/>
          <w:sz w:val="24"/>
          <w:szCs w:val="24"/>
          <w:u w:val="single"/>
        </w:rPr>
        <w:t>（项目名称及采购编号）</w:t>
      </w:r>
      <w:r>
        <w:rPr>
          <w:rFonts w:hint="eastAsia" w:ascii="仿宋" w:hAnsi="仿宋" w:eastAsia="仿宋" w:cs="仿宋"/>
          <w:sz w:val="24"/>
          <w:szCs w:val="24"/>
        </w:rPr>
        <w:t>的政府采购活动，现根据《四川省政府采购当事人诚信管理办法》（川财采</w:t>
      </w:r>
      <w:r>
        <w:rPr>
          <w:rFonts w:ascii="仿宋" w:hAnsi="仿宋" w:eastAsia="仿宋" w:cs="仿宋"/>
          <w:sz w:val="24"/>
          <w:szCs w:val="24"/>
        </w:rPr>
        <w:t>[2015]33</w:t>
      </w:r>
      <w:r>
        <w:rPr>
          <w:rFonts w:hint="eastAsia" w:ascii="仿宋" w:hAnsi="仿宋" w:eastAsia="仿宋" w:cs="仿宋"/>
          <w:sz w:val="24"/>
          <w:szCs w:val="24"/>
        </w:rPr>
        <w:t>号）的相关规定，针对本单位的诚信情况作出以下承诺：</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我单位具有《四川省政府采购当事人诚信管理办法》（川财采</w:t>
      </w:r>
      <w:r>
        <w:rPr>
          <w:rFonts w:ascii="仿宋" w:hAnsi="仿宋" w:eastAsia="仿宋" w:cs="仿宋"/>
          <w:sz w:val="24"/>
          <w:szCs w:val="24"/>
        </w:rPr>
        <w:t>[2015]33</w:t>
      </w:r>
      <w:r>
        <w:rPr>
          <w:rFonts w:hint="eastAsia" w:ascii="仿宋" w:hAnsi="仿宋" w:eastAsia="仿宋" w:cs="仿宋"/>
          <w:sz w:val="24"/>
          <w:szCs w:val="24"/>
        </w:rPr>
        <w:t>号）所规定的失信行为</w:t>
      </w:r>
      <w:r>
        <w:rPr>
          <w:rFonts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ascii="仿宋" w:hAnsi="仿宋" w:eastAsia="仿宋"/>
          <w:sz w:val="24"/>
          <w:szCs w:val="24"/>
        </w:rPr>
      </w:pPr>
    </w:p>
    <w:p>
      <w:pPr>
        <w:widowControl/>
        <w:spacing w:line="360" w:lineRule="auto"/>
        <w:ind w:firstLine="470" w:firstLineChars="196"/>
        <w:jc w:val="left"/>
        <w:outlineLvl w:val="1"/>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（单位盖章）。</w:t>
      </w:r>
    </w:p>
    <w:p>
      <w:pPr>
        <w:widowControl/>
        <w:spacing w:line="360" w:lineRule="auto"/>
        <w:ind w:firstLine="470" w:firstLineChars="196"/>
        <w:jc w:val="left"/>
        <w:outlineLvl w:val="1"/>
        <w:rPr>
          <w:rFonts w:ascii="仿宋" w:hAnsi="仿宋" w:eastAsia="仿宋"/>
          <w:sz w:val="24"/>
          <w:szCs w:val="24"/>
        </w:rPr>
      </w:pPr>
      <w:r>
        <w:rPr>
          <w:rFonts w:hint="eastAsia" w:ascii="仿宋" w:hAnsi="仿宋" w:eastAsia="仿宋" w:cs="仿宋"/>
          <w:sz w:val="24"/>
          <w:szCs w:val="24"/>
        </w:rPr>
        <w:t>递交响应文件截止日期</w:t>
      </w:r>
      <w:r>
        <w:rPr>
          <w:rFonts w:ascii="仿宋" w:hAnsi="仿宋" w:eastAsia="仿宋" w:cs="仿宋"/>
          <w:sz w:val="24"/>
          <w:szCs w:val="24"/>
        </w:rPr>
        <w:t>: XXXX</w:t>
      </w:r>
      <w:r>
        <w:rPr>
          <w:rFonts w:hint="eastAsia" w:ascii="仿宋" w:hAnsi="仿宋" w:eastAsia="仿宋" w:cs="仿宋"/>
          <w:sz w:val="24"/>
          <w:szCs w:val="24"/>
        </w:rPr>
        <w:t>。</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注：</w:t>
      </w:r>
    </w:p>
    <w:p>
      <w:pPr>
        <w:spacing w:line="360" w:lineRule="auto"/>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、本表格式及内容仅供参考，供应商也可提供自己的格式；</w:t>
      </w:r>
    </w:p>
    <w:p>
      <w:pPr>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、供应商存在以上所述失信行为的，将按照第二章谈判须知附表的要求进行处理；</w:t>
      </w:r>
    </w:p>
    <w:p>
      <w:pPr>
        <w:spacing w:line="360" w:lineRule="auto"/>
        <w:rPr>
          <w:rFonts w:ascii="仿宋" w:hAnsi="仿宋" w:eastAsia="仿宋"/>
          <w:kern w:val="0"/>
          <w:sz w:val="24"/>
          <w:szCs w:val="24"/>
        </w:rPr>
      </w:pPr>
      <w:r>
        <w:rPr>
          <w:rFonts w:ascii="仿宋" w:hAnsi="仿宋" w:eastAsia="仿宋" w:cs="仿宋"/>
          <w:sz w:val="24"/>
          <w:szCs w:val="24"/>
        </w:rPr>
        <w:t>3</w:t>
      </w:r>
      <w:r>
        <w:rPr>
          <w:rFonts w:hint="eastAsia" w:ascii="仿宋" w:hAnsi="仿宋" w:eastAsia="仿宋" w:cs="仿宋"/>
          <w:sz w:val="24"/>
          <w:szCs w:val="24"/>
        </w:rPr>
        <w:t>、财政部门对政府采购当事人的失信行为依法进行处罚、处理后，应当在四川政府采购网向社会公告，并记入诚信档案，有效期为</w:t>
      </w:r>
      <w:r>
        <w:rPr>
          <w:rFonts w:ascii="仿宋" w:hAnsi="仿宋" w:eastAsia="仿宋" w:cs="仿宋"/>
          <w:sz w:val="24"/>
          <w:szCs w:val="24"/>
        </w:rPr>
        <w:t>1</w:t>
      </w:r>
      <w:r>
        <w:rPr>
          <w:rFonts w:hint="eastAsia" w:ascii="仿宋" w:hAnsi="仿宋" w:eastAsia="仿宋" w:cs="仿宋"/>
          <w:sz w:val="24"/>
          <w:szCs w:val="24"/>
        </w:rPr>
        <w:t>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ascii="仿宋" w:hAnsi="仿宋" w:eastAsia="仿宋"/>
          <w:sz w:val="24"/>
          <w:szCs w:val="24"/>
        </w:rPr>
      </w:pPr>
      <w:r>
        <w:rPr>
          <w:rFonts w:ascii="仿宋" w:hAnsi="仿宋" w:eastAsia="仿宋" w:cs="仿宋"/>
          <w:kern w:val="0"/>
          <w:sz w:val="24"/>
          <w:szCs w:val="24"/>
        </w:rPr>
        <w:t>4</w:t>
      </w:r>
      <w:r>
        <w:rPr>
          <w:rFonts w:hint="eastAsia" w:ascii="仿宋" w:hAnsi="仿宋" w:eastAsia="仿宋" w:cs="仿宋"/>
          <w:kern w:val="0"/>
          <w:sz w:val="24"/>
          <w:szCs w:val="24"/>
        </w:rPr>
        <w:t>、</w:t>
      </w:r>
      <w:r>
        <w:rPr>
          <w:rFonts w:hint="eastAsia" w:ascii="仿宋" w:hAnsi="仿宋" w:eastAsia="仿宋" w:cs="仿宋"/>
          <w:sz w:val="24"/>
          <w:szCs w:val="24"/>
        </w:rPr>
        <w:t>供应商的失信行为受到行政处罚或司法惩处的，评审时不再对其以价格加成进行惩戒。</w:t>
      </w:r>
    </w:p>
    <w:p>
      <w:pPr>
        <w:widowControl/>
        <w:jc w:val="left"/>
        <w:rPr>
          <w:rFonts w:ascii="仿宋" w:hAnsi="仿宋" w:eastAsia="仿宋"/>
          <w:b/>
          <w:bCs/>
          <w:sz w:val="28"/>
          <w:szCs w:val="28"/>
        </w:rPr>
      </w:pPr>
      <w:r>
        <w:rPr>
          <w:rFonts w:ascii="仿宋" w:hAnsi="仿宋" w:eastAsia="仿宋"/>
          <w:sz w:val="24"/>
          <w:szCs w:val="24"/>
        </w:rPr>
        <w:br w:type="page"/>
      </w:r>
      <w:bookmarkStart w:id="120" w:name="_Toc28334876"/>
    </w:p>
    <w:p>
      <w:pPr>
        <w:pStyle w:val="4"/>
        <w:tabs>
          <w:tab w:val="left" w:pos="426"/>
          <w:tab w:val="left" w:pos="567"/>
        </w:tabs>
        <w:ind w:left="567" w:firstLine="1446" w:firstLineChars="450"/>
        <w:rPr>
          <w:rFonts w:ascii="仿宋" w:hAnsi="仿宋" w:eastAsia="仿宋" w:cs="Times New Roman"/>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、最后报价表</w:t>
      </w:r>
      <w:bookmarkEnd w:id="120"/>
      <w:r>
        <w:rPr>
          <w:rFonts w:hint="eastAsia" w:ascii="仿宋_GB2312" w:hAnsi="仿宋_GB2312" w:eastAsia="仿宋_GB2312" w:cs="仿宋_GB2312"/>
          <w:b/>
          <w:bCs/>
          <w:sz w:val="32"/>
          <w:szCs w:val="32"/>
        </w:rPr>
        <w:t>（实质性要求）</w:t>
      </w:r>
    </w:p>
    <w:p>
      <w:pPr>
        <w:spacing w:line="360" w:lineRule="auto"/>
        <w:rPr>
          <w:rFonts w:ascii="仿宋" w:hAnsi="仿宋" w:eastAsia="仿宋"/>
          <w:sz w:val="24"/>
          <w:szCs w:val="24"/>
        </w:rPr>
      </w:pPr>
      <w:r>
        <w:rPr>
          <w:rFonts w:hint="eastAsia" w:ascii="仿宋" w:hAnsi="仿宋" w:eastAsia="仿宋" w:cs="仿宋"/>
          <w:sz w:val="24"/>
          <w:szCs w:val="24"/>
        </w:rPr>
        <w:t>项目名称：</w:t>
      </w:r>
      <w:r>
        <w:rPr>
          <w:rFonts w:ascii="仿宋" w:hAnsi="仿宋" w:eastAsia="仿宋" w:cs="仿宋"/>
          <w:sz w:val="24"/>
          <w:szCs w:val="24"/>
        </w:rPr>
        <w:t>XXX</w:t>
      </w:r>
      <w:r>
        <w:rPr>
          <w:rFonts w:hint="eastAsia" w:ascii="仿宋" w:hAnsi="仿宋" w:eastAsia="仿宋" w:cs="仿宋"/>
          <w:sz w:val="24"/>
          <w:szCs w:val="24"/>
        </w:rPr>
        <w:t>采购项目</w:t>
      </w:r>
    </w:p>
    <w:p>
      <w:pPr>
        <w:spacing w:line="360" w:lineRule="auto"/>
        <w:rPr>
          <w:rFonts w:ascii="仿宋" w:hAnsi="仿宋" w:eastAsia="仿宋"/>
          <w:sz w:val="24"/>
          <w:szCs w:val="24"/>
        </w:rPr>
      </w:pPr>
      <w:r>
        <w:rPr>
          <w:rFonts w:hint="eastAsia" w:ascii="仿宋" w:hAnsi="仿宋" w:eastAsia="仿宋" w:cs="仿宋"/>
          <w:sz w:val="24"/>
          <w:szCs w:val="24"/>
        </w:rPr>
        <w:t>项目编号：</w:t>
      </w:r>
      <w:r>
        <w:rPr>
          <w:rFonts w:ascii="仿宋" w:hAnsi="仿宋" w:eastAsia="仿宋" w:cs="仿宋"/>
          <w:sz w:val="24"/>
          <w:szCs w:val="24"/>
        </w:rPr>
        <w:t>XXX</w:t>
      </w:r>
      <w:r>
        <w:rPr>
          <w:rFonts w:hint="eastAsia" w:ascii="仿宋" w:hAnsi="仿宋" w:eastAsia="仿宋" w:cs="仿宋"/>
          <w:sz w:val="24"/>
          <w:szCs w:val="24"/>
        </w:rPr>
        <w:t>号</w:t>
      </w:r>
    </w:p>
    <w:tbl>
      <w:tblPr>
        <w:tblStyle w:val="40"/>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ascii="仿宋" w:hAnsi="仿宋" w:eastAsia="仿宋"/>
                <w:sz w:val="24"/>
                <w:szCs w:val="24"/>
              </w:rPr>
            </w:pPr>
            <w:r>
              <w:rPr>
                <w:rFonts w:hint="eastAsia" w:ascii="仿宋" w:hAnsi="仿宋" w:eastAsia="仿宋" w:cs="仿宋"/>
                <w:sz w:val="24"/>
                <w:szCs w:val="24"/>
              </w:rPr>
              <w:t>序号</w:t>
            </w:r>
          </w:p>
        </w:tc>
        <w:tc>
          <w:tcPr>
            <w:tcW w:w="5282" w:type="dxa"/>
            <w:vAlign w:val="center"/>
          </w:tcPr>
          <w:p>
            <w:pPr>
              <w:jc w:val="center"/>
              <w:rPr>
                <w:rFonts w:ascii="仿宋" w:hAnsi="仿宋" w:eastAsia="仿宋"/>
                <w:sz w:val="24"/>
                <w:szCs w:val="24"/>
              </w:rPr>
            </w:pPr>
            <w:r>
              <w:rPr>
                <w:rFonts w:hint="eastAsia" w:ascii="仿宋" w:hAnsi="仿宋" w:eastAsia="仿宋" w:cs="仿宋"/>
                <w:sz w:val="24"/>
                <w:szCs w:val="24"/>
              </w:rPr>
              <w:t>采购内容</w:t>
            </w:r>
          </w:p>
        </w:tc>
        <w:tc>
          <w:tcPr>
            <w:tcW w:w="2693" w:type="dxa"/>
            <w:vAlign w:val="center"/>
          </w:tcPr>
          <w:p>
            <w:pPr>
              <w:jc w:val="center"/>
              <w:rPr>
                <w:rFonts w:ascii="仿宋" w:hAnsi="仿宋" w:eastAsia="仿宋"/>
                <w:sz w:val="24"/>
                <w:szCs w:val="24"/>
              </w:rPr>
            </w:pPr>
            <w:r>
              <w:rPr>
                <w:rFonts w:hint="eastAsia" w:ascii="仿宋" w:hAnsi="仿宋" w:eastAsia="仿宋" w:cs="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282" w:type="dxa"/>
            <w:vAlign w:val="center"/>
          </w:tcPr>
          <w:p>
            <w:pPr>
              <w:jc w:val="center"/>
              <w:rPr>
                <w:rFonts w:ascii="仿宋" w:hAnsi="仿宋" w:eastAsia="仿宋" w:cs="仿宋"/>
                <w:sz w:val="24"/>
                <w:szCs w:val="24"/>
              </w:rPr>
            </w:pPr>
            <w:r>
              <w:rPr>
                <w:rFonts w:ascii="仿宋" w:hAnsi="仿宋" w:eastAsia="仿宋" w:cs="仿宋"/>
                <w:sz w:val="24"/>
                <w:szCs w:val="24"/>
              </w:rPr>
              <w:t>XXX</w:t>
            </w:r>
          </w:p>
        </w:tc>
        <w:tc>
          <w:tcPr>
            <w:tcW w:w="2693" w:type="dxa"/>
            <w:vAlign w:val="center"/>
          </w:tcPr>
          <w:p>
            <w:pPr>
              <w:ind w:firstLine="748" w:firstLineChars="312"/>
              <w:rPr>
                <w:rFonts w:ascii="仿宋" w:hAnsi="仿宋" w:eastAsia="仿宋"/>
                <w:sz w:val="24"/>
                <w:szCs w:val="24"/>
              </w:rPr>
            </w:pPr>
            <w:r>
              <w:rPr>
                <w:rFonts w:ascii="仿宋" w:hAnsi="仿宋" w:eastAsia="仿宋" w:cs="仿宋"/>
                <w:sz w:val="24"/>
                <w:szCs w:val="24"/>
              </w:rPr>
              <w:t xml:space="preserve"> XX</w:t>
            </w:r>
            <w:r>
              <w:rPr>
                <w:rFonts w:hint="eastAsia" w:ascii="仿宋" w:hAnsi="仿宋" w:eastAsia="仿宋" w:cs="仿宋"/>
                <w:sz w:val="24"/>
                <w:szCs w:val="24"/>
              </w:rPr>
              <w:t>元</w:t>
            </w:r>
          </w:p>
        </w:tc>
      </w:tr>
    </w:tbl>
    <w:p>
      <w:pPr>
        <w:snapToGrid w:val="0"/>
        <w:spacing w:line="360" w:lineRule="auto"/>
        <w:ind w:right="-624" w:rightChars="-297"/>
        <w:rPr>
          <w:rFonts w:ascii="仿宋" w:hAnsi="仿宋" w:eastAsia="仿宋"/>
          <w:sz w:val="24"/>
          <w:szCs w:val="24"/>
        </w:rPr>
      </w:pPr>
    </w:p>
    <w:p>
      <w:pPr>
        <w:snapToGrid w:val="0"/>
        <w:spacing w:line="360" w:lineRule="auto"/>
        <w:ind w:right="-624" w:rightChars="-297"/>
        <w:rPr>
          <w:rFonts w:ascii="仿宋" w:hAnsi="仿宋" w:eastAsia="仿宋"/>
          <w:sz w:val="24"/>
          <w:szCs w:val="24"/>
        </w:rPr>
      </w:pPr>
    </w:p>
    <w:p>
      <w:pPr>
        <w:pStyle w:val="157"/>
        <w:rPr>
          <w:rFonts w:ascii="仿宋" w:hAnsi="仿宋" w:eastAsia="仿宋" w:cs="仿宋"/>
          <w:sz w:val="24"/>
          <w:szCs w:val="24"/>
        </w:rPr>
      </w:pPr>
      <w:r>
        <w:rPr>
          <w:rFonts w:hint="eastAsia" w:ascii="仿宋" w:hAnsi="仿宋" w:eastAsia="仿宋" w:cs="仿宋"/>
          <w:sz w:val="24"/>
          <w:szCs w:val="24"/>
        </w:rPr>
        <w:t>最后报价（大写人民币）：</w:t>
      </w:r>
      <w:r>
        <w:rPr>
          <w:rFonts w:ascii="仿宋" w:hAnsi="仿宋" w:eastAsia="仿宋" w:cs="仿宋"/>
          <w:sz w:val="24"/>
          <w:szCs w:val="24"/>
        </w:rPr>
        <w:t>XXXX</w:t>
      </w:r>
    </w:p>
    <w:p>
      <w:pPr>
        <w:pStyle w:val="157"/>
        <w:ind w:firstLine="0"/>
        <w:rPr>
          <w:rFonts w:ascii="仿宋" w:hAnsi="仿宋" w:eastAsia="仿宋"/>
          <w:sz w:val="24"/>
          <w:szCs w:val="24"/>
        </w:rPr>
      </w:pPr>
    </w:p>
    <w:p>
      <w:pPr>
        <w:pStyle w:val="157"/>
        <w:ind w:firstLine="480" w:firstLineChars="200"/>
        <w:rPr>
          <w:rFonts w:ascii="仿宋" w:hAnsi="仿宋" w:eastAsia="仿宋" w:cs="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p>
    <w:p>
      <w:pPr>
        <w:pStyle w:val="157"/>
        <w:ind w:firstLine="480" w:firstLineChars="200"/>
        <w:rPr>
          <w:rFonts w:ascii="仿宋" w:hAnsi="仿宋" w:eastAsia="仿宋"/>
          <w:sz w:val="24"/>
          <w:szCs w:val="24"/>
        </w:rPr>
      </w:pPr>
      <w:r>
        <w:rPr>
          <w:rFonts w:hint="eastAsia" w:ascii="仿宋" w:hAnsi="仿宋" w:eastAsia="仿宋" w:cs="仿宋"/>
          <w:sz w:val="24"/>
          <w:szCs w:val="24"/>
        </w:rPr>
        <w:t>法定代表人或代理人：</w:t>
      </w:r>
      <w:r>
        <w:rPr>
          <w:rFonts w:ascii="仿宋" w:hAnsi="仿宋" w:eastAsia="仿宋" w:cs="仿宋"/>
          <w:sz w:val="24"/>
          <w:szCs w:val="24"/>
        </w:rPr>
        <w:t>XXXX</w:t>
      </w:r>
      <w:r>
        <w:rPr>
          <w:rFonts w:hint="eastAsia" w:ascii="仿宋" w:hAnsi="仿宋" w:eastAsia="仿宋" w:cs="仿宋"/>
          <w:sz w:val="24"/>
          <w:szCs w:val="24"/>
        </w:rPr>
        <w:t>（签字）</w:t>
      </w:r>
    </w:p>
    <w:p>
      <w:pPr>
        <w:pStyle w:val="157"/>
        <w:ind w:firstLine="480" w:firstLineChars="200"/>
      </w:pPr>
      <w:r>
        <w:rPr>
          <w:rFonts w:hint="eastAsia" w:ascii="仿宋" w:hAnsi="仿宋" w:eastAsia="仿宋" w:cs="仿宋"/>
          <w:sz w:val="24"/>
          <w:szCs w:val="24"/>
        </w:rPr>
        <w:t>日期：</w:t>
      </w:r>
      <w:r>
        <w:rPr>
          <w:rFonts w:ascii="仿宋" w:hAnsi="仿宋" w:eastAsia="仿宋" w:cs="仿宋"/>
          <w:sz w:val="24"/>
          <w:szCs w:val="24"/>
        </w:rPr>
        <w:t>XX</w:t>
      </w:r>
      <w:r>
        <w:rPr>
          <w:rFonts w:hint="eastAsia" w:ascii="仿宋" w:hAnsi="仿宋" w:eastAsia="仿宋" w:cs="仿宋"/>
          <w:sz w:val="24"/>
          <w:szCs w:val="24"/>
        </w:rPr>
        <w:t>年</w:t>
      </w:r>
      <w:r>
        <w:rPr>
          <w:rFonts w:ascii="仿宋" w:hAnsi="仿宋" w:eastAsia="仿宋" w:cs="仿宋"/>
          <w:sz w:val="24"/>
          <w:szCs w:val="24"/>
        </w:rPr>
        <w:t>XX</w:t>
      </w:r>
      <w:r>
        <w:rPr>
          <w:rFonts w:hint="eastAsia" w:ascii="仿宋" w:hAnsi="仿宋" w:eastAsia="仿宋" w:cs="仿宋"/>
          <w:sz w:val="24"/>
          <w:szCs w:val="24"/>
        </w:rPr>
        <w:t>月</w:t>
      </w:r>
      <w:r>
        <w:rPr>
          <w:rFonts w:ascii="仿宋" w:hAnsi="仿宋" w:eastAsia="仿宋" w:cs="仿宋"/>
          <w:sz w:val="24"/>
          <w:szCs w:val="24"/>
        </w:rPr>
        <w:t>XX</w:t>
      </w:r>
      <w:r>
        <w:rPr>
          <w:rFonts w:hint="eastAsia" w:ascii="仿宋" w:hAnsi="仿宋" w:eastAsia="仿宋" w:cs="仿宋"/>
          <w:sz w:val="24"/>
          <w:szCs w:val="24"/>
        </w:rPr>
        <w:t>日</w:t>
      </w:r>
    </w:p>
    <w:p>
      <w:pPr>
        <w:pStyle w:val="158"/>
        <w:spacing w:line="400" w:lineRule="exact"/>
        <w:ind w:left="1"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注：1、供应商可不在响应文件中填写并提供此表。此表为供应商填写“最后报价”（表格由供应商提供），经供应商法定代表人或代理人签字后密封递交给采购代理机构工作人员（密封信封供应商提供），</w:t>
      </w:r>
      <w:r>
        <w:rPr>
          <w:rFonts w:hint="eastAsia" w:ascii="仿宋" w:hAnsi="仿宋" w:eastAsia="仿宋" w:cs="仿宋"/>
          <w:color w:val="FF0000"/>
          <w:sz w:val="24"/>
          <w:szCs w:val="24"/>
          <w:lang w:eastAsia="zh-CN"/>
        </w:rPr>
        <w:t>在递交本项目响应文件时，同时递交单独密封的最后报价表。</w:t>
      </w:r>
    </w:p>
    <w:p>
      <w:pPr>
        <w:pStyle w:val="158"/>
        <w:spacing w:line="400" w:lineRule="exact"/>
        <w:ind w:left="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谈判过程中如有实质性变动，在谈判结束后进行现场报价，并以现场提交的报价作为“最后报价”，同时递交响应文件时的最后报价表作废。请供应商另行准备一份最后表和密封信封并加盖好公章，用于项目经谈判后有实质性变动的情况下的报价准备。</w:t>
      </w:r>
    </w:p>
    <w:p>
      <w:pPr>
        <w:pStyle w:val="158"/>
        <w:spacing w:line="400" w:lineRule="exact"/>
        <w:ind w:left="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2、最后报价响应日期为递交响应文件截止时间。</w:t>
      </w:r>
    </w:p>
    <w:p>
      <w:pPr>
        <w:pStyle w:val="2"/>
        <w:rPr>
          <w:rFonts w:hint="eastAsia"/>
          <w:lang w:eastAsia="zh-CN"/>
        </w:rPr>
        <w:sectPr>
          <w:pgSz w:w="11907" w:h="16840"/>
          <w:pgMar w:top="1440" w:right="1797" w:bottom="1440" w:left="1797" w:header="720" w:footer="720" w:gutter="0"/>
          <w:cols w:space="720" w:num="1"/>
        </w:sectPr>
      </w:pPr>
      <w:r>
        <w:rPr>
          <w:rFonts w:hint="eastAsia" w:ascii="仿宋" w:hAnsi="仿宋" w:eastAsia="仿宋" w:cs="仿宋"/>
          <w:sz w:val="24"/>
          <w:szCs w:val="24"/>
          <w:lang w:eastAsia="zh-CN"/>
        </w:rPr>
        <w:br w:type="page"/>
      </w:r>
    </w:p>
    <w:p>
      <w:pPr>
        <w:rPr>
          <w:rFonts w:hint="eastAsia"/>
          <w:lang w:eastAsia="zh-CN"/>
        </w:rPr>
      </w:pPr>
    </w:p>
    <w:p>
      <w:pPr>
        <w:pStyle w:val="158"/>
        <w:spacing w:line="400" w:lineRule="exact"/>
        <w:ind w:left="1" w:firstLine="480" w:firstLineChars="200"/>
        <w:rPr>
          <w:rFonts w:ascii="仿宋" w:hAnsi="仿宋" w:eastAsia="仿宋" w:cs="Times New Roman"/>
        </w:rPr>
      </w:pPr>
      <w:bookmarkStart w:id="121" w:name="_Toc41037909"/>
      <w:bookmarkStart w:id="122" w:name="_Toc509579147"/>
      <w:r>
        <w:rPr>
          <w:rFonts w:hint="eastAsia" w:ascii="仿宋" w:hAnsi="仿宋" w:eastAsia="仿宋" w:cs="Times New Roman"/>
          <w:sz w:val="24"/>
          <w:szCs w:val="24"/>
          <w:lang w:val="en-US" w:eastAsia="zh-CN"/>
        </w:rPr>
        <w:t xml:space="preserve">                      </w:t>
      </w:r>
      <w:bookmarkStart w:id="123" w:name="_Toc994_WPSOffice_Level1"/>
      <w:r>
        <w:rPr>
          <w:rFonts w:hint="eastAsia" w:ascii="仿宋" w:hAnsi="仿宋" w:eastAsia="仿宋" w:cs="仿宋"/>
          <w:b/>
          <w:bCs/>
          <w:kern w:val="2"/>
          <w:sz w:val="32"/>
          <w:szCs w:val="32"/>
          <w:lang w:val="en-US" w:eastAsia="zh-CN" w:bidi="ar-SA"/>
        </w:rPr>
        <w:t>第六章  评审方法</w:t>
      </w:r>
      <w:bookmarkEnd w:id="121"/>
      <w:bookmarkEnd w:id="122"/>
      <w:bookmarkEnd w:id="123"/>
    </w:p>
    <w:p>
      <w:pPr>
        <w:pStyle w:val="4"/>
        <w:keepNext w:val="0"/>
        <w:keepLines w:val="0"/>
        <w:spacing w:before="0" w:after="0" w:line="360" w:lineRule="auto"/>
        <w:ind w:firstLine="472" w:firstLineChars="196"/>
        <w:rPr>
          <w:rFonts w:ascii="仿宋" w:hAnsi="仿宋" w:eastAsia="仿宋" w:cs="Times New Roman"/>
          <w:sz w:val="24"/>
          <w:szCs w:val="24"/>
        </w:rPr>
      </w:pPr>
      <w:bookmarkStart w:id="124" w:name="_Toc101338358"/>
      <w:bookmarkStart w:id="125" w:name="_Toc101174146"/>
      <w:bookmarkStart w:id="126" w:name="_Toc101250640"/>
      <w:bookmarkStart w:id="127" w:name="_Toc209847065"/>
      <w:bookmarkStart w:id="128" w:name="_Toc430773924"/>
    </w:p>
    <w:p>
      <w:pPr>
        <w:pStyle w:val="4"/>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总则</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1.1 </w:t>
      </w:r>
      <w:r>
        <w:rPr>
          <w:rFonts w:hint="eastAsia" w:ascii="仿宋" w:hAnsi="仿宋" w:eastAsia="仿宋" w:cs="仿宋"/>
          <w:b w:val="0"/>
          <w:bCs w:val="0"/>
          <w:sz w:val="24"/>
          <w:szCs w:val="24"/>
        </w:rPr>
        <w:t>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1.2 </w:t>
      </w:r>
      <w:r>
        <w:rPr>
          <w:rFonts w:hint="eastAsia" w:ascii="仿宋" w:hAnsi="仿宋" w:eastAsia="仿宋" w:cs="仿宋"/>
          <w:b w:val="0"/>
          <w:bCs w:val="0"/>
          <w:sz w:val="24"/>
          <w:szCs w:val="24"/>
        </w:rPr>
        <w:t>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1.3 </w:t>
      </w:r>
      <w:r>
        <w:rPr>
          <w:rFonts w:hint="eastAsia" w:ascii="仿宋" w:hAnsi="仿宋" w:eastAsia="仿宋" w:cs="仿宋"/>
          <w:b w:val="0"/>
          <w:bCs w:val="0"/>
          <w:sz w:val="24"/>
          <w:szCs w:val="24"/>
        </w:rPr>
        <w:t>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1.4 </w:t>
      </w:r>
      <w:r>
        <w:rPr>
          <w:rFonts w:hint="eastAsia" w:ascii="仿宋" w:hAnsi="仿宋" w:eastAsia="仿宋" w:cs="仿宋"/>
          <w:b w:val="0"/>
          <w:bCs w:val="0"/>
          <w:sz w:val="24"/>
          <w:szCs w:val="24"/>
        </w:rPr>
        <w:t>谈判小组按照谈判文件规定的谈判程序进行评审，并独立履行下列职责：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（二）审查供应商响应文件是否满足谈判文件要求，并作出公正评价；</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（四）推荐成交供应商，或者受采购人委托确定成交供应商；</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（五）起草评审报告并进行签署；</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（七）法律、法规和规章规定的其他职责。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1.5</w:t>
      </w:r>
      <w:r>
        <w:rPr>
          <w:rFonts w:hint="eastAsia" w:ascii="仿宋" w:hAnsi="仿宋" w:eastAsia="仿宋" w:cs="仿宋"/>
          <w:b w:val="0"/>
          <w:bCs w:val="0"/>
          <w:sz w:val="24"/>
          <w:szCs w:val="24"/>
        </w:rPr>
        <w:t>谈判过程独立、保密。供应商非法干预谈判过程的，其响应文件作无效处理。</w:t>
      </w:r>
    </w:p>
    <w:p>
      <w:pPr>
        <w:spacing w:line="360" w:lineRule="auto"/>
        <w:ind w:firstLine="413"/>
        <w:rPr>
          <w:rFonts w:ascii="仿宋" w:hAnsi="仿宋" w:eastAsia="仿宋"/>
        </w:rPr>
      </w:pPr>
    </w:p>
    <w:p>
      <w:pPr>
        <w:pStyle w:val="4"/>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谈判程序</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2.1</w:t>
      </w:r>
      <w:r>
        <w:rPr>
          <w:rFonts w:hint="eastAsia" w:ascii="仿宋" w:hAnsi="仿宋" w:eastAsia="仿宋" w:cs="仿宋"/>
          <w:b w:val="0"/>
          <w:bCs w:val="0"/>
          <w:sz w:val="24"/>
          <w:szCs w:val="24"/>
        </w:rPr>
        <w:t>审查谈判文件和停止评审。</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2.1.1 </w:t>
      </w:r>
      <w:r>
        <w:rPr>
          <w:rFonts w:hint="eastAsia" w:ascii="仿宋" w:hAnsi="仿宋" w:eastAsia="仿宋" w:cs="仿宋"/>
          <w:b w:val="0"/>
          <w:bCs w:val="0"/>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2.1.2 </w:t>
      </w:r>
      <w:r>
        <w:rPr>
          <w:rFonts w:hint="eastAsia" w:ascii="仿宋" w:hAnsi="仿宋" w:eastAsia="仿宋" w:cs="仿宋"/>
          <w:b w:val="0"/>
          <w:bCs w:val="0"/>
          <w:sz w:val="24"/>
          <w:szCs w:val="24"/>
        </w:rPr>
        <w:t>本谈判文件有下列情形之一的，谈判小组应当停止评审：</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1</w:t>
      </w:r>
      <w:r>
        <w:rPr>
          <w:rFonts w:hint="eastAsia" w:ascii="仿宋" w:hAnsi="仿宋" w:eastAsia="仿宋" w:cs="仿宋"/>
          <w:b w:val="0"/>
          <w:bCs w:val="0"/>
          <w:sz w:val="24"/>
          <w:szCs w:val="24"/>
        </w:rPr>
        <w:t>）谈判文件的规定存在歧义、重大缺陷，导致评审无法进行的；</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2</w:t>
      </w:r>
      <w:r>
        <w:rPr>
          <w:rFonts w:hint="eastAsia" w:ascii="仿宋" w:hAnsi="仿宋" w:eastAsia="仿宋" w:cs="仿宋"/>
          <w:b w:val="0"/>
          <w:bCs w:val="0"/>
          <w:sz w:val="24"/>
          <w:szCs w:val="24"/>
        </w:rPr>
        <w:t>）谈判文件明显以不合理条件对供应商实行差别待遇或者歧视待遇的；</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3</w:t>
      </w:r>
      <w:r>
        <w:rPr>
          <w:rFonts w:hint="eastAsia" w:ascii="仿宋" w:hAnsi="仿宋" w:eastAsia="仿宋" w:cs="仿宋"/>
          <w:b w:val="0"/>
          <w:bCs w:val="0"/>
          <w:sz w:val="24"/>
          <w:szCs w:val="24"/>
        </w:rPr>
        <w:t>）采购项目属于国家规定的优先、强制采购范围，但是谈判文件未依法体现优先、强制采购相关规定的；</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4</w:t>
      </w:r>
      <w:r>
        <w:rPr>
          <w:rFonts w:hint="eastAsia" w:ascii="仿宋" w:hAnsi="仿宋" w:eastAsia="仿宋" w:cs="仿宋"/>
          <w:b w:val="0"/>
          <w:bCs w:val="0"/>
          <w:sz w:val="24"/>
          <w:szCs w:val="24"/>
        </w:rPr>
        <w:t>）采购项目属于政府采购促进中小企业发展的范围，但是谈判文件未依法体现促进中小企业发展相关规定的；</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5</w:t>
      </w:r>
      <w:r>
        <w:rPr>
          <w:rFonts w:hint="eastAsia" w:ascii="仿宋" w:hAnsi="仿宋" w:eastAsia="仿宋" w:cs="仿宋"/>
          <w:b w:val="0"/>
          <w:bCs w:val="0"/>
          <w:sz w:val="24"/>
          <w:szCs w:val="24"/>
        </w:rPr>
        <w:t>）谈判文件载明的成交原则不合法的；</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6</w:t>
      </w:r>
      <w:r>
        <w:rPr>
          <w:rFonts w:hint="eastAsia" w:ascii="仿宋" w:hAnsi="仿宋" w:eastAsia="仿宋" w:cs="仿宋"/>
          <w:b w:val="0"/>
          <w:bCs w:val="0"/>
          <w:sz w:val="24"/>
          <w:szCs w:val="24"/>
        </w:rPr>
        <w:t>）谈判文件有违反国家其他有关强制性规定的情形。</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2.1.3 </w:t>
      </w:r>
      <w:r>
        <w:rPr>
          <w:rFonts w:hint="eastAsia" w:ascii="仿宋" w:hAnsi="仿宋" w:eastAsia="仿宋" w:cs="仿宋"/>
          <w:b w:val="0"/>
          <w:bCs w:val="0"/>
          <w:sz w:val="24"/>
          <w:szCs w:val="24"/>
        </w:rPr>
        <w:t>出现本条</w:t>
      </w:r>
      <w:r>
        <w:rPr>
          <w:rFonts w:ascii="仿宋" w:hAnsi="仿宋" w:eastAsia="仿宋" w:cs="仿宋"/>
          <w:b w:val="0"/>
          <w:bCs w:val="0"/>
          <w:sz w:val="24"/>
          <w:szCs w:val="24"/>
        </w:rPr>
        <w:t>2.1.2</w:t>
      </w:r>
      <w:r>
        <w:rPr>
          <w:rFonts w:hint="eastAsia" w:ascii="仿宋" w:hAnsi="仿宋" w:eastAsia="仿宋" w:cs="仿宋"/>
          <w:b w:val="0"/>
          <w:bCs w:val="0"/>
          <w:sz w:val="24"/>
          <w:szCs w:val="24"/>
        </w:rPr>
        <w:t>规定应当停止评审情形的，谈判小组应当向采购组织单位书面书面说明情况。除</w:t>
      </w:r>
      <w:r>
        <w:rPr>
          <w:rFonts w:ascii="仿宋" w:hAnsi="仿宋" w:eastAsia="仿宋" w:cs="仿宋"/>
          <w:b w:val="0"/>
          <w:bCs w:val="0"/>
          <w:sz w:val="24"/>
          <w:szCs w:val="24"/>
        </w:rPr>
        <w:t>2.1.2</w:t>
      </w:r>
      <w:r>
        <w:rPr>
          <w:rFonts w:hint="eastAsia" w:ascii="仿宋" w:hAnsi="仿宋" w:eastAsia="仿宋" w:cs="仿宋"/>
          <w:b w:val="0"/>
          <w:bCs w:val="0"/>
          <w:sz w:val="24"/>
          <w:szCs w:val="24"/>
        </w:rPr>
        <w:t>规定的情形外，谈判小组不得以任何方式和理由停止评审。</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w:t>
      </w:r>
      <w:r>
        <w:rPr>
          <w:rFonts w:hint="eastAsia" w:ascii="仿宋" w:hAnsi="仿宋" w:eastAsia="仿宋" w:cs="仿宋"/>
          <w:b w:val="0"/>
          <w:bCs w:val="0"/>
          <w:sz w:val="24"/>
          <w:szCs w:val="24"/>
        </w:rPr>
        <w:t>谈判。</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2.2.1</w:t>
      </w:r>
      <w:r>
        <w:rPr>
          <w:rFonts w:hint="eastAsia" w:ascii="仿宋" w:hAnsi="仿宋" w:eastAsia="仿宋" w:cs="仿宋"/>
          <w:b w:val="0"/>
          <w:bCs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2.2.2</w:t>
      </w:r>
      <w:r>
        <w:rPr>
          <w:rFonts w:hint="eastAsia" w:ascii="仿宋" w:hAnsi="仿宋" w:eastAsia="仿宋" w:cs="仿宋"/>
          <w:b w:val="0"/>
          <w:bCs w:val="0"/>
          <w:sz w:val="24"/>
          <w:szCs w:val="24"/>
        </w:rPr>
        <w:t>每轮谈判开始前，谈判小组应根据谈判文件的规定，并结合各供应商的响应文件拟定谈判内容。</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2.2.3</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2.2.4</w:t>
      </w:r>
      <w:r>
        <w:rPr>
          <w:rFonts w:hint="eastAsia" w:ascii="仿宋" w:hAnsi="仿宋" w:eastAsia="仿宋" w:cs="仿宋"/>
          <w:b w:val="0"/>
          <w:bCs w:val="0"/>
          <w:sz w:val="24"/>
          <w:szCs w:val="24"/>
        </w:rPr>
        <w:t>对谈判文件作出的实质性变动是谈判文件的有效组成部分，谈判小组应当及时以书面形式同时通知所有参加谈判的供应商。</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2.2.5</w:t>
      </w:r>
      <w:r>
        <w:rPr>
          <w:rFonts w:hint="eastAsia" w:ascii="仿宋" w:hAnsi="仿宋" w:eastAsia="仿宋" w:cs="仿宋"/>
          <w:b w:val="0"/>
          <w:bCs w:val="0"/>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sz w:val="24"/>
          <w:szCs w:val="24"/>
        </w:rPr>
        <w:t>/</w:t>
      </w:r>
      <w:r>
        <w:rPr>
          <w:rFonts w:hint="eastAsia" w:ascii="仿宋" w:hAnsi="仿宋" w:eastAsia="仿宋" w:cs="仿宋"/>
          <w:b w:val="0"/>
          <w:bCs w:val="0"/>
          <w:sz w:val="24"/>
          <w:szCs w:val="24"/>
        </w:rPr>
        <w:t>主要负责人</w:t>
      </w:r>
      <w:r>
        <w:rPr>
          <w:rFonts w:ascii="仿宋" w:hAnsi="仿宋" w:eastAsia="仿宋" w:cs="仿宋"/>
          <w:b w:val="0"/>
          <w:bCs w:val="0"/>
          <w:sz w:val="24"/>
          <w:szCs w:val="24"/>
        </w:rPr>
        <w:t>/</w:t>
      </w:r>
      <w:r>
        <w:rPr>
          <w:rFonts w:hint="eastAsia" w:ascii="仿宋" w:hAnsi="仿宋" w:eastAsia="仿宋" w:cs="仿宋"/>
          <w:b w:val="0"/>
          <w:bCs w:val="0"/>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1"/>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2.2.6</w:t>
      </w:r>
      <w:r>
        <w:rPr>
          <w:rFonts w:hint="eastAsia" w:ascii="仿宋" w:hAnsi="仿宋" w:eastAsia="仿宋" w:cs="仿宋"/>
          <w:sz w:val="24"/>
          <w:szCs w:val="24"/>
          <w:lang w:val="zh-CN"/>
        </w:rPr>
        <w:t>有效性、完整性和响应程度审查</w:t>
      </w:r>
    </w:p>
    <w:p>
      <w:pPr>
        <w:pStyle w:val="21"/>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2.2.6.1</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1"/>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zh-CN"/>
        </w:rPr>
        <w:t>）供应商不属于四川省政府采购供应商信息库中随机抽取的或者未按要求获取谈判的；</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1"/>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）响应文件中未附已标价工程量清单或提供的工程量清单按本文件第二章</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条作无效响应文件处理的；</w:t>
      </w:r>
    </w:p>
    <w:p>
      <w:pPr>
        <w:pStyle w:val="21"/>
        <w:snapToGrid w:val="0"/>
        <w:spacing w:line="360" w:lineRule="auto"/>
        <w:ind w:firstLine="480" w:firstLineChars="200"/>
        <w:rPr>
          <w:rFonts w:hint="eastAsia" w:ascii="仿宋" w:hAnsi="仿宋" w:eastAsia="仿宋" w:cs="仿宋"/>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lang w:val="en-US" w:eastAsia="zh-CN"/>
        </w:rPr>
        <w:t>谈判</w:t>
      </w:r>
      <w:r>
        <w:rPr>
          <w:rFonts w:hint="eastAsia" w:ascii="仿宋_GB2312" w:hAnsi="仿宋_GB2312" w:eastAsia="仿宋_GB2312" w:cs="仿宋_GB2312"/>
          <w:sz w:val="24"/>
          <w:szCs w:val="24"/>
          <w:lang w:val="zh-CN"/>
        </w:rPr>
        <w:t>文件的实质性要求的。</w:t>
      </w:r>
    </w:p>
    <w:p>
      <w:pPr>
        <w:pStyle w:val="21"/>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lang w:val="zh-CN"/>
        </w:rPr>
        <w:t>2.4.6.2</w:t>
      </w:r>
      <w:r>
        <w:rPr>
          <w:rFonts w:hint="eastAsia" w:ascii="仿宋" w:hAnsi="仿宋" w:eastAsia="仿宋" w:cs="仿宋"/>
          <w:sz w:val="24"/>
          <w:szCs w:val="24"/>
          <w:lang w:val="zh-CN"/>
        </w:rPr>
        <w:t>经最终谈判后，响应文件仍有下列情况之一的，应按照无效响应文件处理：</w:t>
      </w:r>
    </w:p>
    <w:p>
      <w:pPr>
        <w:pStyle w:val="21"/>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24"/>
          <w:szCs w:val="24"/>
          <w:lang w:val="zh-CN"/>
        </w:rPr>
        <w:t>响应文件仍不能实质响应采购文件的实质性要求的；</w:t>
      </w:r>
    </w:p>
    <w:p>
      <w:pPr>
        <w:pStyle w:val="21"/>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）响应文件仍中有谈判文件规定的其他无效响应情形的。</w:t>
      </w:r>
    </w:p>
    <w:p>
      <w:pPr>
        <w:pStyle w:val="21"/>
        <w:snapToGrid w:val="0"/>
        <w:spacing w:line="360" w:lineRule="auto"/>
        <w:ind w:firstLine="480" w:firstLineChars="200"/>
        <w:rPr>
          <w:rFonts w:ascii="仿宋" w:hAnsi="仿宋" w:eastAsia="仿宋" w:cs="Times New Roman"/>
          <w:sz w:val="24"/>
          <w:szCs w:val="24"/>
          <w:lang w:val="zh-CN"/>
        </w:rPr>
      </w:pPr>
      <w:r>
        <w:rPr>
          <w:rFonts w:ascii="仿宋" w:hAnsi="仿宋" w:eastAsia="仿宋" w:cs="仿宋"/>
          <w:sz w:val="24"/>
          <w:szCs w:val="24"/>
          <w:lang w:val="zh-CN"/>
        </w:rPr>
        <w:t>2.2.6.3</w:t>
      </w:r>
      <w:r>
        <w:rPr>
          <w:rFonts w:hint="eastAsia" w:ascii="仿宋" w:hAnsi="仿宋" w:eastAsia="仿宋" w:cs="仿宋"/>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zh-CN"/>
        </w:rPr>
        <w:t>）响应文件存在个别地方（总数不能超过</w:t>
      </w:r>
      <w:r>
        <w:rPr>
          <w:rFonts w:ascii="仿宋" w:hAnsi="仿宋" w:eastAsia="仿宋" w:cs="仿宋"/>
          <w:sz w:val="24"/>
          <w:szCs w:val="24"/>
          <w:lang w:val="zh-CN"/>
        </w:rPr>
        <w:t>2</w:t>
      </w:r>
      <w:r>
        <w:rPr>
          <w:rFonts w:hint="eastAsia" w:ascii="仿宋" w:hAnsi="仿宋" w:eastAsia="仿宋" w:cs="仿宋"/>
          <w:sz w:val="24"/>
          <w:szCs w:val="24"/>
          <w:lang w:val="zh-CN"/>
        </w:rPr>
        <w:t>个）没有法定代表人</w:t>
      </w:r>
      <w:r>
        <w:rPr>
          <w:rFonts w:ascii="仿宋" w:hAnsi="仿宋" w:eastAsia="仿宋" w:cs="仿宋"/>
          <w:sz w:val="24"/>
          <w:szCs w:val="24"/>
          <w:lang w:val="zh-CN"/>
        </w:rPr>
        <w:t>/</w:t>
      </w:r>
      <w:r>
        <w:rPr>
          <w:rFonts w:hint="eastAsia" w:ascii="仿宋" w:hAnsi="仿宋" w:eastAsia="仿宋" w:cs="仿宋"/>
          <w:sz w:val="24"/>
          <w:szCs w:val="24"/>
          <w:lang w:val="zh-CN"/>
        </w:rPr>
        <w:t>单位负责人签字，但有法定代表人</w:t>
      </w:r>
      <w:r>
        <w:rPr>
          <w:rFonts w:ascii="仿宋" w:hAnsi="仿宋" w:eastAsia="仿宋" w:cs="仿宋"/>
          <w:sz w:val="24"/>
          <w:szCs w:val="24"/>
          <w:lang w:val="zh-CN"/>
        </w:rPr>
        <w:t>/</w:t>
      </w:r>
      <w:r>
        <w:rPr>
          <w:rFonts w:hint="eastAsia" w:ascii="仿宋" w:hAnsi="仿宋" w:eastAsia="仿宋" w:cs="仿宋"/>
          <w:sz w:val="24"/>
          <w:szCs w:val="24"/>
          <w:lang w:val="zh-CN"/>
        </w:rPr>
        <w:t>单位负责人的私人印章或者有效授权代理人签字的，但法定代表人</w:t>
      </w:r>
      <w:r>
        <w:rPr>
          <w:rFonts w:ascii="仿宋" w:hAnsi="仿宋" w:eastAsia="仿宋" w:cs="仿宋"/>
          <w:sz w:val="24"/>
          <w:szCs w:val="24"/>
          <w:lang w:val="zh-CN"/>
        </w:rPr>
        <w:t>/</w:t>
      </w:r>
      <w:r>
        <w:rPr>
          <w:rFonts w:hint="eastAsia" w:ascii="仿宋" w:hAnsi="仿宋" w:eastAsia="仿宋" w:cs="仿宋"/>
          <w:sz w:val="24"/>
          <w:szCs w:val="24"/>
          <w:lang w:val="zh-CN"/>
        </w:rPr>
        <w:t>单位负责人授权书除外；</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2</w:t>
      </w:r>
      <w:r>
        <w:rPr>
          <w:rFonts w:hint="eastAsia" w:ascii="仿宋" w:hAnsi="仿宋" w:eastAsia="仿宋" w:cs="仿宋"/>
          <w:sz w:val="24"/>
          <w:szCs w:val="24"/>
          <w:lang w:val="zh-CN"/>
        </w:rPr>
        <w:t>）响应文件除采购文件明确要求加盖单位</w:t>
      </w:r>
      <w:r>
        <w:rPr>
          <w:rFonts w:ascii="仿宋" w:hAnsi="仿宋" w:eastAsia="仿宋" w:cs="仿宋"/>
          <w:sz w:val="24"/>
          <w:szCs w:val="24"/>
          <w:lang w:val="zh-CN"/>
        </w:rPr>
        <w:t>(</w:t>
      </w:r>
      <w:r>
        <w:rPr>
          <w:rFonts w:hint="eastAsia" w:ascii="仿宋" w:hAnsi="仿宋" w:eastAsia="仿宋" w:cs="仿宋"/>
          <w:sz w:val="24"/>
          <w:szCs w:val="24"/>
          <w:lang w:val="zh-CN"/>
        </w:rPr>
        <w:t>法人</w:t>
      </w:r>
      <w:r>
        <w:rPr>
          <w:rFonts w:ascii="仿宋" w:hAnsi="仿宋" w:eastAsia="仿宋" w:cs="仿宋"/>
          <w:sz w:val="24"/>
          <w:szCs w:val="24"/>
          <w:lang w:val="zh-CN"/>
        </w:rPr>
        <w:t>)</w:t>
      </w:r>
      <w:r>
        <w:rPr>
          <w:rFonts w:hint="eastAsia" w:ascii="仿宋" w:hAnsi="仿宋" w:eastAsia="仿宋" w:cs="仿宋"/>
          <w:sz w:val="24"/>
          <w:szCs w:val="24"/>
          <w:lang w:val="zh-CN"/>
        </w:rPr>
        <w:t>公章的以外，其他地方以相关专用章加盖的；</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rPr>
        <w:t>3</w:t>
      </w:r>
      <w:r>
        <w:rPr>
          <w:rFonts w:hint="eastAsia" w:ascii="仿宋" w:hAnsi="仿宋" w:eastAsia="仿宋" w:cs="仿宋"/>
          <w:sz w:val="24"/>
          <w:szCs w:val="24"/>
          <w:lang w:val="zh-CN"/>
        </w:rPr>
        <w:t>）以骑缝章的形式代替响应文件内容逐页盖章的（但是骑缝章模糊不清，印章名称无法辨认的除外）。</w:t>
      </w:r>
    </w:p>
    <w:p>
      <w:pPr>
        <w:pStyle w:val="21"/>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2.2.6.4</w:t>
      </w:r>
      <w:r>
        <w:rPr>
          <w:rFonts w:hint="eastAsia" w:ascii="仿宋" w:hAnsi="仿宋" w:eastAsia="仿宋" w:cs="仿宋"/>
          <w:sz w:val="24"/>
          <w:szCs w:val="24"/>
        </w:rPr>
        <w:t>谈判小组</w:t>
      </w:r>
      <w:r>
        <w:rPr>
          <w:rFonts w:hint="eastAsia" w:ascii="仿宋" w:hAnsi="仿宋" w:eastAsia="仿宋" w:cs="仿宋"/>
          <w:sz w:val="24"/>
          <w:szCs w:val="24"/>
          <w:lang w:val="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rPr>
        <w:t>代理机构</w:t>
      </w:r>
      <w:r>
        <w:rPr>
          <w:rFonts w:hint="eastAsia" w:ascii="仿宋" w:hAnsi="仿宋" w:eastAsia="仿宋" w:cs="仿宋"/>
          <w:sz w:val="24"/>
          <w:szCs w:val="24"/>
        </w:rPr>
        <w:t>出具</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审查报告，确定继续谈判的供应商名单。没有通过</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审查的供应商，谈判小组应在</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审查报告中说明原因。</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2.2.7</w:t>
      </w:r>
      <w:r>
        <w:rPr>
          <w:rFonts w:hint="eastAsia" w:ascii="仿宋" w:hAnsi="仿宋" w:eastAsia="仿宋" w:cs="仿宋"/>
          <w:b w:val="0"/>
          <w:bCs w:val="0"/>
          <w:sz w:val="24"/>
          <w:szCs w:val="24"/>
        </w:rPr>
        <w:t>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2.2.8</w:t>
      </w:r>
      <w:r>
        <w:rPr>
          <w:rFonts w:hint="eastAsia" w:ascii="仿宋" w:hAnsi="仿宋" w:eastAsia="仿宋" w:cs="仿宋"/>
          <w:b w:val="0"/>
          <w:bCs w:val="0"/>
          <w:sz w:val="24"/>
          <w:szCs w:val="24"/>
        </w:rPr>
        <w:t>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2.2.9</w:t>
      </w:r>
      <w:r>
        <w:rPr>
          <w:rFonts w:hint="eastAsia" w:ascii="仿宋" w:hAnsi="仿宋" w:eastAsia="仿宋" w:cs="仿宋"/>
          <w:b w:val="0"/>
          <w:bCs w:val="0"/>
          <w:sz w:val="24"/>
          <w:szCs w:val="24"/>
        </w:rPr>
        <w:t>谈判完成后，谈判小组应出具谈判情况记录表，谈判情况记录表需包含谈判内容、谈判意见、实质性变动内容等。</w:t>
      </w:r>
    </w:p>
    <w:p>
      <w:pPr>
        <w:spacing w:line="360" w:lineRule="auto"/>
        <w:ind w:firstLine="480" w:firstLineChars="200"/>
        <w:rPr>
          <w:ins w:id="1" w:author="ts" w:date="2018-05-17T10:56:00Z"/>
          <w:rFonts w:ascii="仿宋" w:hAnsi="仿宋" w:eastAsia="仿宋"/>
          <w:sz w:val="24"/>
          <w:szCs w:val="24"/>
        </w:rPr>
      </w:pPr>
      <w:r>
        <w:rPr>
          <w:rFonts w:ascii="仿宋" w:hAnsi="仿宋" w:eastAsia="仿宋" w:cs="仿宋"/>
          <w:sz w:val="24"/>
          <w:szCs w:val="24"/>
        </w:rPr>
        <w:t>2.3</w:t>
      </w:r>
      <w:r>
        <w:rPr>
          <w:rFonts w:hint="eastAsia" w:ascii="仿宋" w:hAnsi="仿宋" w:eastAsia="仿宋" w:cs="仿宋"/>
          <w:sz w:val="24"/>
          <w:szCs w:val="24"/>
        </w:rPr>
        <w:t>报价</w:t>
      </w:r>
    </w:p>
    <w:p>
      <w:pPr>
        <w:spacing w:line="360" w:lineRule="auto"/>
        <w:ind w:firstLine="480" w:firstLineChars="200"/>
        <w:rPr>
          <w:rFonts w:ascii="仿宋" w:hAnsi="仿宋" w:eastAsia="仿宋"/>
          <w:sz w:val="24"/>
          <w:szCs w:val="24"/>
          <w:lang w:val="zh-CN"/>
        </w:rPr>
      </w:pPr>
      <w:r>
        <w:rPr>
          <w:rFonts w:ascii="仿宋" w:hAnsi="仿宋" w:eastAsia="仿宋" w:cs="仿宋"/>
          <w:sz w:val="24"/>
          <w:szCs w:val="24"/>
        </w:rPr>
        <w:t>2.3.1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w:t>
      </w:r>
      <w:r>
        <w:rPr>
          <w:rFonts w:hint="eastAsia" w:ascii="仿宋" w:hAnsi="仿宋" w:eastAsia="仿宋" w:cs="仿宋"/>
          <w:sz w:val="24"/>
          <w:szCs w:val="24"/>
          <w:lang w:val="zh-CN"/>
        </w:rPr>
        <w:t>）供应商已标价工程量清单出现谈判文件“供应商须知附表”中第</w:t>
      </w:r>
      <w:r>
        <w:rPr>
          <w:rFonts w:ascii="仿宋" w:hAnsi="仿宋" w:eastAsia="仿宋" w:cs="仿宋"/>
          <w:sz w:val="24"/>
          <w:szCs w:val="24"/>
          <w:lang w:val="zh-CN"/>
        </w:rPr>
        <w:t>5</w:t>
      </w:r>
      <w:r>
        <w:rPr>
          <w:rFonts w:hint="eastAsia" w:ascii="仿宋" w:hAnsi="仿宋" w:eastAsia="仿宋" w:cs="仿宋"/>
          <w:sz w:val="24"/>
          <w:szCs w:val="24"/>
          <w:lang w:val="zh-CN"/>
        </w:rPr>
        <w:t>项规定情形之一的，应按照无效响应文件处理；</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w:t>
      </w:r>
      <w:r>
        <w:rPr>
          <w:rFonts w:hint="eastAsia" w:ascii="仿宋" w:hAnsi="仿宋" w:eastAsia="仿宋" w:cs="仿宋"/>
          <w:sz w:val="24"/>
          <w:szCs w:val="24"/>
          <w:lang w:val="zh-CN"/>
        </w:rPr>
        <w:t>）谈判小组对供应商已标价工程量清单进行算术性复核，如果出现下列不一致的，按以下原则进行修正：</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3</w:t>
      </w:r>
      <w:r>
        <w:rPr>
          <w:rFonts w:hint="eastAsia" w:ascii="仿宋" w:hAnsi="仿宋" w:eastAsia="仿宋" w:cs="仿宋"/>
          <w:sz w:val="24"/>
          <w:szCs w:val="24"/>
          <w:lang w:val="zh-CN"/>
        </w:rPr>
        <w:t>）谈判小组对供应商已标价工程量清单的项目单价进行评审，对明显不合理的单价（如明显偏高或偏低）项目</w:t>
      </w:r>
      <w:r>
        <w:rPr>
          <w:rFonts w:ascii="仿宋" w:hAnsi="仿宋" w:eastAsia="仿宋" w:cs="仿宋"/>
          <w:sz w:val="24"/>
          <w:szCs w:val="24"/>
          <w:lang w:val="zh-CN"/>
        </w:rPr>
        <w:t>,</w:t>
      </w:r>
      <w:r>
        <w:rPr>
          <w:rFonts w:hint="eastAsia" w:ascii="仿宋" w:hAnsi="仿宋" w:eastAsia="仿宋" w:cs="仿宋"/>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sz w:val="24"/>
          <w:szCs w:val="24"/>
        </w:rPr>
        <w:t>3</w:t>
      </w:r>
      <w:r>
        <w:rPr>
          <w:rFonts w:hint="eastAsia" w:ascii="仿宋" w:hAnsi="仿宋" w:eastAsia="仿宋" w:cs="仿宋"/>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2.3.3</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2.3.4</w:t>
      </w:r>
      <w:r>
        <w:rPr>
          <w:rFonts w:hint="eastAsia" w:ascii="仿宋" w:hAnsi="仿宋" w:eastAsia="仿宋" w:cs="仿宋"/>
          <w:sz w:val="24"/>
          <w:szCs w:val="24"/>
        </w:rPr>
        <w:t>供应商报价应当由法定代表人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rPr>
        <w:t>/</w:t>
      </w:r>
      <w:r>
        <w:rPr>
          <w:rFonts w:hint="eastAsia" w:ascii="仿宋" w:hAnsi="仿宋" w:eastAsia="仿宋" w:cs="仿宋"/>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sz w:val="24"/>
          <w:szCs w:val="24"/>
        </w:rPr>
      </w:pPr>
      <w:r>
        <w:rPr>
          <w:rFonts w:ascii="仿宋" w:hAnsi="仿宋" w:eastAsia="仿宋" w:cs="仿宋"/>
          <w:sz w:val="24"/>
          <w:szCs w:val="24"/>
        </w:rPr>
        <w:t>2.3.5</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2.3.6 </w:t>
      </w:r>
      <w:r>
        <w:rPr>
          <w:rFonts w:hint="eastAsia" w:ascii="仿宋" w:hAnsi="仿宋" w:eastAsia="仿宋" w:cs="仿宋"/>
          <w:sz w:val="24"/>
          <w:szCs w:val="24"/>
        </w:rPr>
        <w:t>谈判小组应当将供应商的最后报价进行对失信供应商的价格加成后进行排序。</w:t>
      </w:r>
    </w:p>
    <w:p>
      <w:pPr>
        <w:spacing w:line="360" w:lineRule="auto"/>
        <w:ind w:firstLine="480" w:firstLineChars="200"/>
        <w:rPr>
          <w:rFonts w:ascii="仿宋" w:hAnsi="仿宋" w:eastAsia="仿宋"/>
          <w:sz w:val="24"/>
          <w:szCs w:val="24"/>
        </w:rPr>
      </w:pPr>
      <w:r>
        <w:rPr>
          <w:rFonts w:ascii="仿宋" w:hAnsi="仿宋" w:eastAsia="仿宋" w:cs="仿宋"/>
          <w:sz w:val="24"/>
          <w:szCs w:val="24"/>
        </w:rPr>
        <w:t>2.4</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推荐成交候选供应商。谈判小组应当根据报价低到高顺序推荐</w:t>
      </w:r>
      <w:r>
        <w:rPr>
          <w:rFonts w:ascii="仿宋" w:hAnsi="仿宋" w:eastAsia="仿宋" w:cs="仿宋"/>
          <w:sz w:val="24"/>
          <w:szCs w:val="24"/>
        </w:rPr>
        <w:t>3</w:t>
      </w:r>
      <w:r>
        <w:rPr>
          <w:rFonts w:hint="eastAsia" w:ascii="仿宋" w:hAnsi="仿宋" w:eastAsia="仿宋" w:cs="仿宋"/>
          <w:sz w:val="24"/>
          <w:szCs w:val="24"/>
        </w:rPr>
        <w:t>家以上成交候选供应商，并编写谈判报告。最后报价相同的，成交候选供应商并列，由采购人随机抽签确定成交供应商。</w:t>
      </w:r>
    </w:p>
    <w:p>
      <w:pPr>
        <w:spacing w:line="360" w:lineRule="auto"/>
        <w:ind w:firstLine="480" w:firstLineChars="200"/>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编写谈判报告。谈判小组推荐成交候选供应商后，应向采购代理机构出具谈判报告。谈判报告应当包括以下主要内容：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）邀请供应商参加采购活动的具体方式和相关情况；</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）响应文件开启日期和地点；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）获取谈判文件的供应商名单和谈判小组成员名单；</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）评审情况记录和说明，包括对供应商的资格审查情况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省供应商库随机抽取结果</w:t>
      </w:r>
      <w:r>
        <w:rPr>
          <w:rFonts w:hint="eastAsia" w:ascii="仿宋" w:hAnsi="仿宋" w:eastAsia="仿宋" w:cs="仿宋"/>
          <w:sz w:val="24"/>
          <w:szCs w:val="24"/>
          <w:lang w:eastAsia="zh-CN"/>
        </w:rPr>
        <w:t>）</w:t>
      </w:r>
      <w:r>
        <w:rPr>
          <w:rFonts w:hint="eastAsia" w:ascii="仿宋" w:hAnsi="仿宋" w:eastAsia="仿宋" w:cs="仿宋"/>
          <w:sz w:val="24"/>
          <w:szCs w:val="24"/>
        </w:rPr>
        <w:t>、供应商响应文件审查情况、谈判情况、报价情况等；</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）提出的成交候选供应商的排序名单及理由。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sz w:val="24"/>
          <w:szCs w:val="24"/>
        </w:rPr>
      </w:pPr>
      <w:r>
        <w:rPr>
          <w:rFonts w:ascii="仿宋" w:hAnsi="仿宋" w:eastAsia="仿宋" w:cs="仿宋"/>
          <w:sz w:val="24"/>
          <w:szCs w:val="24"/>
        </w:rPr>
        <w:t>2.7</w:t>
      </w:r>
      <w:r>
        <w:rPr>
          <w:rFonts w:hint="eastAsia" w:ascii="仿宋" w:hAnsi="仿宋" w:eastAsia="仿宋" w:cs="仿宋"/>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sz w:val="24"/>
          <w:szCs w:val="24"/>
        </w:rPr>
      </w:pPr>
      <w:r>
        <w:rPr>
          <w:rFonts w:ascii="仿宋" w:hAnsi="仿宋" w:eastAsia="仿宋" w:cs="仿宋"/>
          <w:sz w:val="24"/>
          <w:szCs w:val="24"/>
        </w:rPr>
        <w:t>2.8</w:t>
      </w:r>
      <w:r>
        <w:rPr>
          <w:rFonts w:hint="eastAsia" w:ascii="仿宋" w:hAnsi="仿宋" w:eastAsia="仿宋" w:cs="仿宋"/>
          <w:sz w:val="24"/>
          <w:szCs w:val="24"/>
        </w:rPr>
        <w:t>供应商澄清、说明</w:t>
      </w:r>
    </w:p>
    <w:p>
      <w:pPr>
        <w:spacing w:line="360" w:lineRule="auto"/>
        <w:ind w:firstLine="480" w:firstLineChars="200"/>
        <w:rPr>
          <w:rFonts w:ascii="仿宋" w:hAnsi="仿宋" w:eastAsia="仿宋"/>
          <w:sz w:val="24"/>
          <w:szCs w:val="24"/>
        </w:rPr>
      </w:pPr>
      <w:r>
        <w:rPr>
          <w:rFonts w:ascii="仿宋" w:hAnsi="仿宋" w:eastAsia="仿宋" w:cs="仿宋"/>
          <w:sz w:val="24"/>
          <w:szCs w:val="24"/>
        </w:rPr>
        <w:t>2.8.1</w:t>
      </w:r>
      <w:r>
        <w:rPr>
          <w:rFonts w:hint="eastAsia" w:ascii="仿宋" w:hAnsi="仿宋" w:eastAsia="仿宋" w:cs="仿宋"/>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szCs w:val="24"/>
        </w:rPr>
      </w:pPr>
      <w:r>
        <w:rPr>
          <w:rFonts w:ascii="仿宋" w:hAnsi="仿宋" w:eastAsia="仿宋" w:cs="仿宋"/>
          <w:sz w:val="24"/>
          <w:szCs w:val="24"/>
        </w:rPr>
        <w:t>2.8.2</w:t>
      </w:r>
      <w:r>
        <w:rPr>
          <w:rFonts w:hint="eastAsia" w:ascii="仿宋" w:hAnsi="仿宋" w:eastAsia="仿宋" w:cs="仿宋"/>
          <w:sz w:val="24"/>
          <w:szCs w:val="24"/>
        </w:rPr>
        <w:t>谈判小组要求供应商澄清、说明或者更正响应文件应当以书面形式作出。供应商的澄清、说明或者更正应当由法定代表人</w:t>
      </w:r>
      <w:r>
        <w:rPr>
          <w:rFonts w:ascii="仿宋" w:hAnsi="仿宋" w:eastAsia="仿宋" w:cs="仿宋"/>
          <w:sz w:val="24"/>
          <w:szCs w:val="24"/>
        </w:rPr>
        <w:t>/</w:t>
      </w:r>
      <w:r>
        <w:rPr>
          <w:rFonts w:hint="eastAsia" w:ascii="仿宋" w:hAnsi="仿宋" w:eastAsia="仿宋" w:cs="仿宋"/>
          <w:sz w:val="24"/>
          <w:szCs w:val="24"/>
        </w:rPr>
        <w:t>主要负责人</w:t>
      </w:r>
      <w:r>
        <w:rPr>
          <w:rFonts w:ascii="仿宋" w:hAnsi="仿宋" w:eastAsia="仿宋" w:cs="仿宋"/>
          <w:sz w:val="24"/>
          <w:szCs w:val="24"/>
        </w:rPr>
        <w:t>/</w:t>
      </w:r>
      <w:r>
        <w:rPr>
          <w:rFonts w:hint="eastAsia" w:ascii="仿宋" w:hAnsi="仿宋" w:eastAsia="仿宋" w:cs="仿宋"/>
          <w:sz w:val="24"/>
          <w:szCs w:val="24"/>
        </w:rPr>
        <w:t>本人或其授权代表签字（</w:t>
      </w:r>
      <w:r>
        <w:rPr>
          <w:rFonts w:hint="eastAsia" w:ascii="仿宋" w:hAnsi="仿宋" w:eastAsia="仿宋" w:cs="仿宋"/>
          <w:b/>
          <w:bCs/>
          <w:sz w:val="24"/>
          <w:szCs w:val="24"/>
        </w:rPr>
        <w:t>注：</w:t>
      </w:r>
      <w:r>
        <w:rPr>
          <w:rFonts w:hint="eastAsia" w:ascii="仿宋" w:hAnsi="仿宋" w:eastAsia="仿宋" w:cs="仿宋"/>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sz w:val="24"/>
          <w:szCs w:val="24"/>
        </w:rPr>
      </w:pPr>
      <w:r>
        <w:rPr>
          <w:rFonts w:ascii="仿宋" w:hAnsi="仿宋" w:eastAsia="仿宋" w:cs="仿宋"/>
          <w:sz w:val="24"/>
          <w:szCs w:val="24"/>
        </w:rPr>
        <w:t>2.9</w:t>
      </w:r>
      <w:r>
        <w:rPr>
          <w:rFonts w:hint="eastAsia" w:ascii="仿宋" w:hAnsi="仿宋" w:eastAsia="仿宋" w:cs="仿宋"/>
          <w:sz w:val="24"/>
          <w:szCs w:val="24"/>
        </w:rPr>
        <w:t>终止谈判采购活动。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）因情况变化，不再符合规定的竞争性谈判采购方式适用情形的；</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）出现影响采购公正的违法、违规行为的；</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）在采购过程中符合要求的供应商或者最后报价未超过采购预算的供应商不足</w:t>
      </w:r>
      <w:r>
        <w:rPr>
          <w:rFonts w:ascii="仿宋" w:hAnsi="仿宋" w:eastAsia="仿宋" w:cs="仿宋"/>
          <w:sz w:val="24"/>
          <w:szCs w:val="24"/>
        </w:rPr>
        <w:t>3</w:t>
      </w:r>
      <w:r>
        <w:rPr>
          <w:rFonts w:hint="eastAsia" w:ascii="仿宋" w:hAnsi="仿宋" w:eastAsia="仿宋" w:cs="仿宋"/>
          <w:sz w:val="24"/>
          <w:szCs w:val="24"/>
        </w:rPr>
        <w:t>家的。</w:t>
      </w:r>
    </w:p>
    <w:p>
      <w:pPr>
        <w:spacing w:line="360" w:lineRule="auto"/>
        <w:ind w:firstLine="480" w:firstLineChars="200"/>
        <w:rPr>
          <w:rFonts w:ascii="仿宋" w:hAnsi="仿宋" w:eastAsia="仿宋"/>
          <w:sz w:val="24"/>
          <w:szCs w:val="24"/>
        </w:rPr>
      </w:pPr>
      <w:r>
        <w:rPr>
          <w:rFonts w:ascii="仿宋" w:hAnsi="仿宋" w:eastAsia="仿宋" w:cs="仿宋"/>
          <w:sz w:val="24"/>
          <w:szCs w:val="24"/>
        </w:rPr>
        <w:t>2.10</w:t>
      </w:r>
      <w:r>
        <w:rPr>
          <w:rFonts w:hint="eastAsia" w:ascii="仿宋" w:hAnsi="仿宋" w:eastAsia="仿宋" w:cs="仿宋"/>
          <w:sz w:val="24"/>
          <w:szCs w:val="24"/>
        </w:rPr>
        <w:t>谈判活动结束后，发现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24"/>
    <w:bookmarkEnd w:id="125"/>
    <w:bookmarkEnd w:id="126"/>
    <w:bookmarkEnd w:id="127"/>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谈判纪律及注意事项</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3.1</w:t>
      </w:r>
      <w:r>
        <w:rPr>
          <w:rFonts w:hint="eastAsia" w:ascii="仿宋" w:hAnsi="仿宋" w:eastAsia="仿宋" w:cs="仿宋"/>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3.2</w:t>
      </w:r>
      <w:r>
        <w:rPr>
          <w:rFonts w:hint="eastAsia" w:ascii="仿宋" w:hAnsi="仿宋" w:eastAsia="仿宋" w:cs="仿宋"/>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谈判小组独立评判，推荐成交候选人，并写出书面报告。</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sz w:val="24"/>
          <w:szCs w:val="24"/>
        </w:rPr>
        <w:t>谈判小组可根据需要对供应商进行实地考察。</w:t>
      </w:r>
    </w:p>
    <w:p>
      <w:pPr>
        <w:spacing w:line="360" w:lineRule="auto"/>
        <w:ind w:firstLine="480" w:firstLineChars="200"/>
        <w:rPr>
          <w:rFonts w:ascii="仿宋" w:hAnsi="仿宋" w:eastAsia="仿宋"/>
          <w:sz w:val="24"/>
          <w:szCs w:val="24"/>
        </w:rPr>
      </w:pPr>
    </w:p>
    <w:p>
      <w:pPr>
        <w:tabs>
          <w:tab w:val="left" w:pos="7665"/>
        </w:tabs>
        <w:spacing w:line="360" w:lineRule="auto"/>
        <w:ind w:firstLine="480" w:firstLineChars="200"/>
        <w:rPr>
          <w:rFonts w:ascii="仿宋" w:hAnsi="仿宋" w:eastAsia="仿宋"/>
          <w:b/>
          <w:bCs/>
          <w:sz w:val="24"/>
          <w:szCs w:val="24"/>
        </w:rPr>
      </w:pPr>
      <w:r>
        <w:rPr>
          <w:rFonts w:ascii="仿宋" w:hAnsi="仿宋" w:eastAsia="仿宋" w:cs="仿宋"/>
          <w:sz w:val="24"/>
          <w:szCs w:val="24"/>
        </w:rPr>
        <w:t>4.</w:t>
      </w:r>
      <w:bookmarkEnd w:id="128"/>
      <w:r>
        <w:rPr>
          <w:rFonts w:hint="eastAsia" w:ascii="仿宋" w:hAnsi="仿宋" w:eastAsia="仿宋" w:cs="仿宋"/>
          <w:b/>
          <w:bCs/>
          <w:sz w:val="24"/>
          <w:szCs w:val="24"/>
        </w:rPr>
        <w:t>谈判小组在政府采购活动中承担以下义务：</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遵守评审工作纪律；</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按照客观、公正、审慎的原则，根据谈判文件规定的评审程序、评审方法和评审标准进行独立评审；</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不得泄露评审文件、评审情况和在评审过程中获悉的商业秘密；</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及时向财政部门报告评审过程中发现的采购人、采购代理机构向评审专家做倾向性、误导性的解释或者说明，以及供应商行贿、提供虚假材料或者串通等违法行为；</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发现谈判文件内容违反国家有关强制性规定或者谈判文件存在歧义、重大缺陷导致评审工作无法进行时，停止评审并向采购人或者采购代理机构书面说明情况；</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及时向财政、监察等部门举报在评审过程中受到非法干预的情况；</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配合答复处理供应商的询问、质疑和投诉等事项；</w:t>
      </w:r>
    </w:p>
    <w:p>
      <w:pPr>
        <w:pStyle w:val="85"/>
        <w:numPr>
          <w:ilvl w:val="0"/>
          <w:numId w:val="7"/>
        </w:numPr>
        <w:tabs>
          <w:tab w:val="left" w:pos="7665"/>
        </w:tabs>
        <w:spacing w:line="360" w:lineRule="auto"/>
        <w:ind w:left="0" w:firstLine="567" w:firstLineChars="0"/>
        <w:rPr>
          <w:rFonts w:ascii="仿宋" w:hAnsi="仿宋" w:eastAsia="仿宋"/>
        </w:rPr>
      </w:pPr>
      <w:r>
        <w:rPr>
          <w:rFonts w:hint="eastAsia" w:ascii="仿宋" w:hAnsi="仿宋" w:eastAsia="仿宋" w:cs="仿宋"/>
        </w:rPr>
        <w:t>法律、法规和规章规定的其他义务。</w:t>
      </w:r>
    </w:p>
    <w:p>
      <w:pPr>
        <w:tabs>
          <w:tab w:val="left" w:pos="7665"/>
        </w:tabs>
        <w:spacing w:line="360" w:lineRule="auto"/>
        <w:rPr>
          <w:rFonts w:ascii="仿宋" w:hAnsi="仿宋" w:eastAsia="仿宋"/>
          <w:sz w:val="24"/>
          <w:szCs w:val="24"/>
        </w:rPr>
      </w:pPr>
    </w:p>
    <w:p>
      <w:pPr>
        <w:tabs>
          <w:tab w:val="left" w:pos="7665"/>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5.</w:t>
      </w:r>
      <w:r>
        <w:rPr>
          <w:rFonts w:hint="eastAsia" w:ascii="仿宋" w:hAnsi="仿宋" w:eastAsia="仿宋" w:cs="仿宋"/>
          <w:b/>
          <w:bCs/>
          <w:sz w:val="24"/>
          <w:szCs w:val="24"/>
        </w:rPr>
        <w:t>评审专家在政府采购活动中应当遵守以下工作纪律：</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不得参加与自己有《中华人民共和国政府采购法实施条例》第九条规定的利害关系的政府采购项目的评审活动。发现参加了与自己有利害关系的评审活动，须主动提出回避，退出评审；</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评审前，应当将通讯工具或者相关电子设备交由采购代理机构统一保管；</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评审过程中，不得与外界联系，因发生不可预见情况，确实需要与外界联系的，应当在监督人员监督之下办理；</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在评审过程中和评审结束后，不得记录、复制或带走任何评审资料，不得向外界透露评审内容；</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评审现场服从采购代理机构工作人员的管理，接受现场监督人员的合法监督；</w:t>
      </w:r>
    </w:p>
    <w:p>
      <w:pPr>
        <w:pStyle w:val="85"/>
        <w:numPr>
          <w:ilvl w:val="0"/>
          <w:numId w:val="8"/>
        </w:numPr>
        <w:tabs>
          <w:tab w:val="left" w:pos="7665"/>
        </w:tabs>
        <w:spacing w:line="360" w:lineRule="auto"/>
        <w:ind w:left="0" w:firstLine="567" w:firstLineChars="0"/>
        <w:rPr>
          <w:rFonts w:ascii="仿宋" w:hAnsi="仿宋" w:eastAsia="仿宋"/>
        </w:rPr>
      </w:pPr>
      <w:r>
        <w:rPr>
          <w:rFonts w:hint="eastAsia" w:ascii="仿宋" w:hAnsi="仿宋" w:eastAsia="仿宋" w:cs="仿宋"/>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7"/>
        <w:rPr>
          <w:rFonts w:ascii="仿宋" w:hAnsi="仿宋" w:eastAsia="仿宋" w:cs="Times New Roman"/>
        </w:rPr>
      </w:pPr>
      <w:r>
        <w:rPr>
          <w:rFonts w:ascii="仿宋" w:hAnsi="仿宋" w:eastAsia="仿宋" w:cs="Times New Roman"/>
        </w:rPr>
        <w:br w:type="page"/>
      </w:r>
      <w:bookmarkStart w:id="129" w:name="_Toc509579148"/>
      <w:bookmarkStart w:id="130" w:name="_Toc41037910"/>
      <w:bookmarkStart w:id="131" w:name="_Toc23211_WPSOffice_Level1"/>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政府采购合同（草案）</w:t>
      </w:r>
      <w:bookmarkEnd w:id="129"/>
      <w:bookmarkEnd w:id="130"/>
      <w:bookmarkEnd w:id="131"/>
    </w:p>
    <w:bookmarkEnd w:id="100"/>
    <w:bookmarkEnd w:id="101"/>
    <w:bookmarkEnd w:id="102"/>
    <w:p>
      <w:pPr>
        <w:spacing w:line="360" w:lineRule="auto"/>
        <w:ind w:firstLine="480" w:firstLineChars="200"/>
        <w:rPr>
          <w:rFonts w:ascii="仿宋" w:hAnsi="仿宋" w:eastAsia="仿宋"/>
          <w:sz w:val="24"/>
          <w:szCs w:val="24"/>
        </w:rPr>
      </w:pPr>
    </w:p>
    <w:p>
      <w:pPr>
        <w:pStyle w:val="77"/>
        <w:spacing w:line="360" w:lineRule="auto"/>
        <w:ind w:firstLine="480"/>
        <w:rPr>
          <w:rFonts w:ascii="仿宋" w:hAnsi="仿宋" w:eastAsia="仿宋"/>
        </w:rPr>
      </w:pPr>
      <w:r>
        <w:rPr>
          <w:rFonts w:hint="eastAsia" w:ascii="仿宋" w:hAnsi="仿宋" w:eastAsia="仿宋" w:cs="仿宋"/>
        </w:rPr>
        <w:t>根据《中华人民共和国政府采购法》、《中华人民共和国合同法》、《中华人民共和国建筑法》及</w:t>
      </w:r>
      <w:r>
        <w:rPr>
          <w:rFonts w:ascii="仿宋" w:hAnsi="仿宋" w:eastAsia="仿宋" w:cs="仿宋"/>
        </w:rPr>
        <w:t>XXX</w:t>
      </w:r>
      <w:r>
        <w:rPr>
          <w:rFonts w:hint="eastAsia" w:ascii="仿宋" w:hAnsi="仿宋" w:eastAsia="仿宋" w:cs="仿宋"/>
        </w:rPr>
        <w:t>采购项目（项目编号：</w:t>
      </w:r>
      <w:r>
        <w:rPr>
          <w:rFonts w:ascii="仿宋" w:hAnsi="仿宋" w:eastAsia="仿宋" w:cs="仿宋"/>
        </w:rPr>
        <w:t>XXX</w:t>
      </w:r>
      <w:r>
        <w:rPr>
          <w:rFonts w:hint="eastAsia" w:ascii="仿宋" w:hAnsi="仿宋" w:eastAsia="仿宋" w:cs="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480"/>
        <w:rPr>
          <w:rFonts w:ascii="仿宋" w:hAnsi="仿宋" w:eastAsia="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rPr>
        <w:t>30</w:t>
      </w:r>
      <w:r>
        <w:rPr>
          <w:rFonts w:hint="eastAsia" w:ascii="仿宋" w:hAnsi="仿宋" w:eastAsia="仿宋" w:cs="仿宋"/>
        </w:rPr>
        <w:t>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ascii="仿宋" w:hAnsi="仿宋" w:eastAsia="仿宋"/>
          <w:sz w:val="24"/>
          <w:szCs w:val="24"/>
        </w:rPr>
      </w:pP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通用合同条款执行。如有最新版本，参照最新版本执行。</w:t>
      </w:r>
    </w:p>
    <w:p>
      <w:pPr>
        <w:widowControl/>
        <w:spacing w:line="360" w:lineRule="auto"/>
        <w:ind w:left="480" w:hanging="480" w:hangingChars="200"/>
        <w:jc w:val="left"/>
        <w:rPr>
          <w:rFonts w:ascii="仿宋" w:hAnsi="仿宋" w:eastAsia="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“招标文件”与“采购文件”及“谈判文件”含义相同。</w:t>
      </w:r>
    </w:p>
    <w:p>
      <w:pPr>
        <w:widowControl/>
        <w:jc w:val="left"/>
        <w:rPr>
          <w:rFonts w:ascii="仿宋" w:hAnsi="仿宋" w:eastAsia="仿宋"/>
          <w:sz w:val="32"/>
          <w:szCs w:val="32"/>
        </w:rPr>
        <w:sectPr>
          <w:pgSz w:w="11907" w:h="16840"/>
          <w:pgMar w:top="1440" w:right="1797" w:bottom="1440" w:left="1797" w:header="720" w:footer="720" w:gutter="0"/>
          <w:cols w:space="720" w:num="1"/>
        </w:sectPr>
      </w:pPr>
    </w:p>
    <w:p>
      <w:pPr>
        <w:keepNext/>
        <w:keepLines/>
        <w:spacing w:before="260" w:after="260" w:line="360" w:lineRule="auto"/>
        <w:jc w:val="center"/>
        <w:outlineLvl w:val="2"/>
        <w:rPr>
          <w:rFonts w:ascii="仿宋" w:hAnsi="仿宋" w:eastAsia="仿宋"/>
          <w:sz w:val="24"/>
          <w:szCs w:val="24"/>
        </w:rPr>
      </w:pPr>
      <w:r>
        <w:rPr>
          <w:rFonts w:hint="eastAsia" w:ascii="仿宋" w:hAnsi="仿宋" w:eastAsia="仿宋" w:cs="仿宋"/>
          <w:sz w:val="24"/>
          <w:szCs w:val="24"/>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承包人（全称）：（乙方）</w:t>
      </w:r>
    </w:p>
    <w:p>
      <w:pPr>
        <w:spacing w:line="360" w:lineRule="auto"/>
        <w:rPr>
          <w:rFonts w:ascii="仿宋" w:hAnsi="仿宋" w:eastAsia="仿宋"/>
          <w:sz w:val="24"/>
          <w:szCs w:val="24"/>
        </w:rPr>
      </w:pPr>
    </w:p>
    <w:p>
      <w:pPr>
        <w:keepNext/>
        <w:keepLines/>
        <w:spacing w:before="120" w:after="120" w:line="360" w:lineRule="auto"/>
        <w:outlineLvl w:val="3"/>
        <w:rPr>
          <w:rFonts w:ascii="仿宋" w:hAnsi="仿宋" w:eastAsia="仿宋"/>
          <w:b/>
          <w:bCs/>
          <w:sz w:val="24"/>
          <w:szCs w:val="24"/>
        </w:rPr>
      </w:pPr>
      <w:bookmarkStart w:id="132" w:name="_Toc351203481"/>
      <w:r>
        <w:rPr>
          <w:rFonts w:hint="eastAsia" w:ascii="仿宋" w:hAnsi="仿宋" w:eastAsia="仿宋" w:cs="仿宋"/>
          <w:sz w:val="24"/>
          <w:szCs w:val="24"/>
        </w:rPr>
        <w:t>一、工程概况</w:t>
      </w:r>
      <w:bookmarkEnd w:id="132"/>
    </w:p>
    <w:p>
      <w:pPr>
        <w:spacing w:line="360" w:lineRule="auto"/>
        <w:ind w:firstLine="470" w:firstLineChars="196"/>
        <w:rPr>
          <w:rFonts w:ascii="仿宋" w:hAnsi="仿宋" w:eastAsia="仿宋"/>
          <w:sz w:val="24"/>
          <w:szCs w:val="24"/>
          <w:u w:val="single"/>
        </w:rPr>
      </w:pPr>
      <w:r>
        <w:rPr>
          <w:rFonts w:ascii="仿宋" w:hAnsi="仿宋" w:eastAsia="仿宋" w:cs="仿宋"/>
          <w:sz w:val="24"/>
          <w:szCs w:val="24"/>
        </w:rPr>
        <w:t>1.</w:t>
      </w:r>
      <w:r>
        <w:rPr>
          <w:rFonts w:hint="eastAsia" w:ascii="仿宋" w:hAnsi="仿宋" w:eastAsia="仿宋" w:cs="仿宋"/>
          <w:sz w:val="24"/>
          <w:szCs w:val="24"/>
        </w:rPr>
        <w:t>工程名称：</w:t>
      </w:r>
      <w:r>
        <w:rPr>
          <w:rFonts w:hint="eastAsia" w:ascii="仿宋" w:hAnsi="仿宋" w:eastAsia="仿宋" w:cs="仿宋"/>
          <w:sz w:val="24"/>
          <w:szCs w:val="24"/>
          <w:lang w:eastAsia="zh-CN"/>
        </w:rPr>
        <w:t>乐山市沙湾区福禄镇中心幼儿园教学用房扩建及户外活动场地建设工程（第三次）</w:t>
      </w:r>
      <w:r>
        <w:rPr>
          <w:rFonts w:hint="eastAsia" w:ascii="仿宋" w:hAnsi="仿宋" w:eastAsia="仿宋" w:cs="仿宋"/>
          <w:sz w:val="24"/>
          <w:szCs w:val="24"/>
        </w:rPr>
        <w:t>项目。</w:t>
      </w:r>
    </w:p>
    <w:p>
      <w:pPr>
        <w:spacing w:line="360" w:lineRule="auto"/>
        <w:ind w:firstLine="470" w:firstLineChars="19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工程地点：沙湾区福禄镇。</w:t>
      </w:r>
    </w:p>
    <w:p>
      <w:pPr>
        <w:spacing w:line="360" w:lineRule="auto"/>
        <w:ind w:firstLine="470" w:firstLineChars="196"/>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项目编号：</w:t>
      </w:r>
      <w:r>
        <w:rPr>
          <w:rFonts w:hint="eastAsia" w:ascii="仿宋" w:hAnsi="仿宋" w:eastAsia="仿宋" w:cs="仿宋"/>
          <w:sz w:val="24"/>
          <w:szCs w:val="24"/>
          <w:lang w:val="en-US" w:eastAsia="zh-CN"/>
        </w:rPr>
        <w:t>乐沙政采工〔2021〕7号</w:t>
      </w:r>
      <w:r>
        <w:rPr>
          <w:rFonts w:hint="eastAsia" w:ascii="仿宋" w:hAnsi="仿宋" w:eastAsia="仿宋" w:cs="仿宋"/>
          <w:sz w:val="24"/>
          <w:szCs w:val="24"/>
        </w:rPr>
        <w:t>。</w:t>
      </w:r>
    </w:p>
    <w:p>
      <w:pPr>
        <w:spacing w:line="360" w:lineRule="auto"/>
        <w:ind w:firstLine="470" w:firstLineChars="196"/>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工程内容：新建教学用房500平方米及改造及户外活动场地等相关附属设施建设，范围以工程量清单所示的范围为准。</w:t>
      </w:r>
    </w:p>
    <w:p>
      <w:pPr>
        <w:spacing w:line="360" w:lineRule="auto"/>
        <w:ind w:firstLine="470" w:firstLineChars="196"/>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工程承包范围：。</w:t>
      </w:r>
    </w:p>
    <w:p>
      <w:pPr>
        <w:keepNext/>
        <w:keepLines/>
        <w:spacing w:before="120" w:after="120" w:line="360" w:lineRule="auto"/>
        <w:outlineLvl w:val="3"/>
        <w:rPr>
          <w:rFonts w:ascii="仿宋" w:hAnsi="仿宋" w:eastAsia="仿宋"/>
          <w:sz w:val="24"/>
          <w:szCs w:val="24"/>
        </w:rPr>
      </w:pPr>
      <w:bookmarkStart w:id="133" w:name="_Toc351203482"/>
      <w:r>
        <w:rPr>
          <w:rFonts w:hint="eastAsia" w:ascii="仿宋" w:hAnsi="仿宋" w:eastAsia="仿宋" w:cs="仿宋"/>
          <w:sz w:val="24"/>
          <w:szCs w:val="24"/>
        </w:rPr>
        <w:t>二、合同工期</w:t>
      </w:r>
      <w:bookmarkEnd w:id="133"/>
    </w:p>
    <w:p>
      <w:pPr>
        <w:spacing w:line="360" w:lineRule="auto"/>
        <w:ind w:firstLine="459"/>
        <w:rPr>
          <w:rFonts w:ascii="仿宋" w:hAnsi="仿宋" w:eastAsia="仿宋"/>
          <w:sz w:val="24"/>
          <w:szCs w:val="24"/>
        </w:rPr>
      </w:pPr>
      <w:r>
        <w:rPr>
          <w:rFonts w:hint="eastAsia" w:ascii="仿宋" w:hAnsi="仿宋" w:eastAsia="仿宋" w:cs="仿宋"/>
          <w:sz w:val="24"/>
          <w:szCs w:val="24"/>
        </w:rPr>
        <w:t>计划开工日期：年月日。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计划竣工日期：年月日。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仿宋" w:hAnsi="仿宋" w:eastAsia="仿宋"/>
          <w:b/>
          <w:bCs/>
          <w:sz w:val="24"/>
          <w:szCs w:val="24"/>
        </w:rPr>
      </w:pPr>
      <w:bookmarkStart w:id="134" w:name="_Toc351203483"/>
      <w:r>
        <w:rPr>
          <w:rFonts w:hint="eastAsia" w:ascii="仿宋" w:hAnsi="仿宋" w:eastAsia="仿宋" w:cs="仿宋"/>
          <w:sz w:val="24"/>
          <w:szCs w:val="24"/>
        </w:rPr>
        <w:t>三、质量标准</w:t>
      </w:r>
      <w:bookmarkEnd w:id="134"/>
    </w:p>
    <w:p>
      <w:pPr>
        <w:spacing w:line="360" w:lineRule="auto"/>
        <w:ind w:firstLine="459"/>
        <w:rPr>
          <w:rFonts w:ascii="仿宋" w:hAnsi="仿宋" w:eastAsia="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ascii="仿宋" w:hAnsi="仿宋" w:eastAsia="仿宋"/>
          <w:b/>
          <w:bCs/>
          <w:sz w:val="24"/>
          <w:szCs w:val="24"/>
        </w:rPr>
      </w:pPr>
      <w:bookmarkStart w:id="135" w:name="_Toc351203484"/>
      <w:r>
        <w:rPr>
          <w:rFonts w:hint="eastAsia" w:ascii="仿宋" w:hAnsi="仿宋" w:eastAsia="仿宋" w:cs="仿宋"/>
          <w:sz w:val="24"/>
          <w:szCs w:val="24"/>
        </w:rPr>
        <w:t>四、签约合同价与合同价格形式</w:t>
      </w:r>
      <w:bookmarkEnd w:id="135"/>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签约合同价为：</w:t>
      </w:r>
    </w:p>
    <w:p>
      <w:pPr>
        <w:spacing w:line="360" w:lineRule="auto"/>
        <w:ind w:firstLine="600" w:firstLineChars="2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）安全文明施工费：</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）材料和工程设备暂估价金额：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）专业工程暂估价金额：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）暂列金额：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合同价格形式：。</w:t>
      </w:r>
    </w:p>
    <w:p>
      <w:pPr>
        <w:keepNext/>
        <w:keepLines/>
        <w:spacing w:before="120" w:after="120" w:line="360" w:lineRule="auto"/>
        <w:outlineLvl w:val="3"/>
        <w:rPr>
          <w:rFonts w:ascii="仿宋" w:hAnsi="仿宋" w:eastAsia="仿宋"/>
          <w:sz w:val="24"/>
          <w:szCs w:val="24"/>
        </w:rPr>
      </w:pPr>
      <w:bookmarkStart w:id="136" w:name="_Toc351203485"/>
      <w:r>
        <w:rPr>
          <w:rFonts w:hint="eastAsia" w:ascii="仿宋" w:hAnsi="仿宋" w:eastAsia="仿宋" w:cs="仿宋"/>
          <w:sz w:val="24"/>
          <w:szCs w:val="24"/>
        </w:rPr>
        <w:t>五、</w:t>
      </w:r>
      <w:bookmarkEnd w:id="136"/>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ascii="仿宋" w:hAnsi="仿宋" w:eastAsia="仿宋"/>
          <w:b/>
          <w:bCs/>
          <w:sz w:val="24"/>
          <w:szCs w:val="24"/>
        </w:rPr>
      </w:pPr>
      <w:bookmarkStart w:id="137" w:name="_Toc351203486"/>
      <w:r>
        <w:rPr>
          <w:rFonts w:hint="eastAsia" w:ascii="仿宋" w:hAnsi="仿宋" w:eastAsia="仿宋" w:cs="仿宋"/>
          <w:sz w:val="24"/>
          <w:szCs w:val="24"/>
        </w:rPr>
        <w:t>六、合同文件构成</w:t>
      </w:r>
      <w:bookmarkEnd w:id="137"/>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）其他合同文件。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仿宋" w:hAnsi="仿宋" w:eastAsia="仿宋"/>
          <w:sz w:val="24"/>
          <w:szCs w:val="24"/>
        </w:rPr>
      </w:pPr>
      <w:bookmarkStart w:id="138" w:name="_Toc351203487"/>
      <w:r>
        <w:rPr>
          <w:rFonts w:hint="eastAsia" w:ascii="仿宋" w:hAnsi="仿宋" w:eastAsia="仿宋" w:cs="仿宋"/>
          <w:sz w:val="24"/>
          <w:szCs w:val="24"/>
        </w:rPr>
        <w:t>七、承诺</w:t>
      </w:r>
      <w:bookmarkEnd w:id="138"/>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发包人和承包人通过招投标形式签订合同的，双方理解并承诺不再就同一工程另行签订与合同实质性内容相背离的协议。</w:t>
      </w:r>
    </w:p>
    <w:p>
      <w:pPr>
        <w:spacing w:line="360" w:lineRule="auto"/>
        <w:rPr>
          <w:rFonts w:ascii="仿宋" w:hAnsi="仿宋" w:eastAsia="仿宋"/>
          <w:sz w:val="24"/>
          <w:szCs w:val="24"/>
        </w:rPr>
      </w:pPr>
      <w:bookmarkStart w:id="139" w:name="_Toc351203488"/>
      <w:r>
        <w:rPr>
          <w:rFonts w:hint="eastAsia" w:ascii="仿宋" w:hAnsi="仿宋" w:eastAsia="仿宋" w:cs="仿宋"/>
          <w:b/>
          <w:bCs/>
          <w:sz w:val="24"/>
          <w:szCs w:val="24"/>
        </w:rPr>
        <w:t>八、词语含义</w:t>
      </w:r>
      <w:bookmarkEnd w:id="139"/>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ascii="仿宋" w:hAnsi="仿宋" w:eastAsia="仿宋"/>
          <w:b/>
          <w:bCs/>
          <w:sz w:val="24"/>
          <w:szCs w:val="24"/>
        </w:rPr>
      </w:pPr>
      <w:bookmarkStart w:id="140" w:name="_Toc351203489"/>
      <w:r>
        <w:rPr>
          <w:rFonts w:hint="eastAsia" w:ascii="仿宋" w:hAnsi="仿宋" w:eastAsia="仿宋" w:cs="仿宋"/>
          <w:sz w:val="24"/>
          <w:szCs w:val="24"/>
        </w:rPr>
        <w:t>九、签订时间</w:t>
      </w:r>
      <w:bookmarkEnd w:id="140"/>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本合同于</w:t>
      </w:r>
      <w:r>
        <w:rPr>
          <w:rFonts w:ascii="仿宋" w:hAnsi="仿宋" w:eastAsia="仿宋" w:cs="仿宋"/>
          <w:sz w:val="24"/>
          <w:szCs w:val="24"/>
        </w:rPr>
        <w:t>XXXX</w:t>
      </w:r>
      <w:r>
        <w:rPr>
          <w:rFonts w:hint="eastAsia" w:ascii="仿宋" w:hAnsi="仿宋" w:eastAsia="仿宋" w:cs="仿宋"/>
          <w:sz w:val="24"/>
          <w:szCs w:val="24"/>
        </w:rPr>
        <w:t>年</w:t>
      </w:r>
      <w:r>
        <w:rPr>
          <w:rFonts w:ascii="仿宋" w:hAnsi="仿宋" w:eastAsia="仿宋" w:cs="仿宋"/>
          <w:sz w:val="24"/>
          <w:szCs w:val="24"/>
        </w:rPr>
        <w:t>X</w:t>
      </w:r>
      <w:r>
        <w:rPr>
          <w:rFonts w:hint="eastAsia" w:ascii="仿宋" w:hAnsi="仿宋" w:eastAsia="仿宋" w:cs="仿宋"/>
          <w:sz w:val="24"/>
          <w:szCs w:val="24"/>
        </w:rPr>
        <w:t>月</w:t>
      </w:r>
      <w:r>
        <w:rPr>
          <w:rFonts w:ascii="仿宋" w:hAnsi="仿宋" w:eastAsia="仿宋" w:cs="仿宋"/>
          <w:sz w:val="24"/>
          <w:szCs w:val="24"/>
        </w:rPr>
        <w:t>X</w:t>
      </w:r>
      <w:r>
        <w:rPr>
          <w:rFonts w:hint="eastAsia" w:ascii="仿宋" w:hAnsi="仿宋" w:eastAsia="仿宋" w:cs="仿宋"/>
          <w:sz w:val="24"/>
          <w:szCs w:val="24"/>
        </w:rPr>
        <w:t>日签订。</w:t>
      </w:r>
    </w:p>
    <w:p>
      <w:pPr>
        <w:keepNext/>
        <w:keepLines/>
        <w:spacing w:before="120" w:after="120" w:line="360" w:lineRule="auto"/>
        <w:outlineLvl w:val="3"/>
        <w:rPr>
          <w:rFonts w:ascii="仿宋" w:hAnsi="仿宋" w:eastAsia="仿宋"/>
          <w:b/>
          <w:bCs/>
          <w:sz w:val="24"/>
          <w:szCs w:val="24"/>
        </w:rPr>
      </w:pPr>
      <w:bookmarkStart w:id="141" w:name="_Toc351203490"/>
      <w:r>
        <w:rPr>
          <w:rFonts w:hint="eastAsia" w:ascii="仿宋" w:hAnsi="仿宋" w:eastAsia="仿宋" w:cs="仿宋"/>
          <w:sz w:val="24"/>
          <w:szCs w:val="24"/>
        </w:rPr>
        <w:t>十、签订地点</w:t>
      </w:r>
      <w:bookmarkEnd w:id="141"/>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本合同在</w:t>
      </w:r>
      <w:r>
        <w:rPr>
          <w:rFonts w:ascii="仿宋" w:hAnsi="仿宋" w:eastAsia="仿宋" w:cs="仿宋"/>
          <w:sz w:val="24"/>
          <w:szCs w:val="24"/>
        </w:rPr>
        <w:t>XXX</w:t>
      </w:r>
      <w:r>
        <w:rPr>
          <w:rFonts w:hint="eastAsia" w:ascii="仿宋" w:hAnsi="仿宋" w:eastAsia="仿宋" w:cs="仿宋"/>
          <w:sz w:val="24"/>
          <w:szCs w:val="24"/>
        </w:rPr>
        <w:t>签订。</w:t>
      </w:r>
    </w:p>
    <w:p>
      <w:pPr>
        <w:keepNext/>
        <w:keepLines/>
        <w:spacing w:before="120" w:after="120" w:line="360" w:lineRule="auto"/>
        <w:outlineLvl w:val="3"/>
        <w:rPr>
          <w:rFonts w:ascii="仿宋" w:hAnsi="仿宋" w:eastAsia="仿宋"/>
          <w:b/>
          <w:bCs/>
          <w:sz w:val="24"/>
          <w:szCs w:val="24"/>
        </w:rPr>
      </w:pPr>
      <w:bookmarkStart w:id="142" w:name="_Toc351203491"/>
      <w:r>
        <w:rPr>
          <w:rFonts w:hint="eastAsia" w:ascii="仿宋" w:hAnsi="仿宋" w:eastAsia="仿宋" w:cs="仿宋"/>
          <w:sz w:val="24"/>
          <w:szCs w:val="24"/>
        </w:rPr>
        <w:t>十一、补充协议</w:t>
      </w:r>
      <w:bookmarkEnd w:id="142"/>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ascii="仿宋" w:hAnsi="仿宋" w:eastAsia="仿宋"/>
          <w:b/>
          <w:bCs/>
          <w:sz w:val="24"/>
          <w:szCs w:val="24"/>
        </w:rPr>
      </w:pPr>
      <w:bookmarkStart w:id="143" w:name="_Toc351203492"/>
      <w:r>
        <w:rPr>
          <w:rFonts w:hint="eastAsia" w:ascii="仿宋" w:hAnsi="仿宋" w:eastAsia="仿宋" w:cs="仿宋"/>
          <w:sz w:val="24"/>
          <w:szCs w:val="24"/>
        </w:rPr>
        <w:t>十二、合同生效</w:t>
      </w:r>
      <w:bookmarkEnd w:id="143"/>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ascii="仿宋" w:hAnsi="仿宋" w:eastAsia="仿宋"/>
          <w:b/>
          <w:bCs/>
          <w:sz w:val="24"/>
          <w:szCs w:val="24"/>
        </w:rPr>
      </w:pPr>
      <w:bookmarkStart w:id="144" w:name="_Toc351203493"/>
      <w:r>
        <w:rPr>
          <w:rFonts w:hint="eastAsia" w:ascii="仿宋" w:hAnsi="仿宋" w:eastAsia="仿宋" w:cs="仿宋"/>
          <w:sz w:val="24"/>
          <w:szCs w:val="24"/>
        </w:rPr>
        <w:t>十三、合同份数</w:t>
      </w:r>
      <w:bookmarkEnd w:id="144"/>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发包人：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w:t>
      </w:r>
    </w:p>
    <w:p>
      <w:pPr>
        <w:spacing w:line="360" w:lineRule="auto"/>
        <w:rPr>
          <w:rFonts w:ascii="仿宋" w:hAnsi="仿宋" w:eastAsia="仿宋"/>
          <w:sz w:val="24"/>
          <w:szCs w:val="24"/>
          <w:u w:val="single"/>
        </w:rPr>
      </w:pPr>
    </w:p>
    <w:p>
      <w:pPr>
        <w:spacing w:line="360" w:lineRule="auto"/>
        <w:rPr>
          <w:rFonts w:ascii="仿宋" w:hAnsi="仿宋" w:eastAsia="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ascii="仿宋" w:hAnsi="仿宋" w:eastAsia="仿宋"/>
          <w:sz w:val="24"/>
          <w:szCs w:val="24"/>
        </w:rPr>
      </w:pPr>
      <w:r>
        <w:rPr>
          <w:rFonts w:hint="eastAsia" w:ascii="仿宋" w:hAnsi="仿宋" w:eastAsia="仿宋" w:cs="仿宋"/>
          <w:sz w:val="24"/>
          <w:szCs w:val="24"/>
        </w:rPr>
        <w:t>（签字）（签字）</w:t>
      </w:r>
    </w:p>
    <w:p>
      <w:pPr>
        <w:spacing w:line="360" w:lineRule="auto"/>
        <w:rPr>
          <w:rFonts w:ascii="仿宋" w:hAnsi="仿宋" w:eastAsia="仿宋"/>
          <w:sz w:val="24"/>
          <w:szCs w:val="24"/>
          <w:u w:val="single"/>
        </w:rPr>
      </w:pPr>
    </w:p>
    <w:p>
      <w:pPr>
        <w:tabs>
          <w:tab w:val="left" w:pos="4410"/>
        </w:tabs>
        <w:spacing w:line="360" w:lineRule="auto"/>
        <w:rPr>
          <w:rFonts w:ascii="仿宋" w:hAnsi="仿宋" w:eastAsia="仿宋"/>
          <w:sz w:val="24"/>
          <w:szCs w:val="24"/>
        </w:rPr>
      </w:pPr>
      <w:r>
        <w:rPr>
          <w:rFonts w:hint="eastAsia" w:ascii="仿宋" w:hAnsi="仿宋" w:eastAsia="仿宋" w:cs="仿宋"/>
          <w:sz w:val="24"/>
          <w:szCs w:val="24"/>
        </w:rPr>
        <w:t>组织机构代码：组织机构代码：</w:t>
      </w:r>
    </w:p>
    <w:p>
      <w:pPr>
        <w:spacing w:line="360" w:lineRule="auto"/>
        <w:rPr>
          <w:rFonts w:ascii="仿宋" w:hAnsi="仿宋" w:eastAsia="仿宋"/>
          <w:sz w:val="24"/>
          <w:szCs w:val="24"/>
        </w:rPr>
      </w:pPr>
      <w:r>
        <w:rPr>
          <w:rFonts w:hint="eastAsia" w:ascii="仿宋" w:hAnsi="仿宋" w:eastAsia="仿宋" w:cs="仿宋"/>
          <w:sz w:val="24"/>
          <w:szCs w:val="24"/>
        </w:rPr>
        <w:t>地址：地址：</w:t>
      </w:r>
    </w:p>
    <w:p>
      <w:pPr>
        <w:spacing w:line="360" w:lineRule="auto"/>
        <w:rPr>
          <w:rFonts w:ascii="仿宋" w:hAnsi="仿宋" w:eastAsia="仿宋"/>
          <w:sz w:val="24"/>
          <w:szCs w:val="24"/>
        </w:rPr>
      </w:pPr>
      <w:r>
        <w:rPr>
          <w:rFonts w:hint="eastAsia" w:ascii="仿宋" w:hAnsi="仿宋" w:eastAsia="仿宋" w:cs="仿宋"/>
          <w:sz w:val="24"/>
          <w:szCs w:val="24"/>
        </w:rPr>
        <w:t>邮政编码：邮政编码：</w:t>
      </w:r>
    </w:p>
    <w:p>
      <w:pPr>
        <w:spacing w:line="360" w:lineRule="auto"/>
        <w:rPr>
          <w:rFonts w:ascii="仿宋" w:hAnsi="仿宋" w:eastAsia="仿宋"/>
          <w:sz w:val="24"/>
          <w:szCs w:val="24"/>
        </w:rPr>
      </w:pPr>
      <w:r>
        <w:rPr>
          <w:rFonts w:hint="eastAsia" w:ascii="仿宋" w:hAnsi="仿宋" w:eastAsia="仿宋" w:cs="仿宋"/>
          <w:sz w:val="24"/>
          <w:szCs w:val="24"/>
        </w:rPr>
        <w:t>法定代表人：法定代表人：</w:t>
      </w:r>
    </w:p>
    <w:p>
      <w:pPr>
        <w:spacing w:line="360" w:lineRule="auto"/>
        <w:rPr>
          <w:rFonts w:ascii="仿宋" w:hAnsi="仿宋" w:eastAsia="仿宋"/>
          <w:sz w:val="24"/>
          <w:szCs w:val="24"/>
        </w:rPr>
      </w:pPr>
      <w:r>
        <w:rPr>
          <w:rFonts w:hint="eastAsia" w:ascii="仿宋" w:hAnsi="仿宋" w:eastAsia="仿宋" w:cs="仿宋"/>
          <w:sz w:val="24"/>
          <w:szCs w:val="24"/>
        </w:rPr>
        <w:t>委托代理人：委托代理人：</w:t>
      </w:r>
    </w:p>
    <w:p>
      <w:pPr>
        <w:spacing w:line="360" w:lineRule="auto"/>
        <w:rPr>
          <w:rFonts w:ascii="仿宋" w:hAnsi="仿宋" w:eastAsia="仿宋"/>
          <w:sz w:val="24"/>
          <w:szCs w:val="24"/>
        </w:rPr>
      </w:pPr>
      <w:r>
        <w:rPr>
          <w:rFonts w:hint="eastAsia" w:ascii="仿宋" w:hAnsi="仿宋" w:eastAsia="仿宋" w:cs="仿宋"/>
          <w:sz w:val="24"/>
          <w:szCs w:val="24"/>
        </w:rPr>
        <w:t>电话：电话：</w:t>
      </w:r>
    </w:p>
    <w:p>
      <w:pPr>
        <w:spacing w:line="360" w:lineRule="auto"/>
        <w:rPr>
          <w:rFonts w:ascii="仿宋" w:hAnsi="仿宋" w:eastAsia="仿宋"/>
          <w:sz w:val="24"/>
          <w:szCs w:val="24"/>
        </w:rPr>
      </w:pPr>
      <w:r>
        <w:rPr>
          <w:rFonts w:hint="eastAsia" w:ascii="仿宋" w:hAnsi="仿宋" w:eastAsia="仿宋" w:cs="仿宋"/>
          <w:sz w:val="24"/>
          <w:szCs w:val="24"/>
        </w:rPr>
        <w:t>传真：传真：</w:t>
      </w:r>
    </w:p>
    <w:p>
      <w:pPr>
        <w:spacing w:line="360" w:lineRule="auto"/>
        <w:rPr>
          <w:rFonts w:ascii="仿宋" w:hAnsi="仿宋" w:eastAsia="仿宋"/>
          <w:sz w:val="24"/>
          <w:szCs w:val="24"/>
        </w:rPr>
      </w:pPr>
      <w:r>
        <w:rPr>
          <w:rFonts w:hint="eastAsia" w:ascii="仿宋" w:hAnsi="仿宋" w:eastAsia="仿宋" w:cs="仿宋"/>
          <w:sz w:val="24"/>
          <w:szCs w:val="24"/>
        </w:rPr>
        <w:t>电子信箱：电子信箱：</w:t>
      </w:r>
    </w:p>
    <w:p>
      <w:pPr>
        <w:spacing w:line="360" w:lineRule="auto"/>
        <w:rPr>
          <w:rFonts w:ascii="仿宋" w:hAnsi="仿宋" w:eastAsia="仿宋"/>
          <w:sz w:val="24"/>
          <w:szCs w:val="24"/>
        </w:rPr>
      </w:pPr>
      <w:r>
        <w:rPr>
          <w:rFonts w:hint="eastAsia" w:ascii="仿宋" w:hAnsi="仿宋" w:eastAsia="仿宋" w:cs="仿宋"/>
          <w:sz w:val="24"/>
          <w:szCs w:val="24"/>
        </w:rPr>
        <w:t>开户银行：开户银行：</w:t>
      </w:r>
    </w:p>
    <w:p>
      <w:pPr>
        <w:spacing w:line="360" w:lineRule="auto"/>
        <w:jc w:val="center"/>
        <w:rPr>
          <w:rFonts w:ascii="仿宋" w:hAnsi="仿宋" w:eastAsia="仿宋"/>
          <w:b/>
          <w:bCs/>
          <w:sz w:val="24"/>
          <w:szCs w:val="24"/>
        </w:rPr>
      </w:pPr>
      <w:bookmarkStart w:id="145" w:name="_Toc29885_WPSOffice_Level1"/>
      <w:r>
        <w:rPr>
          <w:rFonts w:hint="eastAsia" w:ascii="仿宋" w:hAnsi="仿宋" w:eastAsia="仿宋" w:cs="仿宋"/>
          <w:sz w:val="24"/>
          <w:szCs w:val="24"/>
        </w:rPr>
        <w:t>账号：账号：</w:t>
      </w:r>
      <w:bookmarkEnd w:id="62"/>
      <w:r>
        <w:rPr>
          <w:rFonts w:ascii="仿宋" w:hAnsi="仿宋" w:eastAsia="仿宋"/>
          <w:b/>
          <w:bCs/>
          <w:sz w:val="24"/>
          <w:szCs w:val="24"/>
        </w:rPr>
        <w:br w:type="page"/>
      </w:r>
      <w:bookmarkStart w:id="146" w:name="_Toc351203494"/>
      <w:r>
        <w:rPr>
          <w:rFonts w:hint="eastAsia" w:ascii="仿宋" w:hAnsi="仿宋" w:eastAsia="仿宋" w:cs="仿宋"/>
          <w:sz w:val="24"/>
          <w:szCs w:val="24"/>
        </w:rPr>
        <w:t>第二节通用合同条款</w:t>
      </w:r>
      <w:bookmarkEnd w:id="145"/>
      <w:bookmarkEnd w:id="146"/>
      <w:bookmarkStart w:id="147" w:name="_Toc337558727"/>
    </w:p>
    <w:bookmarkEnd w:id="147"/>
    <w:p>
      <w:pPr>
        <w:keepNext/>
        <w:keepLines/>
        <w:spacing w:before="260" w:after="260" w:line="360" w:lineRule="auto"/>
        <w:jc w:val="left"/>
        <w:outlineLvl w:val="2"/>
        <w:rPr>
          <w:rFonts w:ascii="仿宋" w:hAnsi="仿宋" w:eastAsia="仿宋"/>
          <w:sz w:val="24"/>
          <w:szCs w:val="24"/>
        </w:rPr>
      </w:pPr>
      <w:bookmarkStart w:id="148" w:name="_Toc351203632"/>
    </w:p>
    <w:p>
      <w:pPr>
        <w:keepNext/>
        <w:keepLines/>
        <w:spacing w:before="260" w:after="260" w:line="360" w:lineRule="auto"/>
        <w:jc w:val="left"/>
        <w:outlineLvl w:val="2"/>
        <w:rPr>
          <w:rFonts w:ascii="仿宋" w:hAnsi="仿宋" w:eastAsia="仿宋"/>
          <w:sz w:val="24"/>
          <w:szCs w:val="24"/>
        </w:rPr>
      </w:pPr>
    </w:p>
    <w:p>
      <w:pPr>
        <w:keepNext/>
        <w:keepLines/>
        <w:spacing w:before="260" w:after="260" w:line="360" w:lineRule="auto"/>
        <w:jc w:val="left"/>
        <w:outlineLvl w:val="2"/>
        <w:rPr>
          <w:rFonts w:ascii="仿宋" w:hAnsi="仿宋" w:eastAsia="仿宋"/>
          <w:sz w:val="24"/>
          <w:szCs w:val="24"/>
        </w:rPr>
      </w:pPr>
      <w:r>
        <w:rPr>
          <w:rFonts w:hint="eastAsia" w:ascii="仿宋" w:hAnsi="仿宋" w:eastAsia="仿宋" w:cs="仿宋"/>
          <w:sz w:val="24"/>
          <w:szCs w:val="24"/>
        </w:rPr>
        <w:t>备注：</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、如有最新版本，参照最新版本执行。</w:t>
      </w:r>
    </w:p>
    <w:p>
      <w:pPr>
        <w:keepNext/>
        <w:keepLines/>
        <w:spacing w:before="260" w:after="260" w:line="360" w:lineRule="auto"/>
        <w:jc w:val="center"/>
        <w:outlineLvl w:val="2"/>
        <w:rPr>
          <w:rFonts w:ascii="仿宋" w:hAnsi="仿宋" w:eastAsia="仿宋"/>
          <w:b/>
          <w:bCs/>
          <w:sz w:val="24"/>
          <w:szCs w:val="24"/>
        </w:rPr>
      </w:pPr>
      <w:r>
        <w:rPr>
          <w:rFonts w:ascii="仿宋" w:hAnsi="仿宋" w:eastAsia="仿宋"/>
          <w:b/>
          <w:bCs/>
          <w:sz w:val="24"/>
          <w:szCs w:val="24"/>
        </w:rPr>
        <w:br w:type="page"/>
      </w:r>
      <w:bookmarkStart w:id="149" w:name="PO_默认文件内容_28"/>
      <w:r>
        <w:rPr>
          <w:rFonts w:hint="eastAsia" w:ascii="仿宋" w:hAnsi="仿宋" w:eastAsia="仿宋" w:cs="仿宋"/>
          <w:sz w:val="24"/>
          <w:szCs w:val="24"/>
        </w:rPr>
        <w:t>第三节专用合同条款</w:t>
      </w:r>
      <w:bookmarkEnd w:id="148"/>
    </w:p>
    <w:p>
      <w:pPr>
        <w:keepNext/>
        <w:keepLines/>
        <w:spacing w:before="120" w:after="120" w:line="360" w:lineRule="auto"/>
        <w:outlineLvl w:val="3"/>
        <w:rPr>
          <w:rFonts w:ascii="仿宋" w:hAnsi="仿宋" w:eastAsia="仿宋"/>
          <w:sz w:val="24"/>
          <w:szCs w:val="24"/>
        </w:rPr>
      </w:pPr>
      <w:bookmarkStart w:id="150" w:name="_Toc351203633"/>
      <w:r>
        <w:rPr>
          <w:rFonts w:ascii="仿宋" w:hAnsi="仿宋" w:eastAsia="仿宋" w:cs="仿宋"/>
          <w:sz w:val="24"/>
          <w:szCs w:val="24"/>
        </w:rPr>
        <w:t>1</w:t>
      </w:r>
      <w:bookmarkStart w:id="151" w:name="_Toc297120456"/>
      <w:bookmarkStart w:id="152" w:name="_Toc292559361"/>
      <w:bookmarkStart w:id="153" w:name="_Toc296346657"/>
      <w:bookmarkStart w:id="154" w:name="_Toc296944495"/>
      <w:bookmarkStart w:id="155" w:name="_Toc296890984"/>
      <w:bookmarkStart w:id="156" w:name="_Toc292559866"/>
      <w:bookmarkStart w:id="157" w:name="_Toc296503156"/>
      <w:bookmarkStart w:id="158" w:name="_Toc297048342"/>
      <w:bookmarkStart w:id="159" w:name="_Toc296891196"/>
      <w:bookmarkStart w:id="160" w:name="_Toc296347155"/>
      <w:r>
        <w:rPr>
          <w:rFonts w:ascii="仿宋" w:hAnsi="仿宋" w:eastAsia="仿宋" w:cs="仿宋"/>
          <w:sz w:val="24"/>
          <w:szCs w:val="24"/>
        </w:rPr>
        <w:t xml:space="preserve">. </w:t>
      </w:r>
      <w:r>
        <w:rPr>
          <w:rFonts w:hint="eastAsia" w:ascii="仿宋" w:hAnsi="仿宋" w:eastAsia="仿宋" w:cs="仿宋"/>
          <w:sz w:val="24"/>
          <w:szCs w:val="24"/>
        </w:rPr>
        <w:t>一般约定</w:t>
      </w:r>
      <w:bookmarkEnd w:id="150"/>
    </w:p>
    <w:bookmarkEnd w:id="151"/>
    <w:bookmarkEnd w:id="152"/>
    <w:bookmarkEnd w:id="153"/>
    <w:bookmarkEnd w:id="154"/>
    <w:bookmarkEnd w:id="155"/>
    <w:bookmarkEnd w:id="156"/>
    <w:bookmarkEnd w:id="157"/>
    <w:bookmarkEnd w:id="158"/>
    <w:bookmarkEnd w:id="159"/>
    <w:bookmarkEnd w:id="160"/>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词语定义</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w:t>
      </w:r>
      <w:r>
        <w:rPr>
          <w:rFonts w:hint="eastAsia" w:ascii="仿宋" w:hAnsi="仿宋" w:eastAsia="仿宋" w:cs="仿宋"/>
          <w:kern w:val="0"/>
          <w:sz w:val="24"/>
          <w:szCs w:val="24"/>
        </w:rPr>
        <w:t>合同</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1.1.1.1</w:t>
      </w:r>
      <w:r>
        <w:rPr>
          <w:rFonts w:hint="eastAsia" w:ascii="仿宋" w:hAnsi="仿宋" w:eastAsia="仿宋" w:cs="仿宋"/>
          <w:kern w:val="0"/>
          <w:sz w:val="24"/>
          <w:szCs w:val="24"/>
        </w:rPr>
        <w:t>其他合同文件包括：</w:t>
      </w:r>
      <w:r>
        <w:rPr>
          <w:rFonts w:hint="eastAsia" w:ascii="仿宋" w:hAnsi="仿宋" w:eastAsia="仿宋" w:cs="仿宋"/>
          <w:sz w:val="24"/>
          <w:szCs w:val="24"/>
        </w:rPr>
        <w:t>。</w:t>
      </w:r>
    </w:p>
    <w:p>
      <w:pPr>
        <w:spacing w:line="360" w:lineRule="auto"/>
        <w:ind w:left="1320" w:hanging="1320" w:hangingChars="550"/>
        <w:rPr>
          <w:rFonts w:ascii="仿宋" w:hAnsi="仿宋" w:eastAsia="仿宋"/>
          <w:kern w:val="0"/>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合同当事人及其他相关方</w:t>
      </w:r>
    </w:p>
    <w:p>
      <w:pPr>
        <w:spacing w:line="360" w:lineRule="auto"/>
        <w:ind w:firstLine="480" w:firstLineChars="200"/>
        <w:rPr>
          <w:rFonts w:ascii="仿宋" w:hAnsi="仿宋" w:eastAsia="仿宋"/>
          <w:sz w:val="24"/>
          <w:szCs w:val="24"/>
        </w:rPr>
      </w:pPr>
      <w:r>
        <w:rPr>
          <w:rFonts w:ascii="仿宋" w:hAnsi="仿宋" w:eastAsia="仿宋" w:cs="仿宋"/>
          <w:sz w:val="24"/>
          <w:szCs w:val="24"/>
        </w:rPr>
        <w:t>1.2.1</w:t>
      </w:r>
      <w:r>
        <w:rPr>
          <w:rFonts w:hint="eastAsia" w:ascii="仿宋" w:hAnsi="仿宋" w:eastAsia="仿宋" w:cs="仿宋"/>
          <w:sz w:val="24"/>
          <w:szCs w:val="24"/>
        </w:rPr>
        <w:t>监理人：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1.2.2 </w:t>
      </w:r>
      <w:r>
        <w:rPr>
          <w:rFonts w:hint="eastAsia" w:ascii="仿宋" w:hAnsi="仿宋" w:eastAsia="仿宋" w:cs="仿宋"/>
          <w:sz w:val="24"/>
          <w:szCs w:val="24"/>
        </w:rPr>
        <w:t>设计人：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工程和设备</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作为施工现场组成部分的其他场所包括：。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1.3.2 </w:t>
      </w:r>
      <w:r>
        <w:rPr>
          <w:rFonts w:hint="eastAsia" w:ascii="仿宋" w:hAnsi="仿宋" w:eastAsia="仿宋" w:cs="仿宋"/>
          <w:kern w:val="0"/>
          <w:sz w:val="24"/>
          <w:szCs w:val="24"/>
        </w:rPr>
        <w:t>永久占地包括：。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 </w:t>
      </w:r>
      <w:r>
        <w:rPr>
          <w:rFonts w:hint="eastAsia" w:ascii="仿宋" w:hAnsi="仿宋" w:eastAsia="仿宋" w:cs="仿宋"/>
          <w:kern w:val="0"/>
          <w:sz w:val="24"/>
          <w:szCs w:val="24"/>
        </w:rPr>
        <w:t>临时占地包括：。</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1.4</w:t>
      </w:r>
      <w:r>
        <w:rPr>
          <w:rFonts w:hint="eastAsia" w:ascii="仿宋" w:hAnsi="仿宋" w:eastAsia="仿宋" w:cs="仿宋"/>
          <w:sz w:val="24"/>
          <w:szCs w:val="24"/>
        </w:rPr>
        <w:t>法律</w:t>
      </w:r>
    </w:p>
    <w:p>
      <w:pPr>
        <w:autoSpaceDE w:val="0"/>
        <w:autoSpaceDN w:val="0"/>
        <w:adjustRightInd w:val="0"/>
        <w:spacing w:line="360" w:lineRule="auto"/>
        <w:ind w:left="596" w:leftChars="284"/>
        <w:jc w:val="left"/>
        <w:rPr>
          <w:rFonts w:ascii="仿宋" w:hAnsi="仿宋" w:eastAsia="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标准和规范</w:t>
      </w:r>
    </w:p>
    <w:p>
      <w:pPr>
        <w:spacing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适用于工程的标准规范包括：。</w:t>
      </w:r>
    </w:p>
    <w:p>
      <w:pPr>
        <w:spacing w:line="360" w:lineRule="auto"/>
        <w:ind w:firstLine="480" w:firstLineChars="200"/>
        <w:outlineLvl w:val="0"/>
        <w:rPr>
          <w:rFonts w:ascii="仿宋" w:hAnsi="仿宋" w:eastAsia="仿宋"/>
          <w:kern w:val="0"/>
          <w:sz w:val="24"/>
          <w:szCs w:val="24"/>
        </w:rPr>
      </w:pPr>
      <w:r>
        <w:rPr>
          <w:rFonts w:ascii="仿宋" w:hAnsi="仿宋" w:eastAsia="仿宋" w:cs="仿宋"/>
          <w:kern w:val="0"/>
          <w:sz w:val="24"/>
          <w:szCs w:val="24"/>
        </w:rPr>
        <w:t xml:space="preserve">1.5.2 </w:t>
      </w:r>
      <w:r>
        <w:rPr>
          <w:rFonts w:hint="eastAsia" w:ascii="仿宋" w:hAnsi="仿宋" w:eastAsia="仿宋" w:cs="仿宋"/>
          <w:kern w:val="0"/>
          <w:sz w:val="24"/>
          <w:szCs w:val="24"/>
        </w:rPr>
        <w:t>发包人提供国外标准、规范的名称：；</w:t>
      </w:r>
    </w:p>
    <w:p>
      <w:pPr>
        <w:spacing w:line="360" w:lineRule="auto"/>
        <w:ind w:firstLine="1200" w:firstLineChars="500"/>
        <w:rPr>
          <w:rFonts w:ascii="仿宋" w:hAnsi="仿宋" w:eastAsia="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ascii="仿宋" w:hAnsi="仿宋" w:eastAsia="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发包人对工程的技术标准和功能要求的特殊要求：。</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合同文件的优先顺序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）合同协议书；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）其他合同文件。</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 </w:t>
      </w:r>
      <w:r>
        <w:rPr>
          <w:rFonts w:hint="eastAsia" w:ascii="仿宋" w:hAnsi="仿宋" w:eastAsia="仿宋" w:cs="仿宋"/>
          <w:sz w:val="24"/>
          <w:szCs w:val="24"/>
        </w:rPr>
        <w:t>图纸和承包人文件</w:t>
      </w:r>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图纸的提供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承包人文件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现场图纸准备</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 </w:t>
      </w:r>
      <w:r>
        <w:rPr>
          <w:rFonts w:hint="eastAsia" w:ascii="仿宋" w:hAnsi="仿宋" w:eastAsia="仿宋" w:cs="仿宋"/>
          <w:sz w:val="24"/>
          <w:szCs w:val="24"/>
        </w:rPr>
        <w:t>联络</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1.8.1</w:t>
      </w:r>
      <w:r>
        <w:rPr>
          <w:rFonts w:hint="eastAsia" w:ascii="仿宋" w:hAnsi="仿宋" w:eastAsia="仿宋" w:cs="仿宋"/>
          <w:kern w:val="0"/>
          <w:sz w:val="24"/>
          <w:szCs w:val="24"/>
        </w:rPr>
        <w:t>发包人和承包人应当在天内将与合同有关的通知、批准、证明、证书、指示、指令、要求、请求、同意、意见、确定和决定等书面函件送达对方当事人。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 xml:space="preserve">1.8.2 </w:t>
      </w:r>
      <w:r>
        <w:rPr>
          <w:rFonts w:hint="eastAsia" w:ascii="仿宋" w:hAnsi="仿宋" w:eastAsia="仿宋" w:cs="仿宋"/>
          <w:kern w:val="0"/>
          <w:sz w:val="24"/>
          <w:szCs w:val="24"/>
        </w:rPr>
        <w:t>发包人接收文件的地点：；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 </w:t>
      </w:r>
      <w:r>
        <w:rPr>
          <w:rFonts w:hint="eastAsia" w:ascii="仿宋" w:hAnsi="仿宋" w:eastAsia="仿宋" w:cs="仿宋"/>
          <w:sz w:val="24"/>
          <w:szCs w:val="24"/>
        </w:rPr>
        <w:t>交通运输</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161" w:name="_Toc303539100"/>
      <w:bookmarkStart w:id="162" w:name="_Toc318581155"/>
      <w:bookmarkStart w:id="163" w:name="_Toc300934943"/>
      <w:bookmarkStart w:id="164" w:name="_Toc312677986"/>
      <w:bookmarkStart w:id="165" w:name="_Toc304295521"/>
      <w:r>
        <w:rPr>
          <w:rFonts w:ascii="仿宋" w:hAnsi="仿宋" w:eastAsia="仿宋" w:cs="仿宋"/>
          <w:sz w:val="24"/>
          <w:szCs w:val="24"/>
        </w:rPr>
        <w:t xml:space="preserve">.9.1 </w:t>
      </w:r>
      <w:r>
        <w:rPr>
          <w:rFonts w:hint="eastAsia" w:ascii="仿宋" w:hAnsi="仿宋" w:eastAsia="仿宋" w:cs="仿宋"/>
          <w:sz w:val="24"/>
          <w:szCs w:val="24"/>
        </w:rPr>
        <w:t>出入现场的权利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关于出入现场的权利的约定：。</w:t>
      </w:r>
    </w:p>
    <w:bookmarkEnd w:id="161"/>
    <w:bookmarkEnd w:id="162"/>
    <w:bookmarkEnd w:id="163"/>
    <w:bookmarkEnd w:id="164"/>
    <w:bookmarkEnd w:id="165"/>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1</w:t>
      </w:r>
      <w:bookmarkStart w:id="166" w:name="_Toc318581156"/>
      <w:bookmarkStart w:id="167" w:name="_Toc303539101"/>
      <w:bookmarkStart w:id="168" w:name="_Toc312677987"/>
      <w:bookmarkStart w:id="169" w:name="_Toc300934944"/>
      <w:bookmarkStart w:id="170" w:name="_Toc304295522"/>
      <w:r>
        <w:rPr>
          <w:rFonts w:ascii="仿宋" w:hAnsi="仿宋" w:eastAsia="仿宋" w:cs="仿宋"/>
          <w:sz w:val="24"/>
          <w:szCs w:val="24"/>
        </w:rPr>
        <w:t xml:space="preserve">.9.2 </w:t>
      </w:r>
      <w:r>
        <w:rPr>
          <w:rFonts w:hint="eastAsia" w:ascii="仿宋" w:hAnsi="仿宋" w:eastAsia="仿宋" w:cs="仿宋"/>
          <w:sz w:val="24"/>
          <w:szCs w:val="24"/>
        </w:rPr>
        <w:t>场内交通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关于发包人向承包人免费提供满足工程施工需要的场内道路和交通设施的约定：。</w:t>
      </w:r>
      <w:bookmarkEnd w:id="166"/>
      <w:bookmarkEnd w:id="167"/>
      <w:bookmarkEnd w:id="168"/>
      <w:bookmarkEnd w:id="169"/>
      <w:bookmarkEnd w:id="170"/>
      <w:bookmarkStart w:id="171" w:name="_Toc318581157"/>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1.9.3</w:t>
      </w:r>
      <w:r>
        <w:rPr>
          <w:rFonts w:hint="eastAsia" w:ascii="仿宋" w:hAnsi="仿宋" w:eastAsia="仿宋" w:cs="仿宋"/>
          <w:sz w:val="24"/>
          <w:szCs w:val="24"/>
        </w:rPr>
        <w:t>超大件和超重件的运输</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ascii="仿宋" w:hAnsi="仿宋" w:eastAsia="仿宋"/>
          <w:sz w:val="24"/>
          <w:szCs w:val="24"/>
        </w:rPr>
      </w:pPr>
    </w:p>
    <w:bookmarkEnd w:id="171"/>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 </w:t>
      </w:r>
      <w:r>
        <w:rPr>
          <w:rFonts w:hint="eastAsia" w:ascii="仿宋" w:hAnsi="仿宋" w:eastAsia="仿宋" w:cs="仿宋"/>
          <w:sz w:val="24"/>
          <w:szCs w:val="24"/>
        </w:rPr>
        <w:t>知识产权</w:t>
      </w:r>
    </w:p>
    <w:p>
      <w:pPr>
        <w:spacing w:line="360" w:lineRule="auto"/>
        <w:ind w:firstLine="480" w:firstLineChars="200"/>
        <w:rPr>
          <w:rFonts w:ascii="仿宋" w:hAnsi="仿宋" w:eastAsia="仿宋"/>
          <w:sz w:val="24"/>
          <w:szCs w:val="24"/>
        </w:rPr>
      </w:pPr>
      <w:r>
        <w:rPr>
          <w:rFonts w:ascii="仿宋" w:hAnsi="仿宋" w:eastAsia="仿宋" w:cs="仿宋"/>
          <w:sz w:val="24"/>
          <w:szCs w:val="24"/>
        </w:rPr>
        <w:t>1.10.1</w:t>
      </w:r>
      <w:r>
        <w:rPr>
          <w:rFonts w:hint="eastAsia" w:ascii="仿宋" w:hAnsi="仿宋" w:eastAsia="仿宋" w:cs="仿宋"/>
          <w:sz w:val="24"/>
          <w:szCs w:val="24"/>
        </w:rPr>
        <w:t>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仿宋" w:hAnsi="仿宋" w:eastAsia="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1.10.2 </w:t>
      </w:r>
      <w:r>
        <w:rPr>
          <w:rFonts w:hint="eastAsia" w:ascii="仿宋" w:hAnsi="仿宋" w:eastAsia="仿宋" w:cs="仿宋"/>
          <w:sz w:val="24"/>
          <w:szCs w:val="24"/>
        </w:rPr>
        <w:t>关于承包人为实施工程所编制文件的著作权的归属：。</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ascii="仿宋" w:hAnsi="仿宋" w:eastAsia="仿宋"/>
          <w:kern w:val="0"/>
          <w:sz w:val="24"/>
          <w:szCs w:val="24"/>
        </w:rPr>
      </w:pPr>
      <w:r>
        <w:rPr>
          <w:rFonts w:ascii="仿宋" w:hAnsi="仿宋" w:eastAsia="仿宋" w:cs="仿宋"/>
          <w:sz w:val="24"/>
          <w:szCs w:val="24"/>
        </w:rPr>
        <w:t xml:space="preserve">1.10.3 </w:t>
      </w:r>
      <w:r>
        <w:rPr>
          <w:rFonts w:hint="eastAsia" w:ascii="仿宋" w:hAnsi="仿宋" w:eastAsia="仿宋" w:cs="仿宋"/>
          <w:sz w:val="24"/>
          <w:szCs w:val="24"/>
        </w:rPr>
        <w:t>承包人在施工过程中所采用的专利、专有技术、技术秘密的使用费的承担方式：</w:t>
      </w:r>
      <w:r>
        <w:rPr>
          <w:rFonts w:hint="eastAsia" w:ascii="仿宋" w:hAnsi="仿宋" w:eastAsia="仿宋" w:cs="仿宋"/>
          <w:kern w:val="0"/>
          <w:sz w:val="24"/>
          <w:szCs w:val="24"/>
        </w:rPr>
        <w:t>。</w:t>
      </w:r>
    </w:p>
    <w:p>
      <w:pPr>
        <w:spacing w:line="360" w:lineRule="auto"/>
        <w:ind w:firstLine="480" w:firstLineChars="200"/>
        <w:outlineLvl w:val="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sz w:val="24"/>
          <w:szCs w:val="24"/>
        </w:rPr>
        <w:t>工程量清单错误的修正</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172" w:name="_Toc351203634"/>
      <w:r>
        <w:rPr>
          <w:rFonts w:ascii="仿宋" w:hAnsi="仿宋" w:eastAsia="仿宋" w:cs="仿宋"/>
          <w:sz w:val="24"/>
          <w:szCs w:val="24"/>
        </w:rPr>
        <w:t>2</w:t>
      </w:r>
      <w:bookmarkStart w:id="173" w:name="_Toc296347156"/>
      <w:bookmarkStart w:id="174" w:name="_Toc296891197"/>
      <w:bookmarkStart w:id="175" w:name="_Toc297120457"/>
      <w:bookmarkStart w:id="176" w:name="_Toc292559362"/>
      <w:bookmarkStart w:id="177" w:name="_Toc292559867"/>
      <w:bookmarkStart w:id="178" w:name="_Toc296944496"/>
      <w:bookmarkStart w:id="179" w:name="_Toc296346658"/>
      <w:bookmarkStart w:id="180" w:name="_Toc296503157"/>
      <w:bookmarkStart w:id="181" w:name="_Toc296890985"/>
      <w:bookmarkStart w:id="182" w:name="_Toc297048343"/>
      <w:r>
        <w:rPr>
          <w:rFonts w:ascii="仿宋" w:hAnsi="仿宋" w:eastAsia="仿宋" w:cs="仿宋"/>
          <w:sz w:val="24"/>
          <w:szCs w:val="24"/>
        </w:rPr>
        <w:t xml:space="preserve">. </w:t>
      </w:r>
      <w:r>
        <w:rPr>
          <w:rFonts w:hint="eastAsia" w:ascii="仿宋" w:hAnsi="仿宋" w:eastAsia="仿宋" w:cs="仿宋"/>
          <w:sz w:val="24"/>
          <w:szCs w:val="24"/>
        </w:rPr>
        <w:t>发包人</w:t>
      </w:r>
      <w:bookmarkEnd w:id="172"/>
    </w:p>
    <w:bookmarkEnd w:id="173"/>
    <w:bookmarkEnd w:id="174"/>
    <w:bookmarkEnd w:id="175"/>
    <w:bookmarkEnd w:id="176"/>
    <w:bookmarkEnd w:id="177"/>
    <w:bookmarkEnd w:id="178"/>
    <w:bookmarkEnd w:id="179"/>
    <w:bookmarkEnd w:id="180"/>
    <w:bookmarkEnd w:id="181"/>
    <w:bookmarkEnd w:id="182"/>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施工现场、施工条件和基础资料的提供</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提供施工现场</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提供施工条件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）将施工所需的水、电、通讯线路接至施工场地的时间、地点和供应要求：。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）施工场地与公共道路通道开通的时间和要求：。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）工程地质和地下管线资料的提供时间：。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）由发包人办理的施工所需所证、批件的名称和完成时间：。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）水准点与座标控制制点交验要求：。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）图纸会审和设计交底时间：。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）协调处理施工场地周围地下管线和邻近建筑物、构筑物（含文物保护建筑）、古树名木的保护工作：。</w:t>
      </w:r>
    </w:p>
    <w:p>
      <w:pPr>
        <w:spacing w:after="120" w:line="360" w:lineRule="auto"/>
        <w:ind w:firstLine="480" w:firstLineChars="200"/>
        <w:outlineLvl w:val="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）发包人应做的其他工作：。</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资金来源证明及支付担保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183" w:name="_Toc351203635"/>
      <w:r>
        <w:rPr>
          <w:rFonts w:ascii="仿宋" w:hAnsi="仿宋" w:eastAsia="仿宋" w:cs="仿宋"/>
          <w:sz w:val="24"/>
          <w:szCs w:val="24"/>
        </w:rPr>
        <w:t>3</w:t>
      </w:r>
      <w:bookmarkStart w:id="184" w:name="_Toc292559868"/>
      <w:bookmarkStart w:id="185" w:name="_Toc297120458"/>
      <w:bookmarkStart w:id="186" w:name="_Toc296891198"/>
      <w:bookmarkStart w:id="187" w:name="_Toc296503158"/>
      <w:bookmarkStart w:id="188" w:name="_Toc296944497"/>
      <w:bookmarkStart w:id="189" w:name="_Toc292559363"/>
      <w:bookmarkStart w:id="190" w:name="_Toc296346659"/>
      <w:bookmarkStart w:id="191" w:name="_Toc296890986"/>
      <w:bookmarkStart w:id="192" w:name="_Toc296347157"/>
      <w:bookmarkStart w:id="193" w:name="_Toc297048344"/>
      <w:r>
        <w:rPr>
          <w:rFonts w:ascii="仿宋" w:hAnsi="仿宋" w:eastAsia="仿宋" w:cs="仿宋"/>
          <w:sz w:val="24"/>
          <w:szCs w:val="24"/>
        </w:rPr>
        <w:t xml:space="preserve">. </w:t>
      </w:r>
      <w:r>
        <w:rPr>
          <w:rFonts w:hint="eastAsia" w:ascii="仿宋" w:hAnsi="仿宋" w:eastAsia="仿宋" w:cs="仿宋"/>
          <w:sz w:val="24"/>
          <w:szCs w:val="24"/>
        </w:rPr>
        <w:t>承包人</w:t>
      </w:r>
      <w:bookmarkEnd w:id="183"/>
    </w:p>
    <w:bookmarkEnd w:id="184"/>
    <w:bookmarkEnd w:id="185"/>
    <w:bookmarkEnd w:id="186"/>
    <w:bookmarkEnd w:id="187"/>
    <w:bookmarkEnd w:id="188"/>
    <w:bookmarkEnd w:id="189"/>
    <w:bookmarkEnd w:id="190"/>
    <w:bookmarkEnd w:id="191"/>
    <w:bookmarkEnd w:id="192"/>
    <w:bookmarkEnd w:id="193"/>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承包人的一般义务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承包人提交的竣工资料的内容：。</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）承包人应履行的其他义务：</w:t>
      </w:r>
    </w:p>
    <w:p>
      <w:pPr>
        <w:pStyle w:val="85"/>
        <w:numPr>
          <w:ilvl w:val="2"/>
          <w:numId w:val="9"/>
        </w:numPr>
        <w:spacing w:line="360" w:lineRule="auto"/>
        <w:ind w:firstLineChars="0"/>
        <w:rPr>
          <w:rFonts w:ascii="仿宋" w:hAnsi="仿宋" w:eastAsia="仿宋"/>
          <w:u w:val="single"/>
        </w:rPr>
      </w:pPr>
      <w:r>
        <w:rPr>
          <w:rFonts w:hint="eastAsia" w:ascii="仿宋" w:hAnsi="仿宋" w:eastAsia="仿宋" w:cs="仿宋"/>
        </w:rPr>
        <w:t>完成深化设计文件提交时间：。</w:t>
      </w:r>
    </w:p>
    <w:p>
      <w:pPr>
        <w:pStyle w:val="85"/>
        <w:numPr>
          <w:ilvl w:val="2"/>
          <w:numId w:val="9"/>
        </w:numPr>
        <w:spacing w:line="360" w:lineRule="auto"/>
        <w:ind w:firstLineChars="0"/>
        <w:rPr>
          <w:rFonts w:ascii="仿宋" w:hAnsi="仿宋" w:eastAsia="仿宋"/>
        </w:rPr>
      </w:pPr>
      <w:r>
        <w:rPr>
          <w:rFonts w:hint="eastAsia" w:ascii="仿宋" w:hAnsi="仿宋" w:eastAsia="仿宋" w:cs="仿宋"/>
        </w:rPr>
        <w:t>应提供计划、报表的名称及完成时间：。</w:t>
      </w:r>
    </w:p>
    <w:p>
      <w:pPr>
        <w:pStyle w:val="85"/>
        <w:numPr>
          <w:ilvl w:val="2"/>
          <w:numId w:val="9"/>
        </w:numPr>
        <w:spacing w:line="360" w:lineRule="auto"/>
        <w:ind w:firstLineChars="0"/>
        <w:rPr>
          <w:rFonts w:ascii="仿宋" w:hAnsi="仿宋" w:eastAsia="仿宋"/>
        </w:rPr>
      </w:pPr>
      <w:r>
        <w:rPr>
          <w:rFonts w:hint="eastAsia" w:ascii="仿宋" w:hAnsi="仿宋" w:eastAsia="仿宋" w:cs="仿宋"/>
        </w:rPr>
        <w:t>承担施工安全保卫工作及非夜间施工照明的责任和要求：。</w:t>
      </w:r>
    </w:p>
    <w:p>
      <w:pPr>
        <w:pStyle w:val="85"/>
        <w:numPr>
          <w:ilvl w:val="2"/>
          <w:numId w:val="9"/>
        </w:numPr>
        <w:spacing w:line="360" w:lineRule="auto"/>
        <w:ind w:firstLineChars="0"/>
        <w:rPr>
          <w:rFonts w:ascii="仿宋" w:hAnsi="仿宋" w:eastAsia="仿宋"/>
          <w:u w:val="single"/>
        </w:rPr>
      </w:pPr>
      <w:r>
        <w:rPr>
          <w:rFonts w:hint="eastAsia" w:ascii="仿宋" w:hAnsi="仿宋" w:eastAsia="仿宋" w:cs="仿宋"/>
        </w:rPr>
        <w:t>向发包人提供的办公和生活房屋及设施的要求：无。</w:t>
      </w:r>
    </w:p>
    <w:p>
      <w:pPr>
        <w:pStyle w:val="85"/>
        <w:numPr>
          <w:ilvl w:val="2"/>
          <w:numId w:val="9"/>
        </w:numPr>
        <w:spacing w:line="360" w:lineRule="auto"/>
        <w:ind w:firstLineChars="0"/>
        <w:rPr>
          <w:rFonts w:ascii="仿宋" w:hAnsi="仿宋" w:eastAsia="仿宋"/>
          <w:u w:val="single"/>
        </w:rPr>
      </w:pPr>
      <w:r>
        <w:rPr>
          <w:rFonts w:hint="eastAsia" w:ascii="仿宋" w:hAnsi="仿宋" w:eastAsia="仿宋" w:cs="仿宋"/>
        </w:rPr>
        <w:t>需承包人办理的有关施工场地交通、环卫和施工噪音管理手续：。</w:t>
      </w:r>
    </w:p>
    <w:p>
      <w:pPr>
        <w:pStyle w:val="85"/>
        <w:numPr>
          <w:ilvl w:val="2"/>
          <w:numId w:val="9"/>
        </w:numPr>
        <w:spacing w:line="360" w:lineRule="auto"/>
        <w:ind w:firstLineChars="0"/>
        <w:rPr>
          <w:rFonts w:ascii="仿宋" w:hAnsi="仿宋" w:eastAsia="仿宋"/>
        </w:rPr>
      </w:pPr>
      <w:r>
        <w:rPr>
          <w:rFonts w:hint="eastAsia" w:ascii="仿宋" w:hAnsi="仿宋" w:eastAsia="仿宋" w:cs="仿宋"/>
        </w:rPr>
        <w:t>已完工程成品保护的特殊要求及费用承担：。</w:t>
      </w:r>
    </w:p>
    <w:p>
      <w:pPr>
        <w:pStyle w:val="85"/>
        <w:numPr>
          <w:ilvl w:val="2"/>
          <w:numId w:val="9"/>
        </w:numPr>
        <w:spacing w:line="360" w:lineRule="auto"/>
        <w:ind w:firstLineChars="0"/>
        <w:rPr>
          <w:rFonts w:ascii="仿宋" w:hAnsi="仿宋" w:eastAsia="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9"/>
        </w:numPr>
        <w:spacing w:line="360" w:lineRule="auto"/>
        <w:ind w:firstLineChars="0"/>
        <w:rPr>
          <w:rFonts w:ascii="仿宋" w:hAnsi="仿宋" w:eastAsia="仿宋"/>
        </w:rPr>
      </w:pPr>
      <w:r>
        <w:rPr>
          <w:rFonts w:hint="eastAsia" w:ascii="仿宋" w:hAnsi="仿宋" w:eastAsia="仿宋" w:cs="仿宋"/>
        </w:rPr>
        <w:t>施工场地清洁卫生的要求：。</w:t>
      </w:r>
    </w:p>
    <w:p>
      <w:pPr>
        <w:pStyle w:val="85"/>
        <w:numPr>
          <w:ilvl w:val="2"/>
          <w:numId w:val="9"/>
        </w:numPr>
        <w:spacing w:line="360" w:lineRule="auto"/>
        <w:ind w:firstLineChars="0"/>
        <w:rPr>
          <w:rFonts w:ascii="仿宋" w:hAnsi="仿宋" w:eastAsia="仿宋"/>
        </w:rPr>
      </w:pPr>
      <w:r>
        <w:rPr>
          <w:rFonts w:hint="eastAsia" w:ascii="仿宋" w:hAnsi="仿宋" w:eastAsia="仿宋" w:cs="仿宋"/>
        </w:rPr>
        <w:t>消防相关工程、资料完善并确保通过消防验收。</w:t>
      </w:r>
    </w:p>
    <w:p>
      <w:pPr>
        <w:pStyle w:val="85"/>
        <w:numPr>
          <w:ilvl w:val="2"/>
          <w:numId w:val="9"/>
        </w:numPr>
        <w:spacing w:line="360" w:lineRule="auto"/>
        <w:ind w:firstLineChars="0"/>
        <w:rPr>
          <w:rFonts w:ascii="仿宋" w:hAnsi="仿宋" w:eastAsia="仿宋"/>
        </w:rPr>
      </w:pPr>
      <w:r>
        <w:rPr>
          <w:rFonts w:hint="eastAsia" w:ascii="仿宋" w:hAnsi="仿宋" w:eastAsia="仿宋" w:cs="仿宋"/>
        </w:rPr>
        <w:t>按合同约定支付竣工结算效益审计费用。</w:t>
      </w:r>
    </w:p>
    <w:p>
      <w:pPr>
        <w:pStyle w:val="85"/>
        <w:numPr>
          <w:ilvl w:val="2"/>
          <w:numId w:val="9"/>
        </w:numPr>
        <w:spacing w:line="360" w:lineRule="auto"/>
        <w:ind w:firstLineChars="0"/>
        <w:rPr>
          <w:rFonts w:ascii="仿宋" w:hAnsi="仿宋" w:eastAsia="仿宋"/>
        </w:rPr>
      </w:pPr>
      <w:r>
        <w:rPr>
          <w:rFonts w:hint="eastAsia" w:ascii="仿宋" w:hAnsi="仿宋" w:eastAsia="仿宋" w:cs="仿宋"/>
        </w:rPr>
        <w:t>承包人应按有关法律规定纳税，应缴纳的税金包括在合同价格内。</w:t>
      </w:r>
    </w:p>
    <w:p>
      <w:pPr>
        <w:pStyle w:val="85"/>
        <w:numPr>
          <w:ilvl w:val="2"/>
          <w:numId w:val="9"/>
        </w:numPr>
        <w:spacing w:line="360" w:lineRule="auto"/>
        <w:ind w:firstLineChars="0"/>
        <w:rPr>
          <w:rFonts w:ascii="仿宋" w:hAnsi="仿宋" w:eastAsia="仿宋"/>
        </w:rPr>
      </w:pPr>
      <w:r>
        <w:rPr>
          <w:rFonts w:hint="eastAsia" w:ascii="仿宋" w:hAnsi="仿宋" w:eastAsia="仿宋" w:cs="仿宋"/>
        </w:rPr>
        <w:t>双方约定承包人应做的其他工作：。</w:t>
      </w:r>
    </w:p>
    <w:p>
      <w:pPr>
        <w:pStyle w:val="85"/>
        <w:spacing w:line="360" w:lineRule="auto"/>
        <w:ind w:left="840" w:firstLine="0" w:firstLineChars="0"/>
        <w:rPr>
          <w:rFonts w:ascii="仿宋" w:hAnsi="仿宋" w:eastAsia="仿宋"/>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建造师注册证书号：；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建造师执业印章号：；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承包人擅自更换项目经理或技术负责人的违约责任：。</w:t>
      </w:r>
    </w:p>
    <w:p>
      <w:pPr>
        <w:spacing w:line="360" w:lineRule="auto"/>
        <w:ind w:firstLine="480"/>
        <w:outlineLvl w:val="0"/>
        <w:rPr>
          <w:rFonts w:ascii="仿宋" w:hAnsi="仿宋" w:eastAsia="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承包人无正当理由拒绝更换项目经理的违约责任：。</w:t>
      </w:r>
    </w:p>
    <w:p>
      <w:pPr>
        <w:spacing w:line="360" w:lineRule="auto"/>
        <w:ind w:firstLine="480"/>
        <w:outlineLvl w:val="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承包人人员</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3.3.1 </w:t>
      </w:r>
      <w:r>
        <w:rPr>
          <w:rFonts w:hint="eastAsia" w:ascii="仿宋" w:hAnsi="仿宋" w:eastAsia="仿宋" w:cs="仿宋"/>
          <w:sz w:val="24"/>
          <w:szCs w:val="24"/>
        </w:rPr>
        <w:t>承包人提交项目管理机构及施工现场管理人员安排报告的期限：。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3.3.2 </w:t>
      </w:r>
      <w:r>
        <w:rPr>
          <w:rFonts w:hint="eastAsia" w:ascii="仿宋" w:hAnsi="仿宋" w:eastAsia="仿宋" w:cs="仿宋"/>
          <w:sz w:val="24"/>
          <w:szCs w:val="24"/>
        </w:rPr>
        <w:t>承包人无正当理由拒绝撤换主要施工管理人员的违约责任：。</w:t>
      </w:r>
    </w:p>
    <w:p>
      <w:pPr>
        <w:spacing w:line="360" w:lineRule="auto"/>
        <w:ind w:firstLine="480" w:firstLineChars="200"/>
        <w:rPr>
          <w:rFonts w:ascii="仿宋" w:hAnsi="仿宋" w:eastAsia="仿宋"/>
          <w:sz w:val="24"/>
          <w:szCs w:val="24"/>
          <w:u w:val="single"/>
        </w:rPr>
      </w:pPr>
      <w:r>
        <w:rPr>
          <w:rFonts w:ascii="仿宋" w:hAnsi="仿宋" w:eastAsia="仿宋" w:cs="仿宋"/>
          <w:sz w:val="24"/>
          <w:szCs w:val="24"/>
        </w:rPr>
        <w:t>3.3.3</w:t>
      </w:r>
      <w:r>
        <w:rPr>
          <w:rFonts w:hint="eastAsia" w:ascii="仿宋" w:hAnsi="仿宋" w:eastAsia="仿宋" w:cs="仿宋"/>
          <w:sz w:val="24"/>
          <w:szCs w:val="24"/>
        </w:rPr>
        <w:t>承包人主要施工管理人员离开施工现场的批准要求：。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承包人擅自更换主要施工管理人员的违约责任：。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承包人主要施工管理人员擅自离开施工现场的违约责任：。</w:t>
      </w: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3</w:t>
      </w:r>
      <w:bookmarkStart w:id="194" w:name="_Toc292559869"/>
      <w:bookmarkStart w:id="195" w:name="_Toc297048345"/>
      <w:bookmarkStart w:id="196" w:name="_Toc296346660"/>
      <w:bookmarkStart w:id="197" w:name="_Toc296890987"/>
      <w:bookmarkStart w:id="198" w:name="_Toc297123492"/>
      <w:bookmarkStart w:id="199" w:name="_Toc296347158"/>
      <w:bookmarkStart w:id="200" w:name="_Toc296944498"/>
      <w:bookmarkStart w:id="201" w:name="_Toc312677988"/>
      <w:bookmarkStart w:id="202" w:name="_Toc296503159"/>
      <w:bookmarkStart w:id="203" w:name="_Toc297120459"/>
      <w:bookmarkStart w:id="204" w:name="_Toc303539102"/>
      <w:bookmarkStart w:id="205" w:name="_Toc300934945"/>
      <w:bookmarkStart w:id="206" w:name="_Toc292559364"/>
      <w:bookmarkStart w:id="207" w:name="_Toc304295523"/>
      <w:bookmarkStart w:id="208" w:name="_Toc296891199"/>
      <w:bookmarkStart w:id="209" w:name="_Toc297216151"/>
      <w:r>
        <w:rPr>
          <w:rFonts w:ascii="仿宋" w:hAnsi="仿宋" w:eastAsia="仿宋" w:cs="仿宋"/>
          <w:sz w:val="24"/>
          <w:szCs w:val="24"/>
        </w:rPr>
        <w:t xml:space="preserve">.4 </w:t>
      </w:r>
      <w:r>
        <w:rPr>
          <w:rFonts w:hint="eastAsia" w:ascii="仿宋" w:hAnsi="仿宋" w:eastAsia="仿宋" w:cs="仿宋"/>
          <w:sz w:val="24"/>
          <w:szCs w:val="24"/>
        </w:rPr>
        <w:t>分包</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Pr>
        <w:spacing w:line="360" w:lineRule="auto"/>
        <w:ind w:firstLine="480" w:firstLineChars="200"/>
        <w:rPr>
          <w:rFonts w:ascii="仿宋" w:hAnsi="仿宋" w:eastAsia="仿宋"/>
          <w:sz w:val="24"/>
          <w:szCs w:val="24"/>
        </w:rPr>
      </w:pPr>
      <w:r>
        <w:rPr>
          <w:rFonts w:ascii="仿宋" w:hAnsi="仿宋" w:eastAsia="仿宋" w:cs="仿宋"/>
          <w:sz w:val="24"/>
          <w:szCs w:val="24"/>
        </w:rPr>
        <w:t>3</w:t>
      </w:r>
      <w:bookmarkStart w:id="210" w:name="_Toc297120460"/>
      <w:bookmarkStart w:id="211" w:name="_Toc296347159"/>
      <w:bookmarkStart w:id="212" w:name="_Toc303539103"/>
      <w:bookmarkStart w:id="213" w:name="_Toc292559365"/>
      <w:bookmarkStart w:id="214" w:name="_Toc296346661"/>
      <w:bookmarkStart w:id="215" w:name="_Toc297216152"/>
      <w:bookmarkStart w:id="216" w:name="_Toc304295524"/>
      <w:bookmarkStart w:id="217" w:name="_Toc296503160"/>
      <w:bookmarkStart w:id="218" w:name="_Toc297123493"/>
      <w:bookmarkStart w:id="219" w:name="_Toc296944499"/>
      <w:bookmarkStart w:id="220" w:name="_Toc292559870"/>
      <w:bookmarkStart w:id="221" w:name="_Toc296891200"/>
      <w:bookmarkStart w:id="222" w:name="_Toc297048346"/>
      <w:bookmarkStart w:id="223" w:name="_Toc300934946"/>
      <w:bookmarkStart w:id="224" w:name="_Toc296890988"/>
      <w:bookmarkStart w:id="225" w:name="_Toc312677989"/>
      <w:bookmarkStart w:id="226" w:name="_Toc318581158"/>
      <w:r>
        <w:rPr>
          <w:rFonts w:ascii="仿宋" w:hAnsi="仿宋" w:eastAsia="仿宋" w:cs="仿宋"/>
          <w:sz w:val="24"/>
          <w:szCs w:val="24"/>
        </w:rPr>
        <w:t xml:space="preserve">.4.1 </w:t>
      </w:r>
      <w:r>
        <w:rPr>
          <w:rFonts w:hint="eastAsia" w:ascii="仿宋" w:hAnsi="仿宋" w:eastAsia="仿宋" w:cs="仿宋"/>
          <w:sz w:val="24"/>
          <w:szCs w:val="24"/>
        </w:rPr>
        <w:t>分包的一般约定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主体结构、关键性工作的范围：。</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27" w:name="_Toc296944500"/>
      <w:bookmarkStart w:id="228" w:name="_Toc297216153"/>
      <w:bookmarkStart w:id="229" w:name="_Toc296347160"/>
      <w:bookmarkStart w:id="230" w:name="_Toc297048347"/>
      <w:bookmarkStart w:id="231" w:name="_Toc297120461"/>
      <w:bookmarkStart w:id="232" w:name="_Toc300934947"/>
      <w:bookmarkStart w:id="233" w:name="_Toc296346662"/>
      <w:bookmarkStart w:id="234" w:name="_Toc297123494"/>
      <w:bookmarkStart w:id="235" w:name="_Toc296890989"/>
      <w:bookmarkStart w:id="236" w:name="_Toc304295525"/>
      <w:bookmarkStart w:id="237" w:name="_Toc296891201"/>
      <w:bookmarkStart w:id="238" w:name="_Toc296503161"/>
      <w:bookmarkStart w:id="239" w:name="_Toc303539104"/>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spacing w:line="360" w:lineRule="auto"/>
        <w:rPr>
          <w:rFonts w:ascii="仿宋" w:hAnsi="仿宋" w:eastAsia="仿宋"/>
          <w:sz w:val="24"/>
          <w:szCs w:val="24"/>
        </w:rPr>
      </w:pPr>
      <w:r>
        <w:rPr>
          <w:rFonts w:ascii="仿宋" w:hAnsi="仿宋" w:eastAsia="仿宋" w:cs="仿宋"/>
          <w:sz w:val="24"/>
          <w:szCs w:val="24"/>
        </w:rPr>
        <w:t xml:space="preserve">    3</w:t>
      </w:r>
      <w:bookmarkStart w:id="240" w:name="_Toc312677990"/>
      <w:bookmarkStart w:id="241" w:name="_Toc318581159"/>
      <w:r>
        <w:rPr>
          <w:rFonts w:ascii="仿宋" w:hAnsi="仿宋" w:eastAsia="仿宋" w:cs="仿宋"/>
          <w:sz w:val="24"/>
          <w:szCs w:val="24"/>
        </w:rPr>
        <w:t>.4.2</w:t>
      </w:r>
      <w:r>
        <w:rPr>
          <w:rFonts w:hint="eastAsia" w:ascii="仿宋" w:hAnsi="仿宋" w:eastAsia="仿宋" w:cs="仿宋"/>
          <w:sz w:val="24"/>
          <w:szCs w:val="24"/>
        </w:rPr>
        <w:t>分包的确定</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ascii="仿宋" w:hAnsi="仿宋" w:eastAsia="仿宋"/>
          <w:sz w:val="24"/>
          <w:szCs w:val="24"/>
        </w:rPr>
      </w:pPr>
      <w:r>
        <w:rPr>
          <w:rFonts w:ascii="仿宋" w:hAnsi="仿宋" w:eastAsia="仿宋" w:cs="仿宋"/>
          <w:sz w:val="24"/>
          <w:szCs w:val="24"/>
        </w:rPr>
        <w:t>3.4.3</w:t>
      </w:r>
      <w:r>
        <w:rPr>
          <w:rFonts w:hint="eastAsia" w:ascii="仿宋" w:hAnsi="仿宋" w:eastAsia="仿宋" w:cs="仿宋"/>
          <w:sz w:val="24"/>
          <w:szCs w:val="24"/>
        </w:rPr>
        <w:t>分包合同价款</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ascii="仿宋" w:hAnsi="仿宋" w:eastAsia="仿宋"/>
          <w:sz w:val="24"/>
          <w:szCs w:val="24"/>
        </w:rPr>
      </w:pPr>
    </w:p>
    <w:bookmarkEnd w:id="240"/>
    <w:bookmarkEnd w:id="241"/>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sz w:val="24"/>
          <w:szCs w:val="24"/>
        </w:rPr>
        <w:t>工程照管与成品、半成品保护</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3.6 </w:t>
      </w:r>
      <w:r>
        <w:rPr>
          <w:rFonts w:hint="eastAsia" w:ascii="仿宋" w:hAnsi="仿宋" w:eastAsia="仿宋" w:cs="仿宋"/>
          <w:sz w:val="24"/>
          <w:szCs w:val="24"/>
        </w:rPr>
        <w:t>履约担保</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42" w:name="_Toc351203636"/>
      <w:r>
        <w:rPr>
          <w:rFonts w:ascii="仿宋" w:hAnsi="仿宋" w:eastAsia="仿宋" w:cs="仿宋"/>
          <w:sz w:val="24"/>
          <w:szCs w:val="24"/>
        </w:rPr>
        <w:t>4</w:t>
      </w:r>
      <w:bookmarkStart w:id="243" w:name="_Toc297048348"/>
      <w:bookmarkStart w:id="244" w:name="_Toc296944501"/>
      <w:bookmarkStart w:id="245" w:name="_Toc296503162"/>
      <w:bookmarkStart w:id="246" w:name="_Toc296347161"/>
      <w:bookmarkStart w:id="247" w:name="_Toc296890990"/>
      <w:bookmarkStart w:id="248" w:name="_Toc267251413"/>
      <w:bookmarkStart w:id="249" w:name="_Toc296346663"/>
      <w:bookmarkStart w:id="250" w:name="_Toc292559366"/>
      <w:bookmarkStart w:id="251" w:name="_Toc296891202"/>
      <w:bookmarkStart w:id="252" w:name="_Toc297120462"/>
      <w:bookmarkStart w:id="253" w:name="_Toc292559871"/>
      <w:r>
        <w:rPr>
          <w:rFonts w:ascii="仿宋" w:hAnsi="仿宋" w:eastAsia="仿宋" w:cs="仿宋"/>
          <w:sz w:val="24"/>
          <w:szCs w:val="24"/>
        </w:rPr>
        <w:t xml:space="preserve">. </w:t>
      </w:r>
      <w:r>
        <w:rPr>
          <w:rFonts w:hint="eastAsia" w:ascii="仿宋" w:hAnsi="仿宋" w:eastAsia="仿宋" w:cs="仿宋"/>
          <w:sz w:val="24"/>
          <w:szCs w:val="24"/>
        </w:rPr>
        <w:t>监</w:t>
      </w:r>
      <w:bookmarkEnd w:id="243"/>
      <w:bookmarkEnd w:id="244"/>
      <w:bookmarkEnd w:id="245"/>
      <w:bookmarkEnd w:id="246"/>
      <w:bookmarkEnd w:id="247"/>
      <w:bookmarkEnd w:id="248"/>
      <w:bookmarkEnd w:id="249"/>
      <w:bookmarkEnd w:id="250"/>
      <w:bookmarkEnd w:id="251"/>
      <w:bookmarkEnd w:id="252"/>
      <w:bookmarkEnd w:id="253"/>
      <w:r>
        <w:rPr>
          <w:rFonts w:hint="eastAsia" w:ascii="仿宋" w:hAnsi="仿宋" w:eastAsia="仿宋" w:cs="仿宋"/>
          <w:sz w:val="24"/>
          <w:szCs w:val="24"/>
        </w:rPr>
        <w:t>理人</w:t>
      </w:r>
      <w:bookmarkEnd w:id="242"/>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监理人的一般规定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sz w:val="24"/>
          <w:szCs w:val="24"/>
        </w:rPr>
        <w:t>监理人员</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总监理工程师：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4.3 </w:t>
      </w:r>
      <w:r>
        <w:rPr>
          <w:rFonts w:hint="eastAsia" w:ascii="仿宋" w:hAnsi="仿宋" w:eastAsia="仿宋" w:cs="仿宋"/>
          <w:sz w:val="24"/>
          <w:szCs w:val="24"/>
        </w:rPr>
        <w:t>商定或确定</w:t>
      </w:r>
    </w:p>
    <w:p>
      <w:pPr>
        <w:spacing w:line="360" w:lineRule="auto"/>
        <w:ind w:firstLine="480" w:firstLineChars="200"/>
        <w:rPr>
          <w:rFonts w:ascii="仿宋" w:hAnsi="仿宋" w:eastAsia="仿宋"/>
          <w:sz w:val="24"/>
          <w:szCs w:val="24"/>
        </w:rPr>
      </w:pPr>
      <w:bookmarkStart w:id="254"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55" w:name="_Toc351203637"/>
      <w:r>
        <w:rPr>
          <w:rFonts w:ascii="仿宋" w:hAnsi="仿宋" w:eastAsia="仿宋" w:cs="仿宋"/>
          <w:sz w:val="24"/>
          <w:szCs w:val="24"/>
        </w:rPr>
        <w:t>5</w:t>
      </w:r>
      <w:bookmarkEnd w:id="254"/>
      <w:bookmarkStart w:id="256" w:name="_Toc292559872"/>
      <w:bookmarkStart w:id="257" w:name="_Toc296503163"/>
      <w:bookmarkStart w:id="258" w:name="_Toc296347162"/>
      <w:bookmarkStart w:id="259" w:name="_Toc297120463"/>
      <w:bookmarkStart w:id="260" w:name="_Toc296890991"/>
      <w:bookmarkStart w:id="261" w:name="_Toc297048349"/>
      <w:bookmarkStart w:id="262" w:name="_Toc296944502"/>
      <w:bookmarkStart w:id="263" w:name="_Toc292559367"/>
      <w:bookmarkStart w:id="264" w:name="_Toc296346664"/>
      <w:bookmarkStart w:id="265" w:name="_Toc296891203"/>
      <w:r>
        <w:rPr>
          <w:rFonts w:ascii="仿宋" w:hAnsi="仿宋" w:eastAsia="仿宋" w:cs="仿宋"/>
          <w:sz w:val="24"/>
          <w:szCs w:val="24"/>
        </w:rPr>
        <w:t xml:space="preserve">. </w:t>
      </w:r>
      <w:r>
        <w:rPr>
          <w:rFonts w:hint="eastAsia" w:ascii="仿宋" w:hAnsi="仿宋" w:eastAsia="仿宋" w:cs="仿宋"/>
          <w:sz w:val="24"/>
          <w:szCs w:val="24"/>
        </w:rPr>
        <w:t>工程质量</w:t>
      </w:r>
      <w:bookmarkEnd w:id="255"/>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5.1 </w:t>
      </w:r>
      <w:r>
        <w:rPr>
          <w:rFonts w:hint="eastAsia" w:ascii="仿宋" w:hAnsi="仿宋" w:eastAsia="仿宋" w:cs="仿宋"/>
          <w:sz w:val="24"/>
          <w:szCs w:val="24"/>
        </w:rPr>
        <w:t>质量要求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bookmarkStart w:id="266" w:name="_Toc297216155"/>
      <w:bookmarkStart w:id="267" w:name="_Toc300934949"/>
      <w:bookmarkStart w:id="268" w:name="_Toc303539106"/>
      <w:bookmarkStart w:id="269" w:name="_Toc297123496"/>
      <w:bookmarkStart w:id="270" w:name="_Toc312677997"/>
      <w:bookmarkStart w:id="271" w:name="_Toc304295527"/>
      <w:bookmarkStart w:id="272" w:name="_Toc318581164"/>
      <w:r>
        <w:rPr>
          <w:rFonts w:ascii="仿宋" w:hAnsi="仿宋" w:eastAsia="仿宋" w:cs="仿宋"/>
          <w:sz w:val="24"/>
          <w:szCs w:val="24"/>
        </w:rPr>
        <w:t xml:space="preserve">.1.1 </w:t>
      </w:r>
      <w:r>
        <w:rPr>
          <w:rFonts w:hint="eastAsia" w:ascii="仿宋" w:hAnsi="仿宋" w:eastAsia="仿宋" w:cs="仿宋"/>
          <w:sz w:val="24"/>
          <w:szCs w:val="24"/>
        </w:rPr>
        <w:t>特殊质量标准和要求：。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5.2 </w:t>
      </w:r>
      <w:r>
        <w:rPr>
          <w:rFonts w:hint="eastAsia" w:ascii="仿宋" w:hAnsi="仿宋" w:eastAsia="仿宋" w:cs="仿宋"/>
          <w:sz w:val="24"/>
          <w:szCs w:val="24"/>
        </w:rPr>
        <w:t>隐蔽工程检查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5.2.1</w:t>
      </w:r>
      <w:r>
        <w:rPr>
          <w:rFonts w:hint="eastAsia" w:ascii="仿宋" w:hAnsi="仿宋" w:eastAsia="仿宋" w:cs="仿宋"/>
          <w:sz w:val="24"/>
          <w:szCs w:val="24"/>
        </w:rPr>
        <w:t>承包人提前通知监理人隐蔽工程检查的期限的约定：。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监理人不能按时进行检查时，应提前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73" w:name="_Toc351203638"/>
      <w:r>
        <w:rPr>
          <w:rFonts w:ascii="仿宋" w:hAnsi="仿宋" w:eastAsia="仿宋" w:cs="仿宋"/>
          <w:sz w:val="24"/>
          <w:szCs w:val="24"/>
        </w:rPr>
        <w:t xml:space="preserve">6. </w:t>
      </w:r>
      <w:r>
        <w:rPr>
          <w:rFonts w:hint="eastAsia" w:ascii="仿宋" w:hAnsi="仿宋" w:eastAsia="仿宋" w:cs="仿宋"/>
          <w:sz w:val="24"/>
          <w:szCs w:val="24"/>
        </w:rPr>
        <w:t>安全文明施工与环境保护</w:t>
      </w:r>
      <w:bookmarkEnd w:id="273"/>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6.1</w:t>
      </w:r>
      <w:r>
        <w:rPr>
          <w:rFonts w:hint="eastAsia" w:ascii="仿宋" w:hAnsi="仿宋" w:eastAsia="仿宋" w:cs="仿宋"/>
          <w:sz w:val="24"/>
          <w:szCs w:val="24"/>
        </w:rPr>
        <w:t>安全文明施工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6.1.1 </w:t>
      </w:r>
      <w:r>
        <w:rPr>
          <w:rFonts w:hint="eastAsia" w:ascii="仿宋" w:hAnsi="仿宋" w:eastAsia="仿宋" w:cs="仿宋"/>
          <w:sz w:val="24"/>
          <w:szCs w:val="24"/>
        </w:rPr>
        <w:t>项目安全生产的达标目标及相应事项的约定：。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6.1.2 </w:t>
      </w:r>
      <w:r>
        <w:rPr>
          <w:rFonts w:hint="eastAsia" w:ascii="仿宋" w:hAnsi="仿宋" w:eastAsia="仿宋" w:cs="仿宋"/>
          <w:sz w:val="24"/>
          <w:szCs w:val="24"/>
        </w:rPr>
        <w:t>关于治安保卫的特别约定：。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6.1.3 </w:t>
      </w:r>
      <w:r>
        <w:rPr>
          <w:rFonts w:hint="eastAsia" w:ascii="仿宋" w:hAnsi="仿宋" w:eastAsia="仿宋" w:cs="仿宋"/>
          <w:sz w:val="24"/>
          <w:szCs w:val="24"/>
        </w:rPr>
        <w:t>文明施工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6.1.4 </w:t>
      </w:r>
      <w:r>
        <w:rPr>
          <w:rFonts w:hint="eastAsia" w:ascii="仿宋" w:hAnsi="仿宋" w:eastAsia="仿宋" w:cs="仿宋"/>
          <w:sz w:val="24"/>
          <w:szCs w:val="24"/>
        </w:rPr>
        <w:t>关于安全文明施工费支付比例和支付期限的约定：。</w:t>
      </w:r>
    </w:p>
    <w:p>
      <w:pPr>
        <w:spacing w:line="360" w:lineRule="auto"/>
        <w:ind w:firstLine="480" w:firstLineChars="200"/>
        <w:jc w:val="left"/>
        <w:rPr>
          <w:rFonts w:ascii="仿宋" w:hAnsi="仿宋" w:eastAsia="仿宋"/>
          <w:sz w:val="24"/>
          <w:szCs w:val="24"/>
        </w:rPr>
      </w:pPr>
    </w:p>
    <w:bookmarkEnd w:id="266"/>
    <w:bookmarkEnd w:id="267"/>
    <w:bookmarkEnd w:id="268"/>
    <w:bookmarkEnd w:id="269"/>
    <w:bookmarkEnd w:id="270"/>
    <w:bookmarkEnd w:id="271"/>
    <w:bookmarkEnd w:id="272"/>
    <w:p>
      <w:pPr>
        <w:keepNext/>
        <w:keepLines/>
        <w:spacing w:before="120" w:after="120" w:line="360" w:lineRule="auto"/>
        <w:outlineLvl w:val="3"/>
        <w:rPr>
          <w:rFonts w:ascii="仿宋" w:hAnsi="仿宋" w:eastAsia="仿宋"/>
          <w:sz w:val="24"/>
          <w:szCs w:val="24"/>
        </w:rPr>
      </w:pPr>
      <w:bookmarkStart w:id="274" w:name="_Toc351203639"/>
      <w:r>
        <w:rPr>
          <w:rFonts w:ascii="仿宋" w:hAnsi="仿宋" w:eastAsia="仿宋" w:cs="仿宋"/>
          <w:sz w:val="24"/>
          <w:szCs w:val="24"/>
        </w:rPr>
        <w:t xml:space="preserve">7. </w:t>
      </w:r>
      <w:r>
        <w:rPr>
          <w:rFonts w:hint="eastAsia" w:ascii="仿宋" w:hAnsi="仿宋" w:eastAsia="仿宋" w:cs="仿宋"/>
          <w:sz w:val="24"/>
          <w:szCs w:val="24"/>
        </w:rPr>
        <w:t>工期和进度</w:t>
      </w:r>
      <w:bookmarkEnd w:id="274"/>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7.1 </w:t>
      </w:r>
      <w:r>
        <w:rPr>
          <w:rFonts w:hint="eastAsia" w:ascii="仿宋" w:hAnsi="仿宋" w:eastAsia="仿宋" w:cs="仿宋"/>
          <w:sz w:val="24"/>
          <w:szCs w:val="24"/>
        </w:rPr>
        <w:t>施工组织设计</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7.1.1 </w:t>
      </w:r>
      <w:r>
        <w:rPr>
          <w:rFonts w:hint="eastAsia" w:ascii="仿宋" w:hAnsi="仿宋" w:eastAsia="仿宋" w:cs="仿宋"/>
          <w:sz w:val="24"/>
          <w:szCs w:val="24"/>
        </w:rPr>
        <w:t>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75" w:name="_Toc303539123"/>
      <w:bookmarkStart w:id="276" w:name="_Toc312677479"/>
      <w:bookmarkStart w:id="277" w:name="_Toc312678005"/>
      <w:bookmarkStart w:id="278" w:name="_Toc297216173"/>
      <w:bookmarkStart w:id="279" w:name="_Toc297123514"/>
      <w:bookmarkStart w:id="280" w:name="_Toc300934966"/>
      <w:bookmarkStart w:id="281" w:name="_Toc304295541"/>
      <w:r>
        <w:rPr>
          <w:rFonts w:ascii="仿宋" w:hAnsi="仿宋" w:eastAsia="仿宋" w:cs="仿宋"/>
          <w:sz w:val="24"/>
          <w:szCs w:val="24"/>
        </w:rPr>
        <w:t xml:space="preserve">.2 </w:t>
      </w:r>
      <w:r>
        <w:rPr>
          <w:rFonts w:hint="eastAsia" w:ascii="仿宋" w:hAnsi="仿宋" w:eastAsia="仿宋" w:cs="仿宋"/>
          <w:sz w:val="24"/>
          <w:szCs w:val="24"/>
        </w:rPr>
        <w:t>施工进度计划</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7.2.1 </w:t>
      </w:r>
      <w:r>
        <w:rPr>
          <w:rFonts w:hint="eastAsia" w:ascii="仿宋" w:hAnsi="仿宋" w:eastAsia="仿宋" w:cs="仿宋"/>
          <w:sz w:val="24"/>
          <w:szCs w:val="24"/>
        </w:rPr>
        <w:t>施工进度计划的修订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7.3 </w:t>
      </w:r>
      <w:r>
        <w:rPr>
          <w:rFonts w:hint="eastAsia" w:ascii="仿宋" w:hAnsi="仿宋" w:eastAsia="仿宋" w:cs="仿宋"/>
          <w:sz w:val="24"/>
          <w:szCs w:val="24"/>
        </w:rPr>
        <w:t>开工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7.3.1 </w:t>
      </w:r>
      <w:r>
        <w:rPr>
          <w:rFonts w:hint="eastAsia" w:ascii="仿宋" w:hAnsi="仿宋" w:eastAsia="仿宋" w:cs="仿宋"/>
          <w:sz w:val="24"/>
          <w:szCs w:val="24"/>
        </w:rPr>
        <w:t>开工准备</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7.3.2</w:t>
      </w:r>
      <w:r>
        <w:rPr>
          <w:rFonts w:hint="eastAsia" w:ascii="仿宋" w:hAnsi="仿宋" w:eastAsia="仿宋" w:cs="仿宋"/>
          <w:sz w:val="24"/>
          <w:szCs w:val="24"/>
        </w:rPr>
        <w:t>开工通知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因发包人原因造成监理人未能在计划开工日期之日起天</w:t>
      </w:r>
      <w:r>
        <w:rPr>
          <w:rFonts w:ascii="仿宋" w:hAnsi="仿宋" w:eastAsia="仿宋" w:cs="仿宋"/>
          <w:sz w:val="24"/>
          <w:szCs w:val="24"/>
        </w:rPr>
        <w:t>X</w:t>
      </w:r>
      <w:r>
        <w:rPr>
          <w:rFonts w:hint="eastAsia" w:ascii="仿宋" w:hAnsi="仿宋" w:eastAsia="仿宋" w:cs="仿宋"/>
          <w:sz w:val="24"/>
          <w:szCs w:val="24"/>
        </w:rPr>
        <w:t>内发出开工通知的，承包人有权提出价格调整要求，或者解除合同。</w:t>
      </w:r>
    </w:p>
    <w:p>
      <w:pPr>
        <w:spacing w:line="360" w:lineRule="auto"/>
        <w:ind w:firstLine="480" w:firstLineChars="200"/>
        <w:jc w:val="left"/>
        <w:rPr>
          <w:rFonts w:ascii="仿宋" w:hAnsi="仿宋" w:eastAsia="仿宋"/>
          <w:sz w:val="24"/>
          <w:szCs w:val="24"/>
        </w:rPr>
      </w:pPr>
    </w:p>
    <w:bookmarkEnd w:id="275"/>
    <w:bookmarkEnd w:id="276"/>
    <w:bookmarkEnd w:id="277"/>
    <w:bookmarkEnd w:id="278"/>
    <w:bookmarkEnd w:id="279"/>
    <w:bookmarkEnd w:id="280"/>
    <w:bookmarkEnd w:id="281"/>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7.4 </w:t>
      </w:r>
      <w:r>
        <w:rPr>
          <w:rFonts w:hint="eastAsia" w:ascii="仿宋" w:hAnsi="仿宋" w:eastAsia="仿宋" w:cs="仿宋"/>
          <w:sz w:val="24"/>
          <w:szCs w:val="24"/>
        </w:rPr>
        <w:t>测量放线</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7.4.1</w:t>
      </w:r>
      <w:r>
        <w:rPr>
          <w:rFonts w:hint="eastAsia" w:ascii="仿宋" w:hAnsi="仿宋" w:eastAsia="仿宋" w:cs="仿宋"/>
          <w:sz w:val="24"/>
          <w:szCs w:val="24"/>
        </w:rPr>
        <w:t>发包人通过监理人向承包人提供测量基准点、基准线和水准点及其书面资料的期限：。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82" w:name="_Toc300934968"/>
      <w:bookmarkStart w:id="283" w:name="_Toc303539125"/>
      <w:bookmarkStart w:id="284" w:name="_Toc297216175"/>
      <w:bookmarkStart w:id="285" w:name="_Toc312678010"/>
      <w:bookmarkStart w:id="286" w:name="_Toc297123516"/>
      <w:bookmarkStart w:id="287" w:name="_Toc304295546"/>
      <w:bookmarkStart w:id="288" w:name="_Toc312677484"/>
      <w:r>
        <w:rPr>
          <w:rFonts w:ascii="仿宋" w:hAnsi="仿宋" w:eastAsia="仿宋" w:cs="仿宋"/>
          <w:sz w:val="24"/>
          <w:szCs w:val="24"/>
        </w:rPr>
        <w:t xml:space="preserve">.5 </w:t>
      </w:r>
      <w:r>
        <w:rPr>
          <w:rFonts w:hint="eastAsia" w:ascii="仿宋" w:hAnsi="仿宋" w:eastAsia="仿宋" w:cs="仿宋"/>
          <w:sz w:val="24"/>
          <w:szCs w:val="24"/>
        </w:rPr>
        <w:t>工期延误</w:t>
      </w:r>
    </w:p>
    <w:bookmarkEnd w:id="282"/>
    <w:bookmarkEnd w:id="283"/>
    <w:bookmarkEnd w:id="284"/>
    <w:bookmarkEnd w:id="285"/>
    <w:bookmarkEnd w:id="286"/>
    <w:bookmarkEnd w:id="287"/>
    <w:bookmarkEnd w:id="288"/>
    <w:p>
      <w:pPr>
        <w:spacing w:line="360" w:lineRule="auto"/>
        <w:ind w:firstLine="480" w:firstLineChars="200"/>
        <w:jc w:val="left"/>
        <w:rPr>
          <w:rFonts w:hint="default" w:ascii="仿宋" w:hAnsi="仿宋" w:eastAsia="仿宋"/>
          <w:sz w:val="24"/>
          <w:szCs w:val="24"/>
          <w:lang w:val="en-US" w:eastAsia="zh-CN"/>
        </w:rPr>
      </w:pPr>
      <w:r>
        <w:rPr>
          <w:rFonts w:ascii="仿宋" w:hAnsi="仿宋" w:eastAsia="仿宋" w:cs="仿宋"/>
          <w:sz w:val="24"/>
          <w:szCs w:val="24"/>
        </w:rPr>
        <w:t xml:space="preserve">7.5.1 </w:t>
      </w:r>
      <w:r>
        <w:rPr>
          <w:rFonts w:hint="eastAsia" w:ascii="仿宋" w:hAnsi="仿宋" w:eastAsia="仿宋" w:cs="仿宋"/>
          <w:sz w:val="24"/>
          <w:szCs w:val="24"/>
        </w:rPr>
        <w:t>因发包人原因导致工期延误</w:t>
      </w:r>
      <w:r>
        <w:rPr>
          <w:rFonts w:hint="eastAsia" w:ascii="仿宋" w:hAnsi="仿宋" w:eastAsia="仿宋" w:cs="仿宋"/>
          <w:sz w:val="24"/>
          <w:szCs w:val="24"/>
          <w:lang w:val="en-US" w:eastAsia="zh-CN"/>
        </w:rPr>
        <w:t>工期顺延；</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w:t>
      </w:r>
      <w:bookmarkStart w:id="289" w:name="_Toc312677486"/>
      <w:bookmarkStart w:id="290" w:name="_Toc318581169"/>
      <w:bookmarkStart w:id="291" w:name="_Toc312678012"/>
      <w:bookmarkStart w:id="292" w:name="_Toc304295548"/>
      <w:bookmarkStart w:id="293" w:name="_Toc300934970"/>
      <w:bookmarkStart w:id="294" w:name="_Toc303539127"/>
      <w:bookmarkStart w:id="295" w:name="_Toc297216177"/>
      <w:bookmarkStart w:id="296" w:name="_Toc297123518"/>
      <w:r>
        <w:rPr>
          <w:rFonts w:ascii="仿宋" w:hAnsi="仿宋" w:eastAsia="仿宋" w:cs="仿宋"/>
          <w:sz w:val="24"/>
          <w:szCs w:val="24"/>
        </w:rPr>
        <w:t xml:space="preserve">.5.2 </w:t>
      </w:r>
      <w:r>
        <w:rPr>
          <w:rFonts w:hint="eastAsia" w:ascii="仿宋" w:hAnsi="仿宋" w:eastAsia="仿宋" w:cs="仿宋"/>
          <w:sz w:val="24"/>
          <w:szCs w:val="24"/>
        </w:rPr>
        <w:t>因承包人原因导致工期延误</w:t>
      </w:r>
    </w:p>
    <w:bookmarkEnd w:id="289"/>
    <w:bookmarkEnd w:id="290"/>
    <w:bookmarkEnd w:id="291"/>
    <w:p>
      <w:pPr>
        <w:spacing w:line="360" w:lineRule="auto"/>
        <w:ind w:firstLine="720" w:firstLineChars="300"/>
        <w:jc w:val="left"/>
        <w:rPr>
          <w:rFonts w:ascii="仿宋" w:hAnsi="仿宋" w:eastAsia="仿宋"/>
          <w:sz w:val="24"/>
          <w:szCs w:val="24"/>
          <w:u w:val="single"/>
        </w:rPr>
      </w:pPr>
      <w:r>
        <w:rPr>
          <w:rFonts w:hint="eastAsia" w:ascii="仿宋" w:hAnsi="仿宋" w:eastAsia="仿宋" w:cs="仿宋"/>
          <w:sz w:val="24"/>
          <w:szCs w:val="24"/>
        </w:rPr>
        <w:t>因</w:t>
      </w:r>
      <w:bookmarkStart w:id="297" w:name="_Toc312677487"/>
      <w:bookmarkStart w:id="298" w:name="_Toc318581170"/>
      <w:bookmarkStart w:id="299" w:name="_Toc312678013"/>
      <w:r>
        <w:rPr>
          <w:rFonts w:hint="eastAsia" w:ascii="仿宋" w:hAnsi="仿宋" w:eastAsia="仿宋" w:cs="仿宋"/>
          <w:sz w:val="24"/>
          <w:szCs w:val="24"/>
        </w:rPr>
        <w:t>承包人原因造成工期延误，逾期竣工违约金的计算方法为：延迟后每天乙方按照合同金额的1‰支付给甲方。</w:t>
      </w:r>
    </w:p>
    <w:bookmarkEnd w:id="292"/>
    <w:bookmarkEnd w:id="293"/>
    <w:bookmarkEnd w:id="294"/>
    <w:bookmarkEnd w:id="295"/>
    <w:bookmarkEnd w:id="296"/>
    <w:bookmarkEnd w:id="297"/>
    <w:bookmarkEnd w:id="298"/>
    <w:bookmarkEnd w:id="299"/>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因承包人原因造成工期延误，逾</w:t>
      </w:r>
      <w:bookmarkStart w:id="300" w:name="_Toc312678014"/>
      <w:bookmarkStart w:id="301"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w:t>
      </w:r>
      <w:r>
        <w:rPr>
          <w:rFonts w:ascii="仿宋" w:hAnsi="仿宋" w:eastAsia="仿宋" w:cs="仿宋"/>
          <w:sz w:val="24"/>
          <w:szCs w:val="24"/>
          <w:u w:val="single"/>
        </w:rPr>
        <w:t>10%</w:t>
      </w:r>
      <w:r>
        <w:rPr>
          <w:rFonts w:hint="eastAsia" w:ascii="仿宋" w:hAnsi="仿宋" w:eastAsia="仿宋" w:cs="仿宋"/>
          <w:sz w:val="24"/>
          <w:szCs w:val="24"/>
        </w:rPr>
        <w:t>。</w:t>
      </w:r>
    </w:p>
    <w:bookmarkEnd w:id="300"/>
    <w:bookmarkEnd w:id="301"/>
    <w:p>
      <w:pPr>
        <w:spacing w:after="120" w:line="360" w:lineRule="auto"/>
        <w:ind w:firstLine="480" w:firstLineChars="200"/>
        <w:rPr>
          <w:rFonts w:ascii="仿宋" w:hAnsi="仿宋" w:eastAsia="仿宋" w:cs="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302" w:name="_Toc304295549"/>
      <w:bookmarkStart w:id="303" w:name="_Toc300934971"/>
      <w:bookmarkStart w:id="304" w:name="_Toc312678015"/>
      <w:bookmarkStart w:id="305" w:name="_Toc297216178"/>
      <w:bookmarkStart w:id="306" w:name="_Toc297123519"/>
      <w:bookmarkStart w:id="307" w:name="_Toc303539128"/>
      <w:r>
        <w:rPr>
          <w:rFonts w:ascii="仿宋" w:hAnsi="仿宋" w:eastAsia="仿宋" w:cs="仿宋"/>
          <w:sz w:val="24"/>
          <w:szCs w:val="24"/>
        </w:rPr>
        <w:t xml:space="preserve">.6 </w:t>
      </w:r>
      <w:r>
        <w:rPr>
          <w:rFonts w:hint="eastAsia" w:ascii="仿宋" w:hAnsi="仿宋" w:eastAsia="仿宋" w:cs="仿宋"/>
          <w:sz w:val="24"/>
          <w:szCs w:val="24"/>
        </w:rPr>
        <w:t>不</w:t>
      </w:r>
      <w:bookmarkEnd w:id="302"/>
      <w:bookmarkEnd w:id="303"/>
      <w:bookmarkEnd w:id="304"/>
      <w:bookmarkEnd w:id="305"/>
      <w:bookmarkEnd w:id="306"/>
      <w:bookmarkEnd w:id="307"/>
      <w:r>
        <w:rPr>
          <w:rFonts w:hint="eastAsia" w:ascii="仿宋" w:hAnsi="仿宋" w:eastAsia="仿宋" w:cs="仿宋"/>
          <w:sz w:val="24"/>
          <w:szCs w:val="24"/>
        </w:rPr>
        <w:t>利物质条件</w:t>
      </w:r>
    </w:p>
    <w:p>
      <w:pPr>
        <w:spacing w:line="360" w:lineRule="auto"/>
        <w:ind w:firstLine="480" w:firstLineChars="200"/>
        <w:jc w:val="left"/>
        <w:rPr>
          <w:rFonts w:ascii="仿宋" w:hAnsi="仿宋" w:eastAsia="仿宋"/>
          <w:sz w:val="24"/>
          <w:szCs w:val="24"/>
        </w:rPr>
      </w:pPr>
      <w:bookmarkStart w:id="308" w:name="_Toc318581172"/>
      <w:bookmarkStart w:id="309" w:name="_Toc297123520"/>
      <w:bookmarkStart w:id="310" w:name="_Toc304295550"/>
      <w:bookmarkStart w:id="311" w:name="_Toc312678016"/>
      <w:bookmarkStart w:id="312" w:name="_Toc303539129"/>
      <w:bookmarkStart w:id="313" w:name="_Toc297216179"/>
      <w:bookmarkStart w:id="314" w:name="_Toc300934972"/>
      <w:r>
        <w:rPr>
          <w:rFonts w:hint="eastAsia" w:ascii="仿宋" w:hAnsi="仿宋" w:eastAsia="仿宋" w:cs="仿宋"/>
          <w:sz w:val="24"/>
          <w:szCs w:val="24"/>
        </w:rPr>
        <w:t>不利物质条件的其他情形和有关约定：。</w:t>
      </w:r>
    </w:p>
    <w:p>
      <w:pPr>
        <w:spacing w:line="360" w:lineRule="auto"/>
        <w:ind w:firstLine="480" w:firstLineChars="200"/>
        <w:jc w:val="left"/>
        <w:rPr>
          <w:rFonts w:ascii="仿宋" w:hAnsi="仿宋" w:eastAsia="仿宋"/>
          <w:sz w:val="24"/>
          <w:szCs w:val="24"/>
        </w:rPr>
      </w:pPr>
    </w:p>
    <w:bookmarkEnd w:id="308"/>
    <w:bookmarkEnd w:id="309"/>
    <w:bookmarkEnd w:id="310"/>
    <w:bookmarkEnd w:id="311"/>
    <w:bookmarkEnd w:id="312"/>
    <w:bookmarkEnd w:id="313"/>
    <w:bookmarkEnd w:id="314"/>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315" w:name="_Toc304295551"/>
      <w:bookmarkStart w:id="316" w:name="_Toc297123521"/>
      <w:bookmarkStart w:id="317" w:name="_Toc300934973"/>
      <w:bookmarkStart w:id="318" w:name="_Toc303539130"/>
      <w:bookmarkStart w:id="319" w:name="_Toc312678017"/>
      <w:bookmarkStart w:id="320" w:name="_Toc297216180"/>
      <w:r>
        <w:rPr>
          <w:rFonts w:ascii="仿宋" w:hAnsi="仿宋" w:eastAsia="仿宋" w:cs="仿宋"/>
          <w:sz w:val="24"/>
          <w:szCs w:val="24"/>
        </w:rPr>
        <w:t>.7</w:t>
      </w:r>
      <w:r>
        <w:rPr>
          <w:rFonts w:hint="eastAsia" w:ascii="仿宋" w:hAnsi="仿宋" w:eastAsia="仿宋" w:cs="仿宋"/>
          <w:sz w:val="24"/>
          <w:szCs w:val="24"/>
        </w:rPr>
        <w:t>异常恶劣的气候条件</w:t>
      </w:r>
    </w:p>
    <w:bookmarkEnd w:id="315"/>
    <w:bookmarkEnd w:id="316"/>
    <w:bookmarkEnd w:id="317"/>
    <w:bookmarkEnd w:id="318"/>
    <w:bookmarkEnd w:id="319"/>
    <w:bookmarkEnd w:id="320"/>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7.8 </w:t>
      </w:r>
      <w:r>
        <w:rPr>
          <w:rFonts w:hint="eastAsia" w:ascii="仿宋" w:hAnsi="仿宋" w:eastAsia="仿宋" w:cs="仿宋"/>
          <w:sz w:val="24"/>
          <w:szCs w:val="24"/>
        </w:rPr>
        <w:t>提前竣工的奖励</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7.8.1</w:t>
      </w:r>
      <w:r>
        <w:rPr>
          <w:rFonts w:hint="eastAsia" w:ascii="仿宋" w:hAnsi="仿宋" w:eastAsia="仿宋" w:cs="仿宋"/>
          <w:sz w:val="24"/>
          <w:szCs w:val="24"/>
        </w:rPr>
        <w:t>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321" w:name="_Toc351203640"/>
      <w:r>
        <w:rPr>
          <w:rFonts w:ascii="仿宋" w:hAnsi="仿宋" w:eastAsia="仿宋" w:cs="仿宋"/>
          <w:sz w:val="24"/>
          <w:szCs w:val="24"/>
        </w:rPr>
        <w:t xml:space="preserve">8. </w:t>
      </w:r>
      <w:r>
        <w:rPr>
          <w:rFonts w:hint="eastAsia" w:ascii="仿宋" w:hAnsi="仿宋" w:eastAsia="仿宋" w:cs="仿宋"/>
          <w:sz w:val="24"/>
          <w:szCs w:val="24"/>
        </w:rPr>
        <w:t>材料与设备</w:t>
      </w:r>
      <w:bookmarkEnd w:id="321"/>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8.1</w:t>
      </w:r>
      <w:r>
        <w:rPr>
          <w:rFonts w:hint="eastAsia" w:ascii="仿宋" w:hAnsi="仿宋" w:eastAsia="仿宋" w:cs="仿宋"/>
          <w:sz w:val="24"/>
          <w:szCs w:val="24"/>
        </w:rPr>
        <w:t>承包人采购材料与工程设备</w:t>
      </w:r>
    </w:p>
    <w:p>
      <w:pPr>
        <w:spacing w:after="120" w:line="360" w:lineRule="auto"/>
        <w:ind w:firstLine="480" w:firstLineChars="200"/>
        <w:rPr>
          <w:rFonts w:ascii="仿宋" w:hAnsi="仿宋" w:eastAsia="仿宋"/>
          <w:sz w:val="24"/>
          <w:szCs w:val="24"/>
        </w:rPr>
      </w:pPr>
    </w:p>
    <w:bookmarkEnd w:id="256"/>
    <w:bookmarkEnd w:id="257"/>
    <w:bookmarkEnd w:id="258"/>
    <w:bookmarkEnd w:id="259"/>
    <w:bookmarkEnd w:id="260"/>
    <w:bookmarkEnd w:id="261"/>
    <w:bookmarkEnd w:id="262"/>
    <w:bookmarkEnd w:id="263"/>
    <w:bookmarkEnd w:id="264"/>
    <w:bookmarkEnd w:id="265"/>
    <w:p>
      <w:pPr>
        <w:spacing w:after="120" w:line="360" w:lineRule="auto"/>
        <w:ind w:firstLine="480" w:firstLineChars="200"/>
        <w:rPr>
          <w:rFonts w:ascii="仿宋" w:hAnsi="仿宋" w:eastAsia="仿宋"/>
          <w:sz w:val="24"/>
          <w:szCs w:val="24"/>
        </w:rPr>
      </w:pPr>
      <w:r>
        <w:rPr>
          <w:rFonts w:ascii="仿宋" w:hAnsi="仿宋" w:eastAsia="仿宋" w:cs="仿宋"/>
          <w:sz w:val="24"/>
          <w:szCs w:val="24"/>
        </w:rPr>
        <w:t>8</w:t>
      </w:r>
      <w:bookmarkStart w:id="322" w:name="_Toc296891207"/>
      <w:bookmarkStart w:id="323" w:name="_Toc296347166"/>
      <w:bookmarkStart w:id="324" w:name="_Toc296503167"/>
      <w:bookmarkStart w:id="325" w:name="_Toc292559372"/>
      <w:bookmarkStart w:id="326" w:name="_Toc292559877"/>
      <w:bookmarkStart w:id="327" w:name="_Toc312677493"/>
      <w:bookmarkStart w:id="328" w:name="_Toc280868654"/>
      <w:bookmarkStart w:id="329" w:name="_Toc297216186"/>
      <w:bookmarkStart w:id="330" w:name="_Toc296346668"/>
      <w:bookmarkStart w:id="331" w:name="_Toc304295556"/>
      <w:bookmarkStart w:id="332" w:name="_Toc296944506"/>
      <w:bookmarkStart w:id="333" w:name="_Toc312678019"/>
      <w:bookmarkStart w:id="334" w:name="_Toc297120467"/>
      <w:bookmarkStart w:id="335" w:name="_Toc297123527"/>
      <w:bookmarkStart w:id="336" w:name="_Toc300934979"/>
      <w:bookmarkStart w:id="337" w:name="_Toc296890995"/>
      <w:bookmarkStart w:id="338" w:name="_Toc297048353"/>
      <w:bookmarkStart w:id="339" w:name="_Toc303539136"/>
      <w:bookmarkStart w:id="340" w:name="_Toc280868656"/>
      <w:bookmarkStart w:id="341" w:name="_Toc267251424"/>
      <w:bookmarkStart w:id="342" w:name="_Toc280868655"/>
      <w:r>
        <w:rPr>
          <w:rFonts w:ascii="仿宋" w:hAnsi="仿宋" w:eastAsia="仿宋" w:cs="仿宋"/>
          <w:sz w:val="24"/>
          <w:szCs w:val="24"/>
        </w:rPr>
        <w:t>.2</w:t>
      </w:r>
      <w:r>
        <w:rPr>
          <w:rFonts w:hint="eastAsia" w:ascii="仿宋" w:hAnsi="仿宋" w:eastAsia="仿宋" w:cs="仿宋"/>
          <w:sz w:val="24"/>
          <w:szCs w:val="24"/>
        </w:rPr>
        <w:t>材料与工程设备的保管与使用</w:t>
      </w:r>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8</w:t>
      </w:r>
      <w:bookmarkStart w:id="343" w:name="_Toc292559878"/>
      <w:bookmarkStart w:id="344" w:name="_Toc292559373"/>
      <w:bookmarkStart w:id="345" w:name="_Toc296890996"/>
      <w:bookmarkStart w:id="346" w:name="_Toc297048354"/>
      <w:bookmarkStart w:id="347" w:name="_Toc312677494"/>
      <w:bookmarkStart w:id="348" w:name="_Toc304295557"/>
      <w:bookmarkStart w:id="349" w:name="_Toc296346669"/>
      <w:bookmarkStart w:id="350" w:name="_Toc318581173"/>
      <w:bookmarkStart w:id="351" w:name="_Toc297216187"/>
      <w:bookmarkStart w:id="352" w:name="_Toc312678020"/>
      <w:bookmarkStart w:id="353" w:name="_Toc297120468"/>
      <w:bookmarkStart w:id="354" w:name="_Toc296347167"/>
      <w:bookmarkStart w:id="355" w:name="_Toc300934980"/>
      <w:bookmarkStart w:id="356" w:name="_Toc296944507"/>
      <w:bookmarkStart w:id="357" w:name="_Toc303539137"/>
      <w:bookmarkStart w:id="358" w:name="_Toc297123528"/>
      <w:bookmarkStart w:id="359" w:name="_Toc296891208"/>
      <w:bookmarkStart w:id="360" w:name="_Toc296503168"/>
      <w:r>
        <w:rPr>
          <w:rFonts w:ascii="仿宋" w:hAnsi="仿宋" w:eastAsia="仿宋" w:cs="仿宋"/>
          <w:sz w:val="24"/>
          <w:szCs w:val="24"/>
        </w:rPr>
        <w:t>.2.1</w:t>
      </w:r>
      <w:r>
        <w:rPr>
          <w:rFonts w:hint="eastAsia" w:ascii="仿宋" w:hAnsi="仿宋" w:eastAsia="仿宋" w:cs="仿宋"/>
          <w:sz w:val="24"/>
          <w:szCs w:val="24"/>
        </w:rPr>
        <w:t>发包人供应的材料设备的保管费用的承担：。</w:t>
      </w:r>
      <w:bookmarkEnd w:id="343"/>
      <w:bookmarkEnd w:id="344"/>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8.3 </w:t>
      </w:r>
      <w:r>
        <w:rPr>
          <w:rFonts w:hint="eastAsia" w:ascii="仿宋" w:hAnsi="仿宋" w:eastAsia="仿宋" w:cs="仿宋"/>
          <w:sz w:val="24"/>
          <w:szCs w:val="24"/>
        </w:rPr>
        <w:t>样品</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8.3.1</w:t>
      </w:r>
      <w:r>
        <w:rPr>
          <w:rFonts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8.4 </w:t>
      </w:r>
      <w:r>
        <w:rPr>
          <w:rFonts w:hint="eastAsia" w:ascii="仿宋" w:hAnsi="仿宋" w:eastAsia="仿宋" w:cs="仿宋"/>
          <w:sz w:val="24"/>
          <w:szCs w:val="24"/>
        </w:rPr>
        <w:t>施工设备和临时设施</w:t>
      </w:r>
    </w:p>
    <w:p>
      <w:pPr>
        <w:autoSpaceDE w:val="0"/>
        <w:autoSpaceDN w:val="0"/>
        <w:adjustRightInd w:val="0"/>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8.4.1 </w:t>
      </w:r>
      <w:r>
        <w:rPr>
          <w:rFonts w:hint="eastAsia" w:ascii="仿宋" w:hAnsi="仿宋" w:eastAsia="仿宋" w:cs="仿宋"/>
          <w:sz w:val="24"/>
          <w:szCs w:val="24"/>
        </w:rPr>
        <w:t>承包人提供的施工设备和临时设施</w:t>
      </w:r>
    </w:p>
    <w:p>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8.4.2 </w:t>
      </w:r>
      <w:r>
        <w:rPr>
          <w:rFonts w:hint="eastAsia" w:ascii="仿宋" w:hAnsi="仿宋" w:eastAsia="仿宋" w:cs="仿宋"/>
          <w:sz w:val="24"/>
          <w:szCs w:val="24"/>
        </w:rPr>
        <w:t>关于修建临时设施费用承担的约定：。</w:t>
      </w:r>
    </w:p>
    <w:p>
      <w:pPr>
        <w:autoSpaceDE w:val="0"/>
        <w:autoSpaceDN w:val="0"/>
        <w:adjustRightInd w:val="0"/>
        <w:spacing w:line="360" w:lineRule="auto"/>
        <w:ind w:firstLine="480" w:firstLineChars="200"/>
        <w:rPr>
          <w:rFonts w:ascii="仿宋" w:hAnsi="仿宋" w:eastAsia="仿宋"/>
          <w:sz w:val="24"/>
          <w:szCs w:val="24"/>
        </w:rPr>
      </w:pP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keepNext/>
        <w:keepLines/>
        <w:spacing w:before="120" w:after="120" w:line="360" w:lineRule="auto"/>
        <w:outlineLvl w:val="3"/>
        <w:rPr>
          <w:rFonts w:ascii="仿宋" w:hAnsi="仿宋" w:eastAsia="仿宋"/>
          <w:sz w:val="24"/>
          <w:szCs w:val="24"/>
        </w:rPr>
      </w:pPr>
      <w:bookmarkStart w:id="361" w:name="_Toc351203641"/>
      <w:r>
        <w:rPr>
          <w:rFonts w:ascii="仿宋" w:hAnsi="仿宋" w:eastAsia="仿宋" w:cs="仿宋"/>
          <w:sz w:val="24"/>
          <w:szCs w:val="24"/>
        </w:rPr>
        <w:t>9</w:t>
      </w:r>
      <w:bookmarkEnd w:id="340"/>
      <w:bookmarkEnd w:id="341"/>
      <w:bookmarkEnd w:id="342"/>
      <w:bookmarkStart w:id="362" w:name="_Toc312677495"/>
      <w:bookmarkStart w:id="363" w:name="_Toc300934982"/>
      <w:bookmarkStart w:id="364" w:name="_Toc297216192"/>
      <w:bookmarkStart w:id="365" w:name="_Toc304295559"/>
      <w:bookmarkStart w:id="366" w:name="_Toc312678021"/>
      <w:bookmarkStart w:id="367" w:name="_Toc297123533"/>
      <w:bookmarkStart w:id="368" w:name="_Toc303539139"/>
      <w:bookmarkStart w:id="369" w:name="_Toc297048359"/>
      <w:bookmarkStart w:id="370" w:name="_Toc292559378"/>
      <w:bookmarkStart w:id="371" w:name="_Toc296347172"/>
      <w:bookmarkStart w:id="372" w:name="_Toc297120473"/>
      <w:bookmarkStart w:id="373" w:name="_Toc296891213"/>
      <w:bookmarkStart w:id="374" w:name="_Toc267251427"/>
      <w:bookmarkStart w:id="375" w:name="_Toc296346674"/>
      <w:bookmarkStart w:id="376" w:name="_Toc267251428"/>
      <w:bookmarkStart w:id="377" w:name="_Toc296891001"/>
      <w:bookmarkStart w:id="378" w:name="_Toc296503173"/>
      <w:bookmarkStart w:id="379" w:name="_Toc296944512"/>
      <w:bookmarkStart w:id="380" w:name="_Toc292559883"/>
      <w:r>
        <w:rPr>
          <w:rFonts w:ascii="仿宋" w:hAnsi="仿宋" w:eastAsia="仿宋" w:cs="仿宋"/>
          <w:sz w:val="24"/>
          <w:szCs w:val="24"/>
        </w:rPr>
        <w:t xml:space="preserve">. </w:t>
      </w:r>
      <w:r>
        <w:rPr>
          <w:rFonts w:hint="eastAsia" w:ascii="仿宋" w:hAnsi="仿宋" w:eastAsia="仿宋" w:cs="仿宋"/>
          <w:sz w:val="24"/>
          <w:szCs w:val="24"/>
        </w:rPr>
        <w:t>试验与检验</w:t>
      </w:r>
      <w:bookmarkEnd w:id="361"/>
    </w:p>
    <w:bookmarkEnd w:id="362"/>
    <w:bookmarkEnd w:id="363"/>
    <w:bookmarkEnd w:id="364"/>
    <w:bookmarkEnd w:id="365"/>
    <w:bookmarkEnd w:id="366"/>
    <w:bookmarkEnd w:id="367"/>
    <w:bookmarkEnd w:id="368"/>
    <w:p>
      <w:pPr>
        <w:spacing w:after="120" w:line="360" w:lineRule="auto"/>
        <w:ind w:firstLine="480" w:firstLineChars="200"/>
        <w:rPr>
          <w:rFonts w:ascii="仿宋" w:hAnsi="仿宋" w:eastAsia="仿宋"/>
          <w:sz w:val="24"/>
          <w:szCs w:val="24"/>
        </w:rPr>
      </w:pPr>
      <w:r>
        <w:rPr>
          <w:rFonts w:ascii="仿宋" w:hAnsi="仿宋" w:eastAsia="仿宋" w:cs="仿宋"/>
          <w:sz w:val="24"/>
          <w:szCs w:val="24"/>
        </w:rPr>
        <w:t>9</w:t>
      </w:r>
      <w:bookmarkStart w:id="381" w:name="_Toc297216193"/>
      <w:bookmarkStart w:id="382" w:name="_Toc304295560"/>
      <w:bookmarkStart w:id="383" w:name="_Toc312677496"/>
      <w:bookmarkStart w:id="384" w:name="_Toc312678022"/>
      <w:bookmarkStart w:id="385" w:name="_Toc303539140"/>
      <w:bookmarkStart w:id="386" w:name="_Toc300934983"/>
      <w:bookmarkStart w:id="387" w:name="_Toc297123534"/>
      <w:r>
        <w:rPr>
          <w:rFonts w:ascii="仿宋" w:hAnsi="仿宋" w:eastAsia="仿宋" w:cs="仿宋"/>
          <w:sz w:val="24"/>
          <w:szCs w:val="24"/>
        </w:rPr>
        <w:t>.1</w:t>
      </w:r>
      <w:r>
        <w:rPr>
          <w:rFonts w:hint="eastAsia" w:ascii="仿宋" w:hAnsi="仿宋" w:eastAsia="仿宋" w:cs="仿宋"/>
          <w:sz w:val="24"/>
          <w:szCs w:val="24"/>
        </w:rPr>
        <w:t>试验设备与试验人员</w:t>
      </w:r>
    </w:p>
    <w:bookmarkEnd w:id="381"/>
    <w:bookmarkEnd w:id="382"/>
    <w:bookmarkEnd w:id="383"/>
    <w:bookmarkEnd w:id="384"/>
    <w:bookmarkEnd w:id="385"/>
    <w:bookmarkEnd w:id="386"/>
    <w:bookmarkEnd w:id="387"/>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9</w:t>
      </w:r>
      <w:bookmarkStart w:id="388" w:name="_Toc297216194"/>
      <w:bookmarkStart w:id="389" w:name="_Toc312677497"/>
      <w:bookmarkStart w:id="390" w:name="_Toc304295561"/>
      <w:bookmarkStart w:id="391" w:name="_Toc303539141"/>
      <w:bookmarkStart w:id="392" w:name="_Toc297123535"/>
      <w:bookmarkStart w:id="393" w:name="_Toc312678023"/>
      <w:bookmarkStart w:id="394" w:name="_Toc300934984"/>
      <w:bookmarkStart w:id="395" w:name="_Toc318581174"/>
      <w:r>
        <w:rPr>
          <w:rFonts w:ascii="仿宋" w:hAnsi="仿宋" w:eastAsia="仿宋" w:cs="仿宋"/>
          <w:sz w:val="24"/>
          <w:szCs w:val="24"/>
        </w:rPr>
        <w:t xml:space="preserve">.1.1 </w:t>
      </w:r>
      <w:r>
        <w:rPr>
          <w:rFonts w:hint="eastAsia" w:ascii="仿宋" w:hAnsi="仿宋" w:eastAsia="仿宋" w:cs="仿宋"/>
          <w:sz w:val="24"/>
          <w:szCs w:val="24"/>
        </w:rPr>
        <w:t>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施工现场需要配置的试验场所：</w:t>
      </w:r>
      <w:bookmarkEnd w:id="388"/>
      <w:bookmarkEnd w:id="389"/>
      <w:bookmarkEnd w:id="390"/>
      <w:bookmarkEnd w:id="391"/>
      <w:bookmarkEnd w:id="392"/>
      <w:bookmarkEnd w:id="393"/>
      <w:bookmarkEnd w:id="394"/>
      <w:bookmarkStart w:id="396" w:name="_Toc312678024"/>
      <w:bookmarkStart w:id="397" w:name="_Toc312677498"/>
      <w:bookmarkStart w:id="398" w:name="_Toc300934985"/>
      <w:bookmarkStart w:id="399" w:name="_Toc297123536"/>
      <w:bookmarkStart w:id="400" w:name="_Toc303539142"/>
      <w:bookmarkStart w:id="401" w:name="_Toc304295562"/>
      <w:bookmarkStart w:id="402" w:name="_Toc297216195"/>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9.2 </w:t>
      </w:r>
      <w:r>
        <w:rPr>
          <w:rFonts w:hint="eastAsia" w:ascii="仿宋" w:hAnsi="仿宋" w:eastAsia="仿宋" w:cs="仿宋"/>
          <w:sz w:val="24"/>
          <w:szCs w:val="24"/>
        </w:rPr>
        <w:t>现场工艺试验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ascii="仿宋" w:hAnsi="仿宋" w:eastAsia="仿宋"/>
          <w:sz w:val="24"/>
          <w:szCs w:val="24"/>
        </w:rPr>
      </w:pPr>
    </w:p>
    <w:bookmarkEnd w:id="395"/>
    <w:bookmarkEnd w:id="396"/>
    <w:bookmarkEnd w:id="397"/>
    <w:bookmarkEnd w:id="398"/>
    <w:bookmarkEnd w:id="399"/>
    <w:bookmarkEnd w:id="400"/>
    <w:bookmarkEnd w:id="401"/>
    <w:bookmarkEnd w:id="402"/>
    <w:p>
      <w:pPr>
        <w:keepNext/>
        <w:keepLines/>
        <w:spacing w:before="120" w:after="120" w:line="360" w:lineRule="auto"/>
        <w:outlineLvl w:val="3"/>
        <w:rPr>
          <w:rFonts w:ascii="仿宋" w:hAnsi="仿宋" w:eastAsia="仿宋"/>
          <w:sz w:val="24"/>
          <w:szCs w:val="24"/>
        </w:rPr>
      </w:pPr>
      <w:bookmarkStart w:id="403" w:name="_Toc351203642"/>
      <w:r>
        <w:rPr>
          <w:rFonts w:ascii="仿宋" w:hAnsi="仿宋" w:eastAsia="仿宋" w:cs="仿宋"/>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300934989"/>
      <w:bookmarkStart w:id="405" w:name="_Toc303539146"/>
      <w:bookmarkStart w:id="406" w:name="_Toc297123540"/>
      <w:bookmarkStart w:id="407" w:name="_Toc296891233"/>
      <w:bookmarkStart w:id="408" w:name="_Toc297216199"/>
      <w:bookmarkStart w:id="409" w:name="_Toc296891021"/>
      <w:bookmarkStart w:id="410" w:name="_Toc292559903"/>
      <w:bookmarkStart w:id="411" w:name="_Toc296347192"/>
      <w:bookmarkStart w:id="412" w:name="_Toc297120493"/>
      <w:bookmarkStart w:id="413" w:name="_Toc296944532"/>
      <w:bookmarkStart w:id="414" w:name="_Toc297048379"/>
      <w:bookmarkStart w:id="415" w:name="_Toc296503193"/>
      <w:bookmarkStart w:id="416" w:name="_Toc292559398"/>
      <w:bookmarkStart w:id="417" w:name="_Toc296346694"/>
      <w:bookmarkStart w:id="418" w:name="_Toc304295566"/>
      <w:bookmarkStart w:id="419" w:name="_Toc312678025"/>
      <w:bookmarkStart w:id="420" w:name="_Toc312677499"/>
      <w:bookmarkStart w:id="421" w:name="_Toc267251435"/>
      <w:bookmarkStart w:id="422" w:name="_Toc267251433"/>
      <w:bookmarkStart w:id="423" w:name="_Toc267251440"/>
      <w:bookmarkStart w:id="424" w:name="_Toc267251439"/>
      <w:bookmarkStart w:id="425" w:name="_Toc267251437"/>
      <w:bookmarkStart w:id="426" w:name="_Toc267251441"/>
      <w:bookmarkStart w:id="427" w:name="_Toc267251442"/>
      <w:r>
        <w:rPr>
          <w:rFonts w:ascii="仿宋" w:hAnsi="仿宋" w:eastAsia="仿宋" w:cs="仿宋"/>
          <w:sz w:val="24"/>
          <w:szCs w:val="24"/>
        </w:rPr>
        <w:t xml:space="preserve">0. </w:t>
      </w:r>
      <w:r>
        <w:rPr>
          <w:rFonts w:hint="eastAsia" w:ascii="仿宋" w:hAnsi="仿宋" w:eastAsia="仿宋" w:cs="仿宋"/>
          <w:sz w:val="24"/>
          <w:szCs w:val="24"/>
        </w:rPr>
        <w:t>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bookmarkEnd w:id="419"/>
    <w:bookmarkEnd w:id="420"/>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Start w:id="428" w:name="_Toc292559399"/>
      <w:bookmarkStart w:id="429" w:name="_Toc296944533"/>
      <w:bookmarkStart w:id="430" w:name="_Toc297120494"/>
      <w:bookmarkStart w:id="431" w:name="_Toc296891022"/>
      <w:bookmarkStart w:id="432" w:name="_Toc296503194"/>
      <w:bookmarkStart w:id="433" w:name="_Toc312677500"/>
      <w:bookmarkStart w:id="434" w:name="_Toc296346695"/>
      <w:bookmarkStart w:id="435" w:name="_Toc300934990"/>
      <w:bookmarkStart w:id="436" w:name="_Toc304295567"/>
      <w:bookmarkStart w:id="437" w:name="_Toc303539147"/>
      <w:bookmarkStart w:id="438" w:name="_Toc296347193"/>
      <w:bookmarkStart w:id="439" w:name="_Toc292559904"/>
      <w:bookmarkStart w:id="440" w:name="_Toc297216200"/>
      <w:bookmarkStart w:id="441" w:name="_Toc312678026"/>
      <w:bookmarkStart w:id="442" w:name="_Toc297123541"/>
      <w:bookmarkStart w:id="443" w:name="_Toc297048380"/>
      <w:bookmarkStart w:id="444" w:name="_Toc296891234"/>
      <w:r>
        <w:rPr>
          <w:rFonts w:ascii="仿宋" w:hAnsi="仿宋" w:eastAsia="仿宋" w:cs="仿宋"/>
          <w:sz w:val="24"/>
          <w:szCs w:val="24"/>
        </w:rPr>
        <w:t>0.1</w:t>
      </w:r>
      <w:r>
        <w:rPr>
          <w:rFonts w:hint="eastAsia" w:ascii="仿宋" w:hAnsi="仿宋" w:eastAsia="仿宋" w:cs="仿宋"/>
          <w:sz w:val="24"/>
          <w:szCs w:val="24"/>
        </w:rPr>
        <w:t>变更的范围</w:t>
      </w:r>
    </w:p>
    <w:p>
      <w:pPr>
        <w:spacing w:line="360" w:lineRule="auto"/>
        <w:ind w:firstLine="600"/>
        <w:jc w:val="left"/>
        <w:rPr>
          <w:rFonts w:ascii="仿宋" w:hAnsi="仿宋" w:eastAsia="仿宋"/>
          <w:sz w:val="24"/>
          <w:szCs w:val="24"/>
        </w:rPr>
      </w:pPr>
      <w:r>
        <w:rPr>
          <w:rFonts w:hint="eastAsia" w:ascii="仿宋" w:hAnsi="仿宋" w:eastAsia="仿宋" w:cs="仿宋"/>
          <w:sz w:val="24"/>
          <w:szCs w:val="24"/>
        </w:rPr>
        <w:t>关于变更的范围的约定：。</w:t>
      </w:r>
    </w:p>
    <w:p>
      <w:pPr>
        <w:spacing w:line="360" w:lineRule="auto"/>
        <w:ind w:firstLine="6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10.2 </w:t>
      </w:r>
      <w:r>
        <w:rPr>
          <w:rFonts w:hint="eastAsia" w:ascii="仿宋" w:hAnsi="仿宋" w:eastAsia="仿宋" w:cs="仿宋"/>
          <w:sz w:val="24"/>
          <w:szCs w:val="24"/>
        </w:rPr>
        <w:t>变更估价</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变更估价原则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关于变更估价的约定</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297048383"/>
      <w:bookmarkStart w:id="446" w:name="_Toc300934993"/>
      <w:bookmarkStart w:id="447" w:name="_Toc296891025"/>
      <w:bookmarkStart w:id="448" w:name="_Toc303539150"/>
      <w:bookmarkStart w:id="449" w:name="_Toc297120497"/>
      <w:bookmarkStart w:id="450" w:name="_Toc296944536"/>
      <w:bookmarkStart w:id="451" w:name="_Toc292559907"/>
      <w:bookmarkStart w:id="452" w:name="_Toc292559402"/>
      <w:bookmarkStart w:id="453" w:name="_Toc296347196"/>
      <w:bookmarkStart w:id="454" w:name="_Toc296503197"/>
      <w:bookmarkStart w:id="455" w:name="_Toc297216203"/>
      <w:bookmarkStart w:id="456" w:name="_Toc296346698"/>
      <w:bookmarkStart w:id="457" w:name="_Toc296891237"/>
      <w:bookmarkStart w:id="458" w:name="_Toc297123544"/>
      <w:bookmarkStart w:id="459" w:name="_Toc312678029"/>
      <w:bookmarkStart w:id="460" w:name="_Toc312677503"/>
      <w:bookmarkStart w:id="461" w:name="_Toc304295570"/>
      <w:r>
        <w:rPr>
          <w:rFonts w:ascii="仿宋" w:hAnsi="仿宋" w:eastAsia="仿宋" w:cs="仿宋"/>
          <w:sz w:val="24"/>
          <w:szCs w:val="24"/>
        </w:rPr>
        <w:t xml:space="preserve">0.3 </w:t>
      </w:r>
      <w:r>
        <w:rPr>
          <w:rFonts w:hint="eastAsia" w:ascii="仿宋" w:hAnsi="仿宋" w:eastAsia="仿宋" w:cs="仿宋"/>
          <w:sz w:val="24"/>
          <w:szCs w:val="24"/>
        </w:rPr>
        <w:t>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297048389"/>
      <w:bookmarkStart w:id="463" w:name="_Toc296347202"/>
      <w:bookmarkStart w:id="464" w:name="_Toc292559913"/>
      <w:bookmarkStart w:id="465" w:name="_Toc296346704"/>
      <w:bookmarkStart w:id="466" w:name="_Toc297216204"/>
      <w:bookmarkStart w:id="467" w:name="_Toc300934994"/>
      <w:bookmarkStart w:id="468" w:name="_Toc296944542"/>
      <w:bookmarkStart w:id="469" w:name="_Toc297120503"/>
      <w:bookmarkStart w:id="470" w:name="_Toc297123545"/>
      <w:bookmarkStart w:id="471" w:name="_Toc303539151"/>
      <w:bookmarkStart w:id="472" w:name="_Toc296891243"/>
      <w:bookmarkStart w:id="473" w:name="_Toc296891031"/>
      <w:bookmarkStart w:id="474" w:name="_Toc296503203"/>
      <w:bookmarkStart w:id="475" w:name="_Toc292559408"/>
      <w:r>
        <w:rPr>
          <w:rFonts w:hint="eastAsia" w:ascii="仿宋" w:hAnsi="仿宋" w:eastAsia="仿宋" w:cs="仿宋"/>
          <w:sz w:val="24"/>
          <w:szCs w:val="24"/>
        </w:rPr>
        <w:t>包人的合理化建议</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w:t>
      </w:r>
      <w:bookmarkStart w:id="476" w:name="_Toc296346705"/>
      <w:bookmarkStart w:id="477" w:name="_Toc303539152"/>
      <w:bookmarkStart w:id="478" w:name="_Toc297120504"/>
      <w:bookmarkStart w:id="479" w:name="_Toc304295571"/>
      <w:bookmarkStart w:id="480" w:name="_Toc292559914"/>
      <w:bookmarkStart w:id="481" w:name="_Toc297048390"/>
      <w:bookmarkStart w:id="482" w:name="_Toc296503204"/>
      <w:bookmarkStart w:id="483" w:name="_Toc296347203"/>
      <w:bookmarkStart w:id="484" w:name="_Toc297216205"/>
      <w:bookmarkStart w:id="485" w:name="_Toc312678030"/>
      <w:bookmarkStart w:id="486" w:name="_Toc296891032"/>
      <w:bookmarkStart w:id="487" w:name="_Toc296891244"/>
      <w:bookmarkStart w:id="488" w:name="_Toc296944543"/>
      <w:bookmarkStart w:id="489" w:name="_Toc312677504"/>
      <w:bookmarkStart w:id="490" w:name="_Toc297123546"/>
      <w:bookmarkStart w:id="491" w:name="_Toc292559409"/>
      <w:bookmarkStart w:id="492" w:name="_Toc300934995"/>
      <w:bookmarkStart w:id="493" w:name="_Toc318581175"/>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ascii="仿宋" w:hAnsi="仿宋" w:eastAsia="仿宋"/>
          <w:sz w:val="24"/>
          <w:szCs w:val="24"/>
        </w:rPr>
      </w:pP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494" w:name="_Toc296891239"/>
      <w:bookmarkStart w:id="495" w:name="_Toc292559404"/>
      <w:bookmarkStart w:id="496" w:name="_Toc296347198"/>
      <w:bookmarkStart w:id="497" w:name="_Toc297216207"/>
      <w:bookmarkStart w:id="498" w:name="_Toc312677507"/>
      <w:bookmarkStart w:id="499" w:name="_Toc296944538"/>
      <w:bookmarkStart w:id="500" w:name="_Toc292559909"/>
      <w:bookmarkStart w:id="501" w:name="_Toc296503199"/>
      <w:bookmarkStart w:id="502" w:name="_Toc303539154"/>
      <w:bookmarkStart w:id="503" w:name="_Toc297120499"/>
      <w:bookmarkStart w:id="504" w:name="_Toc312678033"/>
      <w:bookmarkStart w:id="505" w:name="_Toc297048385"/>
      <w:bookmarkStart w:id="506" w:name="_Toc297123548"/>
      <w:bookmarkStart w:id="507" w:name="_Toc296891027"/>
      <w:bookmarkStart w:id="508" w:name="_Toc296346700"/>
      <w:bookmarkStart w:id="509" w:name="_Toc300934997"/>
      <w:bookmarkStart w:id="510" w:name="_Toc304295574"/>
      <w:r>
        <w:rPr>
          <w:rFonts w:ascii="仿宋" w:hAnsi="仿宋" w:eastAsia="仿宋" w:cs="仿宋"/>
          <w:sz w:val="24"/>
          <w:szCs w:val="24"/>
        </w:rPr>
        <w:t xml:space="preserve">0.4 </w:t>
      </w:r>
      <w:r>
        <w:rPr>
          <w:rFonts w:hint="eastAsia" w:ascii="仿宋" w:hAnsi="仿宋" w:eastAsia="仿宋" w:cs="仿宋"/>
          <w:sz w:val="24"/>
          <w:szCs w:val="24"/>
        </w:rPr>
        <w:t>暂估价</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Start w:id="511" w:name="_Toc312677509"/>
      <w:bookmarkStart w:id="512" w:name="_Toc312678035"/>
      <w:bookmarkStart w:id="513" w:name="_Toc318581177"/>
      <w:r>
        <w:rPr>
          <w:rFonts w:ascii="仿宋" w:hAnsi="仿宋" w:eastAsia="仿宋" w:cs="仿宋"/>
          <w:sz w:val="24"/>
          <w:szCs w:val="24"/>
        </w:rPr>
        <w:t xml:space="preserve">0.4.1 </w:t>
      </w:r>
      <w:r>
        <w:rPr>
          <w:rFonts w:hint="eastAsia" w:ascii="仿宋" w:hAnsi="仿宋" w:eastAsia="仿宋" w:cs="仿宋"/>
          <w:sz w:val="24"/>
          <w:szCs w:val="24"/>
        </w:rPr>
        <w:t>依法必须招标的暂估价项目</w:t>
      </w:r>
    </w:p>
    <w:bookmarkEnd w:id="511"/>
    <w:bookmarkEnd w:id="512"/>
    <w:bookmarkEnd w:id="513"/>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10.4.2 </w:t>
      </w:r>
      <w:r>
        <w:rPr>
          <w:rFonts w:hint="eastAsia" w:ascii="仿宋" w:hAnsi="仿宋" w:eastAsia="仿宋" w:cs="仿宋"/>
          <w:sz w:val="24"/>
          <w:szCs w:val="24"/>
        </w:rPr>
        <w:t>不属于依法必须招标的暂估价项目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对于不属于依法必须招标的暂估价项目的确认和批准采取第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10.5 </w:t>
      </w:r>
      <w:r>
        <w:rPr>
          <w:rFonts w:hint="eastAsia" w:ascii="仿宋" w:hAnsi="仿宋" w:eastAsia="仿宋" w:cs="仿宋"/>
          <w:sz w:val="24"/>
          <w:szCs w:val="24"/>
        </w:rPr>
        <w:t>暂列金额</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514" w:name="_Toc351203643"/>
      <w:r>
        <w:rPr>
          <w:rFonts w:ascii="仿宋" w:hAnsi="仿宋" w:eastAsia="仿宋" w:cs="仿宋"/>
          <w:sz w:val="24"/>
          <w:szCs w:val="24"/>
        </w:rPr>
        <w:t xml:space="preserve">11. </w:t>
      </w:r>
      <w:r>
        <w:rPr>
          <w:rFonts w:hint="eastAsia" w:ascii="仿宋" w:hAnsi="仿宋" w:eastAsia="仿宋" w:cs="仿宋"/>
          <w:sz w:val="24"/>
          <w:szCs w:val="24"/>
        </w:rPr>
        <w:t>价格调整</w:t>
      </w:r>
      <w:bookmarkEnd w:id="514"/>
    </w:p>
    <w:p>
      <w:pPr>
        <w:spacing w:after="120" w:line="360" w:lineRule="auto"/>
        <w:ind w:firstLine="480" w:firstLineChars="200"/>
        <w:rPr>
          <w:rFonts w:ascii="仿宋" w:hAnsi="仿宋" w:eastAsia="仿宋"/>
          <w:sz w:val="24"/>
          <w:szCs w:val="24"/>
        </w:rPr>
      </w:pPr>
      <w:bookmarkStart w:id="515" w:name="_Toc292559406"/>
      <w:bookmarkStart w:id="516" w:name="_Toc297216209"/>
      <w:bookmarkStart w:id="517" w:name="_Toc297123550"/>
      <w:bookmarkStart w:id="518" w:name="_Toc292559911"/>
      <w:bookmarkStart w:id="519" w:name="_Toc300935000"/>
      <w:bookmarkStart w:id="520" w:name="_Toc297048387"/>
      <w:bookmarkStart w:id="521" w:name="_Toc296891029"/>
      <w:bookmarkStart w:id="522" w:name="_Toc296891241"/>
      <w:bookmarkStart w:id="523" w:name="_Toc296347200"/>
      <w:bookmarkStart w:id="524" w:name="_Toc312678039"/>
      <w:bookmarkStart w:id="525" w:name="_Toc296944540"/>
      <w:bookmarkStart w:id="526" w:name="_Toc303539157"/>
      <w:bookmarkStart w:id="527" w:name="_Toc296503201"/>
      <w:bookmarkStart w:id="528" w:name="_Toc297120501"/>
      <w:bookmarkStart w:id="529" w:name="_Toc304295577"/>
      <w:bookmarkStart w:id="530" w:name="_Toc296346702"/>
      <w:r>
        <w:rPr>
          <w:rFonts w:ascii="仿宋" w:hAnsi="仿宋" w:eastAsia="仿宋" w:cs="仿宋"/>
          <w:sz w:val="24"/>
          <w:szCs w:val="24"/>
        </w:rPr>
        <w:t xml:space="preserve">11.1 </w:t>
      </w:r>
      <w:r>
        <w:rPr>
          <w:rFonts w:hint="eastAsia" w:ascii="仿宋" w:hAnsi="仿宋" w:eastAsia="仿宋" w:cs="仿宋"/>
          <w:sz w:val="24"/>
          <w:szCs w:val="24"/>
        </w:rPr>
        <w:t>市场价格波动引起的调整</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因市场价格波动调整合同价格，采用以下第</w:t>
      </w:r>
      <w:r>
        <w:rPr>
          <w:rFonts w:ascii="仿宋" w:hAnsi="仿宋" w:eastAsia="仿宋" w:cs="仿宋"/>
          <w:sz w:val="24"/>
          <w:szCs w:val="24"/>
        </w:rPr>
        <w:t>X</w:t>
      </w:r>
      <w:r>
        <w:rPr>
          <w:rFonts w:hint="eastAsia" w:ascii="仿宋" w:hAnsi="仿宋" w:eastAsia="仿宋" w:cs="仿宋"/>
          <w:sz w:val="24"/>
          <w:szCs w:val="24"/>
        </w:rPr>
        <w:t>种方式对合同价格进行调整：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种方式：采用价格指数进行价格调整。</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种方式：采用造价信息进行价格调整。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w:t>
      </w:r>
      <w:r>
        <w:rPr>
          <w:rFonts w:ascii="仿宋" w:hAnsi="仿宋" w:eastAsia="仿宋" w:cs="仿宋"/>
          <w:sz w:val="24"/>
          <w:szCs w:val="24"/>
        </w:rPr>
        <w:t>X%</w:t>
      </w:r>
      <w:r>
        <w:rPr>
          <w:rFonts w:hint="eastAsia" w:ascii="仿宋" w:hAnsi="仿宋" w:eastAsia="仿宋" w:cs="仿宋"/>
          <w:sz w:val="24"/>
          <w:szCs w:val="24"/>
        </w:rPr>
        <w:t>时，或材料单价跌幅以已标价工程量清单或预算书中载明材料单价为基础超过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w:t>
      </w:r>
      <w:r>
        <w:rPr>
          <w:rFonts w:ascii="仿宋" w:hAnsi="仿宋" w:eastAsia="仿宋" w:cs="仿宋"/>
          <w:sz w:val="24"/>
          <w:szCs w:val="24"/>
        </w:rPr>
        <w:t>X%</w:t>
      </w:r>
      <w:r>
        <w:rPr>
          <w:rFonts w:hint="eastAsia" w:ascii="仿宋" w:hAnsi="仿宋" w:eastAsia="仿宋" w:cs="仿宋"/>
          <w:sz w:val="24"/>
          <w:szCs w:val="24"/>
        </w:rPr>
        <w:t>时，材料单价涨幅以已标价工程量清单或预算书中载明材料单价为基础超过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种方式：其他价格调整方式：。</w:t>
      </w:r>
    </w:p>
    <w:p>
      <w:pPr>
        <w:spacing w:line="360" w:lineRule="auto"/>
        <w:ind w:firstLine="645"/>
        <w:jc w:val="left"/>
        <w:rPr>
          <w:rFonts w:ascii="仿宋" w:hAnsi="仿宋" w:eastAsia="仿宋"/>
          <w:sz w:val="24"/>
          <w:szCs w:val="24"/>
        </w:rPr>
      </w:pPr>
    </w:p>
    <w:bookmarkEnd w:id="421"/>
    <w:bookmarkEnd w:id="422"/>
    <w:bookmarkEnd w:id="423"/>
    <w:bookmarkEnd w:id="424"/>
    <w:bookmarkEnd w:id="425"/>
    <w:bookmarkEnd w:id="426"/>
    <w:p>
      <w:pPr>
        <w:keepNext/>
        <w:keepLines/>
        <w:spacing w:before="120" w:after="120" w:line="360" w:lineRule="auto"/>
        <w:outlineLvl w:val="3"/>
        <w:rPr>
          <w:rFonts w:ascii="仿宋" w:hAnsi="仿宋" w:eastAsia="仿宋"/>
          <w:sz w:val="24"/>
          <w:szCs w:val="24"/>
        </w:rPr>
      </w:pPr>
      <w:bookmarkStart w:id="531" w:name="_Toc296347204"/>
      <w:bookmarkStart w:id="532" w:name="_Toc296346706"/>
      <w:bookmarkStart w:id="533" w:name="_Toc297120505"/>
      <w:bookmarkStart w:id="534" w:name="_Toc292559410"/>
      <w:bookmarkStart w:id="535" w:name="_Toc296944544"/>
      <w:bookmarkStart w:id="536" w:name="_Toc297048391"/>
      <w:bookmarkStart w:id="537" w:name="_Toc296891245"/>
      <w:bookmarkStart w:id="538" w:name="_Toc296891033"/>
      <w:bookmarkStart w:id="539" w:name="_Toc296503205"/>
      <w:bookmarkStart w:id="540" w:name="_Toc292559915"/>
      <w:bookmarkStart w:id="541" w:name="_Toc351203644"/>
      <w:bookmarkStart w:id="542" w:name="_Toc312678040"/>
      <w:bookmarkStart w:id="543" w:name="_Toc303539159"/>
      <w:bookmarkStart w:id="544" w:name="_Toc297216211"/>
      <w:bookmarkStart w:id="545" w:name="_Toc297123552"/>
      <w:bookmarkStart w:id="546" w:name="_Toc300935002"/>
      <w:bookmarkStart w:id="547" w:name="_Toc304295579"/>
      <w:r>
        <w:rPr>
          <w:rFonts w:ascii="仿宋" w:hAnsi="仿宋" w:eastAsia="仿宋" w:cs="仿宋"/>
          <w:sz w:val="24"/>
          <w:szCs w:val="24"/>
        </w:rPr>
        <w:t xml:space="preserve">12. </w:t>
      </w:r>
      <w:bookmarkEnd w:id="531"/>
      <w:bookmarkEnd w:id="532"/>
      <w:bookmarkEnd w:id="533"/>
      <w:bookmarkEnd w:id="534"/>
      <w:bookmarkEnd w:id="535"/>
      <w:bookmarkEnd w:id="536"/>
      <w:bookmarkEnd w:id="537"/>
      <w:bookmarkEnd w:id="538"/>
      <w:bookmarkEnd w:id="539"/>
      <w:bookmarkEnd w:id="540"/>
      <w:r>
        <w:rPr>
          <w:rFonts w:hint="eastAsia" w:ascii="仿宋" w:hAnsi="仿宋" w:eastAsia="仿宋" w:cs="仿宋"/>
          <w:sz w:val="24"/>
          <w:szCs w:val="24"/>
        </w:rPr>
        <w:t>合同价格、计量与支付</w:t>
      </w:r>
      <w:bookmarkEnd w:id="541"/>
    </w:p>
    <w:bookmarkEnd w:id="542"/>
    <w:bookmarkEnd w:id="543"/>
    <w:bookmarkEnd w:id="544"/>
    <w:bookmarkEnd w:id="545"/>
    <w:bookmarkEnd w:id="546"/>
    <w:bookmarkEnd w:id="547"/>
    <w:p>
      <w:pPr>
        <w:spacing w:after="120" w:line="360" w:lineRule="auto"/>
        <w:ind w:firstLine="480" w:firstLineChars="200"/>
        <w:rPr>
          <w:rFonts w:ascii="仿宋" w:hAnsi="仿宋" w:eastAsia="仿宋"/>
          <w:sz w:val="24"/>
          <w:szCs w:val="24"/>
        </w:rPr>
      </w:pPr>
      <w:bookmarkStart w:id="548" w:name="_Toc267251461"/>
      <w:bookmarkStart w:id="549" w:name="_Toc292559411"/>
      <w:bookmarkStart w:id="550" w:name="_Toc292559916"/>
      <w:bookmarkStart w:id="551" w:name="_Toc296891246"/>
      <w:bookmarkStart w:id="552" w:name="_Toc297120506"/>
      <w:bookmarkStart w:id="553" w:name="_Toc296503206"/>
      <w:bookmarkStart w:id="554" w:name="_Toc296944545"/>
      <w:bookmarkStart w:id="555" w:name="_Toc296347205"/>
      <w:bookmarkStart w:id="556" w:name="_Toc297048392"/>
      <w:bookmarkStart w:id="557" w:name="_Toc296891034"/>
      <w:bookmarkStart w:id="558" w:name="_Toc296346707"/>
      <w:bookmarkStart w:id="559" w:name="_Toc297216212"/>
      <w:bookmarkStart w:id="560" w:name="_Toc304295580"/>
      <w:bookmarkStart w:id="561" w:name="_Toc300935003"/>
      <w:bookmarkStart w:id="562" w:name="_Toc303539160"/>
      <w:bookmarkStart w:id="563" w:name="_Toc312678041"/>
      <w:bookmarkStart w:id="564" w:name="_Toc297123553"/>
      <w:r>
        <w:rPr>
          <w:rFonts w:ascii="仿宋" w:hAnsi="仿宋" w:eastAsia="仿宋" w:cs="仿宋"/>
          <w:sz w:val="24"/>
          <w:szCs w:val="24"/>
        </w:rPr>
        <w:t xml:space="preserve">12.1 </w:t>
      </w:r>
      <w:r>
        <w:rPr>
          <w:rFonts w:hint="eastAsia" w:ascii="仿宋" w:hAnsi="仿宋" w:eastAsia="仿宋" w:cs="仿宋"/>
          <w:sz w:val="24"/>
          <w:szCs w:val="24"/>
        </w:rPr>
        <w:t>合</w:t>
      </w:r>
      <w:bookmarkEnd w:id="548"/>
      <w:bookmarkEnd w:id="549"/>
      <w:bookmarkEnd w:id="550"/>
      <w:r>
        <w:rPr>
          <w:rFonts w:hint="eastAsia" w:ascii="仿宋" w:hAnsi="仿宋" w:eastAsia="仿宋" w:cs="仿宋"/>
          <w:sz w:val="24"/>
          <w:szCs w:val="24"/>
        </w:rPr>
        <w:t>同价</w:t>
      </w:r>
      <w:bookmarkEnd w:id="551"/>
      <w:bookmarkEnd w:id="552"/>
      <w:bookmarkEnd w:id="553"/>
      <w:bookmarkEnd w:id="554"/>
      <w:bookmarkEnd w:id="555"/>
      <w:bookmarkEnd w:id="556"/>
      <w:bookmarkEnd w:id="557"/>
      <w:bookmarkEnd w:id="558"/>
      <w:r>
        <w:rPr>
          <w:rFonts w:hint="eastAsia" w:ascii="仿宋" w:hAnsi="仿宋" w:eastAsia="仿宋" w:cs="仿宋"/>
          <w:sz w:val="24"/>
          <w:szCs w:val="24"/>
        </w:rPr>
        <w:t>格形式</w:t>
      </w:r>
    </w:p>
    <w:bookmarkEnd w:id="559"/>
    <w:bookmarkEnd w:id="560"/>
    <w:bookmarkEnd w:id="561"/>
    <w:bookmarkEnd w:id="562"/>
    <w:bookmarkEnd w:id="563"/>
    <w:bookmarkEnd w:id="564"/>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12.1.1 </w:t>
      </w:r>
      <w:r>
        <w:rPr>
          <w:rFonts w:hint="eastAsia" w:ascii="仿宋" w:hAnsi="仿宋" w:eastAsia="仿宋" w:cs="仿宋"/>
          <w:sz w:val="24"/>
          <w:szCs w:val="24"/>
        </w:rPr>
        <w:t>单价合同。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r>
        <w:rPr>
          <w:rFonts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12.1.2 </w:t>
      </w:r>
      <w:r>
        <w:rPr>
          <w:rFonts w:hint="eastAsia" w:ascii="仿宋" w:hAnsi="仿宋" w:eastAsia="仿宋" w:cs="仿宋"/>
          <w:sz w:val="24"/>
          <w:szCs w:val="24"/>
        </w:rPr>
        <w:t>总价合同。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12.1.3 </w:t>
      </w:r>
      <w:r>
        <w:rPr>
          <w:rFonts w:hint="eastAsia" w:ascii="仿宋" w:hAnsi="仿宋" w:eastAsia="仿宋" w:cs="仿宋"/>
          <w:sz w:val="24"/>
          <w:szCs w:val="24"/>
        </w:rPr>
        <w:t>其他价格方式：。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565" w:name="_Toc303539161"/>
      <w:bookmarkStart w:id="566" w:name="_Toc297123554"/>
      <w:bookmarkStart w:id="567" w:name="_Toc312678042"/>
      <w:bookmarkStart w:id="568" w:name="_Toc297216213"/>
      <w:bookmarkStart w:id="569" w:name="_Toc304295581"/>
      <w:bookmarkStart w:id="570" w:name="_Toc300935004"/>
      <w:bookmarkStart w:id="571" w:name="_Toc296347206"/>
      <w:bookmarkStart w:id="572" w:name="_Toc296891035"/>
      <w:bookmarkStart w:id="573" w:name="_Toc296891247"/>
      <w:bookmarkStart w:id="574" w:name="_Toc296346708"/>
      <w:bookmarkStart w:id="575" w:name="_Toc296503207"/>
      <w:bookmarkStart w:id="576" w:name="_Toc296944546"/>
      <w:bookmarkStart w:id="577" w:name="_Toc292559412"/>
      <w:bookmarkStart w:id="578" w:name="_Toc297048393"/>
      <w:bookmarkStart w:id="579" w:name="_Toc292559917"/>
      <w:bookmarkStart w:id="580" w:name="_Toc297120507"/>
      <w:r>
        <w:rPr>
          <w:rFonts w:ascii="仿宋" w:hAnsi="仿宋" w:eastAsia="仿宋" w:cs="仿宋"/>
          <w:sz w:val="24"/>
          <w:szCs w:val="24"/>
        </w:rPr>
        <w:t xml:space="preserve">12.2 </w:t>
      </w:r>
      <w:r>
        <w:rPr>
          <w:rFonts w:hint="eastAsia" w:ascii="仿宋" w:hAnsi="仿宋" w:eastAsia="仿宋" w:cs="仿宋"/>
          <w:sz w:val="24"/>
          <w:szCs w:val="24"/>
        </w:rPr>
        <w:t>预付款</w:t>
      </w:r>
    </w:p>
    <w:bookmarkEnd w:id="565"/>
    <w:bookmarkEnd w:id="566"/>
    <w:bookmarkEnd w:id="567"/>
    <w:bookmarkEnd w:id="568"/>
    <w:bookmarkEnd w:id="569"/>
    <w:bookmarkEnd w:id="570"/>
    <w:p>
      <w:pPr>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cs="仿宋"/>
          <w:sz w:val="24"/>
          <w:szCs w:val="24"/>
          <w:lang w:val="en-US" w:eastAsia="zh-CN"/>
        </w:rPr>
        <w:t>按照谈判文件付款方式确定。</w:t>
      </w:r>
    </w:p>
    <w:p>
      <w:pPr>
        <w:spacing w:line="360" w:lineRule="auto"/>
        <w:ind w:firstLine="480" w:firstLineChars="200"/>
        <w:jc w:val="left"/>
        <w:rPr>
          <w:rFonts w:ascii="仿宋" w:hAnsi="仿宋" w:eastAsia="仿宋"/>
          <w:sz w:val="24"/>
          <w:szCs w:val="24"/>
        </w:rPr>
      </w:pPr>
    </w:p>
    <w:bookmarkEnd w:id="571"/>
    <w:bookmarkEnd w:id="572"/>
    <w:bookmarkEnd w:id="573"/>
    <w:bookmarkEnd w:id="574"/>
    <w:bookmarkEnd w:id="575"/>
    <w:bookmarkEnd w:id="576"/>
    <w:bookmarkEnd w:id="577"/>
    <w:bookmarkEnd w:id="578"/>
    <w:bookmarkEnd w:id="579"/>
    <w:bookmarkEnd w:id="580"/>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 </w:t>
      </w:r>
      <w:r>
        <w:rPr>
          <w:rFonts w:hint="eastAsia" w:ascii="仿宋" w:hAnsi="仿宋" w:eastAsia="仿宋" w:cs="仿宋"/>
          <w:sz w:val="24"/>
          <w:szCs w:val="24"/>
        </w:rPr>
        <w:t>计量原则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12.3.1.1 </w:t>
      </w:r>
      <w:r>
        <w:rPr>
          <w:rFonts w:hint="eastAsia" w:ascii="仿宋" w:hAnsi="仿宋" w:eastAsia="仿宋" w:cs="仿宋"/>
          <w:sz w:val="24"/>
          <w:szCs w:val="24"/>
        </w:rPr>
        <w:t>总价措施项目的计量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安全文明施工费的计量、支付与结算按川建发〔</w:t>
      </w:r>
      <w:r>
        <w:rPr>
          <w:rFonts w:ascii="仿宋" w:hAnsi="仿宋" w:eastAsia="仿宋" w:cs="仿宋"/>
          <w:sz w:val="24"/>
          <w:szCs w:val="24"/>
        </w:rPr>
        <w:t>2017</w:t>
      </w:r>
      <w:r>
        <w:rPr>
          <w:rFonts w:hint="eastAsia" w:ascii="仿宋" w:hAnsi="仿宋" w:eastAsia="仿宋" w:cs="仿宋"/>
          <w:sz w:val="24"/>
          <w:szCs w:val="24"/>
        </w:rPr>
        <w:t>〕</w:t>
      </w:r>
      <w:r>
        <w:rPr>
          <w:rFonts w:hint="eastAsia" w:ascii="仿宋" w:hAnsi="仿宋" w:eastAsia="仿宋" w:cs="仿宋"/>
          <w:sz w:val="24"/>
          <w:szCs w:val="24"/>
          <w:lang w:eastAsia="zh-CN"/>
        </w:rPr>
        <w:t>6号</w:t>
      </w:r>
      <w:r>
        <w:rPr>
          <w:rFonts w:hint="eastAsia" w:ascii="仿宋" w:hAnsi="仿宋" w:eastAsia="仿宋" w:cs="仿宋"/>
          <w:sz w:val="24"/>
          <w:szCs w:val="24"/>
        </w:rPr>
        <w:t>执行。</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12.3.1.2</w:t>
      </w:r>
      <w:r>
        <w:rPr>
          <w:rFonts w:hint="eastAsia" w:ascii="仿宋" w:hAnsi="仿宋" w:eastAsia="仿宋" w:cs="仿宋"/>
          <w:sz w:val="24"/>
          <w:szCs w:val="24"/>
        </w:rPr>
        <w:t>规费的计量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12.3.1.3</w:t>
      </w:r>
      <w:r>
        <w:rPr>
          <w:rFonts w:hint="eastAsia" w:ascii="仿宋" w:hAnsi="仿宋" w:eastAsia="仿宋" w:cs="仿宋"/>
          <w:sz w:val="24"/>
          <w:szCs w:val="24"/>
        </w:rPr>
        <w:t>税金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12.3.2 </w:t>
      </w:r>
      <w:r>
        <w:rPr>
          <w:rFonts w:hint="eastAsia" w:ascii="仿宋" w:hAnsi="仿宋" w:eastAsia="仿宋" w:cs="仿宋"/>
          <w:sz w:val="24"/>
          <w:szCs w:val="24"/>
        </w:rPr>
        <w:t>计量周期</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12.3.3 </w:t>
      </w:r>
      <w:r>
        <w:rPr>
          <w:rFonts w:hint="eastAsia" w:ascii="仿宋" w:hAnsi="仿宋" w:eastAsia="仿宋" w:cs="仿宋"/>
          <w:sz w:val="24"/>
          <w:szCs w:val="24"/>
        </w:rPr>
        <w:t>单价合同的计量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12.3.4 </w:t>
      </w:r>
      <w:r>
        <w:rPr>
          <w:rFonts w:hint="eastAsia" w:ascii="仿宋" w:hAnsi="仿宋" w:eastAsia="仿宋" w:cs="仿宋"/>
          <w:sz w:val="24"/>
          <w:szCs w:val="24"/>
        </w:rPr>
        <w:t>总价合同的计量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12.3.5</w:t>
      </w:r>
      <w:r>
        <w:rPr>
          <w:rFonts w:hint="eastAsia" w:ascii="仿宋" w:hAnsi="仿宋" w:eastAsia="仿宋" w:cs="仿宋"/>
          <w:sz w:val="24"/>
          <w:szCs w:val="24"/>
        </w:rPr>
        <w:t>总价合同采用支付分解表计量支付的，是否适用第</w:t>
      </w:r>
      <w:r>
        <w:rPr>
          <w:rFonts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12.3.6 </w:t>
      </w:r>
      <w:r>
        <w:rPr>
          <w:rFonts w:hint="eastAsia" w:ascii="仿宋" w:hAnsi="仿宋" w:eastAsia="仿宋" w:cs="仿宋"/>
          <w:sz w:val="24"/>
          <w:szCs w:val="24"/>
        </w:rPr>
        <w:t>其他价格形式合同的计量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12.4 </w:t>
      </w:r>
      <w:r>
        <w:rPr>
          <w:rFonts w:hint="eastAsia" w:ascii="仿宋" w:hAnsi="仿宋" w:eastAsia="仿宋" w:cs="仿宋"/>
          <w:sz w:val="24"/>
          <w:szCs w:val="24"/>
        </w:rPr>
        <w:t>工程进度款支付</w:t>
      </w:r>
    </w:p>
    <w:p>
      <w:pPr>
        <w:spacing w:line="360" w:lineRule="auto"/>
        <w:ind w:firstLine="480" w:firstLineChars="200"/>
        <w:jc w:val="left"/>
        <w:rPr>
          <w:rFonts w:ascii="仿宋" w:hAnsi="仿宋" w:eastAsia="仿宋" w:cs="仿宋"/>
          <w:sz w:val="24"/>
          <w:szCs w:val="24"/>
        </w:rPr>
      </w:pPr>
      <w:bookmarkStart w:id="581" w:name="_Toc296346712"/>
      <w:bookmarkStart w:id="582" w:name="_Toc296891039"/>
      <w:bookmarkStart w:id="583" w:name="_Toc300935006"/>
      <w:bookmarkStart w:id="584" w:name="_Toc303539163"/>
      <w:bookmarkStart w:id="585" w:name="_Toc297123556"/>
      <w:bookmarkStart w:id="586" w:name="_Toc296891251"/>
      <w:bookmarkStart w:id="587" w:name="_Toc296347210"/>
      <w:bookmarkStart w:id="588" w:name="_Toc297120511"/>
      <w:bookmarkStart w:id="589" w:name="_Toc297048397"/>
      <w:bookmarkStart w:id="590" w:name="_Toc292559416"/>
      <w:bookmarkStart w:id="591" w:name="_Toc297216215"/>
      <w:bookmarkStart w:id="592" w:name="_Toc296503211"/>
      <w:bookmarkStart w:id="593" w:name="_Toc292559921"/>
      <w:bookmarkStart w:id="594" w:name="_Toc296944550"/>
      <w:r>
        <w:rPr>
          <w:rFonts w:hint="eastAsia" w:ascii="仿宋" w:hAnsi="仿宋" w:eastAsia="仿宋" w:cs="仿宋"/>
          <w:sz w:val="24"/>
          <w:szCs w:val="24"/>
        </w:rPr>
        <w:t>项目完成工程量的50%，支付合同金额的40%；项目竣工验收合格后支付合同金额的30%，结算审核后支付到结算审核价的97%，验收合格一年后支付结算审核价的质保金3%，质保金不计利息。</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12.4.1 </w:t>
      </w:r>
      <w:r>
        <w:rPr>
          <w:rFonts w:hint="eastAsia" w:ascii="仿宋" w:hAnsi="仿宋" w:eastAsia="仿宋" w:cs="仿宋"/>
          <w:sz w:val="24"/>
          <w:szCs w:val="24"/>
        </w:rPr>
        <w:t>付款周期</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12.4.2 </w:t>
      </w:r>
      <w:r>
        <w:rPr>
          <w:rFonts w:hint="eastAsia" w:ascii="仿宋" w:hAnsi="仿宋" w:eastAsia="仿宋" w:cs="仿宋"/>
          <w:sz w:val="24"/>
          <w:szCs w:val="24"/>
        </w:rPr>
        <w:t>进度付款申请单的编制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ascii="仿宋" w:hAnsi="仿宋" w:eastAsia="仿宋" w:cs="仿宋"/>
          <w:sz w:val="24"/>
          <w:szCs w:val="24"/>
        </w:rPr>
        <w:t xml:space="preserve">2.4.3 </w:t>
      </w:r>
      <w:r>
        <w:rPr>
          <w:rFonts w:hint="eastAsia" w:ascii="仿宋" w:hAnsi="仿宋" w:eastAsia="仿宋" w:cs="仿宋"/>
          <w:sz w:val="24"/>
          <w:szCs w:val="24"/>
        </w:rPr>
        <w:t>进度付款申请单的提交</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）单价合同进度付款申请单提交的约定：。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）总价合同进度付款申请单提交的约定：。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）其他价格形式合同进度付款申请单提交的约定：。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12.4.4 </w:t>
      </w:r>
      <w:r>
        <w:rPr>
          <w:rFonts w:hint="eastAsia" w:ascii="仿宋" w:hAnsi="仿宋" w:eastAsia="仿宋" w:cs="仿宋"/>
          <w:sz w:val="24"/>
          <w:szCs w:val="24"/>
        </w:rPr>
        <w:t>进度款审核和支付</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）监理人审查并报送发包人的期限：。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）发包人支付进度款的期限：。</w:t>
      </w:r>
    </w:p>
    <w:p>
      <w:pPr>
        <w:spacing w:line="360" w:lineRule="auto"/>
        <w:ind w:firstLine="600" w:firstLineChars="250"/>
        <w:jc w:val="left"/>
        <w:rPr>
          <w:rFonts w:ascii="仿宋" w:hAnsi="仿宋" w:eastAsia="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ascii="仿宋" w:hAnsi="仿宋" w:eastAsia="仿宋"/>
          <w:sz w:val="24"/>
          <w:szCs w:val="24"/>
        </w:rPr>
      </w:pPr>
      <w:r>
        <w:rPr>
          <w:rFonts w:ascii="仿宋" w:hAnsi="仿宋" w:eastAsia="仿宋" w:cs="仿宋"/>
          <w:sz w:val="24"/>
          <w:szCs w:val="24"/>
        </w:rPr>
        <w:t xml:space="preserve">12.4.5 </w:t>
      </w:r>
      <w:r>
        <w:rPr>
          <w:rFonts w:hint="eastAsia" w:ascii="仿宋" w:hAnsi="仿宋" w:eastAsia="仿宋" w:cs="仿宋"/>
          <w:sz w:val="24"/>
          <w:szCs w:val="24"/>
        </w:rPr>
        <w:t>支付分解表的编制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）总价合同支付分解表的编制与审批：。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）单价合同的总价项目支付分解表的编制与审批：。</w:t>
      </w:r>
    </w:p>
    <w:p>
      <w:pPr>
        <w:spacing w:line="360" w:lineRule="auto"/>
        <w:ind w:firstLine="480" w:firstLineChars="200"/>
        <w:jc w:val="left"/>
        <w:rPr>
          <w:rFonts w:ascii="仿宋" w:hAnsi="仿宋" w:eastAsia="仿宋"/>
          <w:sz w:val="24"/>
          <w:szCs w:val="24"/>
        </w:rPr>
      </w:pPr>
    </w:p>
    <w:bookmarkEnd w:id="427"/>
    <w:p>
      <w:pPr>
        <w:keepNext/>
        <w:keepLines/>
        <w:spacing w:before="120" w:after="120" w:line="360" w:lineRule="auto"/>
        <w:outlineLvl w:val="3"/>
        <w:rPr>
          <w:rFonts w:ascii="仿宋" w:hAnsi="仿宋" w:eastAsia="仿宋"/>
          <w:sz w:val="24"/>
          <w:szCs w:val="24"/>
        </w:rPr>
      </w:pPr>
      <w:bookmarkStart w:id="595" w:name="_Toc351203645"/>
      <w:bookmarkStart w:id="596" w:name="_Toc297048405"/>
      <w:bookmarkStart w:id="597" w:name="_Toc303539172"/>
      <w:bookmarkStart w:id="598" w:name="_Toc292559424"/>
      <w:bookmarkStart w:id="599" w:name="_Toc296347218"/>
      <w:bookmarkStart w:id="600" w:name="_Toc296944558"/>
      <w:bookmarkStart w:id="601" w:name="_Toc297123564"/>
      <w:bookmarkStart w:id="602" w:name="_Toc312678053"/>
      <w:bookmarkStart w:id="603" w:name="_Toc296891259"/>
      <w:bookmarkStart w:id="604" w:name="_Toc297120519"/>
      <w:bookmarkStart w:id="605" w:name="_Toc296346720"/>
      <w:bookmarkStart w:id="606" w:name="_Toc304295593"/>
      <w:bookmarkStart w:id="607" w:name="_Toc297216223"/>
      <w:bookmarkStart w:id="608" w:name="_Toc296891047"/>
      <w:bookmarkStart w:id="609" w:name="_Toc292559929"/>
      <w:bookmarkStart w:id="610" w:name="_Toc300935015"/>
      <w:bookmarkStart w:id="611" w:name="_Toc296503219"/>
      <w:r>
        <w:rPr>
          <w:rFonts w:ascii="仿宋" w:hAnsi="仿宋" w:eastAsia="仿宋" w:cs="仿宋"/>
          <w:sz w:val="24"/>
          <w:szCs w:val="24"/>
        </w:rPr>
        <w:t>13.</w:t>
      </w:r>
      <w:r>
        <w:rPr>
          <w:rFonts w:hint="eastAsia" w:ascii="仿宋" w:hAnsi="仿宋" w:eastAsia="仿宋" w:cs="仿宋"/>
          <w:sz w:val="24"/>
          <w:szCs w:val="24"/>
        </w:rPr>
        <w:t>验收和工程试车</w:t>
      </w:r>
      <w:bookmarkEnd w:id="595"/>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分部分项工程验收</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13.1.1</w:t>
      </w:r>
      <w:r>
        <w:rPr>
          <w:rFonts w:hint="eastAsia" w:ascii="仿宋" w:hAnsi="仿宋" w:eastAsia="仿宋" w:cs="仿宋"/>
          <w:sz w:val="24"/>
          <w:szCs w:val="24"/>
        </w:rPr>
        <w:t>监理人不能按时进行验收时，应提前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612" w:name="_Toc296944562"/>
      <w:bookmarkStart w:id="613" w:name="_Toc297216224"/>
      <w:bookmarkStart w:id="614" w:name="_Toc296891263"/>
      <w:bookmarkStart w:id="615" w:name="_Toc303539173"/>
      <w:bookmarkStart w:id="616" w:name="_Toc297120523"/>
      <w:bookmarkStart w:id="617" w:name="_Toc312678056"/>
      <w:bookmarkStart w:id="618" w:name="_Toc296891051"/>
      <w:bookmarkStart w:id="619" w:name="_Toc297048409"/>
      <w:bookmarkStart w:id="620" w:name="_Toc297123565"/>
      <w:bookmarkStart w:id="621" w:name="_Toc304295596"/>
      <w:bookmarkStart w:id="622" w:name="_Toc296346724"/>
      <w:bookmarkStart w:id="623" w:name="_Toc300935016"/>
      <w:bookmarkStart w:id="624" w:name="_Toc296347222"/>
      <w:bookmarkStart w:id="625" w:name="_Toc292559428"/>
      <w:bookmarkStart w:id="626" w:name="_Toc296503223"/>
      <w:bookmarkStart w:id="627" w:name="_Toc292559933"/>
      <w:bookmarkStart w:id="628" w:name="_Toc267251472"/>
      <w:bookmarkStart w:id="629" w:name="_Toc267251471"/>
      <w:bookmarkStart w:id="630" w:name="_Toc267251475"/>
      <w:bookmarkStart w:id="631" w:name="_Toc267251476"/>
      <w:bookmarkStart w:id="632" w:name="_Toc267251470"/>
      <w:bookmarkStart w:id="633" w:name="_Toc267251473"/>
      <w:bookmarkStart w:id="634" w:name="_Toc267251474"/>
      <w:r>
        <w:rPr>
          <w:rFonts w:ascii="仿宋" w:hAnsi="仿宋" w:eastAsia="仿宋" w:cs="仿宋"/>
          <w:sz w:val="24"/>
          <w:szCs w:val="24"/>
        </w:rPr>
        <w:t xml:space="preserve">13.2 </w:t>
      </w:r>
      <w:r>
        <w:rPr>
          <w:rFonts w:hint="eastAsia" w:ascii="仿宋" w:hAnsi="仿宋" w:eastAsia="仿宋" w:cs="仿宋"/>
          <w:sz w:val="24"/>
          <w:szCs w:val="24"/>
        </w:rPr>
        <w:t>竣工验收</w:t>
      </w:r>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Pr>
        <w:spacing w:line="360" w:lineRule="auto"/>
        <w:ind w:firstLine="480" w:firstLineChars="200"/>
        <w:jc w:val="left"/>
        <w:rPr>
          <w:rFonts w:ascii="仿宋" w:hAnsi="仿宋" w:eastAsia="仿宋"/>
          <w:sz w:val="24"/>
          <w:szCs w:val="24"/>
        </w:rPr>
      </w:pPr>
      <w:bookmarkStart w:id="635" w:name="_Toc280868704"/>
      <w:bookmarkStart w:id="636" w:name="_Toc280868705"/>
      <w:bookmarkStart w:id="637" w:name="_Toc280868706"/>
      <w:bookmarkStart w:id="638" w:name="_Toc280868707"/>
      <w:bookmarkStart w:id="639" w:name="_Toc280868708"/>
      <w:bookmarkStart w:id="640" w:name="_Toc280868709"/>
      <w:r>
        <w:rPr>
          <w:rFonts w:ascii="仿宋" w:hAnsi="仿宋" w:eastAsia="仿宋" w:cs="仿宋"/>
          <w:sz w:val="24"/>
          <w:szCs w:val="24"/>
        </w:rPr>
        <w:t xml:space="preserve">13.2.1 </w:t>
      </w:r>
      <w:r>
        <w:rPr>
          <w:rFonts w:hint="eastAsia" w:ascii="仿宋" w:hAnsi="仿宋" w:eastAsia="仿宋" w:cs="仿宋"/>
          <w:sz w:val="24"/>
          <w:szCs w:val="24"/>
        </w:rPr>
        <w:t>竣工验收程序</w:t>
      </w:r>
    </w:p>
    <w:bookmarkEnd w:id="635"/>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36"/>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13.2.2</w:t>
      </w:r>
      <w:r>
        <w:rPr>
          <w:rFonts w:hint="eastAsia" w:ascii="仿宋" w:hAnsi="仿宋" w:eastAsia="仿宋" w:cs="仿宋"/>
          <w:sz w:val="24"/>
          <w:szCs w:val="24"/>
        </w:rPr>
        <w:t>移交、接收全部与部分工程</w:t>
      </w:r>
    </w:p>
    <w:bookmarkEnd w:id="637"/>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38"/>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工程试车</w:t>
      </w:r>
    </w:p>
    <w:bookmarkEnd w:id="639"/>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13.3.1 </w:t>
      </w:r>
      <w:r>
        <w:rPr>
          <w:rFonts w:hint="eastAsia" w:ascii="仿宋" w:hAnsi="仿宋" w:eastAsia="仿宋" w:cs="仿宋"/>
          <w:kern w:val="0"/>
          <w:sz w:val="24"/>
          <w:szCs w:val="24"/>
        </w:rPr>
        <w:t>试车程序</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）单机无负荷试车费用由承担；</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）无负荷联动试车费用由承担。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13.3.2 </w:t>
      </w:r>
      <w:r>
        <w:rPr>
          <w:rFonts w:hint="eastAsia" w:ascii="仿宋" w:hAnsi="仿宋" w:eastAsia="仿宋" w:cs="仿宋"/>
          <w:kern w:val="0"/>
          <w:sz w:val="24"/>
          <w:szCs w:val="24"/>
        </w:rPr>
        <w:t>投料试车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13.4 </w:t>
      </w:r>
      <w:r>
        <w:rPr>
          <w:rFonts w:hint="eastAsia" w:ascii="仿宋" w:hAnsi="仿宋" w:eastAsia="仿宋" w:cs="仿宋"/>
          <w:sz w:val="24"/>
          <w:szCs w:val="24"/>
        </w:rPr>
        <w:t>竣工退场</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13.4.1 </w:t>
      </w:r>
      <w:r>
        <w:rPr>
          <w:rFonts w:hint="eastAsia" w:ascii="仿宋" w:hAnsi="仿宋" w:eastAsia="仿宋" w:cs="仿宋"/>
          <w:kern w:val="0"/>
          <w:sz w:val="24"/>
          <w:szCs w:val="24"/>
        </w:rPr>
        <w:t>竣工退场</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41" w:name="_Toc351203646"/>
      <w:r>
        <w:rPr>
          <w:rFonts w:ascii="仿宋" w:hAnsi="仿宋" w:eastAsia="仿宋" w:cs="仿宋"/>
          <w:sz w:val="24"/>
          <w:szCs w:val="24"/>
        </w:rPr>
        <w:t xml:space="preserve">14. </w:t>
      </w:r>
      <w:r>
        <w:rPr>
          <w:rFonts w:hint="eastAsia" w:ascii="仿宋" w:hAnsi="仿宋" w:eastAsia="仿宋" w:cs="仿宋"/>
          <w:sz w:val="24"/>
          <w:szCs w:val="24"/>
        </w:rPr>
        <w:t>竣工结算</w:t>
      </w:r>
      <w:bookmarkEnd w:id="641"/>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14.1 </w:t>
      </w:r>
      <w:r>
        <w:rPr>
          <w:rFonts w:hint="eastAsia" w:ascii="仿宋" w:hAnsi="仿宋" w:eastAsia="仿宋" w:cs="仿宋"/>
          <w:sz w:val="24"/>
          <w:szCs w:val="24"/>
        </w:rPr>
        <w:t>竣工结算申请</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竣工结算审核</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14.3 </w:t>
      </w:r>
      <w:r>
        <w:rPr>
          <w:rFonts w:hint="eastAsia" w:ascii="仿宋" w:hAnsi="仿宋" w:eastAsia="仿宋" w:cs="仿宋"/>
          <w:sz w:val="24"/>
          <w:szCs w:val="24"/>
        </w:rPr>
        <w:t>最终结清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14.3.1 </w:t>
      </w:r>
      <w:r>
        <w:rPr>
          <w:rFonts w:hint="eastAsia" w:ascii="仿宋" w:hAnsi="仿宋" w:eastAsia="仿宋" w:cs="仿宋"/>
          <w:kern w:val="0"/>
          <w:sz w:val="24"/>
          <w:szCs w:val="24"/>
        </w:rPr>
        <w:t>最终结清申请单</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14.3.2 </w:t>
      </w:r>
      <w:r>
        <w:rPr>
          <w:rFonts w:hint="eastAsia" w:ascii="仿宋" w:hAnsi="仿宋" w:eastAsia="仿宋" w:cs="仿宋"/>
          <w:sz w:val="24"/>
          <w:szCs w:val="24"/>
        </w:rPr>
        <w:t>最终结清证书和支付</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）发包人完成最终结清申请单的审批并颁发最终结清证书的期限：。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）发包人完成支付的期限：。</w:t>
      </w:r>
    </w:p>
    <w:p>
      <w:pPr>
        <w:spacing w:line="360" w:lineRule="auto"/>
        <w:ind w:firstLine="480" w:firstLineChars="200"/>
        <w:jc w:val="left"/>
        <w:rPr>
          <w:rFonts w:ascii="仿宋" w:hAnsi="仿宋" w:eastAsia="仿宋"/>
          <w:sz w:val="24"/>
          <w:szCs w:val="24"/>
        </w:rPr>
      </w:pPr>
    </w:p>
    <w:bookmarkEnd w:id="628"/>
    <w:bookmarkEnd w:id="629"/>
    <w:bookmarkEnd w:id="630"/>
    <w:bookmarkEnd w:id="631"/>
    <w:bookmarkEnd w:id="632"/>
    <w:bookmarkEnd w:id="633"/>
    <w:bookmarkEnd w:id="634"/>
    <w:bookmarkEnd w:id="640"/>
    <w:p>
      <w:pPr>
        <w:keepNext/>
        <w:keepLines/>
        <w:spacing w:before="120" w:after="120" w:line="360" w:lineRule="auto"/>
        <w:outlineLvl w:val="3"/>
        <w:rPr>
          <w:rFonts w:ascii="仿宋" w:hAnsi="仿宋" w:eastAsia="仿宋"/>
          <w:sz w:val="24"/>
          <w:szCs w:val="24"/>
        </w:rPr>
      </w:pPr>
      <w:bookmarkStart w:id="642" w:name="_Toc351203647"/>
      <w:bookmarkStart w:id="643" w:name="_Toc267251483"/>
      <w:bookmarkStart w:id="644" w:name="_Toc267251482"/>
      <w:bookmarkStart w:id="645" w:name="_Toc267251484"/>
      <w:bookmarkStart w:id="646" w:name="_Toc267251485"/>
      <w:bookmarkStart w:id="647" w:name="_Toc267251486"/>
      <w:bookmarkStart w:id="648" w:name="_Toc267251488"/>
      <w:bookmarkStart w:id="649" w:name="_Toc267251489"/>
      <w:bookmarkStart w:id="650" w:name="_Toc267251490"/>
      <w:bookmarkStart w:id="651" w:name="_Toc267251499"/>
      <w:bookmarkStart w:id="652" w:name="_Toc267251492"/>
      <w:bookmarkStart w:id="653" w:name="_Toc267251495"/>
      <w:bookmarkStart w:id="654" w:name="_Toc267251498"/>
      <w:bookmarkStart w:id="655" w:name="_Toc267251491"/>
      <w:bookmarkStart w:id="656" w:name="_Toc267251502"/>
      <w:bookmarkStart w:id="657" w:name="_Toc267251503"/>
      <w:bookmarkStart w:id="658" w:name="_Toc267251496"/>
      <w:bookmarkStart w:id="659" w:name="_Toc267251494"/>
      <w:bookmarkStart w:id="660" w:name="_Toc267251497"/>
      <w:bookmarkStart w:id="661" w:name="_Toc267251493"/>
      <w:bookmarkStart w:id="662" w:name="_Toc267251501"/>
      <w:bookmarkStart w:id="663" w:name="_Toc267251506"/>
      <w:bookmarkStart w:id="664" w:name="_Toc267251504"/>
      <w:bookmarkStart w:id="665" w:name="_Toc267251507"/>
      <w:bookmarkStart w:id="666" w:name="_Toc267251508"/>
      <w:bookmarkStart w:id="667" w:name="_Toc267251515"/>
      <w:bookmarkStart w:id="668" w:name="_Toc267251510"/>
      <w:bookmarkStart w:id="669" w:name="_Toc267251513"/>
      <w:bookmarkStart w:id="670" w:name="_Toc267251514"/>
      <w:bookmarkStart w:id="671" w:name="_Toc267251511"/>
      <w:bookmarkStart w:id="672" w:name="_Toc267251509"/>
      <w:r>
        <w:rPr>
          <w:rFonts w:ascii="仿宋" w:hAnsi="仿宋" w:eastAsia="仿宋" w:cs="仿宋"/>
          <w:sz w:val="24"/>
          <w:szCs w:val="24"/>
        </w:rPr>
        <w:t xml:space="preserve">15. </w:t>
      </w:r>
      <w:r>
        <w:rPr>
          <w:rFonts w:hint="eastAsia" w:ascii="仿宋" w:hAnsi="仿宋" w:eastAsia="仿宋" w:cs="仿宋"/>
          <w:sz w:val="24"/>
          <w:szCs w:val="24"/>
        </w:rPr>
        <w:t>缺陷责任期与保修</w:t>
      </w:r>
      <w:bookmarkEnd w:id="642"/>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缺陷责任期</w:t>
      </w:r>
      <w:bookmarkEnd w:id="643"/>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质量保证金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关于是否扣留质量保证金的约定：。在工程项目竣工前，承包人按专用合同条款第</w:t>
      </w:r>
      <w:r>
        <w:rPr>
          <w:rFonts w:ascii="仿宋" w:hAnsi="仿宋" w:eastAsia="仿宋" w:cs="仿宋"/>
          <w:sz w:val="24"/>
          <w:szCs w:val="24"/>
        </w:rPr>
        <w:t>3.7</w:t>
      </w:r>
      <w:r>
        <w:rPr>
          <w:rFonts w:hint="eastAsia" w:ascii="仿宋" w:hAnsi="仿宋" w:eastAsia="仿宋" w:cs="仿宋"/>
          <w:sz w:val="24"/>
          <w:szCs w:val="24"/>
        </w:rPr>
        <w:t>条提供履约担保的，发包人不得同时预留工程质量保证金。</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15.2.1 </w:t>
      </w:r>
      <w:r>
        <w:rPr>
          <w:rFonts w:hint="eastAsia" w:ascii="仿宋" w:hAnsi="仿宋" w:eastAsia="仿宋" w:cs="仿宋"/>
          <w:sz w:val="24"/>
          <w:szCs w:val="24"/>
        </w:rPr>
        <w:t>承包人提供质量保证金的方式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）质量保证金保函，保证金额为：；</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w:t>
      </w:r>
      <w:r>
        <w:rPr>
          <w:rFonts w:hint="eastAsia" w:ascii="仿宋" w:hAnsi="仿宋" w:eastAsia="仿宋" w:cs="仿宋"/>
          <w:kern w:val="0"/>
          <w:sz w:val="24"/>
          <w:szCs w:val="24"/>
        </w:rPr>
        <w:t>的工程款；</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15.2.2 </w:t>
      </w:r>
      <w:r>
        <w:rPr>
          <w:rFonts w:hint="eastAsia" w:ascii="仿宋" w:hAnsi="仿宋" w:eastAsia="仿宋" w:cs="仿宋"/>
          <w:sz w:val="24"/>
          <w:szCs w:val="24"/>
        </w:rPr>
        <w:t>质量保证金的扣留</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w:t>
      </w:r>
      <w:r>
        <w:rPr>
          <w:rFonts w:ascii="仿宋" w:hAnsi="仿宋" w:eastAsia="仿宋" w:cs="仿宋"/>
          <w:sz w:val="24"/>
          <w:szCs w:val="24"/>
          <w:u w:val="single"/>
        </w:rPr>
        <w:t>2</w:t>
      </w:r>
      <w:r>
        <w:rPr>
          <w:rFonts w:hint="eastAsia" w:ascii="仿宋" w:hAnsi="仿宋" w:eastAsia="仿宋" w:cs="仿宋"/>
          <w:sz w:val="24"/>
          <w:szCs w:val="24"/>
          <w:u w:val="single"/>
        </w:rPr>
        <w:t>）</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）工程竣工结算时一次性扣留质量保证金；</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）其他扣留方式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bookmarkEnd w:id="644"/>
    <w:bookmarkEnd w:id="645"/>
    <w:p>
      <w:pPr>
        <w:spacing w:after="120"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保修</w:t>
      </w:r>
    </w:p>
    <w:bookmarkEnd w:id="646"/>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15.3.1 </w:t>
      </w:r>
      <w:r>
        <w:rPr>
          <w:rFonts w:hint="eastAsia" w:ascii="仿宋" w:hAnsi="仿宋" w:eastAsia="仿宋" w:cs="仿宋"/>
          <w:sz w:val="24"/>
          <w:szCs w:val="24"/>
        </w:rPr>
        <w:t>保修责任</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15.3.2 </w:t>
      </w:r>
      <w:r>
        <w:rPr>
          <w:rFonts w:hint="eastAsia" w:ascii="仿宋" w:hAnsi="仿宋" w:eastAsia="仿宋" w:cs="仿宋"/>
          <w:sz w:val="24"/>
          <w:szCs w:val="24"/>
        </w:rPr>
        <w:t>修复通知</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ascii="仿宋" w:hAnsi="仿宋" w:eastAsia="仿宋"/>
          <w:kern w:val="0"/>
          <w:sz w:val="24"/>
          <w:szCs w:val="24"/>
        </w:rPr>
      </w:pPr>
    </w:p>
    <w:bookmarkEnd w:id="647"/>
    <w:bookmarkEnd w:id="648"/>
    <w:bookmarkEnd w:id="649"/>
    <w:bookmarkEnd w:id="650"/>
    <w:p>
      <w:pPr>
        <w:keepNext/>
        <w:keepLines/>
        <w:spacing w:before="120" w:after="120" w:line="360" w:lineRule="auto"/>
        <w:outlineLvl w:val="3"/>
        <w:rPr>
          <w:rFonts w:ascii="仿宋" w:hAnsi="仿宋" w:eastAsia="仿宋"/>
          <w:sz w:val="24"/>
          <w:szCs w:val="24"/>
        </w:rPr>
      </w:pPr>
      <w:bookmarkStart w:id="673" w:name="_Toc351203648"/>
      <w:bookmarkStart w:id="674" w:name="_Toc280868717"/>
      <w:bookmarkStart w:id="675" w:name="_Toc280868718"/>
      <w:r>
        <w:rPr>
          <w:rFonts w:ascii="仿宋" w:hAnsi="仿宋" w:eastAsia="仿宋" w:cs="仿宋"/>
          <w:sz w:val="24"/>
          <w:szCs w:val="24"/>
        </w:rPr>
        <w:t xml:space="preserve">16. </w:t>
      </w:r>
      <w:r>
        <w:rPr>
          <w:rFonts w:hint="eastAsia" w:ascii="仿宋" w:hAnsi="仿宋" w:eastAsia="仿宋" w:cs="仿宋"/>
          <w:sz w:val="24"/>
          <w:szCs w:val="24"/>
        </w:rPr>
        <w:t>违约</w:t>
      </w:r>
      <w:bookmarkEnd w:id="673"/>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发包人违约</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16.1.1</w:t>
      </w:r>
      <w:r>
        <w:rPr>
          <w:rFonts w:hint="eastAsia" w:ascii="仿宋" w:hAnsi="仿宋" w:eastAsia="仿宋" w:cs="仿宋"/>
          <w:sz w:val="24"/>
          <w:szCs w:val="24"/>
        </w:rPr>
        <w:t>发包人违约的情形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发包人违约的其他情形：。</w:t>
      </w:r>
    </w:p>
    <w:p>
      <w:pPr>
        <w:spacing w:line="360" w:lineRule="auto"/>
        <w:ind w:left="1200" w:hanging="1200" w:hangingChars="500"/>
        <w:jc w:val="left"/>
        <w:rPr>
          <w:rFonts w:ascii="仿宋" w:hAnsi="仿宋" w:eastAsia="仿宋"/>
          <w:kern w:val="0"/>
          <w:sz w:val="24"/>
          <w:szCs w:val="24"/>
        </w:rPr>
      </w:pPr>
      <w:r>
        <w:rPr>
          <w:rFonts w:ascii="仿宋" w:hAnsi="仿宋" w:eastAsia="仿宋" w:cs="仿宋"/>
          <w:kern w:val="0"/>
          <w:sz w:val="24"/>
          <w:szCs w:val="24"/>
        </w:rPr>
        <w:t xml:space="preserve">    16.1.2 </w:t>
      </w:r>
      <w:r>
        <w:rPr>
          <w:rFonts w:hint="eastAsia" w:ascii="仿宋" w:hAnsi="仿宋" w:eastAsia="仿宋" w:cs="仿宋"/>
          <w:kern w:val="0"/>
          <w:sz w:val="24"/>
          <w:szCs w:val="24"/>
        </w:rPr>
        <w:t>发包人违约的责任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）因发包人原因未能在计划开工日期前</w:t>
      </w:r>
      <w:r>
        <w:rPr>
          <w:rFonts w:ascii="仿宋" w:hAnsi="仿宋" w:eastAsia="仿宋" w:cs="仿宋"/>
          <w:kern w:val="0"/>
          <w:sz w:val="24"/>
          <w:szCs w:val="24"/>
        </w:rPr>
        <w:t>7</w:t>
      </w:r>
      <w:r>
        <w:rPr>
          <w:rFonts w:hint="eastAsia" w:ascii="仿宋" w:hAnsi="仿宋" w:eastAsia="仿宋" w:cs="仿宋"/>
          <w:kern w:val="0"/>
          <w:sz w:val="24"/>
          <w:szCs w:val="24"/>
        </w:rPr>
        <w:t>天内下达开工通知的违约责任：。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）因发包人原因未能按合同约定支付合同价款的违约责任：。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）发包人违反第</w:t>
      </w:r>
      <w:r>
        <w:rPr>
          <w:rFonts w:ascii="仿宋" w:hAnsi="仿宋" w:eastAsia="仿宋" w:cs="仿宋"/>
          <w:kern w:val="0"/>
          <w:sz w:val="24"/>
          <w:szCs w:val="24"/>
        </w:rPr>
        <w:t>10.1</w:t>
      </w:r>
      <w:r>
        <w:rPr>
          <w:rFonts w:hint="eastAsia" w:ascii="仿宋" w:hAnsi="仿宋" w:eastAsia="仿宋" w:cs="仿宋"/>
          <w:kern w:val="0"/>
          <w:sz w:val="24"/>
          <w:szCs w:val="24"/>
        </w:rPr>
        <w:t>款〔变更的范围〕第（</w:t>
      </w:r>
      <w:r>
        <w:rPr>
          <w:rFonts w:ascii="仿宋" w:hAnsi="仿宋" w:eastAsia="仿宋" w:cs="仿宋"/>
          <w:kern w:val="0"/>
          <w:sz w:val="24"/>
          <w:szCs w:val="24"/>
        </w:rPr>
        <w:t>2</w:t>
      </w:r>
      <w:r>
        <w:rPr>
          <w:rFonts w:hint="eastAsia" w:ascii="仿宋" w:hAnsi="仿宋" w:eastAsia="仿宋" w:cs="仿宋"/>
          <w:kern w:val="0"/>
          <w:sz w:val="24"/>
          <w:szCs w:val="24"/>
        </w:rPr>
        <w:t>）项约定，自行实施被取消的工作或转由他人实施的违约责任：。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）因发包人违反合同约定造成暂停施工的违约责任：。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）发包人无正当理由没有在约定期限内发出复工指示，导致承包人无法复工的违约责任：。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rPr>
        <w:t>）其他：。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16.1.3 </w:t>
      </w:r>
      <w:r>
        <w:rPr>
          <w:rFonts w:hint="eastAsia" w:ascii="仿宋" w:hAnsi="仿宋" w:eastAsia="仿宋" w:cs="仿宋"/>
          <w:sz w:val="24"/>
          <w:szCs w:val="24"/>
        </w:rPr>
        <w:t>因发包人违约解除合同</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承包人按</w:t>
      </w:r>
      <w:r>
        <w:rPr>
          <w:rFonts w:ascii="仿宋" w:hAnsi="仿宋" w:eastAsia="仿宋" w:cs="仿宋"/>
          <w:kern w:val="0"/>
          <w:sz w:val="24"/>
          <w:szCs w:val="24"/>
        </w:rPr>
        <w:t>16.1.1</w:t>
      </w:r>
      <w:r>
        <w:rPr>
          <w:rFonts w:hint="eastAsia" w:ascii="仿宋" w:hAnsi="仿宋" w:eastAsia="仿宋" w:cs="仿宋"/>
          <w:kern w:val="0"/>
          <w:sz w:val="24"/>
          <w:szCs w:val="24"/>
        </w:rPr>
        <w:t>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承包人违约</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16.2.1 </w:t>
      </w:r>
      <w:r>
        <w:rPr>
          <w:rFonts w:hint="eastAsia" w:ascii="仿宋" w:hAnsi="仿宋" w:eastAsia="仿宋" w:cs="仿宋"/>
          <w:kern w:val="0"/>
          <w:sz w:val="24"/>
          <w:szCs w:val="24"/>
        </w:rPr>
        <w:t>承包人违约的情形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16.2.2</w:t>
      </w:r>
      <w:r>
        <w:rPr>
          <w:rFonts w:hint="eastAsia" w:ascii="仿宋" w:hAnsi="仿宋" w:eastAsia="仿宋" w:cs="仿宋"/>
          <w:kern w:val="0"/>
          <w:sz w:val="24"/>
          <w:szCs w:val="24"/>
        </w:rPr>
        <w:t>承包人违约的责任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16.2.3 </w:t>
      </w:r>
      <w:r>
        <w:rPr>
          <w:rFonts w:hint="eastAsia" w:ascii="仿宋" w:hAnsi="仿宋" w:eastAsia="仿宋" w:cs="仿宋"/>
          <w:sz w:val="24"/>
          <w:szCs w:val="24"/>
        </w:rPr>
        <w:t>因承包人违约解除合同</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76" w:name="_Toc351203649"/>
      <w:r>
        <w:rPr>
          <w:rFonts w:ascii="仿宋" w:hAnsi="仿宋" w:eastAsia="仿宋" w:cs="仿宋"/>
          <w:sz w:val="24"/>
          <w:szCs w:val="24"/>
        </w:rPr>
        <w:t xml:space="preserve">17. </w:t>
      </w:r>
      <w:r>
        <w:rPr>
          <w:rFonts w:hint="eastAsia" w:ascii="仿宋" w:hAnsi="仿宋" w:eastAsia="仿宋" w:cs="仿宋"/>
          <w:sz w:val="24"/>
          <w:szCs w:val="24"/>
        </w:rPr>
        <w:t>不可抗力</w:t>
      </w:r>
      <w:bookmarkEnd w:id="674"/>
      <w:bookmarkEnd w:id="676"/>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不可抗力的确认</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因不可抗力解除合同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677" w:name="_Toc351203650"/>
      <w:r>
        <w:rPr>
          <w:rFonts w:ascii="仿宋" w:hAnsi="仿宋" w:eastAsia="仿宋" w:cs="仿宋"/>
          <w:sz w:val="24"/>
          <w:szCs w:val="24"/>
        </w:rPr>
        <w:t xml:space="preserve">18. </w:t>
      </w:r>
      <w:r>
        <w:rPr>
          <w:rFonts w:hint="eastAsia" w:ascii="仿宋" w:hAnsi="仿宋" w:eastAsia="仿宋" w:cs="仿宋"/>
          <w:sz w:val="24"/>
          <w:szCs w:val="24"/>
        </w:rPr>
        <w:t>保险</w:t>
      </w:r>
      <w:bookmarkEnd w:id="677"/>
    </w:p>
    <w:bookmarkEnd w:id="675"/>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18.1 </w:t>
      </w:r>
      <w:r>
        <w:rPr>
          <w:rFonts w:hint="eastAsia" w:ascii="仿宋" w:hAnsi="仿宋" w:eastAsia="仿宋" w:cs="仿宋"/>
          <w:sz w:val="24"/>
          <w:szCs w:val="24"/>
        </w:rPr>
        <w:t>工程保险</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其他保险</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18.3 </w:t>
      </w:r>
      <w:r>
        <w:rPr>
          <w:rFonts w:hint="eastAsia" w:ascii="仿宋" w:hAnsi="仿宋" w:eastAsia="仿宋" w:cs="仿宋"/>
          <w:sz w:val="24"/>
          <w:szCs w:val="24"/>
        </w:rPr>
        <w:t>通知义务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bookmarkEnd w:id="651"/>
    <w:bookmarkEnd w:id="652"/>
    <w:bookmarkEnd w:id="653"/>
    <w:bookmarkEnd w:id="654"/>
    <w:bookmarkEnd w:id="655"/>
    <w:bookmarkEnd w:id="656"/>
    <w:bookmarkEnd w:id="657"/>
    <w:bookmarkEnd w:id="658"/>
    <w:bookmarkEnd w:id="659"/>
    <w:bookmarkEnd w:id="660"/>
    <w:bookmarkEnd w:id="661"/>
    <w:bookmarkEnd w:id="662"/>
    <w:p>
      <w:pPr>
        <w:keepNext/>
        <w:keepLines/>
        <w:spacing w:before="120" w:after="120" w:line="360" w:lineRule="auto"/>
        <w:outlineLvl w:val="3"/>
        <w:rPr>
          <w:rFonts w:ascii="仿宋" w:hAnsi="仿宋" w:eastAsia="仿宋"/>
          <w:sz w:val="24"/>
          <w:szCs w:val="24"/>
        </w:rPr>
      </w:pPr>
      <w:bookmarkStart w:id="678" w:name="_Toc351203651"/>
      <w:r>
        <w:rPr>
          <w:rFonts w:ascii="仿宋" w:hAnsi="仿宋" w:eastAsia="仿宋" w:cs="仿宋"/>
          <w:sz w:val="24"/>
          <w:szCs w:val="24"/>
        </w:rPr>
        <w:t xml:space="preserve">19. </w:t>
      </w:r>
      <w:r>
        <w:rPr>
          <w:rFonts w:hint="eastAsia" w:ascii="仿宋" w:hAnsi="仿宋" w:eastAsia="仿宋" w:cs="仿宋"/>
          <w:sz w:val="24"/>
          <w:szCs w:val="24"/>
        </w:rPr>
        <w:t>争议解决</w:t>
      </w:r>
      <w:bookmarkEnd w:id="678"/>
    </w:p>
    <w:bookmarkEnd w:id="663"/>
    <w:bookmarkEnd w:id="664"/>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19.1 </w:t>
      </w:r>
      <w:r>
        <w:rPr>
          <w:rFonts w:hint="eastAsia" w:ascii="仿宋" w:hAnsi="仿宋" w:eastAsia="仿宋" w:cs="仿宋"/>
          <w:sz w:val="24"/>
          <w:szCs w:val="24"/>
        </w:rPr>
        <w:t>争</w:t>
      </w:r>
      <w:bookmarkEnd w:id="665"/>
      <w:r>
        <w:rPr>
          <w:rFonts w:hint="eastAsia" w:ascii="仿宋" w:hAnsi="仿宋" w:eastAsia="仿宋" w:cs="仿宋"/>
          <w:sz w:val="24"/>
          <w:szCs w:val="24"/>
        </w:rPr>
        <w:t>议评审</w:t>
      </w:r>
    </w:p>
    <w:p>
      <w:pPr>
        <w:spacing w:line="360" w:lineRule="auto"/>
        <w:ind w:left="149" w:leftChars="71" w:firstLine="360" w:firstLineChars="150"/>
        <w:jc w:val="left"/>
        <w:rPr>
          <w:rFonts w:ascii="仿宋" w:hAnsi="仿宋" w:eastAsia="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19.1.1 </w:t>
      </w:r>
      <w:r>
        <w:rPr>
          <w:rFonts w:hint="eastAsia" w:ascii="仿宋" w:hAnsi="仿宋" w:eastAsia="仿宋" w:cs="仿宋"/>
          <w:sz w:val="24"/>
          <w:szCs w:val="24"/>
        </w:rPr>
        <w:t>争议评审小组的确定</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ascii="仿宋" w:hAnsi="仿宋" w:eastAsia="仿宋" w:cs="仿宋"/>
          <w:kern w:val="0"/>
          <w:sz w:val="24"/>
          <w:szCs w:val="24"/>
        </w:rPr>
        <w:t xml:space="preserve">19.1.2 </w:t>
      </w:r>
      <w:r>
        <w:rPr>
          <w:rFonts w:hint="eastAsia" w:ascii="仿宋" w:hAnsi="仿宋" w:eastAsia="仿宋" w:cs="仿宋"/>
          <w:kern w:val="0"/>
          <w:sz w:val="24"/>
          <w:szCs w:val="24"/>
        </w:rPr>
        <w:t>争议评审小组的决定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仲裁或诉讼</w:t>
      </w:r>
      <w:bookmarkEnd w:id="666"/>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）向仲裁委员会申请仲裁；</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）向人民法院起诉。</w:t>
      </w:r>
      <w:bookmarkEnd w:id="667"/>
      <w:bookmarkEnd w:id="668"/>
      <w:bookmarkEnd w:id="669"/>
      <w:bookmarkEnd w:id="670"/>
      <w:bookmarkEnd w:id="671"/>
      <w:bookmarkEnd w:id="672"/>
    </w:p>
    <w:p>
      <w:pPr>
        <w:tabs>
          <w:tab w:val="left" w:pos="4040"/>
        </w:tabs>
        <w:autoSpaceDE w:val="0"/>
        <w:autoSpaceDN w:val="0"/>
        <w:adjustRightInd w:val="0"/>
        <w:spacing w:line="360" w:lineRule="auto"/>
        <w:jc w:val="center"/>
        <w:rPr>
          <w:rFonts w:ascii="仿宋" w:hAnsi="仿宋" w:eastAsia="仿宋"/>
          <w:b/>
          <w:bCs/>
          <w:kern w:val="0"/>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仿宋" w:hAnsi="仿宋" w:eastAsia="仿宋"/>
          <w:sz w:val="24"/>
          <w:szCs w:val="24"/>
        </w:rPr>
      </w:pPr>
      <w:r>
        <w:rPr>
          <w:rFonts w:hint="eastAsia" w:ascii="仿宋" w:hAnsi="仿宋" w:eastAsia="仿宋" w:cs="仿宋"/>
          <w:sz w:val="24"/>
          <w:szCs w:val="24"/>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bookmarkStart w:id="679" w:name="_Toc4605_WPSOffice_Level1"/>
      <w:r>
        <w:rPr>
          <w:rFonts w:hint="eastAsia" w:ascii="仿宋" w:hAnsi="仿宋" w:eastAsia="仿宋" w:cs="仿宋"/>
          <w:b/>
          <w:bCs/>
          <w:sz w:val="24"/>
          <w:szCs w:val="24"/>
        </w:rPr>
        <w:t>附件一：工程质量保修书</w:t>
      </w:r>
      <w:bookmarkEnd w:id="679"/>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bookmarkStart w:id="680" w:name="_Toc9909_WPSOffice_Level1"/>
      <w:r>
        <w:rPr>
          <w:rFonts w:hint="eastAsia" w:ascii="仿宋" w:hAnsi="仿宋" w:eastAsia="仿宋" w:cs="仿宋"/>
          <w:b/>
          <w:bCs/>
          <w:sz w:val="24"/>
          <w:szCs w:val="24"/>
        </w:rPr>
        <w:t>工程质量保修书</w:t>
      </w:r>
      <w:bookmarkEnd w:id="680"/>
    </w:p>
    <w:p>
      <w:pPr>
        <w:spacing w:line="360" w:lineRule="auto"/>
        <w:rPr>
          <w:rFonts w:ascii="仿宋" w:hAnsi="仿宋" w:eastAsia="仿宋"/>
          <w:sz w:val="24"/>
          <w:szCs w:val="24"/>
          <w:u w:val="single"/>
        </w:rPr>
      </w:pPr>
      <w:r>
        <w:rPr>
          <w:rFonts w:hint="eastAsia" w:ascii="仿宋" w:hAnsi="仿宋" w:eastAsia="仿宋" w:cs="仿宋"/>
          <w:sz w:val="24"/>
          <w:szCs w:val="24"/>
        </w:rPr>
        <w:t>发包人（全称）：</w:t>
      </w:r>
    </w:p>
    <w:p>
      <w:pPr>
        <w:spacing w:line="360" w:lineRule="auto"/>
        <w:rPr>
          <w:rFonts w:ascii="仿宋" w:hAnsi="仿宋" w:eastAsia="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sz w:val="24"/>
          <w:szCs w:val="24"/>
        </w:rPr>
      </w:pPr>
      <w:bookmarkStart w:id="681" w:name="_Toc21582_WPSOffice_Level1"/>
      <w:r>
        <w:rPr>
          <w:rFonts w:ascii="仿宋" w:hAnsi="仿宋" w:eastAsia="仿宋" w:cs="仿宋"/>
          <w:sz w:val="24"/>
          <w:szCs w:val="24"/>
        </w:rPr>
        <w:t>1</w:t>
      </w:r>
      <w:r>
        <w:rPr>
          <w:rFonts w:hint="eastAsia" w:ascii="仿宋" w:hAnsi="仿宋" w:eastAsia="仿宋" w:cs="仿宋"/>
          <w:sz w:val="24"/>
          <w:szCs w:val="24"/>
        </w:rPr>
        <w:t>、工程质量保修范围和内容</w:t>
      </w:r>
      <w:bookmarkEnd w:id="681"/>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w:t>
      </w:r>
      <w:r>
        <w:rPr>
          <w:rFonts w:ascii="仿宋" w:hAnsi="仿宋" w:eastAsia="仿宋" w:cs="仿宋"/>
          <w:sz w:val="24"/>
          <w:szCs w:val="24"/>
          <w:u w:val="single"/>
        </w:rPr>
        <w:t>39—42</w:t>
      </w:r>
      <w:r>
        <w:rPr>
          <w:rFonts w:hint="eastAsia" w:ascii="仿宋" w:hAnsi="仿宋" w:eastAsia="仿宋" w:cs="仿宋"/>
          <w:sz w:val="24"/>
          <w:szCs w:val="24"/>
          <w:u w:val="single"/>
        </w:rPr>
        <w:t>条。</w:t>
      </w:r>
    </w:p>
    <w:p>
      <w:pPr>
        <w:spacing w:line="360" w:lineRule="auto"/>
        <w:ind w:firstLine="480" w:firstLineChars="200"/>
        <w:rPr>
          <w:rFonts w:ascii="仿宋" w:hAnsi="仿宋" w:eastAsia="仿宋"/>
          <w:sz w:val="24"/>
          <w:szCs w:val="24"/>
        </w:rPr>
      </w:pPr>
      <w:bookmarkStart w:id="682" w:name="_Toc13491_WPSOffice_Level1"/>
      <w:r>
        <w:rPr>
          <w:rFonts w:ascii="仿宋" w:hAnsi="仿宋" w:eastAsia="仿宋" w:cs="仿宋"/>
          <w:sz w:val="24"/>
          <w:szCs w:val="24"/>
        </w:rPr>
        <w:t>2</w:t>
      </w:r>
      <w:r>
        <w:rPr>
          <w:rFonts w:hint="eastAsia" w:ascii="仿宋" w:hAnsi="仿宋" w:eastAsia="仿宋" w:cs="仿宋"/>
          <w:sz w:val="24"/>
          <w:szCs w:val="24"/>
        </w:rPr>
        <w:t>、质量保修期</w:t>
      </w:r>
      <w:bookmarkEnd w:id="682"/>
    </w:p>
    <w:p>
      <w:pPr>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双方根据《建设工程质量管理条例》及有关规定，约定本工程的质量保修期如下：</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）基础设施工程、房屋建筑的地基基础工程和主体结构工程为设计文件规定的该工程合理使用年限；</w:t>
      </w:r>
    </w:p>
    <w:p>
      <w:pPr>
        <w:spacing w:line="360" w:lineRule="auto"/>
        <w:ind w:firstLine="342" w:firstLineChars="150"/>
        <w:rPr>
          <w:rFonts w:ascii="仿宋" w:hAnsi="仿宋" w:eastAsia="仿宋"/>
          <w:spacing w:val="-6"/>
          <w:sz w:val="24"/>
          <w:szCs w:val="24"/>
        </w:rPr>
      </w:pPr>
      <w:r>
        <w:rPr>
          <w:rFonts w:hint="eastAsia" w:ascii="仿宋" w:hAnsi="仿宋" w:eastAsia="仿宋" w:cs="仿宋"/>
          <w:spacing w:val="-6"/>
          <w:sz w:val="24"/>
          <w:szCs w:val="24"/>
        </w:rPr>
        <w:t>（</w:t>
      </w:r>
      <w:r>
        <w:rPr>
          <w:rFonts w:ascii="仿宋" w:hAnsi="仿宋" w:eastAsia="仿宋" w:cs="仿宋"/>
          <w:spacing w:val="-6"/>
          <w:sz w:val="24"/>
          <w:szCs w:val="24"/>
        </w:rPr>
        <w:t>2</w:t>
      </w:r>
      <w:r>
        <w:rPr>
          <w:rFonts w:hint="eastAsia" w:ascii="仿宋" w:hAnsi="仿宋" w:eastAsia="仿宋" w:cs="仿宋"/>
          <w:spacing w:val="-6"/>
          <w:sz w:val="24"/>
          <w:szCs w:val="24"/>
        </w:rPr>
        <w:t>）屋面防水工程、有防水要求的卫生间、房间和外墙面的防渗漏为</w:t>
      </w:r>
      <w:r>
        <w:rPr>
          <w:rFonts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）装修工程为</w:t>
      </w:r>
      <w:r>
        <w:rPr>
          <w:rFonts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）供热与供冷系统为</w:t>
      </w:r>
      <w:r>
        <w:rPr>
          <w:rFonts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）电气管线、给排水管道、设备安装工程为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1"/>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）住宅小区内的给排水设施、道路等配套工程为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1"/>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）其他项目的保修期限为</w:t>
      </w:r>
      <w:r>
        <w:rPr>
          <w:rFonts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质量保修期自工程竣工验收合格之日起计算。</w:t>
      </w:r>
    </w:p>
    <w:p>
      <w:pPr>
        <w:spacing w:line="360" w:lineRule="auto"/>
        <w:ind w:firstLine="480"/>
        <w:rPr>
          <w:rFonts w:ascii="仿宋" w:hAnsi="仿宋" w:eastAsia="仿宋"/>
          <w:sz w:val="24"/>
          <w:szCs w:val="24"/>
        </w:rPr>
      </w:pPr>
      <w:bookmarkStart w:id="683" w:name="_Toc4776_WPSOffice_Level1"/>
      <w:r>
        <w:rPr>
          <w:rFonts w:ascii="仿宋" w:hAnsi="仿宋" w:eastAsia="仿宋" w:cs="仿宋"/>
          <w:sz w:val="24"/>
          <w:szCs w:val="24"/>
        </w:rPr>
        <w:t>3</w:t>
      </w:r>
      <w:r>
        <w:rPr>
          <w:rFonts w:hint="eastAsia" w:ascii="仿宋" w:hAnsi="仿宋" w:eastAsia="仿宋" w:cs="仿宋"/>
          <w:sz w:val="24"/>
          <w:szCs w:val="24"/>
        </w:rPr>
        <w:t>、质量保修责任</w:t>
      </w:r>
      <w:bookmarkEnd w:id="683"/>
    </w:p>
    <w:p>
      <w:pPr>
        <w:spacing w:line="360" w:lineRule="auto"/>
        <w:ind w:firstLine="48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属于保修范围、内容的项目，承包人应当在接到保修通知之日起</w:t>
      </w:r>
      <w:r>
        <w:rPr>
          <w:rFonts w:ascii="仿宋" w:hAnsi="仿宋" w:eastAsia="仿宋" w:cs="仿宋"/>
          <w:sz w:val="24"/>
          <w:szCs w:val="24"/>
        </w:rPr>
        <w:t>7</w:t>
      </w:r>
      <w:r>
        <w:rPr>
          <w:rFonts w:hint="eastAsia" w:ascii="仿宋" w:hAnsi="仿宋" w:eastAsia="仿宋" w:cs="仿宋"/>
          <w:sz w:val="24"/>
          <w:szCs w:val="24"/>
        </w:rPr>
        <w:t>天内派人保修。承包人不在约定期限内派人保修的，发包人可以委托他人修理。</w:t>
      </w:r>
    </w:p>
    <w:p>
      <w:pPr>
        <w:spacing w:line="360" w:lineRule="auto"/>
        <w:ind w:firstLine="48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发生紧急抢修事故的，承包人在接到事故通知后，应当立即到达事故现场抢修。</w:t>
      </w:r>
    </w:p>
    <w:p>
      <w:pPr>
        <w:spacing w:line="360" w:lineRule="auto"/>
        <w:ind w:firstLine="48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spacing w:line="360" w:lineRule="auto"/>
        <w:ind w:firstLine="480"/>
        <w:rPr>
          <w:rFonts w:ascii="仿宋" w:hAnsi="仿宋" w:eastAsia="仿宋"/>
          <w:sz w:val="24"/>
          <w:szCs w:val="24"/>
        </w:rPr>
      </w:pPr>
      <w:bookmarkStart w:id="684" w:name="_Toc2894_WPSOffice_Level1"/>
      <w:r>
        <w:rPr>
          <w:rFonts w:ascii="仿宋" w:hAnsi="仿宋" w:eastAsia="仿宋" w:cs="仿宋"/>
          <w:sz w:val="24"/>
          <w:szCs w:val="24"/>
        </w:rPr>
        <w:t>4</w:t>
      </w:r>
      <w:r>
        <w:rPr>
          <w:rFonts w:hint="eastAsia" w:ascii="仿宋" w:hAnsi="仿宋" w:eastAsia="仿宋" w:cs="仿宋"/>
          <w:sz w:val="24"/>
          <w:szCs w:val="24"/>
        </w:rPr>
        <w:t>、保修费用</w:t>
      </w:r>
      <w:bookmarkEnd w:id="684"/>
    </w:p>
    <w:p>
      <w:pPr>
        <w:spacing w:line="360" w:lineRule="auto"/>
        <w:ind w:firstLine="48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保修费用由造成质量缺陷的责任方承担。</w:t>
      </w:r>
    </w:p>
    <w:p>
      <w:pPr>
        <w:spacing w:line="360" w:lineRule="auto"/>
        <w:ind w:firstLine="480" w:firstLineChars="200"/>
        <w:rPr>
          <w:rFonts w:ascii="仿宋" w:hAnsi="仿宋" w:eastAsia="仿宋"/>
          <w:sz w:val="24"/>
          <w:szCs w:val="24"/>
        </w:rPr>
      </w:pPr>
      <w:bookmarkStart w:id="685" w:name="_Toc31225_WPSOffice_Level1"/>
      <w:r>
        <w:rPr>
          <w:rFonts w:ascii="仿宋" w:hAnsi="仿宋" w:eastAsia="仿宋" w:cs="仿宋"/>
          <w:sz w:val="24"/>
          <w:szCs w:val="24"/>
        </w:rPr>
        <w:t>5</w:t>
      </w:r>
      <w:r>
        <w:rPr>
          <w:rFonts w:hint="eastAsia" w:ascii="仿宋" w:hAnsi="仿宋" w:eastAsia="仿宋" w:cs="仿宋"/>
          <w:sz w:val="24"/>
          <w:szCs w:val="24"/>
        </w:rPr>
        <w:t>、其他</w:t>
      </w:r>
      <w:bookmarkEnd w:id="685"/>
    </w:p>
    <w:p>
      <w:pPr>
        <w:spacing w:line="360" w:lineRule="auto"/>
        <w:ind w:firstLine="480" w:firstLineChars="200"/>
        <w:outlineLvl w:val="0"/>
        <w:rPr>
          <w:rFonts w:ascii="仿宋" w:hAnsi="仿宋" w:eastAsia="仿宋" w:cs="仿宋"/>
          <w:sz w:val="24"/>
          <w:szCs w:val="24"/>
        </w:rPr>
      </w:pPr>
      <w:bookmarkStart w:id="686" w:name="_Toc211643904"/>
      <w:bookmarkStart w:id="687" w:name="_Toc207526821"/>
      <w:bookmarkStart w:id="688" w:name="_Toc247945911"/>
      <w:bookmarkStart w:id="689" w:name="_Toc435626179"/>
      <w:bookmarkStart w:id="690" w:name="_Toc199318336"/>
      <w:r>
        <w:rPr>
          <w:rFonts w:ascii="仿宋" w:hAnsi="仿宋" w:eastAsia="仿宋" w:cs="仿宋"/>
          <w:sz w:val="24"/>
          <w:szCs w:val="24"/>
        </w:rPr>
        <w:t xml:space="preserve">5.1 </w:t>
      </w:r>
      <w:r>
        <w:rPr>
          <w:rFonts w:hint="eastAsia" w:ascii="仿宋" w:hAnsi="仿宋" w:eastAsia="仿宋" w:cs="仿宋"/>
          <w:sz w:val="24"/>
          <w:szCs w:val="24"/>
        </w:rPr>
        <w:t>双方约定的其他工程质量保修事项</w:t>
      </w:r>
      <w:r>
        <w:rPr>
          <w:rFonts w:ascii="仿宋" w:hAnsi="仿宋" w:eastAsia="仿宋" w:cs="仿宋"/>
          <w:sz w:val="24"/>
          <w:szCs w:val="24"/>
        </w:rPr>
        <w:t>:</w:t>
      </w:r>
      <w:bookmarkEnd w:id="686"/>
      <w:bookmarkEnd w:id="687"/>
      <w:bookmarkEnd w:id="688"/>
      <w:bookmarkEnd w:id="689"/>
      <w:bookmarkEnd w:id="690"/>
    </w:p>
    <w:p>
      <w:pPr>
        <w:spacing w:line="360" w:lineRule="auto"/>
        <w:ind w:firstLine="560"/>
        <w:rPr>
          <w:rFonts w:ascii="仿宋" w:hAnsi="仿宋" w:eastAsia="仿宋"/>
          <w:sz w:val="24"/>
          <w:szCs w:val="24"/>
          <w:u w:val="single"/>
        </w:rPr>
      </w:pPr>
      <w:r>
        <w:rPr>
          <w:rFonts w:hint="eastAsia" w:ascii="仿宋" w:hAnsi="仿宋" w:eastAsia="仿宋" w:cs="仿宋"/>
          <w:sz w:val="24"/>
          <w:szCs w:val="24"/>
          <w:u w:val="single"/>
        </w:rPr>
        <w:t>质量保证金按工程竣工结算价的</w:t>
      </w:r>
      <w:r>
        <w:rPr>
          <w:rFonts w:hint="eastAsia" w:ascii="仿宋" w:hAnsi="仿宋" w:eastAsia="仿宋" w:cs="仿宋"/>
          <w:sz w:val="24"/>
          <w:szCs w:val="24"/>
          <w:u w:val="single"/>
          <w:lang w:val="en-US" w:eastAsia="zh-CN"/>
        </w:rPr>
        <w:t>3</w:t>
      </w:r>
      <w:r>
        <w:rPr>
          <w:rFonts w:ascii="仿宋" w:hAnsi="仿宋" w:eastAsia="仿宋" w:cs="仿宋"/>
          <w:sz w:val="24"/>
          <w:szCs w:val="24"/>
          <w:u w:val="single"/>
        </w:rPr>
        <w:t>%</w:t>
      </w:r>
      <w:r>
        <w:rPr>
          <w:rFonts w:hint="eastAsia" w:ascii="仿宋" w:hAnsi="仿宋" w:eastAsia="仿宋" w:cs="仿宋"/>
          <w:sz w:val="24"/>
          <w:szCs w:val="24"/>
          <w:u w:val="single"/>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仿宋" w:hAnsi="仿宋" w:eastAsia="仿宋"/>
          <w:sz w:val="24"/>
          <w:szCs w:val="24"/>
        </w:rPr>
      </w:pPr>
      <w:bookmarkStart w:id="691" w:name="_Toc199318337"/>
      <w:bookmarkStart w:id="692" w:name="_Toc435626180"/>
      <w:bookmarkStart w:id="693" w:name="_Toc211643905"/>
      <w:bookmarkStart w:id="694" w:name="_Toc207526822"/>
      <w:bookmarkStart w:id="695" w:name="_Toc247945912"/>
      <w:r>
        <w:rPr>
          <w:rFonts w:ascii="仿宋" w:hAnsi="仿宋" w:eastAsia="仿宋" w:cs="仿宋"/>
          <w:sz w:val="24"/>
          <w:szCs w:val="24"/>
        </w:rPr>
        <w:t xml:space="preserve">5.2 </w:t>
      </w:r>
      <w:r>
        <w:rPr>
          <w:rFonts w:hint="eastAsia" w:ascii="仿宋" w:hAnsi="仿宋" w:eastAsia="仿宋" w:cs="仿宋"/>
          <w:sz w:val="24"/>
          <w:szCs w:val="24"/>
        </w:rPr>
        <w:t>本工程质量保修书</w:t>
      </w:r>
      <w:r>
        <w:rPr>
          <w:rFonts w:ascii="仿宋" w:hAnsi="仿宋" w:eastAsia="仿宋" w:cs="仿宋"/>
          <w:sz w:val="24"/>
          <w:szCs w:val="24"/>
        </w:rPr>
        <w:t>,</w:t>
      </w:r>
      <w:r>
        <w:rPr>
          <w:rFonts w:hint="eastAsia" w:ascii="仿宋" w:hAnsi="仿宋" w:eastAsia="仿宋" w:cs="仿宋"/>
          <w:sz w:val="24"/>
          <w:szCs w:val="24"/>
        </w:rPr>
        <w:t>由施工合同发包人、承包人双方在竣工验收前共同签署，作为施工合同附件，其有效期限至保修期满。</w:t>
      </w:r>
      <w:bookmarkEnd w:id="691"/>
      <w:bookmarkEnd w:id="692"/>
      <w:bookmarkEnd w:id="693"/>
      <w:bookmarkEnd w:id="694"/>
      <w:bookmarkEnd w:id="695"/>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发包人（公章）：承包人（公章）：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法定代表人（签字）：法定代表人（签字）：</w:t>
      </w:r>
    </w:p>
    <w:p>
      <w:pPr>
        <w:spacing w:line="360" w:lineRule="auto"/>
        <w:rPr>
          <w:rFonts w:ascii="仿宋" w:hAnsi="仿宋" w:eastAsia="仿宋"/>
          <w:sz w:val="24"/>
          <w:szCs w:val="24"/>
        </w:rPr>
      </w:pPr>
    </w:p>
    <w:p>
      <w:pPr>
        <w:autoSpaceDE w:val="0"/>
        <w:autoSpaceDN w:val="0"/>
        <w:adjustRightInd w:val="0"/>
        <w:spacing w:line="360" w:lineRule="auto"/>
        <w:ind w:firstLine="960" w:firstLineChars="400"/>
        <w:jc w:val="left"/>
        <w:rPr>
          <w:rFonts w:ascii="仿宋" w:hAnsi="仿宋" w:eastAsia="仿宋"/>
          <w:kern w:val="0"/>
          <w:sz w:val="24"/>
          <w:szCs w:val="24"/>
        </w:rPr>
      </w:pPr>
      <w:r>
        <w:rPr>
          <w:rFonts w:hint="eastAsia" w:ascii="仿宋" w:hAnsi="仿宋" w:eastAsia="仿宋" w:cs="仿宋"/>
          <w:sz w:val="24"/>
          <w:szCs w:val="24"/>
        </w:rPr>
        <w:t>年月日年月日</w:t>
      </w: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49"/>
    <w:p>
      <w:pPr>
        <w:pStyle w:val="37"/>
        <w:rPr>
          <w:rFonts w:ascii="仿宋" w:hAnsi="仿宋" w:eastAsia="仿宋" w:cs="Times New Roman"/>
        </w:rPr>
      </w:pPr>
      <w:bookmarkStart w:id="696" w:name="_Toc41037911"/>
      <w:bookmarkStart w:id="697" w:name="_Toc13200_WPSOffice_Level1"/>
      <w:bookmarkStart w:id="698" w:name="_Toc17785_WPSOffice_Level1"/>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w:t>
      </w:r>
      <w:r>
        <w:rPr>
          <w:rFonts w:hint="eastAsia" w:ascii="仿宋" w:hAnsi="仿宋" w:eastAsia="仿宋" w:cs="仿宋"/>
          <w:lang w:val="en-US" w:eastAsia="zh-CN"/>
        </w:rPr>
        <w:t xml:space="preserve">  </w:t>
      </w:r>
      <w:r>
        <w:rPr>
          <w:rFonts w:hint="eastAsia" w:ascii="仿宋" w:hAnsi="仿宋" w:eastAsia="仿宋" w:cs="仿宋"/>
        </w:rPr>
        <w:t>工程量清单和图纸</w:t>
      </w:r>
      <w:bookmarkEnd w:id="696"/>
      <w:bookmarkEnd w:id="697"/>
      <w:bookmarkEnd w:id="698"/>
    </w:p>
    <w:p/>
    <w:p>
      <w:bookmarkStart w:id="699" w:name="_Toc31810_WPSOffice_Level1"/>
      <w:bookmarkStart w:id="700" w:name="_Toc1970_WPSOffice_Level1"/>
      <w:r>
        <w:rPr>
          <w:rFonts w:hint="eastAsia" w:cs="宋体"/>
        </w:rPr>
        <w:t>另册。</w:t>
      </w:r>
      <w:bookmarkEnd w:id="699"/>
      <w:bookmarkEnd w:id="700"/>
    </w:p>
    <w:p/>
    <w:p/>
    <w:sectPr>
      <w:footerReference r:id="rId6"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26</w:t>
    </w:r>
    <w:r>
      <w:rPr>
        <w:lang w:val="zh-CN"/>
      </w:rPr>
      <w:fldChar w:fldCharType="end"/>
    </w:r>
  </w:p>
  <w:p>
    <w:pPr>
      <w:pStyle w:val="26"/>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37</w:t>
    </w:r>
    <w:r>
      <w:rPr>
        <w:lang w:val="zh-CN"/>
      </w:rPr>
      <w:fldChar w:fldCharType="end"/>
    </w:r>
  </w:p>
  <w:p>
    <w:pPr>
      <w:pStyle w:val="26"/>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w:t>
    </w:r>
    <w:r>
      <w:t xml:space="preserve"> 79 -</w:t>
    </w:r>
    <w:r>
      <w:fldChar w:fldCharType="end"/>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F05C7861"/>
    <w:multiLevelType w:val="singleLevel"/>
    <w:tmpl w:val="F05C7861"/>
    <w:lvl w:ilvl="0" w:tentative="0">
      <w:start w:val="6"/>
      <w:numFmt w:val="chineseCounting"/>
      <w:suff w:val="nothing"/>
      <w:lvlText w:val="%1、"/>
      <w:lvlJc w:val="left"/>
      <w:rPr>
        <w:rFonts w:hint="eastAsia"/>
      </w:rPr>
    </w:lvl>
  </w:abstractNum>
  <w:abstractNum w:abstractNumId="2">
    <w:nsid w:val="FFE60EB1"/>
    <w:multiLevelType w:val="singleLevel"/>
    <w:tmpl w:val="FFE60EB1"/>
    <w:lvl w:ilvl="0" w:tentative="0">
      <w:start w:val="19"/>
      <w:numFmt w:val="decimal"/>
      <w:lvlText w:val="%1."/>
      <w:lvlJc w:val="left"/>
      <w:pPr>
        <w:tabs>
          <w:tab w:val="left" w:pos="312"/>
        </w:tabs>
      </w:pPr>
    </w:lvl>
  </w:abstractNum>
  <w:abstractNum w:abstractNumId="3">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7"/>
  </w:num>
  <w:num w:numId="8">
    <w:abstractNumId w:val="8"/>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2F72DF"/>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1ADC"/>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7799C"/>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1233"/>
    <w:rsid w:val="007E4753"/>
    <w:rsid w:val="007E4A49"/>
    <w:rsid w:val="007E5DBE"/>
    <w:rsid w:val="007E7C4E"/>
    <w:rsid w:val="007E7CE0"/>
    <w:rsid w:val="007F1480"/>
    <w:rsid w:val="007F2519"/>
    <w:rsid w:val="007F303D"/>
    <w:rsid w:val="007F7D23"/>
    <w:rsid w:val="00801DAA"/>
    <w:rsid w:val="008025CC"/>
    <w:rsid w:val="00810E2C"/>
    <w:rsid w:val="00811B2B"/>
    <w:rsid w:val="0081762F"/>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4639"/>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B7406"/>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331"/>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36A28"/>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14C399E"/>
    <w:rsid w:val="01BF0F19"/>
    <w:rsid w:val="020D2A70"/>
    <w:rsid w:val="02944AE2"/>
    <w:rsid w:val="02CC3073"/>
    <w:rsid w:val="02F40393"/>
    <w:rsid w:val="03337776"/>
    <w:rsid w:val="03870A30"/>
    <w:rsid w:val="03AB0EA3"/>
    <w:rsid w:val="03B05003"/>
    <w:rsid w:val="03C718BF"/>
    <w:rsid w:val="03F078CB"/>
    <w:rsid w:val="040D3D42"/>
    <w:rsid w:val="04405479"/>
    <w:rsid w:val="0449403E"/>
    <w:rsid w:val="047B2E33"/>
    <w:rsid w:val="04ED25E7"/>
    <w:rsid w:val="04F62DF4"/>
    <w:rsid w:val="05015D85"/>
    <w:rsid w:val="0501659A"/>
    <w:rsid w:val="058D23D6"/>
    <w:rsid w:val="05B94E3C"/>
    <w:rsid w:val="05D92680"/>
    <w:rsid w:val="05FB6AD6"/>
    <w:rsid w:val="062F7CE4"/>
    <w:rsid w:val="06393349"/>
    <w:rsid w:val="069835CC"/>
    <w:rsid w:val="06D86CCE"/>
    <w:rsid w:val="0722150F"/>
    <w:rsid w:val="078A663C"/>
    <w:rsid w:val="07CC35E8"/>
    <w:rsid w:val="07DB798A"/>
    <w:rsid w:val="07F12692"/>
    <w:rsid w:val="082D5E51"/>
    <w:rsid w:val="087D4565"/>
    <w:rsid w:val="08B87D89"/>
    <w:rsid w:val="09062683"/>
    <w:rsid w:val="09235992"/>
    <w:rsid w:val="095837D1"/>
    <w:rsid w:val="09AB3121"/>
    <w:rsid w:val="0A427079"/>
    <w:rsid w:val="0A71179D"/>
    <w:rsid w:val="0A864FDC"/>
    <w:rsid w:val="0AE02514"/>
    <w:rsid w:val="0B0B5463"/>
    <w:rsid w:val="0BB94190"/>
    <w:rsid w:val="0BE54386"/>
    <w:rsid w:val="0C06083B"/>
    <w:rsid w:val="0C2755D6"/>
    <w:rsid w:val="0C3B1F34"/>
    <w:rsid w:val="0C4041C8"/>
    <w:rsid w:val="0C450C72"/>
    <w:rsid w:val="0CA02145"/>
    <w:rsid w:val="0CB712A7"/>
    <w:rsid w:val="0CCB1D49"/>
    <w:rsid w:val="0CD80EFD"/>
    <w:rsid w:val="0CF362D1"/>
    <w:rsid w:val="0D347851"/>
    <w:rsid w:val="0D4126B1"/>
    <w:rsid w:val="0D666FA9"/>
    <w:rsid w:val="0D690B1C"/>
    <w:rsid w:val="0D6E38C4"/>
    <w:rsid w:val="0D7E3093"/>
    <w:rsid w:val="0DBA71FA"/>
    <w:rsid w:val="0E4E4508"/>
    <w:rsid w:val="0E761EF3"/>
    <w:rsid w:val="0EA71F8B"/>
    <w:rsid w:val="0F826827"/>
    <w:rsid w:val="0FA0632C"/>
    <w:rsid w:val="100A3F88"/>
    <w:rsid w:val="104466BD"/>
    <w:rsid w:val="10C30095"/>
    <w:rsid w:val="10F44CE6"/>
    <w:rsid w:val="11814961"/>
    <w:rsid w:val="11C80E94"/>
    <w:rsid w:val="12C34A88"/>
    <w:rsid w:val="13AA05E9"/>
    <w:rsid w:val="13C51E0B"/>
    <w:rsid w:val="147B3C95"/>
    <w:rsid w:val="15041907"/>
    <w:rsid w:val="15254332"/>
    <w:rsid w:val="15AF7A97"/>
    <w:rsid w:val="16074319"/>
    <w:rsid w:val="16BC6A9A"/>
    <w:rsid w:val="189557CF"/>
    <w:rsid w:val="18AB2F72"/>
    <w:rsid w:val="18C42D72"/>
    <w:rsid w:val="18E17E4B"/>
    <w:rsid w:val="192145C9"/>
    <w:rsid w:val="197F6DAE"/>
    <w:rsid w:val="19CA2329"/>
    <w:rsid w:val="19E7678B"/>
    <w:rsid w:val="1A66571D"/>
    <w:rsid w:val="1B116F87"/>
    <w:rsid w:val="1B13332C"/>
    <w:rsid w:val="1B591EA9"/>
    <w:rsid w:val="1BC05B5E"/>
    <w:rsid w:val="1BC22E95"/>
    <w:rsid w:val="1BEE26D5"/>
    <w:rsid w:val="1BF928A3"/>
    <w:rsid w:val="1C19532E"/>
    <w:rsid w:val="1D1248B9"/>
    <w:rsid w:val="1D475362"/>
    <w:rsid w:val="1D5E4DA0"/>
    <w:rsid w:val="1D735273"/>
    <w:rsid w:val="1DD10567"/>
    <w:rsid w:val="1DF52831"/>
    <w:rsid w:val="1E3A77DE"/>
    <w:rsid w:val="1E416C4B"/>
    <w:rsid w:val="1EBB4148"/>
    <w:rsid w:val="1EF07BAF"/>
    <w:rsid w:val="1EF84322"/>
    <w:rsid w:val="1F7C3AA9"/>
    <w:rsid w:val="1FA502BD"/>
    <w:rsid w:val="1FB974AC"/>
    <w:rsid w:val="206557C7"/>
    <w:rsid w:val="206B44DA"/>
    <w:rsid w:val="21153713"/>
    <w:rsid w:val="21165200"/>
    <w:rsid w:val="212F594A"/>
    <w:rsid w:val="22261722"/>
    <w:rsid w:val="222620FE"/>
    <w:rsid w:val="22286C0E"/>
    <w:rsid w:val="225C0A0A"/>
    <w:rsid w:val="22C33E9D"/>
    <w:rsid w:val="22F96DEE"/>
    <w:rsid w:val="22FA3445"/>
    <w:rsid w:val="233B4476"/>
    <w:rsid w:val="235066F4"/>
    <w:rsid w:val="23917D56"/>
    <w:rsid w:val="23A05DA8"/>
    <w:rsid w:val="23DB1822"/>
    <w:rsid w:val="23E5206A"/>
    <w:rsid w:val="24FB1B4B"/>
    <w:rsid w:val="2591589E"/>
    <w:rsid w:val="26077515"/>
    <w:rsid w:val="263C0FE8"/>
    <w:rsid w:val="266B7D57"/>
    <w:rsid w:val="268213EF"/>
    <w:rsid w:val="26ED40AB"/>
    <w:rsid w:val="27C960A8"/>
    <w:rsid w:val="27DD7F22"/>
    <w:rsid w:val="280523FA"/>
    <w:rsid w:val="280D33DF"/>
    <w:rsid w:val="28183C98"/>
    <w:rsid w:val="28BC0AC6"/>
    <w:rsid w:val="28C112CF"/>
    <w:rsid w:val="28C94D44"/>
    <w:rsid w:val="28EB20C0"/>
    <w:rsid w:val="290C4E49"/>
    <w:rsid w:val="298A2744"/>
    <w:rsid w:val="29C108CB"/>
    <w:rsid w:val="29D6555F"/>
    <w:rsid w:val="2B8F0F30"/>
    <w:rsid w:val="2C560F93"/>
    <w:rsid w:val="2C5D11BC"/>
    <w:rsid w:val="2C783060"/>
    <w:rsid w:val="2CD52E4A"/>
    <w:rsid w:val="2CD75800"/>
    <w:rsid w:val="2D0E1F88"/>
    <w:rsid w:val="2D4E3251"/>
    <w:rsid w:val="2D6128FB"/>
    <w:rsid w:val="2DF42E65"/>
    <w:rsid w:val="2E1B22C4"/>
    <w:rsid w:val="2E227539"/>
    <w:rsid w:val="2E3103DA"/>
    <w:rsid w:val="2E785F0E"/>
    <w:rsid w:val="2E7F7850"/>
    <w:rsid w:val="2EB27011"/>
    <w:rsid w:val="2F5647F7"/>
    <w:rsid w:val="2F6A2E42"/>
    <w:rsid w:val="2F7F3B87"/>
    <w:rsid w:val="2FBB22D7"/>
    <w:rsid w:val="2FF50698"/>
    <w:rsid w:val="2FF84291"/>
    <w:rsid w:val="2FFE27C4"/>
    <w:rsid w:val="30016BE4"/>
    <w:rsid w:val="305E7B19"/>
    <w:rsid w:val="3157262F"/>
    <w:rsid w:val="319E2E7C"/>
    <w:rsid w:val="32490DE1"/>
    <w:rsid w:val="326C67DD"/>
    <w:rsid w:val="32CE7A2D"/>
    <w:rsid w:val="32DF3583"/>
    <w:rsid w:val="334E0780"/>
    <w:rsid w:val="33FD0574"/>
    <w:rsid w:val="341114E5"/>
    <w:rsid w:val="34625B69"/>
    <w:rsid w:val="34697E96"/>
    <w:rsid w:val="349B7A64"/>
    <w:rsid w:val="35597A34"/>
    <w:rsid w:val="356C0985"/>
    <w:rsid w:val="35D500C6"/>
    <w:rsid w:val="35E83C7C"/>
    <w:rsid w:val="360F6757"/>
    <w:rsid w:val="36391F15"/>
    <w:rsid w:val="36CB725D"/>
    <w:rsid w:val="36D211AB"/>
    <w:rsid w:val="36E1167E"/>
    <w:rsid w:val="377C5EDC"/>
    <w:rsid w:val="37975DD8"/>
    <w:rsid w:val="3863754A"/>
    <w:rsid w:val="386B433D"/>
    <w:rsid w:val="389D7210"/>
    <w:rsid w:val="39A01A1B"/>
    <w:rsid w:val="39C301C9"/>
    <w:rsid w:val="39F777B0"/>
    <w:rsid w:val="3A5955CA"/>
    <w:rsid w:val="3A672EAF"/>
    <w:rsid w:val="3B767A17"/>
    <w:rsid w:val="3C3D4C85"/>
    <w:rsid w:val="3D0D0A1A"/>
    <w:rsid w:val="3D2F695E"/>
    <w:rsid w:val="3D691D46"/>
    <w:rsid w:val="3D7E0BAD"/>
    <w:rsid w:val="3D85613A"/>
    <w:rsid w:val="3DCD6413"/>
    <w:rsid w:val="3DFB2655"/>
    <w:rsid w:val="3E2C13EA"/>
    <w:rsid w:val="3E9263C7"/>
    <w:rsid w:val="3ECF3A77"/>
    <w:rsid w:val="3FAC09C2"/>
    <w:rsid w:val="40574808"/>
    <w:rsid w:val="41007807"/>
    <w:rsid w:val="414462E3"/>
    <w:rsid w:val="41AC0E4D"/>
    <w:rsid w:val="41C91752"/>
    <w:rsid w:val="42420316"/>
    <w:rsid w:val="428047A8"/>
    <w:rsid w:val="429205E7"/>
    <w:rsid w:val="42D87CEF"/>
    <w:rsid w:val="42DC1B75"/>
    <w:rsid w:val="42E057C0"/>
    <w:rsid w:val="42E45420"/>
    <w:rsid w:val="42F35FAA"/>
    <w:rsid w:val="430F4251"/>
    <w:rsid w:val="43137C14"/>
    <w:rsid w:val="43303692"/>
    <w:rsid w:val="437A642E"/>
    <w:rsid w:val="44330765"/>
    <w:rsid w:val="446018F7"/>
    <w:rsid w:val="456D692D"/>
    <w:rsid w:val="46FD4E9A"/>
    <w:rsid w:val="471B5E7E"/>
    <w:rsid w:val="478339BB"/>
    <w:rsid w:val="48172D6C"/>
    <w:rsid w:val="489B5D43"/>
    <w:rsid w:val="48C8205C"/>
    <w:rsid w:val="48FF5841"/>
    <w:rsid w:val="490D1A38"/>
    <w:rsid w:val="497F442E"/>
    <w:rsid w:val="49997F7C"/>
    <w:rsid w:val="4A7844B5"/>
    <w:rsid w:val="4ADC1CEE"/>
    <w:rsid w:val="4B59022F"/>
    <w:rsid w:val="4B737BB0"/>
    <w:rsid w:val="4B932ACE"/>
    <w:rsid w:val="4BDB0AD6"/>
    <w:rsid w:val="4BE00DD3"/>
    <w:rsid w:val="4C1C7204"/>
    <w:rsid w:val="4C5E2892"/>
    <w:rsid w:val="4CAE7486"/>
    <w:rsid w:val="4D3F01E3"/>
    <w:rsid w:val="4DFE5BAA"/>
    <w:rsid w:val="4E370D61"/>
    <w:rsid w:val="4E6A66C0"/>
    <w:rsid w:val="4E8D3622"/>
    <w:rsid w:val="4EB511B1"/>
    <w:rsid w:val="4EE22E28"/>
    <w:rsid w:val="4F506EEE"/>
    <w:rsid w:val="4F912764"/>
    <w:rsid w:val="4FA35DFA"/>
    <w:rsid w:val="4FC873C3"/>
    <w:rsid w:val="504C4C5F"/>
    <w:rsid w:val="50C744A8"/>
    <w:rsid w:val="50D135E8"/>
    <w:rsid w:val="50E174FF"/>
    <w:rsid w:val="519B29F7"/>
    <w:rsid w:val="520E44C1"/>
    <w:rsid w:val="52182448"/>
    <w:rsid w:val="524508E9"/>
    <w:rsid w:val="524D3521"/>
    <w:rsid w:val="530C7CE6"/>
    <w:rsid w:val="5337377B"/>
    <w:rsid w:val="53D418AE"/>
    <w:rsid w:val="5463295C"/>
    <w:rsid w:val="54884FE0"/>
    <w:rsid w:val="54CA712B"/>
    <w:rsid w:val="5504626A"/>
    <w:rsid w:val="557F2FB5"/>
    <w:rsid w:val="557F416B"/>
    <w:rsid w:val="558641A9"/>
    <w:rsid w:val="55AD738C"/>
    <w:rsid w:val="55C761B9"/>
    <w:rsid w:val="55EA5B11"/>
    <w:rsid w:val="55F53E32"/>
    <w:rsid w:val="575E25A4"/>
    <w:rsid w:val="57826FAF"/>
    <w:rsid w:val="57EC2FD3"/>
    <w:rsid w:val="58250095"/>
    <w:rsid w:val="582F1981"/>
    <w:rsid w:val="58CC5BF3"/>
    <w:rsid w:val="58CD1E56"/>
    <w:rsid w:val="59144D2C"/>
    <w:rsid w:val="593522A9"/>
    <w:rsid w:val="59D808B9"/>
    <w:rsid w:val="59E25D87"/>
    <w:rsid w:val="5A284F30"/>
    <w:rsid w:val="5A407DB3"/>
    <w:rsid w:val="5B5D10A8"/>
    <w:rsid w:val="5B653DD5"/>
    <w:rsid w:val="5BB73678"/>
    <w:rsid w:val="5BCB4D29"/>
    <w:rsid w:val="5C5D794F"/>
    <w:rsid w:val="5C9974D4"/>
    <w:rsid w:val="5CAC4D2B"/>
    <w:rsid w:val="5CB937C7"/>
    <w:rsid w:val="5D032CF0"/>
    <w:rsid w:val="5D106593"/>
    <w:rsid w:val="5D1A4CBE"/>
    <w:rsid w:val="5D320547"/>
    <w:rsid w:val="5D7C7FF1"/>
    <w:rsid w:val="5E2D6BBA"/>
    <w:rsid w:val="5F2E1825"/>
    <w:rsid w:val="5FDE371C"/>
    <w:rsid w:val="5FF249EF"/>
    <w:rsid w:val="606B2625"/>
    <w:rsid w:val="6070468B"/>
    <w:rsid w:val="610D2A25"/>
    <w:rsid w:val="612A737D"/>
    <w:rsid w:val="613B65F6"/>
    <w:rsid w:val="6189682F"/>
    <w:rsid w:val="61FB17B3"/>
    <w:rsid w:val="62190D6E"/>
    <w:rsid w:val="621A5025"/>
    <w:rsid w:val="62515BB2"/>
    <w:rsid w:val="626D05A3"/>
    <w:rsid w:val="62EC1FFF"/>
    <w:rsid w:val="62FE45CC"/>
    <w:rsid w:val="633252C8"/>
    <w:rsid w:val="635546CF"/>
    <w:rsid w:val="6372003D"/>
    <w:rsid w:val="63A05520"/>
    <w:rsid w:val="63C526B2"/>
    <w:rsid w:val="63CA1543"/>
    <w:rsid w:val="63E579E7"/>
    <w:rsid w:val="642A1DDA"/>
    <w:rsid w:val="64395F72"/>
    <w:rsid w:val="6445410C"/>
    <w:rsid w:val="648278F9"/>
    <w:rsid w:val="650A5FAA"/>
    <w:rsid w:val="654D2775"/>
    <w:rsid w:val="656B5CAE"/>
    <w:rsid w:val="65F33595"/>
    <w:rsid w:val="66D244C5"/>
    <w:rsid w:val="6781452D"/>
    <w:rsid w:val="681D48E0"/>
    <w:rsid w:val="6841296A"/>
    <w:rsid w:val="685B6B3E"/>
    <w:rsid w:val="68DE4FD7"/>
    <w:rsid w:val="69182217"/>
    <w:rsid w:val="69242482"/>
    <w:rsid w:val="6A180893"/>
    <w:rsid w:val="6A212364"/>
    <w:rsid w:val="6A8F06AF"/>
    <w:rsid w:val="6A903885"/>
    <w:rsid w:val="6B301954"/>
    <w:rsid w:val="6B6703A4"/>
    <w:rsid w:val="6B883DC0"/>
    <w:rsid w:val="6BF3708D"/>
    <w:rsid w:val="6BFD70EF"/>
    <w:rsid w:val="6C35207C"/>
    <w:rsid w:val="6D1F4B77"/>
    <w:rsid w:val="6DB5794B"/>
    <w:rsid w:val="6DB72CB7"/>
    <w:rsid w:val="6E0D2249"/>
    <w:rsid w:val="6E6614EF"/>
    <w:rsid w:val="6EAD5A33"/>
    <w:rsid w:val="6EB95CB7"/>
    <w:rsid w:val="6EC9618D"/>
    <w:rsid w:val="6EFA362B"/>
    <w:rsid w:val="6F780EB6"/>
    <w:rsid w:val="6F82233E"/>
    <w:rsid w:val="6F87409D"/>
    <w:rsid w:val="6FF352CA"/>
    <w:rsid w:val="6FFE62B5"/>
    <w:rsid w:val="706D12CD"/>
    <w:rsid w:val="707C5972"/>
    <w:rsid w:val="70AA4018"/>
    <w:rsid w:val="715A4BF3"/>
    <w:rsid w:val="72383901"/>
    <w:rsid w:val="728418BE"/>
    <w:rsid w:val="72A128CF"/>
    <w:rsid w:val="72A717F0"/>
    <w:rsid w:val="72C423ED"/>
    <w:rsid w:val="72FB7118"/>
    <w:rsid w:val="737C10CE"/>
    <w:rsid w:val="74EE3A66"/>
    <w:rsid w:val="75AF4DA0"/>
    <w:rsid w:val="76645BDE"/>
    <w:rsid w:val="76BF1DF7"/>
    <w:rsid w:val="77481D6B"/>
    <w:rsid w:val="776F28F0"/>
    <w:rsid w:val="77AA0657"/>
    <w:rsid w:val="784B3356"/>
    <w:rsid w:val="786741FF"/>
    <w:rsid w:val="788B4066"/>
    <w:rsid w:val="7928162A"/>
    <w:rsid w:val="79453DEC"/>
    <w:rsid w:val="797B17FD"/>
    <w:rsid w:val="7A3238FB"/>
    <w:rsid w:val="7A567F6D"/>
    <w:rsid w:val="7A8E7CCC"/>
    <w:rsid w:val="7A93088B"/>
    <w:rsid w:val="7AF5674E"/>
    <w:rsid w:val="7B4E0BD3"/>
    <w:rsid w:val="7B995343"/>
    <w:rsid w:val="7BAD50AE"/>
    <w:rsid w:val="7C6E3844"/>
    <w:rsid w:val="7CD67B0D"/>
    <w:rsid w:val="7D6E41D9"/>
    <w:rsid w:val="7D862F97"/>
    <w:rsid w:val="7EC95614"/>
    <w:rsid w:val="7EE5153E"/>
    <w:rsid w:val="7F8A40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99"/>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63"/>
    <w:qFormat/>
    <w:uiPriority w:val="99"/>
  </w:style>
  <w:style w:type="paragraph" w:styleId="24">
    <w:name w:val="Body Text Indent 2"/>
    <w:basedOn w:val="1"/>
    <w:link w:val="64"/>
    <w:qFormat/>
    <w:uiPriority w:val="99"/>
    <w:pPr>
      <w:spacing w:after="120" w:line="480" w:lineRule="auto"/>
      <w:ind w:left="420" w:leftChars="200"/>
    </w:pPr>
  </w:style>
  <w:style w:type="paragraph" w:styleId="25">
    <w:name w:val="Balloon Text"/>
    <w:basedOn w:val="1"/>
    <w:link w:val="65"/>
    <w:semiHidden/>
    <w:qFormat/>
    <w:uiPriority w:val="99"/>
    <w:rPr>
      <w:sz w:val="18"/>
      <w:szCs w:val="18"/>
    </w:rPr>
  </w:style>
  <w:style w:type="paragraph" w:styleId="26">
    <w:name w:val="footer"/>
    <w:basedOn w:val="1"/>
    <w:link w:val="66"/>
    <w:qFormat/>
    <w:uiPriority w:val="99"/>
    <w:pPr>
      <w:tabs>
        <w:tab w:val="center" w:pos="4153"/>
        <w:tab w:val="right" w:pos="8306"/>
      </w:tabs>
      <w:snapToGrid w:val="0"/>
      <w:jc w:val="left"/>
    </w:pPr>
    <w:rPr>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9"/>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7">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71"/>
    <w:semiHidden/>
    <w:qFormat/>
    <w:uiPriority w:val="99"/>
    <w:rPr>
      <w:b/>
      <w:bCs/>
      <w:sz w:val="21"/>
      <w:szCs w:val="21"/>
    </w:rPr>
  </w:style>
  <w:style w:type="paragraph" w:styleId="39">
    <w:name w:val="Body Text First Indent"/>
    <w:basedOn w:val="2"/>
    <w:qFormat/>
    <w:locked/>
    <w:uiPriority w:val="99"/>
    <w:pPr>
      <w:ind w:firstLine="420" w:firstLineChars="100"/>
    </w:p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paragraph" w:customStyle="1" w:styleId="48">
    <w:name w:val="UserStyle_0"/>
    <w:basedOn w:val="1"/>
    <w:qFormat/>
    <w:uiPriority w:val="0"/>
    <w:pPr>
      <w:spacing w:before="100" w:beforeAutospacing="1" w:after="50"/>
      <w:ind w:left="160" w:leftChars="160" w:firstLine="200" w:firstLineChars="200"/>
    </w:pPr>
    <w:rPr>
      <w:szCs w:val="21"/>
    </w:rPr>
  </w:style>
  <w:style w:type="character" w:customStyle="1" w:styleId="49">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2"/>
    <w:link w:val="4"/>
    <w:semiHidden/>
    <w:qFormat/>
    <w:locked/>
    <w:uiPriority w:val="99"/>
    <w:rPr>
      <w:rFonts w:ascii="Cambria" w:hAnsi="Cambria" w:eastAsia="宋体" w:cs="Cambria"/>
      <w:b/>
      <w:bCs/>
      <w:sz w:val="32"/>
      <w:szCs w:val="32"/>
    </w:rPr>
  </w:style>
  <w:style w:type="character" w:customStyle="1" w:styleId="51">
    <w:name w:val="标题 3 Char"/>
    <w:basedOn w:val="42"/>
    <w:link w:val="5"/>
    <w:qFormat/>
    <w:locked/>
    <w:uiPriority w:val="99"/>
    <w:rPr>
      <w:rFonts w:ascii="Times New Roman" w:hAnsi="Times New Roman" w:eastAsia="宋体" w:cs="Times New Roman"/>
      <w:b/>
      <w:bCs/>
      <w:sz w:val="32"/>
      <w:szCs w:val="32"/>
    </w:rPr>
  </w:style>
  <w:style w:type="character" w:customStyle="1" w:styleId="52">
    <w:name w:val="标题 4 Char"/>
    <w:basedOn w:val="42"/>
    <w:link w:val="6"/>
    <w:qFormat/>
    <w:locked/>
    <w:uiPriority w:val="99"/>
    <w:rPr>
      <w:rFonts w:ascii="Arial" w:hAnsi="Arial" w:eastAsia="黑体" w:cs="Arial"/>
      <w:b/>
      <w:bCs/>
      <w:kern w:val="2"/>
      <w:sz w:val="28"/>
      <w:szCs w:val="28"/>
    </w:rPr>
  </w:style>
  <w:style w:type="character" w:customStyle="1" w:styleId="53">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4">
    <w:name w:val="标题 6 Char"/>
    <w:basedOn w:val="42"/>
    <w:link w:val="8"/>
    <w:qFormat/>
    <w:locked/>
    <w:uiPriority w:val="99"/>
    <w:rPr>
      <w:rFonts w:ascii="Cambria" w:hAnsi="Cambria" w:eastAsia="宋体" w:cs="Cambria"/>
      <w:b/>
      <w:bCs/>
      <w:kern w:val="2"/>
      <w:sz w:val="24"/>
      <w:szCs w:val="24"/>
    </w:rPr>
  </w:style>
  <w:style w:type="character" w:customStyle="1" w:styleId="55">
    <w:name w:val="标题 7 Char"/>
    <w:basedOn w:val="42"/>
    <w:link w:val="9"/>
    <w:qFormat/>
    <w:locked/>
    <w:uiPriority w:val="99"/>
    <w:rPr>
      <w:rFonts w:ascii="Calibri" w:hAnsi="Calibri" w:eastAsia="宋体" w:cs="Calibri"/>
      <w:b/>
      <w:bCs/>
      <w:kern w:val="2"/>
      <w:sz w:val="24"/>
      <w:szCs w:val="24"/>
    </w:rPr>
  </w:style>
  <w:style w:type="character" w:customStyle="1" w:styleId="56">
    <w:name w:val="标题 8 Char"/>
    <w:basedOn w:val="42"/>
    <w:link w:val="10"/>
    <w:qFormat/>
    <w:locked/>
    <w:uiPriority w:val="99"/>
    <w:rPr>
      <w:rFonts w:ascii="Cambria" w:hAnsi="Cambria" w:eastAsia="宋体" w:cs="Cambria"/>
      <w:kern w:val="2"/>
      <w:sz w:val="24"/>
      <w:szCs w:val="24"/>
    </w:rPr>
  </w:style>
  <w:style w:type="character" w:customStyle="1" w:styleId="57">
    <w:name w:val="标题 9 Char"/>
    <w:basedOn w:val="42"/>
    <w:link w:val="11"/>
    <w:qFormat/>
    <w:locked/>
    <w:uiPriority w:val="99"/>
    <w:rPr>
      <w:rFonts w:ascii="Cambria" w:hAnsi="Cambria" w:eastAsia="宋体" w:cs="Cambria"/>
      <w:kern w:val="2"/>
      <w:sz w:val="21"/>
      <w:szCs w:val="21"/>
    </w:rPr>
  </w:style>
  <w:style w:type="character" w:customStyle="1" w:styleId="58">
    <w:name w:val="文档结构图 Char"/>
    <w:basedOn w:val="42"/>
    <w:link w:val="15"/>
    <w:qFormat/>
    <w:locked/>
    <w:uiPriority w:val="99"/>
    <w:rPr>
      <w:rFonts w:ascii="宋体" w:hAnsi="Times New Roman" w:eastAsia="宋体" w:cs="宋体"/>
      <w:sz w:val="18"/>
      <w:szCs w:val="18"/>
    </w:rPr>
  </w:style>
  <w:style w:type="character" w:customStyle="1" w:styleId="59">
    <w:name w:val="批注文字 Char1"/>
    <w:basedOn w:val="42"/>
    <w:link w:val="16"/>
    <w:qFormat/>
    <w:locked/>
    <w:uiPriority w:val="99"/>
    <w:rPr>
      <w:rFonts w:ascii="Times New Roman" w:hAnsi="Times New Roman" w:eastAsia="宋体" w:cs="Times New Roman"/>
      <w:sz w:val="24"/>
      <w:szCs w:val="24"/>
    </w:rPr>
  </w:style>
  <w:style w:type="character" w:customStyle="1" w:styleId="60">
    <w:name w:val="正文文本 Char"/>
    <w:basedOn w:val="42"/>
    <w:link w:val="2"/>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日期 Char"/>
    <w:basedOn w:val="42"/>
    <w:link w:val="23"/>
    <w:qFormat/>
    <w:locked/>
    <w:uiPriority w:val="99"/>
    <w:rPr>
      <w:rFonts w:ascii="Times New Roman" w:hAnsi="Times New Roman" w:eastAsia="宋体" w:cs="Times New Roman"/>
      <w:kern w:val="2"/>
      <w:sz w:val="21"/>
      <w:szCs w:val="21"/>
    </w:rPr>
  </w:style>
  <w:style w:type="character" w:customStyle="1" w:styleId="64">
    <w:name w:val="正文文本缩进 2 Char"/>
    <w:basedOn w:val="42"/>
    <w:link w:val="24"/>
    <w:qFormat/>
    <w:locked/>
    <w:uiPriority w:val="99"/>
    <w:rPr>
      <w:rFonts w:ascii="Times New Roman" w:hAnsi="Times New Roman" w:eastAsia="宋体" w:cs="Times New Roman"/>
      <w:sz w:val="24"/>
      <w:szCs w:val="24"/>
    </w:rPr>
  </w:style>
  <w:style w:type="character" w:customStyle="1" w:styleId="65">
    <w:name w:val="批注框文本 Char"/>
    <w:basedOn w:val="42"/>
    <w:link w:val="25"/>
    <w:qFormat/>
    <w:locked/>
    <w:uiPriority w:val="99"/>
    <w:rPr>
      <w:rFonts w:ascii="Times New Roman" w:hAnsi="Times New Roman" w:eastAsia="宋体" w:cs="Times New Roman"/>
      <w:sz w:val="18"/>
      <w:szCs w:val="18"/>
    </w:rPr>
  </w:style>
  <w:style w:type="character" w:customStyle="1" w:styleId="66">
    <w:name w:val="页脚 Char"/>
    <w:basedOn w:val="42"/>
    <w:link w:val="26"/>
    <w:qFormat/>
    <w:locked/>
    <w:uiPriority w:val="99"/>
    <w:rPr>
      <w:sz w:val="18"/>
      <w:szCs w:val="18"/>
    </w:rPr>
  </w:style>
  <w:style w:type="character" w:customStyle="1" w:styleId="67">
    <w:name w:val="页眉 Char"/>
    <w:basedOn w:val="42"/>
    <w:link w:val="27"/>
    <w:qFormat/>
    <w:locked/>
    <w:uiPriority w:val="99"/>
    <w:rPr>
      <w:sz w:val="18"/>
      <w:szCs w:val="18"/>
    </w:rPr>
  </w:style>
  <w:style w:type="character" w:customStyle="1" w:styleId="68">
    <w:name w:val="Subtitle Char"/>
    <w:basedOn w:val="42"/>
    <w:link w:val="30"/>
    <w:qFormat/>
    <w:locked/>
    <w:uiPriority w:val="99"/>
    <w:rPr>
      <w:rFonts w:ascii="Cambria" w:hAnsi="Cambria" w:cs="Cambria"/>
      <w:b/>
      <w:bCs/>
      <w:kern w:val="28"/>
      <w:sz w:val="32"/>
      <w:szCs w:val="32"/>
    </w:rPr>
  </w:style>
  <w:style w:type="character" w:customStyle="1" w:styleId="69">
    <w:name w:val="正文文本缩进 3 Char"/>
    <w:basedOn w:val="42"/>
    <w:link w:val="32"/>
    <w:qFormat/>
    <w:locked/>
    <w:uiPriority w:val="99"/>
    <w:rPr>
      <w:rFonts w:ascii="Times New Roman" w:hAnsi="Times New Roman" w:eastAsia="宋体" w:cs="Times New Roman"/>
      <w:sz w:val="16"/>
      <w:szCs w:val="16"/>
    </w:rPr>
  </w:style>
  <w:style w:type="character" w:customStyle="1" w:styleId="70">
    <w:name w:val="Title Char"/>
    <w:basedOn w:val="42"/>
    <w:link w:val="37"/>
    <w:qFormat/>
    <w:locked/>
    <w:uiPriority w:val="99"/>
    <w:rPr>
      <w:rFonts w:ascii="Cambria" w:hAnsi="Cambria" w:cs="Cambria"/>
      <w:b/>
      <w:bCs/>
      <w:kern w:val="2"/>
      <w:sz w:val="32"/>
      <w:szCs w:val="32"/>
    </w:rPr>
  </w:style>
  <w:style w:type="character" w:customStyle="1" w:styleId="71">
    <w:name w:val="批注主题 Char"/>
    <w:basedOn w:val="59"/>
    <w:link w:val="38"/>
    <w:qFormat/>
    <w:locked/>
    <w:uiPriority w:val="99"/>
    <w:rPr>
      <w:b/>
      <w:bCs/>
    </w:rPr>
  </w:style>
  <w:style w:type="character" w:customStyle="1" w:styleId="72">
    <w:name w:val="标题 2 Char"/>
    <w:basedOn w:val="42"/>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2"/>
    <w:qFormat/>
    <w:uiPriority w:val="99"/>
    <w:rPr>
      <w:rFonts w:ascii="黑体" w:hAnsi="黑体" w:eastAsia="黑体" w:cs="黑体"/>
      <w:b/>
      <w:bCs/>
      <w:sz w:val="24"/>
      <w:szCs w:val="24"/>
    </w:rPr>
  </w:style>
  <w:style w:type="character" w:customStyle="1" w:styleId="79">
    <w:name w:val="正文缩进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列出段落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2"/>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2"/>
    <w:semiHidden/>
    <w:qFormat/>
    <w:uiPriority w:val="99"/>
    <w:rPr>
      <w:kern w:val="2"/>
      <w:sz w:val="18"/>
      <w:szCs w:val="18"/>
    </w:rPr>
  </w:style>
  <w:style w:type="character" w:customStyle="1" w:styleId="99">
    <w:name w:val="正文文本缩进 Char1"/>
    <w:basedOn w:val="42"/>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标题 Char"/>
    <w:basedOn w:val="42"/>
    <w:link w:val="37"/>
    <w:qFormat/>
    <w:locked/>
    <w:uiPriority w:val="99"/>
    <w:rPr>
      <w:rFonts w:ascii="Cambria" w:hAnsi="Cambria" w:cs="Cambria"/>
      <w:b/>
      <w:bCs/>
      <w:sz w:val="32"/>
      <w:szCs w:val="32"/>
    </w:rPr>
  </w:style>
  <w:style w:type="character" w:customStyle="1" w:styleId="102">
    <w:name w:val="标题 Char1"/>
    <w:basedOn w:val="42"/>
    <w:qFormat/>
    <w:uiPriority w:val="99"/>
    <w:rPr>
      <w:rFonts w:ascii="Cambria" w:hAnsi="Cambria" w:eastAsia="宋体" w:cs="Cambria"/>
      <w:b/>
      <w:bCs/>
      <w:kern w:val="2"/>
      <w:sz w:val="32"/>
      <w:szCs w:val="32"/>
    </w:rPr>
  </w:style>
  <w:style w:type="character" w:customStyle="1" w:styleId="103">
    <w:name w:val="页脚 Char1"/>
    <w:basedOn w:val="42"/>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2"/>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18"/>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2"/>
    <w:qFormat/>
    <w:uiPriority w:val="99"/>
    <w:rPr>
      <w:b/>
      <w:bCs/>
      <w:smallCaps/>
      <w:color w:val="auto"/>
      <w:spacing w:val="5"/>
      <w:u w:val="single"/>
    </w:rPr>
  </w:style>
  <w:style w:type="character" w:customStyle="1" w:styleId="129">
    <w:name w:val="Book Title1"/>
    <w:basedOn w:val="42"/>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2"/>
    <w:qFormat/>
    <w:uiPriority w:val="99"/>
    <w:rPr>
      <w:b/>
      <w:bCs/>
      <w:i/>
      <w:iCs/>
      <w:color w:val="4F81BD"/>
    </w:rPr>
  </w:style>
  <w:style w:type="character" w:customStyle="1" w:styleId="134">
    <w:name w:val="textcontents"/>
    <w:qFormat/>
    <w:uiPriority w:val="99"/>
  </w:style>
  <w:style w:type="character" w:customStyle="1" w:styleId="135">
    <w:name w:val="Subtle Reference1"/>
    <w:basedOn w:val="42"/>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2"/>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副标题 Char"/>
    <w:basedOn w:val="42"/>
    <w:link w:val="30"/>
    <w:qFormat/>
    <w:locked/>
    <w:uiPriority w:val="99"/>
    <w:rPr>
      <w:rFonts w:ascii="Cambria" w:hAnsi="Cambria" w:cs="Cambria"/>
      <w:b/>
      <w:bCs/>
      <w:kern w:val="28"/>
      <w:sz w:val="32"/>
      <w:szCs w:val="32"/>
    </w:rPr>
  </w:style>
  <w:style w:type="character" w:customStyle="1" w:styleId="146">
    <w:name w:val="副标题 Char1"/>
    <w:basedOn w:val="42"/>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明显引用 Char"/>
    <w:basedOn w:val="42"/>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引用 Char"/>
    <w:basedOn w:val="42"/>
    <w:link w:val="153"/>
    <w:qFormat/>
    <w:locked/>
    <w:uiPriority w:val="99"/>
    <w:rPr>
      <w:rFonts w:ascii="Times New Roman" w:hAnsi="Times New Roman" w:cs="Times New Roman"/>
      <w:i/>
      <w:iCs/>
      <w:color w:val="000000"/>
      <w:sz w:val="21"/>
      <w:szCs w:val="21"/>
    </w:rPr>
  </w:style>
  <w:style w:type="character" w:customStyle="1" w:styleId="155">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 w:type="paragraph" w:customStyle="1" w:styleId="158">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character" w:customStyle="1" w:styleId="159">
    <w:name w:val="NormalCharacter"/>
    <w:qFormat/>
    <w:uiPriority w:val="0"/>
    <w:rPr>
      <w:kern w:val="2"/>
      <w:sz w:val="21"/>
      <w:szCs w:val="24"/>
      <w:lang w:val="en-US" w:eastAsia="zh-CN" w:bidi="ar-SA"/>
    </w:rPr>
  </w:style>
  <w:style w:type="paragraph" w:customStyle="1" w:styleId="16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2072f-fcdc-4b09-9f65-854baeb62841}"/>
        <w:style w:val=""/>
        <w:category>
          <w:name w:val="常规"/>
          <w:gallery w:val="placeholder"/>
        </w:category>
        <w:types>
          <w:type w:val="bbPlcHdr"/>
        </w:types>
        <w:behaviors>
          <w:behavior w:val="content"/>
        </w:behaviors>
        <w:description w:val=""/>
        <w:guid w:val="{59b2072f-fcdc-4b09-9f65-854baeb62841}"/>
      </w:docPartPr>
      <w:docPartBody>
        <w:p>
          <w:r>
            <w:rPr>
              <w:color w:val="808080"/>
            </w:rPr>
            <w:t>单击此处输入文字。</w:t>
          </w:r>
        </w:p>
      </w:docPartBody>
    </w:docPart>
    <w:docPart>
      <w:docPartPr>
        <w:name w:val="{625a1b18-2539-4bed-8d95-db000f390533}"/>
        <w:style w:val=""/>
        <w:category>
          <w:name w:val="常规"/>
          <w:gallery w:val="placeholder"/>
        </w:category>
        <w:types>
          <w:type w:val="bbPlcHdr"/>
        </w:types>
        <w:behaviors>
          <w:behavior w:val="content"/>
        </w:behaviors>
        <w:description w:val=""/>
        <w:guid w:val="{625a1b18-2539-4bed-8d95-db000f390533}"/>
      </w:docPartPr>
      <w:docPartBody>
        <w:p>
          <w:r>
            <w:rPr>
              <w:color w:val="808080"/>
            </w:rPr>
            <w:t>单击此处输入文字。</w:t>
          </w:r>
        </w:p>
      </w:docPartBody>
    </w:docPart>
    <w:docPart>
      <w:docPartPr>
        <w:name w:val="{f68951e6-31da-487c-8059-9b80cf5cadbf}"/>
        <w:style w:val=""/>
        <w:category>
          <w:name w:val="常规"/>
          <w:gallery w:val="placeholder"/>
        </w:category>
        <w:types>
          <w:type w:val="bbPlcHdr"/>
        </w:types>
        <w:behaviors>
          <w:behavior w:val="content"/>
        </w:behaviors>
        <w:description w:val=""/>
        <w:guid w:val="{f68951e6-31da-487c-8059-9b80cf5cadbf}"/>
      </w:docPartPr>
      <w:docPartBody>
        <w:p>
          <w:r>
            <w:rPr>
              <w:color w:val="808080"/>
            </w:rPr>
            <w:t>单击此处输入文字。</w:t>
          </w:r>
        </w:p>
      </w:docPartBody>
    </w:docPart>
    <w:docPart>
      <w:docPartPr>
        <w:name w:val="{f0d15496-44aa-4f99-9b74-00cdfa4355d1}"/>
        <w:style w:val=""/>
        <w:category>
          <w:name w:val="常规"/>
          <w:gallery w:val="placeholder"/>
        </w:category>
        <w:types>
          <w:type w:val="bbPlcHdr"/>
        </w:types>
        <w:behaviors>
          <w:behavior w:val="content"/>
        </w:behaviors>
        <w:description w:val=""/>
        <w:guid w:val="{f0d15496-44aa-4f99-9b74-00cdfa4355d1}"/>
      </w:docPartPr>
      <w:docPartBody>
        <w:p>
          <w:r>
            <w:rPr>
              <w:color w:val="808080"/>
            </w:rPr>
            <w:t>单击此处输入文字。</w:t>
          </w:r>
        </w:p>
      </w:docPartBody>
    </w:docPart>
    <w:docPart>
      <w:docPartPr>
        <w:name w:val="{8e0dc1a6-8352-475e-b51a-39d58da622fd}"/>
        <w:style w:val=""/>
        <w:category>
          <w:name w:val="常规"/>
          <w:gallery w:val="placeholder"/>
        </w:category>
        <w:types>
          <w:type w:val="bbPlcHdr"/>
        </w:types>
        <w:behaviors>
          <w:behavior w:val="content"/>
        </w:behaviors>
        <w:description w:val=""/>
        <w:guid w:val="{8e0dc1a6-8352-475e-b51a-39d58da622fd}"/>
      </w:docPartPr>
      <w:docPartBody>
        <w:p>
          <w:r>
            <w:rPr>
              <w:color w:val="808080"/>
            </w:rPr>
            <w:t>单击此处输入文字。</w:t>
          </w:r>
        </w:p>
      </w:docPartBody>
    </w:docPart>
    <w:docPart>
      <w:docPartPr>
        <w:name w:val="{1bf1bc83-ef1a-4a95-be93-999ffada7153}"/>
        <w:style w:val=""/>
        <w:category>
          <w:name w:val="常规"/>
          <w:gallery w:val="placeholder"/>
        </w:category>
        <w:types>
          <w:type w:val="bbPlcHdr"/>
        </w:types>
        <w:behaviors>
          <w:behavior w:val="content"/>
        </w:behaviors>
        <w:description w:val=""/>
        <w:guid w:val="{1bf1bc83-ef1a-4a95-be93-999ffada7153}"/>
      </w:docPartPr>
      <w:docPartBody>
        <w:p>
          <w:r>
            <w:rPr>
              <w:color w:val="808080"/>
            </w:rPr>
            <w:t>单击此处输入文字。</w:t>
          </w:r>
        </w:p>
      </w:docPartBody>
    </w:docPart>
    <w:docPart>
      <w:docPartPr>
        <w:name w:val="{ff43dea7-2f37-45f5-bee7-79af21a6c5ee}"/>
        <w:style w:val=""/>
        <w:category>
          <w:name w:val="常规"/>
          <w:gallery w:val="placeholder"/>
        </w:category>
        <w:types>
          <w:type w:val="bbPlcHdr"/>
        </w:types>
        <w:behaviors>
          <w:behavior w:val="content"/>
        </w:behaviors>
        <w:description w:val=""/>
        <w:guid w:val="{ff43dea7-2f37-45f5-bee7-79af21a6c5ee}"/>
      </w:docPartPr>
      <w:docPartBody>
        <w:p>
          <w:r>
            <w:rPr>
              <w:color w:val="808080"/>
            </w:rPr>
            <w:t>单击此处输入文字。</w:t>
          </w:r>
        </w:p>
      </w:docPartBody>
    </w:docPart>
    <w:docPart>
      <w:docPartPr>
        <w:name w:val="{cc454080-d796-48fe-872b-8358d3199c66}"/>
        <w:style w:val=""/>
        <w:category>
          <w:name w:val="常规"/>
          <w:gallery w:val="placeholder"/>
        </w:category>
        <w:types>
          <w:type w:val="bbPlcHdr"/>
        </w:types>
        <w:behaviors>
          <w:behavior w:val="content"/>
        </w:behaviors>
        <w:description w:val=""/>
        <w:guid w:val="{cc454080-d796-48fe-872b-8358d319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5967</Words>
  <Characters>34014</Characters>
  <Lines>283</Lines>
  <Paragraphs>79</Paragraphs>
  <TotalTime>2</TotalTime>
  <ScaleCrop>false</ScaleCrop>
  <LinksUpToDate>false</LinksUpToDate>
  <CharactersWithSpaces>39902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Lenovo</cp:lastModifiedBy>
  <cp:lastPrinted>2020-11-25T09:05:00Z</cp:lastPrinted>
  <dcterms:modified xsi:type="dcterms:W3CDTF">2021-11-15T03:07:22Z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